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D9FDFE" w14:textId="2CDC8C5A" w:rsidR="00126AEE" w:rsidRPr="002449D6" w:rsidRDefault="00110118" w:rsidP="00686361">
      <w:pPr>
        <w:spacing w:line="360" w:lineRule="auto"/>
        <w:jc w:val="center"/>
        <w:rPr>
          <w:rFonts w:ascii="Calibri" w:hAnsi="Calibri" w:cs="Calibri"/>
          <w:b/>
          <w:bCs/>
          <w:i/>
          <w:iCs/>
        </w:rPr>
      </w:pPr>
      <w:bookmarkStart w:id="0" w:name="_Hlk193790070"/>
      <w:bookmarkEnd w:id="0"/>
      <w:r w:rsidRPr="002449D6">
        <w:rPr>
          <w:rFonts w:ascii="Calibri" w:hAnsi="Calibri" w:cs="Calibri"/>
          <w:b/>
          <w:bCs/>
          <w:i/>
          <w:iCs/>
        </w:rPr>
        <w:t>Colonial Shadows: St David’s College, Lampeter and the Legacy of Slavery</w:t>
      </w:r>
    </w:p>
    <w:p w14:paraId="6EBBF211" w14:textId="77777777" w:rsidR="00CC1FCC" w:rsidRPr="00756684" w:rsidRDefault="00CC1FCC" w:rsidP="00686361">
      <w:pPr>
        <w:spacing w:line="360" w:lineRule="auto"/>
        <w:rPr>
          <w:rFonts w:ascii="Calibri" w:hAnsi="Calibri" w:cs="Calibri"/>
          <w:i/>
          <w:iCs/>
        </w:rPr>
      </w:pPr>
    </w:p>
    <w:p w14:paraId="599B72D1" w14:textId="5B47EF52" w:rsidR="00E95B35" w:rsidRDefault="00114919" w:rsidP="002449D6">
      <w:pPr>
        <w:spacing w:after="240" w:line="360" w:lineRule="auto"/>
        <w:rPr>
          <w:rFonts w:ascii="Calibri" w:hAnsi="Calibri" w:cs="Calibri"/>
        </w:rPr>
      </w:pPr>
      <w:r w:rsidRPr="00A40A04">
        <w:rPr>
          <w:rFonts w:ascii="Calibri" w:hAnsi="Calibri" w:cs="Calibri"/>
        </w:rPr>
        <w:t>St David's College</w:t>
      </w:r>
      <w:r w:rsidR="005B7CA4" w:rsidRPr="00A40A04">
        <w:rPr>
          <w:rFonts w:ascii="Calibri" w:hAnsi="Calibri" w:cs="Calibri"/>
        </w:rPr>
        <w:t xml:space="preserve"> in Lampeter was</w:t>
      </w:r>
      <w:r w:rsidRPr="00A40A04">
        <w:rPr>
          <w:rFonts w:ascii="Calibri" w:hAnsi="Calibri" w:cs="Calibri"/>
        </w:rPr>
        <w:t xml:space="preserve"> founded by Bishop Thomas Burgess</w:t>
      </w:r>
      <w:r w:rsidR="00FE026F" w:rsidRPr="00A40A04">
        <w:rPr>
          <w:rFonts w:ascii="Calibri" w:hAnsi="Calibri" w:cs="Calibri"/>
        </w:rPr>
        <w:t xml:space="preserve"> (1756-1837)</w:t>
      </w:r>
      <w:r w:rsidR="005B7CA4" w:rsidRPr="00A40A04">
        <w:rPr>
          <w:rFonts w:ascii="Calibri" w:hAnsi="Calibri" w:cs="Calibri"/>
        </w:rPr>
        <w:t xml:space="preserve"> </w:t>
      </w:r>
      <w:r w:rsidR="00E11AA4" w:rsidRPr="00A40A04">
        <w:rPr>
          <w:rFonts w:ascii="Calibri" w:hAnsi="Calibri" w:cs="Calibri"/>
        </w:rPr>
        <w:t xml:space="preserve">to provide education for the clergy </w:t>
      </w:r>
      <w:r w:rsidR="005B7CA4" w:rsidRPr="00A40A04">
        <w:rPr>
          <w:rFonts w:ascii="Calibri" w:hAnsi="Calibri" w:cs="Calibri"/>
        </w:rPr>
        <w:t xml:space="preserve">and </w:t>
      </w:r>
      <w:r w:rsidRPr="00A40A04">
        <w:rPr>
          <w:rFonts w:ascii="Calibri" w:hAnsi="Calibri" w:cs="Calibri"/>
        </w:rPr>
        <w:t>is Wales’s oldest university, opening on St David's Day in 1827. Established in 1822 through the vision and philanthropy of Burgess, it received its royal charter in 1828</w:t>
      </w:r>
      <w:r w:rsidR="00AF579B" w:rsidRPr="00A40A04">
        <w:rPr>
          <w:rFonts w:ascii="Calibri" w:hAnsi="Calibri" w:cs="Calibri"/>
        </w:rPr>
        <w:t xml:space="preserve"> (</w:t>
      </w:r>
      <w:r w:rsidR="00BE45E4" w:rsidRPr="00A40A04">
        <w:rPr>
          <w:rFonts w:ascii="Calibri" w:hAnsi="Calibri" w:cs="Calibri"/>
        </w:rPr>
        <w:t>Crampin</w:t>
      </w:r>
      <w:r w:rsidR="00AF579B" w:rsidRPr="00A40A04">
        <w:rPr>
          <w:rFonts w:ascii="Calibri" w:hAnsi="Calibri" w:cs="Calibri"/>
        </w:rPr>
        <w:t>, 2022, pp. 1-27</w:t>
      </w:r>
      <w:r w:rsidR="00FD46D0" w:rsidRPr="00A40A04">
        <w:rPr>
          <w:rFonts w:ascii="Calibri" w:hAnsi="Calibri" w:cs="Calibri"/>
        </w:rPr>
        <w:t xml:space="preserve">). </w:t>
      </w:r>
      <w:r w:rsidRPr="00A40A04">
        <w:rPr>
          <w:rFonts w:ascii="Calibri" w:hAnsi="Calibri" w:cs="Calibri"/>
        </w:rPr>
        <w:t xml:space="preserve"> In 1971, it became St David’s University College, joining the University of Wales, and later rebranded as the University of Wales, Lampeter, in 1996. A 2010 merger with Trinity University College</w:t>
      </w:r>
      <w:r w:rsidR="00A97F7A" w:rsidRPr="00A40A04">
        <w:rPr>
          <w:rFonts w:ascii="Calibri" w:hAnsi="Calibri" w:cs="Calibri"/>
        </w:rPr>
        <w:t>,</w:t>
      </w:r>
      <w:r w:rsidRPr="00A40A04">
        <w:rPr>
          <w:rFonts w:ascii="Calibri" w:hAnsi="Calibri" w:cs="Calibri"/>
        </w:rPr>
        <w:t xml:space="preserve"> Carmarthen</w:t>
      </w:r>
      <w:r w:rsidR="00B67AE7" w:rsidRPr="00A40A04">
        <w:rPr>
          <w:rFonts w:ascii="Calibri" w:hAnsi="Calibri" w:cs="Calibri"/>
        </w:rPr>
        <w:t>,</w:t>
      </w:r>
      <w:r w:rsidRPr="00A40A04">
        <w:rPr>
          <w:rFonts w:ascii="Calibri" w:hAnsi="Calibri" w:cs="Calibri"/>
        </w:rPr>
        <w:t xml:space="preserve"> led to the formation of the University of Wales Trinity St David (UWTSD), which retains Lampeter’s 1828 charter</w:t>
      </w:r>
      <w:r w:rsidR="00FD46D0" w:rsidRPr="00A40A04">
        <w:rPr>
          <w:rFonts w:ascii="Calibri" w:hAnsi="Calibri" w:cs="Calibri"/>
        </w:rPr>
        <w:t xml:space="preserve"> (UWTSD, 2025)</w:t>
      </w:r>
      <w:r w:rsidRPr="00A40A04">
        <w:rPr>
          <w:rFonts w:ascii="Calibri" w:hAnsi="Calibri" w:cs="Calibri"/>
        </w:rPr>
        <w:t xml:space="preserve">. In 2025, UWTSD will </w:t>
      </w:r>
      <w:r w:rsidR="00FD46D0" w:rsidRPr="00A40A04">
        <w:rPr>
          <w:rFonts w:ascii="Calibri" w:hAnsi="Calibri" w:cs="Calibri"/>
        </w:rPr>
        <w:t>relocate</w:t>
      </w:r>
      <w:r w:rsidRPr="00A40A04">
        <w:rPr>
          <w:rFonts w:ascii="Calibri" w:hAnsi="Calibri" w:cs="Calibri"/>
        </w:rPr>
        <w:t xml:space="preserve"> its Humanities undergraduate programs </w:t>
      </w:r>
      <w:r w:rsidR="00102F26">
        <w:rPr>
          <w:rFonts w:ascii="Calibri" w:hAnsi="Calibri" w:cs="Calibri"/>
        </w:rPr>
        <w:t xml:space="preserve">from Lampeter </w:t>
      </w:r>
      <w:r w:rsidRPr="00A40A04">
        <w:rPr>
          <w:rFonts w:ascii="Calibri" w:hAnsi="Calibri" w:cs="Calibri"/>
        </w:rPr>
        <w:t xml:space="preserve">to </w:t>
      </w:r>
      <w:r w:rsidR="00FD46D0" w:rsidRPr="00A40A04">
        <w:rPr>
          <w:rFonts w:ascii="Calibri" w:hAnsi="Calibri" w:cs="Calibri"/>
        </w:rPr>
        <w:t xml:space="preserve">the </w:t>
      </w:r>
      <w:r w:rsidRPr="00A40A04">
        <w:rPr>
          <w:rFonts w:ascii="Calibri" w:hAnsi="Calibri" w:cs="Calibri"/>
        </w:rPr>
        <w:t>Carmarthen</w:t>
      </w:r>
      <w:r w:rsidR="00FD46D0" w:rsidRPr="00A40A04">
        <w:rPr>
          <w:rFonts w:ascii="Calibri" w:hAnsi="Calibri" w:cs="Calibri"/>
        </w:rPr>
        <w:t xml:space="preserve"> campus</w:t>
      </w:r>
      <w:r w:rsidRPr="00A40A04">
        <w:rPr>
          <w:rFonts w:ascii="Calibri" w:hAnsi="Calibri" w:cs="Calibri"/>
        </w:rPr>
        <w:t xml:space="preserve"> </w:t>
      </w:r>
      <w:r w:rsidR="00E95B35" w:rsidRPr="00A40A04">
        <w:rPr>
          <w:rFonts w:ascii="Calibri" w:hAnsi="Calibri" w:cs="Calibri"/>
        </w:rPr>
        <w:t>(UWTSD, 2025</w:t>
      </w:r>
      <w:r w:rsidR="005E5DE7" w:rsidRPr="00A40A04">
        <w:rPr>
          <w:rFonts w:ascii="Calibri" w:hAnsi="Calibri" w:cs="Calibri"/>
        </w:rPr>
        <w:t>a</w:t>
      </w:r>
      <w:r w:rsidR="00E95B35" w:rsidRPr="00A40A04">
        <w:rPr>
          <w:rFonts w:ascii="Calibri" w:hAnsi="Calibri" w:cs="Calibri"/>
        </w:rPr>
        <w:t>).</w:t>
      </w:r>
    </w:p>
    <w:p w14:paraId="216AB84A" w14:textId="56E2FE40" w:rsidR="00FD46D0" w:rsidRDefault="00FD46D0" w:rsidP="002449D6">
      <w:pPr>
        <w:spacing w:after="240" w:line="360" w:lineRule="auto"/>
        <w:rPr>
          <w:rFonts w:ascii="Calibri" w:hAnsi="Calibri" w:cs="Calibri"/>
        </w:rPr>
      </w:pPr>
      <w:r w:rsidRPr="00A40A04">
        <w:rPr>
          <w:rFonts w:ascii="Calibri" w:hAnsi="Calibri" w:cs="Calibri"/>
        </w:rPr>
        <w:t xml:space="preserve">The origins of St David’s College (SDC) are deeply intertwined with Britain’s colonial past. While the college has played a vital role in shaping the intellectual landscape of the region, its historical ties to the British Empire and the transatlantic slave trade remain largely overlooked. Several of its early benefactors amassed wealth through colonial exploitation, </w:t>
      </w:r>
      <w:r w:rsidR="003E775B" w:rsidRPr="00A40A04">
        <w:rPr>
          <w:rFonts w:ascii="Calibri" w:hAnsi="Calibri" w:cs="Calibri"/>
        </w:rPr>
        <w:t>contributing</w:t>
      </w:r>
      <w:r w:rsidRPr="00A40A04">
        <w:rPr>
          <w:rFonts w:ascii="Calibri" w:hAnsi="Calibri" w:cs="Calibri"/>
        </w:rPr>
        <w:t xml:space="preserve"> to the institution’s initial development (Fraser, 2022). The legacy of slavery, reflected in the financial support received </w:t>
      </w:r>
      <w:r w:rsidR="004D2446" w:rsidRPr="00A40A04">
        <w:rPr>
          <w:rFonts w:ascii="Calibri" w:hAnsi="Calibri" w:cs="Calibri"/>
        </w:rPr>
        <w:t>and in the individuals</w:t>
      </w:r>
      <w:r w:rsidRPr="00A40A04">
        <w:rPr>
          <w:rFonts w:ascii="Calibri" w:hAnsi="Calibri" w:cs="Calibri"/>
        </w:rPr>
        <w:t xml:space="preserve"> associated with its founding, continues to cast a long shadow over its history.</w:t>
      </w:r>
    </w:p>
    <w:p w14:paraId="22D3531F" w14:textId="2659C9FE" w:rsidR="00925C51" w:rsidRDefault="00925C51" w:rsidP="002449D6">
      <w:pPr>
        <w:spacing w:after="240" w:line="360" w:lineRule="auto"/>
        <w:rPr>
          <w:rFonts w:ascii="Calibri" w:hAnsi="Calibri" w:cs="Calibri"/>
        </w:rPr>
      </w:pPr>
      <w:r w:rsidRPr="00A40A04">
        <w:rPr>
          <w:rFonts w:ascii="Calibri" w:hAnsi="Calibri" w:cs="Calibri"/>
        </w:rPr>
        <w:t xml:space="preserve">This essay argues that the foundation of St David’s College was significantly influenced by individuals </w:t>
      </w:r>
      <w:r w:rsidR="00102F26">
        <w:rPr>
          <w:rFonts w:ascii="Calibri" w:hAnsi="Calibri" w:cs="Calibri"/>
        </w:rPr>
        <w:t>associated with</w:t>
      </w:r>
      <w:r w:rsidRPr="00A40A04">
        <w:rPr>
          <w:rFonts w:ascii="Calibri" w:hAnsi="Calibri" w:cs="Calibri"/>
        </w:rPr>
        <w:t xml:space="preserve"> the transatlantic slave trade, including previously documented benefactors like Thomas Phillips and John Scandrett Harford. New findings from fundraising records in the Roderic Bowen Library and Archive (RBLA) reveal additional overlooked connections to colonial exploitation. By </w:t>
      </w:r>
      <w:r w:rsidR="00102F26">
        <w:rPr>
          <w:rFonts w:ascii="Calibri" w:hAnsi="Calibri" w:cs="Calibri"/>
        </w:rPr>
        <w:t>exploring</w:t>
      </w:r>
      <w:r w:rsidRPr="00A40A04">
        <w:rPr>
          <w:rFonts w:ascii="Calibri" w:hAnsi="Calibri" w:cs="Calibri"/>
        </w:rPr>
        <w:t xml:space="preserve"> these ties, the essay highlights the complex relationship between abolitionist philanthropy and wealth from slavery in establishing educational institutions. It also recommends a comprehensive review of UWTSD’s connections to slavery, emphasising the need for institutional accountability and ongoing engagement with the past as Lampeter addresses its colonial legacy.</w:t>
      </w:r>
    </w:p>
    <w:p w14:paraId="4E85B894" w14:textId="02DACDBB" w:rsidR="003C0696" w:rsidRPr="00A40A04" w:rsidRDefault="004D2446" w:rsidP="002449D6">
      <w:pPr>
        <w:spacing w:after="240" w:line="360" w:lineRule="auto"/>
        <w:rPr>
          <w:rFonts w:ascii="Calibri" w:hAnsi="Calibri" w:cs="Calibri"/>
        </w:rPr>
      </w:pPr>
      <w:r w:rsidRPr="00A40A04">
        <w:rPr>
          <w:rFonts w:ascii="Calibri" w:hAnsi="Calibri" w:cs="Calibri"/>
        </w:rPr>
        <w:t xml:space="preserve">Britain's 18th and 19th-century industrial growth was fuelled by profits from slavery and the transatlantic trade in sugar, tobacco, and cotton, linking economic expansion to colonial exploitation </w:t>
      </w:r>
      <w:r w:rsidR="003C0696" w:rsidRPr="00A40A04">
        <w:rPr>
          <w:rFonts w:ascii="Calibri" w:hAnsi="Calibri" w:cs="Calibri"/>
        </w:rPr>
        <w:t>(Eltis and Engerman, 2000).</w:t>
      </w:r>
      <w:r w:rsidR="001D2253" w:rsidRPr="00A40A04">
        <w:rPr>
          <w:rFonts w:ascii="Calibri" w:hAnsi="Calibri" w:cs="Calibri"/>
        </w:rPr>
        <w:t xml:space="preserve"> </w:t>
      </w:r>
      <w:r w:rsidR="003C0696" w:rsidRPr="00A40A04">
        <w:rPr>
          <w:rFonts w:ascii="Calibri" w:hAnsi="Calibri" w:cs="Calibri"/>
        </w:rPr>
        <w:t>Wales</w:t>
      </w:r>
      <w:r w:rsidR="00925C51" w:rsidRPr="00A40A04">
        <w:rPr>
          <w:rFonts w:ascii="Calibri" w:hAnsi="Calibri" w:cs="Calibri"/>
        </w:rPr>
        <w:t xml:space="preserve"> was not exempt, and</w:t>
      </w:r>
      <w:r w:rsidR="003C0696" w:rsidRPr="00A40A04">
        <w:rPr>
          <w:rFonts w:ascii="Calibri" w:hAnsi="Calibri" w:cs="Calibri"/>
        </w:rPr>
        <w:t xml:space="preserve"> both contributed to and </w:t>
      </w:r>
      <w:r w:rsidR="003C0696" w:rsidRPr="00A40A04">
        <w:rPr>
          <w:rFonts w:ascii="Calibri" w:hAnsi="Calibri" w:cs="Calibri"/>
        </w:rPr>
        <w:lastRenderedPageBreak/>
        <w:t>w</w:t>
      </w:r>
      <w:r w:rsidR="00881502">
        <w:rPr>
          <w:rFonts w:ascii="Calibri" w:hAnsi="Calibri" w:cs="Calibri"/>
        </w:rPr>
        <w:t>ere</w:t>
      </w:r>
      <w:r w:rsidR="003C0696" w:rsidRPr="00A40A04">
        <w:rPr>
          <w:rFonts w:ascii="Calibri" w:hAnsi="Calibri" w:cs="Calibri"/>
        </w:rPr>
        <w:t xml:space="preserve"> shaped by transatlantic slavery. Families like the Morgans of Tredegar invested in the Royal African Company (Evans, 2010, pp. 5-30), while its proximity to Liverpool and Bristol, major slave trade ports, reinforced its economic ties. Mid-Wales produced Welsh plains or Negro Cloth for enslaved people in the Americas, while Merthyr Tydfil’s ironworks thrived on colonial demand. Richard Pennant, a Liverpool slave trader, owned Jamaican sugar plantations and established the Penrhyn slate quarry. Bristol merchants</w:t>
      </w:r>
      <w:r w:rsidR="00DD204F" w:rsidRPr="00A40A04">
        <w:rPr>
          <w:rFonts w:ascii="Calibri" w:hAnsi="Calibri" w:cs="Calibri"/>
        </w:rPr>
        <w:t xml:space="preserve"> linked to slavery</w:t>
      </w:r>
      <w:r w:rsidR="003C0696" w:rsidRPr="00A40A04">
        <w:rPr>
          <w:rFonts w:ascii="Calibri" w:hAnsi="Calibri" w:cs="Calibri"/>
        </w:rPr>
        <w:t xml:space="preserve"> invested in Swansea’s copper industry (Evans, 2010, pp. 31-72).</w:t>
      </w:r>
      <w:r w:rsidR="001D2253" w:rsidRPr="00A40A04">
        <w:rPr>
          <w:rFonts w:ascii="Calibri" w:hAnsi="Calibri" w:cs="Calibri"/>
        </w:rPr>
        <w:t xml:space="preserve"> </w:t>
      </w:r>
      <w:r w:rsidRPr="00A40A04">
        <w:rPr>
          <w:rFonts w:ascii="Calibri" w:hAnsi="Calibri" w:cs="Calibri"/>
        </w:rPr>
        <w:t xml:space="preserve">The abolitionist movement gained momentum in 1787 with the founding of the </w:t>
      </w:r>
      <w:r w:rsidRPr="00A40A04">
        <w:rPr>
          <w:rFonts w:ascii="Calibri" w:hAnsi="Calibri" w:cs="Calibri"/>
          <w:i/>
          <w:iCs/>
        </w:rPr>
        <w:t>Society for the Abolition of the Slave Trade</w:t>
      </w:r>
      <w:r w:rsidRPr="00A40A04">
        <w:rPr>
          <w:rFonts w:ascii="Calibri" w:hAnsi="Calibri" w:cs="Calibri"/>
        </w:rPr>
        <w:t xml:space="preserve">. Led by William Wilberforce, activists raised awareness, organised boycotts, and lobbied Parliament, eventually leading to the abolition of the slave trade in 1807. However, slavery persisted until 1838, when the Slavery Abolition Act ended slavery in the British Caribbean, Mauritius, and the Cape. Former enslavers were compensated £20 million, while the formerly enslaved faced a forced apprenticeship system </w:t>
      </w:r>
      <w:r w:rsidR="003C0696" w:rsidRPr="00A40A04">
        <w:rPr>
          <w:rFonts w:ascii="Calibri" w:hAnsi="Calibri" w:cs="Calibri"/>
        </w:rPr>
        <w:t xml:space="preserve">(UK Parliament, 2025; </w:t>
      </w:r>
      <w:r w:rsidR="005545DD" w:rsidRPr="00A40A04">
        <w:rPr>
          <w:rFonts w:ascii="Calibri" w:hAnsi="Calibri" w:cs="Calibri"/>
        </w:rPr>
        <w:t>LBS</w:t>
      </w:r>
      <w:r w:rsidR="003C0696" w:rsidRPr="00A40A04">
        <w:rPr>
          <w:rFonts w:ascii="Calibri" w:hAnsi="Calibri" w:cs="Calibri"/>
        </w:rPr>
        <w:t>, 2025</w:t>
      </w:r>
      <w:r w:rsidR="00AA44BC" w:rsidRPr="00A40A04">
        <w:rPr>
          <w:rFonts w:ascii="Calibri" w:hAnsi="Calibri" w:cs="Calibri"/>
        </w:rPr>
        <w:t>a</w:t>
      </w:r>
      <w:r w:rsidR="003C0696" w:rsidRPr="00A40A04">
        <w:rPr>
          <w:rFonts w:ascii="Calibri" w:hAnsi="Calibri" w:cs="Calibri"/>
        </w:rPr>
        <w:t>).</w:t>
      </w:r>
    </w:p>
    <w:p w14:paraId="257F9E92" w14:textId="1F1325AD" w:rsidR="00A513FF" w:rsidRPr="00A40A04" w:rsidRDefault="002449D6" w:rsidP="002449D6">
      <w:pPr>
        <w:spacing w:after="240" w:line="360" w:lineRule="auto"/>
        <w:rPr>
          <w:rFonts w:ascii="Calibri" w:hAnsi="Calibri" w:cs="Calibri"/>
        </w:rPr>
      </w:pPr>
      <w:r w:rsidRPr="00A40A04">
        <w:rPr>
          <w:rFonts w:ascii="Calibri" w:hAnsi="Calibri" w:cs="Calibri"/>
          <w:noProof/>
        </w:rPr>
        <w:drawing>
          <wp:anchor distT="0" distB="0" distL="114300" distR="114300" simplePos="0" relativeHeight="251675648" behindDoc="0" locked="0" layoutInCell="1" allowOverlap="1" wp14:anchorId="656FD53F" wp14:editId="49A12A13">
            <wp:simplePos x="0" y="0"/>
            <wp:positionH relativeFrom="margin">
              <wp:posOffset>4034155</wp:posOffset>
            </wp:positionH>
            <wp:positionV relativeFrom="margin">
              <wp:posOffset>4290840</wp:posOffset>
            </wp:positionV>
            <wp:extent cx="1718310" cy="2438400"/>
            <wp:effectExtent l="12700" t="12700" r="8890" b="12700"/>
            <wp:wrapSquare wrapText="bothSides"/>
            <wp:docPr id="729174073" name="Picture 23" descr="A painting of a person sitting in a chai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174073" name="Picture 23" descr="A painting of a person sitting in a chair&#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18310" cy="2438400"/>
                    </a:xfrm>
                    <a:prstGeom prst="rect">
                      <a:avLst/>
                    </a:prstGeom>
                    <a:noFill/>
                    <a:ln w="3175">
                      <a:solidFill>
                        <a:sysClr val="windowText" lastClr="000000"/>
                      </a:solidFill>
                    </a:ln>
                  </pic:spPr>
                </pic:pic>
              </a:graphicData>
            </a:graphic>
            <wp14:sizeRelH relativeFrom="page">
              <wp14:pctWidth>0</wp14:pctWidth>
            </wp14:sizeRelH>
            <wp14:sizeRelV relativeFrom="page">
              <wp14:pctHeight>0</wp14:pctHeight>
            </wp14:sizeRelV>
          </wp:anchor>
        </w:drawing>
      </w:r>
      <w:r w:rsidR="00BE665D" w:rsidRPr="00A40A04">
        <w:rPr>
          <w:rFonts w:ascii="Calibri" w:hAnsi="Calibri" w:cs="Calibri"/>
        </w:rPr>
        <w:t xml:space="preserve">Thomas Burgess (see Figure 1), appointed Bishop of St David’s in 1803, sought to establish a college to train clergy. Though he first considered </w:t>
      </w:r>
      <w:proofErr w:type="spellStart"/>
      <w:r w:rsidR="00BE665D" w:rsidRPr="00A40A04">
        <w:rPr>
          <w:rFonts w:ascii="Calibri" w:hAnsi="Calibri" w:cs="Calibri"/>
        </w:rPr>
        <w:t>Llanddewi</w:t>
      </w:r>
      <w:proofErr w:type="spellEnd"/>
      <w:r w:rsidR="00BE665D" w:rsidRPr="00A40A04">
        <w:rPr>
          <w:rFonts w:ascii="Calibri" w:hAnsi="Calibri" w:cs="Calibri"/>
        </w:rPr>
        <w:t xml:space="preserve"> </w:t>
      </w:r>
      <w:proofErr w:type="spellStart"/>
      <w:r w:rsidR="00BE665D" w:rsidRPr="00A40A04">
        <w:rPr>
          <w:rFonts w:ascii="Calibri" w:hAnsi="Calibri" w:cs="Calibri"/>
        </w:rPr>
        <w:t>Brefi</w:t>
      </w:r>
      <w:proofErr w:type="spellEnd"/>
      <w:r w:rsidR="00BE665D" w:rsidRPr="00A40A04">
        <w:rPr>
          <w:rFonts w:ascii="Calibri" w:hAnsi="Calibri" w:cs="Calibri"/>
        </w:rPr>
        <w:t xml:space="preserve">, he accepted land in Lampeter from John Scandrett Harford on which the college now stands. After Burgess’s departure in 1825, Harford oversaw the project. Funded by donations, a government grant, and support from King George IV, the college opened in 1827 (Price, 1977, pp. 1–24; UWTSD, 2025b). </w:t>
      </w:r>
      <w:r w:rsidR="00B768D0" w:rsidRPr="00A40A04">
        <w:rPr>
          <w:rFonts w:ascii="Calibri" w:hAnsi="Calibri" w:cs="Calibri"/>
        </w:rPr>
        <w:t xml:space="preserve">Burgess, a vocal opponent of the slave trade, condemned it on theological and moral grounds, promoting both abolition and classical studies. His 1789 publication, </w:t>
      </w:r>
      <w:r w:rsidR="00B768D0" w:rsidRPr="00A40A04">
        <w:rPr>
          <w:rStyle w:val="Emphasis"/>
          <w:rFonts w:ascii="Calibri" w:hAnsi="Calibri" w:cs="Calibri"/>
        </w:rPr>
        <w:t>Considerations on the Abolition of Slavery,</w:t>
      </w:r>
      <w:r w:rsidR="00B768D0" w:rsidRPr="00A40A04">
        <w:rPr>
          <w:rFonts w:ascii="Calibri" w:hAnsi="Calibri" w:cs="Calibri"/>
        </w:rPr>
        <w:t xml:space="preserve"> refuted pro-slavery arguments. He maintained ties with abolitionists like William Wilberforce and Hannah More, denouncing slavery as immoral and un-Christian </w:t>
      </w:r>
      <w:r w:rsidR="003C0696" w:rsidRPr="00A40A04">
        <w:rPr>
          <w:rFonts w:ascii="Calibri" w:hAnsi="Calibri" w:cs="Calibri"/>
        </w:rPr>
        <w:t xml:space="preserve">(Scott, 2020). </w:t>
      </w:r>
      <w:r w:rsidR="00B768D0" w:rsidRPr="00A40A04">
        <w:rPr>
          <w:rFonts w:ascii="Calibri" w:hAnsi="Calibri" w:cs="Calibri"/>
        </w:rPr>
        <w:t xml:space="preserve">While rejecting racial inferiority, he viewed abolition </w:t>
      </w:r>
      <w:proofErr w:type="gramStart"/>
      <w:r w:rsidR="00B768D0" w:rsidRPr="00A40A04">
        <w:rPr>
          <w:rFonts w:ascii="Calibri" w:hAnsi="Calibri" w:cs="Calibri"/>
        </w:rPr>
        <w:t>as a means to</w:t>
      </w:r>
      <w:proofErr w:type="gramEnd"/>
      <w:r w:rsidR="00B768D0" w:rsidRPr="00A40A04">
        <w:rPr>
          <w:rFonts w:ascii="Calibri" w:hAnsi="Calibri" w:cs="Calibri"/>
        </w:rPr>
        <w:t xml:space="preserve"> spread ‘Christianity and Civilisation’ in Africa, reflecting the paternalistic attitudes of many reformers </w:t>
      </w:r>
      <w:r w:rsidR="003C0696" w:rsidRPr="00A40A04">
        <w:rPr>
          <w:rFonts w:ascii="Calibri" w:hAnsi="Calibri" w:cs="Calibri"/>
        </w:rPr>
        <w:t>(Burgess, 178</w:t>
      </w:r>
      <w:r w:rsidR="006B6596" w:rsidRPr="00A40A04">
        <w:rPr>
          <w:rFonts w:ascii="Calibri" w:hAnsi="Calibri" w:cs="Calibri"/>
        </w:rPr>
        <w:t>9</w:t>
      </w:r>
      <w:r w:rsidR="003C0696" w:rsidRPr="00A40A04">
        <w:rPr>
          <w:rFonts w:ascii="Calibri" w:hAnsi="Calibri" w:cs="Calibri"/>
        </w:rPr>
        <w:t xml:space="preserve">, pp. 4, 47–49). </w:t>
      </w:r>
      <w:r w:rsidR="00B768D0" w:rsidRPr="00A40A04">
        <w:rPr>
          <w:rFonts w:ascii="Calibri" w:hAnsi="Calibri" w:cs="Calibri"/>
        </w:rPr>
        <w:t>However, Pomeranz (2005) critiques this imperial justification, noting how it framed colonial intervention as a benevolent mission, showing how abolitionism was often linked to imperial ideologies.</w:t>
      </w:r>
    </w:p>
    <w:p w14:paraId="7D337673" w14:textId="490BC86A" w:rsidR="00363F31" w:rsidRDefault="006F0D4A" w:rsidP="002449D6">
      <w:pPr>
        <w:spacing w:after="240" w:line="360" w:lineRule="auto"/>
        <w:rPr>
          <w:rFonts w:ascii="Calibri" w:hAnsi="Calibri" w:cs="Calibri"/>
        </w:rPr>
      </w:pPr>
      <w:r w:rsidRPr="00A40A04">
        <w:rPr>
          <w:rFonts w:ascii="Calibri" w:hAnsi="Calibri" w:cs="Calibri"/>
          <w:color w:val="000000" w:themeColor="text1"/>
        </w:rPr>
        <w:lastRenderedPageBreak/>
        <w:t xml:space="preserve">Burgess secured </w:t>
      </w:r>
      <w:r w:rsidR="009803DF" w:rsidRPr="00A40A04">
        <w:rPr>
          <w:rFonts w:ascii="Calibri" w:hAnsi="Calibri" w:cs="Calibri"/>
          <w:color w:val="000000" w:themeColor="text1"/>
        </w:rPr>
        <w:t xml:space="preserve">financial </w:t>
      </w:r>
      <w:r w:rsidRPr="00A40A04">
        <w:rPr>
          <w:rFonts w:ascii="Calibri" w:hAnsi="Calibri" w:cs="Calibri"/>
          <w:color w:val="000000" w:themeColor="text1"/>
        </w:rPr>
        <w:t xml:space="preserve">support </w:t>
      </w:r>
      <w:r w:rsidRPr="00A40A04">
        <w:rPr>
          <w:rFonts w:ascii="Calibri" w:hAnsi="Calibri" w:cs="Calibri"/>
        </w:rPr>
        <w:t xml:space="preserve">from </w:t>
      </w:r>
      <w:r w:rsidR="005545DD" w:rsidRPr="00A40A04">
        <w:rPr>
          <w:rFonts w:ascii="Calibri" w:hAnsi="Calibri" w:cs="Calibri"/>
        </w:rPr>
        <w:t>approximately</w:t>
      </w:r>
      <w:r w:rsidRPr="00A40A04">
        <w:rPr>
          <w:rFonts w:ascii="Calibri" w:hAnsi="Calibri" w:cs="Calibri"/>
        </w:rPr>
        <w:t xml:space="preserve"> 130 donors to establish St David’s College</w:t>
      </w:r>
      <w:r w:rsidR="00442D1A" w:rsidRPr="00A40A04">
        <w:rPr>
          <w:rFonts w:ascii="Calibri" w:hAnsi="Calibri" w:cs="Calibri"/>
        </w:rPr>
        <w:t>,</w:t>
      </w:r>
      <w:r w:rsidR="000B051E" w:rsidRPr="00A40A04">
        <w:rPr>
          <w:rFonts w:ascii="Calibri" w:hAnsi="Calibri" w:cs="Calibri"/>
        </w:rPr>
        <w:t xml:space="preserve"> </w:t>
      </w:r>
      <w:r w:rsidRPr="00A40A04">
        <w:rPr>
          <w:rFonts w:ascii="Calibri" w:hAnsi="Calibri" w:cs="Calibri"/>
        </w:rPr>
        <w:t xml:space="preserve">including influential landowners, bankers, industrialists, and abolitionists </w:t>
      </w:r>
      <w:r w:rsidR="00781413" w:rsidRPr="00A40A04">
        <w:rPr>
          <w:rFonts w:ascii="Calibri" w:hAnsi="Calibri" w:cs="Calibri"/>
        </w:rPr>
        <w:t>like</w:t>
      </w:r>
      <w:r w:rsidRPr="00A40A04">
        <w:rPr>
          <w:rFonts w:ascii="Calibri" w:hAnsi="Calibri" w:cs="Calibri"/>
        </w:rPr>
        <w:t xml:space="preserve"> Wilberforce, More, and Henry Thornton</w:t>
      </w:r>
      <w:r w:rsidR="009803DF" w:rsidRPr="00A40A04">
        <w:rPr>
          <w:rFonts w:ascii="Calibri" w:hAnsi="Calibri" w:cs="Calibri"/>
        </w:rPr>
        <w:t xml:space="preserve"> (UWTSD, 2018)</w:t>
      </w:r>
      <w:r w:rsidRPr="00A40A04">
        <w:rPr>
          <w:rFonts w:ascii="Calibri" w:hAnsi="Calibri" w:cs="Calibri"/>
        </w:rPr>
        <w:t xml:space="preserve">. </w:t>
      </w:r>
      <w:r w:rsidR="009C5B38" w:rsidRPr="00A40A04">
        <w:rPr>
          <w:rFonts w:ascii="Calibri" w:hAnsi="Calibri" w:cs="Calibri"/>
        </w:rPr>
        <w:t xml:space="preserve">Hannah </w:t>
      </w:r>
      <w:r w:rsidRPr="00A40A04">
        <w:rPr>
          <w:rFonts w:ascii="Calibri" w:hAnsi="Calibri" w:cs="Calibri"/>
        </w:rPr>
        <w:t>More contributed £420</w:t>
      </w:r>
      <w:r w:rsidR="00D8138E" w:rsidRPr="00A40A04">
        <w:rPr>
          <w:rFonts w:ascii="Calibri" w:hAnsi="Calibri" w:cs="Calibri"/>
        </w:rPr>
        <w:t xml:space="preserve"> (See Appendix </w:t>
      </w:r>
      <w:r w:rsidR="00202564" w:rsidRPr="00A40A04">
        <w:rPr>
          <w:rFonts w:ascii="Calibri" w:hAnsi="Calibri" w:cs="Calibri"/>
        </w:rPr>
        <w:t>1, 2 and 3</w:t>
      </w:r>
      <w:r w:rsidR="00D8138E" w:rsidRPr="00A40A04">
        <w:rPr>
          <w:rFonts w:ascii="Calibri" w:hAnsi="Calibri" w:cs="Calibri"/>
        </w:rPr>
        <w:t>)</w:t>
      </w:r>
      <w:r w:rsidRPr="00A40A04">
        <w:rPr>
          <w:rFonts w:ascii="Calibri" w:hAnsi="Calibri" w:cs="Calibri"/>
        </w:rPr>
        <w:t xml:space="preserve">, while </w:t>
      </w:r>
      <w:r w:rsidR="00461065" w:rsidRPr="00A40A04">
        <w:rPr>
          <w:rFonts w:ascii="Calibri" w:hAnsi="Calibri" w:cs="Calibri"/>
        </w:rPr>
        <w:t>Burgess’s</w:t>
      </w:r>
      <w:r w:rsidRPr="00A40A04">
        <w:rPr>
          <w:rFonts w:ascii="Calibri" w:hAnsi="Calibri" w:cs="Calibri"/>
        </w:rPr>
        <w:t xml:space="preserve"> brother, John, donated £20 (See Appendix </w:t>
      </w:r>
      <w:r w:rsidR="00202564" w:rsidRPr="00A40A04">
        <w:rPr>
          <w:rFonts w:ascii="Calibri" w:hAnsi="Calibri" w:cs="Calibri"/>
        </w:rPr>
        <w:t>3</w:t>
      </w:r>
      <w:r w:rsidRPr="00A40A04">
        <w:rPr>
          <w:rFonts w:ascii="Calibri" w:hAnsi="Calibri" w:cs="Calibri"/>
        </w:rPr>
        <w:t xml:space="preserve">). </w:t>
      </w:r>
      <w:r w:rsidR="007F20CB" w:rsidRPr="00A40A04">
        <w:rPr>
          <w:rFonts w:ascii="Calibri" w:hAnsi="Calibri" w:cs="Calibri"/>
        </w:rPr>
        <w:t xml:space="preserve">Henry Addington, Viscount Sidmouth, a </w:t>
      </w:r>
      <w:r w:rsidR="00AF5F37" w:rsidRPr="00A40A04">
        <w:rPr>
          <w:rFonts w:ascii="Calibri" w:hAnsi="Calibri" w:cs="Calibri"/>
          <w:i/>
          <w:iCs/>
        </w:rPr>
        <w:t>gradual abolitionist</w:t>
      </w:r>
      <w:r w:rsidR="00AF5F37" w:rsidRPr="00A40A04">
        <w:rPr>
          <w:rFonts w:ascii="Calibri" w:hAnsi="Calibri" w:cs="Calibri"/>
        </w:rPr>
        <w:t xml:space="preserve"> and </w:t>
      </w:r>
      <w:r w:rsidR="007F20CB" w:rsidRPr="00A40A04">
        <w:rPr>
          <w:rFonts w:ascii="Calibri" w:hAnsi="Calibri" w:cs="Calibri"/>
        </w:rPr>
        <w:t xml:space="preserve">close </w:t>
      </w:r>
      <w:r w:rsidR="00AF5F37" w:rsidRPr="00A40A04">
        <w:rPr>
          <w:rFonts w:ascii="Calibri" w:hAnsi="Calibri" w:cs="Calibri"/>
        </w:rPr>
        <w:t>ally</w:t>
      </w:r>
      <w:r w:rsidR="007F20CB" w:rsidRPr="00A40A04">
        <w:rPr>
          <w:rFonts w:ascii="Calibri" w:hAnsi="Calibri" w:cs="Calibri"/>
        </w:rPr>
        <w:t xml:space="preserve"> of Wilberforce</w:t>
      </w:r>
      <w:r w:rsidR="00AF5F37" w:rsidRPr="00A40A04">
        <w:rPr>
          <w:rFonts w:ascii="Calibri" w:hAnsi="Calibri" w:cs="Calibri"/>
        </w:rPr>
        <w:t xml:space="preserve"> (Lipscomb, 1969)</w:t>
      </w:r>
      <w:r w:rsidR="007F20CB" w:rsidRPr="00A40A04">
        <w:rPr>
          <w:rFonts w:ascii="Calibri" w:hAnsi="Calibri" w:cs="Calibri"/>
        </w:rPr>
        <w:t xml:space="preserve">, </w:t>
      </w:r>
      <w:r w:rsidR="00AC22F4" w:rsidRPr="00A40A04">
        <w:rPr>
          <w:rFonts w:ascii="Calibri" w:hAnsi="Calibri" w:cs="Calibri"/>
        </w:rPr>
        <w:t xml:space="preserve">who </w:t>
      </w:r>
      <w:r w:rsidR="00AF5F37" w:rsidRPr="00A40A04">
        <w:rPr>
          <w:rFonts w:ascii="Calibri" w:hAnsi="Calibri" w:cs="Calibri"/>
        </w:rPr>
        <w:t xml:space="preserve">also </w:t>
      </w:r>
      <w:r w:rsidR="007F20CB" w:rsidRPr="00A40A04">
        <w:rPr>
          <w:rFonts w:ascii="Calibri" w:hAnsi="Calibri" w:cs="Calibri"/>
        </w:rPr>
        <w:t xml:space="preserve">served as Prime Minister </w:t>
      </w:r>
      <w:r w:rsidR="00AC22F4" w:rsidRPr="00A40A04">
        <w:rPr>
          <w:rFonts w:ascii="Calibri" w:hAnsi="Calibri" w:cs="Calibri"/>
        </w:rPr>
        <w:t>and</w:t>
      </w:r>
      <w:r w:rsidR="007F20CB" w:rsidRPr="00A40A04">
        <w:rPr>
          <w:rFonts w:ascii="Calibri" w:hAnsi="Calibri" w:cs="Calibri"/>
        </w:rPr>
        <w:t xml:space="preserve"> Home Secretary</w:t>
      </w:r>
      <w:r w:rsidR="00AC22F4" w:rsidRPr="00A40A04">
        <w:rPr>
          <w:rFonts w:ascii="Calibri" w:hAnsi="Calibri" w:cs="Calibri"/>
        </w:rPr>
        <w:t>,</w:t>
      </w:r>
      <w:r w:rsidR="007F20CB" w:rsidRPr="00A40A04">
        <w:rPr>
          <w:rFonts w:ascii="Calibri" w:hAnsi="Calibri" w:cs="Calibri"/>
        </w:rPr>
        <w:t xml:space="preserve"> contributed £5 5s (see Appendix 1) (Stott, 2012; Gov.</w:t>
      </w:r>
      <w:r w:rsidR="00BE45E4" w:rsidRPr="00A40A04">
        <w:rPr>
          <w:rFonts w:ascii="Calibri" w:hAnsi="Calibri" w:cs="Calibri"/>
        </w:rPr>
        <w:t>U</w:t>
      </w:r>
      <w:r w:rsidR="00E4346F">
        <w:rPr>
          <w:rFonts w:ascii="Calibri" w:hAnsi="Calibri" w:cs="Calibri"/>
        </w:rPr>
        <w:t>K</w:t>
      </w:r>
      <w:r w:rsidR="007F20CB" w:rsidRPr="00A40A04">
        <w:rPr>
          <w:rFonts w:ascii="Calibri" w:hAnsi="Calibri" w:cs="Calibri"/>
        </w:rPr>
        <w:t>, 2025). Other</w:t>
      </w:r>
      <w:r w:rsidRPr="00A40A04">
        <w:rPr>
          <w:rFonts w:ascii="Calibri" w:hAnsi="Calibri" w:cs="Calibri"/>
        </w:rPr>
        <w:t xml:space="preserve"> backers included prominent bankers</w:t>
      </w:r>
      <w:r w:rsidR="00AF5F37" w:rsidRPr="00A40A04">
        <w:rPr>
          <w:rFonts w:ascii="Calibri" w:hAnsi="Calibri" w:cs="Calibri"/>
        </w:rPr>
        <w:t xml:space="preserve"> and industrialists </w:t>
      </w:r>
      <w:r w:rsidRPr="00A40A04">
        <w:rPr>
          <w:rFonts w:ascii="Calibri" w:hAnsi="Calibri" w:cs="Calibri"/>
        </w:rPr>
        <w:t>such as Lord de Dunstanville, William Henry Hoare, Walter Wilkins, Cawdor and Dynevor</w:t>
      </w:r>
      <w:r w:rsidR="007F20CB" w:rsidRPr="00A40A04">
        <w:rPr>
          <w:rFonts w:ascii="Calibri" w:hAnsi="Calibri" w:cs="Calibri"/>
        </w:rPr>
        <w:t xml:space="preserve"> (UWTSD, 2018)</w:t>
      </w:r>
      <w:r w:rsidRPr="00A40A04">
        <w:rPr>
          <w:rFonts w:ascii="Calibri" w:hAnsi="Calibri" w:cs="Calibri"/>
        </w:rPr>
        <w:t xml:space="preserve">. </w:t>
      </w:r>
      <w:r w:rsidR="00D04443">
        <w:rPr>
          <w:rFonts w:ascii="Calibri" w:hAnsi="Calibri" w:cs="Calibri"/>
        </w:rPr>
        <w:t xml:space="preserve">From its inception, the college relied on middle-class innovators and entrepreneurs for financial support. During this time in British history, charitable donations expressed social status and projected moral respectability </w:t>
      </w:r>
      <w:r w:rsidR="00AF5F37" w:rsidRPr="00344585">
        <w:rPr>
          <w:rFonts w:ascii="Calibri" w:hAnsi="Calibri" w:cs="Calibri"/>
          <w:color w:val="1C1C1C"/>
          <w:shd w:val="clear" w:color="auto" w:fill="FFFFFF"/>
        </w:rPr>
        <w:t>(Rees, 2023).</w:t>
      </w:r>
      <w:r w:rsidR="005D6428" w:rsidRPr="00344585">
        <w:rPr>
          <w:rFonts w:ascii="Calibri" w:hAnsi="Calibri" w:cs="Calibri"/>
        </w:rPr>
        <w:t xml:space="preserve"> </w:t>
      </w:r>
      <w:r w:rsidR="00FF7FA7">
        <w:rPr>
          <w:rFonts w:ascii="Calibri" w:hAnsi="Calibri" w:cs="Calibri"/>
        </w:rPr>
        <w:t xml:space="preserve">The college's financial supporters held a range of ethical and social views; some were advocates of abolitionism, while others profited from empire and slavery. This highlights the complexities of 19th-century philanthropy. Many of these benefactors were involved in </w:t>
      </w:r>
      <w:r w:rsidR="008F32FF">
        <w:rPr>
          <w:rFonts w:ascii="Calibri" w:hAnsi="Calibri" w:cs="Calibri"/>
        </w:rPr>
        <w:t>key</w:t>
      </w:r>
      <w:r w:rsidR="00FF7FA7">
        <w:rPr>
          <w:rFonts w:ascii="Calibri" w:hAnsi="Calibri" w:cs="Calibri"/>
        </w:rPr>
        <w:t xml:space="preserve"> sectors of the transatlantic slave economy, including banking,</w:t>
      </w:r>
      <w:r w:rsidR="008F32FF">
        <w:rPr>
          <w:rFonts w:ascii="Calibri" w:hAnsi="Calibri" w:cs="Calibri"/>
        </w:rPr>
        <w:t xml:space="preserve"> shipping,</w:t>
      </w:r>
      <w:r w:rsidR="00FF7FA7">
        <w:rPr>
          <w:rFonts w:ascii="Calibri" w:hAnsi="Calibri" w:cs="Calibri"/>
        </w:rPr>
        <w:t xml:space="preserve"> </w:t>
      </w:r>
      <w:r w:rsidR="008F32FF">
        <w:rPr>
          <w:rFonts w:ascii="Calibri" w:hAnsi="Calibri" w:cs="Calibri"/>
        </w:rPr>
        <w:t xml:space="preserve">firearms, brass and </w:t>
      </w:r>
      <w:r w:rsidR="00FF7FA7">
        <w:rPr>
          <w:rFonts w:ascii="Calibri" w:hAnsi="Calibri" w:cs="Calibri"/>
        </w:rPr>
        <w:t>iron production</w:t>
      </w:r>
      <w:r w:rsidR="008F32FF">
        <w:rPr>
          <w:rFonts w:ascii="Calibri" w:hAnsi="Calibri" w:cs="Calibri"/>
        </w:rPr>
        <w:t xml:space="preserve">. </w:t>
      </w:r>
      <w:r w:rsidR="00FF7FA7">
        <w:rPr>
          <w:rFonts w:ascii="Calibri" w:hAnsi="Calibri" w:cs="Calibri"/>
        </w:rPr>
        <w:t xml:space="preserve">Their connections, rooted in major centres of slave-related commerce like Bristol, Liverpool, Birmingham, and South Wales, </w:t>
      </w:r>
      <w:r w:rsidR="008F32FF" w:rsidRPr="008F32FF">
        <w:rPr>
          <w:rFonts w:ascii="Calibri" w:hAnsi="Calibri" w:cs="Calibri"/>
        </w:rPr>
        <w:t>illustrate how closely the college’s early funding was intertwined with Britain’s broader colonial economy</w:t>
      </w:r>
      <w:r w:rsidR="00FF7FA7" w:rsidRPr="008F32FF">
        <w:rPr>
          <w:rFonts w:ascii="Calibri" w:hAnsi="Calibri" w:cs="Calibri"/>
        </w:rPr>
        <w:t xml:space="preserve">. </w:t>
      </w:r>
      <w:r w:rsidR="00344585" w:rsidRPr="00344585">
        <w:rPr>
          <w:rFonts w:ascii="Calibri" w:hAnsi="Calibri" w:cs="Calibri"/>
        </w:rPr>
        <w:t xml:space="preserve">The </w:t>
      </w:r>
      <w:r w:rsidR="008F32FF">
        <w:rPr>
          <w:rFonts w:ascii="Calibri" w:hAnsi="Calibri" w:cs="Calibri"/>
        </w:rPr>
        <w:t>following</w:t>
      </w:r>
      <w:r w:rsidR="00344585" w:rsidRPr="00344585">
        <w:rPr>
          <w:rFonts w:ascii="Calibri" w:hAnsi="Calibri" w:cs="Calibri"/>
        </w:rPr>
        <w:t xml:space="preserve"> sections will </w:t>
      </w:r>
      <w:r w:rsidR="00FF7FA7">
        <w:rPr>
          <w:rFonts w:ascii="Calibri" w:hAnsi="Calibri" w:cs="Calibri"/>
        </w:rPr>
        <w:t>explore</w:t>
      </w:r>
      <w:r w:rsidR="00344585" w:rsidRPr="00344585">
        <w:rPr>
          <w:rFonts w:ascii="Calibri" w:hAnsi="Calibri" w:cs="Calibri"/>
        </w:rPr>
        <w:t xml:space="preserve"> individuals previously associated with SDC</w:t>
      </w:r>
      <w:r w:rsidR="00FF7FA7">
        <w:rPr>
          <w:rFonts w:ascii="Calibri" w:hAnsi="Calibri" w:cs="Calibri"/>
        </w:rPr>
        <w:t>,</w:t>
      </w:r>
      <w:r w:rsidR="00344585" w:rsidRPr="00344585">
        <w:rPr>
          <w:rFonts w:ascii="Calibri" w:hAnsi="Calibri" w:cs="Calibri"/>
        </w:rPr>
        <w:t xml:space="preserve"> such as Thomas Phillips, John Scandrett Harford, Charles Robert Cockerell,</w:t>
      </w:r>
      <w:r w:rsidR="00FF7FA7">
        <w:rPr>
          <w:rFonts w:ascii="Calibri" w:hAnsi="Calibri" w:cs="Calibri"/>
        </w:rPr>
        <w:t xml:space="preserve"> </w:t>
      </w:r>
      <w:r w:rsidR="00FF7FA7" w:rsidRPr="00344585">
        <w:rPr>
          <w:rFonts w:ascii="Calibri" w:hAnsi="Calibri" w:cs="Calibri"/>
        </w:rPr>
        <w:t>Philip John Miles</w:t>
      </w:r>
      <w:r w:rsidR="00344585" w:rsidRPr="00344585">
        <w:rPr>
          <w:rFonts w:ascii="Calibri" w:hAnsi="Calibri" w:cs="Calibri"/>
        </w:rPr>
        <w:t xml:space="preserve"> and Lord Carrington. </w:t>
      </w:r>
      <w:r w:rsidR="008F32FF" w:rsidRPr="008F32FF">
        <w:rPr>
          <w:rFonts w:ascii="Calibri" w:hAnsi="Calibri" w:cs="Calibri"/>
        </w:rPr>
        <w:t>The discussion will also expand to figures identified during RBLA research, including Richard Crawshay, John Bridge Aspinall, Thomas Rodie, Samuel Galton, and Fleetwood Williams</w:t>
      </w:r>
      <w:r w:rsidR="00344585" w:rsidRPr="008F32FF">
        <w:rPr>
          <w:rFonts w:ascii="Calibri" w:hAnsi="Calibri" w:cs="Calibri"/>
        </w:rPr>
        <w:t>.</w:t>
      </w:r>
      <w:r w:rsidR="00D04443">
        <w:rPr>
          <w:rFonts w:ascii="Calibri" w:hAnsi="Calibri" w:cs="Calibri"/>
        </w:rPr>
        <w:t xml:space="preserve"> </w:t>
      </w:r>
      <w:r w:rsidR="008F32FF" w:rsidRPr="008F32FF">
        <w:rPr>
          <w:rFonts w:ascii="Calibri" w:hAnsi="Calibri" w:cs="Calibri"/>
        </w:rPr>
        <w:t xml:space="preserve">The RBLA records list donor names, often with limited contextual information, though occasional details such as location or occupation are provided. For reference, in March 2025, £1 from 1805 was equivalent to approximately £73, and £1 from 1810 was </w:t>
      </w:r>
      <w:r w:rsidR="002449D6">
        <w:rPr>
          <w:rFonts w:ascii="Calibri" w:hAnsi="Calibri" w:cs="Calibri"/>
        </w:rPr>
        <w:t>comparable</w:t>
      </w:r>
      <w:r w:rsidR="008F32FF" w:rsidRPr="008F32FF">
        <w:rPr>
          <w:rFonts w:ascii="Calibri" w:hAnsi="Calibri" w:cs="Calibri"/>
        </w:rPr>
        <w:t xml:space="preserve"> to £67 (Bank of England, 2025).</w:t>
      </w:r>
    </w:p>
    <w:p w14:paraId="63C308F2" w14:textId="31BC12DF" w:rsidR="00B1775E" w:rsidRPr="00A40A04" w:rsidRDefault="00170657" w:rsidP="002449D6">
      <w:pPr>
        <w:spacing w:after="240" w:line="360" w:lineRule="auto"/>
        <w:rPr>
          <w:rFonts w:ascii="Calibri" w:hAnsi="Calibri" w:cs="Calibri"/>
        </w:rPr>
      </w:pPr>
      <w:r w:rsidRPr="00A40A04">
        <w:rPr>
          <w:rFonts w:ascii="Calibri" w:hAnsi="Calibri" w:cs="Calibri"/>
        </w:rPr>
        <w:t>Thomas Phillips (1760-1851), a key benefactor, embodies the complex intersection of philanthropy and the profits of slavery</w:t>
      </w:r>
      <w:r w:rsidR="001F53B2" w:rsidRPr="00A40A04">
        <w:rPr>
          <w:rFonts w:ascii="Calibri" w:hAnsi="Calibri" w:cs="Calibri"/>
        </w:rPr>
        <w:t xml:space="preserve"> (See Figure </w:t>
      </w:r>
      <w:r w:rsidR="009A1B0E" w:rsidRPr="00A40A04">
        <w:rPr>
          <w:rFonts w:ascii="Calibri" w:hAnsi="Calibri" w:cs="Calibri"/>
        </w:rPr>
        <w:t>2</w:t>
      </w:r>
      <w:r w:rsidR="001F53B2" w:rsidRPr="00A40A04">
        <w:rPr>
          <w:rFonts w:ascii="Calibri" w:hAnsi="Calibri" w:cs="Calibri"/>
        </w:rPr>
        <w:t>)</w:t>
      </w:r>
      <w:r w:rsidRPr="00A40A04">
        <w:rPr>
          <w:rFonts w:ascii="Calibri" w:hAnsi="Calibri" w:cs="Calibri"/>
        </w:rPr>
        <w:t>. Phillips invested in the plantation economy, purchasing Camden Park in St Vincent for £40,000</w:t>
      </w:r>
      <w:r w:rsidR="00A21275">
        <w:rPr>
          <w:rFonts w:ascii="Calibri" w:hAnsi="Calibri" w:cs="Calibri"/>
        </w:rPr>
        <w:t xml:space="preserve"> in 1817 (Bevan, 2023)</w:t>
      </w:r>
      <w:r w:rsidR="001A4AF3" w:rsidRPr="00A40A04">
        <w:rPr>
          <w:rFonts w:ascii="Calibri" w:hAnsi="Calibri" w:cs="Calibri"/>
        </w:rPr>
        <w:t xml:space="preserve"> (See Appendix </w:t>
      </w:r>
      <w:r w:rsidR="00202564" w:rsidRPr="00A40A04">
        <w:rPr>
          <w:rFonts w:ascii="Calibri" w:hAnsi="Calibri" w:cs="Calibri"/>
        </w:rPr>
        <w:t>4</w:t>
      </w:r>
      <w:r w:rsidR="001A4AF3" w:rsidRPr="00A40A04">
        <w:rPr>
          <w:rFonts w:ascii="Calibri" w:hAnsi="Calibri" w:cs="Calibri"/>
        </w:rPr>
        <w:t>)</w:t>
      </w:r>
      <w:r w:rsidRPr="00A40A04">
        <w:rPr>
          <w:rFonts w:ascii="Calibri" w:hAnsi="Calibri" w:cs="Calibri"/>
        </w:rPr>
        <w:t>. He later received compensation for the loss of 167 enslaved individuals, amounting to £4,737 8s 6d (LBS, 2025</w:t>
      </w:r>
      <w:r w:rsidR="00AA44BC" w:rsidRPr="00A40A04">
        <w:rPr>
          <w:rFonts w:ascii="Calibri" w:hAnsi="Calibri" w:cs="Calibri"/>
        </w:rPr>
        <w:t>b</w:t>
      </w:r>
      <w:r w:rsidRPr="00A40A04">
        <w:rPr>
          <w:rFonts w:ascii="Calibri" w:hAnsi="Calibri" w:cs="Calibri"/>
        </w:rPr>
        <w:t>).</w:t>
      </w:r>
      <w:r w:rsidR="001D2253" w:rsidRPr="00A40A04">
        <w:rPr>
          <w:rFonts w:ascii="Calibri" w:hAnsi="Calibri" w:cs="Calibri"/>
        </w:rPr>
        <w:t xml:space="preserve"> </w:t>
      </w:r>
      <w:r w:rsidRPr="00A40A04">
        <w:rPr>
          <w:rFonts w:ascii="Calibri" w:hAnsi="Calibri" w:cs="Calibri"/>
        </w:rPr>
        <w:t xml:space="preserve">Phillips </w:t>
      </w:r>
      <w:r w:rsidR="00502F0C" w:rsidRPr="00A40A04">
        <w:rPr>
          <w:rFonts w:ascii="Calibri" w:hAnsi="Calibri" w:cs="Calibri"/>
        </w:rPr>
        <w:t>has been</w:t>
      </w:r>
      <w:r w:rsidRPr="00A40A04">
        <w:rPr>
          <w:rFonts w:ascii="Calibri" w:hAnsi="Calibri" w:cs="Calibri"/>
        </w:rPr>
        <w:t xml:space="preserve"> portrayed as </w:t>
      </w:r>
      <w:r w:rsidR="00502F0C" w:rsidRPr="00A40A04">
        <w:rPr>
          <w:rFonts w:ascii="Calibri" w:hAnsi="Calibri" w:cs="Calibri"/>
        </w:rPr>
        <w:t xml:space="preserve">being concerned for </w:t>
      </w:r>
      <w:r w:rsidR="00502F0C" w:rsidRPr="00A40A04">
        <w:rPr>
          <w:rFonts w:ascii="Calibri" w:hAnsi="Calibri" w:cs="Calibri"/>
        </w:rPr>
        <w:lastRenderedPageBreak/>
        <w:t>the welfare of his enslaved persons (</w:t>
      </w:r>
      <w:r w:rsidR="00BE45E4" w:rsidRPr="00A40A04">
        <w:rPr>
          <w:rFonts w:ascii="Calibri" w:hAnsi="Calibri" w:cs="Calibri"/>
        </w:rPr>
        <w:t>Crampin</w:t>
      </w:r>
      <w:r w:rsidR="00502F0C" w:rsidRPr="00A40A04">
        <w:rPr>
          <w:rFonts w:ascii="Calibri" w:hAnsi="Calibri" w:cs="Calibri"/>
        </w:rPr>
        <w:t>, 2022, p. 9).</w:t>
      </w:r>
      <w:r w:rsidRPr="00A40A04">
        <w:rPr>
          <w:rFonts w:ascii="Calibri" w:hAnsi="Calibri" w:cs="Calibri"/>
        </w:rPr>
        <w:t xml:space="preserve"> </w:t>
      </w:r>
      <w:r w:rsidR="00502F0C" w:rsidRPr="00A40A04">
        <w:rPr>
          <w:rFonts w:ascii="Calibri" w:hAnsi="Calibri" w:cs="Calibri"/>
        </w:rPr>
        <w:t xml:space="preserve">Nicholas Draper challenges this view, revealing </w:t>
      </w:r>
      <w:r w:rsidR="00344585" w:rsidRPr="00A40A04">
        <w:rPr>
          <w:rFonts w:ascii="Calibri" w:hAnsi="Calibri" w:cs="Calibri"/>
          <w:noProof/>
        </w:rPr>
        <w:drawing>
          <wp:anchor distT="0" distB="0" distL="114300" distR="114300" simplePos="0" relativeHeight="251663360" behindDoc="0" locked="0" layoutInCell="1" allowOverlap="1" wp14:anchorId="67892D8A" wp14:editId="54EED07D">
            <wp:simplePos x="0" y="0"/>
            <wp:positionH relativeFrom="margin">
              <wp:align>right</wp:align>
            </wp:positionH>
            <wp:positionV relativeFrom="margin">
              <wp:align>top</wp:align>
            </wp:positionV>
            <wp:extent cx="1751965" cy="2452370"/>
            <wp:effectExtent l="12700" t="12700" r="13335" b="11430"/>
            <wp:wrapSquare wrapText="bothSides"/>
            <wp:docPr id="557843826" name="Picture 24" descr="A painting of a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7843826" name="Picture 24" descr="A painting of a perso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51965" cy="2452370"/>
                    </a:xfrm>
                    <a:prstGeom prst="rect">
                      <a:avLst/>
                    </a:prstGeom>
                    <a:noFill/>
                    <a:ln w="3175">
                      <a:solidFill>
                        <a:schemeClr val="tx1"/>
                      </a:solidFill>
                    </a:ln>
                  </pic:spPr>
                </pic:pic>
              </a:graphicData>
            </a:graphic>
            <wp14:sizeRelH relativeFrom="margin">
              <wp14:pctWidth>0</wp14:pctWidth>
            </wp14:sizeRelH>
            <wp14:sizeRelV relativeFrom="margin">
              <wp14:pctHeight>0</wp14:pctHeight>
            </wp14:sizeRelV>
          </wp:anchor>
        </w:drawing>
      </w:r>
      <w:r w:rsidR="00502F0C" w:rsidRPr="00A40A04">
        <w:rPr>
          <w:rFonts w:ascii="Calibri" w:hAnsi="Calibri" w:cs="Calibri"/>
        </w:rPr>
        <w:t xml:space="preserve">high mortality rates at Camden Park, with a quarter of enslaved individuals dying between 1822 and 1828 </w:t>
      </w:r>
      <w:r w:rsidRPr="00A40A04">
        <w:rPr>
          <w:rFonts w:ascii="Calibri" w:hAnsi="Calibri" w:cs="Calibri"/>
        </w:rPr>
        <w:t>(Scott, 2020).</w:t>
      </w:r>
      <w:r w:rsidR="001D2253" w:rsidRPr="00A40A04">
        <w:rPr>
          <w:rFonts w:ascii="Calibri" w:hAnsi="Calibri" w:cs="Calibri"/>
        </w:rPr>
        <w:t xml:space="preserve"> </w:t>
      </w:r>
      <w:r w:rsidRPr="00A40A04">
        <w:rPr>
          <w:rFonts w:ascii="Calibri" w:hAnsi="Calibri" w:cs="Calibri"/>
        </w:rPr>
        <w:t>As a surgeon with the British East India Company, Phillips donat</w:t>
      </w:r>
      <w:r w:rsidR="00714B79">
        <w:rPr>
          <w:rFonts w:ascii="Calibri" w:hAnsi="Calibri" w:cs="Calibri"/>
        </w:rPr>
        <w:t>ed</w:t>
      </w:r>
      <w:r w:rsidRPr="00A40A04">
        <w:rPr>
          <w:rFonts w:ascii="Calibri" w:hAnsi="Calibri" w:cs="Calibri"/>
        </w:rPr>
        <w:t xml:space="preserve"> 22,500 books to </w:t>
      </w:r>
      <w:r w:rsidR="00714B79">
        <w:rPr>
          <w:rFonts w:ascii="Calibri" w:hAnsi="Calibri" w:cs="Calibri"/>
        </w:rPr>
        <w:t>SDC</w:t>
      </w:r>
      <w:r w:rsidRPr="00A40A04">
        <w:rPr>
          <w:rFonts w:ascii="Calibri" w:hAnsi="Calibri" w:cs="Calibri"/>
        </w:rPr>
        <w:t xml:space="preserve"> along with £7,000 in funding for scholarships. Phillips’s involvement in slavery</w:t>
      </w:r>
      <w:r w:rsidR="00714B79">
        <w:rPr>
          <w:rFonts w:ascii="Calibri" w:hAnsi="Calibri" w:cs="Calibri"/>
        </w:rPr>
        <w:t xml:space="preserve">, </w:t>
      </w:r>
      <w:r w:rsidR="00714B79" w:rsidRPr="00A40A04">
        <w:rPr>
          <w:rFonts w:ascii="Calibri" w:hAnsi="Calibri" w:cs="Calibri"/>
          <w:noProof/>
        </w:rPr>
        <w:drawing>
          <wp:anchor distT="0" distB="0" distL="114300" distR="114300" simplePos="0" relativeHeight="251677696" behindDoc="0" locked="0" layoutInCell="1" allowOverlap="1" wp14:anchorId="7E2CEBD8" wp14:editId="71FF3806">
            <wp:simplePos x="0" y="0"/>
            <wp:positionH relativeFrom="margin">
              <wp:posOffset>12700</wp:posOffset>
            </wp:positionH>
            <wp:positionV relativeFrom="margin">
              <wp:posOffset>2468245</wp:posOffset>
            </wp:positionV>
            <wp:extent cx="1438275" cy="2773045"/>
            <wp:effectExtent l="12700" t="12700" r="9525" b="8255"/>
            <wp:wrapSquare wrapText="bothSides"/>
            <wp:docPr id="735829040" name="Picture 25" descr="A statue of a person in a white rob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829040" name="Picture 25" descr="A statue of a person in a white robe&#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438275" cy="2773045"/>
                    </a:xfrm>
                    <a:prstGeom prst="rect">
                      <a:avLst/>
                    </a:prstGeom>
                    <a:noFill/>
                    <a:ln w="3175">
                      <a:solidFill>
                        <a:sysClr val="windowText" lastClr="000000"/>
                      </a:solidFill>
                    </a:ln>
                  </pic:spPr>
                </pic:pic>
              </a:graphicData>
            </a:graphic>
            <wp14:sizeRelH relativeFrom="page">
              <wp14:pctWidth>0</wp14:pctWidth>
            </wp14:sizeRelH>
            <wp14:sizeRelV relativeFrom="page">
              <wp14:pctHeight>0</wp14:pctHeight>
            </wp14:sizeRelV>
          </wp:anchor>
        </w:drawing>
      </w:r>
      <w:r w:rsidR="00714B79">
        <w:rPr>
          <w:rFonts w:ascii="Calibri" w:hAnsi="Calibri" w:cs="Calibri"/>
        </w:rPr>
        <w:t xml:space="preserve">however, </w:t>
      </w:r>
      <w:r w:rsidRPr="00A40A04">
        <w:rPr>
          <w:rFonts w:ascii="Calibri" w:hAnsi="Calibri" w:cs="Calibri"/>
        </w:rPr>
        <w:t xml:space="preserve">was </w:t>
      </w:r>
      <w:r w:rsidR="00714B79">
        <w:rPr>
          <w:rFonts w:ascii="Calibri" w:hAnsi="Calibri" w:cs="Calibri"/>
        </w:rPr>
        <w:t xml:space="preserve">largely </w:t>
      </w:r>
      <w:r w:rsidRPr="00A40A04">
        <w:rPr>
          <w:rFonts w:ascii="Calibri" w:hAnsi="Calibri" w:cs="Calibri"/>
        </w:rPr>
        <w:t>overlooked for much of the past two centuries (Scott, 2024; Bevan, 2023</w:t>
      </w:r>
      <w:r w:rsidRPr="00881502">
        <w:rPr>
          <w:rFonts w:ascii="Calibri" w:hAnsi="Calibri" w:cs="Calibri"/>
        </w:rPr>
        <w:t xml:space="preserve">). </w:t>
      </w:r>
      <w:r w:rsidR="00714B79">
        <w:rPr>
          <w:rFonts w:ascii="Calibri" w:hAnsi="Calibri" w:cs="Calibri"/>
        </w:rPr>
        <w:t xml:space="preserve">In 1847, after a failed professorship proposal, Phillips donated £4,666 to establish Llandovery College, along with books and scholarships. The college has not addressed his connections to slavery, reflecting a tendency among elite institutions to ignore their colonial pasts </w:t>
      </w:r>
      <w:r w:rsidRPr="00A40A04">
        <w:rPr>
          <w:rFonts w:ascii="Calibri" w:hAnsi="Calibri" w:cs="Calibri"/>
        </w:rPr>
        <w:t>(</w:t>
      </w:r>
      <w:proofErr w:type="spellStart"/>
      <w:r w:rsidRPr="00A40A04">
        <w:rPr>
          <w:rFonts w:ascii="Calibri" w:hAnsi="Calibri" w:cs="Calibri"/>
        </w:rPr>
        <w:t>Gamsu</w:t>
      </w:r>
      <w:proofErr w:type="spellEnd"/>
      <w:r w:rsidRPr="00A40A04">
        <w:rPr>
          <w:rFonts w:ascii="Calibri" w:hAnsi="Calibri" w:cs="Calibri"/>
        </w:rPr>
        <w:t xml:space="preserve"> </w:t>
      </w:r>
      <w:r w:rsidRPr="00A40A04">
        <w:rPr>
          <w:rFonts w:ascii="Calibri" w:hAnsi="Calibri" w:cs="Calibri"/>
          <w:i/>
          <w:iCs/>
        </w:rPr>
        <w:t>et al</w:t>
      </w:r>
      <w:r w:rsidRPr="00A40A04">
        <w:rPr>
          <w:rFonts w:ascii="Calibri" w:hAnsi="Calibri" w:cs="Calibri"/>
        </w:rPr>
        <w:t>., 2024).</w:t>
      </w:r>
      <w:r w:rsidR="001D2253" w:rsidRPr="00A40A04">
        <w:rPr>
          <w:rFonts w:ascii="Calibri" w:hAnsi="Calibri" w:cs="Calibri"/>
        </w:rPr>
        <w:t xml:space="preserve"> </w:t>
      </w:r>
      <w:r w:rsidR="00B61248" w:rsidRPr="00A40A04">
        <w:rPr>
          <w:rFonts w:ascii="Calibri" w:hAnsi="Calibri" w:cs="Calibri"/>
        </w:rPr>
        <w:t xml:space="preserve">Phillips died in June 1851, bequeathing Camden Park to John and Richard Whittall (See Appendix </w:t>
      </w:r>
      <w:r w:rsidR="00202564" w:rsidRPr="00A40A04">
        <w:rPr>
          <w:rFonts w:ascii="Calibri" w:hAnsi="Calibri" w:cs="Calibri"/>
        </w:rPr>
        <w:t>5</w:t>
      </w:r>
      <w:r w:rsidR="00B61248" w:rsidRPr="00A40A04">
        <w:rPr>
          <w:rFonts w:ascii="Calibri" w:hAnsi="Calibri" w:cs="Calibri"/>
        </w:rPr>
        <w:t>).</w:t>
      </w:r>
      <w:r w:rsidR="001D2253" w:rsidRPr="00A40A04">
        <w:rPr>
          <w:rFonts w:ascii="Calibri" w:hAnsi="Calibri" w:cs="Calibri"/>
        </w:rPr>
        <w:t xml:space="preserve"> </w:t>
      </w:r>
      <w:r w:rsidR="00B1775E" w:rsidRPr="00A40A04">
        <w:rPr>
          <w:rFonts w:ascii="Calibri" w:hAnsi="Calibri" w:cs="Calibri"/>
        </w:rPr>
        <w:t xml:space="preserve">Phillips was commemorated in 1847 by </w:t>
      </w:r>
      <w:r w:rsidR="001A73CB" w:rsidRPr="00A40A04">
        <w:rPr>
          <w:rFonts w:ascii="Calibri" w:hAnsi="Calibri" w:cs="Calibri"/>
        </w:rPr>
        <w:t xml:space="preserve">the SDC with a marble bust (See Figure </w:t>
      </w:r>
      <w:r w:rsidR="009A1B0E" w:rsidRPr="00A40A04">
        <w:rPr>
          <w:rFonts w:ascii="Calibri" w:hAnsi="Calibri" w:cs="Calibri"/>
        </w:rPr>
        <w:t>3</w:t>
      </w:r>
      <w:r w:rsidR="001A73CB" w:rsidRPr="00A40A04">
        <w:rPr>
          <w:rFonts w:ascii="Calibri" w:hAnsi="Calibri" w:cs="Calibri"/>
        </w:rPr>
        <w:t xml:space="preserve">) by sculptor John Evan Thomas </w:t>
      </w:r>
      <w:r w:rsidR="00B1775E" w:rsidRPr="00A40A04">
        <w:rPr>
          <w:rFonts w:ascii="Calibri" w:hAnsi="Calibri" w:cs="Calibri"/>
        </w:rPr>
        <w:t>(Scott, 2024)</w:t>
      </w:r>
      <w:r w:rsidR="006B6596" w:rsidRPr="00A40A04">
        <w:rPr>
          <w:rFonts w:ascii="Calibri" w:hAnsi="Calibri" w:cs="Calibri"/>
        </w:rPr>
        <w:t>, becoming a focal point in more recent debates about UWTSD’s contested heritage.</w:t>
      </w:r>
    </w:p>
    <w:p w14:paraId="1DC57347" w14:textId="172CC843" w:rsidR="008864EC" w:rsidRPr="00A40A04" w:rsidRDefault="00714B79" w:rsidP="002449D6">
      <w:pPr>
        <w:spacing w:after="240" w:line="360" w:lineRule="auto"/>
        <w:rPr>
          <w:rFonts w:ascii="Calibri" w:hAnsi="Calibri" w:cs="Calibri"/>
        </w:rPr>
      </w:pPr>
      <w:r w:rsidRPr="00A40A04">
        <w:rPr>
          <w:rFonts w:ascii="Calibri" w:hAnsi="Calibri" w:cs="Calibri"/>
          <w:noProof/>
        </w:rPr>
        <w:drawing>
          <wp:anchor distT="0" distB="0" distL="114300" distR="114300" simplePos="0" relativeHeight="251685888" behindDoc="0" locked="0" layoutInCell="1" allowOverlap="1" wp14:anchorId="5C597DED" wp14:editId="71E07044">
            <wp:simplePos x="0" y="0"/>
            <wp:positionH relativeFrom="margin">
              <wp:align>right</wp:align>
            </wp:positionH>
            <wp:positionV relativeFrom="margin">
              <wp:align>bottom</wp:align>
            </wp:positionV>
            <wp:extent cx="1817370" cy="2506980"/>
            <wp:effectExtent l="12700" t="12700" r="11430" b="7620"/>
            <wp:wrapSquare wrapText="bothSides"/>
            <wp:docPr id="1752885150" name="Picture 26" descr="A painting of a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2885150" name="Picture 26" descr="A painting of a person&#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817370" cy="2506980"/>
                    </a:xfrm>
                    <a:prstGeom prst="rect">
                      <a:avLst/>
                    </a:prstGeom>
                    <a:noFill/>
                    <a:ln w="3175">
                      <a:solidFill>
                        <a:schemeClr val="tx1"/>
                      </a:solidFill>
                    </a:ln>
                  </pic:spPr>
                </pic:pic>
              </a:graphicData>
            </a:graphic>
            <wp14:sizeRelH relativeFrom="margin">
              <wp14:pctWidth>0</wp14:pctWidth>
            </wp14:sizeRelH>
            <wp14:sizeRelV relativeFrom="margin">
              <wp14:pctHeight>0</wp14:pctHeight>
            </wp14:sizeRelV>
          </wp:anchor>
        </w:drawing>
      </w:r>
      <w:r w:rsidR="008864EC" w:rsidRPr="00A40A04">
        <w:rPr>
          <w:rFonts w:ascii="Calibri" w:hAnsi="Calibri" w:cs="Calibri"/>
        </w:rPr>
        <w:t xml:space="preserve">The </w:t>
      </w:r>
      <w:proofErr w:type="spellStart"/>
      <w:r w:rsidR="003279F1" w:rsidRPr="00A40A04">
        <w:rPr>
          <w:rFonts w:ascii="Calibri" w:hAnsi="Calibri" w:cs="Calibri"/>
        </w:rPr>
        <w:t>Harfords</w:t>
      </w:r>
      <w:proofErr w:type="spellEnd"/>
      <w:r w:rsidR="008864EC" w:rsidRPr="00A40A04">
        <w:rPr>
          <w:rFonts w:ascii="Calibri" w:hAnsi="Calibri" w:cs="Calibri"/>
        </w:rPr>
        <w:t xml:space="preserve"> were a </w:t>
      </w:r>
      <w:r w:rsidR="00515432" w:rsidRPr="00A40A04">
        <w:rPr>
          <w:rFonts w:ascii="Calibri" w:hAnsi="Calibri" w:cs="Calibri"/>
        </w:rPr>
        <w:t xml:space="preserve">prominent </w:t>
      </w:r>
      <w:r w:rsidR="008864EC" w:rsidRPr="00A40A04">
        <w:rPr>
          <w:rFonts w:ascii="Calibri" w:hAnsi="Calibri" w:cs="Calibri"/>
        </w:rPr>
        <w:t xml:space="preserve">Bristol family with contrasting views on slavery. </w:t>
      </w:r>
      <w:r w:rsidR="00515432" w:rsidRPr="00A40A04">
        <w:rPr>
          <w:rFonts w:ascii="Calibri" w:hAnsi="Calibri" w:cs="Calibri"/>
        </w:rPr>
        <w:t>While the elder John Scandrett Harford was involved in industries closely linked to the transatlantic slave economy, his son, the abolitionist John Scandrett Harford Jr (1787–1866) (See Figures 4 and 5), publicly supported the anti-slavery cause and maintained close ties with figures like William Wilberforce</w:t>
      </w:r>
      <w:r w:rsidR="003D0592" w:rsidRPr="00A40A04">
        <w:rPr>
          <w:rFonts w:ascii="Calibri" w:hAnsi="Calibri" w:cs="Calibri"/>
        </w:rPr>
        <w:t xml:space="preserve"> (Bristol City Council, no date)</w:t>
      </w:r>
      <w:r w:rsidR="00515432" w:rsidRPr="00A40A04">
        <w:rPr>
          <w:rFonts w:ascii="Calibri" w:hAnsi="Calibri" w:cs="Calibri"/>
        </w:rPr>
        <w:t>.</w:t>
      </w:r>
      <w:r w:rsidR="00032E20" w:rsidRPr="00A40A04">
        <w:rPr>
          <w:rFonts w:ascii="Calibri" w:hAnsi="Calibri" w:cs="Calibri"/>
        </w:rPr>
        <w:t xml:space="preserve"> </w:t>
      </w:r>
      <w:r w:rsidR="008864EC" w:rsidRPr="00A40A04">
        <w:rPr>
          <w:rFonts w:ascii="Calibri" w:hAnsi="Calibri" w:cs="Calibri"/>
        </w:rPr>
        <w:t>Despite this, Harford Jr remained embedded in a wealth network built on transatlantic slavery. His father-in-law, Richard Hart Davis</w:t>
      </w:r>
      <w:r w:rsidR="00C9673D" w:rsidRPr="00A40A04">
        <w:rPr>
          <w:rFonts w:ascii="Calibri" w:hAnsi="Calibri" w:cs="Calibri"/>
        </w:rPr>
        <w:t xml:space="preserve"> (1766–1842)</w:t>
      </w:r>
      <w:r w:rsidR="008864EC" w:rsidRPr="00A40A04">
        <w:rPr>
          <w:rFonts w:ascii="Calibri" w:hAnsi="Calibri" w:cs="Calibri"/>
        </w:rPr>
        <w:t xml:space="preserve">, </w:t>
      </w:r>
      <w:r w:rsidR="00686361" w:rsidRPr="00A40A04">
        <w:rPr>
          <w:rFonts w:ascii="Calibri" w:hAnsi="Calibri" w:cs="Calibri"/>
        </w:rPr>
        <w:t xml:space="preserve">was </w:t>
      </w:r>
      <w:r w:rsidR="00C9673D" w:rsidRPr="00A40A04">
        <w:rPr>
          <w:rFonts w:ascii="Calibri" w:hAnsi="Calibri" w:cs="Calibri"/>
        </w:rPr>
        <w:t xml:space="preserve">a Bristol merchant involved in West Indian trade </w:t>
      </w:r>
      <w:r w:rsidR="008864EC" w:rsidRPr="00A40A04">
        <w:rPr>
          <w:rFonts w:ascii="Calibri" w:hAnsi="Calibri" w:cs="Calibri"/>
        </w:rPr>
        <w:t xml:space="preserve">and once owned the </w:t>
      </w:r>
      <w:proofErr w:type="spellStart"/>
      <w:r w:rsidR="008864EC" w:rsidRPr="00A40A04">
        <w:rPr>
          <w:rFonts w:ascii="Calibri" w:hAnsi="Calibri" w:cs="Calibri"/>
        </w:rPr>
        <w:t>Peterwell</w:t>
      </w:r>
      <w:proofErr w:type="spellEnd"/>
      <w:r w:rsidR="008864EC" w:rsidRPr="00A40A04">
        <w:rPr>
          <w:rFonts w:ascii="Calibri" w:hAnsi="Calibri" w:cs="Calibri"/>
        </w:rPr>
        <w:t xml:space="preserve"> </w:t>
      </w:r>
      <w:r w:rsidR="00AC047E" w:rsidRPr="00A40A04">
        <w:rPr>
          <w:rFonts w:ascii="Calibri" w:hAnsi="Calibri" w:cs="Calibri"/>
        </w:rPr>
        <w:t>estate,</w:t>
      </w:r>
      <w:r w:rsidR="00AC047E" w:rsidRPr="00A40A04">
        <w:rPr>
          <w:rFonts w:ascii="Calibri" w:hAnsi="Calibri" w:cs="Calibri"/>
          <w:noProof/>
        </w:rPr>
        <w:t xml:space="preserve"> </w:t>
      </w:r>
      <w:r w:rsidR="00AC047E" w:rsidRPr="00A40A04">
        <w:rPr>
          <w:rFonts w:ascii="Calibri" w:hAnsi="Calibri" w:cs="Calibri"/>
        </w:rPr>
        <w:t>which</w:t>
      </w:r>
      <w:r w:rsidR="00686361" w:rsidRPr="00A40A04">
        <w:rPr>
          <w:rFonts w:ascii="Calibri" w:hAnsi="Calibri" w:cs="Calibri"/>
        </w:rPr>
        <w:t xml:space="preserve"> </w:t>
      </w:r>
      <w:r w:rsidR="00D84260" w:rsidRPr="00A40A04">
        <w:rPr>
          <w:rFonts w:ascii="Calibri" w:hAnsi="Calibri" w:cs="Calibri"/>
        </w:rPr>
        <w:t>was</w:t>
      </w:r>
      <w:r w:rsidR="008864EC" w:rsidRPr="00A40A04">
        <w:rPr>
          <w:rFonts w:ascii="Calibri" w:hAnsi="Calibri" w:cs="Calibri"/>
        </w:rPr>
        <w:t xml:space="preserve"> later </w:t>
      </w:r>
      <w:r w:rsidR="00032E20" w:rsidRPr="00A40A04">
        <w:rPr>
          <w:rFonts w:ascii="Calibri" w:hAnsi="Calibri" w:cs="Calibri"/>
        </w:rPr>
        <w:t>owned</w:t>
      </w:r>
      <w:r w:rsidR="008864EC" w:rsidRPr="00A40A04">
        <w:rPr>
          <w:rFonts w:ascii="Calibri" w:hAnsi="Calibri" w:cs="Calibri"/>
        </w:rPr>
        <w:t xml:space="preserve"> by Harford in 1819</w:t>
      </w:r>
      <w:r w:rsidR="00A636C4" w:rsidRPr="00A40A04">
        <w:rPr>
          <w:rFonts w:ascii="Calibri" w:hAnsi="Calibri" w:cs="Calibri"/>
        </w:rPr>
        <w:t xml:space="preserve"> (Rees, 2023)</w:t>
      </w:r>
      <w:r w:rsidR="008864EC" w:rsidRPr="00A40A04">
        <w:rPr>
          <w:rFonts w:ascii="Calibri" w:hAnsi="Calibri" w:cs="Calibri"/>
        </w:rPr>
        <w:t>.</w:t>
      </w:r>
      <w:r w:rsidR="00032E20" w:rsidRPr="00A40A04">
        <w:rPr>
          <w:rFonts w:ascii="Calibri" w:hAnsi="Calibri" w:cs="Calibri"/>
        </w:rPr>
        <w:t xml:space="preserve"> </w:t>
      </w:r>
      <w:r w:rsidR="008864EC" w:rsidRPr="00A40A04">
        <w:rPr>
          <w:rFonts w:ascii="Calibri" w:hAnsi="Calibri" w:cs="Calibri"/>
        </w:rPr>
        <w:t xml:space="preserve">Bristol, a key hub in the triangular trade, profited from Caribbean commerce and entered the slave trade in 1698, with elite families shifting </w:t>
      </w:r>
      <w:r w:rsidR="008864EC" w:rsidRPr="00A40A04">
        <w:rPr>
          <w:rFonts w:ascii="Calibri" w:hAnsi="Calibri" w:cs="Calibri"/>
        </w:rPr>
        <w:lastRenderedPageBreak/>
        <w:t>focus to the sugar industry by the 1740s (</w:t>
      </w:r>
      <w:proofErr w:type="spellStart"/>
      <w:r w:rsidR="008864EC" w:rsidRPr="00A40A04">
        <w:rPr>
          <w:rFonts w:ascii="Calibri" w:hAnsi="Calibri" w:cs="Calibri"/>
        </w:rPr>
        <w:t>Nineham</w:t>
      </w:r>
      <w:proofErr w:type="spellEnd"/>
      <w:r w:rsidR="008864EC" w:rsidRPr="00A40A04">
        <w:rPr>
          <w:rFonts w:ascii="Calibri" w:hAnsi="Calibri" w:cs="Calibri"/>
        </w:rPr>
        <w:t xml:space="preserve">, </w:t>
      </w:r>
      <w:r w:rsidR="00EA3CA8" w:rsidRPr="00A40A04">
        <w:rPr>
          <w:rFonts w:ascii="Calibri" w:hAnsi="Calibri" w:cs="Calibri"/>
        </w:rPr>
        <w:t xml:space="preserve">no date; </w:t>
      </w:r>
      <w:r w:rsidR="008864EC" w:rsidRPr="00A40A04">
        <w:rPr>
          <w:rFonts w:ascii="Calibri" w:hAnsi="Calibri" w:cs="Calibri"/>
        </w:rPr>
        <w:t xml:space="preserve">Scott, 2024). </w:t>
      </w:r>
      <w:r w:rsidR="00317159" w:rsidRPr="00A40A04">
        <w:rPr>
          <w:rFonts w:ascii="Calibri" w:hAnsi="Calibri" w:cs="Calibri"/>
        </w:rPr>
        <w:t>Harford’s great-grandfather imported tobacco produced by enslaved labour</w:t>
      </w:r>
      <w:r w:rsidR="00F33BE6" w:rsidRPr="00A40A04">
        <w:rPr>
          <w:rFonts w:ascii="Calibri" w:hAnsi="Calibri" w:cs="Calibri"/>
        </w:rPr>
        <w:t>. At the same time,</w:t>
      </w:r>
      <w:r w:rsidR="00317159" w:rsidRPr="00A40A04">
        <w:rPr>
          <w:rFonts w:ascii="Calibri" w:hAnsi="Calibri" w:cs="Calibri"/>
        </w:rPr>
        <w:t xml:space="preserve"> the family’s Bristol Brass and Copper </w:t>
      </w:r>
      <w:r w:rsidR="00E87834" w:rsidRPr="00A40A04">
        <w:rPr>
          <w:rFonts w:ascii="Calibri" w:hAnsi="Calibri" w:cs="Calibri"/>
          <w:noProof/>
        </w:rPr>
        <w:drawing>
          <wp:anchor distT="0" distB="0" distL="114300" distR="114300" simplePos="0" relativeHeight="251666432" behindDoc="0" locked="0" layoutInCell="1" allowOverlap="1" wp14:anchorId="48151081" wp14:editId="387A71DC">
            <wp:simplePos x="0" y="0"/>
            <wp:positionH relativeFrom="margin">
              <wp:posOffset>12700</wp:posOffset>
            </wp:positionH>
            <wp:positionV relativeFrom="margin">
              <wp:posOffset>938040</wp:posOffset>
            </wp:positionV>
            <wp:extent cx="1457325" cy="2498725"/>
            <wp:effectExtent l="12700" t="12700" r="15875" b="15875"/>
            <wp:wrapSquare wrapText="bothSides"/>
            <wp:docPr id="774584113" name="Picture 27" descr="A statue of a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4584113" name="Picture 27" descr="A statue of a person&#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457325" cy="2498725"/>
                    </a:xfrm>
                    <a:prstGeom prst="rect">
                      <a:avLst/>
                    </a:prstGeom>
                    <a:noFill/>
                    <a:ln w="3175">
                      <a:solidFill>
                        <a:schemeClr val="tx1"/>
                      </a:solidFill>
                    </a:ln>
                  </pic:spPr>
                </pic:pic>
              </a:graphicData>
            </a:graphic>
            <wp14:sizeRelH relativeFrom="margin">
              <wp14:pctWidth>0</wp14:pctWidth>
            </wp14:sizeRelH>
            <wp14:sizeRelV relativeFrom="margin">
              <wp14:pctHeight>0</wp14:pctHeight>
            </wp14:sizeRelV>
          </wp:anchor>
        </w:drawing>
      </w:r>
      <w:r w:rsidR="00317159" w:rsidRPr="00A40A04">
        <w:rPr>
          <w:rFonts w:ascii="Calibri" w:hAnsi="Calibri" w:cs="Calibri"/>
        </w:rPr>
        <w:t>Company played a key role in the transatlantic slave trade by exchanging goods for enslaved individuals (Scott, 2024). The company produced brass items such as manillas, which were used as currency to purchase enslaved Africans on the West African coast (</w:t>
      </w:r>
      <w:proofErr w:type="spellStart"/>
      <w:r w:rsidR="00317159" w:rsidRPr="00A40A04">
        <w:rPr>
          <w:rFonts w:ascii="Calibri" w:hAnsi="Calibri" w:cs="Calibri"/>
        </w:rPr>
        <w:t>Brassmill</w:t>
      </w:r>
      <w:proofErr w:type="spellEnd"/>
      <w:r w:rsidR="00317159" w:rsidRPr="00A40A04">
        <w:rPr>
          <w:rFonts w:ascii="Calibri" w:hAnsi="Calibri" w:cs="Calibri"/>
        </w:rPr>
        <w:t xml:space="preserve"> Project, no date). Through this enterprise, the </w:t>
      </w:r>
      <w:proofErr w:type="spellStart"/>
      <w:r w:rsidR="009C5B38" w:rsidRPr="00A40A04">
        <w:rPr>
          <w:rFonts w:ascii="Calibri" w:hAnsi="Calibri" w:cs="Calibri"/>
        </w:rPr>
        <w:t>Harfords</w:t>
      </w:r>
      <w:proofErr w:type="spellEnd"/>
      <w:r w:rsidR="00317159" w:rsidRPr="00A40A04">
        <w:rPr>
          <w:rFonts w:ascii="Calibri" w:hAnsi="Calibri" w:cs="Calibri"/>
        </w:rPr>
        <w:t xml:space="preserve"> significantly contributed to Bristol’s industrial economy and its entanglement with slavery.</w:t>
      </w:r>
      <w:r w:rsidR="00D84260" w:rsidRPr="00A40A04">
        <w:rPr>
          <w:rFonts w:ascii="Calibri" w:hAnsi="Calibri" w:cs="Calibri"/>
        </w:rPr>
        <w:t xml:space="preserve"> </w:t>
      </w:r>
      <w:r w:rsidR="00515432" w:rsidRPr="00A40A04">
        <w:rPr>
          <w:rFonts w:ascii="Calibri" w:hAnsi="Calibri" w:cs="Calibri"/>
        </w:rPr>
        <w:t xml:space="preserve">Philip John Miles, a major recipient of slavery compensation and associate of Harford Jr, partnered with the Harford bank, which managed funds </w:t>
      </w:r>
      <w:r w:rsidR="00756684" w:rsidRPr="00A40A04">
        <w:rPr>
          <w:rFonts w:ascii="Calibri" w:hAnsi="Calibri" w:cs="Calibri"/>
        </w:rPr>
        <w:t>to construct</w:t>
      </w:r>
      <w:r w:rsidR="00515432" w:rsidRPr="00A40A04">
        <w:rPr>
          <w:rFonts w:ascii="Calibri" w:hAnsi="Calibri" w:cs="Calibri"/>
        </w:rPr>
        <w:t xml:space="preserve"> SDC </w:t>
      </w:r>
      <w:r w:rsidR="008864EC" w:rsidRPr="00A40A04">
        <w:rPr>
          <w:rFonts w:ascii="Calibri" w:hAnsi="Calibri" w:cs="Calibri"/>
        </w:rPr>
        <w:t>(NatWest, 2025).</w:t>
      </w:r>
      <w:r w:rsidR="00032E20" w:rsidRPr="00A40A04">
        <w:rPr>
          <w:rFonts w:ascii="Calibri" w:hAnsi="Calibri" w:cs="Calibri"/>
        </w:rPr>
        <w:t xml:space="preserve"> </w:t>
      </w:r>
      <w:r w:rsidR="008864EC" w:rsidRPr="00A40A04">
        <w:rPr>
          <w:rFonts w:ascii="Calibri" w:hAnsi="Calibri" w:cs="Calibri"/>
        </w:rPr>
        <w:t>Harford Jr</w:t>
      </w:r>
      <w:r w:rsidR="00D811AD" w:rsidRPr="00A40A04">
        <w:rPr>
          <w:rFonts w:ascii="Calibri" w:hAnsi="Calibri" w:cs="Calibri"/>
        </w:rPr>
        <w:t xml:space="preserve">, </w:t>
      </w:r>
      <w:r w:rsidR="008864EC" w:rsidRPr="00A40A04">
        <w:rPr>
          <w:rFonts w:ascii="Calibri" w:hAnsi="Calibri" w:cs="Calibri"/>
        </w:rPr>
        <w:t>Davis</w:t>
      </w:r>
      <w:r w:rsidR="00D811AD" w:rsidRPr="00A40A04">
        <w:rPr>
          <w:rFonts w:ascii="Calibri" w:hAnsi="Calibri" w:cs="Calibri"/>
        </w:rPr>
        <w:t xml:space="preserve"> and Miles</w:t>
      </w:r>
      <w:r w:rsidR="008864EC" w:rsidRPr="00A40A04">
        <w:rPr>
          <w:rFonts w:ascii="Calibri" w:hAnsi="Calibri" w:cs="Calibri"/>
        </w:rPr>
        <w:t xml:space="preserve"> were also members of the Society of Merchant Venturers</w:t>
      </w:r>
      <w:r w:rsidR="00515432" w:rsidRPr="00A40A04">
        <w:rPr>
          <w:rFonts w:ascii="Calibri" w:hAnsi="Calibri" w:cs="Calibri"/>
        </w:rPr>
        <w:t xml:space="preserve">, a powerful Bristol guild with deep historical ties to the slave trade, which resisted efforts to contextualise the legacy of Edward Colston before his statue was toppled in 2020 </w:t>
      </w:r>
      <w:r w:rsidR="008864EC" w:rsidRPr="00A40A04">
        <w:rPr>
          <w:rFonts w:ascii="Calibri" w:hAnsi="Calibri" w:cs="Calibri"/>
        </w:rPr>
        <w:t>(</w:t>
      </w:r>
      <w:r w:rsidR="00D5523F" w:rsidRPr="00A40A04">
        <w:rPr>
          <w:rFonts w:ascii="Calibri" w:hAnsi="Calibri" w:cs="Calibri"/>
        </w:rPr>
        <w:t xml:space="preserve">Steeds and Raval, 2020; </w:t>
      </w:r>
      <w:r w:rsidR="008864EC" w:rsidRPr="00A40A04">
        <w:rPr>
          <w:rFonts w:ascii="Calibri" w:hAnsi="Calibri" w:cs="Calibri"/>
        </w:rPr>
        <w:t>Scott, 2020). Although Harford Jr</w:t>
      </w:r>
      <w:r w:rsidR="00D811AD" w:rsidRPr="00A40A04">
        <w:rPr>
          <w:rFonts w:ascii="Calibri" w:hAnsi="Calibri" w:cs="Calibri"/>
        </w:rPr>
        <w:t xml:space="preserve"> </w:t>
      </w:r>
      <w:r w:rsidR="008864EC" w:rsidRPr="00A40A04">
        <w:rPr>
          <w:rFonts w:ascii="Calibri" w:hAnsi="Calibri" w:cs="Calibri"/>
        </w:rPr>
        <w:t xml:space="preserve">was a committed abolitionist, donated land for SDC, contributed £200 to its development (See Appendix </w:t>
      </w:r>
      <w:r w:rsidR="00202564" w:rsidRPr="00A40A04">
        <w:rPr>
          <w:rFonts w:ascii="Calibri" w:hAnsi="Calibri" w:cs="Calibri"/>
        </w:rPr>
        <w:t>2</w:t>
      </w:r>
      <w:r w:rsidR="008864EC" w:rsidRPr="00A40A04">
        <w:rPr>
          <w:rFonts w:ascii="Calibri" w:hAnsi="Calibri" w:cs="Calibri"/>
        </w:rPr>
        <w:t>), and shaped its early direction, his financial ties to slavery remained. His family’s wealth was tied to slavery, reflecting the contradictions of 19th-century philanthropy, where moral ideals often coexisted with financial interests rooted in slavery.</w:t>
      </w:r>
      <w:r w:rsidR="00032E20" w:rsidRPr="00A40A04">
        <w:rPr>
          <w:rFonts w:ascii="Calibri" w:hAnsi="Calibri" w:cs="Calibri"/>
        </w:rPr>
        <w:t xml:space="preserve"> </w:t>
      </w:r>
      <w:r w:rsidR="008864EC" w:rsidRPr="00A40A04">
        <w:rPr>
          <w:rFonts w:ascii="Calibri" w:hAnsi="Calibri" w:cs="Calibri"/>
        </w:rPr>
        <w:t xml:space="preserve">Harford Jr illustrates the tension between abolitionist values and wealth derived from slavery. This paradox </w:t>
      </w:r>
      <w:r w:rsidR="00B1775E" w:rsidRPr="00A40A04">
        <w:rPr>
          <w:rFonts w:ascii="Calibri" w:hAnsi="Calibri" w:cs="Calibri"/>
        </w:rPr>
        <w:t xml:space="preserve">reflects broader ethical dilemmas of the era, where charitable actions were often funded by the </w:t>
      </w:r>
      <w:r w:rsidR="008864EC" w:rsidRPr="00A40A04">
        <w:rPr>
          <w:rFonts w:ascii="Calibri" w:hAnsi="Calibri" w:cs="Calibri"/>
        </w:rPr>
        <w:t>systems they sought to challenge</w:t>
      </w:r>
      <w:r w:rsidR="00331616" w:rsidRPr="00A40A04">
        <w:rPr>
          <w:rFonts w:ascii="Calibri" w:hAnsi="Calibri" w:cs="Calibri"/>
        </w:rPr>
        <w:t xml:space="preserve"> </w:t>
      </w:r>
      <w:r w:rsidR="00331616" w:rsidRPr="00A40A04">
        <w:rPr>
          <w:rFonts w:ascii="Calibri" w:hAnsi="Calibri" w:cs="Calibri"/>
          <w:color w:val="000000" w:themeColor="text1"/>
        </w:rPr>
        <w:t>(</w:t>
      </w:r>
      <w:r w:rsidR="008864EC" w:rsidRPr="00A40A04">
        <w:rPr>
          <w:rFonts w:ascii="Calibri" w:hAnsi="Calibri" w:cs="Calibri"/>
          <w:color w:val="000000" w:themeColor="text1"/>
        </w:rPr>
        <w:t>Edwards</w:t>
      </w:r>
      <w:r w:rsidR="00331616" w:rsidRPr="00A40A04">
        <w:rPr>
          <w:rFonts w:ascii="Calibri" w:hAnsi="Calibri" w:cs="Calibri"/>
          <w:color w:val="000000" w:themeColor="text1"/>
        </w:rPr>
        <w:t xml:space="preserve">, </w:t>
      </w:r>
      <w:r w:rsidR="008864EC" w:rsidRPr="00A40A04">
        <w:rPr>
          <w:rFonts w:ascii="Calibri" w:hAnsi="Calibri" w:cs="Calibri"/>
          <w:color w:val="000000" w:themeColor="text1"/>
        </w:rPr>
        <w:t>2024)</w:t>
      </w:r>
      <w:r w:rsidR="00331616" w:rsidRPr="00A40A04">
        <w:rPr>
          <w:rFonts w:ascii="Calibri" w:hAnsi="Calibri" w:cs="Calibri"/>
          <w:color w:val="000000" w:themeColor="text1"/>
        </w:rPr>
        <w:t>.</w:t>
      </w:r>
      <w:r w:rsidR="008864EC" w:rsidRPr="00A40A04">
        <w:rPr>
          <w:rFonts w:ascii="Calibri" w:hAnsi="Calibri" w:cs="Calibri"/>
          <w:color w:val="000000" w:themeColor="text1"/>
        </w:rPr>
        <w:t xml:space="preserve"> </w:t>
      </w:r>
    </w:p>
    <w:p w14:paraId="1CE30C84" w14:textId="4B2B81A9" w:rsidR="00515432" w:rsidRPr="00A40A04" w:rsidRDefault="00210D54" w:rsidP="002449D6">
      <w:pPr>
        <w:spacing w:after="240" w:line="360" w:lineRule="auto"/>
        <w:rPr>
          <w:rFonts w:ascii="Calibri" w:hAnsi="Calibri" w:cs="Calibri"/>
        </w:rPr>
      </w:pPr>
      <w:r w:rsidRPr="00A40A04">
        <w:rPr>
          <w:rFonts w:ascii="Calibri" w:hAnsi="Calibri" w:cs="Calibri"/>
        </w:rPr>
        <w:t xml:space="preserve">St David’s College was designed by the prominent neo-classical architect Charles Robert Cockerell (1788–1863) (see Figure 6), whose family wealth was deeply embedded in Britain’s colonial economy, particularly through the transatlantic slave trade (Coflein, 2021). </w:t>
      </w:r>
      <w:r w:rsidR="00515432" w:rsidRPr="00A40A04">
        <w:rPr>
          <w:rFonts w:ascii="Calibri" w:hAnsi="Calibri" w:cs="Calibri"/>
        </w:rPr>
        <w:t>While Cockerell himself did not directly participate in slavery, his career and social standing were significantly shaped by the financial success of his extended family, much of which stemmed from slave-based economies</w:t>
      </w:r>
      <w:r w:rsidRPr="00A40A04">
        <w:rPr>
          <w:rFonts w:ascii="Calibri" w:hAnsi="Calibri" w:cs="Calibri"/>
        </w:rPr>
        <w:t xml:space="preserve">. His brother, Samuel Pepys Cockerell Jr (1794–1869), received £29,970 in compensation for 1,998 enslaved individuals across ten Jamaican plantations </w:t>
      </w:r>
      <w:r w:rsidR="002449D6" w:rsidRPr="00A40A04">
        <w:rPr>
          <w:rFonts w:ascii="Calibri" w:hAnsi="Calibri" w:cs="Calibri"/>
          <w:noProof/>
        </w:rPr>
        <w:lastRenderedPageBreak/>
        <w:drawing>
          <wp:anchor distT="0" distB="0" distL="114300" distR="114300" simplePos="0" relativeHeight="251679744" behindDoc="0" locked="0" layoutInCell="1" allowOverlap="1" wp14:anchorId="199A56FB" wp14:editId="7B117BAF">
            <wp:simplePos x="0" y="0"/>
            <wp:positionH relativeFrom="margin">
              <wp:align>right</wp:align>
            </wp:positionH>
            <wp:positionV relativeFrom="margin">
              <wp:align>top</wp:align>
            </wp:positionV>
            <wp:extent cx="1660525" cy="2505075"/>
            <wp:effectExtent l="12700" t="12700" r="15875" b="9525"/>
            <wp:wrapSquare wrapText="bothSides"/>
            <wp:docPr id="309096590" name="Picture 28" descr="A painting of a person holding a piece of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096590" name="Picture 28" descr="A painting of a person holding a piece of paper&#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660525" cy="2505075"/>
                    </a:xfrm>
                    <a:prstGeom prst="rect">
                      <a:avLst/>
                    </a:prstGeom>
                    <a:noFill/>
                    <a:ln w="3175">
                      <a:solidFill>
                        <a:sysClr val="windowText" lastClr="000000"/>
                      </a:solidFill>
                    </a:ln>
                  </pic:spPr>
                </pic:pic>
              </a:graphicData>
            </a:graphic>
          </wp:anchor>
        </w:drawing>
      </w:r>
      <w:r w:rsidRPr="00A40A04">
        <w:rPr>
          <w:rFonts w:ascii="Calibri" w:hAnsi="Calibri" w:cs="Calibri"/>
        </w:rPr>
        <w:t xml:space="preserve">(LBS, 2025c). Another brother, John Cockerell (1785–1869), a partner in the banking firm Paxton, Cockerell &amp; Trail, was awarded £18,128 for enslaved people across six Jamaican plantations (LBS, 2025d; Royal Academy, 2022). The family’s colonial ties extended further through Sir Charles Cockerell (1755–1837), Charles Robert’s uncle, an official of the East India Company, banker, and Member of Parliament (Anderson and Thorne, 2009). His firm, Paxton, Cockerell &amp; Trail, which included his son Charles </w:t>
      </w:r>
      <w:proofErr w:type="spellStart"/>
      <w:r w:rsidRPr="00A40A04">
        <w:rPr>
          <w:rFonts w:ascii="Calibri" w:hAnsi="Calibri" w:cs="Calibri"/>
        </w:rPr>
        <w:t>Rushout</w:t>
      </w:r>
      <w:proofErr w:type="spellEnd"/>
      <w:r w:rsidRPr="00A40A04">
        <w:rPr>
          <w:rFonts w:ascii="Calibri" w:hAnsi="Calibri" w:cs="Calibri"/>
        </w:rPr>
        <w:t xml:space="preserve"> Cockerell, received £1,450 for 52 enslaved people in Mauritius (LBS, 2025e; LBS, 2025f). </w:t>
      </w:r>
      <w:r w:rsidR="00515432" w:rsidRPr="00A40A04">
        <w:rPr>
          <w:rFonts w:ascii="Calibri" w:hAnsi="Calibri" w:cs="Calibri"/>
        </w:rPr>
        <w:t>After abolition, the Cockerell firm profited from recruiting indentured labourers from India for Mauritian plantations, continuing patterns of colonial exploitation</w:t>
      </w:r>
      <w:r w:rsidRPr="00A40A04">
        <w:rPr>
          <w:rFonts w:ascii="Calibri" w:hAnsi="Calibri" w:cs="Calibri"/>
        </w:rPr>
        <w:t xml:space="preserve"> (</w:t>
      </w:r>
      <w:r w:rsidR="001C78C9" w:rsidRPr="00A40A04">
        <w:rPr>
          <w:rFonts w:ascii="Calibri" w:hAnsi="Calibri" w:cs="Calibri"/>
        </w:rPr>
        <w:t xml:space="preserve">LBS, 2025f; </w:t>
      </w:r>
      <w:r w:rsidRPr="00A40A04">
        <w:rPr>
          <w:rFonts w:ascii="Calibri" w:hAnsi="Calibri" w:cs="Calibri"/>
        </w:rPr>
        <w:t xml:space="preserve">Royal Academy, 2022). </w:t>
      </w:r>
      <w:r w:rsidR="00515432" w:rsidRPr="00A40A04">
        <w:rPr>
          <w:rFonts w:ascii="Calibri" w:hAnsi="Calibri" w:cs="Calibri"/>
        </w:rPr>
        <w:t>Allen (2008) notes that Mauritius’s transition from slavery to indentured labour involved coercion and illegal trading, illustrating how firms like Cockerell’s remained active in exploitative systems</w:t>
      </w:r>
      <w:r w:rsidRPr="00A40A04">
        <w:rPr>
          <w:rFonts w:ascii="Calibri" w:hAnsi="Calibri" w:cs="Calibri"/>
        </w:rPr>
        <w:t xml:space="preserve">. Sir Charles Cockerell was connected to Sir William Paxton (1745–1824) of Middleton Hall, Carmarthenshire, through business dealings in India via Paxton, Cockerell &amp; Trail (Spear, 2019; Howes, 2019). Samuel Pepys Cockerell (1753–1827), </w:t>
      </w:r>
      <w:r w:rsidR="004B1ECC" w:rsidRPr="00A40A04">
        <w:rPr>
          <w:rFonts w:ascii="Calibri" w:hAnsi="Calibri" w:cs="Calibri"/>
        </w:rPr>
        <w:t>Sir Charles’s</w:t>
      </w:r>
      <w:r w:rsidRPr="00A40A04">
        <w:rPr>
          <w:rFonts w:ascii="Calibri" w:hAnsi="Calibri" w:cs="Calibri"/>
        </w:rPr>
        <w:t xml:space="preserve"> brother, designed Paxton’s Tower for Paxton (</w:t>
      </w:r>
      <w:proofErr w:type="spellStart"/>
      <w:r w:rsidRPr="00A40A04">
        <w:rPr>
          <w:rFonts w:ascii="Calibri" w:hAnsi="Calibri" w:cs="Calibri"/>
        </w:rPr>
        <w:t>Coflein</w:t>
      </w:r>
      <w:proofErr w:type="spellEnd"/>
      <w:r w:rsidRPr="00A40A04">
        <w:rPr>
          <w:rFonts w:ascii="Calibri" w:hAnsi="Calibri" w:cs="Calibri"/>
        </w:rPr>
        <w:t xml:space="preserve">, no date). </w:t>
      </w:r>
      <w:r w:rsidR="00B641C3" w:rsidRPr="00A40A04">
        <w:rPr>
          <w:rFonts w:ascii="Calibri" w:hAnsi="Calibri" w:cs="Calibri"/>
        </w:rPr>
        <w:t>Unsurprisingly,</w:t>
      </w:r>
      <w:r w:rsidRPr="00A40A04">
        <w:rPr>
          <w:rFonts w:ascii="Calibri" w:hAnsi="Calibri" w:cs="Calibri"/>
        </w:rPr>
        <w:t xml:space="preserve"> </w:t>
      </w:r>
      <w:r w:rsidR="00E87834" w:rsidRPr="00A40A04">
        <w:rPr>
          <w:rFonts w:ascii="Calibri" w:hAnsi="Calibri" w:cs="Calibri"/>
          <w:noProof/>
        </w:rPr>
        <w:drawing>
          <wp:anchor distT="0" distB="0" distL="114300" distR="114300" simplePos="0" relativeHeight="251687936" behindDoc="1" locked="0" layoutInCell="1" allowOverlap="1" wp14:anchorId="6A81E618" wp14:editId="1A0FF701">
            <wp:simplePos x="0" y="0"/>
            <wp:positionH relativeFrom="margin">
              <wp:posOffset>12700</wp:posOffset>
            </wp:positionH>
            <wp:positionV relativeFrom="margin">
              <wp:posOffset>5063000</wp:posOffset>
            </wp:positionV>
            <wp:extent cx="1925955" cy="2676525"/>
            <wp:effectExtent l="12700" t="12700" r="17145" b="15875"/>
            <wp:wrapSquare wrapText="bothSides"/>
            <wp:docPr id="586024796" name="Picture 1" descr="A painting of a person in a gold fr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6024796" name="Picture 1" descr="A painting of a person in a gold frame&#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925955" cy="2676525"/>
                    </a:xfrm>
                    <a:prstGeom prst="rect">
                      <a:avLst/>
                    </a:prstGeom>
                    <a:noFill/>
                    <a:ln w="3175">
                      <a:solidFill>
                        <a:sysClr val="windowText" lastClr="000000"/>
                      </a:solidFill>
                    </a:ln>
                  </pic:spPr>
                </pic:pic>
              </a:graphicData>
            </a:graphic>
            <wp14:sizeRelH relativeFrom="page">
              <wp14:pctWidth>0</wp14:pctWidth>
            </wp14:sizeRelH>
            <wp14:sizeRelV relativeFrom="page">
              <wp14:pctHeight>0</wp14:pctHeight>
            </wp14:sizeRelV>
          </wp:anchor>
        </w:drawing>
      </w:r>
      <w:r w:rsidRPr="00A40A04">
        <w:rPr>
          <w:rFonts w:ascii="Calibri" w:hAnsi="Calibri" w:cs="Calibri"/>
        </w:rPr>
        <w:t xml:space="preserve">Paxton contributed £31 10s to </w:t>
      </w:r>
      <w:r w:rsidR="00794073" w:rsidRPr="00A40A04">
        <w:rPr>
          <w:rFonts w:ascii="Calibri" w:hAnsi="Calibri" w:cs="Calibri"/>
        </w:rPr>
        <w:t>establishing</w:t>
      </w:r>
      <w:r w:rsidRPr="00A40A04">
        <w:rPr>
          <w:rFonts w:ascii="Calibri" w:hAnsi="Calibri" w:cs="Calibri"/>
        </w:rPr>
        <w:t xml:space="preserve"> </w:t>
      </w:r>
      <w:r w:rsidR="000405E6" w:rsidRPr="00A40A04">
        <w:rPr>
          <w:rFonts w:ascii="Calibri" w:hAnsi="Calibri" w:cs="Calibri"/>
        </w:rPr>
        <w:t>SDC</w:t>
      </w:r>
      <w:r w:rsidRPr="00A40A04">
        <w:rPr>
          <w:rFonts w:ascii="Calibri" w:hAnsi="Calibri" w:cs="Calibri"/>
        </w:rPr>
        <w:t xml:space="preserve">, designed by Charles Robert Cockerell (see Appendix 1). </w:t>
      </w:r>
      <w:r w:rsidR="00515432" w:rsidRPr="00A40A04">
        <w:rPr>
          <w:rFonts w:ascii="Calibri" w:hAnsi="Calibri" w:cs="Calibri"/>
        </w:rPr>
        <w:t xml:space="preserve">A portrait of Sir Charles Cockerell (see Figure 7), which hangs in the Old Boardroom at Lampeter University, features </w:t>
      </w:r>
      <w:proofErr w:type="spellStart"/>
      <w:r w:rsidR="00515432" w:rsidRPr="00A40A04">
        <w:rPr>
          <w:rFonts w:ascii="Calibri" w:hAnsi="Calibri" w:cs="Calibri"/>
        </w:rPr>
        <w:t>Sezincote</w:t>
      </w:r>
      <w:proofErr w:type="spellEnd"/>
      <w:r w:rsidR="00515432" w:rsidRPr="00A40A04">
        <w:rPr>
          <w:rFonts w:ascii="Calibri" w:hAnsi="Calibri" w:cs="Calibri"/>
        </w:rPr>
        <w:t xml:space="preserve"> House, a property he inherited that was also redesigned by Samuel Pepys Cockerell (Hayter, 1819; Bakewell, 2025; Sambrook, 2021).</w:t>
      </w:r>
      <w:r w:rsidR="00682720" w:rsidRPr="00A40A04">
        <w:rPr>
          <w:rFonts w:ascii="Calibri" w:hAnsi="Calibri" w:cs="Calibri"/>
        </w:rPr>
        <w:t xml:space="preserve"> </w:t>
      </w:r>
      <w:r w:rsidR="00515432" w:rsidRPr="00A40A04">
        <w:rPr>
          <w:rFonts w:ascii="Calibri" w:hAnsi="Calibri" w:cs="Calibri"/>
        </w:rPr>
        <w:t>This portrait was long misidentified as depicting Charles Robert Cockerell</w:t>
      </w:r>
      <w:r w:rsidR="00416B96" w:rsidRPr="00A40A04">
        <w:rPr>
          <w:rFonts w:ascii="Calibri" w:hAnsi="Calibri" w:cs="Calibri"/>
        </w:rPr>
        <w:t xml:space="preserve"> (Hammond, 2025)</w:t>
      </w:r>
      <w:r w:rsidR="00515432" w:rsidRPr="00A40A04">
        <w:rPr>
          <w:rFonts w:ascii="Calibri" w:hAnsi="Calibri" w:cs="Calibri"/>
        </w:rPr>
        <w:t>, highlighting how visual heritage can obscure complex colonial legacies. Such misattributions often erase the connections between wealth, architecture, and slavery. While Charles Robert Cockerell did not directly profit from slavery, his privileged career was undoubtedly supported by family wealth derived from Britain’s colonial and slave-based economy.</w:t>
      </w:r>
      <w:r w:rsidR="00CC1FCC" w:rsidRPr="00A40A04">
        <w:rPr>
          <w:rFonts w:ascii="Calibri" w:hAnsi="Calibri" w:cs="Calibri"/>
          <w:noProof/>
        </w:rPr>
        <w:t xml:space="preserve"> </w:t>
      </w:r>
    </w:p>
    <w:p w14:paraId="61184A0B" w14:textId="4A48479A" w:rsidR="00A71D4F" w:rsidRPr="00A40A04" w:rsidRDefault="00223D49" w:rsidP="002449D6">
      <w:pPr>
        <w:spacing w:after="240" w:line="360" w:lineRule="auto"/>
        <w:rPr>
          <w:rFonts w:ascii="Calibri" w:hAnsi="Calibri" w:cs="Calibri"/>
        </w:rPr>
      </w:pPr>
      <w:r w:rsidRPr="00A40A04">
        <w:rPr>
          <w:rFonts w:ascii="Calibri" w:hAnsi="Calibri" w:cs="Calibri"/>
          <w:noProof/>
        </w:rPr>
        <w:lastRenderedPageBreak/>
        <w:drawing>
          <wp:anchor distT="0" distB="0" distL="114300" distR="114300" simplePos="0" relativeHeight="251669504" behindDoc="0" locked="0" layoutInCell="1" allowOverlap="1" wp14:anchorId="2D0B7F7F" wp14:editId="150BE2CD">
            <wp:simplePos x="0" y="0"/>
            <wp:positionH relativeFrom="margin">
              <wp:align>right</wp:align>
            </wp:positionH>
            <wp:positionV relativeFrom="margin">
              <wp:align>top</wp:align>
            </wp:positionV>
            <wp:extent cx="1478915" cy="2151380"/>
            <wp:effectExtent l="12700" t="12700" r="6985" b="7620"/>
            <wp:wrapSquare wrapText="bothSides"/>
            <wp:docPr id="1182208099" name="Picture 30" descr="A painting of a person in a red co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2208099" name="Picture 30" descr="A painting of a person in a red coat&#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478915" cy="2151380"/>
                    </a:xfrm>
                    <a:prstGeom prst="rect">
                      <a:avLst/>
                    </a:prstGeom>
                    <a:noFill/>
                    <a:ln w="3175">
                      <a:solidFill>
                        <a:schemeClr val="tx1"/>
                      </a:solidFill>
                    </a:ln>
                  </pic:spPr>
                </pic:pic>
              </a:graphicData>
            </a:graphic>
            <wp14:sizeRelH relativeFrom="margin">
              <wp14:pctWidth>0</wp14:pctWidth>
            </wp14:sizeRelH>
            <wp14:sizeRelV relativeFrom="margin">
              <wp14:pctHeight>0</wp14:pctHeight>
            </wp14:sizeRelV>
          </wp:anchor>
        </w:drawing>
      </w:r>
      <w:r w:rsidR="00A71D4F" w:rsidRPr="00A40A04">
        <w:rPr>
          <w:rFonts w:ascii="Calibri" w:hAnsi="Calibri" w:cs="Calibri"/>
        </w:rPr>
        <w:t>Lord Carrington, Robert Smith (1752–1838)</w:t>
      </w:r>
      <w:r w:rsidR="001F53B2" w:rsidRPr="00A40A04">
        <w:rPr>
          <w:rFonts w:ascii="Calibri" w:hAnsi="Calibri" w:cs="Calibri"/>
        </w:rPr>
        <w:t xml:space="preserve"> (See Figure </w:t>
      </w:r>
      <w:r w:rsidR="007960BA" w:rsidRPr="00A40A04">
        <w:rPr>
          <w:rFonts w:ascii="Calibri" w:hAnsi="Calibri" w:cs="Calibri"/>
        </w:rPr>
        <w:t>8</w:t>
      </w:r>
      <w:r w:rsidR="001F53B2" w:rsidRPr="00A40A04">
        <w:rPr>
          <w:rFonts w:ascii="Calibri" w:hAnsi="Calibri" w:cs="Calibri"/>
        </w:rPr>
        <w:t>)</w:t>
      </w:r>
      <w:r w:rsidR="00A71D4F" w:rsidRPr="00A40A04">
        <w:rPr>
          <w:rFonts w:ascii="Calibri" w:hAnsi="Calibri" w:cs="Calibri"/>
        </w:rPr>
        <w:t>, owned the Llanfair Clydogau estate near Lampeter and subscribed to SDC's building fund (Scott, 2024). Though he voted for the abolition of the slave trade in 1791 with his cousin William Wilberforce, Carrington purchased the slave-dependent Farm Pen plantation in Jamaica in 1798 and held it until his death. He was also a partner in Smith, Payne &amp; Smiths, a London bank with financial ties to slave-holding plantations (LBS, 2025</w:t>
      </w:r>
      <w:r w:rsidR="00AA44BC" w:rsidRPr="00A40A04">
        <w:rPr>
          <w:rFonts w:ascii="Calibri" w:hAnsi="Calibri" w:cs="Calibri"/>
        </w:rPr>
        <w:t>g</w:t>
      </w:r>
      <w:r w:rsidR="00A71D4F" w:rsidRPr="00A40A04">
        <w:rPr>
          <w:rFonts w:ascii="Calibri" w:hAnsi="Calibri" w:cs="Calibri"/>
        </w:rPr>
        <w:t>; NatWest, 2025).</w:t>
      </w:r>
    </w:p>
    <w:p w14:paraId="327D7FB5" w14:textId="33B20EC6" w:rsidR="003C0774" w:rsidRPr="00A40A04" w:rsidRDefault="00344585" w:rsidP="002449D6">
      <w:pPr>
        <w:spacing w:after="240" w:line="360" w:lineRule="auto"/>
        <w:rPr>
          <w:rFonts w:ascii="Calibri" w:hAnsi="Calibri" w:cs="Calibri"/>
        </w:rPr>
      </w:pPr>
      <w:r w:rsidRPr="00A40A04">
        <w:rPr>
          <w:rFonts w:ascii="Calibri" w:hAnsi="Calibri" w:cs="Calibri"/>
          <w:noProof/>
        </w:rPr>
        <w:drawing>
          <wp:anchor distT="0" distB="0" distL="114300" distR="114300" simplePos="0" relativeHeight="251670528" behindDoc="0" locked="0" layoutInCell="1" allowOverlap="1" wp14:anchorId="2C191310" wp14:editId="62CFD88D">
            <wp:simplePos x="0" y="0"/>
            <wp:positionH relativeFrom="margin">
              <wp:posOffset>12700</wp:posOffset>
            </wp:positionH>
            <wp:positionV relativeFrom="margin">
              <wp:posOffset>2989435</wp:posOffset>
            </wp:positionV>
            <wp:extent cx="1617980" cy="2552700"/>
            <wp:effectExtent l="12700" t="12700" r="7620" b="12700"/>
            <wp:wrapSquare wrapText="bothSides"/>
            <wp:docPr id="508813191" name="Picture 31" descr="A portrait of a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813191" name="Picture 31" descr="A portrait of a person&#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617980" cy="2552700"/>
                    </a:xfrm>
                    <a:prstGeom prst="rect">
                      <a:avLst/>
                    </a:prstGeom>
                    <a:noFill/>
                    <a:ln w="3175">
                      <a:solidFill>
                        <a:schemeClr val="tx1"/>
                      </a:solidFill>
                    </a:ln>
                  </pic:spPr>
                </pic:pic>
              </a:graphicData>
            </a:graphic>
          </wp:anchor>
        </w:drawing>
      </w:r>
      <w:r w:rsidR="003C0774" w:rsidRPr="00A40A04">
        <w:rPr>
          <w:rFonts w:ascii="Calibri" w:hAnsi="Calibri" w:cs="Calibri"/>
        </w:rPr>
        <w:t xml:space="preserve">The Miles family exemplifies the transformation of wealth from slavery, rising from modest origins to Bristol’s elite through the sugar trade. William Miles, a wealthy Jamaican plantation owner and sugar merchant, operated </w:t>
      </w:r>
      <w:r w:rsidR="003C0774" w:rsidRPr="00A40A04">
        <w:rPr>
          <w:rFonts w:ascii="Calibri" w:hAnsi="Calibri" w:cs="Calibri"/>
          <w:i/>
          <w:iCs/>
        </w:rPr>
        <w:t>The Sugar House</w:t>
      </w:r>
      <w:r w:rsidR="003C0774" w:rsidRPr="00A40A04">
        <w:rPr>
          <w:rFonts w:ascii="Calibri" w:hAnsi="Calibri" w:cs="Calibri"/>
        </w:rPr>
        <w:t xml:space="preserve"> refinery in Bristol, which depended on enslaved labour</w:t>
      </w:r>
      <w:r w:rsidR="00682720" w:rsidRPr="00A40A04">
        <w:rPr>
          <w:rFonts w:ascii="Calibri" w:hAnsi="Calibri" w:cs="Calibri"/>
        </w:rPr>
        <w:t xml:space="preserve"> (Abbots Leigh, 2025)</w:t>
      </w:r>
      <w:r w:rsidR="003C0774" w:rsidRPr="00A40A04">
        <w:rPr>
          <w:rFonts w:ascii="Calibri" w:hAnsi="Calibri" w:cs="Calibri"/>
        </w:rPr>
        <w:t>. In 1794, Miles partnered with his son, Philip John Miles</w:t>
      </w:r>
      <w:r w:rsidR="00FE026F" w:rsidRPr="00A40A04">
        <w:rPr>
          <w:rFonts w:ascii="Calibri" w:hAnsi="Calibri" w:cs="Calibri"/>
        </w:rPr>
        <w:t xml:space="preserve"> (1774-1845)</w:t>
      </w:r>
      <w:r w:rsidR="001F53B2" w:rsidRPr="00A40A04">
        <w:rPr>
          <w:rFonts w:ascii="Calibri" w:hAnsi="Calibri" w:cs="Calibri"/>
        </w:rPr>
        <w:t xml:space="preserve"> (See Figure </w:t>
      </w:r>
      <w:r w:rsidR="007960BA" w:rsidRPr="00A40A04">
        <w:rPr>
          <w:rFonts w:ascii="Calibri" w:hAnsi="Calibri" w:cs="Calibri"/>
        </w:rPr>
        <w:t>9</w:t>
      </w:r>
      <w:r w:rsidR="001F53B2" w:rsidRPr="00A40A04">
        <w:rPr>
          <w:rFonts w:ascii="Calibri" w:hAnsi="Calibri" w:cs="Calibri"/>
        </w:rPr>
        <w:t>)</w:t>
      </w:r>
      <w:r w:rsidR="003C0774" w:rsidRPr="00A40A04">
        <w:rPr>
          <w:rFonts w:ascii="Calibri" w:hAnsi="Calibri" w:cs="Calibri"/>
        </w:rPr>
        <w:t xml:space="preserve">, </w:t>
      </w:r>
      <w:r w:rsidR="00682720" w:rsidRPr="00A40A04">
        <w:rPr>
          <w:rFonts w:ascii="Calibri" w:hAnsi="Calibri" w:cs="Calibri"/>
        </w:rPr>
        <w:t>with</w:t>
      </w:r>
      <w:r w:rsidR="003C0774" w:rsidRPr="00A40A04">
        <w:rPr>
          <w:rFonts w:ascii="Calibri" w:hAnsi="Calibri" w:cs="Calibri"/>
        </w:rPr>
        <w:t xml:space="preserve"> Philip manag</w:t>
      </w:r>
      <w:r w:rsidR="00682720" w:rsidRPr="00A40A04">
        <w:rPr>
          <w:rFonts w:ascii="Calibri" w:hAnsi="Calibri" w:cs="Calibri"/>
        </w:rPr>
        <w:t>ing</w:t>
      </w:r>
      <w:r w:rsidR="003C0774" w:rsidRPr="00A40A04">
        <w:rPr>
          <w:rFonts w:ascii="Calibri" w:hAnsi="Calibri" w:cs="Calibri"/>
        </w:rPr>
        <w:t xml:space="preserve"> the West Indian business</w:t>
      </w:r>
      <w:r w:rsidR="00F33BE6" w:rsidRPr="00A40A04">
        <w:rPr>
          <w:rFonts w:ascii="Calibri" w:hAnsi="Calibri" w:cs="Calibri"/>
        </w:rPr>
        <w:t>. At the same time,</w:t>
      </w:r>
      <w:r w:rsidR="003C0774" w:rsidRPr="00A40A04">
        <w:rPr>
          <w:rFonts w:ascii="Calibri" w:hAnsi="Calibri" w:cs="Calibri"/>
        </w:rPr>
        <w:t xml:space="preserve"> their Miles Bank later merged with Harford Bank, another institution enriched by the slave trade, linking them to the Harford family (</w:t>
      </w:r>
      <w:proofErr w:type="spellStart"/>
      <w:r w:rsidR="003C0774" w:rsidRPr="00A40A04">
        <w:rPr>
          <w:rFonts w:ascii="Calibri" w:hAnsi="Calibri" w:cs="Calibri"/>
        </w:rPr>
        <w:t>Nineham</w:t>
      </w:r>
      <w:proofErr w:type="spellEnd"/>
      <w:r w:rsidR="003C0774" w:rsidRPr="00A40A04">
        <w:rPr>
          <w:rFonts w:ascii="Calibri" w:hAnsi="Calibri" w:cs="Calibri"/>
        </w:rPr>
        <w:t xml:space="preserve">, </w:t>
      </w:r>
      <w:r w:rsidR="00EA3CA8" w:rsidRPr="00A40A04">
        <w:rPr>
          <w:rFonts w:ascii="Calibri" w:hAnsi="Calibri" w:cs="Calibri"/>
        </w:rPr>
        <w:t>no date).</w:t>
      </w:r>
      <w:r w:rsidR="003C0774" w:rsidRPr="00A40A04">
        <w:rPr>
          <w:rFonts w:ascii="Calibri" w:hAnsi="Calibri" w:cs="Calibri"/>
        </w:rPr>
        <w:t xml:space="preserve"> Philip John Miles claim</w:t>
      </w:r>
      <w:r w:rsidR="002007A8" w:rsidRPr="00A40A04">
        <w:rPr>
          <w:rFonts w:ascii="Calibri" w:hAnsi="Calibri" w:cs="Calibri"/>
        </w:rPr>
        <w:t>ed</w:t>
      </w:r>
      <w:r w:rsidR="003C0774" w:rsidRPr="00A40A04">
        <w:rPr>
          <w:rFonts w:ascii="Calibri" w:hAnsi="Calibri" w:cs="Calibri"/>
        </w:rPr>
        <w:t xml:space="preserve"> compensation for 3,000 enslaved people across estates in Jamaica and Trinidad, receiving nearly £62,000. Like many who profited from slavery, he pursued a political career, serving as a Tory MP, though with little distinction (</w:t>
      </w:r>
      <w:proofErr w:type="spellStart"/>
      <w:r w:rsidR="003C0774" w:rsidRPr="00A40A04">
        <w:rPr>
          <w:rFonts w:ascii="Calibri" w:hAnsi="Calibri" w:cs="Calibri"/>
        </w:rPr>
        <w:t>Nineham</w:t>
      </w:r>
      <w:proofErr w:type="spellEnd"/>
      <w:r w:rsidR="003C0774" w:rsidRPr="00A40A04">
        <w:rPr>
          <w:rFonts w:ascii="Calibri" w:hAnsi="Calibri" w:cs="Calibri"/>
        </w:rPr>
        <w:t xml:space="preserve">, </w:t>
      </w:r>
      <w:r w:rsidR="00EA3CA8" w:rsidRPr="00A40A04">
        <w:rPr>
          <w:rFonts w:ascii="Calibri" w:hAnsi="Calibri" w:cs="Calibri"/>
        </w:rPr>
        <w:t>no date</w:t>
      </w:r>
      <w:r w:rsidR="003C0774" w:rsidRPr="00A40A04">
        <w:rPr>
          <w:rFonts w:ascii="Calibri" w:hAnsi="Calibri" w:cs="Calibri"/>
        </w:rPr>
        <w:t>). As a major owner and mortgagee of enslaved people in Jamaica, he was among Britain’s few millionaires to die before 1850 (LBS, 2025</w:t>
      </w:r>
      <w:r w:rsidR="00AA44BC" w:rsidRPr="00A40A04">
        <w:rPr>
          <w:rFonts w:ascii="Calibri" w:hAnsi="Calibri" w:cs="Calibri"/>
        </w:rPr>
        <w:t>h</w:t>
      </w:r>
      <w:r w:rsidR="003C0774" w:rsidRPr="00A40A04">
        <w:rPr>
          <w:rFonts w:ascii="Calibri" w:hAnsi="Calibri" w:cs="Calibri"/>
        </w:rPr>
        <w:t>). His business interests extended beyond Bristol; following his business partner John Scandrett Harford, he purchased the Cardigan Priory estate (</w:t>
      </w:r>
      <w:r w:rsidR="00D5523F" w:rsidRPr="00A40A04">
        <w:rPr>
          <w:rFonts w:ascii="Calibri" w:hAnsi="Calibri" w:cs="Calibri"/>
        </w:rPr>
        <w:t xml:space="preserve">Ceredigion Archives, </w:t>
      </w:r>
      <w:r w:rsidR="00EA3CA8" w:rsidRPr="00A40A04">
        <w:rPr>
          <w:rFonts w:ascii="Calibri" w:hAnsi="Calibri" w:cs="Calibri"/>
        </w:rPr>
        <w:t>no date</w:t>
      </w:r>
      <w:r w:rsidR="003C0774" w:rsidRPr="00A40A04">
        <w:rPr>
          <w:rFonts w:ascii="Calibri" w:hAnsi="Calibri" w:cs="Calibri"/>
        </w:rPr>
        <w:t xml:space="preserve">). Though he contributed only £5 to the </w:t>
      </w:r>
      <w:r w:rsidR="005B7CA4" w:rsidRPr="00A40A04">
        <w:rPr>
          <w:rFonts w:ascii="Calibri" w:hAnsi="Calibri" w:cs="Calibri"/>
        </w:rPr>
        <w:t>SDC</w:t>
      </w:r>
      <w:r w:rsidR="003C0774" w:rsidRPr="00A40A04">
        <w:rPr>
          <w:rFonts w:ascii="Calibri" w:hAnsi="Calibri" w:cs="Calibri"/>
        </w:rPr>
        <w:t xml:space="preserve"> fund (See Appendix </w:t>
      </w:r>
      <w:r w:rsidR="00202564" w:rsidRPr="00A40A04">
        <w:rPr>
          <w:rFonts w:ascii="Calibri" w:hAnsi="Calibri" w:cs="Calibri"/>
        </w:rPr>
        <w:t>6</w:t>
      </w:r>
      <w:r w:rsidR="003C0774" w:rsidRPr="00A40A04">
        <w:rPr>
          <w:rFonts w:ascii="Calibri" w:hAnsi="Calibri" w:cs="Calibri"/>
        </w:rPr>
        <w:t xml:space="preserve">), the Miles family’s wealth, political influence, and deep entanglement in the slave trade highlight the broader ties between British commerce, colonialism, and slavery. As partners in Miles Harford Bank, into which subscriptions for the </w:t>
      </w:r>
      <w:r w:rsidR="005B7CA4" w:rsidRPr="00A40A04">
        <w:rPr>
          <w:rFonts w:ascii="Calibri" w:hAnsi="Calibri" w:cs="Calibri"/>
        </w:rPr>
        <w:t>SDC</w:t>
      </w:r>
      <w:r w:rsidR="003C0774" w:rsidRPr="00A40A04">
        <w:rPr>
          <w:rFonts w:ascii="Calibri" w:hAnsi="Calibri" w:cs="Calibri"/>
        </w:rPr>
        <w:t xml:space="preserve"> building fund were deposited</w:t>
      </w:r>
      <w:r w:rsidR="00014323" w:rsidRPr="00A40A04">
        <w:rPr>
          <w:rFonts w:ascii="Calibri" w:hAnsi="Calibri" w:cs="Calibri"/>
        </w:rPr>
        <w:t xml:space="preserve"> (See Appendix 7 and 8)</w:t>
      </w:r>
      <w:r w:rsidR="001A73CB" w:rsidRPr="00A40A04">
        <w:rPr>
          <w:rFonts w:ascii="Calibri" w:hAnsi="Calibri" w:cs="Calibri"/>
        </w:rPr>
        <w:t>,</w:t>
      </w:r>
      <w:r w:rsidR="003C0774" w:rsidRPr="00A40A04">
        <w:rPr>
          <w:rFonts w:ascii="Calibri" w:hAnsi="Calibri" w:cs="Calibri"/>
        </w:rPr>
        <w:t xml:space="preserve"> their financial connections to the institution remain significan</w:t>
      </w:r>
      <w:r w:rsidR="00014323" w:rsidRPr="00A40A04">
        <w:rPr>
          <w:rFonts w:ascii="Calibri" w:hAnsi="Calibri" w:cs="Calibri"/>
        </w:rPr>
        <w:t>t.</w:t>
      </w:r>
    </w:p>
    <w:p w14:paraId="2871FDAD" w14:textId="3F559A0F" w:rsidR="00AA7D47" w:rsidRPr="00A40A04" w:rsidRDefault="00344585" w:rsidP="002449D6">
      <w:pPr>
        <w:spacing w:after="240" w:line="360" w:lineRule="auto"/>
        <w:rPr>
          <w:rFonts w:ascii="Calibri" w:hAnsi="Calibri" w:cs="Calibri"/>
        </w:rPr>
      </w:pPr>
      <w:r w:rsidRPr="00A40A04">
        <w:rPr>
          <w:rFonts w:ascii="Calibri" w:hAnsi="Calibri" w:cs="Calibri"/>
          <w:noProof/>
        </w:rPr>
        <w:lastRenderedPageBreak/>
        <w:drawing>
          <wp:anchor distT="0" distB="0" distL="114300" distR="114300" simplePos="0" relativeHeight="251671552" behindDoc="0" locked="0" layoutInCell="1" allowOverlap="1" wp14:anchorId="25C6DE7C" wp14:editId="008B038D">
            <wp:simplePos x="0" y="0"/>
            <wp:positionH relativeFrom="margin">
              <wp:align>right</wp:align>
            </wp:positionH>
            <wp:positionV relativeFrom="margin">
              <wp:align>top</wp:align>
            </wp:positionV>
            <wp:extent cx="1605915" cy="2473960"/>
            <wp:effectExtent l="12700" t="12700" r="6985" b="15240"/>
            <wp:wrapSquare wrapText="bothSides"/>
            <wp:docPr id="287082106" name="Picture 32" descr="A painting of a person sitting in a chai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7082106" name="Picture 32" descr="A painting of a person sitting in a chair&#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605915" cy="2473960"/>
                    </a:xfrm>
                    <a:prstGeom prst="rect">
                      <a:avLst/>
                    </a:prstGeom>
                    <a:noFill/>
                    <a:ln w="3175">
                      <a:solidFill>
                        <a:schemeClr val="tx1"/>
                      </a:solidFill>
                    </a:ln>
                  </pic:spPr>
                </pic:pic>
              </a:graphicData>
            </a:graphic>
            <wp14:sizeRelH relativeFrom="margin">
              <wp14:pctWidth>0</wp14:pctWidth>
            </wp14:sizeRelH>
            <wp14:sizeRelV relativeFrom="margin">
              <wp14:pctHeight>0</wp14:pctHeight>
            </wp14:sizeRelV>
          </wp:anchor>
        </w:drawing>
      </w:r>
      <w:r w:rsidR="00AA7D47" w:rsidRPr="00A40A04">
        <w:rPr>
          <w:rFonts w:ascii="Calibri" w:hAnsi="Calibri" w:cs="Calibri"/>
        </w:rPr>
        <w:t>Richard Crawshay (1739–1810)</w:t>
      </w:r>
      <w:r w:rsidR="00E363D1" w:rsidRPr="00A40A04">
        <w:rPr>
          <w:rFonts w:ascii="Calibri" w:hAnsi="Calibri" w:cs="Calibri"/>
        </w:rPr>
        <w:t xml:space="preserve"> (See Figure </w:t>
      </w:r>
      <w:r w:rsidR="007960BA" w:rsidRPr="00A40A04">
        <w:rPr>
          <w:rFonts w:ascii="Calibri" w:hAnsi="Calibri" w:cs="Calibri"/>
        </w:rPr>
        <w:t>10</w:t>
      </w:r>
      <w:r w:rsidR="00E363D1" w:rsidRPr="00A40A04">
        <w:rPr>
          <w:rFonts w:ascii="Calibri" w:hAnsi="Calibri" w:cs="Calibri"/>
        </w:rPr>
        <w:t>)</w:t>
      </w:r>
      <w:r w:rsidR="003C0774" w:rsidRPr="00A40A04">
        <w:rPr>
          <w:rFonts w:ascii="Calibri" w:hAnsi="Calibri" w:cs="Calibri"/>
        </w:rPr>
        <w:t xml:space="preserve"> donated £50 to the SDC fund (See Appendix </w:t>
      </w:r>
      <w:r w:rsidR="00202564" w:rsidRPr="00A40A04">
        <w:rPr>
          <w:rFonts w:ascii="Calibri" w:hAnsi="Calibri" w:cs="Calibri"/>
        </w:rPr>
        <w:t>1</w:t>
      </w:r>
      <w:r w:rsidR="003C0774" w:rsidRPr="00A40A04">
        <w:rPr>
          <w:rFonts w:ascii="Calibri" w:hAnsi="Calibri" w:cs="Calibri"/>
        </w:rPr>
        <w:t xml:space="preserve">). </w:t>
      </w:r>
      <w:r w:rsidR="00004DED" w:rsidRPr="00A40A04">
        <w:rPr>
          <w:rFonts w:ascii="Calibri" w:hAnsi="Calibri" w:cs="Calibri"/>
        </w:rPr>
        <w:t>A merchant, Crawshay</w:t>
      </w:r>
      <w:r w:rsidR="00686361" w:rsidRPr="00A40A04">
        <w:rPr>
          <w:rFonts w:ascii="Calibri" w:hAnsi="Calibri" w:cs="Calibri"/>
        </w:rPr>
        <w:t>,</w:t>
      </w:r>
      <w:r w:rsidR="00004DED" w:rsidRPr="00A40A04">
        <w:rPr>
          <w:rFonts w:ascii="Calibri" w:hAnsi="Calibri" w:cs="Calibri"/>
        </w:rPr>
        <w:t xml:space="preserve"> became a key figure in South </w:t>
      </w:r>
      <w:r w:rsidR="000405E6" w:rsidRPr="00A40A04">
        <w:rPr>
          <w:rFonts w:ascii="Calibri" w:hAnsi="Calibri" w:cs="Calibri"/>
        </w:rPr>
        <w:t>Wales’s</w:t>
      </w:r>
      <w:r w:rsidR="00004DED" w:rsidRPr="00A40A04">
        <w:rPr>
          <w:rFonts w:ascii="Calibri" w:hAnsi="Calibri" w:cs="Calibri"/>
        </w:rPr>
        <w:t xml:space="preserve"> iron industry. </w:t>
      </w:r>
      <w:proofErr w:type="gramStart"/>
      <w:r w:rsidR="000405E6" w:rsidRPr="00A40A04">
        <w:rPr>
          <w:rFonts w:ascii="Calibri" w:hAnsi="Calibri" w:cs="Calibri"/>
        </w:rPr>
        <w:t>His firm, Crawshay and Moser,</w:t>
      </w:r>
      <w:proofErr w:type="gramEnd"/>
      <w:r w:rsidR="00004DED" w:rsidRPr="00A40A04">
        <w:rPr>
          <w:rFonts w:ascii="Calibri" w:hAnsi="Calibri" w:cs="Calibri"/>
        </w:rPr>
        <w:t xml:space="preserve"> initially traded Swedish and Russian iron, but in 1775, he partnered with Anthony Bacon (1716–1786), owner of Cyfarthfa ironworks in Merthyr Tydfil (Davies, no date)</w:t>
      </w:r>
      <w:r w:rsidR="00AA7D47" w:rsidRPr="00A40A04">
        <w:rPr>
          <w:rFonts w:ascii="Calibri" w:hAnsi="Calibri" w:cs="Calibri"/>
        </w:rPr>
        <w:t xml:space="preserve">. </w:t>
      </w:r>
      <w:r w:rsidR="00686361" w:rsidRPr="00A40A04">
        <w:rPr>
          <w:rFonts w:ascii="Calibri" w:hAnsi="Calibri" w:cs="Calibri"/>
        </w:rPr>
        <w:t>A</w:t>
      </w:r>
      <w:r w:rsidR="00004DED" w:rsidRPr="00A40A04">
        <w:rPr>
          <w:rFonts w:ascii="Calibri" w:hAnsi="Calibri" w:cs="Calibri"/>
        </w:rPr>
        <w:t xml:space="preserve"> government contractor, </w:t>
      </w:r>
      <w:r w:rsidR="00686361" w:rsidRPr="00A40A04">
        <w:rPr>
          <w:rFonts w:ascii="Calibri" w:hAnsi="Calibri" w:cs="Calibri"/>
        </w:rPr>
        <w:t xml:space="preserve">Bacon </w:t>
      </w:r>
      <w:r w:rsidR="00004DED" w:rsidRPr="00A40A04">
        <w:rPr>
          <w:rFonts w:ascii="Calibri" w:hAnsi="Calibri" w:cs="Calibri"/>
        </w:rPr>
        <w:t>profited from the slave trade and colonial commerce</w:t>
      </w:r>
      <w:r w:rsidR="00AA7D47" w:rsidRPr="00A40A04">
        <w:rPr>
          <w:rFonts w:ascii="Calibri" w:hAnsi="Calibri" w:cs="Calibri"/>
        </w:rPr>
        <w:t xml:space="preserve"> (LBS, 2025</w:t>
      </w:r>
      <w:r w:rsidR="00AA44BC" w:rsidRPr="00A40A04">
        <w:rPr>
          <w:rFonts w:ascii="Calibri" w:hAnsi="Calibri" w:cs="Calibri"/>
        </w:rPr>
        <w:t>i</w:t>
      </w:r>
      <w:r w:rsidR="00AA7D47" w:rsidRPr="00A40A04">
        <w:rPr>
          <w:rFonts w:ascii="Calibri" w:hAnsi="Calibri" w:cs="Calibri"/>
        </w:rPr>
        <w:t>). After Bacon’s death, Crawshay took control of Cyfarthfa, transforming it into a leading ironworks supplying military equipment, including cannons used in the Napoleonic Wars (Grace’s Guide, 2020).</w:t>
      </w:r>
      <w:r w:rsidR="001D2253" w:rsidRPr="00A40A04">
        <w:rPr>
          <w:rFonts w:ascii="Calibri" w:hAnsi="Calibri" w:cs="Calibri"/>
        </w:rPr>
        <w:t xml:space="preserve"> </w:t>
      </w:r>
      <w:r w:rsidR="00004DED" w:rsidRPr="00A40A04">
        <w:rPr>
          <w:rFonts w:ascii="Calibri" w:hAnsi="Calibri" w:cs="Calibri"/>
        </w:rPr>
        <w:t>Crawshay’s connections with the East India Company from the 1780s expanded his iron exports to Asia</w:t>
      </w:r>
      <w:r w:rsidR="00756684" w:rsidRPr="00A40A04">
        <w:rPr>
          <w:rFonts w:ascii="Calibri" w:hAnsi="Calibri" w:cs="Calibri"/>
        </w:rPr>
        <w:t>. In contrast,</w:t>
      </w:r>
      <w:r w:rsidR="00004DED" w:rsidRPr="00A40A04">
        <w:rPr>
          <w:rFonts w:ascii="Calibri" w:hAnsi="Calibri" w:cs="Calibri"/>
        </w:rPr>
        <w:t xml:space="preserve"> Welsh iron remained integral to the transatlantic slave trade</w:t>
      </w:r>
      <w:r w:rsidR="00756684" w:rsidRPr="00A40A04">
        <w:rPr>
          <w:rFonts w:ascii="Calibri" w:hAnsi="Calibri" w:cs="Calibri"/>
        </w:rPr>
        <w:t>;</w:t>
      </w:r>
      <w:r w:rsidR="00004DED" w:rsidRPr="00A40A04">
        <w:rPr>
          <w:rFonts w:ascii="Calibri" w:hAnsi="Calibri" w:cs="Calibri"/>
        </w:rPr>
        <w:t xml:space="preserve"> </w:t>
      </w:r>
      <w:r w:rsidR="00014323" w:rsidRPr="00A40A04">
        <w:rPr>
          <w:rFonts w:ascii="Calibri" w:hAnsi="Calibri" w:cs="Calibri"/>
        </w:rPr>
        <w:t xml:space="preserve">manufactured iron was widely used in shackles for enslaved people, machetes for plantation labour, and the machinery of Caribbean sugar mills </w:t>
      </w:r>
      <w:r w:rsidR="00AA7D47" w:rsidRPr="00A40A04">
        <w:rPr>
          <w:rFonts w:ascii="Calibri" w:hAnsi="Calibri" w:cs="Calibri"/>
        </w:rPr>
        <w:t xml:space="preserve">(Davies, </w:t>
      </w:r>
      <w:r w:rsidR="00EA3CA8" w:rsidRPr="00A40A04">
        <w:rPr>
          <w:rFonts w:ascii="Calibri" w:hAnsi="Calibri" w:cs="Calibri"/>
        </w:rPr>
        <w:t>no date</w:t>
      </w:r>
      <w:r w:rsidR="00AA7D47" w:rsidRPr="00A40A04">
        <w:rPr>
          <w:rFonts w:ascii="Calibri" w:hAnsi="Calibri" w:cs="Calibri"/>
        </w:rPr>
        <w:t xml:space="preserve">; </w:t>
      </w:r>
      <w:proofErr w:type="spellStart"/>
      <w:r w:rsidR="00AA7D47" w:rsidRPr="00A40A04">
        <w:rPr>
          <w:rFonts w:ascii="Calibri" w:hAnsi="Calibri" w:cs="Calibri"/>
        </w:rPr>
        <w:t>Deganwy</w:t>
      </w:r>
      <w:proofErr w:type="spellEnd"/>
      <w:r w:rsidR="00AA7D47" w:rsidRPr="00A40A04">
        <w:rPr>
          <w:rFonts w:ascii="Calibri" w:hAnsi="Calibri" w:cs="Calibri"/>
        </w:rPr>
        <w:t xml:space="preserve"> History Group, 2023). </w:t>
      </w:r>
      <w:r w:rsidR="00014323" w:rsidRPr="00A40A04">
        <w:rPr>
          <w:rFonts w:ascii="Calibri" w:hAnsi="Calibri" w:cs="Calibri"/>
        </w:rPr>
        <w:t>While Crawshay may not have owned enslaved individuals, his ironworks were deeply entangled in the colonial economy</w:t>
      </w:r>
      <w:r w:rsidR="00442D1A" w:rsidRPr="00A40A04">
        <w:rPr>
          <w:rFonts w:ascii="Calibri" w:hAnsi="Calibri" w:cs="Calibri"/>
        </w:rPr>
        <w:t>,</w:t>
      </w:r>
      <w:r w:rsidR="00AA7D47" w:rsidRPr="00A40A04">
        <w:rPr>
          <w:rFonts w:ascii="Calibri" w:hAnsi="Calibri" w:cs="Calibri"/>
        </w:rPr>
        <w:t xml:space="preserve"> </w:t>
      </w:r>
      <w:r w:rsidR="004C18E2" w:rsidRPr="00A40A04">
        <w:rPr>
          <w:rFonts w:ascii="Calibri" w:hAnsi="Calibri" w:cs="Calibri"/>
        </w:rPr>
        <w:t>supplying goods that supported the slave trade</w:t>
      </w:r>
      <w:r w:rsidR="00D5523F" w:rsidRPr="00A40A04">
        <w:rPr>
          <w:rFonts w:ascii="Calibri" w:hAnsi="Calibri" w:cs="Calibri"/>
        </w:rPr>
        <w:t xml:space="preserve">. </w:t>
      </w:r>
      <w:r w:rsidR="00AA7D47" w:rsidRPr="00A40A04">
        <w:rPr>
          <w:rFonts w:ascii="Calibri" w:hAnsi="Calibri" w:cs="Calibri"/>
        </w:rPr>
        <w:t>By 180</w:t>
      </w:r>
      <w:r w:rsidR="00014323" w:rsidRPr="00A40A04">
        <w:rPr>
          <w:rFonts w:ascii="Calibri" w:hAnsi="Calibri" w:cs="Calibri"/>
        </w:rPr>
        <w:t>6</w:t>
      </w:r>
      <w:r w:rsidR="00AA7D47" w:rsidRPr="00A40A04">
        <w:rPr>
          <w:rFonts w:ascii="Calibri" w:hAnsi="Calibri" w:cs="Calibri"/>
        </w:rPr>
        <w:t xml:space="preserve">, Cyfarthfa was </w:t>
      </w:r>
      <w:r w:rsidR="00014323" w:rsidRPr="00A40A04">
        <w:rPr>
          <w:rFonts w:ascii="Calibri" w:hAnsi="Calibri" w:cs="Calibri"/>
        </w:rPr>
        <w:t>the</w:t>
      </w:r>
      <w:r w:rsidR="00AA7D47" w:rsidRPr="00A40A04">
        <w:rPr>
          <w:rFonts w:ascii="Calibri" w:hAnsi="Calibri" w:cs="Calibri"/>
        </w:rPr>
        <w:t xml:space="preserve"> largest ironworks in the world</w:t>
      </w:r>
      <w:r w:rsidR="00014323" w:rsidRPr="00A40A04">
        <w:rPr>
          <w:rFonts w:ascii="Calibri" w:hAnsi="Calibri" w:cs="Calibri"/>
        </w:rPr>
        <w:t xml:space="preserve"> (</w:t>
      </w:r>
      <w:proofErr w:type="spellStart"/>
      <w:r w:rsidR="00014323" w:rsidRPr="00A40A04">
        <w:rPr>
          <w:rFonts w:ascii="Calibri" w:hAnsi="Calibri" w:cs="Calibri"/>
        </w:rPr>
        <w:t>Heneb</w:t>
      </w:r>
      <w:proofErr w:type="spellEnd"/>
      <w:r w:rsidR="00014323" w:rsidRPr="00A40A04">
        <w:rPr>
          <w:rFonts w:ascii="Calibri" w:hAnsi="Calibri" w:cs="Calibri"/>
        </w:rPr>
        <w:t>, 2025)</w:t>
      </w:r>
      <w:r w:rsidR="00AA7D47" w:rsidRPr="00A40A04">
        <w:rPr>
          <w:rFonts w:ascii="Calibri" w:hAnsi="Calibri" w:cs="Calibri"/>
        </w:rPr>
        <w:t>, cementing its role in Britain’s industrial and imperial expansion (LBS, 2025</w:t>
      </w:r>
      <w:r w:rsidR="000716A6" w:rsidRPr="00A40A04">
        <w:rPr>
          <w:rFonts w:ascii="Calibri" w:hAnsi="Calibri" w:cs="Calibri"/>
        </w:rPr>
        <w:t>j</w:t>
      </w:r>
      <w:r w:rsidR="00AA7D47" w:rsidRPr="00A40A04">
        <w:rPr>
          <w:rFonts w:ascii="Calibri" w:hAnsi="Calibri" w:cs="Calibri"/>
        </w:rPr>
        <w:t>).</w:t>
      </w:r>
    </w:p>
    <w:p w14:paraId="6FC5BCF6" w14:textId="68365998" w:rsidR="00BE0EA1" w:rsidRPr="00A40A04" w:rsidRDefault="00E87834" w:rsidP="002449D6">
      <w:pPr>
        <w:spacing w:after="240" w:line="360" w:lineRule="auto"/>
        <w:rPr>
          <w:rFonts w:ascii="Calibri" w:hAnsi="Calibri" w:cs="Calibri"/>
        </w:rPr>
      </w:pPr>
      <w:r w:rsidRPr="00A40A04">
        <w:rPr>
          <w:rFonts w:ascii="Calibri" w:hAnsi="Calibri" w:cs="Calibri"/>
          <w:noProof/>
        </w:rPr>
        <w:drawing>
          <wp:anchor distT="0" distB="0" distL="114300" distR="114300" simplePos="0" relativeHeight="251672576" behindDoc="0" locked="0" layoutInCell="1" allowOverlap="1" wp14:anchorId="0C4081B8" wp14:editId="500F1A35">
            <wp:simplePos x="0" y="0"/>
            <wp:positionH relativeFrom="margin">
              <wp:posOffset>12700</wp:posOffset>
            </wp:positionH>
            <wp:positionV relativeFrom="margin">
              <wp:posOffset>5945995</wp:posOffset>
            </wp:positionV>
            <wp:extent cx="1498600" cy="2699385"/>
            <wp:effectExtent l="12700" t="12700" r="12700" b="18415"/>
            <wp:wrapSquare wrapText="bothSides"/>
            <wp:docPr id="471771967" name="Picture 33" descr="A painting of a person in a black rob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71967" name="Picture 33" descr="A painting of a person in a black robe&#10;&#10;AI-generated content may be incorrec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498600" cy="2699385"/>
                    </a:xfrm>
                    <a:prstGeom prst="rect">
                      <a:avLst/>
                    </a:prstGeom>
                    <a:noFill/>
                    <a:ln w="3175">
                      <a:solidFill>
                        <a:schemeClr val="tx1"/>
                      </a:solidFill>
                    </a:ln>
                  </pic:spPr>
                </pic:pic>
              </a:graphicData>
            </a:graphic>
            <wp14:sizeRelH relativeFrom="margin">
              <wp14:pctWidth>0</wp14:pctWidth>
            </wp14:sizeRelH>
            <wp14:sizeRelV relativeFrom="margin">
              <wp14:pctHeight>0</wp14:pctHeight>
            </wp14:sizeRelV>
          </wp:anchor>
        </w:drawing>
      </w:r>
      <w:r w:rsidR="005C2BA0" w:rsidRPr="00A40A04">
        <w:rPr>
          <w:rFonts w:ascii="Calibri" w:hAnsi="Calibri" w:cs="Calibri"/>
        </w:rPr>
        <w:t xml:space="preserve">In the 18th century, Liverpool was a </w:t>
      </w:r>
      <w:r w:rsidR="00F33BE6" w:rsidRPr="00A40A04">
        <w:rPr>
          <w:rFonts w:ascii="Calibri" w:hAnsi="Calibri" w:cs="Calibri"/>
        </w:rPr>
        <w:t>central</w:t>
      </w:r>
      <w:r w:rsidR="005C2BA0" w:rsidRPr="00A40A04">
        <w:rPr>
          <w:rFonts w:ascii="Calibri" w:hAnsi="Calibri" w:cs="Calibri"/>
        </w:rPr>
        <w:t xml:space="preserve"> hub of the transatlantic slave trade, transporting approximately 1.5 million Africans across the Atlantic. The city's economy thrived on this trade, with ships exchanging goods for enslaved people</w:t>
      </w:r>
      <w:r w:rsidR="002007A8" w:rsidRPr="00A40A04">
        <w:rPr>
          <w:rFonts w:ascii="Calibri" w:hAnsi="Calibri" w:cs="Calibri"/>
        </w:rPr>
        <w:t xml:space="preserve"> </w:t>
      </w:r>
      <w:r w:rsidR="005C2BA0" w:rsidRPr="00A40A04">
        <w:rPr>
          <w:rFonts w:ascii="Calibri" w:hAnsi="Calibri" w:cs="Calibri"/>
        </w:rPr>
        <w:t>(National Museums Liverpool, 2025</w:t>
      </w:r>
      <w:r w:rsidR="00FB7968" w:rsidRPr="00A40A04">
        <w:rPr>
          <w:rFonts w:ascii="Calibri" w:hAnsi="Calibri" w:cs="Calibri"/>
        </w:rPr>
        <w:t>a</w:t>
      </w:r>
      <w:r w:rsidR="005C2BA0" w:rsidRPr="00A40A04">
        <w:rPr>
          <w:rFonts w:ascii="Calibri" w:hAnsi="Calibri" w:cs="Calibri"/>
        </w:rPr>
        <w:t>).</w:t>
      </w:r>
      <w:r w:rsidR="00BE0EA1" w:rsidRPr="00A40A04">
        <w:rPr>
          <w:rFonts w:ascii="Calibri" w:hAnsi="Calibri" w:cs="Calibri"/>
        </w:rPr>
        <w:t xml:space="preserve"> </w:t>
      </w:r>
      <w:r w:rsidR="003C0774" w:rsidRPr="00A40A04">
        <w:rPr>
          <w:rFonts w:ascii="Calibri" w:hAnsi="Calibri" w:cs="Calibri"/>
        </w:rPr>
        <w:t xml:space="preserve">A benefactor of £5 to the SDC fund (See Appendix </w:t>
      </w:r>
      <w:r w:rsidR="00202564" w:rsidRPr="00A40A04">
        <w:rPr>
          <w:rFonts w:ascii="Calibri" w:hAnsi="Calibri" w:cs="Calibri"/>
        </w:rPr>
        <w:t>1</w:t>
      </w:r>
      <w:r w:rsidR="003C0774" w:rsidRPr="00A40A04">
        <w:rPr>
          <w:rFonts w:ascii="Calibri" w:hAnsi="Calibri" w:cs="Calibri"/>
        </w:rPr>
        <w:t xml:space="preserve">), </w:t>
      </w:r>
      <w:r w:rsidR="005C2BA0" w:rsidRPr="00A40A04">
        <w:rPr>
          <w:rFonts w:ascii="Calibri" w:hAnsi="Calibri" w:cs="Calibri"/>
        </w:rPr>
        <w:t>John Bridge Aspinall (1759–1830)</w:t>
      </w:r>
      <w:r w:rsidR="00E363D1" w:rsidRPr="00A40A04">
        <w:rPr>
          <w:rFonts w:ascii="Calibri" w:hAnsi="Calibri" w:cs="Calibri"/>
        </w:rPr>
        <w:t xml:space="preserve"> (See Figure </w:t>
      </w:r>
      <w:r w:rsidR="007960BA" w:rsidRPr="00A40A04">
        <w:rPr>
          <w:rFonts w:ascii="Calibri" w:hAnsi="Calibri" w:cs="Calibri"/>
        </w:rPr>
        <w:t>11</w:t>
      </w:r>
      <w:r w:rsidR="00E363D1" w:rsidRPr="00A40A04">
        <w:rPr>
          <w:rFonts w:ascii="Calibri" w:hAnsi="Calibri" w:cs="Calibri"/>
        </w:rPr>
        <w:t>)</w:t>
      </w:r>
      <w:r w:rsidR="005C2BA0" w:rsidRPr="00A40A04">
        <w:rPr>
          <w:rFonts w:ascii="Calibri" w:hAnsi="Calibri" w:cs="Calibri"/>
        </w:rPr>
        <w:t>,</w:t>
      </w:r>
      <w:r w:rsidR="00E363D1" w:rsidRPr="00A40A04">
        <w:rPr>
          <w:rFonts w:ascii="Calibri" w:hAnsi="Calibri" w:cs="Calibri"/>
        </w:rPr>
        <w:t xml:space="preserve"> </w:t>
      </w:r>
      <w:r w:rsidR="005C2BA0" w:rsidRPr="00A40A04">
        <w:rPr>
          <w:rFonts w:ascii="Calibri" w:hAnsi="Calibri" w:cs="Calibri"/>
        </w:rPr>
        <w:t xml:space="preserve">a prominent Liverpool </w:t>
      </w:r>
      <w:r w:rsidR="00C840F1" w:rsidRPr="00A40A04">
        <w:rPr>
          <w:rFonts w:ascii="Calibri" w:hAnsi="Calibri" w:cs="Calibri"/>
        </w:rPr>
        <w:t xml:space="preserve">slave </w:t>
      </w:r>
      <w:r w:rsidR="005C2BA0" w:rsidRPr="00A40A04">
        <w:rPr>
          <w:rFonts w:ascii="Calibri" w:hAnsi="Calibri" w:cs="Calibri"/>
        </w:rPr>
        <w:t>trader, was deeply involved in this brutal enterprise. Serving as Mayor of Liverpool in 1803, he operated in a city whose wealth was built on the profits of the slave trade</w:t>
      </w:r>
      <w:r w:rsidR="000716A6" w:rsidRPr="00A40A04">
        <w:rPr>
          <w:rFonts w:ascii="Calibri" w:hAnsi="Calibri" w:cs="Calibri"/>
        </w:rPr>
        <w:t xml:space="preserve"> (LBS, 2025k)</w:t>
      </w:r>
      <w:r w:rsidR="005C2BA0" w:rsidRPr="00A40A04">
        <w:rPr>
          <w:rFonts w:ascii="Calibri" w:hAnsi="Calibri" w:cs="Calibri"/>
        </w:rPr>
        <w:t xml:space="preserve">. </w:t>
      </w:r>
      <w:r w:rsidR="00014323" w:rsidRPr="00A40A04">
        <w:rPr>
          <w:rFonts w:ascii="Calibri" w:hAnsi="Calibri" w:cs="Calibri"/>
        </w:rPr>
        <w:t xml:space="preserve">James Aspinall, his father, was involved with the Liverpool syndicate that owned the notorious slave ship </w:t>
      </w:r>
      <w:r w:rsidR="00014323" w:rsidRPr="00A40A04">
        <w:rPr>
          <w:rStyle w:val="Emphasis"/>
          <w:rFonts w:ascii="Calibri" w:hAnsi="Calibri" w:cs="Calibri"/>
        </w:rPr>
        <w:t>Zong</w:t>
      </w:r>
      <w:r w:rsidR="00014323" w:rsidRPr="00A40A04">
        <w:rPr>
          <w:rFonts w:ascii="Calibri" w:hAnsi="Calibri" w:cs="Calibri"/>
        </w:rPr>
        <w:t xml:space="preserve">, where in 1781, the crew threw 142 enslaved Africans overboard. This act of cruelty sparked significant abolitionist activism </w:t>
      </w:r>
      <w:r w:rsidR="005C2BA0" w:rsidRPr="00A40A04">
        <w:rPr>
          <w:rFonts w:ascii="Calibri" w:hAnsi="Calibri" w:cs="Calibri"/>
        </w:rPr>
        <w:t>(National Museums Liverpool, 2025</w:t>
      </w:r>
      <w:r w:rsidR="00FB7968" w:rsidRPr="00A40A04">
        <w:rPr>
          <w:rFonts w:ascii="Calibri" w:hAnsi="Calibri" w:cs="Calibri"/>
        </w:rPr>
        <w:t>b</w:t>
      </w:r>
      <w:r w:rsidR="005C2BA0" w:rsidRPr="00A40A04">
        <w:rPr>
          <w:rFonts w:ascii="Calibri" w:hAnsi="Calibri" w:cs="Calibri"/>
        </w:rPr>
        <w:t>).</w:t>
      </w:r>
      <w:r w:rsidR="00BE0EA1" w:rsidRPr="00A40A04">
        <w:rPr>
          <w:rFonts w:ascii="Calibri" w:hAnsi="Calibri" w:cs="Calibri"/>
        </w:rPr>
        <w:t xml:space="preserve"> </w:t>
      </w:r>
      <w:r w:rsidR="005C2BA0" w:rsidRPr="00A40A04">
        <w:rPr>
          <w:rFonts w:ascii="Calibri" w:hAnsi="Calibri" w:cs="Calibri"/>
        </w:rPr>
        <w:t xml:space="preserve">The Aspinall family’s ties to </w:t>
      </w:r>
      <w:r w:rsidR="005C2BA0" w:rsidRPr="00A40A04">
        <w:rPr>
          <w:rFonts w:ascii="Calibri" w:hAnsi="Calibri" w:cs="Calibri"/>
        </w:rPr>
        <w:lastRenderedPageBreak/>
        <w:t xml:space="preserve">slavery extended beyond Liverpool. His grandfather </w:t>
      </w:r>
      <w:r w:rsidR="00696C2E" w:rsidRPr="00A40A04">
        <w:rPr>
          <w:rFonts w:ascii="Calibri" w:hAnsi="Calibri" w:cs="Calibri"/>
        </w:rPr>
        <w:t>helped establish</w:t>
      </w:r>
      <w:r w:rsidR="005C2BA0" w:rsidRPr="00A40A04">
        <w:rPr>
          <w:rFonts w:ascii="Calibri" w:hAnsi="Calibri" w:cs="Calibri"/>
        </w:rPr>
        <w:t xml:space="preserve"> the African Merchants Company in 1750 to expand Liverpool’s Atlantic trade (Kennedy, 2023). His brother, Thomas Aspinall (1765–1813), owned the Windsor Forest estate in Jamaica (LBS, 2025</w:t>
      </w:r>
      <w:r w:rsidR="000716A6" w:rsidRPr="00A40A04">
        <w:rPr>
          <w:rFonts w:ascii="Calibri" w:hAnsi="Calibri" w:cs="Calibri"/>
        </w:rPr>
        <w:t>l</w:t>
      </w:r>
      <w:r w:rsidR="005C2BA0" w:rsidRPr="00A40A04">
        <w:rPr>
          <w:rFonts w:ascii="Calibri" w:hAnsi="Calibri" w:cs="Calibri"/>
        </w:rPr>
        <w:t xml:space="preserve">). Between 1789 and 1808, </w:t>
      </w:r>
      <w:r w:rsidR="00DE72BC" w:rsidRPr="00A40A04">
        <w:rPr>
          <w:rFonts w:ascii="Calibri" w:hAnsi="Calibri" w:cs="Calibri"/>
        </w:rPr>
        <w:t xml:space="preserve">John </w:t>
      </w:r>
      <w:r w:rsidR="005C2BA0" w:rsidRPr="00A40A04">
        <w:rPr>
          <w:rFonts w:ascii="Calibri" w:hAnsi="Calibri" w:cs="Calibri"/>
        </w:rPr>
        <w:t>Aspinall himself financed 102 voyages transporting over 30,000 enslaved individuals, with a mortality rate of 6.3%. His ships operated across the Caribbean, Spanish colonies, and North America, with nine voyages disembarking 2,181 captives in St Vincent alone, suffering an 8% mortality rate (Slave Voyages, 2021</w:t>
      </w:r>
      <w:r w:rsidR="00A402F6" w:rsidRPr="00A40A04">
        <w:rPr>
          <w:rFonts w:ascii="Calibri" w:hAnsi="Calibri" w:cs="Calibri"/>
        </w:rPr>
        <w:t>a</w:t>
      </w:r>
      <w:r w:rsidR="005C2BA0" w:rsidRPr="00A40A04">
        <w:rPr>
          <w:rFonts w:ascii="Calibri" w:hAnsi="Calibri" w:cs="Calibri"/>
        </w:rPr>
        <w:t>). Aspinall’s extensive involvement in the slave trade underscores Liverpool’s deep entanglement in colonial exploitation during the late 18th and early 19th centuries.</w:t>
      </w:r>
      <w:r w:rsidR="001D2253" w:rsidRPr="00A40A04">
        <w:rPr>
          <w:rFonts w:ascii="Calibri" w:hAnsi="Calibri" w:cs="Calibri"/>
        </w:rPr>
        <w:t xml:space="preserve"> </w:t>
      </w:r>
      <w:r w:rsidR="00BE0EA1" w:rsidRPr="00A40A04">
        <w:rPr>
          <w:rFonts w:ascii="Calibri" w:hAnsi="Calibri" w:cs="Calibri"/>
        </w:rPr>
        <w:t>Thomas Rodie was a</w:t>
      </w:r>
      <w:r w:rsidR="000C4AA1" w:rsidRPr="00A40A04">
        <w:rPr>
          <w:rFonts w:ascii="Calibri" w:hAnsi="Calibri" w:cs="Calibri"/>
        </w:rPr>
        <w:t>nother</w:t>
      </w:r>
      <w:r w:rsidR="00BE0EA1" w:rsidRPr="00A40A04">
        <w:rPr>
          <w:rFonts w:ascii="Calibri" w:hAnsi="Calibri" w:cs="Calibri"/>
        </w:rPr>
        <w:t xml:space="preserve"> prominent Liverpool merchant and slave trader in the late 18th and early 19th </w:t>
      </w:r>
      <w:proofErr w:type="gramStart"/>
      <w:r w:rsidR="00881502" w:rsidRPr="00A40A04">
        <w:rPr>
          <w:rFonts w:ascii="Calibri" w:hAnsi="Calibri" w:cs="Calibri"/>
        </w:rPr>
        <w:t>centuries</w:t>
      </w:r>
      <w:r w:rsidR="00881502">
        <w:rPr>
          <w:rFonts w:ascii="Calibri" w:hAnsi="Calibri" w:cs="Calibri"/>
        </w:rPr>
        <w:t>,</w:t>
      </w:r>
      <w:r w:rsidR="00881502" w:rsidRPr="00A40A04">
        <w:rPr>
          <w:rFonts w:ascii="Calibri" w:hAnsi="Calibri" w:cs="Calibri"/>
        </w:rPr>
        <w:t xml:space="preserve"> and</w:t>
      </w:r>
      <w:proofErr w:type="gramEnd"/>
      <w:r w:rsidR="005B7CA4" w:rsidRPr="00A40A04">
        <w:rPr>
          <w:rFonts w:ascii="Calibri" w:hAnsi="Calibri" w:cs="Calibri"/>
        </w:rPr>
        <w:t xml:space="preserve"> gave £5 to the SDC fund (See Appendix </w:t>
      </w:r>
      <w:r w:rsidR="00202564" w:rsidRPr="00A40A04">
        <w:rPr>
          <w:rFonts w:ascii="Calibri" w:hAnsi="Calibri" w:cs="Calibri"/>
        </w:rPr>
        <w:t>1</w:t>
      </w:r>
      <w:r w:rsidR="005B7CA4" w:rsidRPr="00A40A04">
        <w:rPr>
          <w:rFonts w:ascii="Calibri" w:hAnsi="Calibri" w:cs="Calibri"/>
        </w:rPr>
        <w:t>)</w:t>
      </w:r>
      <w:r w:rsidR="00B67AE7" w:rsidRPr="00A40A04">
        <w:rPr>
          <w:rFonts w:ascii="Calibri" w:hAnsi="Calibri" w:cs="Calibri"/>
        </w:rPr>
        <w:t>. He</w:t>
      </w:r>
      <w:r w:rsidR="00BE0EA1" w:rsidRPr="00A40A04">
        <w:rPr>
          <w:rFonts w:ascii="Calibri" w:hAnsi="Calibri" w:cs="Calibri"/>
        </w:rPr>
        <w:t xml:space="preserve"> co-owned the Alliance and Bel Air plantations in Demerara</w:t>
      </w:r>
      <w:r w:rsidR="000C4AA1" w:rsidRPr="00A40A04">
        <w:rPr>
          <w:rFonts w:ascii="Calibri" w:hAnsi="Calibri" w:cs="Calibri"/>
        </w:rPr>
        <w:t xml:space="preserve">, </w:t>
      </w:r>
      <w:r w:rsidR="00BE0EA1" w:rsidRPr="00A40A04">
        <w:rPr>
          <w:rFonts w:ascii="Calibri" w:hAnsi="Calibri" w:cs="Calibri"/>
        </w:rPr>
        <w:t>now part of Guyana</w:t>
      </w:r>
      <w:r w:rsidR="006A7982" w:rsidRPr="00A40A04">
        <w:rPr>
          <w:rFonts w:ascii="Calibri" w:hAnsi="Calibri" w:cs="Calibri"/>
        </w:rPr>
        <w:t>. He was</w:t>
      </w:r>
      <w:r w:rsidR="00BE0EA1" w:rsidRPr="00A40A04">
        <w:rPr>
          <w:rFonts w:ascii="Calibri" w:hAnsi="Calibri" w:cs="Calibri"/>
        </w:rPr>
        <w:t xml:space="preserve"> a partner in Rodie and Shands, a firm engaged in the West India trade, including the trafficking of enslaved people (LBS, 2025</w:t>
      </w:r>
      <w:r w:rsidR="000716A6" w:rsidRPr="00A40A04">
        <w:rPr>
          <w:rFonts w:ascii="Calibri" w:hAnsi="Calibri" w:cs="Calibri"/>
        </w:rPr>
        <w:t>m</w:t>
      </w:r>
      <w:r w:rsidR="00BE0EA1" w:rsidRPr="00A40A04">
        <w:rPr>
          <w:rFonts w:ascii="Calibri" w:hAnsi="Calibri" w:cs="Calibri"/>
        </w:rPr>
        <w:t>). The Transatlantic Slave Trade Database records ten voyages of slave ships partly owned by Rodie between 1792 and 1802, primarily transporting enslaved individuals from West Africa to the Caribbean</w:t>
      </w:r>
      <w:r w:rsidR="000C4AA1" w:rsidRPr="00A40A04">
        <w:rPr>
          <w:rFonts w:ascii="Calibri" w:hAnsi="Calibri" w:cs="Calibri"/>
        </w:rPr>
        <w:t xml:space="preserve"> </w:t>
      </w:r>
      <w:r w:rsidR="00BE0EA1" w:rsidRPr="00A40A04">
        <w:rPr>
          <w:rFonts w:ascii="Calibri" w:hAnsi="Calibri" w:cs="Calibri"/>
        </w:rPr>
        <w:t>(Slave Voyages, 2021</w:t>
      </w:r>
      <w:r w:rsidR="00A402F6" w:rsidRPr="00A40A04">
        <w:rPr>
          <w:rFonts w:ascii="Calibri" w:hAnsi="Calibri" w:cs="Calibri"/>
        </w:rPr>
        <w:t>b</w:t>
      </w:r>
      <w:r w:rsidR="00BE0EA1" w:rsidRPr="00A40A04">
        <w:rPr>
          <w:rFonts w:ascii="Calibri" w:hAnsi="Calibri" w:cs="Calibri"/>
        </w:rPr>
        <w:t>).</w:t>
      </w:r>
      <w:r w:rsidR="006B1C0F" w:rsidRPr="00A40A04">
        <w:rPr>
          <w:rFonts w:ascii="Calibri" w:hAnsi="Calibri" w:cs="Calibri"/>
        </w:rPr>
        <w:t xml:space="preserve"> Another name recorded in an RBLA document (see Appendix 1) is Fleetwood Williams</w:t>
      </w:r>
      <w:r w:rsidR="004C18E2" w:rsidRPr="00A40A04">
        <w:rPr>
          <w:rFonts w:ascii="Calibri" w:hAnsi="Calibri" w:cs="Calibri"/>
        </w:rPr>
        <w:t xml:space="preserve"> </w:t>
      </w:r>
      <w:r w:rsidR="006B1C0F" w:rsidRPr="00A40A04">
        <w:rPr>
          <w:rFonts w:ascii="Calibri" w:hAnsi="Calibri" w:cs="Calibri"/>
        </w:rPr>
        <w:t>from Liverpool, who donated £20. Research reveals a possible match with Roger Hesketh Fleetwood Williams, a Liverpool merchant involved in the Caribbean slave trade</w:t>
      </w:r>
      <w:r w:rsidR="00E4081F">
        <w:rPr>
          <w:rFonts w:ascii="Calibri" w:hAnsi="Calibri" w:cs="Calibri"/>
        </w:rPr>
        <w:t xml:space="preserve"> </w:t>
      </w:r>
      <w:r w:rsidR="00E4081F" w:rsidRPr="00A40A04">
        <w:rPr>
          <w:rFonts w:ascii="Calibri" w:hAnsi="Calibri" w:cs="Calibri"/>
        </w:rPr>
        <w:t>(LBS, 2025n)</w:t>
      </w:r>
      <w:r w:rsidR="006B1C0F" w:rsidRPr="00A40A04">
        <w:rPr>
          <w:rFonts w:ascii="Calibri" w:hAnsi="Calibri" w:cs="Calibri"/>
        </w:rPr>
        <w:t>. After declaring bankruptcy in 1810 (Edinburgh Gazette, 1810), Williams filed compensation claims for enslaved people from estates in Nevis and St Kitts. He is also associated with an 1814 inventory of enslaved individuals from estates in Jamaica. Williams passed away in 1826 (LBS, 2025n).</w:t>
      </w:r>
    </w:p>
    <w:p w14:paraId="73A55B9C" w14:textId="5F1A0403" w:rsidR="00BE0EA1" w:rsidRDefault="00BE0EA1" w:rsidP="002449D6">
      <w:pPr>
        <w:spacing w:after="240" w:line="360" w:lineRule="auto"/>
        <w:rPr>
          <w:rFonts w:ascii="Calibri" w:hAnsi="Calibri" w:cs="Calibri"/>
        </w:rPr>
      </w:pPr>
      <w:r w:rsidRPr="00A40A04">
        <w:rPr>
          <w:rFonts w:ascii="Calibri" w:hAnsi="Calibri" w:cs="Calibri"/>
        </w:rPr>
        <w:t>Samuel Galton Jr (1753–1832)</w:t>
      </w:r>
      <w:r w:rsidR="00E363D1" w:rsidRPr="00A40A04">
        <w:rPr>
          <w:rFonts w:ascii="Calibri" w:hAnsi="Calibri" w:cs="Calibri"/>
          <w:b/>
          <w:bCs/>
        </w:rPr>
        <w:t xml:space="preserve"> </w:t>
      </w:r>
      <w:r w:rsidR="00E363D1" w:rsidRPr="00A40A04">
        <w:rPr>
          <w:rFonts w:ascii="Calibri" w:hAnsi="Calibri" w:cs="Calibri"/>
        </w:rPr>
        <w:t xml:space="preserve">(See Figure </w:t>
      </w:r>
      <w:r w:rsidR="007960BA" w:rsidRPr="00A40A04">
        <w:rPr>
          <w:rFonts w:ascii="Calibri" w:hAnsi="Calibri" w:cs="Calibri"/>
        </w:rPr>
        <w:t>12</w:t>
      </w:r>
      <w:r w:rsidR="00E363D1" w:rsidRPr="00A40A04">
        <w:rPr>
          <w:rFonts w:ascii="Calibri" w:hAnsi="Calibri" w:cs="Calibri"/>
        </w:rPr>
        <w:t>)</w:t>
      </w:r>
      <w:r w:rsidRPr="00A40A04">
        <w:rPr>
          <w:rFonts w:ascii="Calibri" w:hAnsi="Calibri" w:cs="Calibri"/>
        </w:rPr>
        <w:t>, a Birmingham Quaker and gun manufacturer, was deeply entangled in the transatlantic slave trade</w:t>
      </w:r>
      <w:r w:rsidR="005B7CA4" w:rsidRPr="00A40A04">
        <w:rPr>
          <w:rFonts w:ascii="Calibri" w:hAnsi="Calibri" w:cs="Calibri"/>
        </w:rPr>
        <w:t xml:space="preserve"> and donated £10 to the SDC fund (See Appendix </w:t>
      </w:r>
      <w:r w:rsidR="00202564" w:rsidRPr="00A40A04">
        <w:rPr>
          <w:rFonts w:ascii="Calibri" w:hAnsi="Calibri" w:cs="Calibri"/>
        </w:rPr>
        <w:t>1</w:t>
      </w:r>
      <w:r w:rsidR="005B7CA4" w:rsidRPr="00A40A04">
        <w:rPr>
          <w:rFonts w:ascii="Calibri" w:hAnsi="Calibri" w:cs="Calibri"/>
        </w:rPr>
        <w:t>)</w:t>
      </w:r>
      <w:r w:rsidRPr="00A40A04">
        <w:rPr>
          <w:rFonts w:ascii="Calibri" w:hAnsi="Calibri" w:cs="Calibri"/>
        </w:rPr>
        <w:t xml:space="preserve">. His firm produced inexpensive firearms, </w:t>
      </w:r>
      <w:r w:rsidR="001E1477" w:rsidRPr="00A40A04">
        <w:rPr>
          <w:rFonts w:ascii="Calibri" w:hAnsi="Calibri" w:cs="Calibri"/>
        </w:rPr>
        <w:t>traded</w:t>
      </w:r>
      <w:r w:rsidRPr="00A40A04">
        <w:rPr>
          <w:rFonts w:ascii="Calibri" w:hAnsi="Calibri" w:cs="Calibri"/>
        </w:rPr>
        <w:t xml:space="preserve"> for enslaved people along the West African coast (Allen, </w:t>
      </w:r>
      <w:r w:rsidR="00EA3CA8" w:rsidRPr="00A40A04">
        <w:rPr>
          <w:rFonts w:ascii="Calibri" w:hAnsi="Calibri" w:cs="Calibri"/>
        </w:rPr>
        <w:t>no date</w:t>
      </w:r>
      <w:r w:rsidRPr="00A40A04">
        <w:rPr>
          <w:rFonts w:ascii="Calibri" w:hAnsi="Calibri" w:cs="Calibri"/>
        </w:rPr>
        <w:t xml:space="preserve">). In 1773, </w:t>
      </w:r>
      <w:r w:rsidR="001E1477" w:rsidRPr="00A40A04">
        <w:rPr>
          <w:rFonts w:ascii="Calibri" w:hAnsi="Calibri" w:cs="Calibri"/>
        </w:rPr>
        <w:t>Galton</w:t>
      </w:r>
      <w:r w:rsidRPr="00A40A04">
        <w:rPr>
          <w:rFonts w:ascii="Calibri" w:hAnsi="Calibri" w:cs="Calibri"/>
        </w:rPr>
        <w:t xml:space="preserve"> became manager of the </w:t>
      </w:r>
      <w:proofErr w:type="spellStart"/>
      <w:r w:rsidRPr="00A40A04">
        <w:rPr>
          <w:rFonts w:ascii="Calibri" w:hAnsi="Calibri" w:cs="Calibri"/>
        </w:rPr>
        <w:t>Steelhouse</w:t>
      </w:r>
      <w:proofErr w:type="spellEnd"/>
      <w:r w:rsidRPr="00A40A04">
        <w:rPr>
          <w:rFonts w:ascii="Calibri" w:hAnsi="Calibri" w:cs="Calibri"/>
        </w:rPr>
        <w:t xml:space="preserve"> Lane Gunworks</w:t>
      </w:r>
      <w:r w:rsidR="001E1477" w:rsidRPr="00A40A04">
        <w:rPr>
          <w:rFonts w:ascii="Calibri" w:hAnsi="Calibri" w:cs="Calibri"/>
        </w:rPr>
        <w:t xml:space="preserve"> and, by 1790, faced criticism from the Society of Friends for his</w:t>
      </w:r>
      <w:r w:rsidR="00881502" w:rsidRPr="00A40A04">
        <w:rPr>
          <w:rFonts w:ascii="Calibri" w:hAnsi="Calibri" w:cs="Calibri"/>
          <w:noProof/>
        </w:rPr>
        <w:drawing>
          <wp:anchor distT="0" distB="0" distL="114300" distR="114300" simplePos="0" relativeHeight="251689984" behindDoc="0" locked="0" layoutInCell="1" allowOverlap="1" wp14:anchorId="2E5A25FB" wp14:editId="6E6D33F3">
            <wp:simplePos x="0" y="0"/>
            <wp:positionH relativeFrom="margin">
              <wp:align>right</wp:align>
            </wp:positionH>
            <wp:positionV relativeFrom="margin">
              <wp:align>bottom</wp:align>
            </wp:positionV>
            <wp:extent cx="1638300" cy="2352675"/>
            <wp:effectExtent l="12700" t="12700" r="12700" b="9525"/>
            <wp:wrapSquare wrapText="bothSides"/>
            <wp:docPr id="317819212" name="Picture 34" descr="A portrait of a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7819212" name="Picture 34" descr="A portrait of a person&#10;&#10;AI-generated content may be incorrec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638300" cy="2352675"/>
                    </a:xfrm>
                    <a:prstGeom prst="rect">
                      <a:avLst/>
                    </a:prstGeom>
                    <a:noFill/>
                    <a:ln w="3175">
                      <a:solidFill>
                        <a:schemeClr val="tx1"/>
                      </a:solidFill>
                    </a:ln>
                  </pic:spPr>
                </pic:pic>
              </a:graphicData>
            </a:graphic>
          </wp:anchor>
        </w:drawing>
      </w:r>
      <w:r w:rsidR="001E1477" w:rsidRPr="00A40A04">
        <w:rPr>
          <w:rFonts w:ascii="Calibri" w:hAnsi="Calibri" w:cs="Calibri"/>
        </w:rPr>
        <w:t xml:space="preserve"> gun-making, which clashed with Quaker pacifist principles</w:t>
      </w:r>
      <w:r w:rsidR="00176659" w:rsidRPr="00A40A04">
        <w:rPr>
          <w:rFonts w:ascii="Calibri" w:hAnsi="Calibri" w:cs="Calibri"/>
        </w:rPr>
        <w:t xml:space="preserve"> (West Midlands History, 2025)</w:t>
      </w:r>
      <w:r w:rsidR="001E1477" w:rsidRPr="00A40A04">
        <w:rPr>
          <w:rFonts w:ascii="Calibri" w:hAnsi="Calibri" w:cs="Calibri"/>
        </w:rPr>
        <w:t xml:space="preserve">. Despite retiring in </w:t>
      </w:r>
      <w:r w:rsidR="001E1477" w:rsidRPr="00A40A04">
        <w:rPr>
          <w:rFonts w:ascii="Calibri" w:hAnsi="Calibri" w:cs="Calibri"/>
        </w:rPr>
        <w:lastRenderedPageBreak/>
        <w:t>1804, Galton amassed £300,000, illustrating the lasting financial benefits of the arms trade</w:t>
      </w:r>
      <w:r w:rsidRPr="00A40A04">
        <w:rPr>
          <w:rFonts w:ascii="Calibri" w:hAnsi="Calibri" w:cs="Calibri"/>
        </w:rPr>
        <w:t xml:space="preserve"> (Lunar Society, </w:t>
      </w:r>
      <w:r w:rsidR="00EA3CA8" w:rsidRPr="00A40A04">
        <w:rPr>
          <w:rFonts w:ascii="Calibri" w:hAnsi="Calibri" w:cs="Calibri"/>
        </w:rPr>
        <w:t>no date</w:t>
      </w:r>
      <w:r w:rsidRPr="00A40A04">
        <w:rPr>
          <w:rFonts w:ascii="Calibri" w:hAnsi="Calibri" w:cs="Calibri"/>
        </w:rPr>
        <w:t>).</w:t>
      </w:r>
      <w:r w:rsidR="001D2253" w:rsidRPr="00A40A04">
        <w:rPr>
          <w:rFonts w:ascii="Calibri" w:hAnsi="Calibri" w:cs="Calibri"/>
        </w:rPr>
        <w:t xml:space="preserve"> </w:t>
      </w:r>
      <w:r w:rsidR="00014323" w:rsidRPr="00A40A04">
        <w:rPr>
          <w:rFonts w:ascii="Calibri" w:hAnsi="Calibri" w:cs="Calibri"/>
        </w:rPr>
        <w:t>Birmingham's industrial expansion was deeply intertwined with the transatlantic slave trade, with manufacturers like Galton &amp; Son playing a central role</w:t>
      </w:r>
      <w:r w:rsidR="00735AB9" w:rsidRPr="00A40A04">
        <w:rPr>
          <w:rFonts w:ascii="Calibri" w:hAnsi="Calibri" w:cs="Calibri"/>
        </w:rPr>
        <w:t xml:space="preserve"> in</w:t>
      </w:r>
      <w:r w:rsidRPr="00A40A04">
        <w:rPr>
          <w:rFonts w:ascii="Calibri" w:hAnsi="Calibri" w:cs="Calibri"/>
        </w:rPr>
        <w:t xml:space="preserve"> this trade, producing not only guns but also shackles, </w:t>
      </w:r>
      <w:r w:rsidR="00004DED" w:rsidRPr="00A40A04">
        <w:rPr>
          <w:rFonts w:ascii="Calibri" w:hAnsi="Calibri" w:cs="Calibri"/>
          <w:i/>
          <w:iCs/>
        </w:rPr>
        <w:t>pacotille</w:t>
      </w:r>
      <w:r w:rsidR="00004DED" w:rsidRPr="00A40A04">
        <w:rPr>
          <w:rFonts w:ascii="Calibri" w:hAnsi="Calibri" w:cs="Calibri"/>
        </w:rPr>
        <w:t xml:space="preserve">, cheap pistols, cutlasses, and other weapons, used to suppress revolts aboard slave ships, </w:t>
      </w:r>
      <w:r w:rsidRPr="00A40A04">
        <w:rPr>
          <w:rFonts w:ascii="Calibri" w:hAnsi="Calibri" w:cs="Calibri"/>
        </w:rPr>
        <w:t>profiting at every stage of the Triangular Trade</w:t>
      </w:r>
      <w:r w:rsidR="00176659" w:rsidRPr="00A40A04">
        <w:rPr>
          <w:rFonts w:ascii="Calibri" w:hAnsi="Calibri" w:cs="Calibri"/>
        </w:rPr>
        <w:t xml:space="preserve"> (Harris, 2008, p. 75).</w:t>
      </w:r>
      <w:r w:rsidRPr="00A40A04">
        <w:rPr>
          <w:rFonts w:ascii="Calibri" w:hAnsi="Calibri" w:cs="Calibri"/>
        </w:rPr>
        <w:t xml:space="preserve"> </w:t>
      </w:r>
      <w:r w:rsidR="00CC1FCC" w:rsidRPr="00A40A04">
        <w:rPr>
          <w:rFonts w:ascii="Calibri" w:hAnsi="Calibri" w:cs="Calibri"/>
        </w:rPr>
        <w:t>Firearms were a highly controversial good traded by Britain in the slave trade (Radburn, 2021).</w:t>
      </w:r>
      <w:r w:rsidR="00004DED" w:rsidRPr="00A40A04">
        <w:rPr>
          <w:rFonts w:ascii="Calibri" w:hAnsi="Calibri" w:cs="Calibri"/>
        </w:rPr>
        <w:t xml:space="preserve"> Despite Birmingham's later association with abolition, many industrial elites, including Lunar Society members like Galton, profited from slavery. Figures like Galton represented the contradiction of supporting gradual abolition while financing the slave trade. Birmingham’s wealth was built on the machinery of enslavement, reflecting the complex legacies of industrial progress and colonial exploitation </w:t>
      </w:r>
      <w:r w:rsidRPr="00A40A04">
        <w:rPr>
          <w:rFonts w:ascii="Calibri" w:hAnsi="Calibri" w:cs="Calibri"/>
        </w:rPr>
        <w:t xml:space="preserve">(Harris, 2008, pp. 9–75). </w:t>
      </w:r>
      <w:r w:rsidR="001E1477" w:rsidRPr="00A40A04">
        <w:rPr>
          <w:rFonts w:ascii="Calibri" w:hAnsi="Calibri" w:cs="Calibri"/>
        </w:rPr>
        <w:t xml:space="preserve">In 2020, calls for renaming Galton Bridge in Birmingham arose due to its association with him and the slave trade </w:t>
      </w:r>
      <w:r w:rsidRPr="00A40A04">
        <w:rPr>
          <w:rFonts w:ascii="Calibri" w:hAnsi="Calibri" w:cs="Calibri"/>
        </w:rPr>
        <w:t>(Ashmore &amp; Flash, 2020).</w:t>
      </w:r>
    </w:p>
    <w:p w14:paraId="32003DD8" w14:textId="203C3065" w:rsidR="00696C2E" w:rsidRPr="00A40A04" w:rsidRDefault="002512F2" w:rsidP="002449D6">
      <w:pPr>
        <w:spacing w:after="240" w:line="360" w:lineRule="auto"/>
        <w:rPr>
          <w:rFonts w:ascii="Calibri" w:hAnsi="Calibri" w:cs="Calibri"/>
        </w:rPr>
      </w:pPr>
      <w:r w:rsidRPr="00A40A04">
        <w:rPr>
          <w:rFonts w:ascii="Calibri" w:hAnsi="Calibri" w:cs="Calibri"/>
        </w:rPr>
        <w:t xml:space="preserve">In </w:t>
      </w:r>
      <w:r w:rsidRPr="00A40A04">
        <w:rPr>
          <w:rFonts w:ascii="Calibri" w:hAnsi="Calibri" w:cs="Calibri"/>
          <w:i/>
          <w:iCs/>
        </w:rPr>
        <w:t>British Universities and Caribbean Slavery</w:t>
      </w:r>
      <w:r w:rsidRPr="00A40A04">
        <w:rPr>
          <w:rFonts w:ascii="Calibri" w:hAnsi="Calibri" w:cs="Calibri"/>
        </w:rPr>
        <w:t>, Nicholas Draper</w:t>
      </w:r>
      <w:r w:rsidR="000C4AA1" w:rsidRPr="00A40A04">
        <w:rPr>
          <w:rFonts w:ascii="Calibri" w:hAnsi="Calibri" w:cs="Calibri"/>
        </w:rPr>
        <w:t xml:space="preserve"> (2019)</w:t>
      </w:r>
      <w:r w:rsidRPr="00A40A04">
        <w:rPr>
          <w:rFonts w:ascii="Calibri" w:hAnsi="Calibri" w:cs="Calibri"/>
        </w:rPr>
        <w:t xml:space="preserve"> explores the financial connections between British universities and slavery, revealing how benefactors, faculty, and alumni were tied to plantation ownership and the slave trade. The </w:t>
      </w:r>
      <w:r w:rsidR="00A46698" w:rsidRPr="00A40A04">
        <w:rPr>
          <w:rFonts w:ascii="Calibri" w:hAnsi="Calibri" w:cs="Calibri"/>
        </w:rPr>
        <w:t>wealth generated helped</w:t>
      </w:r>
      <w:r w:rsidRPr="00A40A04">
        <w:rPr>
          <w:rFonts w:ascii="Calibri" w:hAnsi="Calibri" w:cs="Calibri"/>
        </w:rPr>
        <w:t xml:space="preserve"> fund these institutions through donations and endowments, </w:t>
      </w:r>
      <w:r w:rsidR="00276694" w:rsidRPr="00A40A04">
        <w:rPr>
          <w:rFonts w:ascii="Calibri" w:hAnsi="Calibri" w:cs="Calibri"/>
        </w:rPr>
        <w:t>supporting</w:t>
      </w:r>
      <w:r w:rsidRPr="00A40A04">
        <w:rPr>
          <w:rFonts w:ascii="Calibri" w:hAnsi="Calibri" w:cs="Calibri"/>
        </w:rPr>
        <w:t xml:space="preserve"> their growth during the era of the Atlantic slave trade</w:t>
      </w:r>
      <w:r w:rsidR="00A46698" w:rsidRPr="00A40A04">
        <w:rPr>
          <w:rFonts w:ascii="Calibri" w:hAnsi="Calibri" w:cs="Calibri"/>
        </w:rPr>
        <w:t xml:space="preserve"> (Zacek, no date)</w:t>
      </w:r>
      <w:r w:rsidRPr="00A40A04">
        <w:rPr>
          <w:rFonts w:ascii="Calibri" w:hAnsi="Calibri" w:cs="Calibri"/>
        </w:rPr>
        <w:t xml:space="preserve">. Draper argues that while universities were not directly engaged in slavery, they were complicit in accepting its financial benefits, highlighting </w:t>
      </w:r>
      <w:r w:rsidR="00276694" w:rsidRPr="00A40A04">
        <w:rPr>
          <w:rFonts w:ascii="Calibri" w:hAnsi="Calibri" w:cs="Calibri"/>
        </w:rPr>
        <w:t>the</w:t>
      </w:r>
      <w:r w:rsidRPr="00A40A04">
        <w:rPr>
          <w:rFonts w:ascii="Calibri" w:hAnsi="Calibri" w:cs="Calibri"/>
        </w:rPr>
        <w:t xml:space="preserve"> moral cost to their advancement. He urges contemporary universities to confront their historical ties to slavery, examine their </w:t>
      </w:r>
      <w:r w:rsidR="00F33BE6" w:rsidRPr="00A40A04">
        <w:rPr>
          <w:rFonts w:ascii="Calibri" w:hAnsi="Calibri" w:cs="Calibri"/>
        </w:rPr>
        <w:t>economic</w:t>
      </w:r>
      <w:r w:rsidRPr="00A40A04">
        <w:rPr>
          <w:rFonts w:ascii="Calibri" w:hAnsi="Calibri" w:cs="Calibri"/>
        </w:rPr>
        <w:t xml:space="preserve"> practices, and consider reparations to address these injustices, fostering discussions on racial justice and equity.</w:t>
      </w:r>
      <w:r w:rsidR="00696C2E" w:rsidRPr="00A40A04">
        <w:rPr>
          <w:rFonts w:ascii="Calibri" w:hAnsi="Calibri" w:cs="Calibri"/>
        </w:rPr>
        <w:t xml:space="preserve"> Despite Britain’s deep entanglement with the transatlantic slave trade, this history remains largely marginalised within the heritage sector. With few exceptions, such as the International Slavery Museum in Liverpool, most heritage sites continue to overlook or downplay this legacy. Such omissions point to an ongoing institutional reluctance to confront the more troubling dimensions of Britain’s colonial past (Campbell, 2020). </w:t>
      </w:r>
      <w:r w:rsidR="00276694" w:rsidRPr="00A40A04">
        <w:rPr>
          <w:rFonts w:ascii="Calibri" w:hAnsi="Calibri" w:cs="Calibri"/>
        </w:rPr>
        <w:t xml:space="preserve">Draper’s analysis sets the stage for contemporary efforts to confront these histories. Several UK universities </w:t>
      </w:r>
      <w:r w:rsidR="007A38F2">
        <w:rPr>
          <w:rFonts w:ascii="Calibri" w:hAnsi="Calibri" w:cs="Calibri"/>
        </w:rPr>
        <w:t xml:space="preserve">have faced pressure to </w:t>
      </w:r>
      <w:r w:rsidR="00276694" w:rsidRPr="00A40A04">
        <w:rPr>
          <w:rFonts w:ascii="Calibri" w:hAnsi="Calibri" w:cs="Calibri"/>
        </w:rPr>
        <w:t>address their historical ties to slavery</w:t>
      </w:r>
      <w:r w:rsidR="007A38F2">
        <w:rPr>
          <w:rFonts w:ascii="Calibri" w:hAnsi="Calibri" w:cs="Calibri"/>
        </w:rPr>
        <w:t xml:space="preserve"> (Burch-Brown, 2017). </w:t>
      </w:r>
      <w:r w:rsidR="00696C2E" w:rsidRPr="00A40A04">
        <w:rPr>
          <w:rFonts w:ascii="Calibri" w:hAnsi="Calibri" w:cs="Calibri"/>
        </w:rPr>
        <w:t>Examples include the University of Glasgow</w:t>
      </w:r>
      <w:r w:rsidR="00276694" w:rsidRPr="00A40A04">
        <w:rPr>
          <w:rFonts w:ascii="Calibri" w:hAnsi="Calibri" w:cs="Calibri"/>
        </w:rPr>
        <w:t>, which</w:t>
      </w:r>
      <w:r w:rsidR="00696C2E" w:rsidRPr="00A40A04">
        <w:rPr>
          <w:rFonts w:ascii="Calibri" w:hAnsi="Calibri" w:cs="Calibri"/>
        </w:rPr>
        <w:t xml:space="preserve"> has shown how plantation wealth supported its expansion (Mullen, 2021), while the University of Cambridge acknowledged links to slavery </w:t>
      </w:r>
      <w:r w:rsidR="00696C2E" w:rsidRPr="00A40A04">
        <w:rPr>
          <w:rFonts w:ascii="Calibri" w:hAnsi="Calibri" w:cs="Calibri"/>
        </w:rPr>
        <w:lastRenderedPageBreak/>
        <w:t>through investments, donations, and educating the sons of slave owners, leading to its Legacies of Enslavement Fund (University of Cambridge, 2022). The University of Manchester is examining its early benefactors’ ties to slavery (Zacek, no date), and the University of Liverpool has established a research centre on the global impact of slavery (University of Liverpool, no date). The University of Bristol is updating curricula, funding racial justice work, and decolonising library collections (University of Bristol, 2024).</w:t>
      </w:r>
    </w:p>
    <w:p w14:paraId="40441B29" w14:textId="72C4C982" w:rsidR="004014ED" w:rsidRDefault="0024008C" w:rsidP="002449D6">
      <w:pPr>
        <w:spacing w:after="240" w:line="360" w:lineRule="auto"/>
        <w:rPr>
          <w:rFonts w:ascii="Calibri" w:hAnsi="Calibri" w:cs="Calibri"/>
        </w:rPr>
      </w:pPr>
      <w:r w:rsidRPr="00A40A04">
        <w:rPr>
          <w:rFonts w:ascii="Calibri" w:hAnsi="Calibri" w:cs="Calibri"/>
        </w:rPr>
        <w:t xml:space="preserve">In response to scrutiny over Thomas Phillips’s connections to slavery, UWTSD </w:t>
      </w:r>
      <w:r w:rsidR="00FA5A78" w:rsidRPr="00A40A04">
        <w:rPr>
          <w:rFonts w:ascii="Calibri" w:hAnsi="Calibri" w:cs="Calibri"/>
        </w:rPr>
        <w:t>took</w:t>
      </w:r>
      <w:r w:rsidRPr="00A40A04">
        <w:rPr>
          <w:rFonts w:ascii="Calibri" w:hAnsi="Calibri" w:cs="Calibri"/>
        </w:rPr>
        <w:t xml:space="preserve"> steps to acknowledge its colonial past</w:t>
      </w:r>
      <w:r w:rsidR="004B59AC" w:rsidRPr="00A40A04">
        <w:rPr>
          <w:rFonts w:ascii="Calibri" w:hAnsi="Calibri" w:cs="Calibri"/>
        </w:rPr>
        <w:t xml:space="preserve"> </w:t>
      </w:r>
      <w:r w:rsidR="002E2C91" w:rsidRPr="00A40A04">
        <w:rPr>
          <w:rFonts w:ascii="Calibri" w:hAnsi="Calibri" w:cs="Calibri"/>
        </w:rPr>
        <w:t xml:space="preserve">as outlined </w:t>
      </w:r>
      <w:r w:rsidR="004B59AC" w:rsidRPr="00A40A04">
        <w:rPr>
          <w:rFonts w:ascii="Calibri" w:hAnsi="Calibri" w:cs="Calibri"/>
        </w:rPr>
        <w:t xml:space="preserve">in </w:t>
      </w:r>
      <w:r w:rsidR="002E2C91" w:rsidRPr="00A40A04">
        <w:rPr>
          <w:rFonts w:ascii="Calibri" w:hAnsi="Calibri" w:cs="Calibri"/>
        </w:rPr>
        <w:t>its</w:t>
      </w:r>
      <w:r w:rsidR="004B59AC" w:rsidRPr="00A40A04">
        <w:rPr>
          <w:rFonts w:ascii="Calibri" w:hAnsi="Calibri" w:cs="Calibri"/>
        </w:rPr>
        <w:t xml:space="preserve"> </w:t>
      </w:r>
      <w:r w:rsidR="004B59AC" w:rsidRPr="00A40A04">
        <w:rPr>
          <w:rFonts w:ascii="Calibri" w:hAnsi="Calibri" w:cs="Calibri"/>
          <w:i/>
          <w:iCs/>
        </w:rPr>
        <w:t>Race Equality Plan 2021-2024</w:t>
      </w:r>
      <w:r w:rsidR="004B59AC" w:rsidRPr="00A40A04">
        <w:rPr>
          <w:rFonts w:ascii="Calibri" w:hAnsi="Calibri" w:cs="Calibri"/>
        </w:rPr>
        <w:t xml:space="preserve"> (UWTSD, 2021)</w:t>
      </w:r>
      <w:r w:rsidRPr="00A40A04">
        <w:rPr>
          <w:rFonts w:ascii="Calibri" w:hAnsi="Calibri" w:cs="Calibri"/>
        </w:rPr>
        <w:t xml:space="preserve">. </w:t>
      </w:r>
      <w:r w:rsidR="00E302D1" w:rsidRPr="00A40A04">
        <w:rPr>
          <w:rFonts w:ascii="Calibri" w:hAnsi="Calibri" w:cs="Calibri"/>
        </w:rPr>
        <w:t>Notably, i</w:t>
      </w:r>
      <w:r w:rsidRPr="00A40A04">
        <w:rPr>
          <w:rFonts w:ascii="Calibri" w:hAnsi="Calibri" w:cs="Calibri"/>
        </w:rPr>
        <w:t>n 2021, the university introduced £1.5 million in scholarships for students from St</w:t>
      </w:r>
      <w:r w:rsidR="003279F1">
        <w:rPr>
          <w:rFonts w:ascii="Calibri" w:hAnsi="Calibri" w:cs="Calibri"/>
        </w:rPr>
        <w:t xml:space="preserve"> </w:t>
      </w:r>
      <w:r w:rsidRPr="00A40A04">
        <w:rPr>
          <w:rFonts w:ascii="Calibri" w:hAnsi="Calibri" w:cs="Calibri"/>
        </w:rPr>
        <w:t>Vincent and the Grenadines</w:t>
      </w:r>
      <w:r w:rsidR="004014ED" w:rsidRPr="00A40A04">
        <w:rPr>
          <w:rFonts w:ascii="Calibri" w:hAnsi="Calibri" w:cs="Calibri"/>
        </w:rPr>
        <w:t xml:space="preserve"> </w:t>
      </w:r>
      <w:r w:rsidRPr="00A40A04">
        <w:rPr>
          <w:rFonts w:ascii="Calibri" w:hAnsi="Calibri" w:cs="Calibri"/>
        </w:rPr>
        <w:t xml:space="preserve">(Bevan, 2023). </w:t>
      </w:r>
      <w:r w:rsidR="001E1477" w:rsidRPr="00A40A04">
        <w:rPr>
          <w:rFonts w:ascii="Calibri" w:hAnsi="Calibri" w:cs="Calibri"/>
        </w:rPr>
        <w:t>Dr</w:t>
      </w:r>
      <w:r w:rsidR="003279F1">
        <w:rPr>
          <w:rFonts w:ascii="Calibri" w:hAnsi="Calibri" w:cs="Calibri"/>
        </w:rPr>
        <w:t xml:space="preserve"> </w:t>
      </w:r>
      <w:r w:rsidR="001E1477" w:rsidRPr="00A40A04">
        <w:rPr>
          <w:rFonts w:ascii="Calibri" w:hAnsi="Calibri" w:cs="Calibri"/>
        </w:rPr>
        <w:t>Adrian Fraser, a historian, noted that while many Vincentians may feel indifferent to reparations, providing educational opportunities for students from formerly enslaved nations could be a meaningful form of redress (Fraser, 2022). While the scheme benefited 37 students, it was abruptly discontinued, sparking questions about the university's long-term commitment to reparative action (UWTSD, 2023).</w:t>
      </w:r>
      <w:r w:rsidR="00686361" w:rsidRPr="00A40A04">
        <w:rPr>
          <w:rFonts w:ascii="Calibri" w:hAnsi="Calibri" w:cs="Calibri"/>
        </w:rPr>
        <w:t xml:space="preserve"> </w:t>
      </w:r>
      <w:r w:rsidR="009D786C" w:rsidRPr="00A40A04">
        <w:rPr>
          <w:rFonts w:ascii="Calibri" w:hAnsi="Calibri" w:cs="Calibri"/>
        </w:rPr>
        <w:t xml:space="preserve">In addition to the scholarship scheme, UWTSD took further steps to confront its colonial past. In 2021, it moved Thomas Phillips’s bust from the Old Hall at Lampeter to storage, a </w:t>
      </w:r>
      <w:r w:rsidR="00686361" w:rsidRPr="00A40A04">
        <w:rPr>
          <w:rFonts w:ascii="Calibri" w:hAnsi="Calibri" w:cs="Calibri"/>
        </w:rPr>
        <w:t>largely uncontroversial decision</w:t>
      </w:r>
      <w:r w:rsidR="009D786C" w:rsidRPr="00A40A04">
        <w:rPr>
          <w:rFonts w:ascii="Calibri" w:hAnsi="Calibri" w:cs="Calibri"/>
        </w:rPr>
        <w:t xml:space="preserve">, particularly given the university’s aim to avoid continuing to honour enslavers in the presence of Vincentian students (Bevan, 2023). Similarly, a portrait of Phillips by Charles Augustus </w:t>
      </w:r>
      <w:proofErr w:type="spellStart"/>
      <w:r w:rsidR="009D786C" w:rsidRPr="00A40A04">
        <w:rPr>
          <w:rFonts w:ascii="Calibri" w:hAnsi="Calibri" w:cs="Calibri"/>
        </w:rPr>
        <w:t>Mornewick</w:t>
      </w:r>
      <w:proofErr w:type="spellEnd"/>
      <w:r w:rsidR="009D786C" w:rsidRPr="00A40A04">
        <w:rPr>
          <w:rFonts w:ascii="Calibri" w:hAnsi="Calibri" w:cs="Calibri"/>
        </w:rPr>
        <w:t xml:space="preserve"> was removed from the Reading Room of the </w:t>
      </w:r>
      <w:r w:rsidR="003279F1">
        <w:rPr>
          <w:rFonts w:ascii="Calibri" w:hAnsi="Calibri" w:cs="Calibri"/>
        </w:rPr>
        <w:t>RBLA</w:t>
      </w:r>
      <w:r w:rsidR="009D786C" w:rsidRPr="00A40A04">
        <w:rPr>
          <w:rFonts w:ascii="Calibri" w:hAnsi="Calibri" w:cs="Calibri"/>
        </w:rPr>
        <w:t xml:space="preserve"> (Scott, 2024). While these actions were welcomed</w:t>
      </w:r>
      <w:r w:rsidR="00686361" w:rsidRPr="00A40A04">
        <w:rPr>
          <w:rFonts w:ascii="Calibri" w:hAnsi="Calibri" w:cs="Calibri"/>
        </w:rPr>
        <w:t>,</w:t>
      </w:r>
      <w:r w:rsidR="009D786C" w:rsidRPr="00A40A04">
        <w:rPr>
          <w:rFonts w:ascii="Calibri" w:hAnsi="Calibri" w:cs="Calibri"/>
        </w:rPr>
        <w:t xml:space="preserve"> they remain largely symbolic. UWTSD has also supported the production of Akley Olton’s documentary </w:t>
      </w:r>
      <w:proofErr w:type="spellStart"/>
      <w:r w:rsidR="009D786C" w:rsidRPr="00A40A04">
        <w:rPr>
          <w:rStyle w:val="Emphasis"/>
          <w:rFonts w:ascii="Calibri" w:hAnsi="Calibri" w:cs="Calibri"/>
        </w:rPr>
        <w:t>Sugarlands</w:t>
      </w:r>
      <w:proofErr w:type="spellEnd"/>
      <w:r w:rsidR="009D786C" w:rsidRPr="00A40A04">
        <w:rPr>
          <w:rFonts w:ascii="Calibri" w:hAnsi="Calibri" w:cs="Calibri"/>
        </w:rPr>
        <w:t xml:space="preserve">, which delves into Phillips’s connections to slavery, and hosted the </w:t>
      </w:r>
      <w:r w:rsidR="009D786C" w:rsidRPr="00A40A04">
        <w:rPr>
          <w:rStyle w:val="Emphasis"/>
          <w:rFonts w:ascii="Calibri" w:hAnsi="Calibri" w:cs="Calibri"/>
        </w:rPr>
        <w:t>Thomas Phillips Must Fall</w:t>
      </w:r>
      <w:r w:rsidR="009D786C" w:rsidRPr="00A40A04">
        <w:rPr>
          <w:rFonts w:ascii="Calibri" w:hAnsi="Calibri" w:cs="Calibri"/>
        </w:rPr>
        <w:t xml:space="preserve"> presentation, further engaging with this </w:t>
      </w:r>
      <w:r w:rsidR="00686361" w:rsidRPr="00A40A04">
        <w:rPr>
          <w:rFonts w:ascii="Calibri" w:hAnsi="Calibri" w:cs="Calibri"/>
        </w:rPr>
        <w:t>challenging</w:t>
      </w:r>
      <w:r w:rsidR="009D786C" w:rsidRPr="00A40A04">
        <w:rPr>
          <w:rFonts w:ascii="Calibri" w:hAnsi="Calibri" w:cs="Calibri"/>
        </w:rPr>
        <w:t xml:space="preserve"> aspect of its history (St Vincent Times, 2023; YouTube, 2023).</w:t>
      </w:r>
      <w:r w:rsidR="00442D1A" w:rsidRPr="00A40A04">
        <w:rPr>
          <w:rFonts w:ascii="Calibri" w:hAnsi="Calibri" w:cs="Calibri"/>
        </w:rPr>
        <w:t xml:space="preserve"> </w:t>
      </w:r>
      <w:r w:rsidRPr="00A40A04">
        <w:rPr>
          <w:rFonts w:ascii="Calibri" w:hAnsi="Calibri" w:cs="Calibri"/>
        </w:rPr>
        <w:t>While these</w:t>
      </w:r>
      <w:r w:rsidR="00442D1A" w:rsidRPr="00A40A04">
        <w:rPr>
          <w:rFonts w:ascii="Calibri" w:hAnsi="Calibri" w:cs="Calibri"/>
        </w:rPr>
        <w:t xml:space="preserve"> initiatives</w:t>
      </w:r>
      <w:r w:rsidRPr="00A40A04">
        <w:rPr>
          <w:rFonts w:ascii="Calibri" w:hAnsi="Calibri" w:cs="Calibri"/>
        </w:rPr>
        <w:t xml:space="preserve"> </w:t>
      </w:r>
      <w:r w:rsidR="00442D1A" w:rsidRPr="00A40A04">
        <w:rPr>
          <w:rFonts w:ascii="Calibri" w:hAnsi="Calibri" w:cs="Calibri"/>
        </w:rPr>
        <w:t>indicate</w:t>
      </w:r>
      <w:r w:rsidRPr="00A40A04">
        <w:rPr>
          <w:rFonts w:ascii="Calibri" w:hAnsi="Calibri" w:cs="Calibri"/>
        </w:rPr>
        <w:t xml:space="preserve"> an effort to engage with colonial history, scholars such as Enslin and Hedge (2023) argue they remain largely symbolic rather than transformative. Gopal (2021) similarly critiques such gestures, asserting that </w:t>
      </w:r>
      <w:r w:rsidR="00B67AE7" w:rsidRPr="00A40A04">
        <w:rPr>
          <w:rFonts w:ascii="Calibri" w:hAnsi="Calibri" w:cs="Calibri"/>
        </w:rPr>
        <w:t>genuine decolonisation requires more profound</w:t>
      </w:r>
      <w:r w:rsidRPr="00A40A04">
        <w:rPr>
          <w:rFonts w:ascii="Calibri" w:hAnsi="Calibri" w:cs="Calibri"/>
        </w:rPr>
        <w:t xml:space="preserve"> structural changes, such as reshaping curricula and institutional narratives.</w:t>
      </w:r>
      <w:r w:rsidR="00B641C3" w:rsidRPr="00A40A04">
        <w:rPr>
          <w:rFonts w:ascii="Calibri" w:hAnsi="Calibri" w:cs="Calibri"/>
        </w:rPr>
        <w:t xml:space="preserve"> </w:t>
      </w:r>
      <w:r w:rsidR="00442D1A" w:rsidRPr="00A40A04">
        <w:rPr>
          <w:rFonts w:ascii="Calibri" w:hAnsi="Calibri" w:cs="Calibri"/>
        </w:rPr>
        <w:t xml:space="preserve">Furthermore, UWTSD’s biography of Phillips omits his involvement in slavery, highlighting a continued lack of </w:t>
      </w:r>
      <w:r w:rsidR="00686361" w:rsidRPr="00A40A04">
        <w:rPr>
          <w:rFonts w:ascii="Calibri" w:hAnsi="Calibri" w:cs="Calibri"/>
        </w:rPr>
        <w:t>complete</w:t>
      </w:r>
      <w:r w:rsidR="00442D1A" w:rsidRPr="00A40A04">
        <w:rPr>
          <w:rFonts w:ascii="Calibri" w:hAnsi="Calibri" w:cs="Calibri"/>
        </w:rPr>
        <w:t xml:space="preserve"> transparency (UWTSD, </w:t>
      </w:r>
      <w:r w:rsidR="00EA3CA8" w:rsidRPr="00A40A04">
        <w:rPr>
          <w:rFonts w:ascii="Calibri" w:hAnsi="Calibri" w:cs="Calibri"/>
        </w:rPr>
        <w:t>no date</w:t>
      </w:r>
      <w:r w:rsidR="00442D1A" w:rsidRPr="00A40A04">
        <w:rPr>
          <w:rFonts w:ascii="Calibri" w:hAnsi="Calibri" w:cs="Calibri"/>
        </w:rPr>
        <w:t xml:space="preserve">). These actions, while significant, remain isolated efforts rather than part of a sustained institutional strategy. As Gillman (2015) argues, cultural and political forces shape public memory, and symbolic acts such as </w:t>
      </w:r>
      <w:r w:rsidR="00442D1A" w:rsidRPr="00A40A04">
        <w:rPr>
          <w:rFonts w:ascii="Calibri" w:hAnsi="Calibri" w:cs="Calibri"/>
        </w:rPr>
        <w:lastRenderedPageBreak/>
        <w:t>statue removals can sometimes obscure rather than facilitate deeper reckonings with historical injustices.</w:t>
      </w:r>
    </w:p>
    <w:p w14:paraId="37BC1C8E" w14:textId="3F9BCD51" w:rsidR="004C18E2" w:rsidRPr="00A40A04" w:rsidRDefault="004C18E2" w:rsidP="002449D6">
      <w:pPr>
        <w:spacing w:after="240" w:line="360" w:lineRule="auto"/>
        <w:rPr>
          <w:rFonts w:ascii="Calibri" w:hAnsi="Calibri" w:cs="Calibri"/>
        </w:rPr>
      </w:pPr>
      <w:r w:rsidRPr="00A40A04">
        <w:rPr>
          <w:rFonts w:ascii="Calibri" w:hAnsi="Calibri" w:cs="Calibri"/>
        </w:rPr>
        <w:t>At UWTSD, scholars such as Dr Alexander Scott and Andy Bevan have made important contributions to uncovering the university’s colonial entanglements</w:t>
      </w:r>
      <w:r w:rsidR="00686361" w:rsidRPr="00A40A04">
        <w:rPr>
          <w:rFonts w:ascii="Calibri" w:hAnsi="Calibri" w:cs="Calibri"/>
        </w:rPr>
        <w:t>. However,</w:t>
      </w:r>
      <w:r w:rsidRPr="00A40A04">
        <w:rPr>
          <w:rFonts w:ascii="Calibri" w:hAnsi="Calibri" w:cs="Calibri"/>
        </w:rPr>
        <w:t xml:space="preserve"> further research is needed to </w:t>
      </w:r>
      <w:r w:rsidR="00881502">
        <w:rPr>
          <w:rFonts w:ascii="Calibri" w:hAnsi="Calibri" w:cs="Calibri"/>
        </w:rPr>
        <w:t xml:space="preserve">fully </w:t>
      </w:r>
      <w:r w:rsidR="00686361" w:rsidRPr="00A40A04">
        <w:rPr>
          <w:rFonts w:ascii="Calibri" w:hAnsi="Calibri" w:cs="Calibri"/>
        </w:rPr>
        <w:t>trace its connections to the transatlantic slave trade</w:t>
      </w:r>
      <w:r w:rsidR="00D8247D">
        <w:rPr>
          <w:rFonts w:ascii="Calibri" w:hAnsi="Calibri" w:cs="Calibri"/>
        </w:rPr>
        <w:t>, as evidenced by the discovery of previously unknown individuals highlighted in this essay</w:t>
      </w:r>
      <w:r w:rsidR="00E302D1" w:rsidRPr="00A40A04">
        <w:rPr>
          <w:rFonts w:ascii="Calibri" w:hAnsi="Calibri" w:cs="Calibri"/>
        </w:rPr>
        <w:t xml:space="preserve">. </w:t>
      </w:r>
      <w:r w:rsidR="00FA5A78" w:rsidRPr="00A40A04">
        <w:rPr>
          <w:rFonts w:ascii="Calibri" w:hAnsi="Calibri" w:cs="Calibri"/>
        </w:rPr>
        <w:t xml:space="preserve">Reintroducing humanities modules such as </w:t>
      </w:r>
      <w:r w:rsidR="00FA5A78" w:rsidRPr="00A40A04">
        <w:rPr>
          <w:rFonts w:ascii="Calibri" w:hAnsi="Calibri" w:cs="Calibri"/>
          <w:i/>
          <w:iCs/>
        </w:rPr>
        <w:t>Routes and Roots of the Black Atlantic</w:t>
      </w:r>
      <w:r w:rsidR="00FA5A78" w:rsidRPr="00A40A04">
        <w:rPr>
          <w:rFonts w:ascii="Calibri" w:hAnsi="Calibri" w:cs="Calibri"/>
        </w:rPr>
        <w:t xml:space="preserve"> and </w:t>
      </w:r>
      <w:r w:rsidR="00FA5A78" w:rsidRPr="00A40A04">
        <w:rPr>
          <w:rFonts w:ascii="Calibri" w:hAnsi="Calibri" w:cs="Calibri"/>
          <w:i/>
          <w:iCs/>
        </w:rPr>
        <w:t>Age of Empire</w:t>
      </w:r>
      <w:r w:rsidR="00FA5A78" w:rsidRPr="00A40A04">
        <w:rPr>
          <w:rFonts w:ascii="Calibri" w:hAnsi="Calibri" w:cs="Calibri"/>
        </w:rPr>
        <w:t xml:space="preserve"> (Scott, 2020) </w:t>
      </w:r>
      <w:r w:rsidRPr="00A40A04">
        <w:rPr>
          <w:rFonts w:ascii="Calibri" w:hAnsi="Calibri" w:cs="Calibri"/>
        </w:rPr>
        <w:t>would deepen student engagement with colonial legacies</w:t>
      </w:r>
      <w:r w:rsidR="00FA5A78" w:rsidRPr="00A40A04">
        <w:rPr>
          <w:rFonts w:ascii="Calibri" w:hAnsi="Calibri" w:cs="Calibri"/>
        </w:rPr>
        <w:t>.</w:t>
      </w:r>
      <w:r w:rsidR="00D8247D">
        <w:rPr>
          <w:rFonts w:ascii="Calibri" w:hAnsi="Calibri" w:cs="Calibri"/>
        </w:rPr>
        <w:t xml:space="preserve"> The university should publicly acknowledge its historical ties to slavery, </w:t>
      </w:r>
      <w:r w:rsidR="008F32FF">
        <w:rPr>
          <w:rFonts w:ascii="Calibri" w:hAnsi="Calibri" w:cs="Calibri"/>
        </w:rPr>
        <w:t>particularly</w:t>
      </w:r>
      <w:r w:rsidR="00D8247D">
        <w:rPr>
          <w:rFonts w:ascii="Calibri" w:hAnsi="Calibri" w:cs="Calibri"/>
        </w:rPr>
        <w:t xml:space="preserve"> the role of Thomas Phillips and his financial contributions to SDC. It is important to update the Thomas Phillips UWTSD Library page (UWTSD, no date). Creating a dedicated report </w:t>
      </w:r>
      <w:r w:rsidR="0084713B">
        <w:rPr>
          <w:rFonts w:ascii="Calibri" w:hAnsi="Calibri" w:cs="Calibri"/>
        </w:rPr>
        <w:t xml:space="preserve">and </w:t>
      </w:r>
      <w:r w:rsidR="00D8247D">
        <w:rPr>
          <w:rFonts w:ascii="Calibri" w:hAnsi="Calibri" w:cs="Calibri"/>
        </w:rPr>
        <w:t xml:space="preserve">a publicly accessible webpage would </w:t>
      </w:r>
      <w:r w:rsidR="008F32FF">
        <w:rPr>
          <w:rFonts w:ascii="Calibri" w:hAnsi="Calibri" w:cs="Calibri"/>
        </w:rPr>
        <w:t>enhance</w:t>
      </w:r>
      <w:r w:rsidR="00D8247D">
        <w:rPr>
          <w:rFonts w:ascii="Calibri" w:hAnsi="Calibri" w:cs="Calibri"/>
        </w:rPr>
        <w:t xml:space="preserve"> transparency. </w:t>
      </w:r>
      <w:r w:rsidRPr="00A40A04">
        <w:rPr>
          <w:rFonts w:ascii="Calibri" w:hAnsi="Calibri" w:cs="Calibri"/>
        </w:rPr>
        <w:t>A review of physical representations on campus is necessary. The space in the Old Hall formerly occupied by Phillips’s bust has been filled with another unidentified bust (see Appendix 9). The rationale for this replacement is unclear, though it may have aimed to fill the visual void. A more meaningful approach would be to leave the space deliberately empty, accompanied by a plaque contextualising Phillips’s role in the transatlantic slave trade and explaining the reasons for the bust’s removal</w:t>
      </w:r>
      <w:r w:rsidR="008F32FF">
        <w:rPr>
          <w:rFonts w:ascii="Calibri" w:hAnsi="Calibri" w:cs="Calibri"/>
        </w:rPr>
        <w:t xml:space="preserve"> (an</w:t>
      </w:r>
      <w:r w:rsidR="001862EF">
        <w:rPr>
          <w:rFonts w:ascii="Calibri" w:hAnsi="Calibri" w:cs="Calibri"/>
        </w:rPr>
        <w:t xml:space="preserve"> example is </w:t>
      </w:r>
      <w:r w:rsidR="008F32FF">
        <w:rPr>
          <w:rFonts w:ascii="Calibri" w:hAnsi="Calibri" w:cs="Calibri"/>
        </w:rPr>
        <w:t>provided</w:t>
      </w:r>
      <w:r w:rsidR="001862EF">
        <w:rPr>
          <w:rFonts w:ascii="Calibri" w:hAnsi="Calibri" w:cs="Calibri"/>
        </w:rPr>
        <w:t xml:space="preserve"> in Appendix 10</w:t>
      </w:r>
      <w:r w:rsidR="008F32FF">
        <w:rPr>
          <w:rFonts w:ascii="Calibri" w:hAnsi="Calibri" w:cs="Calibri"/>
        </w:rPr>
        <w:t>)</w:t>
      </w:r>
      <w:r w:rsidR="001862EF">
        <w:rPr>
          <w:rFonts w:ascii="Calibri" w:hAnsi="Calibri" w:cs="Calibri"/>
        </w:rPr>
        <w:t>.</w:t>
      </w:r>
      <w:r w:rsidRPr="00A40A04">
        <w:rPr>
          <w:rFonts w:ascii="Calibri" w:hAnsi="Calibri" w:cs="Calibri"/>
        </w:rPr>
        <w:t xml:space="preserve"> </w:t>
      </w:r>
      <w:r w:rsidR="009108C4" w:rsidRPr="00A40A04">
        <w:rPr>
          <w:rFonts w:ascii="Calibri" w:hAnsi="Calibri" w:cs="Calibri"/>
        </w:rPr>
        <w:t>Furthermore, the portrait of Sir Charles Cockerell</w:t>
      </w:r>
      <w:r w:rsidR="00992C03" w:rsidRPr="00A40A04">
        <w:rPr>
          <w:rFonts w:ascii="Calibri" w:hAnsi="Calibri" w:cs="Calibri"/>
        </w:rPr>
        <w:t xml:space="preserve"> in the Old Boardroom</w:t>
      </w:r>
      <w:r w:rsidR="009108C4" w:rsidRPr="00A40A04">
        <w:rPr>
          <w:rFonts w:ascii="Calibri" w:hAnsi="Calibri" w:cs="Calibri"/>
        </w:rPr>
        <w:t xml:space="preserve">, who held direct ties to slavery but had no connection to UWTSD, should be removed without delay. </w:t>
      </w:r>
      <w:r w:rsidRPr="00A40A04">
        <w:rPr>
          <w:rFonts w:ascii="Calibri" w:hAnsi="Calibri" w:cs="Calibri"/>
        </w:rPr>
        <w:t>This example highlights the need for a broader audit of memorials and portraits on campus to ensure alignment with the university’s decolonisation commitments. Beyond internal measures, UWTSD could strengthen ties with Caribbean educational institutions through long-term partnerships that go beyond its previous work with St Vincent. Revitalising the Lampeter campus through educational initiatives and collaboration with local and Caribbean scholars would foster meaningful dialogue around the university’s history and its responsibilities in addressing its colonial past.</w:t>
      </w:r>
    </w:p>
    <w:p w14:paraId="2C80AC0D" w14:textId="561ADE52" w:rsidR="009A1B0E" w:rsidRPr="00A40A04" w:rsidRDefault="005B118E" w:rsidP="002449D6">
      <w:pPr>
        <w:spacing w:after="240" w:line="360" w:lineRule="auto"/>
        <w:rPr>
          <w:rFonts w:ascii="Calibri" w:hAnsi="Calibri" w:cs="Calibri"/>
        </w:rPr>
      </w:pPr>
      <w:r w:rsidRPr="00A40A04">
        <w:rPr>
          <w:rFonts w:ascii="Calibri" w:hAnsi="Calibri" w:cs="Calibri"/>
        </w:rPr>
        <w:t xml:space="preserve">While time constraints limited the scope of this research, the findings presented in this essay </w:t>
      </w:r>
      <w:r w:rsidR="00BB2898" w:rsidRPr="00A40A04">
        <w:rPr>
          <w:rFonts w:ascii="Calibri" w:hAnsi="Calibri" w:cs="Calibri"/>
        </w:rPr>
        <w:t>underscore</w:t>
      </w:r>
      <w:r w:rsidRPr="00A40A04">
        <w:rPr>
          <w:rFonts w:ascii="Calibri" w:hAnsi="Calibri" w:cs="Calibri"/>
        </w:rPr>
        <w:t xml:space="preserve"> the need for further investigation into </w:t>
      </w:r>
      <w:r w:rsidR="00BB2898" w:rsidRPr="00A40A04">
        <w:rPr>
          <w:rFonts w:ascii="Calibri" w:hAnsi="Calibri" w:cs="Calibri"/>
        </w:rPr>
        <w:t>the role slavery played in the development of UWTSD</w:t>
      </w:r>
      <w:r w:rsidRPr="00A40A04">
        <w:rPr>
          <w:rFonts w:ascii="Calibri" w:hAnsi="Calibri" w:cs="Calibri"/>
        </w:rPr>
        <w:t xml:space="preserve">. The colonial legacy of UWTSD Lampeter is deeply </w:t>
      </w:r>
      <w:r w:rsidR="00BB2898" w:rsidRPr="00A40A04">
        <w:rPr>
          <w:rFonts w:ascii="Calibri" w:hAnsi="Calibri" w:cs="Calibri"/>
        </w:rPr>
        <w:t xml:space="preserve">embedded </w:t>
      </w:r>
      <w:r w:rsidRPr="00A40A04">
        <w:rPr>
          <w:rFonts w:ascii="Calibri" w:hAnsi="Calibri" w:cs="Calibri"/>
        </w:rPr>
        <w:t xml:space="preserve">in its institutional foundations. </w:t>
      </w:r>
      <w:r w:rsidR="00BB2898" w:rsidRPr="00A40A04">
        <w:rPr>
          <w:rFonts w:ascii="Calibri" w:hAnsi="Calibri" w:cs="Calibri"/>
        </w:rPr>
        <w:t xml:space="preserve">Although the university has taken initial steps to acknowledge this </w:t>
      </w:r>
      <w:r w:rsidR="00BB2898" w:rsidRPr="00A40A04">
        <w:rPr>
          <w:rFonts w:ascii="Calibri" w:hAnsi="Calibri" w:cs="Calibri"/>
        </w:rPr>
        <w:lastRenderedPageBreak/>
        <w:t>history, sustained and meaningful engagement is essential to fully confront these entanglements. The relocation of Humanities teaching to Carmarthen presents both challenges and opportunities. While it risks disconnecting the Humanities from their historical roots in Lampeter, it also presents an opportunity to establish Lampeter as a research-focused centre for critically examining colonial legacies. This transition should not mark an ending, but rather a new beginning, an opportunity to embed critical reflection, foster inclusive public dialogue, and drive institutional transformation. A true reckoning with the past requires more than acknowledgement, it demands transparency, accountability, and the inclusion of diverse voices. If embraced, this moment could enable UWTSD to emerge as a leading example of how universities can confront their colonial histories and help shape a more just academic future.</w:t>
      </w:r>
    </w:p>
    <w:p w14:paraId="77E90D52" w14:textId="77777777" w:rsidR="007960BA" w:rsidRPr="00A40A04" w:rsidRDefault="007960BA">
      <w:pPr>
        <w:rPr>
          <w:rFonts w:ascii="Calibri" w:hAnsi="Calibri" w:cs="Calibri"/>
        </w:rPr>
      </w:pPr>
    </w:p>
    <w:p w14:paraId="011F2F7B" w14:textId="77777777" w:rsidR="00FE5199" w:rsidRDefault="00FE5199">
      <w:pPr>
        <w:rPr>
          <w:rFonts w:ascii="Calibri" w:hAnsi="Calibri" w:cs="Calibri"/>
        </w:rPr>
      </w:pPr>
    </w:p>
    <w:p w14:paraId="6D818BAB" w14:textId="77777777" w:rsidR="00AC1533" w:rsidRPr="00A40A04" w:rsidRDefault="00AC1533">
      <w:pPr>
        <w:rPr>
          <w:rFonts w:ascii="Calibri" w:hAnsi="Calibri" w:cs="Calibri"/>
        </w:rPr>
      </w:pPr>
    </w:p>
    <w:p w14:paraId="0AA23DF0" w14:textId="77777777" w:rsidR="00805B98" w:rsidRPr="00A40A04" w:rsidRDefault="00805B98">
      <w:pPr>
        <w:rPr>
          <w:rFonts w:ascii="Calibri" w:hAnsi="Calibri" w:cs="Calibri"/>
        </w:rPr>
      </w:pPr>
    </w:p>
    <w:p w14:paraId="1E4DA78D" w14:textId="77777777" w:rsidR="00E97C62" w:rsidRPr="00A40A04" w:rsidRDefault="00E97C62">
      <w:pPr>
        <w:rPr>
          <w:rFonts w:ascii="Calibri" w:hAnsi="Calibri" w:cs="Calibri"/>
        </w:rPr>
      </w:pPr>
    </w:p>
    <w:p w14:paraId="56A94761" w14:textId="77777777" w:rsidR="00805B98" w:rsidRPr="00A40A04" w:rsidRDefault="00805B98">
      <w:pPr>
        <w:rPr>
          <w:rFonts w:ascii="Calibri" w:hAnsi="Calibri" w:cs="Calibri"/>
        </w:rPr>
      </w:pPr>
    </w:p>
    <w:p w14:paraId="5229B71D" w14:textId="77777777" w:rsidR="00442D1A" w:rsidRPr="00A40A04" w:rsidRDefault="00442D1A">
      <w:pPr>
        <w:rPr>
          <w:rFonts w:ascii="Calibri" w:hAnsi="Calibri" w:cs="Calibri"/>
        </w:rPr>
      </w:pPr>
    </w:p>
    <w:p w14:paraId="11ADDC2F" w14:textId="77777777" w:rsidR="005B280B" w:rsidRPr="00A40A04" w:rsidRDefault="005B280B">
      <w:pPr>
        <w:rPr>
          <w:rFonts w:ascii="Calibri" w:hAnsi="Calibri" w:cs="Calibri"/>
        </w:rPr>
      </w:pPr>
    </w:p>
    <w:p w14:paraId="6929E6D1" w14:textId="77777777" w:rsidR="003D0952" w:rsidRPr="00A40A04" w:rsidRDefault="003D0952">
      <w:pPr>
        <w:rPr>
          <w:rFonts w:ascii="Calibri" w:hAnsi="Calibri" w:cs="Calibri"/>
        </w:rPr>
      </w:pPr>
    </w:p>
    <w:p w14:paraId="261165EF" w14:textId="77777777" w:rsidR="003D0952" w:rsidRPr="00A40A04" w:rsidRDefault="003D0952">
      <w:pPr>
        <w:rPr>
          <w:rFonts w:ascii="Calibri" w:hAnsi="Calibri" w:cs="Calibri"/>
        </w:rPr>
      </w:pPr>
    </w:p>
    <w:p w14:paraId="48275E83" w14:textId="77777777" w:rsidR="003D0952" w:rsidRDefault="003D0952">
      <w:pPr>
        <w:rPr>
          <w:rFonts w:ascii="Calibri" w:hAnsi="Calibri" w:cs="Calibri"/>
        </w:rPr>
      </w:pPr>
    </w:p>
    <w:p w14:paraId="76F14BDB" w14:textId="77777777" w:rsidR="00714B79" w:rsidRDefault="00714B79">
      <w:pPr>
        <w:rPr>
          <w:rFonts w:ascii="Calibri" w:hAnsi="Calibri" w:cs="Calibri"/>
        </w:rPr>
      </w:pPr>
    </w:p>
    <w:p w14:paraId="461AA9D4" w14:textId="77777777" w:rsidR="00714B79" w:rsidRDefault="00714B79">
      <w:pPr>
        <w:rPr>
          <w:rFonts w:ascii="Calibri" w:hAnsi="Calibri" w:cs="Calibri"/>
        </w:rPr>
      </w:pPr>
    </w:p>
    <w:p w14:paraId="6B4B5190" w14:textId="77777777" w:rsidR="00714B79" w:rsidRDefault="00714B79">
      <w:pPr>
        <w:rPr>
          <w:rFonts w:ascii="Calibri" w:hAnsi="Calibri" w:cs="Calibri"/>
        </w:rPr>
      </w:pPr>
    </w:p>
    <w:p w14:paraId="5F646476" w14:textId="77777777" w:rsidR="00714B79" w:rsidRDefault="00714B79">
      <w:pPr>
        <w:rPr>
          <w:rFonts w:ascii="Calibri" w:hAnsi="Calibri" w:cs="Calibri"/>
        </w:rPr>
      </w:pPr>
    </w:p>
    <w:p w14:paraId="1FDBDD7C" w14:textId="77777777" w:rsidR="00714B79" w:rsidRDefault="00714B79">
      <w:pPr>
        <w:rPr>
          <w:rFonts w:ascii="Calibri" w:hAnsi="Calibri" w:cs="Calibri"/>
        </w:rPr>
      </w:pPr>
    </w:p>
    <w:p w14:paraId="55955538" w14:textId="77777777" w:rsidR="00714B79" w:rsidRDefault="00714B79">
      <w:pPr>
        <w:rPr>
          <w:rFonts w:ascii="Calibri" w:hAnsi="Calibri" w:cs="Calibri"/>
        </w:rPr>
      </w:pPr>
    </w:p>
    <w:p w14:paraId="75C3C275" w14:textId="77777777" w:rsidR="00714B79" w:rsidRDefault="00714B79">
      <w:pPr>
        <w:rPr>
          <w:rFonts w:ascii="Calibri" w:hAnsi="Calibri" w:cs="Calibri"/>
        </w:rPr>
      </w:pPr>
    </w:p>
    <w:p w14:paraId="39C3FB43" w14:textId="77777777" w:rsidR="00714B79" w:rsidRDefault="00714B79">
      <w:pPr>
        <w:rPr>
          <w:rFonts w:ascii="Calibri" w:hAnsi="Calibri" w:cs="Calibri"/>
        </w:rPr>
      </w:pPr>
    </w:p>
    <w:p w14:paraId="25E7BA5B" w14:textId="77777777" w:rsidR="00714B79" w:rsidRDefault="00714B79">
      <w:pPr>
        <w:rPr>
          <w:rFonts w:ascii="Calibri" w:hAnsi="Calibri" w:cs="Calibri"/>
        </w:rPr>
      </w:pPr>
    </w:p>
    <w:p w14:paraId="7A045E13" w14:textId="77777777" w:rsidR="00714B79" w:rsidRDefault="00714B79">
      <w:pPr>
        <w:rPr>
          <w:rFonts w:ascii="Calibri" w:hAnsi="Calibri" w:cs="Calibri"/>
        </w:rPr>
      </w:pPr>
    </w:p>
    <w:p w14:paraId="73FBF39F" w14:textId="77777777" w:rsidR="00714B79" w:rsidRDefault="00714B79">
      <w:pPr>
        <w:rPr>
          <w:rFonts w:ascii="Calibri" w:hAnsi="Calibri" w:cs="Calibri"/>
        </w:rPr>
      </w:pPr>
    </w:p>
    <w:p w14:paraId="4BD30D4B" w14:textId="77777777" w:rsidR="00714B79" w:rsidRDefault="00714B79">
      <w:pPr>
        <w:rPr>
          <w:rFonts w:ascii="Calibri" w:hAnsi="Calibri" w:cs="Calibri"/>
        </w:rPr>
      </w:pPr>
    </w:p>
    <w:p w14:paraId="1531EF04" w14:textId="77777777" w:rsidR="00714B79" w:rsidRDefault="00714B79">
      <w:pPr>
        <w:rPr>
          <w:rFonts w:ascii="Calibri" w:hAnsi="Calibri" w:cs="Calibri"/>
        </w:rPr>
      </w:pPr>
    </w:p>
    <w:p w14:paraId="3E029BF5" w14:textId="77777777" w:rsidR="00714B79" w:rsidRDefault="00714B79">
      <w:pPr>
        <w:rPr>
          <w:rFonts w:ascii="Calibri" w:hAnsi="Calibri" w:cs="Calibri"/>
        </w:rPr>
      </w:pPr>
    </w:p>
    <w:p w14:paraId="17B60267" w14:textId="77777777" w:rsidR="00714B79" w:rsidRDefault="00714B79">
      <w:pPr>
        <w:rPr>
          <w:rFonts w:ascii="Calibri" w:hAnsi="Calibri" w:cs="Calibri"/>
        </w:rPr>
      </w:pPr>
    </w:p>
    <w:p w14:paraId="20A662E5" w14:textId="77777777" w:rsidR="00714B79" w:rsidRDefault="00714B79">
      <w:pPr>
        <w:rPr>
          <w:rFonts w:ascii="Calibri" w:hAnsi="Calibri" w:cs="Calibri"/>
        </w:rPr>
      </w:pPr>
    </w:p>
    <w:p w14:paraId="0F7BF904" w14:textId="77777777" w:rsidR="00714B79" w:rsidRDefault="00714B79">
      <w:pPr>
        <w:rPr>
          <w:rFonts w:ascii="Calibri" w:hAnsi="Calibri" w:cs="Calibri"/>
        </w:rPr>
      </w:pPr>
    </w:p>
    <w:p w14:paraId="60E57D32" w14:textId="77777777" w:rsidR="00714B79" w:rsidRDefault="00714B79">
      <w:pPr>
        <w:rPr>
          <w:rFonts w:ascii="Calibri" w:hAnsi="Calibri" w:cs="Calibri"/>
        </w:rPr>
      </w:pPr>
    </w:p>
    <w:p w14:paraId="12E19275" w14:textId="77777777" w:rsidR="002449D6" w:rsidRDefault="002449D6">
      <w:pPr>
        <w:rPr>
          <w:rFonts w:ascii="Calibri" w:hAnsi="Calibri" w:cs="Calibri"/>
        </w:rPr>
      </w:pPr>
    </w:p>
    <w:p w14:paraId="0C024ADE" w14:textId="0E8EAF23" w:rsidR="00DD204F" w:rsidRDefault="006F2BD3">
      <w:pPr>
        <w:rPr>
          <w:rFonts w:ascii="Calibri" w:hAnsi="Calibri" w:cs="Calibri"/>
          <w:b/>
          <w:bCs/>
          <w:u w:val="single"/>
        </w:rPr>
      </w:pPr>
      <w:r w:rsidRPr="00A40A04">
        <w:rPr>
          <w:rFonts w:ascii="Calibri" w:hAnsi="Calibri" w:cs="Calibri"/>
          <w:b/>
          <w:bCs/>
          <w:u w:val="single"/>
        </w:rPr>
        <w:lastRenderedPageBreak/>
        <w:t>BIBLIOGRAPHY</w:t>
      </w:r>
    </w:p>
    <w:p w14:paraId="15B8B28D" w14:textId="77777777" w:rsidR="00E87834" w:rsidRPr="00A40A04" w:rsidRDefault="00E87834">
      <w:pPr>
        <w:rPr>
          <w:rFonts w:ascii="Calibri" w:hAnsi="Calibri" w:cs="Calibri"/>
          <w:b/>
          <w:bCs/>
          <w:u w:val="single"/>
        </w:rPr>
      </w:pPr>
    </w:p>
    <w:p w14:paraId="1115F528" w14:textId="77777777" w:rsidR="00333D67" w:rsidRDefault="00333D67" w:rsidP="001B0467">
      <w:pPr>
        <w:rPr>
          <w:rFonts w:ascii="Calibri" w:hAnsi="Calibri" w:cs="Calibri"/>
        </w:rPr>
      </w:pPr>
      <w:r w:rsidRPr="00A40A04">
        <w:rPr>
          <w:rFonts w:ascii="Calibri" w:hAnsi="Calibri" w:cs="Calibri"/>
        </w:rPr>
        <w:t xml:space="preserve">Abbots Leigh (2025) </w:t>
      </w:r>
      <w:r w:rsidRPr="00A40A04">
        <w:rPr>
          <w:rFonts w:ascii="Calibri" w:hAnsi="Calibri" w:cs="Calibri"/>
          <w:i/>
          <w:iCs/>
        </w:rPr>
        <w:t>The Miles Family.</w:t>
      </w:r>
      <w:r w:rsidRPr="00A40A04">
        <w:rPr>
          <w:rFonts w:ascii="Calibri" w:hAnsi="Calibri" w:cs="Calibri"/>
        </w:rPr>
        <w:t xml:space="preserve"> Available at: </w:t>
      </w:r>
      <w:hyperlink r:id="rId19" w:history="1">
        <w:r w:rsidRPr="00A40A04">
          <w:rPr>
            <w:rStyle w:val="Hyperlink"/>
            <w:rFonts w:ascii="Calibri" w:hAnsi="Calibri" w:cs="Calibri"/>
            <w:u w:val="none"/>
          </w:rPr>
          <w:t>https://www.abbotsleigh.org.uk/history-and-heritage/sale-of-the-estate/miles-family/</w:t>
        </w:r>
      </w:hyperlink>
      <w:r w:rsidRPr="00A40A04">
        <w:rPr>
          <w:rFonts w:ascii="Calibri" w:hAnsi="Calibri" w:cs="Calibri"/>
        </w:rPr>
        <w:t xml:space="preserve"> (Accessed: 23 April 2025).</w:t>
      </w:r>
    </w:p>
    <w:p w14:paraId="3D0774D7" w14:textId="77777777" w:rsidR="00333D67" w:rsidRPr="00A40A04" w:rsidRDefault="00333D67" w:rsidP="001B0467">
      <w:pPr>
        <w:rPr>
          <w:rFonts w:ascii="Calibri" w:hAnsi="Calibri" w:cs="Calibri"/>
        </w:rPr>
      </w:pPr>
    </w:p>
    <w:p w14:paraId="126AB51C" w14:textId="77777777" w:rsidR="00333D67" w:rsidRDefault="00333D67" w:rsidP="001B0467">
      <w:pPr>
        <w:rPr>
          <w:rFonts w:ascii="Calibri" w:hAnsi="Calibri" w:cs="Calibri"/>
        </w:rPr>
      </w:pPr>
      <w:r w:rsidRPr="00A40A04">
        <w:rPr>
          <w:rFonts w:ascii="Calibri" w:hAnsi="Calibri" w:cs="Calibri"/>
        </w:rPr>
        <w:t xml:space="preserve">Allen, P. (no date) </w:t>
      </w:r>
      <w:r w:rsidRPr="00A40A04">
        <w:rPr>
          <w:rFonts w:ascii="Calibri" w:hAnsi="Calibri" w:cs="Calibri"/>
          <w:i/>
          <w:iCs/>
        </w:rPr>
        <w:t>The extraordinary natural history books of Samuel Galton Jr.</w:t>
      </w:r>
      <w:r w:rsidRPr="00A40A04">
        <w:rPr>
          <w:rFonts w:ascii="Calibri" w:hAnsi="Calibri" w:cs="Calibri"/>
        </w:rPr>
        <w:t xml:space="preserve"> Available at: </w:t>
      </w:r>
      <w:hyperlink r:id="rId20" w:history="1">
        <w:r w:rsidRPr="00A40A04">
          <w:rPr>
            <w:rStyle w:val="Hyperlink"/>
            <w:rFonts w:ascii="Calibri" w:hAnsi="Calibri" w:cs="Calibri"/>
          </w:rPr>
          <w:t>https://historywm.com/articles/the-extraordinary-natural-history-books-of-samuel-galton-jnr</w:t>
        </w:r>
      </w:hyperlink>
      <w:r w:rsidRPr="00A40A04">
        <w:rPr>
          <w:rFonts w:ascii="Calibri" w:hAnsi="Calibri" w:cs="Calibri"/>
        </w:rPr>
        <w:t xml:space="preserve"> (Accessed: 21 March 2025).</w:t>
      </w:r>
    </w:p>
    <w:p w14:paraId="2312D0E6" w14:textId="77777777" w:rsidR="00333D67" w:rsidRPr="00A40A04" w:rsidRDefault="00333D67" w:rsidP="001B0467">
      <w:pPr>
        <w:rPr>
          <w:rFonts w:ascii="Calibri" w:hAnsi="Calibri" w:cs="Calibri"/>
        </w:rPr>
      </w:pPr>
    </w:p>
    <w:p w14:paraId="22B2A1C8" w14:textId="77777777" w:rsidR="00333D67" w:rsidRDefault="00333D67" w:rsidP="001B0467">
      <w:r w:rsidRPr="00A40A04">
        <w:rPr>
          <w:rFonts w:ascii="Calibri" w:hAnsi="Calibri" w:cs="Calibri"/>
        </w:rPr>
        <w:t>Allen, R. B. (2008) ‘Capital, Illegal Slaves, Indentured Labourers and the Creation of a Sugar Plantation Economy in Mauritius, 1810–60’, </w:t>
      </w:r>
      <w:r w:rsidRPr="00A40A04">
        <w:rPr>
          <w:rFonts w:ascii="Calibri" w:hAnsi="Calibri" w:cs="Calibri"/>
          <w:i/>
          <w:iCs/>
        </w:rPr>
        <w:t>The Journal of Imperial and Commonwealth History</w:t>
      </w:r>
      <w:r w:rsidRPr="00A40A04">
        <w:rPr>
          <w:rFonts w:ascii="Calibri" w:hAnsi="Calibri" w:cs="Calibri"/>
        </w:rPr>
        <w:t>, </w:t>
      </w:r>
      <w:r w:rsidRPr="00A40A04">
        <w:rPr>
          <w:rFonts w:ascii="Calibri" w:hAnsi="Calibri" w:cs="Calibri"/>
          <w:i/>
          <w:iCs/>
        </w:rPr>
        <w:t>36</w:t>
      </w:r>
      <w:r w:rsidRPr="00A40A04">
        <w:rPr>
          <w:rFonts w:ascii="Calibri" w:hAnsi="Calibri" w:cs="Calibri"/>
        </w:rPr>
        <w:t xml:space="preserve">(2), pp. 151–170. Available at: </w:t>
      </w:r>
      <w:hyperlink r:id="rId21" w:history="1">
        <w:r w:rsidRPr="00A40A04">
          <w:rPr>
            <w:rStyle w:val="Hyperlink"/>
            <w:rFonts w:ascii="Calibri" w:hAnsi="Calibri" w:cs="Calibri"/>
          </w:rPr>
          <w:t>https://doi.org/10.1080/03086530802180569</w:t>
        </w:r>
      </w:hyperlink>
    </w:p>
    <w:p w14:paraId="1A692240" w14:textId="77777777" w:rsidR="00333D67" w:rsidRPr="00A40A04" w:rsidRDefault="00333D67" w:rsidP="001B0467">
      <w:pPr>
        <w:rPr>
          <w:rFonts w:ascii="Calibri" w:hAnsi="Calibri" w:cs="Calibri"/>
        </w:rPr>
      </w:pPr>
    </w:p>
    <w:p w14:paraId="39F52862" w14:textId="77777777" w:rsidR="00333D67" w:rsidRDefault="00333D67" w:rsidP="001B0467">
      <w:pPr>
        <w:rPr>
          <w:rFonts w:ascii="Calibri" w:hAnsi="Calibri" w:cs="Calibri"/>
        </w:rPr>
      </w:pPr>
      <w:r w:rsidRPr="00A40A04">
        <w:rPr>
          <w:rFonts w:ascii="Calibri" w:hAnsi="Calibri" w:cs="Calibri"/>
        </w:rPr>
        <w:t xml:space="preserve">Ancestry (2025) </w:t>
      </w:r>
      <w:r w:rsidRPr="00A40A04">
        <w:rPr>
          <w:rFonts w:ascii="Calibri" w:hAnsi="Calibri" w:cs="Calibri"/>
          <w:i/>
          <w:iCs/>
        </w:rPr>
        <w:t>Former British Colonial Dependencies, Slave Registers, 1813-1834</w:t>
      </w:r>
      <w:r w:rsidRPr="00A40A04">
        <w:rPr>
          <w:rFonts w:ascii="Calibri" w:hAnsi="Calibri" w:cs="Calibri"/>
        </w:rPr>
        <w:t xml:space="preserve">. Available at: </w:t>
      </w:r>
      <w:hyperlink r:id="rId22" w:history="1">
        <w:r w:rsidRPr="00A40A04">
          <w:rPr>
            <w:rStyle w:val="Hyperlink"/>
            <w:rFonts w:ascii="Calibri" w:hAnsi="Calibri" w:cs="Calibri"/>
          </w:rPr>
          <w:t>https://www.ancestry.co.uk/imageviewer/collections/1129/images/CSUK1812_133742-00581?queryId=87b42d62-b843-415a-8ae3-873c95b7358f&amp;usePUB=true&amp;_phsrc=rQS24&amp;_phstart=successSource&amp;pId=3873110</w:t>
        </w:r>
      </w:hyperlink>
      <w:r w:rsidRPr="00A40A04">
        <w:rPr>
          <w:rFonts w:ascii="Calibri" w:hAnsi="Calibri" w:cs="Calibri"/>
        </w:rPr>
        <w:t xml:space="preserve"> (Accessed: 28 March 2025).</w:t>
      </w:r>
    </w:p>
    <w:p w14:paraId="7D4D1DEC" w14:textId="77777777" w:rsidR="00333D67" w:rsidRPr="00A40A04" w:rsidRDefault="00333D67" w:rsidP="001B0467">
      <w:pPr>
        <w:rPr>
          <w:rFonts w:ascii="Calibri" w:hAnsi="Calibri" w:cs="Calibri"/>
        </w:rPr>
      </w:pPr>
    </w:p>
    <w:p w14:paraId="0D1B1052" w14:textId="77777777" w:rsidR="00333D67" w:rsidRDefault="00333D67" w:rsidP="001B0467">
      <w:pPr>
        <w:rPr>
          <w:rFonts w:ascii="Calibri" w:hAnsi="Calibri" w:cs="Calibri"/>
        </w:rPr>
      </w:pPr>
      <w:r w:rsidRPr="00A40A04">
        <w:rPr>
          <w:rFonts w:ascii="Calibri" w:hAnsi="Calibri" w:cs="Calibri"/>
        </w:rPr>
        <w:t xml:space="preserve">Anderson, J.W. and Thorne, R.G. (2009) </w:t>
      </w:r>
      <w:r w:rsidRPr="00A40A04">
        <w:rPr>
          <w:rFonts w:ascii="Calibri" w:hAnsi="Calibri" w:cs="Calibri"/>
          <w:i/>
          <w:iCs/>
        </w:rPr>
        <w:t xml:space="preserve">COCKERELL, Charles (1755–1837), of </w:t>
      </w:r>
      <w:proofErr w:type="spellStart"/>
      <w:r w:rsidRPr="00A40A04">
        <w:rPr>
          <w:rFonts w:ascii="Calibri" w:hAnsi="Calibri" w:cs="Calibri"/>
          <w:i/>
          <w:iCs/>
        </w:rPr>
        <w:t>Sezincote</w:t>
      </w:r>
      <w:proofErr w:type="spellEnd"/>
      <w:r w:rsidRPr="00A40A04">
        <w:rPr>
          <w:rFonts w:ascii="Calibri" w:hAnsi="Calibri" w:cs="Calibri"/>
          <w:i/>
          <w:iCs/>
        </w:rPr>
        <w:t>, Glos.</w:t>
      </w:r>
      <w:r w:rsidRPr="00A40A04">
        <w:rPr>
          <w:rFonts w:ascii="Calibri" w:hAnsi="Calibri" w:cs="Calibri"/>
        </w:rPr>
        <w:t xml:space="preserve"> In: </w:t>
      </w:r>
      <w:r w:rsidRPr="00A40A04">
        <w:rPr>
          <w:rFonts w:ascii="Calibri" w:hAnsi="Calibri" w:cs="Calibri"/>
          <w:i/>
          <w:iCs/>
        </w:rPr>
        <w:t>The History of Parliament: The House of Commons 1790–1820</w:t>
      </w:r>
      <w:r w:rsidRPr="00A40A04">
        <w:rPr>
          <w:rFonts w:ascii="Calibri" w:hAnsi="Calibri" w:cs="Calibri"/>
        </w:rPr>
        <w:t xml:space="preserve">. Available at: </w:t>
      </w:r>
      <w:hyperlink r:id="rId23" w:tgtFrame="_new" w:history="1">
        <w:r w:rsidRPr="00A40A04">
          <w:rPr>
            <w:rStyle w:val="Hyperlink"/>
            <w:rFonts w:ascii="Calibri" w:hAnsi="Calibri" w:cs="Calibri"/>
          </w:rPr>
          <w:t>https://www.historyofparliamentonline.org/volume/1790-1820/member/cockerell-charles-1755-1837</w:t>
        </w:r>
      </w:hyperlink>
      <w:r w:rsidRPr="00A40A04">
        <w:rPr>
          <w:rFonts w:ascii="Calibri" w:hAnsi="Calibri" w:cs="Calibri"/>
        </w:rPr>
        <w:t xml:space="preserve"> (Accessed 14 April 2025).</w:t>
      </w:r>
    </w:p>
    <w:p w14:paraId="1E6E00F4" w14:textId="77777777" w:rsidR="00333D67" w:rsidRPr="00A40A04" w:rsidRDefault="00333D67" w:rsidP="001B0467">
      <w:pPr>
        <w:rPr>
          <w:rFonts w:ascii="Calibri" w:hAnsi="Calibri" w:cs="Calibri"/>
        </w:rPr>
      </w:pPr>
    </w:p>
    <w:p w14:paraId="624DCFA9" w14:textId="77777777" w:rsidR="00333D67" w:rsidRDefault="00333D67" w:rsidP="001B0467">
      <w:pPr>
        <w:rPr>
          <w:rFonts w:ascii="Calibri" w:hAnsi="Calibri" w:cs="Calibri"/>
        </w:rPr>
      </w:pPr>
      <w:r w:rsidRPr="00A40A04">
        <w:rPr>
          <w:rFonts w:ascii="Calibri" w:hAnsi="Calibri" w:cs="Calibri"/>
        </w:rPr>
        <w:t xml:space="preserve">Art UK (no date) </w:t>
      </w:r>
      <w:r w:rsidRPr="00A40A04">
        <w:rPr>
          <w:rFonts w:ascii="Calibri" w:hAnsi="Calibri" w:cs="Calibri"/>
          <w:i/>
          <w:iCs/>
        </w:rPr>
        <w:t>Sir Charles Cockerell (1755-837).</w:t>
      </w:r>
      <w:r w:rsidRPr="00A40A04">
        <w:rPr>
          <w:rFonts w:ascii="Calibri" w:hAnsi="Calibri" w:cs="Calibri"/>
        </w:rPr>
        <w:t xml:space="preserve"> Available at: </w:t>
      </w:r>
      <w:hyperlink r:id="rId24" w:history="1">
        <w:r w:rsidRPr="00A40A04">
          <w:rPr>
            <w:rStyle w:val="Hyperlink"/>
            <w:rFonts w:ascii="Calibri" w:hAnsi="Calibri" w:cs="Calibri"/>
            <w:u w:val="none"/>
          </w:rPr>
          <w:t>https://artuk.org/discover/artworks/sir-charles-cockerell-17551837-bt-224456</w:t>
        </w:r>
      </w:hyperlink>
      <w:r w:rsidRPr="00A40A04">
        <w:rPr>
          <w:rFonts w:ascii="Calibri" w:hAnsi="Calibri" w:cs="Calibri"/>
        </w:rPr>
        <w:t xml:space="preserve"> (Accessed: 21 March 2025).</w:t>
      </w:r>
    </w:p>
    <w:p w14:paraId="65E5EAA6" w14:textId="77777777" w:rsidR="00333D67" w:rsidRPr="00A40A04" w:rsidRDefault="00333D67" w:rsidP="001B0467">
      <w:pPr>
        <w:rPr>
          <w:rFonts w:ascii="Calibri" w:hAnsi="Calibri" w:cs="Calibri"/>
        </w:rPr>
      </w:pPr>
    </w:p>
    <w:p w14:paraId="5E24773C" w14:textId="77777777" w:rsidR="00333D67" w:rsidRDefault="00333D67" w:rsidP="001B0467">
      <w:pPr>
        <w:rPr>
          <w:rFonts w:ascii="Calibri" w:hAnsi="Calibri" w:cs="Calibri"/>
        </w:rPr>
      </w:pPr>
      <w:r w:rsidRPr="00A40A04">
        <w:rPr>
          <w:rFonts w:ascii="Calibri" w:hAnsi="Calibri" w:cs="Calibri"/>
        </w:rPr>
        <w:t xml:space="preserve">Ashmore, K. and Flash, O. (2020) </w:t>
      </w:r>
      <w:r w:rsidRPr="00A40A04">
        <w:rPr>
          <w:rFonts w:ascii="Calibri" w:hAnsi="Calibri" w:cs="Calibri"/>
          <w:i/>
          <w:iCs/>
        </w:rPr>
        <w:t>Calls for Galton Bridge to be renamed due to slave trade links.</w:t>
      </w:r>
      <w:r w:rsidRPr="00A40A04">
        <w:rPr>
          <w:rFonts w:ascii="Calibri" w:hAnsi="Calibri" w:cs="Calibri"/>
        </w:rPr>
        <w:t xml:space="preserve"> Available at: </w:t>
      </w:r>
      <w:hyperlink r:id="rId25" w:history="1">
        <w:r w:rsidRPr="00A40A04">
          <w:rPr>
            <w:rStyle w:val="Hyperlink"/>
            <w:rFonts w:ascii="Calibri" w:hAnsi="Calibri" w:cs="Calibri"/>
            <w:u w:val="none"/>
          </w:rPr>
          <w:t>https://www.birminghammail.co.uk/black-country/calls-galton-bridge-renamed-due-18381830</w:t>
        </w:r>
      </w:hyperlink>
      <w:r w:rsidRPr="00A40A04">
        <w:rPr>
          <w:rFonts w:ascii="Calibri" w:hAnsi="Calibri" w:cs="Calibri"/>
        </w:rPr>
        <w:t xml:space="preserve"> (Accessed: 21 March 2025).</w:t>
      </w:r>
    </w:p>
    <w:p w14:paraId="66E32686" w14:textId="77777777" w:rsidR="00333D67" w:rsidRPr="00A40A04" w:rsidRDefault="00333D67" w:rsidP="001B0467">
      <w:pPr>
        <w:rPr>
          <w:rFonts w:ascii="Calibri" w:hAnsi="Calibri" w:cs="Calibri"/>
        </w:rPr>
      </w:pPr>
    </w:p>
    <w:p w14:paraId="37FF27C4" w14:textId="77777777" w:rsidR="00333D67" w:rsidRDefault="00333D67" w:rsidP="001B0467">
      <w:pPr>
        <w:rPr>
          <w:rFonts w:ascii="Calibri" w:hAnsi="Calibri" w:cs="Calibri"/>
        </w:rPr>
      </w:pPr>
      <w:r w:rsidRPr="00A40A04">
        <w:rPr>
          <w:rFonts w:ascii="Calibri" w:hAnsi="Calibri" w:cs="Calibri"/>
        </w:rPr>
        <w:t xml:space="preserve">Bakewell, R. (2025) </w:t>
      </w:r>
      <w:r w:rsidRPr="00A40A04">
        <w:rPr>
          <w:rFonts w:ascii="Calibri" w:hAnsi="Calibri" w:cs="Calibri"/>
          <w:i/>
          <w:iCs/>
        </w:rPr>
        <w:t>Charles Cockerell, Baronet, (1755-1837)</w:t>
      </w:r>
      <w:r w:rsidRPr="00A40A04">
        <w:rPr>
          <w:rFonts w:ascii="Calibri" w:hAnsi="Calibri" w:cs="Calibri"/>
        </w:rPr>
        <w:t>. (Photograph taken by author).</w:t>
      </w:r>
    </w:p>
    <w:p w14:paraId="33A61461" w14:textId="77777777" w:rsidR="00333D67" w:rsidRPr="00A40A04" w:rsidRDefault="00333D67" w:rsidP="001B0467">
      <w:pPr>
        <w:rPr>
          <w:rFonts w:ascii="Calibri" w:hAnsi="Calibri" w:cs="Calibri"/>
        </w:rPr>
      </w:pPr>
    </w:p>
    <w:p w14:paraId="52A5646A" w14:textId="77777777" w:rsidR="00333D67" w:rsidRDefault="00333D67" w:rsidP="001B0467">
      <w:pPr>
        <w:rPr>
          <w:rFonts w:ascii="Calibri" w:hAnsi="Calibri" w:cs="Calibri"/>
        </w:rPr>
      </w:pPr>
      <w:r w:rsidRPr="00A40A04">
        <w:rPr>
          <w:rFonts w:ascii="Calibri" w:hAnsi="Calibri" w:cs="Calibri"/>
        </w:rPr>
        <w:t xml:space="preserve">Bakewell, R. (2025a) </w:t>
      </w:r>
      <w:r w:rsidRPr="00A40A04">
        <w:rPr>
          <w:rFonts w:ascii="Calibri" w:hAnsi="Calibri" w:cs="Calibri"/>
          <w:i/>
          <w:iCs/>
        </w:rPr>
        <w:t>Space occupied by Thomas Phillips Bust, Old Hall, Lampeter University Campus.</w:t>
      </w:r>
      <w:r w:rsidRPr="00A40A04">
        <w:rPr>
          <w:rFonts w:ascii="Calibri" w:hAnsi="Calibri" w:cs="Calibri"/>
        </w:rPr>
        <w:t xml:space="preserve"> (Photograph taken by the author).</w:t>
      </w:r>
    </w:p>
    <w:p w14:paraId="2DA5D9C2" w14:textId="77777777" w:rsidR="001B4F46" w:rsidRDefault="001B4F46" w:rsidP="001B0467">
      <w:pPr>
        <w:rPr>
          <w:rFonts w:ascii="Calibri" w:hAnsi="Calibri" w:cs="Calibri"/>
        </w:rPr>
      </w:pPr>
    </w:p>
    <w:p w14:paraId="61EA908B" w14:textId="493E73C2" w:rsidR="001B4F46" w:rsidRDefault="001B4F46" w:rsidP="001B0467">
      <w:pPr>
        <w:rPr>
          <w:rFonts w:ascii="Calibri" w:hAnsi="Calibri" w:cs="Calibri"/>
        </w:rPr>
      </w:pPr>
      <w:r>
        <w:rPr>
          <w:rFonts w:ascii="Calibri" w:hAnsi="Calibri" w:cs="Calibri"/>
        </w:rPr>
        <w:t xml:space="preserve">Bakewell, R. (2025c) </w:t>
      </w:r>
      <w:r w:rsidRPr="001B4F46">
        <w:rPr>
          <w:rFonts w:ascii="Calibri" w:hAnsi="Calibri" w:cs="Calibri"/>
          <w:i/>
          <w:iCs/>
        </w:rPr>
        <w:t>Thomas Phillips Plaque, example.</w:t>
      </w:r>
      <w:r>
        <w:rPr>
          <w:rFonts w:ascii="Calibri" w:hAnsi="Calibri" w:cs="Calibri"/>
          <w:i/>
          <w:iCs/>
        </w:rPr>
        <w:t xml:space="preserve"> </w:t>
      </w:r>
      <w:r w:rsidRPr="001B4F46">
        <w:rPr>
          <w:rFonts w:ascii="Calibri" w:hAnsi="Calibri" w:cs="Calibri"/>
        </w:rPr>
        <w:t>(by author)</w:t>
      </w:r>
      <w:r>
        <w:rPr>
          <w:rFonts w:ascii="Calibri" w:hAnsi="Calibri" w:cs="Calibri"/>
          <w:i/>
          <w:iCs/>
        </w:rPr>
        <w:t>.</w:t>
      </w:r>
    </w:p>
    <w:p w14:paraId="19B38964" w14:textId="77777777" w:rsidR="00333D67" w:rsidRDefault="00333D67" w:rsidP="001B0467">
      <w:pPr>
        <w:rPr>
          <w:rFonts w:ascii="Calibri" w:hAnsi="Calibri" w:cs="Calibri"/>
        </w:rPr>
      </w:pPr>
    </w:p>
    <w:p w14:paraId="2E0A2B06" w14:textId="77777777" w:rsidR="00333D67" w:rsidRDefault="00333D67" w:rsidP="001B0467">
      <w:pPr>
        <w:rPr>
          <w:rFonts w:ascii="Calibri" w:hAnsi="Calibri" w:cs="Calibri"/>
        </w:rPr>
      </w:pPr>
      <w:r>
        <w:rPr>
          <w:rFonts w:ascii="Calibri" w:hAnsi="Calibri" w:cs="Calibri"/>
        </w:rPr>
        <w:t xml:space="preserve">Bank of England (2025) </w:t>
      </w:r>
      <w:r w:rsidRPr="00D04443">
        <w:rPr>
          <w:rFonts w:ascii="Calibri" w:hAnsi="Calibri" w:cs="Calibri"/>
          <w:i/>
          <w:iCs/>
        </w:rPr>
        <w:t>Inflation calculator.</w:t>
      </w:r>
      <w:r>
        <w:rPr>
          <w:rFonts w:ascii="Calibri" w:hAnsi="Calibri" w:cs="Calibri"/>
        </w:rPr>
        <w:t xml:space="preserve"> Available at: </w:t>
      </w:r>
      <w:hyperlink r:id="rId26" w:history="1">
        <w:r w:rsidRPr="000226D0">
          <w:rPr>
            <w:rStyle w:val="Hyperlink"/>
            <w:rFonts w:ascii="Calibri" w:hAnsi="Calibri" w:cs="Calibri"/>
          </w:rPr>
          <w:t>https://www.bankofengland.co.uk/monetary-policy/inflation/inflation-calculator</w:t>
        </w:r>
      </w:hyperlink>
      <w:r>
        <w:rPr>
          <w:rFonts w:ascii="Calibri" w:hAnsi="Calibri" w:cs="Calibri"/>
        </w:rPr>
        <w:t xml:space="preserve"> (Accessed: 27 April 2025).</w:t>
      </w:r>
    </w:p>
    <w:p w14:paraId="4A03732F" w14:textId="77777777" w:rsidR="001B0467" w:rsidRPr="00A40A04" w:rsidRDefault="001B0467" w:rsidP="001B0467">
      <w:pPr>
        <w:rPr>
          <w:rFonts w:ascii="Calibri" w:hAnsi="Calibri" w:cs="Calibri"/>
        </w:rPr>
      </w:pPr>
    </w:p>
    <w:p w14:paraId="572149F6" w14:textId="77777777" w:rsidR="00333D67" w:rsidRDefault="00333D67" w:rsidP="001B0467">
      <w:pPr>
        <w:rPr>
          <w:rFonts w:ascii="Calibri" w:hAnsi="Calibri" w:cs="Calibri"/>
        </w:rPr>
      </w:pPr>
      <w:r w:rsidRPr="00A40A04">
        <w:rPr>
          <w:rFonts w:ascii="Calibri" w:hAnsi="Calibri" w:cs="Calibri"/>
        </w:rPr>
        <w:t xml:space="preserve">Bevan, A. (2023) </w:t>
      </w:r>
      <w:proofErr w:type="spellStart"/>
      <w:r w:rsidRPr="00A40A04">
        <w:rPr>
          <w:rFonts w:ascii="Calibri" w:hAnsi="Calibri" w:cs="Calibri"/>
          <w:i/>
          <w:iCs/>
        </w:rPr>
        <w:t>Wales’</w:t>
      </w:r>
      <w:proofErr w:type="spellEnd"/>
      <w:r w:rsidRPr="00A40A04">
        <w:rPr>
          <w:rFonts w:ascii="Calibri" w:hAnsi="Calibri" w:cs="Calibri"/>
          <w:i/>
          <w:iCs/>
        </w:rPr>
        <w:t xml:space="preserve"> oldest university – and its slavery links with St Vincent, in the Caribbean. </w:t>
      </w:r>
      <w:r w:rsidRPr="00A40A04">
        <w:rPr>
          <w:rFonts w:ascii="Calibri" w:hAnsi="Calibri" w:cs="Calibri"/>
        </w:rPr>
        <w:t xml:space="preserve">Available at: </w:t>
      </w:r>
      <w:hyperlink r:id="rId27" w:anchor=":~:text=The%20spectre%20of%20slavery%20looms,Caribbean%20island%20of%20St%20Vincent" w:history="1">
        <w:r w:rsidRPr="00A40A04">
          <w:rPr>
            <w:rStyle w:val="Hyperlink"/>
            <w:rFonts w:ascii="Calibri" w:hAnsi="Calibri" w:cs="Calibri"/>
          </w:rPr>
          <w:t>https://www.iwa.wales/agenda/2023/03/wales-oldest-university-and-its-slavery-links-with-st-vincent-in-the-</w:t>
        </w:r>
        <w:r w:rsidRPr="00A40A04">
          <w:rPr>
            <w:rStyle w:val="Hyperlink"/>
            <w:rFonts w:ascii="Calibri" w:hAnsi="Calibri" w:cs="Calibri"/>
          </w:rPr>
          <w:lastRenderedPageBreak/>
          <w:t>caribbean/#:~:text=The%20spectre%20of%20slavery%20looms,Caribbean%20island%20of%20St%20Vincent</w:t>
        </w:r>
      </w:hyperlink>
      <w:r w:rsidRPr="00A40A04">
        <w:rPr>
          <w:rFonts w:ascii="Calibri" w:hAnsi="Calibri" w:cs="Calibri"/>
        </w:rPr>
        <w:t xml:space="preserve"> (Accessed: 21 March 2025).</w:t>
      </w:r>
    </w:p>
    <w:p w14:paraId="023B89E8" w14:textId="77777777" w:rsidR="00333D67" w:rsidRPr="00A40A04" w:rsidRDefault="00333D67" w:rsidP="001B0467">
      <w:pPr>
        <w:rPr>
          <w:rFonts w:ascii="Calibri" w:hAnsi="Calibri" w:cs="Calibri"/>
        </w:rPr>
      </w:pPr>
    </w:p>
    <w:p w14:paraId="331F58D4" w14:textId="77777777" w:rsidR="00333D67" w:rsidRDefault="00333D67" w:rsidP="001B0467">
      <w:pPr>
        <w:rPr>
          <w:rFonts w:ascii="Calibri" w:hAnsi="Calibri" w:cs="Calibri"/>
        </w:rPr>
      </w:pPr>
      <w:r w:rsidRPr="00A40A04">
        <w:rPr>
          <w:rFonts w:ascii="Calibri" w:hAnsi="Calibri" w:cs="Calibri"/>
        </w:rPr>
        <w:t xml:space="preserve">Boxall, W. (1861) </w:t>
      </w:r>
      <w:r w:rsidRPr="00A40A04">
        <w:rPr>
          <w:rFonts w:ascii="Calibri" w:hAnsi="Calibri" w:cs="Calibri"/>
          <w:i/>
          <w:iCs/>
        </w:rPr>
        <w:t xml:space="preserve">Charles Robert Cockerell (1788–1863). </w:t>
      </w:r>
      <w:r w:rsidRPr="00A40A04">
        <w:rPr>
          <w:rFonts w:ascii="Calibri" w:hAnsi="Calibri" w:cs="Calibri"/>
        </w:rPr>
        <w:t xml:space="preserve">Available at: </w:t>
      </w:r>
      <w:hyperlink r:id="rId28" w:history="1">
        <w:r w:rsidRPr="00A40A04">
          <w:rPr>
            <w:rStyle w:val="Hyperlink"/>
            <w:rFonts w:ascii="Calibri" w:hAnsi="Calibri" w:cs="Calibri"/>
          </w:rPr>
          <w:t>https://artuk.org/discover/artworks/charles-robert-cockerell-17881863-ra-priba-216373</w:t>
        </w:r>
      </w:hyperlink>
      <w:r w:rsidRPr="00A40A04">
        <w:rPr>
          <w:rFonts w:ascii="Calibri" w:hAnsi="Calibri" w:cs="Calibri"/>
        </w:rPr>
        <w:t xml:space="preserve"> (Accessed: 27 March 2025).</w:t>
      </w:r>
    </w:p>
    <w:p w14:paraId="73FE2440" w14:textId="77777777" w:rsidR="00333D67" w:rsidRPr="00A40A04" w:rsidRDefault="00333D67" w:rsidP="001B0467">
      <w:pPr>
        <w:rPr>
          <w:rFonts w:ascii="Calibri" w:hAnsi="Calibri" w:cs="Calibri"/>
        </w:rPr>
      </w:pPr>
    </w:p>
    <w:p w14:paraId="549F9D86" w14:textId="77777777" w:rsidR="00333D67" w:rsidRDefault="00333D67" w:rsidP="001B0467">
      <w:pPr>
        <w:rPr>
          <w:rFonts w:ascii="Calibri" w:hAnsi="Calibri" w:cs="Calibri"/>
        </w:rPr>
      </w:pPr>
      <w:proofErr w:type="spellStart"/>
      <w:r w:rsidRPr="00A40A04">
        <w:rPr>
          <w:rFonts w:ascii="Calibri" w:hAnsi="Calibri" w:cs="Calibri"/>
        </w:rPr>
        <w:t>Brassmill</w:t>
      </w:r>
      <w:proofErr w:type="spellEnd"/>
      <w:r w:rsidRPr="00A40A04">
        <w:rPr>
          <w:rFonts w:ascii="Calibri" w:hAnsi="Calibri" w:cs="Calibri"/>
        </w:rPr>
        <w:t xml:space="preserve"> Project (no date) </w:t>
      </w:r>
      <w:proofErr w:type="spellStart"/>
      <w:r w:rsidRPr="00A40A04">
        <w:rPr>
          <w:rFonts w:ascii="Calibri" w:hAnsi="Calibri" w:cs="Calibri"/>
          <w:i/>
          <w:iCs/>
        </w:rPr>
        <w:t>Saltford</w:t>
      </w:r>
      <w:proofErr w:type="spellEnd"/>
      <w:r w:rsidRPr="00A40A04">
        <w:rPr>
          <w:rFonts w:ascii="Calibri" w:hAnsi="Calibri" w:cs="Calibri"/>
          <w:i/>
          <w:iCs/>
        </w:rPr>
        <w:t xml:space="preserve"> Brass Mill – Slave Trade</w:t>
      </w:r>
      <w:r w:rsidRPr="00A40A04">
        <w:rPr>
          <w:rFonts w:ascii="Calibri" w:hAnsi="Calibri" w:cs="Calibri"/>
        </w:rPr>
        <w:t xml:space="preserve">. Available at: </w:t>
      </w:r>
      <w:hyperlink r:id="rId29" w:tgtFrame="_new" w:history="1">
        <w:r w:rsidRPr="00A40A04">
          <w:rPr>
            <w:rStyle w:val="Hyperlink"/>
            <w:rFonts w:ascii="Calibri" w:hAnsi="Calibri" w:cs="Calibri"/>
          </w:rPr>
          <w:t>https://www.brassmill.com/saltford_brass_mill_022.htm</w:t>
        </w:r>
      </w:hyperlink>
      <w:r w:rsidRPr="00A40A04">
        <w:rPr>
          <w:rFonts w:ascii="Calibri" w:hAnsi="Calibri" w:cs="Calibri"/>
        </w:rPr>
        <w:t xml:space="preserve"> (Accessed 15 April 2025).</w:t>
      </w:r>
    </w:p>
    <w:p w14:paraId="5A294657" w14:textId="77777777" w:rsidR="00333D67" w:rsidRPr="00A40A04" w:rsidRDefault="00333D67" w:rsidP="001B0467">
      <w:pPr>
        <w:rPr>
          <w:rFonts w:ascii="Calibri" w:hAnsi="Calibri" w:cs="Calibri"/>
        </w:rPr>
      </w:pPr>
    </w:p>
    <w:p w14:paraId="0A6AF5B9" w14:textId="77777777" w:rsidR="00333D67" w:rsidRDefault="00333D67" w:rsidP="001B0467">
      <w:pPr>
        <w:rPr>
          <w:rFonts w:ascii="Calibri" w:hAnsi="Calibri" w:cs="Calibri"/>
        </w:rPr>
      </w:pPr>
      <w:r w:rsidRPr="00A40A04">
        <w:rPr>
          <w:rFonts w:ascii="Calibri" w:hAnsi="Calibri" w:cs="Calibri"/>
        </w:rPr>
        <w:t xml:space="preserve">Bristol City Council (no date) </w:t>
      </w:r>
      <w:r w:rsidRPr="00A40A04">
        <w:rPr>
          <w:rFonts w:ascii="Calibri" w:hAnsi="Calibri" w:cs="Calibri"/>
          <w:i/>
          <w:iCs/>
        </w:rPr>
        <w:t>Blaise Estate: Links to the Slave Trade.</w:t>
      </w:r>
      <w:r w:rsidRPr="00A40A04">
        <w:rPr>
          <w:rFonts w:ascii="Calibri" w:hAnsi="Calibri" w:cs="Calibri"/>
        </w:rPr>
        <w:t xml:space="preserve"> Available at: </w:t>
      </w:r>
      <w:hyperlink r:id="rId30" w:anchor=":~:text=Harford%20was%20a%20member%20of,regularly%20met%20with%20at%20Blaise" w:history="1">
        <w:r w:rsidRPr="00A40A04">
          <w:rPr>
            <w:rStyle w:val="Hyperlink"/>
            <w:rFonts w:ascii="Calibri" w:hAnsi="Calibri" w:cs="Calibri"/>
          </w:rPr>
          <w:t>https://museums.bristol.gov.uk/narratives.php?irn=16409#:~:text=Harford%20was%20a%20member%20of,regularly%20met%20with%20at%20Blaise</w:t>
        </w:r>
      </w:hyperlink>
      <w:r w:rsidRPr="00A40A04">
        <w:rPr>
          <w:rFonts w:ascii="Calibri" w:hAnsi="Calibri" w:cs="Calibri"/>
        </w:rPr>
        <w:t xml:space="preserve"> (Accessed: 24 April 2025).</w:t>
      </w:r>
    </w:p>
    <w:p w14:paraId="197429C8" w14:textId="77777777" w:rsidR="007A38F2" w:rsidRDefault="007A38F2" w:rsidP="001B0467">
      <w:pPr>
        <w:rPr>
          <w:rFonts w:ascii="Calibri" w:hAnsi="Calibri" w:cs="Calibri"/>
        </w:rPr>
      </w:pPr>
    </w:p>
    <w:p w14:paraId="6C014526" w14:textId="77777777" w:rsidR="007A38F2" w:rsidRPr="00FA3F62" w:rsidRDefault="007A38F2" w:rsidP="007A38F2">
      <w:pPr>
        <w:rPr>
          <w:rFonts w:ascii="Calibri" w:hAnsi="Calibri" w:cs="Calibri"/>
        </w:rPr>
      </w:pPr>
      <w:r w:rsidRPr="00FA3F62">
        <w:rPr>
          <w:rFonts w:ascii="Calibri" w:hAnsi="Calibri" w:cs="Calibri"/>
        </w:rPr>
        <w:t xml:space="preserve">Burch-Brown, J. (2017) </w:t>
      </w:r>
      <w:r w:rsidRPr="00FA3F62">
        <w:rPr>
          <w:rFonts w:ascii="Calibri" w:hAnsi="Calibri" w:cs="Calibri"/>
          <w:i/>
          <w:iCs/>
        </w:rPr>
        <w:t>‘Is it wrong to topple statues and rename schools?’</w:t>
      </w:r>
      <w:r w:rsidRPr="00FA3F62">
        <w:rPr>
          <w:rFonts w:ascii="Calibri" w:hAnsi="Calibri" w:cs="Calibri"/>
        </w:rPr>
        <w:t xml:space="preserve">, Journal of Political Theory and Philosophy, 1, pp. 59-88. Available at: </w:t>
      </w:r>
      <w:hyperlink r:id="rId31" w:history="1">
        <w:r w:rsidRPr="00FA3F62">
          <w:rPr>
            <w:rStyle w:val="Hyperlink"/>
            <w:rFonts w:ascii="Calibri" w:hAnsi="Calibri" w:cs="Calibri"/>
          </w:rPr>
          <w:t>https://research-information.bris.ac.uk/en/publications/is-it-wrong-to-topple-statues-and-rename-schools?utm_source=chatgpt.com</w:t>
        </w:r>
      </w:hyperlink>
      <w:r w:rsidRPr="00FA3F62">
        <w:rPr>
          <w:rFonts w:ascii="Calibri" w:hAnsi="Calibri" w:cs="Calibri"/>
        </w:rPr>
        <w:t xml:space="preserve"> (Accessed: 4 April 2025). </w:t>
      </w:r>
    </w:p>
    <w:p w14:paraId="3C0D79AA" w14:textId="77777777" w:rsidR="007A38F2" w:rsidRDefault="007A38F2" w:rsidP="001B0467">
      <w:pPr>
        <w:rPr>
          <w:rFonts w:ascii="Calibri" w:hAnsi="Calibri" w:cs="Calibri"/>
        </w:rPr>
      </w:pPr>
    </w:p>
    <w:p w14:paraId="44617E18" w14:textId="77777777" w:rsidR="00333D67" w:rsidRDefault="00333D67" w:rsidP="001B0467">
      <w:pPr>
        <w:rPr>
          <w:rFonts w:ascii="Calibri" w:hAnsi="Calibri" w:cs="Calibri"/>
        </w:rPr>
      </w:pPr>
      <w:r w:rsidRPr="00A40A04">
        <w:rPr>
          <w:rFonts w:ascii="Calibri" w:hAnsi="Calibri" w:cs="Calibri"/>
        </w:rPr>
        <w:t xml:space="preserve">Burgess, T. (1789) </w:t>
      </w:r>
      <w:r w:rsidRPr="00A40A04">
        <w:rPr>
          <w:rFonts w:ascii="Calibri" w:hAnsi="Calibri" w:cs="Calibri"/>
          <w:i/>
          <w:iCs/>
        </w:rPr>
        <w:t>Considerations on the Abolition of Slavery and the Slave Trade, upon Grounds of Natural, Religious, and Political Duty</w:t>
      </w:r>
      <w:r w:rsidRPr="00A40A04">
        <w:rPr>
          <w:rFonts w:ascii="Calibri" w:hAnsi="Calibri" w:cs="Calibri"/>
        </w:rPr>
        <w:t xml:space="preserve">. Available at: </w:t>
      </w:r>
      <w:hyperlink r:id="rId32" w:tgtFrame="_new" w:history="1">
        <w:r w:rsidRPr="00A40A04">
          <w:rPr>
            <w:rStyle w:val="Hyperlink"/>
            <w:rFonts w:ascii="Calibri" w:hAnsi="Calibri" w:cs="Calibri"/>
            <w:u w:val="none"/>
          </w:rPr>
          <w:t>https://archive.org/details/bim_eighteenth-century_considerations-on-the-ab_burgess-thomas_1789</w:t>
        </w:r>
      </w:hyperlink>
      <w:r w:rsidRPr="00A40A04">
        <w:rPr>
          <w:rFonts w:ascii="Calibri" w:hAnsi="Calibri" w:cs="Calibri"/>
        </w:rPr>
        <w:t xml:space="preserve"> (Accessed: 21 March 2025).</w:t>
      </w:r>
    </w:p>
    <w:p w14:paraId="4163B8BA" w14:textId="77777777" w:rsidR="00333D67" w:rsidRPr="00A40A04" w:rsidRDefault="00333D67" w:rsidP="001B0467">
      <w:pPr>
        <w:rPr>
          <w:rFonts w:ascii="Calibri" w:hAnsi="Calibri" w:cs="Calibri"/>
        </w:rPr>
      </w:pPr>
    </w:p>
    <w:p w14:paraId="6B2F27EC" w14:textId="77777777" w:rsidR="00333D67" w:rsidRDefault="00333D67" w:rsidP="001B0467">
      <w:pPr>
        <w:rPr>
          <w:rFonts w:ascii="Calibri" w:hAnsi="Calibri" w:cs="Calibri"/>
        </w:rPr>
      </w:pPr>
      <w:r w:rsidRPr="00A40A04">
        <w:rPr>
          <w:rFonts w:ascii="Calibri" w:hAnsi="Calibri" w:cs="Calibri"/>
        </w:rPr>
        <w:t xml:space="preserve">Campbell, S. (2020) </w:t>
      </w:r>
      <w:r w:rsidRPr="00A40A04">
        <w:rPr>
          <w:rFonts w:ascii="Calibri" w:hAnsi="Calibri" w:cs="Calibri"/>
          <w:i/>
          <w:iCs/>
        </w:rPr>
        <w:t>Statues are just the start-the UK is peppered with slavery heritage.</w:t>
      </w:r>
      <w:r w:rsidRPr="00A40A04">
        <w:rPr>
          <w:rFonts w:ascii="Calibri" w:hAnsi="Calibri" w:cs="Calibri"/>
        </w:rPr>
        <w:t xml:space="preserve"> Available at: </w:t>
      </w:r>
      <w:hyperlink r:id="rId33" w:history="1">
        <w:r w:rsidRPr="00A40A04">
          <w:rPr>
            <w:rStyle w:val="Hyperlink"/>
            <w:rFonts w:ascii="Calibri" w:hAnsi="Calibri" w:cs="Calibri"/>
          </w:rPr>
          <w:t>https://theconversation.com/statues-are-just-the-start-the-uk-is-peppered-with-slavery-heritage-140308</w:t>
        </w:r>
      </w:hyperlink>
      <w:r w:rsidRPr="00A40A04">
        <w:rPr>
          <w:rFonts w:ascii="Calibri" w:hAnsi="Calibri" w:cs="Calibri"/>
        </w:rPr>
        <w:t xml:space="preserve"> (Accessed: 21 April 2025).</w:t>
      </w:r>
    </w:p>
    <w:p w14:paraId="40E34D71" w14:textId="77777777" w:rsidR="00333D67" w:rsidRPr="00A40A04" w:rsidRDefault="00333D67" w:rsidP="001B0467">
      <w:pPr>
        <w:rPr>
          <w:rFonts w:ascii="Calibri" w:hAnsi="Calibri" w:cs="Calibri"/>
        </w:rPr>
      </w:pPr>
    </w:p>
    <w:p w14:paraId="0B1B7456" w14:textId="77777777" w:rsidR="00333D67" w:rsidRDefault="00333D67" w:rsidP="001B0467">
      <w:pPr>
        <w:rPr>
          <w:rFonts w:ascii="Calibri" w:hAnsi="Calibri" w:cs="Calibri"/>
        </w:rPr>
      </w:pPr>
      <w:r w:rsidRPr="00A40A04">
        <w:rPr>
          <w:rFonts w:ascii="Calibri" w:hAnsi="Calibri" w:cs="Calibri"/>
        </w:rPr>
        <w:t xml:space="preserve">Ceredigion Archives (no date) </w:t>
      </w:r>
      <w:r w:rsidRPr="00A40A04">
        <w:rPr>
          <w:rFonts w:ascii="Calibri" w:hAnsi="Calibri" w:cs="Calibri"/>
          <w:i/>
          <w:iCs/>
        </w:rPr>
        <w:t>Records of the Priory Estate and the Miles Family.</w:t>
      </w:r>
      <w:r w:rsidRPr="00A40A04">
        <w:rPr>
          <w:rFonts w:ascii="Calibri" w:hAnsi="Calibri" w:cs="Calibri"/>
        </w:rPr>
        <w:t xml:space="preserve"> Available at: </w:t>
      </w:r>
      <w:hyperlink r:id="rId34" w:history="1">
        <w:r w:rsidRPr="00A40A04">
          <w:rPr>
            <w:rStyle w:val="Hyperlink"/>
            <w:rFonts w:ascii="Calibri" w:hAnsi="Calibri" w:cs="Calibri"/>
          </w:rPr>
          <w:t>https://archifdy-ceredigion.org.uk/catalogue.php?sched=pe.fonds</w:t>
        </w:r>
      </w:hyperlink>
      <w:r w:rsidRPr="00A40A04">
        <w:rPr>
          <w:rFonts w:ascii="Calibri" w:hAnsi="Calibri" w:cs="Calibri"/>
        </w:rPr>
        <w:t xml:space="preserve"> (Accessed: 2 April 2025).</w:t>
      </w:r>
    </w:p>
    <w:p w14:paraId="12E1FD75" w14:textId="77777777" w:rsidR="00333D67" w:rsidRPr="00A40A04" w:rsidRDefault="00333D67" w:rsidP="001B0467">
      <w:pPr>
        <w:rPr>
          <w:rFonts w:ascii="Calibri" w:hAnsi="Calibri" w:cs="Calibri"/>
        </w:rPr>
      </w:pPr>
    </w:p>
    <w:p w14:paraId="374AB46D" w14:textId="77777777" w:rsidR="00333D67" w:rsidRDefault="00333D67" w:rsidP="001B0467">
      <w:pPr>
        <w:rPr>
          <w:rFonts w:ascii="Calibri" w:hAnsi="Calibri" w:cs="Calibri"/>
        </w:rPr>
      </w:pPr>
      <w:proofErr w:type="spellStart"/>
      <w:r w:rsidRPr="00A40A04">
        <w:rPr>
          <w:rFonts w:ascii="Calibri" w:hAnsi="Calibri" w:cs="Calibri"/>
        </w:rPr>
        <w:t>Coflein</w:t>
      </w:r>
      <w:proofErr w:type="spellEnd"/>
      <w:r w:rsidRPr="00A40A04">
        <w:rPr>
          <w:rFonts w:ascii="Calibri" w:hAnsi="Calibri" w:cs="Calibri"/>
        </w:rPr>
        <w:t xml:space="preserve"> (2021) </w:t>
      </w:r>
      <w:r w:rsidRPr="00A40A04">
        <w:rPr>
          <w:rFonts w:ascii="Calibri" w:hAnsi="Calibri" w:cs="Calibri"/>
          <w:i/>
          <w:iCs/>
        </w:rPr>
        <w:t xml:space="preserve">St David's College, Lampeter; University of Wales, Lampeter; University of Wales Trinity St David. </w:t>
      </w:r>
      <w:r w:rsidRPr="00A40A04">
        <w:rPr>
          <w:rFonts w:ascii="Calibri" w:hAnsi="Calibri" w:cs="Calibri"/>
        </w:rPr>
        <w:t xml:space="preserve">Available at: </w:t>
      </w:r>
      <w:hyperlink r:id="rId35" w:history="1">
        <w:r w:rsidRPr="00A40A04">
          <w:rPr>
            <w:rStyle w:val="Hyperlink"/>
            <w:rFonts w:ascii="Calibri" w:hAnsi="Calibri" w:cs="Calibri"/>
          </w:rPr>
          <w:t>https://coflein.gov.uk/en/site/23298/</w:t>
        </w:r>
      </w:hyperlink>
      <w:r w:rsidRPr="00A40A04">
        <w:rPr>
          <w:rFonts w:ascii="Calibri" w:hAnsi="Calibri" w:cs="Calibri"/>
        </w:rPr>
        <w:t xml:space="preserve"> (Accessed: 21 March 2025).</w:t>
      </w:r>
    </w:p>
    <w:p w14:paraId="5F4E0CAF" w14:textId="77777777" w:rsidR="00333D67" w:rsidRPr="00A40A04" w:rsidRDefault="00333D67" w:rsidP="001B0467">
      <w:pPr>
        <w:rPr>
          <w:rFonts w:ascii="Calibri" w:hAnsi="Calibri" w:cs="Calibri"/>
        </w:rPr>
      </w:pPr>
    </w:p>
    <w:p w14:paraId="47F88161" w14:textId="77777777" w:rsidR="00333D67" w:rsidRDefault="00333D67" w:rsidP="001B0467">
      <w:pPr>
        <w:rPr>
          <w:rFonts w:ascii="Calibri" w:hAnsi="Calibri" w:cs="Calibri"/>
        </w:rPr>
      </w:pPr>
      <w:proofErr w:type="spellStart"/>
      <w:r w:rsidRPr="00A40A04">
        <w:rPr>
          <w:rFonts w:ascii="Calibri" w:hAnsi="Calibri" w:cs="Calibri"/>
        </w:rPr>
        <w:t>Coflein</w:t>
      </w:r>
      <w:proofErr w:type="spellEnd"/>
      <w:r w:rsidRPr="00A40A04">
        <w:rPr>
          <w:rFonts w:ascii="Calibri" w:hAnsi="Calibri" w:cs="Calibri"/>
        </w:rPr>
        <w:t xml:space="preserve"> (no date) </w:t>
      </w:r>
      <w:r w:rsidRPr="00A40A04">
        <w:rPr>
          <w:rFonts w:ascii="Calibri" w:hAnsi="Calibri" w:cs="Calibri"/>
          <w:i/>
          <w:iCs/>
        </w:rPr>
        <w:t>Paxton’s Tower.</w:t>
      </w:r>
      <w:r w:rsidRPr="00A40A04">
        <w:rPr>
          <w:rFonts w:ascii="Calibri" w:hAnsi="Calibri" w:cs="Calibri"/>
        </w:rPr>
        <w:t xml:space="preserve"> Available at: </w:t>
      </w:r>
      <w:hyperlink r:id="rId36" w:history="1">
        <w:r w:rsidRPr="00A40A04">
          <w:rPr>
            <w:rStyle w:val="Hyperlink"/>
            <w:rFonts w:ascii="Calibri" w:hAnsi="Calibri" w:cs="Calibri"/>
          </w:rPr>
          <w:t>https://coflein.gov.uk/media/18/123/cpg188.pdf</w:t>
        </w:r>
      </w:hyperlink>
      <w:r w:rsidRPr="00A40A04">
        <w:rPr>
          <w:rFonts w:ascii="Calibri" w:hAnsi="Calibri" w:cs="Calibri"/>
        </w:rPr>
        <w:t xml:space="preserve"> (Accessed: 25 March 2025).</w:t>
      </w:r>
    </w:p>
    <w:p w14:paraId="2D245419" w14:textId="77777777" w:rsidR="00333D67" w:rsidRPr="00A40A04" w:rsidRDefault="00333D67" w:rsidP="001B0467">
      <w:pPr>
        <w:rPr>
          <w:rFonts w:ascii="Calibri" w:hAnsi="Calibri" w:cs="Calibri"/>
        </w:rPr>
      </w:pPr>
    </w:p>
    <w:p w14:paraId="23884087" w14:textId="77777777" w:rsidR="00333D67" w:rsidRDefault="00333D67" w:rsidP="001B0467">
      <w:pPr>
        <w:rPr>
          <w:rFonts w:ascii="Calibri" w:hAnsi="Calibri" w:cs="Calibri"/>
          <w:shd w:val="clear" w:color="auto" w:fill="FFFFFF"/>
        </w:rPr>
      </w:pPr>
      <w:r w:rsidRPr="00A40A04">
        <w:rPr>
          <w:rFonts w:ascii="Calibri" w:hAnsi="Calibri" w:cs="Calibri"/>
          <w:shd w:val="clear" w:color="auto" w:fill="FFFFFF"/>
        </w:rPr>
        <w:t xml:space="preserve">Crampin, M. (2022) </w:t>
      </w:r>
      <w:r w:rsidRPr="00A40A04">
        <w:rPr>
          <w:rFonts w:ascii="Calibri" w:hAnsi="Calibri" w:cs="Calibri"/>
          <w:i/>
          <w:iCs/>
          <w:shd w:val="clear" w:color="auto" w:fill="FFFFFF"/>
        </w:rPr>
        <w:t>Treasures: The Special Collections of the University of Wales Trinity Saint David (J. Morgan-Guy, Ed.).</w:t>
      </w:r>
      <w:r w:rsidRPr="00A40A04">
        <w:rPr>
          <w:rFonts w:ascii="Calibri" w:hAnsi="Calibri" w:cs="Calibri"/>
          <w:shd w:val="clear" w:color="auto" w:fill="FFFFFF"/>
        </w:rPr>
        <w:t xml:space="preserve"> University of Wales Press.</w:t>
      </w:r>
    </w:p>
    <w:p w14:paraId="52B6A4EB" w14:textId="77777777" w:rsidR="00333D67" w:rsidRPr="00A40A04" w:rsidRDefault="00333D67" w:rsidP="001B0467">
      <w:pPr>
        <w:rPr>
          <w:rFonts w:ascii="Calibri" w:hAnsi="Calibri" w:cs="Calibri"/>
        </w:rPr>
      </w:pPr>
    </w:p>
    <w:p w14:paraId="3D205029" w14:textId="77777777" w:rsidR="00333D67" w:rsidRDefault="00333D67" w:rsidP="001B0467">
      <w:pPr>
        <w:rPr>
          <w:rFonts w:ascii="Calibri" w:hAnsi="Calibri" w:cs="Calibri"/>
        </w:rPr>
      </w:pPr>
      <w:r w:rsidRPr="00A40A04">
        <w:rPr>
          <w:rFonts w:ascii="Calibri" w:hAnsi="Calibri" w:cs="Calibri"/>
        </w:rPr>
        <w:t xml:space="preserve">Davies, J. (no date) </w:t>
      </w:r>
      <w:r w:rsidRPr="00A40A04">
        <w:rPr>
          <w:rFonts w:ascii="Calibri" w:hAnsi="Calibri" w:cs="Calibri"/>
          <w:i/>
          <w:iCs/>
        </w:rPr>
        <w:t>Decolonising the University: A study of histories and history departments in Welsh higher education</w:t>
      </w:r>
      <w:r w:rsidRPr="00A40A04">
        <w:rPr>
          <w:rFonts w:ascii="Calibri" w:hAnsi="Calibri" w:cs="Calibri"/>
        </w:rPr>
        <w:t xml:space="preserve">. Available at: </w:t>
      </w:r>
      <w:hyperlink r:id="rId37" w:anchor="page=33.44" w:history="1">
        <w:r w:rsidRPr="00A40A04">
          <w:rPr>
            <w:rStyle w:val="Hyperlink"/>
            <w:rFonts w:ascii="Calibri" w:hAnsi="Calibri" w:cs="Calibri"/>
            <w:u w:val="none"/>
          </w:rPr>
          <w:t>https://pure.southwales.ac.uk/ws/portalfiles/portal/25976837/Jessica_Davies_-_Decolonising_the_University.pdf#page=33.44</w:t>
        </w:r>
      </w:hyperlink>
      <w:r w:rsidRPr="00A40A04">
        <w:rPr>
          <w:rFonts w:ascii="Calibri" w:hAnsi="Calibri" w:cs="Calibri"/>
        </w:rPr>
        <w:t xml:space="preserve"> (Accessed: 22 March 2025).</w:t>
      </w:r>
    </w:p>
    <w:p w14:paraId="45409B1F" w14:textId="77777777" w:rsidR="00333D67" w:rsidRPr="00A40A04" w:rsidRDefault="00333D67" w:rsidP="001B0467">
      <w:pPr>
        <w:rPr>
          <w:rFonts w:ascii="Calibri" w:hAnsi="Calibri" w:cs="Calibri"/>
        </w:rPr>
      </w:pPr>
    </w:p>
    <w:p w14:paraId="1BB01BEC" w14:textId="77777777" w:rsidR="00333D67" w:rsidRDefault="00333D67" w:rsidP="001B0467">
      <w:pPr>
        <w:rPr>
          <w:rFonts w:ascii="Calibri" w:hAnsi="Calibri" w:cs="Calibri"/>
        </w:rPr>
      </w:pPr>
      <w:proofErr w:type="spellStart"/>
      <w:r w:rsidRPr="00A40A04">
        <w:rPr>
          <w:rFonts w:ascii="Calibri" w:hAnsi="Calibri" w:cs="Calibri"/>
        </w:rPr>
        <w:lastRenderedPageBreak/>
        <w:t>Deganwy</w:t>
      </w:r>
      <w:proofErr w:type="spellEnd"/>
      <w:r w:rsidRPr="00A40A04">
        <w:rPr>
          <w:rFonts w:ascii="Calibri" w:hAnsi="Calibri" w:cs="Calibri"/>
        </w:rPr>
        <w:t xml:space="preserve"> History Group (2023)</w:t>
      </w:r>
      <w:r w:rsidRPr="00A40A04">
        <w:rPr>
          <w:rFonts w:ascii="Calibri" w:hAnsi="Calibri" w:cs="Calibri"/>
          <w:i/>
          <w:iCs/>
        </w:rPr>
        <w:t xml:space="preserve"> Wales and Atlantic Slavery.</w:t>
      </w:r>
      <w:r w:rsidRPr="00A40A04">
        <w:rPr>
          <w:rFonts w:ascii="Calibri" w:hAnsi="Calibri" w:cs="Calibri"/>
        </w:rPr>
        <w:t xml:space="preserve"> Available at: </w:t>
      </w:r>
      <w:hyperlink r:id="rId38" w:anchor=":~:text=Iron%2C%20produced%20at%20places%20including,and%20rollers%20for%20crushing%20cane" w:history="1">
        <w:r w:rsidRPr="00A40A04">
          <w:rPr>
            <w:rStyle w:val="Hyperlink"/>
            <w:rFonts w:ascii="Calibri" w:hAnsi="Calibri" w:cs="Calibri"/>
            <w:u w:val="none"/>
          </w:rPr>
          <w:t>https://www.deganwyhistory.co.uk/wales-and-atlantic-slavery/#:~:text=Iron%2C%20produced%20at%20places%20including,and%20rollers%20for%20crushing%20cane</w:t>
        </w:r>
      </w:hyperlink>
      <w:r w:rsidRPr="00A40A04">
        <w:rPr>
          <w:rFonts w:ascii="Calibri" w:hAnsi="Calibri" w:cs="Calibri"/>
        </w:rPr>
        <w:t xml:space="preserve"> (Accessed: 22 March 2025).</w:t>
      </w:r>
    </w:p>
    <w:p w14:paraId="41012686" w14:textId="77777777" w:rsidR="00333D67" w:rsidRPr="00A40A04" w:rsidRDefault="00333D67" w:rsidP="001B0467">
      <w:pPr>
        <w:rPr>
          <w:rFonts w:ascii="Calibri" w:hAnsi="Calibri" w:cs="Calibri"/>
        </w:rPr>
      </w:pPr>
    </w:p>
    <w:p w14:paraId="4E2BFD35" w14:textId="77777777" w:rsidR="00333D67" w:rsidRDefault="00333D67" w:rsidP="001B0467">
      <w:pPr>
        <w:rPr>
          <w:rFonts w:ascii="Calibri" w:hAnsi="Calibri" w:cs="Calibri"/>
        </w:rPr>
      </w:pPr>
      <w:r w:rsidRPr="00A40A04">
        <w:rPr>
          <w:rFonts w:ascii="Calibri" w:hAnsi="Calibri" w:cs="Calibri"/>
        </w:rPr>
        <w:t>Draper, N. (2019) ‘British Universities and Caribbean Slavery’, </w:t>
      </w:r>
      <w:r w:rsidRPr="00A40A04">
        <w:rPr>
          <w:rFonts w:ascii="Calibri" w:hAnsi="Calibri" w:cs="Calibri"/>
          <w:i/>
          <w:iCs/>
        </w:rPr>
        <w:t>Social and Economic Studies</w:t>
      </w:r>
      <w:r w:rsidRPr="00A40A04">
        <w:rPr>
          <w:rFonts w:ascii="Calibri" w:hAnsi="Calibri" w:cs="Calibri"/>
        </w:rPr>
        <w:t>, </w:t>
      </w:r>
      <w:r w:rsidRPr="00A40A04">
        <w:rPr>
          <w:rFonts w:ascii="Calibri" w:hAnsi="Calibri" w:cs="Calibri"/>
          <w:i/>
          <w:iCs/>
        </w:rPr>
        <w:t>68</w:t>
      </w:r>
      <w:r w:rsidRPr="00A40A04">
        <w:rPr>
          <w:rFonts w:ascii="Calibri" w:hAnsi="Calibri" w:cs="Calibri"/>
        </w:rPr>
        <w:t xml:space="preserve">(3/4), pp. 127–146. Available at: </w:t>
      </w:r>
      <w:hyperlink r:id="rId39" w:history="1">
        <w:r w:rsidRPr="00A40A04">
          <w:rPr>
            <w:rStyle w:val="Hyperlink"/>
            <w:rFonts w:ascii="Calibri" w:hAnsi="Calibri" w:cs="Calibri"/>
          </w:rPr>
          <w:t>https://www.proquest.com/docview/2471028647?accountid=130472&amp;parentSessionId=AoiI5qdrJmZrLV2Oj85%2BWoKf9%2Fn4Istzw6TKGaPVf8Q%3D&amp;pq-origsite=primo&amp;sourcetype=Scholarly%20Journals</w:t>
        </w:r>
      </w:hyperlink>
      <w:r w:rsidRPr="00A40A04">
        <w:rPr>
          <w:rFonts w:ascii="Calibri" w:hAnsi="Calibri" w:cs="Calibri"/>
        </w:rPr>
        <w:t xml:space="preserve"> (Accessed: 22 March 2025).</w:t>
      </w:r>
    </w:p>
    <w:p w14:paraId="138E8C74" w14:textId="77777777" w:rsidR="00333D67" w:rsidRPr="00A40A04" w:rsidRDefault="00333D67" w:rsidP="001B0467">
      <w:pPr>
        <w:rPr>
          <w:rFonts w:ascii="Calibri" w:hAnsi="Calibri" w:cs="Calibri"/>
        </w:rPr>
      </w:pPr>
    </w:p>
    <w:p w14:paraId="089DB73E" w14:textId="77777777" w:rsidR="00333D67" w:rsidRDefault="00333D67" w:rsidP="001B0467">
      <w:pPr>
        <w:rPr>
          <w:rFonts w:ascii="Calibri" w:hAnsi="Calibri" w:cs="Calibri"/>
        </w:rPr>
      </w:pPr>
      <w:r w:rsidRPr="00A40A04">
        <w:rPr>
          <w:rFonts w:ascii="Calibri" w:hAnsi="Calibri" w:cs="Calibri"/>
        </w:rPr>
        <w:t xml:space="preserve">Edinburgh Gazette (1810) </w:t>
      </w:r>
      <w:r w:rsidRPr="00A40A04">
        <w:rPr>
          <w:rFonts w:ascii="Calibri" w:hAnsi="Calibri" w:cs="Calibri"/>
          <w:i/>
          <w:iCs/>
        </w:rPr>
        <w:t>Tuesday, December 11</w:t>
      </w:r>
      <w:r w:rsidRPr="00A40A04">
        <w:rPr>
          <w:rFonts w:ascii="Calibri" w:hAnsi="Calibri" w:cs="Calibri"/>
          <w:i/>
          <w:iCs/>
          <w:vertAlign w:val="superscript"/>
        </w:rPr>
        <w:t>th</w:t>
      </w:r>
      <w:r w:rsidRPr="00A40A04">
        <w:rPr>
          <w:rFonts w:ascii="Calibri" w:hAnsi="Calibri" w:cs="Calibri"/>
          <w:i/>
          <w:iCs/>
        </w:rPr>
        <w:t>, 1810.</w:t>
      </w:r>
      <w:r w:rsidRPr="00A40A04">
        <w:rPr>
          <w:rFonts w:ascii="Calibri" w:hAnsi="Calibri" w:cs="Calibri"/>
        </w:rPr>
        <w:t xml:space="preserve"> Available at: </w:t>
      </w:r>
      <w:hyperlink r:id="rId40" w:history="1">
        <w:r w:rsidRPr="00A40A04">
          <w:rPr>
            <w:rStyle w:val="Hyperlink"/>
            <w:rFonts w:ascii="Calibri" w:hAnsi="Calibri" w:cs="Calibri"/>
          </w:rPr>
          <w:t>https://www.thegazette.co.uk/Edinburgh/issue/1820/page/317/data.pdf</w:t>
        </w:r>
      </w:hyperlink>
      <w:r w:rsidRPr="00A40A04">
        <w:rPr>
          <w:rFonts w:ascii="Calibri" w:hAnsi="Calibri" w:cs="Calibri"/>
        </w:rPr>
        <w:t xml:space="preserve"> (Accessed: 21 April 2025).</w:t>
      </w:r>
    </w:p>
    <w:p w14:paraId="78302F4D" w14:textId="77777777" w:rsidR="00333D67" w:rsidRPr="00A40A04" w:rsidRDefault="00333D67" w:rsidP="001B0467">
      <w:pPr>
        <w:rPr>
          <w:rFonts w:ascii="Calibri" w:hAnsi="Calibri" w:cs="Calibri"/>
        </w:rPr>
      </w:pPr>
    </w:p>
    <w:p w14:paraId="258B88F6" w14:textId="77777777" w:rsidR="00333D67" w:rsidRDefault="00333D67" w:rsidP="001B0467">
      <w:r w:rsidRPr="00A40A04">
        <w:rPr>
          <w:rFonts w:ascii="Calibri" w:hAnsi="Calibri" w:cs="Calibri"/>
        </w:rPr>
        <w:t>Edwards, M. (2024) ‘Slavery and charity: Tobias Rustat and the African companies 1662–94’, </w:t>
      </w:r>
      <w:r w:rsidRPr="00A40A04">
        <w:rPr>
          <w:rFonts w:ascii="Calibri" w:hAnsi="Calibri" w:cs="Calibri"/>
          <w:i/>
          <w:iCs/>
        </w:rPr>
        <w:t>Historical Research</w:t>
      </w:r>
      <w:r w:rsidRPr="00A40A04">
        <w:rPr>
          <w:rFonts w:ascii="Calibri" w:hAnsi="Calibri" w:cs="Calibri"/>
        </w:rPr>
        <w:t>, 97(275), pp. 63–82. Available at: </w:t>
      </w:r>
      <w:hyperlink r:id="rId41" w:history="1">
        <w:r w:rsidRPr="00A40A04">
          <w:rPr>
            <w:rStyle w:val="Hyperlink"/>
            <w:rFonts w:ascii="Calibri" w:hAnsi="Calibri" w:cs="Calibri"/>
          </w:rPr>
          <w:t>https://doi.org/10.1093/hisres/htad021</w:t>
        </w:r>
      </w:hyperlink>
    </w:p>
    <w:p w14:paraId="17218E9F" w14:textId="77777777" w:rsidR="00333D67" w:rsidRPr="00A40A04" w:rsidRDefault="00333D67" w:rsidP="001B0467">
      <w:pPr>
        <w:rPr>
          <w:rFonts w:ascii="Calibri" w:hAnsi="Calibri" w:cs="Calibri"/>
        </w:rPr>
      </w:pPr>
    </w:p>
    <w:p w14:paraId="75120B1F" w14:textId="77777777" w:rsidR="00333D67" w:rsidRDefault="00333D67" w:rsidP="001B0467">
      <w:r w:rsidRPr="00A40A04">
        <w:rPr>
          <w:rFonts w:ascii="Calibri" w:hAnsi="Calibri" w:cs="Calibri"/>
        </w:rPr>
        <w:t>Eltis, D., &amp; Engerman, S. L. (2000) ‘The Importance of Slavery and the Slave Trade to Industrializing Britain’, </w:t>
      </w:r>
      <w:r w:rsidRPr="00A40A04">
        <w:rPr>
          <w:rFonts w:ascii="Calibri" w:hAnsi="Calibri" w:cs="Calibri"/>
          <w:i/>
          <w:iCs/>
        </w:rPr>
        <w:t>The Journal of Economic History</w:t>
      </w:r>
      <w:r w:rsidRPr="00A40A04">
        <w:rPr>
          <w:rFonts w:ascii="Calibri" w:hAnsi="Calibri" w:cs="Calibri"/>
        </w:rPr>
        <w:t>, </w:t>
      </w:r>
      <w:r w:rsidRPr="00A40A04">
        <w:rPr>
          <w:rFonts w:ascii="Calibri" w:hAnsi="Calibri" w:cs="Calibri"/>
          <w:i/>
          <w:iCs/>
        </w:rPr>
        <w:t>60</w:t>
      </w:r>
      <w:r w:rsidRPr="00A40A04">
        <w:rPr>
          <w:rFonts w:ascii="Calibri" w:hAnsi="Calibri" w:cs="Calibri"/>
        </w:rPr>
        <w:t xml:space="preserve">(1), pp. 123–144. Available at: </w:t>
      </w:r>
      <w:hyperlink r:id="rId42" w:history="1">
        <w:r w:rsidRPr="00A40A04">
          <w:rPr>
            <w:rStyle w:val="Hyperlink"/>
            <w:rFonts w:ascii="Calibri" w:hAnsi="Calibri" w:cs="Calibri"/>
          </w:rPr>
          <w:t>https://doi.org/10.1017/S0022050700024670</w:t>
        </w:r>
      </w:hyperlink>
    </w:p>
    <w:p w14:paraId="442C037D" w14:textId="77777777" w:rsidR="00333D67" w:rsidRPr="00A40A04" w:rsidRDefault="00333D67" w:rsidP="001B0467">
      <w:pPr>
        <w:rPr>
          <w:rFonts w:ascii="Calibri" w:hAnsi="Calibri" w:cs="Calibri"/>
        </w:rPr>
      </w:pPr>
    </w:p>
    <w:p w14:paraId="5041A896" w14:textId="77777777" w:rsidR="00333D67" w:rsidRDefault="00333D67" w:rsidP="001B0467">
      <w:r w:rsidRPr="00A40A04">
        <w:rPr>
          <w:rFonts w:ascii="Calibri" w:hAnsi="Calibri" w:cs="Calibri"/>
        </w:rPr>
        <w:t>Enslin, P. &amp; Hedge, N. (2023) ‘</w:t>
      </w:r>
      <w:r w:rsidRPr="00A40A04">
        <w:rPr>
          <w:rFonts w:ascii="Calibri" w:hAnsi="Calibri" w:cs="Calibri"/>
          <w:i/>
          <w:iCs/>
        </w:rPr>
        <w:t>Decolonizing higher education: The university in the new age of Empire</w:t>
      </w:r>
      <w:r w:rsidRPr="00A40A04">
        <w:rPr>
          <w:rFonts w:ascii="Calibri" w:hAnsi="Calibri" w:cs="Calibri"/>
        </w:rPr>
        <w:t xml:space="preserve">’, Journal of Philosophy of Education, 58(2-3), pp. 227-241. Available at: </w:t>
      </w:r>
      <w:hyperlink r:id="rId43" w:history="1">
        <w:r w:rsidRPr="00A40A04">
          <w:rPr>
            <w:rStyle w:val="Hyperlink"/>
            <w:rFonts w:ascii="Calibri" w:hAnsi="Calibri" w:cs="Calibri"/>
          </w:rPr>
          <w:t>https://doi.org/10.1093/jopedu/qhad052</w:t>
        </w:r>
      </w:hyperlink>
    </w:p>
    <w:p w14:paraId="669E2E7D" w14:textId="77777777" w:rsidR="00333D67" w:rsidRPr="00A40A04" w:rsidRDefault="00333D67" w:rsidP="001B0467">
      <w:pPr>
        <w:rPr>
          <w:rFonts w:ascii="Calibri" w:hAnsi="Calibri" w:cs="Calibri"/>
        </w:rPr>
      </w:pPr>
    </w:p>
    <w:p w14:paraId="01ED53CB" w14:textId="77777777" w:rsidR="00333D67" w:rsidRDefault="00333D67" w:rsidP="001B0467">
      <w:pPr>
        <w:rPr>
          <w:rFonts w:ascii="Calibri" w:hAnsi="Calibri" w:cs="Calibri"/>
        </w:rPr>
      </w:pPr>
      <w:r w:rsidRPr="00A40A04">
        <w:rPr>
          <w:rFonts w:ascii="Calibri" w:hAnsi="Calibri" w:cs="Calibri"/>
        </w:rPr>
        <w:t>Evans, C. (2010) </w:t>
      </w:r>
      <w:r w:rsidRPr="00A40A04">
        <w:rPr>
          <w:rFonts w:ascii="Calibri" w:hAnsi="Calibri" w:cs="Calibri"/>
          <w:i/>
          <w:iCs/>
        </w:rPr>
        <w:t>Slave Wales: the Welsh and Atlantic slavery, 1660-1850</w:t>
      </w:r>
      <w:r w:rsidRPr="00A40A04">
        <w:rPr>
          <w:rFonts w:ascii="Calibri" w:hAnsi="Calibri" w:cs="Calibri"/>
        </w:rPr>
        <w:t>. 1</w:t>
      </w:r>
      <w:r w:rsidRPr="00A40A04">
        <w:rPr>
          <w:rFonts w:ascii="Calibri" w:hAnsi="Calibri" w:cs="Calibri"/>
          <w:vertAlign w:val="superscript"/>
        </w:rPr>
        <w:t>st</w:t>
      </w:r>
      <w:r w:rsidRPr="00A40A04">
        <w:rPr>
          <w:rFonts w:ascii="Calibri" w:hAnsi="Calibri" w:cs="Calibri"/>
        </w:rPr>
        <w:t xml:space="preserve"> </w:t>
      </w:r>
      <w:proofErr w:type="spellStart"/>
      <w:r w:rsidRPr="00A40A04">
        <w:rPr>
          <w:rFonts w:ascii="Calibri" w:hAnsi="Calibri" w:cs="Calibri"/>
        </w:rPr>
        <w:t>edn</w:t>
      </w:r>
      <w:proofErr w:type="spellEnd"/>
      <w:r w:rsidRPr="00A40A04">
        <w:rPr>
          <w:rFonts w:ascii="Calibri" w:hAnsi="Calibri" w:cs="Calibri"/>
        </w:rPr>
        <w:t>. University of Wales Press.</w:t>
      </w:r>
    </w:p>
    <w:p w14:paraId="573969D8" w14:textId="77777777" w:rsidR="00333D67" w:rsidRPr="00A40A04" w:rsidRDefault="00333D67" w:rsidP="001B0467">
      <w:pPr>
        <w:rPr>
          <w:rFonts w:ascii="Calibri" w:hAnsi="Calibri" w:cs="Calibri"/>
        </w:rPr>
      </w:pPr>
    </w:p>
    <w:p w14:paraId="08B4494C" w14:textId="77777777" w:rsidR="00333D67" w:rsidRDefault="00333D67" w:rsidP="001B0467">
      <w:pPr>
        <w:rPr>
          <w:rFonts w:ascii="Calibri" w:hAnsi="Calibri" w:cs="Calibri"/>
        </w:rPr>
      </w:pPr>
      <w:r w:rsidRPr="00A40A04">
        <w:rPr>
          <w:rFonts w:ascii="Calibri" w:hAnsi="Calibri" w:cs="Calibri"/>
        </w:rPr>
        <w:t xml:space="preserve">Fraser, A. (2022) </w:t>
      </w:r>
      <w:r w:rsidRPr="00A40A04">
        <w:rPr>
          <w:rFonts w:ascii="Calibri" w:hAnsi="Calibri" w:cs="Calibri"/>
          <w:i/>
          <w:iCs/>
        </w:rPr>
        <w:t>‘The University of Wales – SVG connection’.</w:t>
      </w:r>
      <w:r w:rsidRPr="00A40A04">
        <w:rPr>
          <w:rFonts w:ascii="Calibri" w:hAnsi="Calibri" w:cs="Calibri"/>
        </w:rPr>
        <w:t xml:space="preserve"> Available at: </w:t>
      </w:r>
      <w:hyperlink r:id="rId44" w:history="1">
        <w:r w:rsidRPr="00A40A04">
          <w:rPr>
            <w:rStyle w:val="Hyperlink"/>
            <w:rFonts w:ascii="Calibri" w:hAnsi="Calibri" w:cs="Calibri"/>
          </w:rPr>
          <w:t>https://www.searchlight.vc/dr-fraser/2022/02/04/the-university-of-wales-svg-connection/</w:t>
        </w:r>
      </w:hyperlink>
      <w:r w:rsidRPr="00A40A04">
        <w:rPr>
          <w:rFonts w:ascii="Calibri" w:hAnsi="Calibri" w:cs="Calibri"/>
        </w:rPr>
        <w:t xml:space="preserve">  (Accessed: 24 March 2025). </w:t>
      </w:r>
    </w:p>
    <w:p w14:paraId="68E1152D" w14:textId="77777777" w:rsidR="00333D67" w:rsidRPr="00A40A04" w:rsidRDefault="00333D67" w:rsidP="001B0467">
      <w:pPr>
        <w:rPr>
          <w:rFonts w:ascii="Calibri" w:hAnsi="Calibri" w:cs="Calibri"/>
        </w:rPr>
      </w:pPr>
    </w:p>
    <w:p w14:paraId="076CA515" w14:textId="77777777" w:rsidR="00333D67" w:rsidRDefault="00333D67" w:rsidP="001B0467">
      <w:proofErr w:type="spellStart"/>
      <w:r w:rsidRPr="00A40A04">
        <w:rPr>
          <w:rFonts w:ascii="Calibri" w:hAnsi="Calibri" w:cs="Calibri"/>
        </w:rPr>
        <w:t>Gamsu</w:t>
      </w:r>
      <w:proofErr w:type="spellEnd"/>
      <w:r w:rsidRPr="00A40A04">
        <w:rPr>
          <w:rFonts w:ascii="Calibri" w:hAnsi="Calibri" w:cs="Calibri"/>
        </w:rPr>
        <w:t xml:space="preserve">, S., Ashe, S., and Arday, J. (2024) ‘Elite schools and slavery in the UK - capital, violence and </w:t>
      </w:r>
      <w:proofErr w:type="spellStart"/>
      <w:r w:rsidRPr="00A40A04">
        <w:rPr>
          <w:rFonts w:ascii="Calibri" w:hAnsi="Calibri" w:cs="Calibri"/>
        </w:rPr>
        <w:t>extractivism</w:t>
      </w:r>
      <w:proofErr w:type="spellEnd"/>
      <w:r w:rsidRPr="00A40A04">
        <w:rPr>
          <w:rFonts w:ascii="Calibri" w:hAnsi="Calibri" w:cs="Calibri"/>
        </w:rPr>
        <w:t>’, </w:t>
      </w:r>
      <w:r w:rsidRPr="00A40A04">
        <w:rPr>
          <w:rFonts w:ascii="Calibri" w:hAnsi="Calibri" w:cs="Calibri"/>
          <w:i/>
          <w:iCs/>
        </w:rPr>
        <w:t>Discourse (Abingdon, England)</w:t>
      </w:r>
      <w:r w:rsidRPr="00A40A04">
        <w:rPr>
          <w:rFonts w:ascii="Calibri" w:hAnsi="Calibri" w:cs="Calibri"/>
        </w:rPr>
        <w:t>, </w:t>
      </w:r>
      <w:r w:rsidRPr="00A40A04">
        <w:rPr>
          <w:rFonts w:ascii="Calibri" w:hAnsi="Calibri" w:cs="Calibri"/>
          <w:i/>
          <w:iCs/>
        </w:rPr>
        <w:t>45</w:t>
      </w:r>
      <w:r w:rsidRPr="00A40A04">
        <w:rPr>
          <w:rFonts w:ascii="Calibri" w:hAnsi="Calibri" w:cs="Calibri"/>
        </w:rPr>
        <w:t xml:space="preserve">(3), pp. 325–345. Available at: </w:t>
      </w:r>
      <w:hyperlink r:id="rId45" w:history="1">
        <w:r w:rsidRPr="00A40A04">
          <w:rPr>
            <w:rStyle w:val="Hyperlink"/>
            <w:rFonts w:ascii="Calibri" w:hAnsi="Calibri" w:cs="Calibri"/>
          </w:rPr>
          <w:t>https://doi.org/10.1080/01596306.2024.233500</w:t>
        </w:r>
      </w:hyperlink>
    </w:p>
    <w:p w14:paraId="34DE0275" w14:textId="77777777" w:rsidR="001B4F46" w:rsidRPr="00A40A04" w:rsidRDefault="001B4F46" w:rsidP="001B0467">
      <w:pPr>
        <w:rPr>
          <w:rFonts w:ascii="Calibri" w:hAnsi="Calibri" w:cs="Calibri"/>
        </w:rPr>
      </w:pPr>
    </w:p>
    <w:p w14:paraId="6E05D123" w14:textId="77777777" w:rsidR="00333D67" w:rsidRDefault="00333D67" w:rsidP="001B0467">
      <w:r w:rsidRPr="00A40A04">
        <w:rPr>
          <w:rFonts w:ascii="Calibri" w:hAnsi="Calibri" w:cs="Calibri"/>
        </w:rPr>
        <w:t xml:space="preserve">Gillman, S. (2015) ‘Remembering Slavery, </w:t>
      </w:r>
      <w:proofErr w:type="gramStart"/>
      <w:r w:rsidRPr="00A40A04">
        <w:rPr>
          <w:rFonts w:ascii="Calibri" w:hAnsi="Calibri" w:cs="Calibri"/>
        </w:rPr>
        <w:t>Again</w:t>
      </w:r>
      <w:proofErr w:type="gramEnd"/>
      <w:r w:rsidRPr="00A40A04">
        <w:rPr>
          <w:rFonts w:ascii="Calibri" w:hAnsi="Calibri" w:cs="Calibri"/>
        </w:rPr>
        <w:t>’, </w:t>
      </w:r>
      <w:r w:rsidRPr="00A40A04">
        <w:rPr>
          <w:rFonts w:ascii="Calibri" w:hAnsi="Calibri" w:cs="Calibri"/>
          <w:i/>
          <w:iCs/>
        </w:rPr>
        <w:t>Caribbean Quarterly</w:t>
      </w:r>
      <w:r w:rsidRPr="00A40A04">
        <w:rPr>
          <w:rFonts w:ascii="Calibri" w:hAnsi="Calibri" w:cs="Calibri"/>
        </w:rPr>
        <w:t>, </w:t>
      </w:r>
      <w:r w:rsidRPr="00A40A04">
        <w:rPr>
          <w:rFonts w:ascii="Calibri" w:hAnsi="Calibri" w:cs="Calibri"/>
          <w:i/>
          <w:iCs/>
        </w:rPr>
        <w:t>61</w:t>
      </w:r>
      <w:r w:rsidRPr="00A40A04">
        <w:rPr>
          <w:rFonts w:ascii="Calibri" w:hAnsi="Calibri" w:cs="Calibri"/>
        </w:rPr>
        <w:t xml:space="preserve">(4), pp. 1–19. Available at: </w:t>
      </w:r>
      <w:hyperlink r:id="rId46" w:history="1">
        <w:r w:rsidRPr="00A40A04">
          <w:rPr>
            <w:rStyle w:val="Hyperlink"/>
            <w:rFonts w:ascii="Calibri" w:hAnsi="Calibri" w:cs="Calibri"/>
          </w:rPr>
          <w:t>https://doi.org/10.1080/00086495.2015.11878848</w:t>
        </w:r>
      </w:hyperlink>
    </w:p>
    <w:p w14:paraId="0D441259" w14:textId="77777777" w:rsidR="00333D67" w:rsidRPr="00A40A04" w:rsidRDefault="00333D67" w:rsidP="001B0467">
      <w:pPr>
        <w:rPr>
          <w:rFonts w:ascii="Calibri" w:hAnsi="Calibri" w:cs="Calibri"/>
        </w:rPr>
      </w:pPr>
    </w:p>
    <w:p w14:paraId="70351756" w14:textId="77777777" w:rsidR="00333D67" w:rsidRDefault="00333D67" w:rsidP="001B0467">
      <w:r w:rsidRPr="00A40A04">
        <w:rPr>
          <w:rFonts w:ascii="Calibri" w:hAnsi="Calibri" w:cs="Calibri"/>
        </w:rPr>
        <w:t xml:space="preserve">Gopal, P. (2021) ‘On Decolonisation and the University’, </w:t>
      </w:r>
      <w:r w:rsidRPr="00A40A04">
        <w:rPr>
          <w:rFonts w:ascii="Calibri" w:hAnsi="Calibri" w:cs="Calibri"/>
          <w:i/>
          <w:iCs/>
        </w:rPr>
        <w:t>Textual Practice</w:t>
      </w:r>
      <w:r w:rsidRPr="00A40A04">
        <w:rPr>
          <w:rFonts w:ascii="Calibri" w:hAnsi="Calibri" w:cs="Calibri"/>
        </w:rPr>
        <w:t>, </w:t>
      </w:r>
      <w:r w:rsidRPr="00A40A04">
        <w:rPr>
          <w:rFonts w:ascii="Calibri" w:hAnsi="Calibri" w:cs="Calibri"/>
          <w:i/>
          <w:iCs/>
        </w:rPr>
        <w:t>35</w:t>
      </w:r>
      <w:r w:rsidRPr="00A40A04">
        <w:rPr>
          <w:rFonts w:ascii="Calibri" w:hAnsi="Calibri" w:cs="Calibri"/>
        </w:rPr>
        <w:t xml:space="preserve">(6), pp. 873–899. Available at: </w:t>
      </w:r>
      <w:hyperlink r:id="rId47" w:history="1">
        <w:r w:rsidRPr="00A40A04">
          <w:rPr>
            <w:rStyle w:val="Hyperlink"/>
            <w:rFonts w:ascii="Calibri" w:hAnsi="Calibri" w:cs="Calibri"/>
          </w:rPr>
          <w:t>https://doi.org/10.1080/0950236X.2021.1929561</w:t>
        </w:r>
      </w:hyperlink>
    </w:p>
    <w:p w14:paraId="6E4554BE" w14:textId="77777777" w:rsidR="00333D67" w:rsidRPr="00A40A04" w:rsidRDefault="00333D67" w:rsidP="001B0467">
      <w:pPr>
        <w:rPr>
          <w:rFonts w:ascii="Calibri" w:hAnsi="Calibri" w:cs="Calibri"/>
        </w:rPr>
      </w:pPr>
    </w:p>
    <w:p w14:paraId="3FCD3F7E" w14:textId="77777777" w:rsidR="00333D67" w:rsidRDefault="00333D67" w:rsidP="001B0467">
      <w:pPr>
        <w:rPr>
          <w:rFonts w:ascii="Calibri" w:hAnsi="Calibri" w:cs="Calibri"/>
        </w:rPr>
      </w:pPr>
      <w:r w:rsidRPr="00A40A04">
        <w:rPr>
          <w:rFonts w:ascii="Calibri" w:hAnsi="Calibri" w:cs="Calibri"/>
        </w:rPr>
        <w:t xml:space="preserve">Gov.Uk (2025) </w:t>
      </w:r>
      <w:r w:rsidRPr="00A40A04">
        <w:rPr>
          <w:rFonts w:ascii="Calibri" w:hAnsi="Calibri" w:cs="Calibri"/>
          <w:i/>
          <w:iCs/>
        </w:rPr>
        <w:t xml:space="preserve">Henry Addington, 1st Viscount Sidmouth. </w:t>
      </w:r>
      <w:r w:rsidRPr="00A40A04">
        <w:rPr>
          <w:rFonts w:ascii="Calibri" w:hAnsi="Calibri" w:cs="Calibri"/>
        </w:rPr>
        <w:t xml:space="preserve">Available at: </w:t>
      </w:r>
      <w:hyperlink r:id="rId48" w:tgtFrame="_new" w:history="1">
        <w:r w:rsidRPr="00A40A04">
          <w:rPr>
            <w:rStyle w:val="Hyperlink"/>
            <w:rFonts w:ascii="Calibri" w:hAnsi="Calibri" w:cs="Calibri"/>
          </w:rPr>
          <w:t>https://www.gov.uk/government/history/past-prime-ministers/henry-addington-1st-viscount-sidmouth</w:t>
        </w:r>
      </w:hyperlink>
      <w:r w:rsidRPr="00A40A04">
        <w:rPr>
          <w:rFonts w:ascii="Calibri" w:hAnsi="Calibri" w:cs="Calibri"/>
        </w:rPr>
        <w:t xml:space="preserve"> (Accessed: 14 April 2025).</w:t>
      </w:r>
    </w:p>
    <w:p w14:paraId="0F927733" w14:textId="77777777" w:rsidR="00333D67" w:rsidRPr="00A40A04" w:rsidRDefault="00333D67" w:rsidP="001B0467">
      <w:pPr>
        <w:rPr>
          <w:rFonts w:ascii="Calibri" w:hAnsi="Calibri" w:cs="Calibri"/>
        </w:rPr>
      </w:pPr>
    </w:p>
    <w:p w14:paraId="4009AB5A" w14:textId="77777777" w:rsidR="00333D67" w:rsidRDefault="00333D67" w:rsidP="001B0467">
      <w:pPr>
        <w:rPr>
          <w:rFonts w:ascii="Calibri" w:hAnsi="Calibri" w:cs="Calibri"/>
        </w:rPr>
      </w:pPr>
      <w:r w:rsidRPr="00A40A04">
        <w:rPr>
          <w:rFonts w:ascii="Calibri" w:hAnsi="Calibri" w:cs="Calibri"/>
        </w:rPr>
        <w:t xml:space="preserve">Grace's Guide (2020) </w:t>
      </w:r>
      <w:r w:rsidRPr="00A40A04">
        <w:rPr>
          <w:rFonts w:ascii="Calibri" w:hAnsi="Calibri" w:cs="Calibri"/>
          <w:i/>
          <w:iCs/>
        </w:rPr>
        <w:t>Cyfarthfa Ironworks.</w:t>
      </w:r>
      <w:r w:rsidRPr="00A40A04">
        <w:rPr>
          <w:rFonts w:ascii="Calibri" w:hAnsi="Calibri" w:cs="Calibri"/>
        </w:rPr>
        <w:t xml:space="preserve"> Available at: </w:t>
      </w:r>
      <w:hyperlink r:id="rId49" w:anchor=":~:text=The%20Crawshay%20family%20crest%20included,the%20business%20than%20his%20father.&amp;text=1806%20'MISCELLANEOUS" w:history="1">
        <w:r w:rsidRPr="00A40A04">
          <w:rPr>
            <w:rStyle w:val="Hyperlink"/>
            <w:rFonts w:ascii="Calibri" w:hAnsi="Calibri" w:cs="Calibri"/>
            <w:u w:val="none"/>
          </w:rPr>
          <w:t>https://www.gracesguide.co.uk/Cyfarthfa_Ironworks#:~:text=The%20Crawshay%20family%20crest%20included,the%20business%20than%20his%20father.&amp;text=1806%20'MISCELLANEOUS</w:t>
        </w:r>
      </w:hyperlink>
      <w:r w:rsidRPr="00A40A04">
        <w:rPr>
          <w:rFonts w:ascii="Calibri" w:hAnsi="Calibri" w:cs="Calibri"/>
        </w:rPr>
        <w:t xml:space="preserve"> (Accessed: 22 March 2025).</w:t>
      </w:r>
    </w:p>
    <w:p w14:paraId="1EF335A7" w14:textId="77777777" w:rsidR="00333D67" w:rsidRPr="00A40A04" w:rsidRDefault="00333D67" w:rsidP="001B0467">
      <w:pPr>
        <w:rPr>
          <w:rFonts w:ascii="Calibri" w:hAnsi="Calibri" w:cs="Calibri"/>
        </w:rPr>
      </w:pPr>
    </w:p>
    <w:p w14:paraId="7C62DF9D" w14:textId="77777777" w:rsidR="001B4F46" w:rsidRDefault="00333D67" w:rsidP="001B0467">
      <w:pPr>
        <w:rPr>
          <w:rFonts w:ascii="Calibri" w:hAnsi="Calibri" w:cs="Calibri"/>
          <w:i/>
          <w:iCs/>
        </w:rPr>
      </w:pPr>
      <w:r w:rsidRPr="00A40A04">
        <w:rPr>
          <w:rFonts w:ascii="Calibri" w:hAnsi="Calibri" w:cs="Calibri"/>
        </w:rPr>
        <w:t xml:space="preserve">Hammond, N. (2025) </w:t>
      </w:r>
      <w:r w:rsidRPr="00A40A04">
        <w:rPr>
          <w:rFonts w:ascii="Calibri" w:hAnsi="Calibri" w:cs="Calibri"/>
          <w:i/>
          <w:iCs/>
        </w:rPr>
        <w:t>Email from Richard Bakewell to Nicky Hammond, Roderic Bowen Library and Archive, 25 March 2025.</w:t>
      </w:r>
    </w:p>
    <w:p w14:paraId="2B5FD894" w14:textId="77777777" w:rsidR="007A1F1C" w:rsidRDefault="007A1F1C" w:rsidP="001B0467">
      <w:pPr>
        <w:rPr>
          <w:rFonts w:ascii="Calibri" w:hAnsi="Calibri" w:cs="Calibri"/>
          <w:i/>
          <w:iCs/>
        </w:rPr>
      </w:pPr>
    </w:p>
    <w:p w14:paraId="5A61508E" w14:textId="5D40073F" w:rsidR="00333D67" w:rsidRDefault="00333D67" w:rsidP="001B0467">
      <w:pPr>
        <w:rPr>
          <w:rFonts w:ascii="Calibri" w:hAnsi="Calibri" w:cs="Calibri"/>
          <w:i/>
          <w:iCs/>
        </w:rPr>
      </w:pPr>
      <w:r w:rsidRPr="00A40A04">
        <w:rPr>
          <w:rFonts w:ascii="Calibri" w:hAnsi="Calibri" w:cs="Calibri"/>
        </w:rPr>
        <w:t xml:space="preserve">Harris, C. (2008) </w:t>
      </w:r>
      <w:r w:rsidRPr="00A40A04">
        <w:rPr>
          <w:rFonts w:ascii="Calibri" w:hAnsi="Calibri" w:cs="Calibri"/>
          <w:i/>
          <w:iCs/>
        </w:rPr>
        <w:t xml:space="preserve">Three Continents, one History: Birmingham, the Transatlantic Slave Trade and the Caribbean. </w:t>
      </w:r>
      <w:r w:rsidRPr="00A40A04">
        <w:rPr>
          <w:rFonts w:ascii="Calibri" w:hAnsi="Calibri" w:cs="Calibri"/>
        </w:rPr>
        <w:t xml:space="preserve">ACM Centre: Birmingham. Available at: </w:t>
      </w:r>
      <w:hyperlink r:id="rId50" w:history="1">
        <w:r w:rsidRPr="00A40A04">
          <w:rPr>
            <w:rStyle w:val="Hyperlink"/>
            <w:rFonts w:ascii="Calibri" w:hAnsi="Calibri" w:cs="Calibri"/>
          </w:rPr>
          <w:t>https://www.academia.edu/11971864/Three_Continents_One_History_Birmingham_and_the_Transatlantic_Slave_Trade</w:t>
        </w:r>
      </w:hyperlink>
      <w:r w:rsidRPr="00A40A04">
        <w:rPr>
          <w:rFonts w:ascii="Calibri" w:hAnsi="Calibri" w:cs="Calibri"/>
        </w:rPr>
        <w:t xml:space="preserve"> (Accessed: 24 March 2025).</w:t>
      </w:r>
      <w:r w:rsidRPr="00A40A04">
        <w:rPr>
          <w:rFonts w:ascii="Calibri" w:hAnsi="Calibri" w:cs="Calibri"/>
          <w:i/>
          <w:iCs/>
        </w:rPr>
        <w:t xml:space="preserve"> </w:t>
      </w:r>
    </w:p>
    <w:p w14:paraId="59A57CD3" w14:textId="77777777" w:rsidR="00333D67" w:rsidRPr="00A40A04" w:rsidRDefault="00333D67" w:rsidP="001B0467">
      <w:pPr>
        <w:rPr>
          <w:rFonts w:ascii="Calibri" w:hAnsi="Calibri" w:cs="Calibri"/>
        </w:rPr>
      </w:pPr>
    </w:p>
    <w:p w14:paraId="625C3F23" w14:textId="77777777" w:rsidR="00333D67" w:rsidRDefault="00333D67" w:rsidP="001B0467">
      <w:pPr>
        <w:rPr>
          <w:rFonts w:ascii="Calibri" w:hAnsi="Calibri" w:cs="Calibri"/>
        </w:rPr>
      </w:pPr>
      <w:r w:rsidRPr="00A40A04">
        <w:rPr>
          <w:rFonts w:ascii="Calibri" w:hAnsi="Calibri" w:cs="Calibri"/>
        </w:rPr>
        <w:t xml:space="preserve">Haynes, E. (no date) </w:t>
      </w:r>
      <w:r w:rsidRPr="00A40A04">
        <w:rPr>
          <w:rFonts w:ascii="Calibri" w:hAnsi="Calibri" w:cs="Calibri"/>
          <w:i/>
          <w:iCs/>
        </w:rPr>
        <w:t xml:space="preserve">Lord Carrington, Robert Smith (1752–1838). </w:t>
      </w:r>
      <w:r w:rsidRPr="00A40A04">
        <w:rPr>
          <w:rFonts w:ascii="Calibri" w:hAnsi="Calibri" w:cs="Calibri"/>
        </w:rPr>
        <w:t xml:space="preserve">Available at: </w:t>
      </w:r>
      <w:hyperlink r:id="rId51" w:history="1">
        <w:r w:rsidRPr="00A40A04">
          <w:rPr>
            <w:rStyle w:val="Hyperlink"/>
            <w:rFonts w:ascii="Calibri" w:hAnsi="Calibri" w:cs="Calibri"/>
          </w:rPr>
          <w:t>https://www.artnet.com/artists/edward-trevanyon-haynes/portrait-of-robert-smith-1st-lord-carrington-1752-OYuryw6ZlVzEQtkn7F88zg2</w:t>
        </w:r>
      </w:hyperlink>
      <w:r w:rsidRPr="00A40A04">
        <w:rPr>
          <w:rFonts w:ascii="Calibri" w:hAnsi="Calibri" w:cs="Calibri"/>
        </w:rPr>
        <w:t xml:space="preserve"> (Accessed: 27 March 2025).</w:t>
      </w:r>
    </w:p>
    <w:p w14:paraId="2B601B9B" w14:textId="77777777" w:rsidR="00333D67" w:rsidRPr="00A40A04" w:rsidRDefault="00333D67" w:rsidP="001B0467">
      <w:pPr>
        <w:rPr>
          <w:rFonts w:ascii="Calibri" w:hAnsi="Calibri" w:cs="Calibri"/>
        </w:rPr>
      </w:pPr>
    </w:p>
    <w:p w14:paraId="07EEFC9B" w14:textId="77777777" w:rsidR="00333D67" w:rsidRDefault="00333D67" w:rsidP="001B0467">
      <w:pPr>
        <w:rPr>
          <w:rFonts w:ascii="Calibri" w:hAnsi="Calibri" w:cs="Calibri"/>
        </w:rPr>
      </w:pPr>
      <w:r w:rsidRPr="00A40A04">
        <w:rPr>
          <w:rFonts w:ascii="Calibri" w:hAnsi="Calibri" w:cs="Calibri"/>
        </w:rPr>
        <w:t xml:space="preserve">Hayter, G. (1819) </w:t>
      </w:r>
      <w:r w:rsidRPr="00A40A04">
        <w:rPr>
          <w:rFonts w:ascii="Calibri" w:hAnsi="Calibri" w:cs="Calibri"/>
          <w:i/>
          <w:iCs/>
        </w:rPr>
        <w:t xml:space="preserve">Sir Charles Cockerell (1755–1837). </w:t>
      </w:r>
      <w:r w:rsidRPr="00A40A04">
        <w:rPr>
          <w:rFonts w:ascii="Calibri" w:hAnsi="Calibri" w:cs="Calibri"/>
        </w:rPr>
        <w:t xml:space="preserve">Available at: </w:t>
      </w:r>
      <w:hyperlink r:id="rId52" w:history="1">
        <w:r w:rsidRPr="00A40A04">
          <w:rPr>
            <w:rStyle w:val="Hyperlink"/>
            <w:rFonts w:ascii="Calibri" w:hAnsi="Calibri" w:cs="Calibri"/>
          </w:rPr>
          <w:t>https://artuk.org/discover/artworks/sir-charles-cockerell-17551837-bt-224456/search/venue:trinity-st-david-lampeter-founders-library-6918/page/2</w:t>
        </w:r>
      </w:hyperlink>
      <w:r w:rsidRPr="00A40A04">
        <w:rPr>
          <w:rFonts w:ascii="Calibri" w:hAnsi="Calibri" w:cs="Calibri"/>
        </w:rPr>
        <w:t xml:space="preserve"> (Accessed: 27 March 2025).</w:t>
      </w:r>
    </w:p>
    <w:p w14:paraId="771476CC" w14:textId="77777777" w:rsidR="00333D67" w:rsidRPr="00A40A04" w:rsidRDefault="00333D67" w:rsidP="001B0467">
      <w:pPr>
        <w:rPr>
          <w:rFonts w:ascii="Calibri" w:hAnsi="Calibri" w:cs="Calibri"/>
        </w:rPr>
      </w:pPr>
    </w:p>
    <w:p w14:paraId="765D8672" w14:textId="77777777" w:rsidR="00333D67" w:rsidRDefault="00333D67" w:rsidP="001B0467">
      <w:pPr>
        <w:rPr>
          <w:rFonts w:ascii="Calibri" w:hAnsi="Calibri" w:cs="Calibri"/>
        </w:rPr>
      </w:pPr>
      <w:proofErr w:type="spellStart"/>
      <w:r w:rsidRPr="00A40A04">
        <w:rPr>
          <w:rFonts w:ascii="Calibri" w:hAnsi="Calibri" w:cs="Calibri"/>
        </w:rPr>
        <w:t>Heneb</w:t>
      </w:r>
      <w:proofErr w:type="spellEnd"/>
      <w:r w:rsidRPr="00A40A04">
        <w:rPr>
          <w:rFonts w:ascii="Calibri" w:hAnsi="Calibri" w:cs="Calibri"/>
        </w:rPr>
        <w:t xml:space="preserve"> (2025) </w:t>
      </w:r>
      <w:r w:rsidRPr="00A40A04">
        <w:rPr>
          <w:rFonts w:ascii="Calibri" w:hAnsi="Calibri" w:cs="Calibri"/>
          <w:i/>
          <w:iCs/>
        </w:rPr>
        <w:t>Cyfarthfa Iron Works.</w:t>
      </w:r>
      <w:r w:rsidRPr="00A40A04">
        <w:rPr>
          <w:rFonts w:ascii="Calibri" w:hAnsi="Calibri" w:cs="Calibri"/>
        </w:rPr>
        <w:t xml:space="preserve"> Available at: </w:t>
      </w:r>
      <w:hyperlink r:id="rId53" w:anchor=":~:text=Summary,quarry%20and%20associated%20tram%20road" w:history="1">
        <w:r w:rsidRPr="00A40A04">
          <w:rPr>
            <w:rStyle w:val="Hyperlink"/>
            <w:rFonts w:ascii="Calibri" w:hAnsi="Calibri" w:cs="Calibri"/>
          </w:rPr>
          <w:t>https://heneb.org.uk/hcla/merthyr-tydfil/cyfarthfa-iron-works-2/#:~:text=Summary,quarry%20and%20associated%20tram%20road</w:t>
        </w:r>
      </w:hyperlink>
      <w:r w:rsidRPr="00A40A04">
        <w:rPr>
          <w:rFonts w:ascii="Calibri" w:hAnsi="Calibri" w:cs="Calibri"/>
        </w:rPr>
        <w:t xml:space="preserve"> (Accessed: 23 April 2025).</w:t>
      </w:r>
    </w:p>
    <w:p w14:paraId="12FBBEF1" w14:textId="77777777" w:rsidR="00333D67" w:rsidRPr="00A40A04" w:rsidRDefault="00333D67" w:rsidP="001B0467">
      <w:pPr>
        <w:rPr>
          <w:rFonts w:ascii="Calibri" w:hAnsi="Calibri" w:cs="Calibri"/>
        </w:rPr>
      </w:pPr>
    </w:p>
    <w:p w14:paraId="7CFBAFD5" w14:textId="77777777" w:rsidR="00333D67" w:rsidRDefault="00333D67" w:rsidP="001B0467">
      <w:pPr>
        <w:rPr>
          <w:rFonts w:ascii="Calibri" w:hAnsi="Calibri" w:cs="Calibri"/>
        </w:rPr>
      </w:pPr>
      <w:r w:rsidRPr="00A40A04">
        <w:rPr>
          <w:rFonts w:ascii="Calibri" w:hAnsi="Calibri" w:cs="Calibri"/>
        </w:rPr>
        <w:t>Howes, J. (2019) ‘Colin Mackenzie with His Three Indian Assistants: By Thomas Hickey (1741–1824)’, </w:t>
      </w:r>
      <w:r w:rsidRPr="00A40A04">
        <w:rPr>
          <w:rFonts w:ascii="Calibri" w:hAnsi="Calibri" w:cs="Calibri"/>
          <w:i/>
          <w:iCs/>
        </w:rPr>
        <w:t>The British Art Journal,</w:t>
      </w:r>
      <w:r w:rsidRPr="00A40A04">
        <w:rPr>
          <w:rFonts w:ascii="Calibri" w:hAnsi="Calibri" w:cs="Calibri"/>
        </w:rPr>
        <w:t xml:space="preserve"> 20(2), pp. 53–57. Available at: </w:t>
      </w:r>
      <w:hyperlink r:id="rId54" w:history="1">
        <w:r w:rsidRPr="00A40A04">
          <w:rPr>
            <w:rStyle w:val="Hyperlink"/>
            <w:rFonts w:ascii="Calibri" w:hAnsi="Calibri" w:cs="Calibri"/>
          </w:rPr>
          <w:t>https://www.jstor.org/stable/48616918</w:t>
        </w:r>
      </w:hyperlink>
      <w:r w:rsidRPr="00A40A04">
        <w:rPr>
          <w:rFonts w:ascii="Calibri" w:hAnsi="Calibri" w:cs="Calibri"/>
        </w:rPr>
        <w:t xml:space="preserve"> (Accessed: 25 March 2025).</w:t>
      </w:r>
    </w:p>
    <w:p w14:paraId="6B4D477A" w14:textId="77777777" w:rsidR="001B4F46" w:rsidRPr="00A40A04" w:rsidRDefault="001B4F46" w:rsidP="001B0467">
      <w:pPr>
        <w:rPr>
          <w:rFonts w:ascii="Calibri" w:hAnsi="Calibri" w:cs="Calibri"/>
        </w:rPr>
      </w:pPr>
    </w:p>
    <w:p w14:paraId="5E957849" w14:textId="77777777" w:rsidR="00333D67" w:rsidRDefault="00333D67" w:rsidP="001B0467">
      <w:pPr>
        <w:rPr>
          <w:rFonts w:ascii="Calibri" w:hAnsi="Calibri" w:cs="Calibri"/>
        </w:rPr>
      </w:pPr>
      <w:r w:rsidRPr="00A40A04">
        <w:rPr>
          <w:rFonts w:ascii="Calibri" w:hAnsi="Calibri" w:cs="Calibri"/>
        </w:rPr>
        <w:t>Kennedy, D. (2023) ‘Merseyside football and the slave trade’, </w:t>
      </w:r>
      <w:r w:rsidRPr="00A40A04">
        <w:rPr>
          <w:rFonts w:ascii="Calibri" w:hAnsi="Calibri" w:cs="Calibri"/>
          <w:i/>
          <w:iCs/>
        </w:rPr>
        <w:t>Soccer and Society,</w:t>
      </w:r>
      <w:r w:rsidRPr="00A40A04">
        <w:rPr>
          <w:rFonts w:ascii="Calibri" w:hAnsi="Calibri" w:cs="Calibri"/>
        </w:rPr>
        <w:t> </w:t>
      </w:r>
      <w:r w:rsidRPr="00A40A04">
        <w:rPr>
          <w:rFonts w:ascii="Calibri" w:hAnsi="Calibri" w:cs="Calibri"/>
          <w:i/>
          <w:iCs/>
        </w:rPr>
        <w:t>24</w:t>
      </w:r>
      <w:r w:rsidRPr="00A40A04">
        <w:rPr>
          <w:rFonts w:ascii="Calibri" w:hAnsi="Calibri" w:cs="Calibri"/>
        </w:rPr>
        <w:t xml:space="preserve">(6), pp. 883–895. Available at: </w:t>
      </w:r>
      <w:hyperlink r:id="rId55" w:history="1">
        <w:r w:rsidRPr="00A40A04">
          <w:rPr>
            <w:rStyle w:val="Hyperlink"/>
            <w:rFonts w:ascii="Calibri" w:hAnsi="Calibri" w:cs="Calibri"/>
          </w:rPr>
          <w:t>https://www.tandfonline.com/doi/abs/10.1080/14660970.2023.2167820</w:t>
        </w:r>
      </w:hyperlink>
      <w:r w:rsidRPr="00A40A04">
        <w:rPr>
          <w:rFonts w:ascii="Calibri" w:hAnsi="Calibri" w:cs="Calibri"/>
        </w:rPr>
        <w:t xml:space="preserve"> (Accessed: 25 March 2025).</w:t>
      </w:r>
    </w:p>
    <w:p w14:paraId="3E39EAAD" w14:textId="77777777" w:rsidR="00333D67" w:rsidRPr="00A40A04" w:rsidRDefault="00333D67" w:rsidP="001B0467">
      <w:pPr>
        <w:rPr>
          <w:rFonts w:ascii="Calibri" w:hAnsi="Calibri" w:cs="Calibri"/>
        </w:rPr>
      </w:pPr>
    </w:p>
    <w:p w14:paraId="273476BE" w14:textId="77777777" w:rsidR="00333D67" w:rsidRDefault="00333D67" w:rsidP="001B0467">
      <w:pPr>
        <w:rPr>
          <w:rFonts w:ascii="Calibri" w:hAnsi="Calibri" w:cs="Calibri"/>
        </w:rPr>
      </w:pPr>
      <w:r w:rsidRPr="00A40A04">
        <w:rPr>
          <w:rFonts w:ascii="Calibri" w:hAnsi="Calibri" w:cs="Calibri"/>
        </w:rPr>
        <w:t xml:space="preserve">Lawrence, T. (1857) </w:t>
      </w:r>
      <w:r w:rsidRPr="00A40A04">
        <w:rPr>
          <w:rFonts w:ascii="Calibri" w:hAnsi="Calibri" w:cs="Calibri"/>
          <w:i/>
          <w:iCs/>
        </w:rPr>
        <w:t xml:space="preserve">John Scandrett Harford II (1785–1866). </w:t>
      </w:r>
      <w:r w:rsidRPr="00A40A04">
        <w:rPr>
          <w:rFonts w:ascii="Calibri" w:hAnsi="Calibri" w:cs="Calibri"/>
        </w:rPr>
        <w:t xml:space="preserve">Available at: </w:t>
      </w:r>
      <w:hyperlink r:id="rId56" w:history="1">
        <w:r w:rsidRPr="00A40A04">
          <w:rPr>
            <w:rStyle w:val="Hyperlink"/>
            <w:rFonts w:ascii="Calibri" w:hAnsi="Calibri" w:cs="Calibri"/>
          </w:rPr>
          <w:t>https://artuk.org/discover/artworks/john-scandrett-harford-ii-17851866-donor-of-the-site-for-st-davids-college-benefactor-and-sub-visitor-224460</w:t>
        </w:r>
      </w:hyperlink>
      <w:r w:rsidRPr="00A40A04">
        <w:rPr>
          <w:rFonts w:ascii="Calibri" w:hAnsi="Calibri" w:cs="Calibri"/>
        </w:rPr>
        <w:t xml:space="preserve"> (Accessed: 27 March 2025).</w:t>
      </w:r>
    </w:p>
    <w:p w14:paraId="69ED9B5C" w14:textId="77777777" w:rsidR="00333D67" w:rsidRPr="00A40A04" w:rsidRDefault="00333D67" w:rsidP="001B0467">
      <w:pPr>
        <w:rPr>
          <w:rFonts w:ascii="Calibri" w:hAnsi="Calibri" w:cs="Calibri"/>
        </w:rPr>
      </w:pPr>
    </w:p>
    <w:p w14:paraId="22BC11EB" w14:textId="77777777" w:rsidR="00333D67" w:rsidRDefault="00333D67" w:rsidP="001B0467">
      <w:pPr>
        <w:rPr>
          <w:rFonts w:ascii="Calibri" w:hAnsi="Calibri" w:cs="Calibri"/>
        </w:rPr>
      </w:pPr>
      <w:r w:rsidRPr="00A40A04">
        <w:rPr>
          <w:rFonts w:ascii="Calibri" w:hAnsi="Calibri" w:cs="Calibri"/>
        </w:rPr>
        <w:t xml:space="preserve">LBS (2025a) </w:t>
      </w:r>
      <w:r w:rsidRPr="00A40A04">
        <w:rPr>
          <w:rFonts w:ascii="Calibri" w:hAnsi="Calibri" w:cs="Calibri"/>
          <w:i/>
          <w:iCs/>
        </w:rPr>
        <w:t>Context.</w:t>
      </w:r>
      <w:r w:rsidRPr="00A40A04">
        <w:rPr>
          <w:rFonts w:ascii="Calibri" w:hAnsi="Calibri" w:cs="Calibri"/>
        </w:rPr>
        <w:t xml:space="preserve"> Available at: </w:t>
      </w:r>
      <w:hyperlink r:id="rId57" w:anchor=":~:text=In%201833%20Parliament%20finally%20abolished,the%20emancipation%20of%20the%20enslaved" w:history="1">
        <w:r w:rsidRPr="00A40A04">
          <w:rPr>
            <w:rStyle w:val="Hyperlink"/>
            <w:rFonts w:ascii="Calibri" w:hAnsi="Calibri" w:cs="Calibri"/>
          </w:rPr>
          <w:t>https://www.ucl.ac.uk/lbs/project/details#:~:text=In%201833%20Parliament%20finally%20abolished,the%20emancipation%20of%20the%20enslaved</w:t>
        </w:r>
      </w:hyperlink>
      <w:r w:rsidRPr="00A40A04">
        <w:rPr>
          <w:rFonts w:ascii="Calibri" w:hAnsi="Calibri" w:cs="Calibri"/>
        </w:rPr>
        <w:t xml:space="preserve"> (Accessed: 2 April 2025).</w:t>
      </w:r>
    </w:p>
    <w:p w14:paraId="29D8E21E" w14:textId="77777777" w:rsidR="00333D67" w:rsidRPr="00A40A04" w:rsidRDefault="00333D67" w:rsidP="001B0467">
      <w:pPr>
        <w:rPr>
          <w:rFonts w:ascii="Calibri" w:hAnsi="Calibri" w:cs="Calibri"/>
        </w:rPr>
      </w:pPr>
    </w:p>
    <w:p w14:paraId="2408355F" w14:textId="77777777" w:rsidR="00333D67" w:rsidRDefault="00333D67" w:rsidP="001B0467">
      <w:pPr>
        <w:rPr>
          <w:rFonts w:ascii="Calibri" w:hAnsi="Calibri" w:cs="Calibri"/>
        </w:rPr>
      </w:pPr>
      <w:r w:rsidRPr="00A40A04">
        <w:rPr>
          <w:rFonts w:ascii="Calibri" w:hAnsi="Calibri" w:cs="Calibri"/>
        </w:rPr>
        <w:t xml:space="preserve">LBS (2025b) </w:t>
      </w:r>
      <w:r w:rsidRPr="00A40A04">
        <w:rPr>
          <w:rFonts w:ascii="Calibri" w:hAnsi="Calibri" w:cs="Calibri"/>
          <w:i/>
          <w:iCs/>
        </w:rPr>
        <w:t>Thomas Phillips</w:t>
      </w:r>
      <w:r w:rsidRPr="00A40A04">
        <w:rPr>
          <w:rFonts w:ascii="Calibri" w:hAnsi="Calibri" w:cs="Calibri"/>
        </w:rPr>
        <w:t xml:space="preserve">. Available at: </w:t>
      </w:r>
      <w:hyperlink r:id="rId58" w:history="1">
        <w:r w:rsidRPr="00A40A04">
          <w:rPr>
            <w:rStyle w:val="Hyperlink"/>
            <w:rFonts w:ascii="Calibri" w:hAnsi="Calibri" w:cs="Calibri"/>
          </w:rPr>
          <w:t>https://www.ucl.ac.uk/lbs/person/view/25786</w:t>
        </w:r>
      </w:hyperlink>
      <w:r w:rsidRPr="00A40A04">
        <w:rPr>
          <w:rFonts w:ascii="Calibri" w:hAnsi="Calibri" w:cs="Calibri"/>
        </w:rPr>
        <w:t xml:space="preserve"> (Accessed: 21 March 2025).</w:t>
      </w:r>
    </w:p>
    <w:p w14:paraId="1950C95D" w14:textId="77777777" w:rsidR="00333D67" w:rsidRPr="00A40A04" w:rsidRDefault="00333D67" w:rsidP="001B0467">
      <w:pPr>
        <w:rPr>
          <w:rFonts w:ascii="Calibri" w:hAnsi="Calibri" w:cs="Calibri"/>
        </w:rPr>
      </w:pPr>
    </w:p>
    <w:p w14:paraId="69F43E8C" w14:textId="77777777" w:rsidR="00333D67" w:rsidRDefault="00333D67" w:rsidP="001B0467">
      <w:pPr>
        <w:rPr>
          <w:rFonts w:ascii="Calibri" w:hAnsi="Calibri" w:cs="Calibri"/>
        </w:rPr>
      </w:pPr>
      <w:r w:rsidRPr="00A40A04">
        <w:rPr>
          <w:rFonts w:ascii="Calibri" w:hAnsi="Calibri" w:cs="Calibri"/>
        </w:rPr>
        <w:t xml:space="preserve">LBS (2025c) </w:t>
      </w:r>
      <w:r w:rsidRPr="00A40A04">
        <w:rPr>
          <w:rFonts w:ascii="Calibri" w:hAnsi="Calibri" w:cs="Calibri"/>
          <w:i/>
          <w:iCs/>
        </w:rPr>
        <w:t>Samuel Pepys Cockerell.</w:t>
      </w:r>
      <w:r w:rsidRPr="00A40A04">
        <w:rPr>
          <w:rFonts w:ascii="Calibri" w:hAnsi="Calibri" w:cs="Calibri"/>
        </w:rPr>
        <w:t xml:space="preserve"> Available at: </w:t>
      </w:r>
      <w:hyperlink r:id="rId59" w:history="1">
        <w:r w:rsidRPr="00A40A04">
          <w:rPr>
            <w:rStyle w:val="Hyperlink"/>
            <w:rFonts w:ascii="Calibri" w:hAnsi="Calibri" w:cs="Calibri"/>
          </w:rPr>
          <w:t>https://www.ucl.ac.uk/lbs/person/view/43667</w:t>
        </w:r>
      </w:hyperlink>
      <w:r w:rsidRPr="00A40A04">
        <w:rPr>
          <w:rFonts w:ascii="Calibri" w:hAnsi="Calibri" w:cs="Calibri"/>
        </w:rPr>
        <w:t xml:space="preserve"> (Accessed: 21 March 2025).</w:t>
      </w:r>
    </w:p>
    <w:p w14:paraId="664FB547" w14:textId="77777777" w:rsidR="00333D67" w:rsidRPr="00A40A04" w:rsidRDefault="00333D67" w:rsidP="001B0467">
      <w:pPr>
        <w:rPr>
          <w:rFonts w:ascii="Calibri" w:hAnsi="Calibri" w:cs="Calibri"/>
          <w:u w:val="single"/>
        </w:rPr>
      </w:pPr>
    </w:p>
    <w:p w14:paraId="5A10742C" w14:textId="77777777" w:rsidR="00333D67" w:rsidRDefault="00333D67" w:rsidP="001B0467">
      <w:pPr>
        <w:rPr>
          <w:rFonts w:ascii="Calibri" w:hAnsi="Calibri" w:cs="Calibri"/>
        </w:rPr>
      </w:pPr>
      <w:r w:rsidRPr="00A40A04">
        <w:rPr>
          <w:rFonts w:ascii="Calibri" w:hAnsi="Calibri" w:cs="Calibri"/>
        </w:rPr>
        <w:t xml:space="preserve">LBS (2025d) </w:t>
      </w:r>
      <w:r w:rsidRPr="00A40A04">
        <w:rPr>
          <w:rFonts w:ascii="Calibri" w:hAnsi="Calibri" w:cs="Calibri"/>
          <w:i/>
          <w:iCs/>
        </w:rPr>
        <w:t>John Cockerell.</w:t>
      </w:r>
      <w:r w:rsidRPr="00A40A04">
        <w:rPr>
          <w:rFonts w:ascii="Calibri" w:hAnsi="Calibri" w:cs="Calibri"/>
        </w:rPr>
        <w:t xml:space="preserve"> Available at: </w:t>
      </w:r>
      <w:hyperlink r:id="rId60" w:history="1">
        <w:r w:rsidRPr="00A40A04">
          <w:rPr>
            <w:rStyle w:val="Hyperlink"/>
            <w:rFonts w:ascii="Calibri" w:hAnsi="Calibri" w:cs="Calibri"/>
          </w:rPr>
          <w:t>https://www.ucl.ac.uk/lbs/person/view/2146008526</w:t>
        </w:r>
      </w:hyperlink>
      <w:r w:rsidRPr="00A40A04">
        <w:rPr>
          <w:rFonts w:ascii="Calibri" w:hAnsi="Calibri" w:cs="Calibri"/>
        </w:rPr>
        <w:t xml:space="preserve"> (Accessed: 21 March 2025).</w:t>
      </w:r>
    </w:p>
    <w:p w14:paraId="1A1321F3" w14:textId="77777777" w:rsidR="00333D67" w:rsidRPr="00A40A04" w:rsidRDefault="00333D67" w:rsidP="001B0467">
      <w:pPr>
        <w:rPr>
          <w:rFonts w:ascii="Calibri" w:hAnsi="Calibri" w:cs="Calibri"/>
        </w:rPr>
      </w:pPr>
    </w:p>
    <w:p w14:paraId="4445AABA" w14:textId="77777777" w:rsidR="00333D67" w:rsidRDefault="00333D67" w:rsidP="001B0467">
      <w:pPr>
        <w:rPr>
          <w:rFonts w:ascii="Calibri" w:hAnsi="Calibri" w:cs="Calibri"/>
        </w:rPr>
      </w:pPr>
      <w:r w:rsidRPr="00A40A04">
        <w:rPr>
          <w:rFonts w:ascii="Calibri" w:hAnsi="Calibri" w:cs="Calibri"/>
        </w:rPr>
        <w:t xml:space="preserve">LBS (2025e) </w:t>
      </w:r>
      <w:r w:rsidRPr="00A40A04">
        <w:rPr>
          <w:rFonts w:ascii="Calibri" w:hAnsi="Calibri" w:cs="Calibri"/>
          <w:i/>
          <w:iCs/>
        </w:rPr>
        <w:t xml:space="preserve">Charles </w:t>
      </w:r>
      <w:proofErr w:type="spellStart"/>
      <w:r w:rsidRPr="00A40A04">
        <w:rPr>
          <w:rFonts w:ascii="Calibri" w:hAnsi="Calibri" w:cs="Calibri"/>
          <w:i/>
          <w:iCs/>
        </w:rPr>
        <w:t>Rushout</w:t>
      </w:r>
      <w:proofErr w:type="spellEnd"/>
      <w:r w:rsidRPr="00A40A04">
        <w:rPr>
          <w:rFonts w:ascii="Calibri" w:hAnsi="Calibri" w:cs="Calibri"/>
          <w:i/>
          <w:iCs/>
        </w:rPr>
        <w:t xml:space="preserve"> Cockerell later Sir Charles </w:t>
      </w:r>
      <w:proofErr w:type="spellStart"/>
      <w:r w:rsidRPr="00A40A04">
        <w:rPr>
          <w:rFonts w:ascii="Calibri" w:hAnsi="Calibri" w:cs="Calibri"/>
          <w:i/>
          <w:iCs/>
        </w:rPr>
        <w:t>Rushout</w:t>
      </w:r>
      <w:proofErr w:type="spellEnd"/>
      <w:r w:rsidRPr="00A40A04">
        <w:rPr>
          <w:rFonts w:ascii="Calibri" w:hAnsi="Calibri" w:cs="Calibri"/>
          <w:i/>
          <w:iCs/>
        </w:rPr>
        <w:t xml:space="preserve">. </w:t>
      </w:r>
      <w:r w:rsidRPr="00A40A04">
        <w:rPr>
          <w:rFonts w:ascii="Calibri" w:hAnsi="Calibri" w:cs="Calibri"/>
        </w:rPr>
        <w:t xml:space="preserve">Available at: </w:t>
      </w:r>
      <w:hyperlink r:id="rId61" w:history="1">
        <w:r w:rsidRPr="00A40A04">
          <w:rPr>
            <w:rStyle w:val="Hyperlink"/>
            <w:rFonts w:ascii="Calibri" w:hAnsi="Calibri" w:cs="Calibri"/>
          </w:rPr>
          <w:t>https://www.ucl.ac.uk/lbs/person/view/2146011089</w:t>
        </w:r>
      </w:hyperlink>
      <w:r w:rsidRPr="00A40A04">
        <w:rPr>
          <w:rFonts w:ascii="Calibri" w:hAnsi="Calibri" w:cs="Calibri"/>
        </w:rPr>
        <w:t xml:space="preserve"> (Accessed: 21 March 2025).</w:t>
      </w:r>
    </w:p>
    <w:p w14:paraId="4277922A" w14:textId="77777777" w:rsidR="007A1F1C" w:rsidRDefault="007A1F1C" w:rsidP="001B0467">
      <w:pPr>
        <w:rPr>
          <w:rFonts w:ascii="Calibri" w:hAnsi="Calibri" w:cs="Calibri"/>
        </w:rPr>
      </w:pPr>
    </w:p>
    <w:p w14:paraId="3FB38D3E" w14:textId="77777777" w:rsidR="00333D67" w:rsidRDefault="00333D67" w:rsidP="001B0467">
      <w:pPr>
        <w:rPr>
          <w:rFonts w:ascii="Calibri" w:hAnsi="Calibri" w:cs="Calibri"/>
        </w:rPr>
      </w:pPr>
      <w:r w:rsidRPr="00A40A04">
        <w:rPr>
          <w:rFonts w:ascii="Calibri" w:hAnsi="Calibri" w:cs="Calibri"/>
        </w:rPr>
        <w:t xml:space="preserve">LBS (2025f) </w:t>
      </w:r>
      <w:r w:rsidRPr="00A40A04">
        <w:rPr>
          <w:rFonts w:ascii="Calibri" w:hAnsi="Calibri" w:cs="Calibri"/>
          <w:i/>
          <w:iCs/>
        </w:rPr>
        <w:t>Sir Charles Cockerell.</w:t>
      </w:r>
      <w:r w:rsidRPr="00A40A04">
        <w:rPr>
          <w:rFonts w:ascii="Calibri" w:hAnsi="Calibri" w:cs="Calibri"/>
        </w:rPr>
        <w:t xml:space="preserve"> Available at: </w:t>
      </w:r>
      <w:hyperlink r:id="rId62" w:history="1">
        <w:r w:rsidRPr="00A40A04">
          <w:rPr>
            <w:rStyle w:val="Hyperlink"/>
            <w:rFonts w:ascii="Calibri" w:hAnsi="Calibri" w:cs="Calibri"/>
          </w:rPr>
          <w:t>https://www.ucl.ac.uk/lbs/person/view/2146011675</w:t>
        </w:r>
      </w:hyperlink>
      <w:r w:rsidRPr="00A40A04">
        <w:rPr>
          <w:rFonts w:ascii="Calibri" w:hAnsi="Calibri" w:cs="Calibri"/>
        </w:rPr>
        <w:t xml:space="preserve"> (Accessed: 21 March 2025).</w:t>
      </w:r>
    </w:p>
    <w:p w14:paraId="079F92AA" w14:textId="77777777" w:rsidR="00333D67" w:rsidRPr="00A40A04" w:rsidRDefault="00333D67" w:rsidP="001B0467">
      <w:pPr>
        <w:rPr>
          <w:rFonts w:ascii="Calibri" w:hAnsi="Calibri" w:cs="Calibri"/>
        </w:rPr>
      </w:pPr>
    </w:p>
    <w:p w14:paraId="663E5E09" w14:textId="77777777" w:rsidR="00333D67" w:rsidRDefault="00333D67" w:rsidP="001B0467">
      <w:pPr>
        <w:rPr>
          <w:rFonts w:ascii="Calibri" w:hAnsi="Calibri" w:cs="Calibri"/>
        </w:rPr>
      </w:pPr>
      <w:r w:rsidRPr="00A40A04">
        <w:rPr>
          <w:rFonts w:ascii="Calibri" w:hAnsi="Calibri" w:cs="Calibri"/>
        </w:rPr>
        <w:t xml:space="preserve">LBS (2025g) </w:t>
      </w:r>
      <w:r w:rsidRPr="00A40A04">
        <w:rPr>
          <w:rFonts w:ascii="Calibri" w:hAnsi="Calibri" w:cs="Calibri"/>
          <w:i/>
          <w:iCs/>
        </w:rPr>
        <w:t>Robert Smith, 1</w:t>
      </w:r>
      <w:r w:rsidRPr="00A40A04">
        <w:rPr>
          <w:rFonts w:ascii="Calibri" w:hAnsi="Calibri" w:cs="Calibri"/>
          <w:i/>
          <w:iCs/>
          <w:vertAlign w:val="superscript"/>
        </w:rPr>
        <w:t>st</w:t>
      </w:r>
      <w:r w:rsidRPr="00A40A04">
        <w:rPr>
          <w:rFonts w:ascii="Calibri" w:hAnsi="Calibri" w:cs="Calibri"/>
          <w:i/>
          <w:iCs/>
        </w:rPr>
        <w:t xml:space="preserve"> baron Carrington.</w:t>
      </w:r>
      <w:r w:rsidRPr="00A40A04">
        <w:rPr>
          <w:rFonts w:ascii="Calibri" w:hAnsi="Calibri" w:cs="Calibri"/>
        </w:rPr>
        <w:t xml:space="preserve"> Available at: </w:t>
      </w:r>
      <w:hyperlink r:id="rId63" w:history="1">
        <w:r w:rsidRPr="00A40A04">
          <w:rPr>
            <w:rStyle w:val="Hyperlink"/>
            <w:rFonts w:ascii="Calibri" w:hAnsi="Calibri" w:cs="Calibri"/>
            <w:u w:val="none"/>
          </w:rPr>
          <w:t>https://www.ucl.ac.uk/lbs/person/view/11954</w:t>
        </w:r>
      </w:hyperlink>
      <w:r w:rsidRPr="00A40A04">
        <w:rPr>
          <w:rFonts w:ascii="Calibri" w:hAnsi="Calibri" w:cs="Calibri"/>
        </w:rPr>
        <w:t xml:space="preserve"> (Accessed: 21 March 2025).</w:t>
      </w:r>
    </w:p>
    <w:p w14:paraId="5D0BDB14" w14:textId="77777777" w:rsidR="00333D67" w:rsidRPr="00A40A04" w:rsidRDefault="00333D67" w:rsidP="001B0467">
      <w:pPr>
        <w:rPr>
          <w:rFonts w:ascii="Calibri" w:hAnsi="Calibri" w:cs="Calibri"/>
        </w:rPr>
      </w:pPr>
    </w:p>
    <w:p w14:paraId="01AA694C" w14:textId="77777777" w:rsidR="00333D67" w:rsidRDefault="00333D67" w:rsidP="001B0467">
      <w:pPr>
        <w:rPr>
          <w:rFonts w:ascii="Calibri" w:hAnsi="Calibri" w:cs="Calibri"/>
        </w:rPr>
      </w:pPr>
      <w:r w:rsidRPr="00A40A04">
        <w:rPr>
          <w:rFonts w:ascii="Calibri" w:hAnsi="Calibri" w:cs="Calibri"/>
        </w:rPr>
        <w:t xml:space="preserve">LBS (2025h) </w:t>
      </w:r>
      <w:r w:rsidRPr="00A40A04">
        <w:rPr>
          <w:rFonts w:ascii="Calibri" w:hAnsi="Calibri" w:cs="Calibri"/>
          <w:i/>
          <w:iCs/>
        </w:rPr>
        <w:t xml:space="preserve">Philip John Miles. </w:t>
      </w:r>
      <w:r w:rsidRPr="00A40A04">
        <w:rPr>
          <w:rFonts w:ascii="Calibri" w:hAnsi="Calibri" w:cs="Calibri"/>
        </w:rPr>
        <w:t xml:space="preserve">Available at: </w:t>
      </w:r>
      <w:hyperlink r:id="rId64" w:history="1">
        <w:r w:rsidRPr="00A40A04">
          <w:rPr>
            <w:rStyle w:val="Hyperlink"/>
            <w:rFonts w:ascii="Calibri" w:hAnsi="Calibri" w:cs="Calibri"/>
          </w:rPr>
          <w:t>https://wwwdepts-live.ucl.ac.uk/lbs/person/view/19118</w:t>
        </w:r>
      </w:hyperlink>
      <w:r w:rsidRPr="00A40A04">
        <w:rPr>
          <w:rFonts w:ascii="Calibri" w:hAnsi="Calibri" w:cs="Calibri"/>
        </w:rPr>
        <w:t xml:space="preserve"> (Accessed: 21 March 2025).</w:t>
      </w:r>
    </w:p>
    <w:p w14:paraId="7F3477E6" w14:textId="77777777" w:rsidR="00333D67" w:rsidRPr="00A40A04" w:rsidRDefault="00333D67" w:rsidP="001B0467">
      <w:pPr>
        <w:rPr>
          <w:rFonts w:ascii="Calibri" w:hAnsi="Calibri" w:cs="Calibri"/>
        </w:rPr>
      </w:pPr>
    </w:p>
    <w:p w14:paraId="01963CEA" w14:textId="77777777" w:rsidR="00333D67" w:rsidRDefault="00333D67" w:rsidP="001B0467">
      <w:pPr>
        <w:rPr>
          <w:rFonts w:ascii="Calibri" w:hAnsi="Calibri" w:cs="Calibri"/>
        </w:rPr>
      </w:pPr>
      <w:r w:rsidRPr="00A40A04">
        <w:rPr>
          <w:rFonts w:ascii="Calibri" w:hAnsi="Calibri" w:cs="Calibri"/>
        </w:rPr>
        <w:t xml:space="preserve">LBS (2025i) </w:t>
      </w:r>
      <w:r w:rsidRPr="00A40A04">
        <w:rPr>
          <w:rFonts w:ascii="Calibri" w:hAnsi="Calibri" w:cs="Calibri"/>
          <w:i/>
          <w:iCs/>
        </w:rPr>
        <w:t>Anthony Bacon.</w:t>
      </w:r>
      <w:r w:rsidRPr="00A40A04">
        <w:rPr>
          <w:rFonts w:ascii="Calibri" w:hAnsi="Calibri" w:cs="Calibri"/>
        </w:rPr>
        <w:t xml:space="preserve"> Available at: </w:t>
      </w:r>
      <w:hyperlink r:id="rId65" w:anchor=":~:text=Biography" w:history="1">
        <w:r w:rsidRPr="00A40A04">
          <w:rPr>
            <w:rStyle w:val="Hyperlink"/>
            <w:rFonts w:ascii="Calibri" w:hAnsi="Calibri" w:cs="Calibri"/>
          </w:rPr>
          <w:t>https://www.ucl.ac.uk/lbs/person/view/2146658735#:~:text=Biography</w:t>
        </w:r>
      </w:hyperlink>
      <w:r w:rsidRPr="00A40A04">
        <w:rPr>
          <w:rFonts w:ascii="Calibri" w:hAnsi="Calibri" w:cs="Calibri"/>
        </w:rPr>
        <w:t xml:space="preserve"> (Accessed: 22 March 2025).</w:t>
      </w:r>
    </w:p>
    <w:p w14:paraId="2697208F" w14:textId="77777777" w:rsidR="00333D67" w:rsidRPr="00A40A04" w:rsidRDefault="00333D67" w:rsidP="001B0467">
      <w:pPr>
        <w:rPr>
          <w:rFonts w:ascii="Calibri" w:hAnsi="Calibri" w:cs="Calibri"/>
        </w:rPr>
      </w:pPr>
    </w:p>
    <w:p w14:paraId="7BAB883E" w14:textId="77777777" w:rsidR="00333D67" w:rsidRDefault="00333D67" w:rsidP="001B0467">
      <w:pPr>
        <w:rPr>
          <w:rFonts w:ascii="Calibri" w:hAnsi="Calibri" w:cs="Calibri"/>
        </w:rPr>
      </w:pPr>
      <w:r w:rsidRPr="00A40A04">
        <w:rPr>
          <w:rFonts w:ascii="Calibri" w:hAnsi="Calibri" w:cs="Calibri"/>
        </w:rPr>
        <w:t xml:space="preserve">LBS (2025j) </w:t>
      </w:r>
      <w:r w:rsidRPr="00A40A04">
        <w:rPr>
          <w:rFonts w:ascii="Calibri" w:hAnsi="Calibri" w:cs="Calibri"/>
          <w:i/>
          <w:iCs/>
        </w:rPr>
        <w:t>Cyfarthfa Ironworks.</w:t>
      </w:r>
      <w:r w:rsidRPr="00A40A04">
        <w:rPr>
          <w:rFonts w:ascii="Calibri" w:hAnsi="Calibri" w:cs="Calibri"/>
        </w:rPr>
        <w:t xml:space="preserve"> Available at: </w:t>
      </w:r>
      <w:hyperlink r:id="rId66" w:history="1">
        <w:r w:rsidRPr="00A40A04">
          <w:rPr>
            <w:rStyle w:val="Hyperlink"/>
            <w:rFonts w:ascii="Calibri" w:hAnsi="Calibri" w:cs="Calibri"/>
          </w:rPr>
          <w:t>https://www.ucl.ac.uk/lbs/firm/view/2144928911</w:t>
        </w:r>
      </w:hyperlink>
      <w:r w:rsidRPr="00A40A04">
        <w:rPr>
          <w:rFonts w:ascii="Calibri" w:hAnsi="Calibri" w:cs="Calibri"/>
        </w:rPr>
        <w:t xml:space="preserve"> (Accessed: 22 March 2025).</w:t>
      </w:r>
    </w:p>
    <w:p w14:paraId="60348E33" w14:textId="77777777" w:rsidR="001B4F46" w:rsidRPr="00A40A04" w:rsidRDefault="001B4F46" w:rsidP="001B0467">
      <w:pPr>
        <w:rPr>
          <w:rFonts w:ascii="Calibri" w:hAnsi="Calibri" w:cs="Calibri"/>
        </w:rPr>
      </w:pPr>
    </w:p>
    <w:p w14:paraId="7E969BF0" w14:textId="77777777" w:rsidR="00333D67" w:rsidRDefault="00333D67" w:rsidP="001B0467">
      <w:pPr>
        <w:rPr>
          <w:rFonts w:ascii="Calibri" w:hAnsi="Calibri" w:cs="Calibri"/>
          <w:color w:val="000000"/>
          <w:shd w:val="clear" w:color="auto" w:fill="FAFAFA"/>
        </w:rPr>
      </w:pPr>
      <w:r w:rsidRPr="00A40A04">
        <w:rPr>
          <w:rFonts w:ascii="Calibri" w:hAnsi="Calibri" w:cs="Calibri"/>
          <w:color w:val="000000"/>
          <w:shd w:val="clear" w:color="auto" w:fill="FAFAFA"/>
        </w:rPr>
        <w:t xml:space="preserve">LBS (2025k) </w:t>
      </w:r>
      <w:r w:rsidRPr="00A40A04">
        <w:rPr>
          <w:rFonts w:ascii="Calibri" w:hAnsi="Calibri" w:cs="Calibri"/>
          <w:i/>
          <w:iCs/>
          <w:color w:val="000000"/>
          <w:shd w:val="clear" w:color="auto" w:fill="FAFAFA"/>
        </w:rPr>
        <w:t>John Bridge Aspinall.</w:t>
      </w:r>
      <w:r w:rsidRPr="00A40A04">
        <w:rPr>
          <w:rFonts w:ascii="Calibri" w:hAnsi="Calibri" w:cs="Calibri"/>
          <w:color w:val="000000"/>
          <w:shd w:val="clear" w:color="auto" w:fill="FAFAFA"/>
        </w:rPr>
        <w:t xml:space="preserve"> Available at: </w:t>
      </w:r>
      <w:hyperlink r:id="rId67" w:history="1">
        <w:r w:rsidRPr="00A40A04">
          <w:rPr>
            <w:rStyle w:val="Hyperlink"/>
            <w:rFonts w:ascii="Calibri" w:hAnsi="Calibri" w:cs="Calibri"/>
            <w:shd w:val="clear" w:color="auto" w:fill="FAFAFA"/>
          </w:rPr>
          <w:t>https://www.ucl.ac.uk/lbs/person/view/2146664057</w:t>
        </w:r>
      </w:hyperlink>
      <w:r w:rsidRPr="00A40A04">
        <w:rPr>
          <w:rFonts w:ascii="Calibri" w:hAnsi="Calibri" w:cs="Calibri"/>
          <w:color w:val="000000"/>
          <w:shd w:val="clear" w:color="auto" w:fill="FAFAFA"/>
        </w:rPr>
        <w:t xml:space="preserve"> (Accessed: 21 March 2025).</w:t>
      </w:r>
    </w:p>
    <w:p w14:paraId="480FF47E" w14:textId="77777777" w:rsidR="00333D67" w:rsidRPr="00A40A04" w:rsidRDefault="00333D67" w:rsidP="001B0467">
      <w:pPr>
        <w:rPr>
          <w:rFonts w:ascii="Calibri" w:hAnsi="Calibri" w:cs="Calibri"/>
        </w:rPr>
      </w:pPr>
    </w:p>
    <w:p w14:paraId="72E94916" w14:textId="77777777" w:rsidR="00333D67" w:rsidRDefault="00333D67" w:rsidP="001B0467">
      <w:pPr>
        <w:rPr>
          <w:rFonts w:ascii="Calibri" w:hAnsi="Calibri" w:cs="Calibri"/>
        </w:rPr>
      </w:pPr>
      <w:r w:rsidRPr="00A40A04">
        <w:rPr>
          <w:rFonts w:ascii="Calibri" w:hAnsi="Calibri" w:cs="Calibri"/>
        </w:rPr>
        <w:t>LBS (2025l)</w:t>
      </w:r>
      <w:r w:rsidRPr="00A40A04">
        <w:rPr>
          <w:rFonts w:ascii="Calibri" w:hAnsi="Calibri" w:cs="Calibri"/>
          <w:i/>
          <w:iCs/>
        </w:rPr>
        <w:t xml:space="preserve"> Thomas Aspinall 1765-1813.</w:t>
      </w:r>
      <w:r w:rsidRPr="00A40A04">
        <w:rPr>
          <w:rFonts w:ascii="Calibri" w:hAnsi="Calibri" w:cs="Calibri"/>
        </w:rPr>
        <w:t xml:space="preserve"> Available at: </w:t>
      </w:r>
      <w:hyperlink r:id="rId68" w:history="1">
        <w:r w:rsidRPr="00A40A04">
          <w:rPr>
            <w:rStyle w:val="Hyperlink"/>
            <w:rFonts w:ascii="Calibri" w:hAnsi="Calibri" w:cs="Calibri"/>
          </w:rPr>
          <w:t>https://www.ucl.ac.uk/lbs/person/view/2146664053</w:t>
        </w:r>
      </w:hyperlink>
      <w:r w:rsidRPr="00A40A04">
        <w:rPr>
          <w:rFonts w:ascii="Calibri" w:hAnsi="Calibri" w:cs="Calibri"/>
        </w:rPr>
        <w:t xml:space="preserve"> (Accessed: 21 March 2025).</w:t>
      </w:r>
    </w:p>
    <w:p w14:paraId="126B6378" w14:textId="77777777" w:rsidR="00333D67" w:rsidRPr="00A40A04" w:rsidRDefault="00333D67" w:rsidP="001B0467">
      <w:pPr>
        <w:rPr>
          <w:rFonts w:ascii="Calibri" w:hAnsi="Calibri" w:cs="Calibri"/>
        </w:rPr>
      </w:pPr>
    </w:p>
    <w:p w14:paraId="7AA5B76A" w14:textId="77777777" w:rsidR="00333D67" w:rsidRDefault="00333D67" w:rsidP="001B0467">
      <w:pPr>
        <w:rPr>
          <w:rFonts w:ascii="Calibri" w:hAnsi="Calibri" w:cs="Calibri"/>
        </w:rPr>
      </w:pPr>
      <w:r w:rsidRPr="00A40A04">
        <w:rPr>
          <w:rFonts w:ascii="Calibri" w:hAnsi="Calibri" w:cs="Calibri"/>
        </w:rPr>
        <w:t xml:space="preserve">LBS (2025m) </w:t>
      </w:r>
      <w:r w:rsidRPr="00A40A04">
        <w:rPr>
          <w:rFonts w:ascii="Calibri" w:hAnsi="Calibri" w:cs="Calibri"/>
          <w:i/>
          <w:iCs/>
        </w:rPr>
        <w:t>Thomas Rodie.</w:t>
      </w:r>
      <w:r w:rsidRPr="00A40A04">
        <w:rPr>
          <w:rFonts w:ascii="Calibri" w:hAnsi="Calibri" w:cs="Calibri"/>
        </w:rPr>
        <w:t xml:space="preserve"> Available at: </w:t>
      </w:r>
      <w:hyperlink r:id="rId69" w:history="1">
        <w:r w:rsidRPr="00A40A04">
          <w:rPr>
            <w:rStyle w:val="Hyperlink"/>
            <w:rFonts w:ascii="Calibri" w:hAnsi="Calibri" w:cs="Calibri"/>
            <w:u w:val="none"/>
          </w:rPr>
          <w:t>https://www.ucl.ac.uk/lbs/person/view/2146639031</w:t>
        </w:r>
      </w:hyperlink>
      <w:r w:rsidRPr="00A40A04">
        <w:rPr>
          <w:rFonts w:ascii="Calibri" w:hAnsi="Calibri" w:cs="Calibri"/>
        </w:rPr>
        <w:t xml:space="preserve"> (Accessed: 21 March 2025).</w:t>
      </w:r>
    </w:p>
    <w:p w14:paraId="2114F581" w14:textId="77777777" w:rsidR="00333D67" w:rsidRPr="00A40A04" w:rsidRDefault="00333D67" w:rsidP="001B0467">
      <w:pPr>
        <w:rPr>
          <w:rFonts w:ascii="Calibri" w:hAnsi="Calibri" w:cs="Calibri"/>
        </w:rPr>
      </w:pPr>
    </w:p>
    <w:p w14:paraId="427A6966" w14:textId="77777777" w:rsidR="00333D67" w:rsidRDefault="00333D67" w:rsidP="001B0467">
      <w:pPr>
        <w:rPr>
          <w:rFonts w:ascii="Calibri" w:hAnsi="Calibri" w:cs="Calibri"/>
        </w:rPr>
      </w:pPr>
      <w:r w:rsidRPr="00A40A04">
        <w:rPr>
          <w:rFonts w:ascii="Calibri" w:hAnsi="Calibri" w:cs="Calibri"/>
        </w:rPr>
        <w:t xml:space="preserve">LBS (2025n) </w:t>
      </w:r>
      <w:r w:rsidRPr="00A40A04">
        <w:rPr>
          <w:rFonts w:ascii="Calibri" w:hAnsi="Calibri" w:cs="Calibri"/>
          <w:i/>
          <w:iCs/>
        </w:rPr>
        <w:t>Roger Hesketh Fleetwood Williams.</w:t>
      </w:r>
      <w:r w:rsidRPr="00A40A04">
        <w:rPr>
          <w:rFonts w:ascii="Calibri" w:hAnsi="Calibri" w:cs="Calibri"/>
        </w:rPr>
        <w:t xml:space="preserve"> Available at: </w:t>
      </w:r>
      <w:hyperlink r:id="rId70" w:history="1">
        <w:r w:rsidRPr="00A40A04">
          <w:rPr>
            <w:rStyle w:val="Hyperlink"/>
            <w:rFonts w:ascii="Calibri" w:hAnsi="Calibri" w:cs="Calibri"/>
          </w:rPr>
          <w:t>https://www.ucl.ac.uk/lbs/person/view/2146630901</w:t>
        </w:r>
      </w:hyperlink>
      <w:r w:rsidRPr="00A40A04">
        <w:rPr>
          <w:rFonts w:ascii="Calibri" w:hAnsi="Calibri" w:cs="Calibri"/>
        </w:rPr>
        <w:t xml:space="preserve"> (Accessed: 21 April 2025).</w:t>
      </w:r>
    </w:p>
    <w:p w14:paraId="562BF0F9" w14:textId="77777777" w:rsidR="00333D67" w:rsidRPr="00A40A04" w:rsidRDefault="00333D67" w:rsidP="001B0467">
      <w:pPr>
        <w:rPr>
          <w:rFonts w:ascii="Calibri" w:hAnsi="Calibri" w:cs="Calibri"/>
        </w:rPr>
      </w:pPr>
    </w:p>
    <w:p w14:paraId="2E99D428" w14:textId="77777777" w:rsidR="00293153" w:rsidRDefault="00293153" w:rsidP="00293153">
      <w:pPr>
        <w:rPr>
          <w:rFonts w:ascii="Calibri" w:hAnsi="Calibri" w:cs="Calibri"/>
        </w:rPr>
      </w:pPr>
      <w:r>
        <w:rPr>
          <w:rFonts w:ascii="Calibri" w:hAnsi="Calibri" w:cs="Calibri"/>
        </w:rPr>
        <w:t>Legall, G.</w:t>
      </w:r>
      <w:r w:rsidRPr="00CC5E1A">
        <w:rPr>
          <w:rFonts w:ascii="Calibri" w:hAnsi="Calibri" w:cs="Calibri"/>
        </w:rPr>
        <w:t xml:space="preserve"> (</w:t>
      </w:r>
      <w:r>
        <w:rPr>
          <w:rFonts w:ascii="Calibri" w:hAnsi="Calibri" w:cs="Calibri"/>
        </w:rPr>
        <w:t xml:space="preserve">2021) </w:t>
      </w:r>
      <w:r w:rsidRPr="00A40A04">
        <w:rPr>
          <w:rFonts w:ascii="Calibri" w:hAnsi="Calibri" w:cs="Calibri"/>
          <w:i/>
          <w:iCs/>
        </w:rPr>
        <w:t>The Slave Trade and the British Empire: An Audit of Commemoration in Wales.</w:t>
      </w:r>
      <w:r w:rsidRPr="00A40A04">
        <w:rPr>
          <w:rFonts w:ascii="Calibri" w:hAnsi="Calibri" w:cs="Calibri"/>
        </w:rPr>
        <w:t xml:space="preserve"> Available at: </w:t>
      </w:r>
      <w:hyperlink r:id="rId71" w:history="1">
        <w:r w:rsidRPr="00A40A04">
          <w:rPr>
            <w:rStyle w:val="Hyperlink"/>
            <w:rFonts w:ascii="Calibri" w:hAnsi="Calibri" w:cs="Calibri"/>
          </w:rPr>
          <w:t>https://www.gov.wales/sites/default/files/publications/2021-12/the-slave-trade-and-the-british-empire-an-audit-of-commemoration-in-wales.pdf</w:t>
        </w:r>
      </w:hyperlink>
      <w:r w:rsidRPr="00A40A04">
        <w:rPr>
          <w:rFonts w:ascii="Calibri" w:hAnsi="Calibri" w:cs="Calibri"/>
        </w:rPr>
        <w:t xml:space="preserve"> (Accessed: 21 March 2025).</w:t>
      </w:r>
    </w:p>
    <w:p w14:paraId="5C93D687" w14:textId="77777777" w:rsidR="00293153" w:rsidRDefault="00293153" w:rsidP="001B0467">
      <w:pPr>
        <w:rPr>
          <w:rFonts w:ascii="Calibri" w:hAnsi="Calibri" w:cs="Calibri"/>
        </w:rPr>
      </w:pPr>
    </w:p>
    <w:p w14:paraId="0ACCE597" w14:textId="33A85A10" w:rsidR="00333D67" w:rsidRDefault="00333D67" w:rsidP="001B0467">
      <w:pPr>
        <w:rPr>
          <w:rFonts w:ascii="Calibri" w:hAnsi="Calibri" w:cs="Calibri"/>
        </w:rPr>
      </w:pPr>
      <w:r w:rsidRPr="00A40A04">
        <w:rPr>
          <w:rFonts w:ascii="Calibri" w:hAnsi="Calibri" w:cs="Calibri"/>
        </w:rPr>
        <w:t>Lipscomb, P. (1969) ‘Party Politics, 1801-1802: George Canning and the Trinidad Question’, </w:t>
      </w:r>
      <w:r w:rsidRPr="00A40A04">
        <w:rPr>
          <w:rFonts w:ascii="Calibri" w:hAnsi="Calibri" w:cs="Calibri"/>
          <w:i/>
          <w:iCs/>
        </w:rPr>
        <w:t>The Historical Journal</w:t>
      </w:r>
      <w:r w:rsidRPr="00A40A04">
        <w:rPr>
          <w:rFonts w:ascii="Calibri" w:hAnsi="Calibri" w:cs="Calibri"/>
        </w:rPr>
        <w:t xml:space="preserve">,12(3), pp. 442–66. Available at: </w:t>
      </w:r>
      <w:hyperlink r:id="rId72" w:history="1">
        <w:r w:rsidRPr="00A40A04">
          <w:rPr>
            <w:rStyle w:val="Hyperlink"/>
            <w:rFonts w:ascii="Calibri" w:hAnsi="Calibri" w:cs="Calibri"/>
          </w:rPr>
          <w:t>http://www.jstor.org/stable/2637999</w:t>
        </w:r>
      </w:hyperlink>
      <w:r w:rsidRPr="00A40A04">
        <w:rPr>
          <w:rFonts w:ascii="Calibri" w:hAnsi="Calibri" w:cs="Calibri"/>
        </w:rPr>
        <w:t xml:space="preserve"> (Accessed: 14 April 2025).</w:t>
      </w:r>
    </w:p>
    <w:p w14:paraId="186AB9B4" w14:textId="77777777" w:rsidR="00333D67" w:rsidRPr="00A40A04" w:rsidRDefault="00333D67" w:rsidP="001B0467">
      <w:pPr>
        <w:rPr>
          <w:rFonts w:ascii="Calibri" w:hAnsi="Calibri" w:cs="Calibri"/>
        </w:rPr>
      </w:pPr>
    </w:p>
    <w:p w14:paraId="719089AD" w14:textId="77777777" w:rsidR="00333D67" w:rsidRDefault="00333D67" w:rsidP="001B0467">
      <w:pPr>
        <w:rPr>
          <w:rFonts w:ascii="Calibri" w:hAnsi="Calibri" w:cs="Calibri"/>
        </w:rPr>
      </w:pPr>
      <w:r w:rsidRPr="00A40A04">
        <w:rPr>
          <w:rFonts w:ascii="Calibri" w:hAnsi="Calibri" w:cs="Calibri"/>
        </w:rPr>
        <w:lastRenderedPageBreak/>
        <w:t xml:space="preserve">Llandovery College (2024) </w:t>
      </w:r>
      <w:r w:rsidRPr="00A40A04">
        <w:rPr>
          <w:rFonts w:ascii="Calibri" w:hAnsi="Calibri" w:cs="Calibri"/>
          <w:i/>
          <w:iCs/>
        </w:rPr>
        <w:t xml:space="preserve">Old </w:t>
      </w:r>
      <w:proofErr w:type="spellStart"/>
      <w:r w:rsidRPr="00A40A04">
        <w:rPr>
          <w:rFonts w:ascii="Calibri" w:hAnsi="Calibri" w:cs="Calibri"/>
          <w:i/>
          <w:iCs/>
        </w:rPr>
        <w:t>Llandoverian</w:t>
      </w:r>
      <w:proofErr w:type="spellEnd"/>
      <w:r w:rsidRPr="00A40A04">
        <w:rPr>
          <w:rFonts w:ascii="Calibri" w:hAnsi="Calibri" w:cs="Calibri"/>
          <w:i/>
          <w:iCs/>
        </w:rPr>
        <w:t xml:space="preserve"> Society.</w:t>
      </w:r>
      <w:r w:rsidRPr="00A40A04">
        <w:rPr>
          <w:rFonts w:ascii="Calibri" w:hAnsi="Calibri" w:cs="Calibri"/>
        </w:rPr>
        <w:t xml:space="preserve"> Available at: </w:t>
      </w:r>
      <w:hyperlink r:id="rId73" w:history="1">
        <w:r w:rsidRPr="00A40A04">
          <w:rPr>
            <w:rStyle w:val="Hyperlink"/>
            <w:rFonts w:ascii="Calibri" w:hAnsi="Calibri" w:cs="Calibri"/>
            <w:u w:val="none"/>
          </w:rPr>
          <w:t>https://llandoverycollege.com/community/old-llandoverian-society/oll-alumni/</w:t>
        </w:r>
      </w:hyperlink>
      <w:r w:rsidRPr="00A40A04">
        <w:rPr>
          <w:rFonts w:ascii="Calibri" w:hAnsi="Calibri" w:cs="Calibri"/>
        </w:rPr>
        <w:t xml:space="preserve"> (Accessed: 22 March 2025).</w:t>
      </w:r>
    </w:p>
    <w:p w14:paraId="5D96243F" w14:textId="77777777" w:rsidR="00333D67" w:rsidRPr="00A40A04" w:rsidRDefault="00333D67" w:rsidP="001B0467">
      <w:pPr>
        <w:rPr>
          <w:rFonts w:ascii="Calibri" w:hAnsi="Calibri" w:cs="Calibri"/>
        </w:rPr>
      </w:pPr>
    </w:p>
    <w:p w14:paraId="50FE980D" w14:textId="77777777" w:rsidR="00333D67" w:rsidRDefault="00333D67" w:rsidP="001B0467">
      <w:pPr>
        <w:rPr>
          <w:rFonts w:ascii="Calibri" w:hAnsi="Calibri" w:cs="Calibri"/>
        </w:rPr>
      </w:pPr>
      <w:r w:rsidRPr="00A40A04">
        <w:rPr>
          <w:rFonts w:ascii="Calibri" w:hAnsi="Calibri" w:cs="Calibri"/>
        </w:rPr>
        <w:t xml:space="preserve">Lunar Society (no date) </w:t>
      </w:r>
      <w:r w:rsidRPr="00A40A04">
        <w:rPr>
          <w:rFonts w:ascii="Calibri" w:hAnsi="Calibri" w:cs="Calibri"/>
          <w:i/>
          <w:iCs/>
        </w:rPr>
        <w:t>Samuel John Galton Jr.</w:t>
      </w:r>
      <w:r w:rsidRPr="00A40A04">
        <w:rPr>
          <w:rFonts w:ascii="Calibri" w:hAnsi="Calibri" w:cs="Calibri"/>
        </w:rPr>
        <w:t xml:space="preserve"> Available at: </w:t>
      </w:r>
      <w:hyperlink r:id="rId74" w:history="1">
        <w:r w:rsidRPr="00A40A04">
          <w:rPr>
            <w:rStyle w:val="Hyperlink"/>
            <w:rFonts w:ascii="Calibri" w:hAnsi="Calibri" w:cs="Calibri"/>
            <w:u w:val="none"/>
          </w:rPr>
          <w:t>https://lunarsociety.org.uk/lunar-men/samuel-john-galton-jr/</w:t>
        </w:r>
      </w:hyperlink>
      <w:r w:rsidRPr="00A40A04">
        <w:rPr>
          <w:rFonts w:ascii="Calibri" w:hAnsi="Calibri" w:cs="Calibri"/>
        </w:rPr>
        <w:t xml:space="preserve"> (Accessed: 21 March 2025).</w:t>
      </w:r>
    </w:p>
    <w:p w14:paraId="700D1EBE" w14:textId="77777777" w:rsidR="00333D67" w:rsidRPr="00A40A04" w:rsidRDefault="00333D67" w:rsidP="001B0467">
      <w:pPr>
        <w:rPr>
          <w:rFonts w:ascii="Calibri" w:hAnsi="Calibri" w:cs="Calibri"/>
        </w:rPr>
      </w:pPr>
    </w:p>
    <w:p w14:paraId="521BFB45" w14:textId="77777777" w:rsidR="00333D67" w:rsidRDefault="00333D67" w:rsidP="001B0467">
      <w:pPr>
        <w:rPr>
          <w:rFonts w:ascii="Calibri" w:hAnsi="Calibri" w:cs="Calibri"/>
        </w:rPr>
      </w:pPr>
      <w:r w:rsidRPr="00A40A04">
        <w:rPr>
          <w:rFonts w:ascii="Calibri" w:hAnsi="Calibri" w:cs="Calibri"/>
        </w:rPr>
        <w:t xml:space="preserve">Macdonald, L. (1847) </w:t>
      </w:r>
      <w:r w:rsidRPr="00A40A04">
        <w:rPr>
          <w:rFonts w:ascii="Calibri" w:hAnsi="Calibri" w:cs="Calibri"/>
          <w:i/>
          <w:iCs/>
        </w:rPr>
        <w:t xml:space="preserve">Bust of John Scandrett Harford. </w:t>
      </w:r>
      <w:r w:rsidRPr="00A40A04">
        <w:rPr>
          <w:rFonts w:ascii="Calibri" w:hAnsi="Calibri" w:cs="Calibri"/>
        </w:rPr>
        <w:t xml:space="preserve">Available at: </w:t>
      </w:r>
      <w:hyperlink r:id="rId75" w:anchor="?xywh=-278%2C-47%2C1036%2C833" w:history="1">
        <w:r w:rsidRPr="00A40A04">
          <w:rPr>
            <w:rStyle w:val="Hyperlink"/>
            <w:rFonts w:ascii="Calibri" w:hAnsi="Calibri" w:cs="Calibri"/>
          </w:rPr>
          <w:t>https://www.peoplescollection.wales/items/9130#?xywh=-278%2C-47%2C1036%2C833</w:t>
        </w:r>
      </w:hyperlink>
      <w:r w:rsidRPr="00A40A04">
        <w:rPr>
          <w:rFonts w:ascii="Calibri" w:hAnsi="Calibri" w:cs="Calibri"/>
        </w:rPr>
        <w:t xml:space="preserve"> (Accessed: 27 March 2025).</w:t>
      </w:r>
    </w:p>
    <w:p w14:paraId="2811398D" w14:textId="77777777" w:rsidR="00333D67" w:rsidRPr="00A40A04" w:rsidRDefault="00333D67" w:rsidP="001B0467">
      <w:pPr>
        <w:rPr>
          <w:rFonts w:ascii="Calibri" w:hAnsi="Calibri" w:cs="Calibri"/>
        </w:rPr>
      </w:pPr>
    </w:p>
    <w:p w14:paraId="16836A06" w14:textId="77777777" w:rsidR="00333D67" w:rsidRDefault="00333D67" w:rsidP="001B0467">
      <w:r w:rsidRPr="00A40A04">
        <w:rPr>
          <w:rFonts w:ascii="Calibri" w:hAnsi="Calibri" w:cs="Calibri"/>
        </w:rPr>
        <w:t xml:space="preserve">Mullen, S. (2021) ‘British Universities and Transatlantic Slavery: The University of Glasgow Case’, </w:t>
      </w:r>
      <w:r w:rsidRPr="00A40A04">
        <w:rPr>
          <w:rFonts w:ascii="Calibri" w:hAnsi="Calibri" w:cs="Calibri"/>
          <w:i/>
          <w:iCs/>
        </w:rPr>
        <w:t>History Workshop Journal</w:t>
      </w:r>
      <w:r w:rsidRPr="00A40A04">
        <w:rPr>
          <w:rFonts w:ascii="Calibri" w:hAnsi="Calibri" w:cs="Calibri"/>
        </w:rPr>
        <w:t>, </w:t>
      </w:r>
      <w:r w:rsidRPr="00A40A04">
        <w:rPr>
          <w:rFonts w:ascii="Calibri" w:hAnsi="Calibri" w:cs="Calibri"/>
          <w:i/>
          <w:iCs/>
        </w:rPr>
        <w:t>91</w:t>
      </w:r>
      <w:r w:rsidRPr="00A40A04">
        <w:rPr>
          <w:rFonts w:ascii="Calibri" w:hAnsi="Calibri" w:cs="Calibri"/>
        </w:rPr>
        <w:t xml:space="preserve">(1), pp. 210–233. Available at: </w:t>
      </w:r>
      <w:hyperlink r:id="rId76" w:history="1">
        <w:r w:rsidRPr="00A40A04">
          <w:rPr>
            <w:rStyle w:val="Hyperlink"/>
            <w:rFonts w:ascii="Calibri" w:hAnsi="Calibri" w:cs="Calibri"/>
          </w:rPr>
          <w:t>https://doi.org/10.1093/hwj/dbaa03</w:t>
        </w:r>
      </w:hyperlink>
    </w:p>
    <w:p w14:paraId="30508085" w14:textId="77777777" w:rsidR="00333D67" w:rsidRPr="00A40A04" w:rsidRDefault="00333D67" w:rsidP="001B0467">
      <w:pPr>
        <w:rPr>
          <w:rFonts w:ascii="Calibri" w:hAnsi="Calibri" w:cs="Calibri"/>
        </w:rPr>
      </w:pPr>
    </w:p>
    <w:p w14:paraId="4A87277E" w14:textId="77777777" w:rsidR="00333D67" w:rsidRDefault="00333D67" w:rsidP="001B0467">
      <w:pPr>
        <w:rPr>
          <w:rFonts w:ascii="Calibri" w:hAnsi="Calibri" w:cs="Calibri"/>
        </w:rPr>
      </w:pPr>
      <w:r w:rsidRPr="00A40A04">
        <w:rPr>
          <w:rFonts w:ascii="Calibri" w:hAnsi="Calibri" w:cs="Calibri"/>
        </w:rPr>
        <w:t xml:space="preserve">Nat West (2025) </w:t>
      </w:r>
      <w:r w:rsidRPr="00A40A04">
        <w:rPr>
          <w:rFonts w:ascii="Calibri" w:hAnsi="Calibri" w:cs="Calibri"/>
          <w:i/>
          <w:iCs/>
        </w:rPr>
        <w:t>Miles, Miles, Harford, Miles &amp; Miles.</w:t>
      </w:r>
      <w:r w:rsidRPr="00A40A04">
        <w:rPr>
          <w:rFonts w:ascii="Calibri" w:hAnsi="Calibri" w:cs="Calibri"/>
        </w:rPr>
        <w:t xml:space="preserve"> Available at: </w:t>
      </w:r>
      <w:hyperlink r:id="rId77" w:history="1">
        <w:r w:rsidRPr="00A40A04">
          <w:rPr>
            <w:rStyle w:val="Hyperlink"/>
            <w:rFonts w:ascii="Calibri" w:hAnsi="Calibri" w:cs="Calibri"/>
          </w:rPr>
          <w:t>https://www.natwestgroup.com/heritage/companies/miles-miles-harford-miles-and-miles.html</w:t>
        </w:r>
      </w:hyperlink>
      <w:r w:rsidRPr="00A40A04">
        <w:rPr>
          <w:rFonts w:ascii="Calibri" w:hAnsi="Calibri" w:cs="Calibri"/>
        </w:rPr>
        <w:t xml:space="preserve"> (Accessed: 26 March 2025).</w:t>
      </w:r>
    </w:p>
    <w:p w14:paraId="2DB4027E" w14:textId="77777777" w:rsidR="00333D67" w:rsidRPr="00A40A04" w:rsidRDefault="00333D67" w:rsidP="001B0467">
      <w:pPr>
        <w:rPr>
          <w:rFonts w:ascii="Calibri" w:hAnsi="Calibri" w:cs="Calibri"/>
        </w:rPr>
      </w:pPr>
    </w:p>
    <w:p w14:paraId="3E02F945" w14:textId="77777777" w:rsidR="00333D67" w:rsidRDefault="00333D67" w:rsidP="001B0467">
      <w:pPr>
        <w:rPr>
          <w:rFonts w:ascii="Calibri" w:hAnsi="Calibri" w:cs="Calibri"/>
        </w:rPr>
      </w:pPr>
      <w:r w:rsidRPr="00A40A04">
        <w:rPr>
          <w:rFonts w:ascii="Calibri" w:hAnsi="Calibri" w:cs="Calibri"/>
        </w:rPr>
        <w:t xml:space="preserve">National Museums Liverpool (2025a) </w:t>
      </w:r>
      <w:r w:rsidRPr="00A40A04">
        <w:rPr>
          <w:rFonts w:ascii="Calibri" w:hAnsi="Calibri" w:cs="Calibri"/>
          <w:i/>
          <w:iCs/>
        </w:rPr>
        <w:t>Liverpool and the transatlantic slave trade</w:t>
      </w:r>
      <w:r w:rsidRPr="00A40A04">
        <w:rPr>
          <w:rFonts w:ascii="Calibri" w:hAnsi="Calibri" w:cs="Calibri"/>
        </w:rPr>
        <w:t xml:space="preserve">. Available at: </w:t>
      </w:r>
      <w:hyperlink r:id="rId78" w:history="1">
        <w:r w:rsidRPr="00A40A04">
          <w:rPr>
            <w:rStyle w:val="Hyperlink"/>
            <w:rFonts w:ascii="Calibri" w:hAnsi="Calibri" w:cs="Calibri"/>
            <w:u w:val="none"/>
          </w:rPr>
          <w:t>https://www.liverpoolmuseums.org.uk/archivesheet3</w:t>
        </w:r>
      </w:hyperlink>
      <w:r w:rsidRPr="00A40A04">
        <w:rPr>
          <w:rFonts w:ascii="Calibri" w:hAnsi="Calibri" w:cs="Calibri"/>
        </w:rPr>
        <w:t xml:space="preserve"> (Accessed 22 March 2025).</w:t>
      </w:r>
    </w:p>
    <w:p w14:paraId="71E67213" w14:textId="77777777" w:rsidR="00333D67" w:rsidRPr="00A40A04" w:rsidRDefault="00333D67" w:rsidP="001B0467">
      <w:pPr>
        <w:rPr>
          <w:rFonts w:ascii="Calibri" w:hAnsi="Calibri" w:cs="Calibri"/>
        </w:rPr>
      </w:pPr>
    </w:p>
    <w:p w14:paraId="1321A682" w14:textId="77777777" w:rsidR="00333D67" w:rsidRDefault="00333D67" w:rsidP="001B0467">
      <w:pPr>
        <w:rPr>
          <w:rFonts w:ascii="Calibri" w:hAnsi="Calibri" w:cs="Calibri"/>
          <w:color w:val="000000"/>
          <w:shd w:val="clear" w:color="auto" w:fill="FAFAFA"/>
        </w:rPr>
      </w:pPr>
      <w:r w:rsidRPr="00A40A04">
        <w:rPr>
          <w:rFonts w:ascii="Calibri" w:hAnsi="Calibri" w:cs="Calibri"/>
          <w:color w:val="000000"/>
          <w:shd w:val="clear" w:color="auto" w:fill="FAFAFA"/>
        </w:rPr>
        <w:t xml:space="preserve">National Museums Liverpool (2025b) </w:t>
      </w:r>
      <w:r w:rsidRPr="00A40A04">
        <w:rPr>
          <w:rFonts w:ascii="Calibri" w:hAnsi="Calibri" w:cs="Calibri"/>
          <w:i/>
          <w:iCs/>
          <w:color w:val="000000"/>
          <w:shd w:val="clear" w:color="auto" w:fill="FAFAFA"/>
        </w:rPr>
        <w:t>John Bridge Aspinall.</w:t>
      </w:r>
      <w:r w:rsidRPr="00A40A04">
        <w:rPr>
          <w:rFonts w:ascii="Calibri" w:hAnsi="Calibri" w:cs="Calibri"/>
          <w:color w:val="000000"/>
          <w:shd w:val="clear" w:color="auto" w:fill="FAFAFA"/>
        </w:rPr>
        <w:t xml:space="preserve"> Available at: </w:t>
      </w:r>
      <w:hyperlink r:id="rId79" w:history="1">
        <w:r w:rsidRPr="00A40A04">
          <w:rPr>
            <w:rStyle w:val="Hyperlink"/>
            <w:rFonts w:ascii="Calibri" w:hAnsi="Calibri" w:cs="Calibri"/>
            <w:shd w:val="clear" w:color="auto" w:fill="FAFAFA"/>
          </w:rPr>
          <w:t>https://www.liverpoolmuseums.org.uk/artifact/john-bridge-aspinall</w:t>
        </w:r>
      </w:hyperlink>
      <w:r w:rsidRPr="00A40A04">
        <w:rPr>
          <w:rFonts w:ascii="Calibri" w:hAnsi="Calibri" w:cs="Calibri"/>
          <w:color w:val="000000"/>
          <w:shd w:val="clear" w:color="auto" w:fill="FAFAFA"/>
        </w:rPr>
        <w:t xml:space="preserve"> (Accessed: 21 March 2025).</w:t>
      </w:r>
    </w:p>
    <w:p w14:paraId="66228B93" w14:textId="77777777" w:rsidR="00333D67" w:rsidRPr="00A40A04" w:rsidRDefault="00333D67" w:rsidP="001B0467">
      <w:pPr>
        <w:rPr>
          <w:rFonts w:ascii="Calibri" w:hAnsi="Calibri" w:cs="Calibri"/>
          <w:color w:val="000000"/>
          <w:shd w:val="clear" w:color="auto" w:fill="FAFAFA"/>
        </w:rPr>
      </w:pPr>
    </w:p>
    <w:p w14:paraId="0CFD85EC" w14:textId="77777777" w:rsidR="00333D67" w:rsidRDefault="00333D67" w:rsidP="001B0467">
      <w:pPr>
        <w:rPr>
          <w:rFonts w:ascii="Calibri" w:hAnsi="Calibri" w:cs="Calibri"/>
        </w:rPr>
      </w:pPr>
      <w:r w:rsidRPr="00A40A04">
        <w:rPr>
          <w:rFonts w:ascii="Calibri" w:hAnsi="Calibri" w:cs="Calibri"/>
        </w:rPr>
        <w:t xml:space="preserve">NatWest (2025) </w:t>
      </w:r>
      <w:r w:rsidRPr="00A40A04">
        <w:rPr>
          <w:rFonts w:ascii="Calibri" w:hAnsi="Calibri" w:cs="Calibri"/>
          <w:i/>
          <w:iCs/>
        </w:rPr>
        <w:t>Robert Smith</w:t>
      </w:r>
      <w:r w:rsidRPr="00A40A04">
        <w:rPr>
          <w:rFonts w:ascii="Calibri" w:hAnsi="Calibri" w:cs="Calibri"/>
        </w:rPr>
        <w:t xml:space="preserve">. Available at: </w:t>
      </w:r>
      <w:hyperlink r:id="rId80" w:history="1">
        <w:r w:rsidRPr="00A40A04">
          <w:rPr>
            <w:rStyle w:val="Hyperlink"/>
            <w:rFonts w:ascii="Calibri" w:hAnsi="Calibri" w:cs="Calibri"/>
          </w:rPr>
          <w:t>https://www.natwestgroup.com/heritage/people/robert-smith.html</w:t>
        </w:r>
      </w:hyperlink>
      <w:r w:rsidRPr="00A40A04">
        <w:rPr>
          <w:rFonts w:ascii="Calibri" w:hAnsi="Calibri" w:cs="Calibri"/>
        </w:rPr>
        <w:t xml:space="preserve"> (Accessed: 25 March 2025).</w:t>
      </w:r>
    </w:p>
    <w:p w14:paraId="0C9248EE" w14:textId="77777777" w:rsidR="00333D67" w:rsidRPr="00A40A04" w:rsidRDefault="00333D67" w:rsidP="001B0467">
      <w:pPr>
        <w:rPr>
          <w:rFonts w:ascii="Calibri" w:hAnsi="Calibri" w:cs="Calibri"/>
        </w:rPr>
      </w:pPr>
    </w:p>
    <w:p w14:paraId="75076727" w14:textId="77777777" w:rsidR="00333D67" w:rsidRDefault="00333D67" w:rsidP="001B0467">
      <w:pPr>
        <w:rPr>
          <w:rFonts w:ascii="Calibri" w:hAnsi="Calibri" w:cs="Calibri"/>
        </w:rPr>
      </w:pPr>
      <w:proofErr w:type="spellStart"/>
      <w:r w:rsidRPr="00A40A04">
        <w:rPr>
          <w:rFonts w:ascii="Calibri" w:hAnsi="Calibri" w:cs="Calibri"/>
        </w:rPr>
        <w:t>Nineham</w:t>
      </w:r>
      <w:proofErr w:type="spellEnd"/>
      <w:r w:rsidRPr="00A40A04">
        <w:rPr>
          <w:rFonts w:ascii="Calibri" w:hAnsi="Calibri" w:cs="Calibri"/>
        </w:rPr>
        <w:t xml:space="preserve">, G. (no date) </w:t>
      </w:r>
      <w:r w:rsidRPr="00A40A04">
        <w:rPr>
          <w:rFonts w:ascii="Calibri" w:hAnsi="Calibri" w:cs="Calibri"/>
          <w:i/>
          <w:iCs/>
        </w:rPr>
        <w:t>What did slavery compensation do for Bristol? An exploration of the legacies of Bristol’s involvement in Caribbean slavery.</w:t>
      </w:r>
      <w:r w:rsidRPr="00A40A04">
        <w:rPr>
          <w:rFonts w:ascii="Calibri" w:hAnsi="Calibri" w:cs="Calibri"/>
        </w:rPr>
        <w:t xml:space="preserve"> Available at: </w:t>
      </w:r>
      <w:hyperlink r:id="rId81" w:history="1">
        <w:r w:rsidRPr="00A40A04">
          <w:rPr>
            <w:rStyle w:val="Hyperlink"/>
            <w:rFonts w:ascii="Calibri" w:hAnsi="Calibri" w:cs="Calibri"/>
          </w:rPr>
          <w:t>https://bristolcapitalenslavement.blogs.bristol.ac.uk/legacies-of-bristols-involvement-in-caribbean-slavery/</w:t>
        </w:r>
      </w:hyperlink>
      <w:r w:rsidRPr="00A40A04">
        <w:rPr>
          <w:rFonts w:ascii="Calibri" w:hAnsi="Calibri" w:cs="Calibri"/>
        </w:rPr>
        <w:t xml:space="preserve"> (Accessed: 22 March 2025).</w:t>
      </w:r>
    </w:p>
    <w:p w14:paraId="486FDA09" w14:textId="77777777" w:rsidR="00333D67" w:rsidRPr="00A40A04" w:rsidRDefault="00333D67" w:rsidP="001B0467">
      <w:pPr>
        <w:rPr>
          <w:rFonts w:ascii="Calibri" w:hAnsi="Calibri" w:cs="Calibri"/>
        </w:rPr>
      </w:pPr>
    </w:p>
    <w:p w14:paraId="380D3AC1" w14:textId="77777777" w:rsidR="00333D67" w:rsidRDefault="00333D67" w:rsidP="001B0467">
      <w:pPr>
        <w:rPr>
          <w:rFonts w:ascii="Calibri" w:hAnsi="Calibri" w:cs="Calibri"/>
        </w:rPr>
      </w:pPr>
      <w:r w:rsidRPr="00A40A04">
        <w:rPr>
          <w:rFonts w:ascii="Calibri" w:hAnsi="Calibri" w:cs="Calibri"/>
        </w:rPr>
        <w:t xml:space="preserve">Owen, W. (1825) </w:t>
      </w:r>
      <w:r w:rsidRPr="00A40A04">
        <w:rPr>
          <w:rFonts w:ascii="Calibri" w:hAnsi="Calibri" w:cs="Calibri"/>
          <w:i/>
          <w:iCs/>
        </w:rPr>
        <w:t xml:space="preserve">Bishop Thomas Burgess (1756-1837). </w:t>
      </w:r>
      <w:r w:rsidRPr="00A40A04">
        <w:rPr>
          <w:rFonts w:ascii="Calibri" w:hAnsi="Calibri" w:cs="Calibri"/>
        </w:rPr>
        <w:t xml:space="preserve">Available at: </w:t>
      </w:r>
      <w:hyperlink r:id="rId82" w:history="1">
        <w:r w:rsidRPr="00A40A04">
          <w:rPr>
            <w:rStyle w:val="Hyperlink"/>
            <w:rFonts w:ascii="Calibri" w:hAnsi="Calibri" w:cs="Calibri"/>
          </w:rPr>
          <w:t>https://artuk.org/discover/artworks/bishop-thomas-burgess-17561837-bishop-of-st-davids-18031825-bishop-of-salisbury-18251837-founder-of-st-davids-college-224455/search/venue:trinity-st-david-lampeter-founders-library-6918/page/1/view_as/grid</w:t>
        </w:r>
      </w:hyperlink>
      <w:r w:rsidRPr="00A40A04">
        <w:rPr>
          <w:rFonts w:ascii="Calibri" w:hAnsi="Calibri" w:cs="Calibri"/>
        </w:rPr>
        <w:t xml:space="preserve"> (Accessed: 27 March 2025).</w:t>
      </w:r>
    </w:p>
    <w:p w14:paraId="231725CA" w14:textId="77777777" w:rsidR="00333D67" w:rsidRPr="00A40A04" w:rsidRDefault="00333D67" w:rsidP="001B0467">
      <w:pPr>
        <w:rPr>
          <w:rFonts w:ascii="Calibri" w:hAnsi="Calibri" w:cs="Calibri"/>
        </w:rPr>
      </w:pPr>
    </w:p>
    <w:p w14:paraId="6E93D40E" w14:textId="77777777" w:rsidR="00333D67" w:rsidRDefault="00333D67" w:rsidP="001B0467">
      <w:pPr>
        <w:rPr>
          <w:rFonts w:ascii="Calibri" w:hAnsi="Calibri" w:cs="Calibri"/>
        </w:rPr>
      </w:pPr>
      <w:r w:rsidRPr="00A40A04">
        <w:rPr>
          <w:rFonts w:ascii="Calibri" w:hAnsi="Calibri" w:cs="Calibri"/>
        </w:rPr>
        <w:t xml:space="preserve">Phillips, T. (1851) </w:t>
      </w:r>
      <w:r w:rsidRPr="00A40A04">
        <w:rPr>
          <w:rFonts w:ascii="Calibri" w:hAnsi="Calibri" w:cs="Calibri"/>
          <w:i/>
          <w:iCs/>
        </w:rPr>
        <w:t>Will of Thomas Phillips of No 5 Brunswick Square, Middlesex.</w:t>
      </w:r>
      <w:r w:rsidRPr="00A40A04">
        <w:rPr>
          <w:rFonts w:ascii="Calibri" w:hAnsi="Calibri" w:cs="Calibri"/>
        </w:rPr>
        <w:t xml:space="preserve"> Available at: </w:t>
      </w:r>
      <w:hyperlink r:id="rId83" w:history="1">
        <w:r w:rsidRPr="00A40A04">
          <w:rPr>
            <w:rStyle w:val="Hyperlink"/>
            <w:rFonts w:ascii="Calibri" w:hAnsi="Calibri" w:cs="Calibri"/>
          </w:rPr>
          <w:t>https://discovery.nationalarchives.gov.uk/details/r/D2301</w:t>
        </w:r>
      </w:hyperlink>
      <w:r w:rsidRPr="00A40A04">
        <w:rPr>
          <w:rFonts w:ascii="Calibri" w:hAnsi="Calibri" w:cs="Calibri"/>
        </w:rPr>
        <w:t xml:space="preserve"> (Accessed: 28 March 2025).</w:t>
      </w:r>
    </w:p>
    <w:p w14:paraId="19700A96" w14:textId="77777777" w:rsidR="00333D67" w:rsidRPr="00A40A04" w:rsidRDefault="00333D67" w:rsidP="001B0467">
      <w:pPr>
        <w:rPr>
          <w:rFonts w:ascii="Calibri" w:hAnsi="Calibri" w:cs="Calibri"/>
        </w:rPr>
      </w:pPr>
    </w:p>
    <w:p w14:paraId="383B040A" w14:textId="77777777" w:rsidR="00333D67" w:rsidRDefault="00333D67" w:rsidP="001B0467">
      <w:r w:rsidRPr="00A40A04">
        <w:rPr>
          <w:rFonts w:ascii="Calibri" w:hAnsi="Calibri" w:cs="Calibri"/>
        </w:rPr>
        <w:t>Pomeranz, K. (2005) ‘Empire &amp; “Civilizing” Missions, Past &amp; Present’, </w:t>
      </w:r>
      <w:r w:rsidRPr="00A40A04">
        <w:rPr>
          <w:rFonts w:ascii="Calibri" w:hAnsi="Calibri" w:cs="Calibri"/>
          <w:i/>
          <w:iCs/>
        </w:rPr>
        <w:t>Daedalus</w:t>
      </w:r>
      <w:r w:rsidRPr="00A40A04">
        <w:rPr>
          <w:rFonts w:ascii="Calibri" w:hAnsi="Calibri" w:cs="Calibri"/>
        </w:rPr>
        <w:t>, </w:t>
      </w:r>
      <w:r w:rsidRPr="00A40A04">
        <w:rPr>
          <w:rFonts w:ascii="Calibri" w:hAnsi="Calibri" w:cs="Calibri"/>
          <w:i/>
          <w:iCs/>
        </w:rPr>
        <w:t>134</w:t>
      </w:r>
      <w:r w:rsidRPr="00A40A04">
        <w:rPr>
          <w:rFonts w:ascii="Calibri" w:hAnsi="Calibri" w:cs="Calibri"/>
        </w:rPr>
        <w:t xml:space="preserve">(2), pp. 34–45. Available at: </w:t>
      </w:r>
      <w:hyperlink r:id="rId84" w:history="1">
        <w:r w:rsidRPr="00A40A04">
          <w:rPr>
            <w:rStyle w:val="Hyperlink"/>
            <w:rFonts w:ascii="Calibri" w:hAnsi="Calibri" w:cs="Calibri"/>
          </w:rPr>
          <w:t>http://www.jstor.org/stable/20027976</w:t>
        </w:r>
      </w:hyperlink>
    </w:p>
    <w:p w14:paraId="59C9E32E" w14:textId="77777777" w:rsidR="00333D67" w:rsidRPr="00A40A04" w:rsidRDefault="00333D67" w:rsidP="001B0467">
      <w:pPr>
        <w:rPr>
          <w:rFonts w:ascii="Calibri" w:hAnsi="Calibri" w:cs="Calibri"/>
        </w:rPr>
      </w:pPr>
    </w:p>
    <w:p w14:paraId="4B16BD23" w14:textId="77777777" w:rsidR="00333D67" w:rsidRDefault="00333D67" w:rsidP="001B0467">
      <w:pPr>
        <w:rPr>
          <w:rFonts w:ascii="Calibri" w:hAnsi="Calibri" w:cs="Calibri"/>
        </w:rPr>
      </w:pPr>
      <w:r w:rsidRPr="00A40A04">
        <w:rPr>
          <w:rFonts w:ascii="Calibri" w:hAnsi="Calibri" w:cs="Calibri"/>
        </w:rPr>
        <w:lastRenderedPageBreak/>
        <w:t>Price, D. T. W. (1977) </w:t>
      </w:r>
      <w:r w:rsidRPr="00A40A04">
        <w:rPr>
          <w:rFonts w:ascii="Calibri" w:hAnsi="Calibri" w:cs="Calibri"/>
          <w:i/>
          <w:iCs/>
        </w:rPr>
        <w:t>A history of Saint David’s University College, Lampeter. Vol.1, to 1898</w:t>
      </w:r>
      <w:r w:rsidRPr="00A40A04">
        <w:rPr>
          <w:rFonts w:ascii="Calibri" w:hAnsi="Calibri" w:cs="Calibri"/>
        </w:rPr>
        <w:t>. 1</w:t>
      </w:r>
      <w:r w:rsidRPr="00A40A04">
        <w:rPr>
          <w:rFonts w:ascii="Calibri" w:hAnsi="Calibri" w:cs="Calibri"/>
          <w:vertAlign w:val="superscript"/>
        </w:rPr>
        <w:t>st</w:t>
      </w:r>
      <w:r w:rsidRPr="00A40A04">
        <w:rPr>
          <w:rFonts w:ascii="Calibri" w:hAnsi="Calibri" w:cs="Calibri"/>
        </w:rPr>
        <w:t xml:space="preserve"> </w:t>
      </w:r>
      <w:proofErr w:type="spellStart"/>
      <w:r w:rsidRPr="00A40A04">
        <w:rPr>
          <w:rFonts w:ascii="Calibri" w:hAnsi="Calibri" w:cs="Calibri"/>
        </w:rPr>
        <w:t>edn</w:t>
      </w:r>
      <w:proofErr w:type="spellEnd"/>
      <w:r w:rsidRPr="00A40A04">
        <w:rPr>
          <w:rFonts w:ascii="Calibri" w:hAnsi="Calibri" w:cs="Calibri"/>
        </w:rPr>
        <w:t>. University of Wales Press.</w:t>
      </w:r>
    </w:p>
    <w:p w14:paraId="4D257FA5" w14:textId="77777777" w:rsidR="00333D67" w:rsidRPr="00A40A04" w:rsidRDefault="00333D67" w:rsidP="001B0467">
      <w:pPr>
        <w:rPr>
          <w:rFonts w:ascii="Calibri" w:hAnsi="Calibri" w:cs="Calibri"/>
        </w:rPr>
      </w:pPr>
    </w:p>
    <w:p w14:paraId="4262C8D2" w14:textId="77777777" w:rsidR="00333D67" w:rsidRDefault="00333D67" w:rsidP="001B0467">
      <w:pPr>
        <w:rPr>
          <w:rFonts w:ascii="Calibri" w:hAnsi="Calibri" w:cs="Calibri"/>
        </w:rPr>
      </w:pPr>
      <w:r w:rsidRPr="00A40A04">
        <w:rPr>
          <w:rFonts w:ascii="Calibri" w:hAnsi="Calibri" w:cs="Calibri"/>
        </w:rPr>
        <w:t xml:space="preserve">Prior, N. (2015), </w:t>
      </w:r>
      <w:r w:rsidRPr="00A40A04">
        <w:rPr>
          <w:rFonts w:ascii="Calibri" w:hAnsi="Calibri" w:cs="Calibri"/>
          <w:i/>
          <w:iCs/>
        </w:rPr>
        <w:t>Merthyr Tydfil’s Iron Revolution celebrated 250 years on</w:t>
      </w:r>
      <w:r w:rsidRPr="00A40A04">
        <w:rPr>
          <w:rFonts w:ascii="Calibri" w:hAnsi="Calibri" w:cs="Calibri"/>
        </w:rPr>
        <w:t xml:space="preserve">. Available at: </w:t>
      </w:r>
      <w:hyperlink r:id="rId85" w:history="1">
        <w:r w:rsidRPr="00A40A04">
          <w:rPr>
            <w:rStyle w:val="Hyperlink"/>
            <w:rFonts w:ascii="Calibri" w:hAnsi="Calibri" w:cs="Calibri"/>
            <w:u w:val="none"/>
          </w:rPr>
          <w:t>https://www.bbc.co.uk/news/uk-wales-south-east-wales-33596112</w:t>
        </w:r>
      </w:hyperlink>
      <w:r w:rsidRPr="00A40A04">
        <w:rPr>
          <w:rFonts w:ascii="Calibri" w:hAnsi="Calibri" w:cs="Calibri"/>
        </w:rPr>
        <w:t xml:space="preserve"> (Accessed: 22 March 2025).</w:t>
      </w:r>
    </w:p>
    <w:p w14:paraId="113B0146" w14:textId="77777777" w:rsidR="00333D67" w:rsidRPr="00A40A04" w:rsidRDefault="00333D67" w:rsidP="001B0467">
      <w:pPr>
        <w:rPr>
          <w:rFonts w:ascii="Calibri" w:hAnsi="Calibri" w:cs="Calibri"/>
        </w:rPr>
      </w:pPr>
    </w:p>
    <w:p w14:paraId="62BF09B6" w14:textId="77777777" w:rsidR="00333D67" w:rsidRDefault="00333D67" w:rsidP="001B0467">
      <w:pPr>
        <w:rPr>
          <w:rFonts w:ascii="Calibri" w:hAnsi="Calibri" w:cs="Calibri"/>
        </w:rPr>
      </w:pPr>
      <w:r w:rsidRPr="00A40A04">
        <w:rPr>
          <w:rFonts w:ascii="Calibri" w:hAnsi="Calibri" w:cs="Calibri"/>
        </w:rPr>
        <w:t xml:space="preserve">Radburn, N. (2021) </w:t>
      </w:r>
      <w:r w:rsidRPr="00A40A04">
        <w:rPr>
          <w:rFonts w:ascii="Calibri" w:hAnsi="Calibri" w:cs="Calibri"/>
          <w:i/>
          <w:iCs/>
        </w:rPr>
        <w:t>The British gunpowder industry and Atlantic slavery</w:t>
      </w:r>
      <w:r w:rsidRPr="00A40A04">
        <w:rPr>
          <w:rFonts w:ascii="Calibri" w:hAnsi="Calibri" w:cs="Calibri"/>
        </w:rPr>
        <w:t xml:space="preserve">, c. 1701-1807. Available at: </w:t>
      </w:r>
      <w:hyperlink r:id="rId86" w:history="1">
        <w:r w:rsidRPr="00A40A04">
          <w:rPr>
            <w:rStyle w:val="Hyperlink"/>
            <w:rFonts w:ascii="Calibri" w:hAnsi="Calibri" w:cs="Calibri"/>
          </w:rPr>
          <w:t>https://ehs.org.uk/the-british-gunpowder-industry-and-atlantic-slavery-c-1701-1807/</w:t>
        </w:r>
      </w:hyperlink>
      <w:r w:rsidRPr="00A40A04">
        <w:rPr>
          <w:rFonts w:ascii="Calibri" w:hAnsi="Calibri" w:cs="Calibri"/>
        </w:rPr>
        <w:t xml:space="preserve"> (Accessed: 23 April 2025).</w:t>
      </w:r>
    </w:p>
    <w:p w14:paraId="3CF1AABE" w14:textId="77777777" w:rsidR="00333D67" w:rsidRPr="00A40A04" w:rsidRDefault="00333D67" w:rsidP="001B0467">
      <w:pPr>
        <w:rPr>
          <w:rFonts w:ascii="Calibri" w:hAnsi="Calibri" w:cs="Calibri"/>
        </w:rPr>
      </w:pPr>
    </w:p>
    <w:p w14:paraId="55E47AC2" w14:textId="77777777" w:rsidR="00333D67" w:rsidRDefault="00333D67" w:rsidP="001B0467">
      <w:pPr>
        <w:rPr>
          <w:rFonts w:ascii="Calibri" w:hAnsi="Calibri" w:cs="Calibri"/>
        </w:rPr>
      </w:pPr>
      <w:r w:rsidRPr="00A40A04">
        <w:rPr>
          <w:rFonts w:ascii="Calibri" w:hAnsi="Calibri" w:cs="Calibri"/>
        </w:rPr>
        <w:t xml:space="preserve">RBLA (2014) </w:t>
      </w:r>
      <w:r w:rsidRPr="00A40A04">
        <w:rPr>
          <w:rFonts w:ascii="Calibri" w:hAnsi="Calibri" w:cs="Calibri"/>
          <w:i/>
          <w:iCs/>
        </w:rPr>
        <w:t>Thomas Phillips (1760-1851).</w:t>
      </w:r>
      <w:r w:rsidRPr="00A40A04">
        <w:rPr>
          <w:rFonts w:ascii="Calibri" w:hAnsi="Calibri" w:cs="Calibri"/>
        </w:rPr>
        <w:t xml:space="preserve"> Available at: </w:t>
      </w:r>
      <w:hyperlink r:id="rId87" w:history="1">
        <w:r w:rsidRPr="00A40A04">
          <w:rPr>
            <w:rStyle w:val="Hyperlink"/>
            <w:rFonts w:ascii="Calibri" w:hAnsi="Calibri" w:cs="Calibri"/>
          </w:rPr>
          <w:t>https://issuu.com/trinitysaintdavid/docs/thomas-phillips-brochure</w:t>
        </w:r>
      </w:hyperlink>
      <w:r w:rsidRPr="00A40A04">
        <w:rPr>
          <w:rFonts w:ascii="Calibri" w:hAnsi="Calibri" w:cs="Calibri"/>
        </w:rPr>
        <w:t xml:space="preserve"> (Accessed: 27 March 2025).</w:t>
      </w:r>
    </w:p>
    <w:p w14:paraId="3518F9E8" w14:textId="77777777" w:rsidR="00333D67" w:rsidRPr="00A40A04" w:rsidRDefault="00333D67" w:rsidP="001B0467">
      <w:pPr>
        <w:rPr>
          <w:rFonts w:ascii="Calibri" w:hAnsi="Calibri" w:cs="Calibri"/>
        </w:rPr>
      </w:pPr>
    </w:p>
    <w:p w14:paraId="3946570B" w14:textId="77777777" w:rsidR="00333D67" w:rsidRDefault="00333D67" w:rsidP="001B0467">
      <w:pPr>
        <w:rPr>
          <w:rFonts w:ascii="Calibri" w:hAnsi="Calibri" w:cs="Calibri"/>
        </w:rPr>
      </w:pPr>
      <w:r w:rsidRPr="00A40A04">
        <w:rPr>
          <w:rFonts w:ascii="Calibri" w:hAnsi="Calibri" w:cs="Calibri"/>
        </w:rPr>
        <w:t>RBLA (2025a)</w:t>
      </w:r>
      <w:r w:rsidRPr="00A40A04">
        <w:rPr>
          <w:rFonts w:ascii="Calibri" w:hAnsi="Calibri" w:cs="Calibri"/>
          <w:i/>
          <w:iCs/>
        </w:rPr>
        <w:t xml:space="preserve"> Booklet and subscription accounts of the Society for Promoting Christian Knowledge and Church Union in the diocese of St David’s c.1812. (1 vol.). </w:t>
      </w:r>
      <w:r w:rsidRPr="00A40A04">
        <w:rPr>
          <w:rFonts w:ascii="Calibri" w:hAnsi="Calibri" w:cs="Calibri"/>
        </w:rPr>
        <w:t>University Archive UA/D/1/5.</w:t>
      </w:r>
    </w:p>
    <w:p w14:paraId="73DAE296" w14:textId="77777777" w:rsidR="00333D67" w:rsidRPr="00A40A04" w:rsidRDefault="00333D67" w:rsidP="001B0467">
      <w:pPr>
        <w:rPr>
          <w:rFonts w:ascii="Calibri" w:hAnsi="Calibri" w:cs="Calibri"/>
        </w:rPr>
      </w:pPr>
    </w:p>
    <w:p w14:paraId="5A86106B" w14:textId="77777777" w:rsidR="00333D67" w:rsidRDefault="00333D67" w:rsidP="001B0467">
      <w:pPr>
        <w:rPr>
          <w:rFonts w:ascii="Calibri" w:hAnsi="Calibri" w:cs="Calibri"/>
        </w:rPr>
      </w:pPr>
      <w:r w:rsidRPr="00A40A04">
        <w:rPr>
          <w:rFonts w:ascii="Calibri" w:hAnsi="Calibri" w:cs="Calibri"/>
        </w:rPr>
        <w:t>RBLA (2025b)</w:t>
      </w:r>
      <w:r w:rsidRPr="00A40A04">
        <w:rPr>
          <w:rFonts w:ascii="Calibri" w:hAnsi="Calibri" w:cs="Calibri"/>
          <w:i/>
          <w:iCs/>
        </w:rPr>
        <w:t xml:space="preserve"> Printed list of subscribers to Exhibition Fund with later annotations, c. 1827. </w:t>
      </w:r>
      <w:r w:rsidRPr="00A40A04">
        <w:rPr>
          <w:rFonts w:ascii="Calibri" w:hAnsi="Calibri" w:cs="Calibri"/>
        </w:rPr>
        <w:t>University Archive UA/D/1/27.</w:t>
      </w:r>
    </w:p>
    <w:p w14:paraId="68078BFB" w14:textId="77777777" w:rsidR="00333D67" w:rsidRPr="00A40A04" w:rsidRDefault="00333D67" w:rsidP="001B0467">
      <w:pPr>
        <w:rPr>
          <w:rFonts w:ascii="Calibri" w:hAnsi="Calibri" w:cs="Calibri"/>
        </w:rPr>
      </w:pPr>
    </w:p>
    <w:p w14:paraId="6430C763" w14:textId="77777777" w:rsidR="00333D67" w:rsidRDefault="00333D67" w:rsidP="001B0467">
      <w:pPr>
        <w:rPr>
          <w:rFonts w:ascii="Calibri" w:hAnsi="Calibri" w:cs="Calibri"/>
        </w:rPr>
      </w:pPr>
      <w:r w:rsidRPr="00A40A04">
        <w:rPr>
          <w:rFonts w:ascii="Calibri" w:hAnsi="Calibri" w:cs="Calibri"/>
        </w:rPr>
        <w:t>RBLA (2025c)</w:t>
      </w:r>
      <w:r w:rsidRPr="00A40A04">
        <w:rPr>
          <w:rFonts w:ascii="Calibri" w:hAnsi="Calibri" w:cs="Calibri"/>
          <w:i/>
          <w:iCs/>
        </w:rPr>
        <w:t xml:space="preserve"> Ms copies of reports of the proceedings of the Society for Promoting Christian Knowledge and Church Union in the diocese of St David’s concerning: Subscriptions to the building at </w:t>
      </w:r>
      <w:proofErr w:type="spellStart"/>
      <w:r w:rsidRPr="00A40A04">
        <w:rPr>
          <w:rFonts w:ascii="Calibri" w:hAnsi="Calibri" w:cs="Calibri"/>
          <w:i/>
          <w:iCs/>
        </w:rPr>
        <w:t>Llanddewi</w:t>
      </w:r>
      <w:proofErr w:type="spellEnd"/>
      <w:r w:rsidRPr="00A40A04">
        <w:rPr>
          <w:rFonts w:ascii="Calibri" w:hAnsi="Calibri" w:cs="Calibri"/>
          <w:i/>
          <w:iCs/>
        </w:rPr>
        <w:t xml:space="preserve"> </w:t>
      </w:r>
      <w:proofErr w:type="spellStart"/>
      <w:r w:rsidRPr="00A40A04">
        <w:rPr>
          <w:rFonts w:ascii="Calibri" w:hAnsi="Calibri" w:cs="Calibri"/>
          <w:i/>
          <w:iCs/>
        </w:rPr>
        <w:t>Brefi</w:t>
      </w:r>
      <w:proofErr w:type="spellEnd"/>
      <w:r w:rsidRPr="00A40A04">
        <w:rPr>
          <w:rFonts w:ascii="Calibri" w:hAnsi="Calibri" w:cs="Calibri"/>
          <w:i/>
          <w:iCs/>
        </w:rPr>
        <w:t xml:space="preserve"> 1805. </w:t>
      </w:r>
      <w:r w:rsidRPr="00A40A04">
        <w:rPr>
          <w:rFonts w:ascii="Calibri" w:hAnsi="Calibri" w:cs="Calibri"/>
        </w:rPr>
        <w:t xml:space="preserve">University Archive UA/D/1/1.  </w:t>
      </w:r>
    </w:p>
    <w:p w14:paraId="6F476DF6" w14:textId="77777777" w:rsidR="00333D67" w:rsidRPr="00A40A04" w:rsidRDefault="00333D67" w:rsidP="001B0467">
      <w:pPr>
        <w:rPr>
          <w:rFonts w:ascii="Calibri" w:hAnsi="Calibri" w:cs="Calibri"/>
        </w:rPr>
      </w:pPr>
    </w:p>
    <w:p w14:paraId="3E5E1E18" w14:textId="77777777" w:rsidR="00333D67" w:rsidRDefault="00333D67" w:rsidP="001B0467">
      <w:pPr>
        <w:rPr>
          <w:rFonts w:ascii="Calibri" w:hAnsi="Calibri" w:cs="Calibri"/>
        </w:rPr>
      </w:pPr>
      <w:r w:rsidRPr="00A40A04">
        <w:rPr>
          <w:rFonts w:ascii="Calibri" w:hAnsi="Calibri" w:cs="Calibri"/>
        </w:rPr>
        <w:t>RBLA (2025d)</w:t>
      </w:r>
      <w:r w:rsidRPr="00A40A04">
        <w:rPr>
          <w:rFonts w:ascii="Calibri" w:hAnsi="Calibri" w:cs="Calibri"/>
          <w:i/>
          <w:iCs/>
        </w:rPr>
        <w:t xml:space="preserve"> Subscription notebook for the intended college in the diocese of St David’s for the diocese of Bristol, 1808. (1 vol.). </w:t>
      </w:r>
      <w:r w:rsidRPr="00A40A04">
        <w:rPr>
          <w:rFonts w:ascii="Calibri" w:hAnsi="Calibri" w:cs="Calibri"/>
        </w:rPr>
        <w:t>University Archive UA/D/1/3.</w:t>
      </w:r>
    </w:p>
    <w:p w14:paraId="4D5CD616" w14:textId="77777777" w:rsidR="00333D67" w:rsidRPr="00A40A04" w:rsidRDefault="00333D67" w:rsidP="001B0467">
      <w:pPr>
        <w:rPr>
          <w:rFonts w:ascii="Calibri" w:hAnsi="Calibri" w:cs="Calibri"/>
        </w:rPr>
      </w:pPr>
    </w:p>
    <w:p w14:paraId="3BB56599" w14:textId="77777777" w:rsidR="00333D67" w:rsidRDefault="00333D67" w:rsidP="001B0467">
      <w:pPr>
        <w:rPr>
          <w:rFonts w:ascii="Calibri" w:hAnsi="Calibri" w:cs="Calibri"/>
        </w:rPr>
      </w:pPr>
      <w:r w:rsidRPr="00A40A04">
        <w:rPr>
          <w:rFonts w:ascii="Calibri" w:hAnsi="Calibri" w:cs="Calibri"/>
        </w:rPr>
        <w:t>RBLA (2025e)</w:t>
      </w:r>
      <w:r w:rsidRPr="00A40A04">
        <w:rPr>
          <w:rFonts w:ascii="Calibri" w:hAnsi="Calibri" w:cs="Calibri"/>
          <w:i/>
          <w:iCs/>
        </w:rPr>
        <w:t xml:space="preserve"> Account Book of John Jones 1824-1828. </w:t>
      </w:r>
      <w:r w:rsidRPr="00A40A04">
        <w:rPr>
          <w:rFonts w:ascii="Calibri" w:hAnsi="Calibri" w:cs="Calibri"/>
        </w:rPr>
        <w:t>University Archive UA/BP/6/1.</w:t>
      </w:r>
    </w:p>
    <w:p w14:paraId="479B11DA" w14:textId="77777777" w:rsidR="00333D67" w:rsidRPr="00A40A04" w:rsidRDefault="00333D67" w:rsidP="001B0467">
      <w:pPr>
        <w:rPr>
          <w:rFonts w:ascii="Calibri" w:hAnsi="Calibri" w:cs="Calibri"/>
        </w:rPr>
      </w:pPr>
    </w:p>
    <w:p w14:paraId="3907611E" w14:textId="77777777" w:rsidR="00333D67" w:rsidRDefault="00333D67" w:rsidP="001B0467">
      <w:pPr>
        <w:rPr>
          <w:rFonts w:ascii="Calibri" w:hAnsi="Calibri" w:cs="Calibri"/>
        </w:rPr>
      </w:pPr>
      <w:r w:rsidRPr="00A40A04">
        <w:rPr>
          <w:rFonts w:ascii="Calibri" w:hAnsi="Calibri" w:cs="Calibri"/>
        </w:rPr>
        <w:t>RBLA (2025f)</w:t>
      </w:r>
      <w:r w:rsidRPr="00A40A04">
        <w:rPr>
          <w:rFonts w:ascii="Calibri" w:hAnsi="Calibri" w:cs="Calibri"/>
          <w:i/>
          <w:iCs/>
        </w:rPr>
        <w:t xml:space="preserve"> Receipts and Bills - cheque from John Jones to C.R. Cockerell, 27 September 1826 and cheque from John Jones to John Foster, 15 March 1827 </w:t>
      </w:r>
      <w:r w:rsidRPr="00A40A04">
        <w:rPr>
          <w:rFonts w:ascii="Calibri" w:hAnsi="Calibri" w:cs="Calibri"/>
        </w:rPr>
        <w:t>University Archive UA/BP/4/1.</w:t>
      </w:r>
    </w:p>
    <w:p w14:paraId="20944A15" w14:textId="77777777" w:rsidR="00333D67" w:rsidRPr="00A40A04" w:rsidRDefault="00333D67" w:rsidP="001B0467">
      <w:pPr>
        <w:rPr>
          <w:rFonts w:ascii="Calibri" w:hAnsi="Calibri" w:cs="Calibri"/>
        </w:rPr>
      </w:pPr>
    </w:p>
    <w:p w14:paraId="6B25A120" w14:textId="77777777" w:rsidR="00333D67" w:rsidRDefault="00333D67" w:rsidP="001B0467">
      <w:r w:rsidRPr="00A40A04">
        <w:rPr>
          <w:rFonts w:ascii="Calibri" w:hAnsi="Calibri" w:cs="Calibri"/>
        </w:rPr>
        <w:t>Rees, L.A. (2023) ‘“Aspire, persevere and indulge not”: new wealth and gentry society in Wales, c. 1760–1840’, </w:t>
      </w:r>
      <w:r w:rsidRPr="00A40A04">
        <w:rPr>
          <w:rFonts w:ascii="Calibri" w:hAnsi="Calibri" w:cs="Calibri"/>
          <w:i/>
          <w:iCs/>
        </w:rPr>
        <w:t>Rural History</w:t>
      </w:r>
      <w:r w:rsidRPr="00A40A04">
        <w:rPr>
          <w:rFonts w:ascii="Calibri" w:hAnsi="Calibri" w:cs="Calibri"/>
        </w:rPr>
        <w:t xml:space="preserve">, 34(2), pp. 262–277. Available at: </w:t>
      </w:r>
      <w:hyperlink r:id="rId88" w:history="1">
        <w:r w:rsidRPr="00A40A04">
          <w:rPr>
            <w:rStyle w:val="Hyperlink"/>
            <w:rFonts w:ascii="Calibri" w:hAnsi="Calibri" w:cs="Calibri"/>
          </w:rPr>
          <w:t>https://doi.org/10.1017/S0956793322000267</w:t>
        </w:r>
      </w:hyperlink>
    </w:p>
    <w:p w14:paraId="0EE50ED0" w14:textId="77777777" w:rsidR="00333D67" w:rsidRPr="00A40A04" w:rsidRDefault="00333D67" w:rsidP="001B0467">
      <w:pPr>
        <w:rPr>
          <w:rFonts w:ascii="Calibri" w:hAnsi="Calibri" w:cs="Calibri"/>
        </w:rPr>
      </w:pPr>
    </w:p>
    <w:p w14:paraId="1DA331AD" w14:textId="77777777" w:rsidR="00333D67" w:rsidRDefault="00333D67" w:rsidP="001B0467">
      <w:pPr>
        <w:rPr>
          <w:rFonts w:ascii="Calibri" w:hAnsi="Calibri" w:cs="Calibri"/>
        </w:rPr>
      </w:pPr>
      <w:r w:rsidRPr="00A40A04">
        <w:rPr>
          <w:rFonts w:ascii="Calibri" w:hAnsi="Calibri" w:cs="Calibri"/>
        </w:rPr>
        <w:t xml:space="preserve">Revolutionary Players (2025) </w:t>
      </w:r>
      <w:r w:rsidRPr="00A40A04">
        <w:rPr>
          <w:rFonts w:ascii="Calibri" w:hAnsi="Calibri" w:cs="Calibri"/>
          <w:i/>
          <w:iCs/>
        </w:rPr>
        <w:t>Samuel Galton Jr. (1753–1832).</w:t>
      </w:r>
      <w:r w:rsidRPr="00A40A04">
        <w:rPr>
          <w:rFonts w:ascii="Calibri" w:hAnsi="Calibri" w:cs="Calibri"/>
        </w:rPr>
        <w:t xml:space="preserve"> Available at: </w:t>
      </w:r>
      <w:hyperlink r:id="rId89" w:history="1">
        <w:r w:rsidRPr="00A40A04">
          <w:rPr>
            <w:rStyle w:val="Hyperlink"/>
            <w:rFonts w:ascii="Calibri" w:hAnsi="Calibri" w:cs="Calibri"/>
          </w:rPr>
          <w:t>https://www.revolutionaryplayers.org.uk/a-portrait-of-samuel-galton-jnr/</w:t>
        </w:r>
      </w:hyperlink>
      <w:r w:rsidRPr="00A40A04">
        <w:rPr>
          <w:rFonts w:ascii="Calibri" w:hAnsi="Calibri" w:cs="Calibri"/>
        </w:rPr>
        <w:t xml:space="preserve"> (Accessed: 27 March 2025).</w:t>
      </w:r>
    </w:p>
    <w:p w14:paraId="3BD3577A" w14:textId="77777777" w:rsidR="00333D67" w:rsidRPr="00A40A04" w:rsidRDefault="00333D67" w:rsidP="001B0467">
      <w:pPr>
        <w:rPr>
          <w:rFonts w:ascii="Calibri" w:hAnsi="Calibri" w:cs="Calibri"/>
        </w:rPr>
      </w:pPr>
    </w:p>
    <w:p w14:paraId="18B586A7" w14:textId="77777777" w:rsidR="00333D67" w:rsidRDefault="00333D67" w:rsidP="001B0467">
      <w:pPr>
        <w:rPr>
          <w:rFonts w:ascii="Calibri" w:hAnsi="Calibri" w:cs="Calibri"/>
        </w:rPr>
      </w:pPr>
      <w:r w:rsidRPr="00A40A04">
        <w:rPr>
          <w:rFonts w:ascii="Calibri" w:hAnsi="Calibri" w:cs="Calibri"/>
        </w:rPr>
        <w:t xml:space="preserve">Royal Academy (2022) </w:t>
      </w:r>
      <w:r w:rsidRPr="00A40A04">
        <w:rPr>
          <w:rFonts w:ascii="Calibri" w:hAnsi="Calibri" w:cs="Calibri"/>
          <w:i/>
          <w:iCs/>
        </w:rPr>
        <w:t xml:space="preserve">C.R. Cockerell RA (1788 - 1863). </w:t>
      </w:r>
      <w:r w:rsidRPr="00A40A04">
        <w:rPr>
          <w:rFonts w:ascii="Calibri" w:hAnsi="Calibri" w:cs="Calibri"/>
        </w:rPr>
        <w:t xml:space="preserve">Available at: </w:t>
      </w:r>
      <w:hyperlink r:id="rId90" w:history="1">
        <w:r w:rsidRPr="00A40A04">
          <w:rPr>
            <w:rStyle w:val="Hyperlink"/>
            <w:rFonts w:ascii="Calibri" w:hAnsi="Calibri" w:cs="Calibri"/>
          </w:rPr>
          <w:t>https://www.royalacademy.org.uk/art-artists/name/c-r-cockerell-ra</w:t>
        </w:r>
      </w:hyperlink>
      <w:r w:rsidRPr="00A40A04">
        <w:rPr>
          <w:rFonts w:ascii="Calibri" w:hAnsi="Calibri" w:cs="Calibri"/>
        </w:rPr>
        <w:t xml:space="preserve"> (Accessed: 25 March 2025).</w:t>
      </w:r>
    </w:p>
    <w:p w14:paraId="7F3C4CAE" w14:textId="77777777" w:rsidR="00333D67" w:rsidRPr="00A40A04" w:rsidRDefault="00333D67" w:rsidP="001B0467">
      <w:pPr>
        <w:rPr>
          <w:rFonts w:ascii="Calibri" w:hAnsi="Calibri" w:cs="Calibri"/>
        </w:rPr>
      </w:pPr>
    </w:p>
    <w:p w14:paraId="06FB6F1E" w14:textId="77777777" w:rsidR="00333D67" w:rsidRDefault="00333D67" w:rsidP="001B0467">
      <w:pPr>
        <w:rPr>
          <w:rFonts w:ascii="Calibri" w:hAnsi="Calibri" w:cs="Calibri"/>
        </w:rPr>
      </w:pPr>
      <w:r w:rsidRPr="00A40A04">
        <w:rPr>
          <w:rFonts w:ascii="Calibri" w:hAnsi="Calibri" w:cs="Calibri"/>
        </w:rPr>
        <w:lastRenderedPageBreak/>
        <w:t xml:space="preserve">Sambrook, J. (2021) </w:t>
      </w:r>
      <w:proofErr w:type="spellStart"/>
      <w:r w:rsidRPr="00A40A04">
        <w:rPr>
          <w:rFonts w:ascii="Calibri" w:hAnsi="Calibri" w:cs="Calibri"/>
          <w:i/>
          <w:iCs/>
        </w:rPr>
        <w:t>Sezincote</w:t>
      </w:r>
      <w:proofErr w:type="spellEnd"/>
      <w:r w:rsidRPr="00A40A04">
        <w:rPr>
          <w:rFonts w:ascii="Calibri" w:hAnsi="Calibri" w:cs="Calibri"/>
          <w:i/>
          <w:iCs/>
        </w:rPr>
        <w:t>: Indian palace settles in England’s Cotswolds.</w:t>
      </w:r>
      <w:r w:rsidRPr="00A40A04">
        <w:rPr>
          <w:rFonts w:ascii="Calibri" w:hAnsi="Calibri" w:cs="Calibri"/>
        </w:rPr>
        <w:t xml:space="preserve"> Available at: </w:t>
      </w:r>
      <w:hyperlink r:id="rId91" w:history="1">
        <w:r w:rsidRPr="00A40A04">
          <w:rPr>
            <w:rStyle w:val="Hyperlink"/>
            <w:rFonts w:ascii="Calibri" w:hAnsi="Calibri" w:cs="Calibri"/>
          </w:rPr>
          <w:t>https://www.ribaj.com/culture/mughal-architecture-in-the-cotswolds</w:t>
        </w:r>
      </w:hyperlink>
      <w:r w:rsidRPr="00A40A04">
        <w:rPr>
          <w:rFonts w:ascii="Calibri" w:hAnsi="Calibri" w:cs="Calibri"/>
        </w:rPr>
        <w:t xml:space="preserve"> (Accessed: 14 April 2025).</w:t>
      </w:r>
    </w:p>
    <w:p w14:paraId="6554B314" w14:textId="77777777" w:rsidR="00333D67" w:rsidRPr="00A40A04" w:rsidRDefault="00333D67" w:rsidP="001B0467">
      <w:pPr>
        <w:rPr>
          <w:rFonts w:ascii="Calibri" w:hAnsi="Calibri" w:cs="Calibri"/>
          <w:b/>
          <w:bCs/>
        </w:rPr>
      </w:pPr>
    </w:p>
    <w:p w14:paraId="76E27915" w14:textId="77777777" w:rsidR="00333D67" w:rsidRDefault="00333D67" w:rsidP="001B0467">
      <w:pPr>
        <w:rPr>
          <w:rFonts w:ascii="Calibri" w:hAnsi="Calibri" w:cs="Calibri"/>
        </w:rPr>
      </w:pPr>
      <w:r w:rsidRPr="00A40A04">
        <w:rPr>
          <w:rFonts w:ascii="Calibri" w:hAnsi="Calibri" w:cs="Calibri"/>
        </w:rPr>
        <w:t xml:space="preserve">Scott, A. (2020) </w:t>
      </w:r>
      <w:r w:rsidRPr="00A40A04">
        <w:rPr>
          <w:rFonts w:ascii="Calibri" w:hAnsi="Calibri" w:cs="Calibri"/>
          <w:i/>
          <w:iCs/>
        </w:rPr>
        <w:t xml:space="preserve">Universities, Race and Slavery: From Liverpool to Lampeter. </w:t>
      </w:r>
      <w:r w:rsidRPr="00A40A04">
        <w:rPr>
          <w:rFonts w:ascii="Calibri" w:hAnsi="Calibri" w:cs="Calibri"/>
        </w:rPr>
        <w:t xml:space="preserve">Available at: </w:t>
      </w:r>
      <w:hyperlink r:id="rId92" w:anchor=":~:text=The%20'Black%20Lives%20Matter'%20and,of%20society%20%E2%80%93%20including%20higher%20education" w:history="1">
        <w:r w:rsidRPr="00A40A04">
          <w:rPr>
            <w:rStyle w:val="Hyperlink"/>
            <w:rFonts w:ascii="Calibri" w:hAnsi="Calibri" w:cs="Calibri"/>
          </w:rPr>
          <w:t>https://www.uwtsd.ac.uk/news/universities-race-and-slavery-liverpool-lampeter#:~:text=The%20'Black%20Lives%20Matter'%20and,of%20society%20%E2%80%93%20including%20higher%20education</w:t>
        </w:r>
      </w:hyperlink>
      <w:r w:rsidRPr="00A40A04">
        <w:rPr>
          <w:rFonts w:ascii="Calibri" w:hAnsi="Calibri" w:cs="Calibri"/>
        </w:rPr>
        <w:t xml:space="preserve"> (Accessed: 21 March 2025).</w:t>
      </w:r>
    </w:p>
    <w:p w14:paraId="4D63215A" w14:textId="77777777" w:rsidR="00333D67" w:rsidRPr="00A40A04" w:rsidRDefault="00333D67" w:rsidP="001B0467">
      <w:pPr>
        <w:rPr>
          <w:rFonts w:ascii="Calibri" w:hAnsi="Calibri" w:cs="Calibri"/>
        </w:rPr>
      </w:pPr>
    </w:p>
    <w:p w14:paraId="694C1AC1" w14:textId="77777777" w:rsidR="00333D67" w:rsidRDefault="00333D67" w:rsidP="001B0467">
      <w:pPr>
        <w:rPr>
          <w:rFonts w:ascii="Calibri" w:hAnsi="Calibri" w:cs="Calibri"/>
        </w:rPr>
      </w:pPr>
      <w:r w:rsidRPr="00A40A04">
        <w:rPr>
          <w:rFonts w:ascii="Calibri" w:hAnsi="Calibri" w:cs="Calibri"/>
        </w:rPr>
        <w:t xml:space="preserve">Scott, A. (2024) 'Phillips Must Fall: Histories and Legacies of Slavery and Colonialism at St David's College, Lampeter', in Evans, N. and Williams, C. (eds) </w:t>
      </w:r>
      <w:r w:rsidRPr="00A40A04">
        <w:rPr>
          <w:rFonts w:ascii="Calibri" w:hAnsi="Calibri" w:cs="Calibri"/>
          <w:i/>
          <w:iCs/>
        </w:rPr>
        <w:t>Globalising Welsh Studies: Decolonising history, heritage, society and culture</w:t>
      </w:r>
      <w:r w:rsidRPr="00A40A04">
        <w:rPr>
          <w:rFonts w:ascii="Calibri" w:hAnsi="Calibri" w:cs="Calibri"/>
        </w:rPr>
        <w:t xml:space="preserve">. Cardiff: University of Wales Press. Available at: </w:t>
      </w:r>
      <w:hyperlink r:id="rId93" w:history="1">
        <w:r w:rsidRPr="00A40A04">
          <w:rPr>
            <w:rStyle w:val="Hyperlink"/>
            <w:rFonts w:ascii="Calibri" w:hAnsi="Calibri" w:cs="Calibri"/>
          </w:rPr>
          <w:t>https://www.uwp.co.uk/app/uploads/9781837721870_WEB.pdf</w:t>
        </w:r>
      </w:hyperlink>
      <w:r w:rsidRPr="00A40A04">
        <w:rPr>
          <w:rFonts w:ascii="Calibri" w:hAnsi="Calibri" w:cs="Calibri"/>
        </w:rPr>
        <w:t xml:space="preserve"> (Accessed: 21 March 2025).</w:t>
      </w:r>
    </w:p>
    <w:p w14:paraId="6FFB85AB" w14:textId="77777777" w:rsidR="00333D67" w:rsidRPr="00A40A04" w:rsidRDefault="00333D67" w:rsidP="001B0467">
      <w:pPr>
        <w:rPr>
          <w:rFonts w:ascii="Calibri" w:hAnsi="Calibri" w:cs="Calibri"/>
        </w:rPr>
      </w:pPr>
    </w:p>
    <w:p w14:paraId="27AB4F2F" w14:textId="77777777" w:rsidR="00333D67" w:rsidRDefault="00333D67" w:rsidP="001B0467">
      <w:pPr>
        <w:rPr>
          <w:rFonts w:ascii="Calibri" w:hAnsi="Calibri" w:cs="Calibri"/>
        </w:rPr>
      </w:pPr>
      <w:r w:rsidRPr="00A40A04">
        <w:rPr>
          <w:rFonts w:ascii="Calibri" w:hAnsi="Calibri" w:cs="Calibri"/>
        </w:rPr>
        <w:t xml:space="preserve">Slave Voyages (2021a) </w:t>
      </w:r>
      <w:r w:rsidRPr="00A40A04">
        <w:rPr>
          <w:rFonts w:ascii="Calibri" w:hAnsi="Calibri" w:cs="Calibri"/>
          <w:i/>
          <w:iCs/>
        </w:rPr>
        <w:t>Search ‘John Bridge Aspinall’.</w:t>
      </w:r>
      <w:r w:rsidRPr="00A40A04">
        <w:rPr>
          <w:rFonts w:ascii="Calibri" w:hAnsi="Calibri" w:cs="Calibri"/>
        </w:rPr>
        <w:t xml:space="preserve"> Available at: </w:t>
      </w:r>
      <w:hyperlink r:id="rId94" w:history="1">
        <w:r w:rsidRPr="00A40A04">
          <w:rPr>
            <w:rStyle w:val="Hyperlink"/>
            <w:rFonts w:ascii="Calibri" w:hAnsi="Calibri" w:cs="Calibri"/>
            <w:u w:val="none"/>
          </w:rPr>
          <w:t>https://www.slavevoyages.org/voyage/database</w:t>
        </w:r>
      </w:hyperlink>
      <w:r w:rsidRPr="00A40A04">
        <w:rPr>
          <w:rFonts w:ascii="Calibri" w:hAnsi="Calibri" w:cs="Calibri"/>
        </w:rPr>
        <w:t xml:space="preserve"> (Accessed: 21 March 2025).</w:t>
      </w:r>
    </w:p>
    <w:p w14:paraId="0B239F33" w14:textId="77777777" w:rsidR="00333D67" w:rsidRPr="00A40A04" w:rsidRDefault="00333D67" w:rsidP="001B0467">
      <w:pPr>
        <w:rPr>
          <w:rFonts w:ascii="Calibri" w:hAnsi="Calibri" w:cs="Calibri"/>
          <w:u w:val="single"/>
        </w:rPr>
      </w:pPr>
    </w:p>
    <w:p w14:paraId="72097538" w14:textId="77777777" w:rsidR="00333D67" w:rsidRDefault="00333D67" w:rsidP="001B0467">
      <w:pPr>
        <w:rPr>
          <w:rFonts w:ascii="Calibri" w:hAnsi="Calibri" w:cs="Calibri"/>
        </w:rPr>
      </w:pPr>
      <w:r w:rsidRPr="00A40A04">
        <w:rPr>
          <w:rFonts w:ascii="Calibri" w:hAnsi="Calibri" w:cs="Calibri"/>
        </w:rPr>
        <w:t xml:space="preserve">Slave Voyages (2021b) </w:t>
      </w:r>
      <w:r w:rsidRPr="00A40A04">
        <w:rPr>
          <w:rFonts w:ascii="Calibri" w:hAnsi="Calibri" w:cs="Calibri"/>
          <w:i/>
          <w:iCs/>
        </w:rPr>
        <w:t>Search ‘Thomas Rodie’.</w:t>
      </w:r>
      <w:r w:rsidRPr="00A40A04">
        <w:rPr>
          <w:rFonts w:ascii="Calibri" w:hAnsi="Calibri" w:cs="Calibri"/>
        </w:rPr>
        <w:t xml:space="preserve"> Available at: </w:t>
      </w:r>
      <w:hyperlink r:id="rId95" w:history="1">
        <w:r w:rsidRPr="00A40A04">
          <w:rPr>
            <w:rStyle w:val="Hyperlink"/>
            <w:rFonts w:ascii="Calibri" w:hAnsi="Calibri" w:cs="Calibri"/>
            <w:u w:val="none"/>
          </w:rPr>
          <w:t>https://www.slavevoyages.org/voyage/database</w:t>
        </w:r>
      </w:hyperlink>
      <w:r w:rsidRPr="00A40A04">
        <w:rPr>
          <w:rFonts w:ascii="Calibri" w:hAnsi="Calibri" w:cs="Calibri"/>
        </w:rPr>
        <w:t xml:space="preserve"> (Accessed: 21 March 2025).</w:t>
      </w:r>
    </w:p>
    <w:p w14:paraId="2129BA91" w14:textId="77777777" w:rsidR="00333D67" w:rsidRPr="00A40A04" w:rsidRDefault="00333D67" w:rsidP="001B0467">
      <w:pPr>
        <w:rPr>
          <w:rFonts w:ascii="Calibri" w:hAnsi="Calibri" w:cs="Calibri"/>
          <w:u w:val="single"/>
        </w:rPr>
      </w:pPr>
    </w:p>
    <w:p w14:paraId="6FE2D98E" w14:textId="77777777" w:rsidR="00333D67" w:rsidRDefault="00333D67" w:rsidP="001B0467">
      <w:pPr>
        <w:rPr>
          <w:rFonts w:ascii="Calibri" w:hAnsi="Calibri" w:cs="Calibri"/>
        </w:rPr>
      </w:pPr>
      <w:r w:rsidRPr="00A40A04">
        <w:rPr>
          <w:rFonts w:ascii="Calibri" w:hAnsi="Calibri" w:cs="Calibri"/>
        </w:rPr>
        <w:t xml:space="preserve">Spear, F. (2019) </w:t>
      </w:r>
      <w:r w:rsidRPr="00A40A04">
        <w:rPr>
          <w:rFonts w:ascii="Calibri" w:hAnsi="Calibri" w:cs="Calibri"/>
          <w:i/>
          <w:iCs/>
        </w:rPr>
        <w:t>‘Charle Cockerell-Paxton’s Business Partner’ by Fiona Spear.</w:t>
      </w:r>
      <w:r w:rsidRPr="00A40A04">
        <w:rPr>
          <w:rFonts w:ascii="Calibri" w:hAnsi="Calibri" w:cs="Calibri"/>
        </w:rPr>
        <w:t xml:space="preserve"> Available at: </w:t>
      </w:r>
      <w:hyperlink r:id="rId96" w:history="1">
        <w:r w:rsidRPr="00A40A04">
          <w:rPr>
            <w:rStyle w:val="Hyperlink"/>
            <w:rFonts w:ascii="Calibri" w:hAnsi="Calibri" w:cs="Calibri"/>
          </w:rPr>
          <w:t>https://botanicgarden.wales/2019/12/charles-cockerell-paxtons-business-partner/</w:t>
        </w:r>
      </w:hyperlink>
      <w:r w:rsidRPr="00A40A04">
        <w:rPr>
          <w:rFonts w:ascii="Calibri" w:hAnsi="Calibri" w:cs="Calibri"/>
        </w:rPr>
        <w:t xml:space="preserve"> (Accessed: 25 March 2025).</w:t>
      </w:r>
    </w:p>
    <w:p w14:paraId="4D32B71E" w14:textId="77777777" w:rsidR="00333D67" w:rsidRPr="00A40A04" w:rsidRDefault="00333D67" w:rsidP="001B0467">
      <w:pPr>
        <w:rPr>
          <w:rFonts w:ascii="Calibri" w:hAnsi="Calibri" w:cs="Calibri"/>
        </w:rPr>
      </w:pPr>
    </w:p>
    <w:p w14:paraId="6CC1124C" w14:textId="77777777" w:rsidR="00333D67" w:rsidRDefault="00333D67" w:rsidP="001B0467">
      <w:pPr>
        <w:rPr>
          <w:rFonts w:ascii="Calibri" w:hAnsi="Calibri" w:cs="Calibri"/>
        </w:rPr>
      </w:pPr>
      <w:r w:rsidRPr="00A40A04">
        <w:rPr>
          <w:rFonts w:ascii="Calibri" w:hAnsi="Calibri" w:cs="Calibri"/>
        </w:rPr>
        <w:t xml:space="preserve">St Vincent Times (2023) </w:t>
      </w:r>
      <w:r w:rsidRPr="00A40A04">
        <w:rPr>
          <w:rFonts w:ascii="Calibri" w:hAnsi="Calibri" w:cs="Calibri"/>
          <w:i/>
          <w:iCs/>
        </w:rPr>
        <w:t>Olton’s ‘</w:t>
      </w:r>
      <w:proofErr w:type="spellStart"/>
      <w:r w:rsidRPr="00A40A04">
        <w:rPr>
          <w:rFonts w:ascii="Calibri" w:hAnsi="Calibri" w:cs="Calibri"/>
          <w:i/>
          <w:iCs/>
        </w:rPr>
        <w:t>Sugarlands</w:t>
      </w:r>
      <w:proofErr w:type="spellEnd"/>
      <w:r w:rsidRPr="00A40A04">
        <w:rPr>
          <w:rFonts w:ascii="Calibri" w:hAnsi="Calibri" w:cs="Calibri"/>
          <w:i/>
          <w:iCs/>
        </w:rPr>
        <w:t>’ film explores Wales &amp; its slavery links with St Vincent.</w:t>
      </w:r>
      <w:r w:rsidRPr="00A40A04">
        <w:rPr>
          <w:rFonts w:ascii="Calibri" w:hAnsi="Calibri" w:cs="Calibri"/>
        </w:rPr>
        <w:t xml:space="preserve"> Available at: </w:t>
      </w:r>
      <w:hyperlink r:id="rId97" w:history="1">
        <w:r w:rsidRPr="00A40A04">
          <w:rPr>
            <w:rStyle w:val="Hyperlink"/>
            <w:rFonts w:ascii="Calibri" w:hAnsi="Calibri" w:cs="Calibri"/>
            <w:u w:val="none"/>
          </w:rPr>
          <w:t>https://www.stvincenttimes.com/oltons-sugarlands-film-explores-wales-its-slavery-links-with-st-vincent/</w:t>
        </w:r>
      </w:hyperlink>
      <w:r w:rsidRPr="00A40A04">
        <w:rPr>
          <w:rFonts w:ascii="Calibri" w:hAnsi="Calibri" w:cs="Calibri"/>
        </w:rPr>
        <w:t xml:space="preserve"> (Accessed: 23 March 2025).</w:t>
      </w:r>
    </w:p>
    <w:p w14:paraId="1A5BCC5F" w14:textId="77777777" w:rsidR="00333D67" w:rsidRPr="00A40A04" w:rsidRDefault="00333D67" w:rsidP="001B0467">
      <w:pPr>
        <w:rPr>
          <w:rFonts w:ascii="Calibri" w:hAnsi="Calibri" w:cs="Calibri"/>
        </w:rPr>
      </w:pPr>
    </w:p>
    <w:p w14:paraId="45E7D53C" w14:textId="77777777" w:rsidR="00333D67" w:rsidRDefault="00333D67" w:rsidP="001B0467">
      <w:pPr>
        <w:rPr>
          <w:rFonts w:ascii="Calibri" w:hAnsi="Calibri" w:cs="Calibri"/>
        </w:rPr>
      </w:pPr>
      <w:r w:rsidRPr="00A40A04">
        <w:rPr>
          <w:rFonts w:ascii="Calibri" w:hAnsi="Calibri" w:cs="Calibri"/>
        </w:rPr>
        <w:t xml:space="preserve">Steeds, M. and Raval, P. (2020) </w:t>
      </w:r>
      <w:r w:rsidRPr="00A40A04">
        <w:rPr>
          <w:rFonts w:ascii="Calibri" w:hAnsi="Calibri" w:cs="Calibri"/>
          <w:i/>
          <w:iCs/>
        </w:rPr>
        <w:t>The problematic past of the Merchant Venturers</w:t>
      </w:r>
      <w:r w:rsidRPr="00A40A04">
        <w:rPr>
          <w:rFonts w:ascii="Calibri" w:hAnsi="Calibri" w:cs="Calibri"/>
        </w:rPr>
        <w:t xml:space="preserve">. Available at: </w:t>
      </w:r>
      <w:hyperlink r:id="rId98" w:anchor=":~:text=Tell%20your%20friends%E2%80%A6&amp;text=Instead%2C%20the%20wording%20on%20the,to%20the%20victims%20of%20enslavement" w:history="1">
        <w:r w:rsidRPr="00A40A04">
          <w:rPr>
            <w:rStyle w:val="Hyperlink"/>
            <w:rFonts w:ascii="Calibri" w:hAnsi="Calibri" w:cs="Calibri"/>
          </w:rPr>
          <w:t>https://thebristolcable.org/2020/10/the-problematic-past-of-the-merchant-venturers-wulfstan-to-colston/#:~:text=Tell%20your%20friends%E2%80%A6&amp;text=Instead%2C%20the%20wording%20on%20the,to%20the%20victims%20of%20enslavement</w:t>
        </w:r>
      </w:hyperlink>
      <w:r w:rsidRPr="00A40A04">
        <w:rPr>
          <w:rFonts w:ascii="Calibri" w:hAnsi="Calibri" w:cs="Calibri"/>
        </w:rPr>
        <w:t xml:space="preserve"> (Accessed: 2 April 2025).</w:t>
      </w:r>
    </w:p>
    <w:p w14:paraId="1E4484AC" w14:textId="77777777" w:rsidR="00333D67" w:rsidRPr="00A40A04" w:rsidRDefault="00333D67" w:rsidP="001B0467">
      <w:pPr>
        <w:rPr>
          <w:rFonts w:ascii="Calibri" w:hAnsi="Calibri" w:cs="Calibri"/>
        </w:rPr>
      </w:pPr>
    </w:p>
    <w:p w14:paraId="69EC40BA" w14:textId="77777777" w:rsidR="00333D67" w:rsidRDefault="00333D67" w:rsidP="001B0467">
      <w:r w:rsidRPr="00A40A04">
        <w:rPr>
          <w:rFonts w:ascii="Calibri" w:hAnsi="Calibri" w:cs="Calibri"/>
        </w:rPr>
        <w:t xml:space="preserve">Stott, A. (2012) </w:t>
      </w:r>
      <w:r w:rsidRPr="00A40A04">
        <w:rPr>
          <w:rFonts w:ascii="Calibri" w:hAnsi="Calibri" w:cs="Calibri"/>
          <w:i/>
          <w:iCs/>
        </w:rPr>
        <w:t>Wilberforce: Family and Friends.</w:t>
      </w:r>
      <w:r w:rsidRPr="00A40A04">
        <w:rPr>
          <w:rFonts w:ascii="Calibri" w:hAnsi="Calibri" w:cs="Calibri"/>
        </w:rPr>
        <w:t xml:space="preserve"> Oxford University Press. Available at: </w:t>
      </w:r>
      <w:hyperlink r:id="rId99" w:history="1">
        <w:r w:rsidRPr="00A40A04">
          <w:rPr>
            <w:rStyle w:val="Hyperlink"/>
            <w:rFonts w:ascii="Calibri" w:hAnsi="Calibri" w:cs="Calibri"/>
          </w:rPr>
          <w:t>https://doi.org/10.1093/acprof:oso/9780199699391.003.0005</w:t>
        </w:r>
      </w:hyperlink>
    </w:p>
    <w:p w14:paraId="057DAFBB" w14:textId="77777777" w:rsidR="00333D67" w:rsidRPr="00A40A04" w:rsidRDefault="00333D67" w:rsidP="001B0467">
      <w:pPr>
        <w:rPr>
          <w:rFonts w:ascii="Calibri" w:hAnsi="Calibri" w:cs="Calibri"/>
        </w:rPr>
      </w:pPr>
    </w:p>
    <w:p w14:paraId="277C08EC" w14:textId="77777777" w:rsidR="00333D67" w:rsidRDefault="00333D67" w:rsidP="001B0467">
      <w:pPr>
        <w:rPr>
          <w:rFonts w:ascii="Calibri" w:hAnsi="Calibri" w:cs="Calibri"/>
        </w:rPr>
      </w:pPr>
      <w:r w:rsidRPr="00A40A04">
        <w:rPr>
          <w:rFonts w:ascii="Calibri" w:hAnsi="Calibri" w:cs="Calibri"/>
        </w:rPr>
        <w:t xml:space="preserve">Thomas, J. (1847) </w:t>
      </w:r>
      <w:r w:rsidRPr="00A40A04">
        <w:rPr>
          <w:rFonts w:ascii="Calibri" w:hAnsi="Calibri" w:cs="Calibri"/>
          <w:i/>
          <w:iCs/>
        </w:rPr>
        <w:t xml:space="preserve">Marble bust of Thomas Phillips (1760-1851). </w:t>
      </w:r>
      <w:r w:rsidRPr="00A40A04">
        <w:rPr>
          <w:rFonts w:ascii="Calibri" w:hAnsi="Calibri" w:cs="Calibri"/>
        </w:rPr>
        <w:t xml:space="preserve">Available at: </w:t>
      </w:r>
      <w:hyperlink r:id="rId100" w:anchor="?xywh=-313%2C-63%2C1036%2C833" w:history="1">
        <w:r w:rsidRPr="00A40A04">
          <w:rPr>
            <w:rStyle w:val="Hyperlink"/>
            <w:rFonts w:ascii="Calibri" w:hAnsi="Calibri" w:cs="Calibri"/>
          </w:rPr>
          <w:t>https://www.peoplescollection.wales/items/9127#?xywh=-313%2C-63%2C1036%2C833</w:t>
        </w:r>
      </w:hyperlink>
      <w:r w:rsidRPr="00A40A04">
        <w:rPr>
          <w:rFonts w:ascii="Calibri" w:hAnsi="Calibri" w:cs="Calibri"/>
        </w:rPr>
        <w:t xml:space="preserve"> (Accessed: 27 March 2025).</w:t>
      </w:r>
    </w:p>
    <w:p w14:paraId="2E0E7787" w14:textId="77777777" w:rsidR="00333D67" w:rsidRPr="00A40A04" w:rsidRDefault="00333D67" w:rsidP="001B0467">
      <w:pPr>
        <w:rPr>
          <w:rFonts w:ascii="Calibri" w:hAnsi="Calibri" w:cs="Calibri"/>
          <w:b/>
          <w:bCs/>
        </w:rPr>
      </w:pPr>
    </w:p>
    <w:p w14:paraId="5C6F080B" w14:textId="77777777" w:rsidR="00333D67" w:rsidRDefault="00333D67" w:rsidP="001B0467">
      <w:pPr>
        <w:rPr>
          <w:rFonts w:ascii="Calibri" w:hAnsi="Calibri" w:cs="Calibri"/>
        </w:rPr>
      </w:pPr>
      <w:r w:rsidRPr="00A40A04">
        <w:rPr>
          <w:rFonts w:ascii="Calibri" w:hAnsi="Calibri" w:cs="Calibri"/>
        </w:rPr>
        <w:t xml:space="preserve">UK Parliament (2025) </w:t>
      </w:r>
      <w:r w:rsidRPr="00A40A04">
        <w:rPr>
          <w:rFonts w:ascii="Calibri" w:hAnsi="Calibri" w:cs="Calibri"/>
          <w:i/>
          <w:iCs/>
        </w:rPr>
        <w:t>1807 Abolition of the Slave Trade.</w:t>
      </w:r>
      <w:r w:rsidRPr="00A40A04">
        <w:rPr>
          <w:rFonts w:ascii="Calibri" w:hAnsi="Calibri" w:cs="Calibri"/>
        </w:rPr>
        <w:t xml:space="preserve"> Available at: </w:t>
      </w:r>
      <w:hyperlink r:id="rId101" w:anchor=":~:text=It%20was%20only%20after%20many,the%20slaves%20themselves%2C%20received%20compensation" w:history="1">
        <w:r w:rsidRPr="00A40A04">
          <w:rPr>
            <w:rStyle w:val="Hyperlink"/>
            <w:rFonts w:ascii="Calibri" w:hAnsi="Calibri" w:cs="Calibri"/>
          </w:rPr>
          <w:t>https://www.parliament.uk/about/living-heritage/evolutionofparliament/2015-parliament-in-the-making/get-involved1/2015-banners-exhibition/maria-amidu/1807-abolition-of-the-slave-</w:t>
        </w:r>
        <w:r w:rsidRPr="00A40A04">
          <w:rPr>
            <w:rStyle w:val="Hyperlink"/>
            <w:rFonts w:ascii="Calibri" w:hAnsi="Calibri" w:cs="Calibri"/>
          </w:rPr>
          <w:lastRenderedPageBreak/>
          <w:t>trade/#:~:text=It%20was%20only%20after%20many,the%20slaves%20themselves%2C%20received%20compensation</w:t>
        </w:r>
      </w:hyperlink>
      <w:r w:rsidRPr="00A40A04">
        <w:rPr>
          <w:rFonts w:ascii="Calibri" w:hAnsi="Calibri" w:cs="Calibri"/>
        </w:rPr>
        <w:t xml:space="preserve"> (Accessed: 22 March 2025).</w:t>
      </w:r>
    </w:p>
    <w:p w14:paraId="7BC98C28" w14:textId="77777777" w:rsidR="00333D67" w:rsidRPr="00A40A04" w:rsidRDefault="00333D67" w:rsidP="001B0467">
      <w:pPr>
        <w:rPr>
          <w:rFonts w:ascii="Calibri" w:hAnsi="Calibri" w:cs="Calibri"/>
        </w:rPr>
      </w:pPr>
    </w:p>
    <w:p w14:paraId="2A9484AF" w14:textId="77777777" w:rsidR="00333D67" w:rsidRDefault="00333D67" w:rsidP="001B0467">
      <w:pPr>
        <w:rPr>
          <w:rFonts w:ascii="Calibri" w:hAnsi="Calibri" w:cs="Calibri"/>
        </w:rPr>
      </w:pPr>
      <w:r w:rsidRPr="00A40A04">
        <w:rPr>
          <w:rFonts w:ascii="Calibri" w:hAnsi="Calibri" w:cs="Calibri"/>
        </w:rPr>
        <w:t>University of Bristol (2023</w:t>
      </w:r>
      <w:r w:rsidRPr="00A40A04">
        <w:rPr>
          <w:rFonts w:ascii="Calibri" w:hAnsi="Calibri" w:cs="Calibri"/>
          <w:i/>
          <w:iCs/>
        </w:rPr>
        <w:t>) The University of Bristol: Our history and the legacies of slavery.</w:t>
      </w:r>
      <w:r w:rsidRPr="00A40A04">
        <w:rPr>
          <w:rFonts w:ascii="Calibri" w:hAnsi="Calibri" w:cs="Calibri"/>
        </w:rPr>
        <w:t xml:space="preserve"> Available at: </w:t>
      </w:r>
      <w:hyperlink r:id="rId102" w:history="1">
        <w:r w:rsidRPr="00A40A04">
          <w:rPr>
            <w:rStyle w:val="Hyperlink"/>
            <w:rFonts w:ascii="Calibri" w:hAnsi="Calibri" w:cs="Calibri"/>
          </w:rPr>
          <w:t>https://www.bristol.ac.uk/university/anti-racism-at-bristol/university-slavery/legacies/history-legacies-slavery/</w:t>
        </w:r>
      </w:hyperlink>
      <w:r w:rsidRPr="00A40A04">
        <w:rPr>
          <w:rFonts w:ascii="Calibri" w:hAnsi="Calibri" w:cs="Calibri"/>
        </w:rPr>
        <w:t xml:space="preserve"> (Accessed: 23 March 2025).</w:t>
      </w:r>
    </w:p>
    <w:p w14:paraId="30B51A35" w14:textId="77777777" w:rsidR="00333D67" w:rsidRPr="00A40A04" w:rsidRDefault="00333D67" w:rsidP="001B0467">
      <w:pPr>
        <w:rPr>
          <w:rFonts w:ascii="Calibri" w:hAnsi="Calibri" w:cs="Calibri"/>
        </w:rPr>
      </w:pPr>
    </w:p>
    <w:p w14:paraId="1EB2FCA0" w14:textId="77777777" w:rsidR="00333D67" w:rsidRDefault="00333D67" w:rsidP="001B0467">
      <w:pPr>
        <w:rPr>
          <w:rFonts w:ascii="Calibri" w:hAnsi="Calibri" w:cs="Calibri"/>
        </w:rPr>
      </w:pPr>
      <w:r w:rsidRPr="00A40A04">
        <w:rPr>
          <w:rFonts w:ascii="Calibri" w:hAnsi="Calibri" w:cs="Calibri"/>
        </w:rPr>
        <w:t xml:space="preserve">University of Bristol (2024) </w:t>
      </w:r>
      <w:r w:rsidRPr="00A40A04">
        <w:rPr>
          <w:rFonts w:ascii="Calibri" w:hAnsi="Calibri" w:cs="Calibri"/>
          <w:i/>
          <w:iCs/>
        </w:rPr>
        <w:t>Decolonising and the Library.</w:t>
      </w:r>
      <w:r w:rsidRPr="00A40A04">
        <w:rPr>
          <w:rFonts w:ascii="Calibri" w:hAnsi="Calibri" w:cs="Calibri"/>
        </w:rPr>
        <w:t xml:space="preserve"> Available at: </w:t>
      </w:r>
      <w:hyperlink r:id="rId103" w:history="1">
        <w:r w:rsidRPr="00A40A04">
          <w:rPr>
            <w:rStyle w:val="Hyperlink"/>
            <w:rFonts w:ascii="Calibri" w:hAnsi="Calibri" w:cs="Calibri"/>
          </w:rPr>
          <w:t>https://bristol.libguides.com/decolonising-and-the-library</w:t>
        </w:r>
      </w:hyperlink>
      <w:r w:rsidRPr="00A40A04">
        <w:rPr>
          <w:rFonts w:ascii="Calibri" w:hAnsi="Calibri" w:cs="Calibri"/>
        </w:rPr>
        <w:t xml:space="preserve"> (Accessed: 23 March 2025).</w:t>
      </w:r>
    </w:p>
    <w:p w14:paraId="5B7D88EE" w14:textId="77777777" w:rsidR="00333D67" w:rsidRPr="00A40A04" w:rsidRDefault="00333D67" w:rsidP="001B0467">
      <w:pPr>
        <w:rPr>
          <w:rFonts w:ascii="Calibri" w:hAnsi="Calibri" w:cs="Calibri"/>
        </w:rPr>
      </w:pPr>
    </w:p>
    <w:p w14:paraId="539251CD" w14:textId="77777777" w:rsidR="00333D67" w:rsidRDefault="00333D67" w:rsidP="001B0467">
      <w:pPr>
        <w:rPr>
          <w:rFonts w:ascii="Calibri" w:hAnsi="Calibri" w:cs="Calibri"/>
        </w:rPr>
      </w:pPr>
      <w:r w:rsidRPr="00A40A04">
        <w:rPr>
          <w:rFonts w:ascii="Calibri" w:hAnsi="Calibri" w:cs="Calibri"/>
        </w:rPr>
        <w:t>University of Cambridge (2022</w:t>
      </w:r>
      <w:r w:rsidRPr="00A40A04">
        <w:rPr>
          <w:rFonts w:ascii="Calibri" w:hAnsi="Calibri" w:cs="Calibri"/>
          <w:i/>
          <w:iCs/>
        </w:rPr>
        <w:t>) Cambridge responds to legacy of enslavement inquiry.</w:t>
      </w:r>
      <w:r w:rsidRPr="00A40A04">
        <w:rPr>
          <w:rFonts w:ascii="Calibri" w:hAnsi="Calibri" w:cs="Calibri"/>
        </w:rPr>
        <w:t xml:space="preserve"> Available at: </w:t>
      </w:r>
      <w:hyperlink r:id="rId104" w:anchor=":~:text=Research%20commissioned%20by%20the%20University,the%20experiences%20of%20Black%20communities.%E2%80%9D" w:history="1">
        <w:r w:rsidRPr="00A40A04">
          <w:rPr>
            <w:rStyle w:val="Hyperlink"/>
            <w:rFonts w:ascii="Calibri" w:hAnsi="Calibri" w:cs="Calibri"/>
          </w:rPr>
          <w:t>https://www.cam.ac.uk/stories/legacies-of-enslavement-inquiry#:~:text=Research%20commissioned%20by%20the%20University,the%20experiences%20of%20Black%20communities.%E2%80%9D</w:t>
        </w:r>
      </w:hyperlink>
      <w:r w:rsidRPr="00A40A04">
        <w:rPr>
          <w:rFonts w:ascii="Calibri" w:hAnsi="Calibri" w:cs="Calibri"/>
        </w:rPr>
        <w:t xml:space="preserve"> (Accessed: 22 March 2025).</w:t>
      </w:r>
    </w:p>
    <w:p w14:paraId="4BA61102" w14:textId="77777777" w:rsidR="00333D67" w:rsidRPr="00A40A04" w:rsidRDefault="00333D67" w:rsidP="001B0467">
      <w:pPr>
        <w:rPr>
          <w:rFonts w:ascii="Calibri" w:hAnsi="Calibri" w:cs="Calibri"/>
        </w:rPr>
      </w:pPr>
    </w:p>
    <w:p w14:paraId="2F5910D9" w14:textId="77777777" w:rsidR="00333D67" w:rsidRDefault="00333D67" w:rsidP="001B0467">
      <w:pPr>
        <w:rPr>
          <w:rFonts w:ascii="Calibri" w:hAnsi="Calibri" w:cs="Calibri"/>
        </w:rPr>
      </w:pPr>
      <w:r w:rsidRPr="00A40A04">
        <w:rPr>
          <w:rFonts w:ascii="Calibri" w:hAnsi="Calibri" w:cs="Calibri"/>
        </w:rPr>
        <w:t xml:space="preserve">University of Liverpool (no date) </w:t>
      </w:r>
      <w:r w:rsidRPr="00A40A04">
        <w:rPr>
          <w:rFonts w:ascii="Calibri" w:hAnsi="Calibri" w:cs="Calibri"/>
          <w:i/>
          <w:iCs/>
        </w:rPr>
        <w:t xml:space="preserve">Welcome to the Centre for the Study of International Slavery. </w:t>
      </w:r>
      <w:r w:rsidRPr="00A40A04">
        <w:rPr>
          <w:rFonts w:ascii="Calibri" w:hAnsi="Calibri" w:cs="Calibri"/>
        </w:rPr>
        <w:t xml:space="preserve">Available at: </w:t>
      </w:r>
      <w:hyperlink r:id="rId105" w:anchor=":~:text=Supporting%20and%20sharing%20leading%20research,on%20our%20Ticket%20Source%20page" w:history="1">
        <w:r w:rsidRPr="00A40A04">
          <w:rPr>
            <w:rStyle w:val="Hyperlink"/>
            <w:rFonts w:ascii="Calibri" w:hAnsi="Calibri" w:cs="Calibri"/>
          </w:rPr>
          <w:t>https://www.liverpool.ac.uk/csis/#:~:text=Supporting%20and%20sharing%20leading%20research,on%20our%20Ticket%20Source%20page</w:t>
        </w:r>
      </w:hyperlink>
      <w:r w:rsidRPr="00A40A04">
        <w:rPr>
          <w:rFonts w:ascii="Calibri" w:hAnsi="Calibri" w:cs="Calibri"/>
        </w:rPr>
        <w:t xml:space="preserve"> (Accessed: 23 March 2025).</w:t>
      </w:r>
    </w:p>
    <w:p w14:paraId="1235AB13" w14:textId="77777777" w:rsidR="00333D67" w:rsidRPr="00A40A04" w:rsidRDefault="00333D67" w:rsidP="001B0467">
      <w:pPr>
        <w:rPr>
          <w:rFonts w:ascii="Calibri" w:hAnsi="Calibri" w:cs="Calibri"/>
        </w:rPr>
      </w:pPr>
    </w:p>
    <w:p w14:paraId="06E8137A" w14:textId="77777777" w:rsidR="00333D67" w:rsidRDefault="00333D67" w:rsidP="001B0467">
      <w:pPr>
        <w:rPr>
          <w:rFonts w:ascii="Calibri" w:hAnsi="Calibri" w:cs="Calibri"/>
        </w:rPr>
      </w:pPr>
      <w:r w:rsidRPr="00A40A04">
        <w:rPr>
          <w:rFonts w:ascii="Calibri" w:hAnsi="Calibri" w:cs="Calibri"/>
        </w:rPr>
        <w:t xml:space="preserve">UWTSD (2018) </w:t>
      </w:r>
      <w:r w:rsidRPr="00A40A04">
        <w:rPr>
          <w:rFonts w:ascii="Calibri" w:hAnsi="Calibri" w:cs="Calibri"/>
          <w:i/>
          <w:iCs/>
        </w:rPr>
        <w:t xml:space="preserve">UWTSD celebrates Founders’ Day. </w:t>
      </w:r>
      <w:r w:rsidRPr="00A40A04">
        <w:rPr>
          <w:rFonts w:ascii="Calibri" w:hAnsi="Calibri" w:cs="Calibri"/>
        </w:rPr>
        <w:t xml:space="preserve">Available at: </w:t>
      </w:r>
      <w:hyperlink r:id="rId106" w:anchor=":~:text=The%20University%20of%20Wales%20Trinity%20Saint%20David%20%E2%80%93%20or%20St%20David's,celebrates%20on%20November%2018th" w:history="1">
        <w:r w:rsidRPr="00A40A04">
          <w:rPr>
            <w:rStyle w:val="Hyperlink"/>
            <w:rFonts w:ascii="Calibri" w:hAnsi="Calibri" w:cs="Calibri"/>
          </w:rPr>
          <w:t>https://university.wales/portfolio-items/uwtsd-celebrates-founders-day/#:~:text=The%20University%20of%20Wales%20Trinity%20Saint%20David%20%E2%80%93%20or%20St%20David's,celebrates%20on%20November%2018th</w:t>
        </w:r>
      </w:hyperlink>
      <w:r w:rsidRPr="00A40A04">
        <w:rPr>
          <w:rFonts w:ascii="Calibri" w:hAnsi="Calibri" w:cs="Calibri"/>
        </w:rPr>
        <w:t xml:space="preserve"> (Accessed: 21 March 2025).</w:t>
      </w:r>
    </w:p>
    <w:p w14:paraId="3F923269" w14:textId="77777777" w:rsidR="00333D67" w:rsidRPr="00A40A04" w:rsidRDefault="00333D67" w:rsidP="001B0467">
      <w:pPr>
        <w:rPr>
          <w:rFonts w:ascii="Calibri" w:hAnsi="Calibri" w:cs="Calibri"/>
        </w:rPr>
      </w:pPr>
    </w:p>
    <w:p w14:paraId="103FDD1B" w14:textId="77777777" w:rsidR="00333D67" w:rsidRDefault="00333D67" w:rsidP="001B0467">
      <w:pPr>
        <w:rPr>
          <w:rFonts w:ascii="Calibri" w:hAnsi="Calibri" w:cs="Calibri"/>
        </w:rPr>
      </w:pPr>
      <w:r w:rsidRPr="00A40A04">
        <w:rPr>
          <w:rFonts w:ascii="Calibri" w:hAnsi="Calibri" w:cs="Calibri"/>
        </w:rPr>
        <w:t xml:space="preserve">UWTSD (2021) </w:t>
      </w:r>
      <w:r w:rsidRPr="00A40A04">
        <w:rPr>
          <w:rFonts w:ascii="Calibri" w:hAnsi="Calibri" w:cs="Calibri"/>
          <w:i/>
          <w:iCs/>
        </w:rPr>
        <w:t>Race Equality Plan 2021-2024.</w:t>
      </w:r>
      <w:r w:rsidRPr="00A40A04">
        <w:rPr>
          <w:rFonts w:ascii="Calibri" w:hAnsi="Calibri" w:cs="Calibri"/>
        </w:rPr>
        <w:t xml:space="preserve"> Available at: </w:t>
      </w:r>
      <w:hyperlink r:id="rId107" w:anchor="page=4.09" w:history="1">
        <w:r w:rsidRPr="00A40A04">
          <w:rPr>
            <w:rStyle w:val="Hyperlink"/>
            <w:rFonts w:ascii="Calibri" w:hAnsi="Calibri" w:cs="Calibri"/>
          </w:rPr>
          <w:t>https://www.uwtsd.ac.uk/sites/default/files/2024-02/race-equality-plan-1-nov-2021-1.pdf#page=4.09</w:t>
        </w:r>
      </w:hyperlink>
      <w:r w:rsidRPr="00A40A04">
        <w:rPr>
          <w:rFonts w:ascii="Calibri" w:hAnsi="Calibri" w:cs="Calibri"/>
        </w:rPr>
        <w:t xml:space="preserve"> (Accessed: 28 March 2025).</w:t>
      </w:r>
    </w:p>
    <w:p w14:paraId="58018841" w14:textId="77777777" w:rsidR="00333D67" w:rsidRPr="00A40A04" w:rsidRDefault="00333D67" w:rsidP="001B0467">
      <w:pPr>
        <w:rPr>
          <w:rFonts w:ascii="Calibri" w:hAnsi="Calibri" w:cs="Calibri"/>
        </w:rPr>
      </w:pPr>
    </w:p>
    <w:p w14:paraId="7D12079B" w14:textId="77777777" w:rsidR="00333D67" w:rsidRDefault="00333D67" w:rsidP="001B0467">
      <w:pPr>
        <w:rPr>
          <w:rFonts w:ascii="Calibri" w:hAnsi="Calibri" w:cs="Calibri"/>
        </w:rPr>
      </w:pPr>
      <w:r w:rsidRPr="00A40A04">
        <w:rPr>
          <w:rFonts w:ascii="Calibri" w:hAnsi="Calibri" w:cs="Calibri"/>
        </w:rPr>
        <w:t xml:space="preserve">UWTSD (2023) </w:t>
      </w:r>
      <w:r w:rsidRPr="00A40A04">
        <w:rPr>
          <w:rFonts w:ascii="Calibri" w:hAnsi="Calibri" w:cs="Calibri"/>
          <w:i/>
          <w:iCs/>
        </w:rPr>
        <w:t>Taking Wales to the Caribbean: Cultural exchange journey</w:t>
      </w:r>
      <w:r w:rsidRPr="00A40A04">
        <w:rPr>
          <w:rFonts w:ascii="Calibri" w:hAnsi="Calibri" w:cs="Calibri"/>
        </w:rPr>
        <w:t xml:space="preserve">. Available at: </w:t>
      </w:r>
      <w:hyperlink r:id="rId108" w:tgtFrame="_new" w:history="1">
        <w:r w:rsidRPr="00A40A04">
          <w:rPr>
            <w:rStyle w:val="Hyperlink"/>
            <w:rFonts w:ascii="Calibri" w:hAnsi="Calibri" w:cs="Calibri"/>
            <w:u w:val="none"/>
          </w:rPr>
          <w:t>https://www.uwtsd.ac.uk/news/taking-wales-caribbean-xions-cultural-exchange-journey</w:t>
        </w:r>
      </w:hyperlink>
      <w:r w:rsidRPr="00A40A04">
        <w:rPr>
          <w:rFonts w:ascii="Calibri" w:hAnsi="Calibri" w:cs="Calibri"/>
        </w:rPr>
        <w:t xml:space="preserve"> (Accessed: 23 March 2025).</w:t>
      </w:r>
    </w:p>
    <w:p w14:paraId="011F0262" w14:textId="77777777" w:rsidR="00333D67" w:rsidRPr="00A40A04" w:rsidRDefault="00333D67" w:rsidP="001B0467">
      <w:pPr>
        <w:rPr>
          <w:rFonts w:ascii="Calibri" w:hAnsi="Calibri" w:cs="Calibri"/>
        </w:rPr>
      </w:pPr>
    </w:p>
    <w:p w14:paraId="37BACB5B" w14:textId="77777777" w:rsidR="00333D67" w:rsidRDefault="00333D67" w:rsidP="001B0467">
      <w:pPr>
        <w:rPr>
          <w:rFonts w:ascii="Calibri" w:hAnsi="Calibri" w:cs="Calibri"/>
        </w:rPr>
      </w:pPr>
      <w:r w:rsidRPr="00A40A04">
        <w:rPr>
          <w:rFonts w:ascii="Calibri" w:hAnsi="Calibri" w:cs="Calibri"/>
        </w:rPr>
        <w:t xml:space="preserve">UWTSD (2025) </w:t>
      </w:r>
      <w:r w:rsidRPr="00A40A04">
        <w:rPr>
          <w:rFonts w:ascii="Calibri" w:hAnsi="Calibri" w:cs="Calibri"/>
          <w:i/>
          <w:iCs/>
        </w:rPr>
        <w:t>History and Timeline</w:t>
      </w:r>
      <w:r w:rsidRPr="00A40A04">
        <w:rPr>
          <w:rFonts w:ascii="Calibri" w:hAnsi="Calibri" w:cs="Calibri"/>
        </w:rPr>
        <w:t xml:space="preserve">. Available at: </w:t>
      </w:r>
      <w:hyperlink r:id="rId109" w:history="1">
        <w:r w:rsidRPr="00A40A04">
          <w:rPr>
            <w:rStyle w:val="Hyperlink"/>
            <w:rFonts w:ascii="Calibri" w:hAnsi="Calibri" w:cs="Calibri"/>
          </w:rPr>
          <w:t>https://www.uwtsd.ac.uk/about/history-and-timeline</w:t>
        </w:r>
      </w:hyperlink>
      <w:r w:rsidRPr="00A40A04">
        <w:rPr>
          <w:rFonts w:ascii="Calibri" w:hAnsi="Calibri" w:cs="Calibri"/>
        </w:rPr>
        <w:t xml:space="preserve"> (Accessed: 16 April 2025).</w:t>
      </w:r>
    </w:p>
    <w:p w14:paraId="489E58E7" w14:textId="77777777" w:rsidR="00333D67" w:rsidRPr="00A40A04" w:rsidRDefault="00333D67" w:rsidP="001B0467">
      <w:pPr>
        <w:rPr>
          <w:rFonts w:ascii="Calibri" w:hAnsi="Calibri" w:cs="Calibri"/>
        </w:rPr>
      </w:pPr>
    </w:p>
    <w:p w14:paraId="14183A41" w14:textId="77777777" w:rsidR="00333D67" w:rsidRDefault="00333D67" w:rsidP="001B0467">
      <w:pPr>
        <w:rPr>
          <w:rFonts w:ascii="Calibri" w:hAnsi="Calibri" w:cs="Calibri"/>
        </w:rPr>
      </w:pPr>
      <w:r w:rsidRPr="00A40A04">
        <w:rPr>
          <w:rFonts w:ascii="Calibri" w:hAnsi="Calibri" w:cs="Calibri"/>
        </w:rPr>
        <w:t xml:space="preserve">UWTSD (2025a) </w:t>
      </w:r>
      <w:r w:rsidRPr="00A40A04">
        <w:rPr>
          <w:rFonts w:ascii="Calibri" w:hAnsi="Calibri" w:cs="Calibri"/>
          <w:i/>
          <w:iCs/>
        </w:rPr>
        <w:t>University Statements.</w:t>
      </w:r>
      <w:r w:rsidRPr="00A40A04">
        <w:rPr>
          <w:rFonts w:ascii="Calibri" w:hAnsi="Calibri" w:cs="Calibri"/>
        </w:rPr>
        <w:t xml:space="preserve"> Available at: </w:t>
      </w:r>
      <w:hyperlink r:id="rId110" w:history="1">
        <w:r w:rsidRPr="00A40A04">
          <w:rPr>
            <w:rStyle w:val="Hyperlink"/>
            <w:rFonts w:ascii="Calibri" w:hAnsi="Calibri" w:cs="Calibri"/>
          </w:rPr>
          <w:t>https://www.uwtsd.ac.uk/</w:t>
        </w:r>
        <w:r w:rsidRPr="00A40A04">
          <w:rPr>
            <w:rStyle w:val="Hyperlink"/>
            <w:rFonts w:ascii="Calibri" w:hAnsi="Calibri" w:cs="Calibri"/>
          </w:rPr>
          <w:t>a</w:t>
        </w:r>
        <w:r w:rsidRPr="00A40A04">
          <w:rPr>
            <w:rStyle w:val="Hyperlink"/>
            <w:rFonts w:ascii="Calibri" w:hAnsi="Calibri" w:cs="Calibri"/>
          </w:rPr>
          <w:t>bout/newsroom/university-statements</w:t>
        </w:r>
      </w:hyperlink>
      <w:r w:rsidRPr="00A40A04">
        <w:rPr>
          <w:rFonts w:ascii="Calibri" w:hAnsi="Calibri" w:cs="Calibri"/>
        </w:rPr>
        <w:t xml:space="preserve"> (Accessed: 22 March 2025).</w:t>
      </w:r>
    </w:p>
    <w:p w14:paraId="2ADC3259" w14:textId="77777777" w:rsidR="006A7548" w:rsidRPr="00A40A04" w:rsidRDefault="006A7548" w:rsidP="001B0467">
      <w:pPr>
        <w:rPr>
          <w:rFonts w:ascii="Calibri" w:hAnsi="Calibri" w:cs="Calibri"/>
        </w:rPr>
      </w:pPr>
    </w:p>
    <w:p w14:paraId="007F7B13" w14:textId="77777777" w:rsidR="00333D67" w:rsidRDefault="00333D67" w:rsidP="001B0467">
      <w:pPr>
        <w:rPr>
          <w:rFonts w:ascii="Calibri" w:hAnsi="Calibri" w:cs="Calibri"/>
        </w:rPr>
      </w:pPr>
      <w:r w:rsidRPr="00A40A04">
        <w:rPr>
          <w:rFonts w:ascii="Calibri" w:hAnsi="Calibri" w:cs="Calibri"/>
        </w:rPr>
        <w:t xml:space="preserve">UWTSD (2025b) </w:t>
      </w:r>
      <w:r w:rsidRPr="00A40A04">
        <w:rPr>
          <w:rFonts w:ascii="Calibri" w:hAnsi="Calibri" w:cs="Calibri"/>
          <w:i/>
          <w:iCs/>
        </w:rPr>
        <w:t>University of Wales, Lampeter Archive.</w:t>
      </w:r>
      <w:r w:rsidRPr="00A40A04">
        <w:rPr>
          <w:rFonts w:ascii="Calibri" w:hAnsi="Calibri" w:cs="Calibri"/>
        </w:rPr>
        <w:t xml:space="preserve"> Available at: </w:t>
      </w:r>
      <w:hyperlink r:id="rId111" w:history="1">
        <w:r w:rsidRPr="00A40A04">
          <w:rPr>
            <w:rStyle w:val="Hyperlink"/>
            <w:rFonts w:ascii="Calibri" w:hAnsi="Calibri" w:cs="Calibri"/>
          </w:rPr>
          <w:t>https://archiveshub.jisc.ac.uk/search/archives/32bb0b5f-df6e-358e-a701-aadadd90de27</w:t>
        </w:r>
      </w:hyperlink>
      <w:r w:rsidRPr="00A40A04">
        <w:rPr>
          <w:rFonts w:ascii="Calibri" w:hAnsi="Calibri" w:cs="Calibri"/>
        </w:rPr>
        <w:t xml:space="preserve"> (Accessed: 22 March 2025).</w:t>
      </w:r>
    </w:p>
    <w:p w14:paraId="1CD42ACD" w14:textId="77777777" w:rsidR="00333D67" w:rsidRPr="00A40A04" w:rsidRDefault="00333D67" w:rsidP="001B0467">
      <w:pPr>
        <w:rPr>
          <w:rFonts w:ascii="Calibri" w:hAnsi="Calibri" w:cs="Calibri"/>
        </w:rPr>
      </w:pPr>
    </w:p>
    <w:p w14:paraId="35A148DE" w14:textId="77777777" w:rsidR="00333D67" w:rsidRDefault="00333D67" w:rsidP="001B0467">
      <w:pPr>
        <w:rPr>
          <w:rFonts w:ascii="Calibri" w:hAnsi="Calibri" w:cs="Calibri"/>
        </w:rPr>
      </w:pPr>
      <w:r w:rsidRPr="00A40A04">
        <w:rPr>
          <w:rFonts w:ascii="Calibri" w:hAnsi="Calibri" w:cs="Calibri"/>
        </w:rPr>
        <w:lastRenderedPageBreak/>
        <w:t xml:space="preserve">UWTSD (no date) </w:t>
      </w:r>
      <w:r w:rsidRPr="00A40A04">
        <w:rPr>
          <w:rFonts w:ascii="Calibri" w:hAnsi="Calibri" w:cs="Calibri"/>
          <w:i/>
          <w:iCs/>
        </w:rPr>
        <w:t>Thomas Phillips Collection.</w:t>
      </w:r>
      <w:r w:rsidRPr="00A40A04">
        <w:rPr>
          <w:rFonts w:ascii="Calibri" w:hAnsi="Calibri" w:cs="Calibri"/>
        </w:rPr>
        <w:t xml:space="preserve"> Available at: </w:t>
      </w:r>
      <w:hyperlink r:id="rId112" w:history="1">
        <w:r w:rsidRPr="00A40A04">
          <w:rPr>
            <w:rStyle w:val="Hyperlink"/>
            <w:rFonts w:ascii="Calibri" w:hAnsi="Calibri" w:cs="Calibri"/>
          </w:rPr>
          <w:t>https://www.uwtsd.ac.uk/library/special-collections-and-archives/thomas-phillips-collection</w:t>
        </w:r>
      </w:hyperlink>
      <w:r w:rsidRPr="00A40A04">
        <w:rPr>
          <w:rFonts w:ascii="Calibri" w:hAnsi="Calibri" w:cs="Calibri"/>
        </w:rPr>
        <w:t xml:space="preserve"> (Accessed: 23 March 2025).</w:t>
      </w:r>
    </w:p>
    <w:p w14:paraId="0A4FF3D8" w14:textId="77777777" w:rsidR="00333D67" w:rsidRPr="00A40A04" w:rsidRDefault="00333D67" w:rsidP="001B0467">
      <w:pPr>
        <w:rPr>
          <w:rFonts w:ascii="Calibri" w:hAnsi="Calibri" w:cs="Calibri"/>
        </w:rPr>
      </w:pPr>
    </w:p>
    <w:p w14:paraId="077532A3" w14:textId="77777777" w:rsidR="00333D67" w:rsidRDefault="00333D67" w:rsidP="001B0467">
      <w:pPr>
        <w:rPr>
          <w:rFonts w:ascii="Calibri" w:hAnsi="Calibri" w:cs="Calibri"/>
        </w:rPr>
      </w:pPr>
      <w:r w:rsidRPr="00A40A04">
        <w:rPr>
          <w:rFonts w:ascii="Calibri" w:hAnsi="Calibri" w:cs="Calibri"/>
        </w:rPr>
        <w:t xml:space="preserve">Walker Art Gallery (2025) </w:t>
      </w:r>
      <w:r w:rsidRPr="00A40A04">
        <w:rPr>
          <w:rFonts w:ascii="Calibri" w:hAnsi="Calibri" w:cs="Calibri"/>
          <w:i/>
          <w:iCs/>
        </w:rPr>
        <w:t xml:space="preserve">John Bridge Aspinall (1758/1759–1830). </w:t>
      </w:r>
      <w:r w:rsidRPr="00A40A04">
        <w:rPr>
          <w:rFonts w:ascii="Calibri" w:hAnsi="Calibri" w:cs="Calibri"/>
        </w:rPr>
        <w:t xml:space="preserve">Available at: </w:t>
      </w:r>
      <w:hyperlink r:id="rId113" w:history="1">
        <w:r w:rsidRPr="00A40A04">
          <w:rPr>
            <w:rStyle w:val="Hyperlink"/>
            <w:rFonts w:ascii="Calibri" w:hAnsi="Calibri" w:cs="Calibri"/>
          </w:rPr>
          <w:t>https://artuk.org/discover/artworks/john-bridge-aspinall-175817591830-mayor-of-liverpool-98378</w:t>
        </w:r>
      </w:hyperlink>
      <w:r w:rsidRPr="00A40A04">
        <w:rPr>
          <w:rFonts w:ascii="Calibri" w:hAnsi="Calibri" w:cs="Calibri"/>
        </w:rPr>
        <w:t xml:space="preserve"> (Accessed: 27 March 2025).</w:t>
      </w:r>
    </w:p>
    <w:p w14:paraId="73026D15" w14:textId="77777777" w:rsidR="001B4F46" w:rsidRDefault="001B4F46" w:rsidP="001B0467">
      <w:pPr>
        <w:rPr>
          <w:rFonts w:ascii="Calibri" w:hAnsi="Calibri" w:cs="Calibri"/>
        </w:rPr>
      </w:pPr>
    </w:p>
    <w:p w14:paraId="362448D1" w14:textId="77777777" w:rsidR="00333D67" w:rsidRDefault="00333D67" w:rsidP="001B0467">
      <w:pPr>
        <w:rPr>
          <w:rFonts w:ascii="Calibri" w:hAnsi="Calibri" w:cs="Calibri"/>
        </w:rPr>
      </w:pPr>
      <w:r w:rsidRPr="00A40A04">
        <w:rPr>
          <w:rFonts w:ascii="Calibri" w:hAnsi="Calibri" w:cs="Calibri"/>
        </w:rPr>
        <w:t xml:space="preserve">West Midlands History (2025) </w:t>
      </w:r>
      <w:r w:rsidRPr="00A40A04">
        <w:rPr>
          <w:rFonts w:ascii="Calibri" w:hAnsi="Calibri" w:cs="Calibri"/>
          <w:i/>
          <w:iCs/>
        </w:rPr>
        <w:t>A Portrait of Samuel Galton jnr.</w:t>
      </w:r>
      <w:r w:rsidRPr="00A40A04">
        <w:rPr>
          <w:rFonts w:ascii="Calibri" w:hAnsi="Calibri" w:cs="Calibri"/>
        </w:rPr>
        <w:t xml:space="preserve"> Available at: </w:t>
      </w:r>
      <w:hyperlink r:id="rId114" w:history="1">
        <w:r w:rsidRPr="00A40A04">
          <w:rPr>
            <w:rStyle w:val="Hyperlink"/>
            <w:rFonts w:ascii="Calibri" w:hAnsi="Calibri" w:cs="Calibri"/>
          </w:rPr>
          <w:t>https://www.revolutionaryplayers.org.uk/a-portrait-of-samuel-galton-jnr/</w:t>
        </w:r>
      </w:hyperlink>
      <w:r w:rsidRPr="00A40A04">
        <w:rPr>
          <w:rFonts w:ascii="Calibri" w:hAnsi="Calibri" w:cs="Calibri"/>
        </w:rPr>
        <w:t xml:space="preserve"> (Accessed: 23 April 2025).</w:t>
      </w:r>
    </w:p>
    <w:p w14:paraId="1B674781" w14:textId="77777777" w:rsidR="00333D67" w:rsidRPr="00A40A04" w:rsidRDefault="00333D67" w:rsidP="001B0467">
      <w:pPr>
        <w:rPr>
          <w:rFonts w:ascii="Calibri" w:hAnsi="Calibri" w:cs="Calibri"/>
        </w:rPr>
      </w:pPr>
    </w:p>
    <w:p w14:paraId="290A5D35" w14:textId="77777777" w:rsidR="00333D67" w:rsidRDefault="00333D67" w:rsidP="001B0467">
      <w:pPr>
        <w:rPr>
          <w:rFonts w:ascii="Calibri" w:hAnsi="Calibri" w:cs="Calibri"/>
        </w:rPr>
      </w:pPr>
      <w:r w:rsidRPr="00A40A04">
        <w:rPr>
          <w:rFonts w:ascii="Calibri" w:hAnsi="Calibri" w:cs="Calibri"/>
        </w:rPr>
        <w:t xml:space="preserve">Wilson, R. (1790) </w:t>
      </w:r>
      <w:r w:rsidRPr="00A40A04">
        <w:rPr>
          <w:rFonts w:ascii="Calibri" w:hAnsi="Calibri" w:cs="Calibri"/>
          <w:i/>
          <w:iCs/>
        </w:rPr>
        <w:t>Richard Crawshay (1739–1810).</w:t>
      </w:r>
      <w:r w:rsidRPr="00A40A04">
        <w:rPr>
          <w:rFonts w:ascii="Calibri" w:hAnsi="Calibri" w:cs="Calibri"/>
        </w:rPr>
        <w:t xml:space="preserve"> Available at: </w:t>
      </w:r>
      <w:hyperlink r:id="rId115" w:history="1">
        <w:r w:rsidRPr="00A40A04">
          <w:rPr>
            <w:rStyle w:val="Hyperlink"/>
            <w:rFonts w:ascii="Calibri" w:hAnsi="Calibri" w:cs="Calibri"/>
          </w:rPr>
          <w:t>https://artuk.org/discover/artworks/richard-crawshay-17391810-153664</w:t>
        </w:r>
      </w:hyperlink>
      <w:r w:rsidRPr="00A40A04">
        <w:rPr>
          <w:rFonts w:ascii="Calibri" w:hAnsi="Calibri" w:cs="Calibri"/>
        </w:rPr>
        <w:t xml:space="preserve"> (Accessed: 27 March 2025).</w:t>
      </w:r>
    </w:p>
    <w:p w14:paraId="740F7B08" w14:textId="77777777" w:rsidR="00333D67" w:rsidRPr="00A40A04" w:rsidRDefault="00333D67" w:rsidP="001B0467">
      <w:pPr>
        <w:rPr>
          <w:rFonts w:ascii="Calibri" w:hAnsi="Calibri" w:cs="Calibri"/>
        </w:rPr>
      </w:pPr>
    </w:p>
    <w:p w14:paraId="0DA68795" w14:textId="77777777" w:rsidR="00333D67" w:rsidRDefault="00333D67" w:rsidP="001B0467">
      <w:pPr>
        <w:rPr>
          <w:rFonts w:ascii="Calibri" w:hAnsi="Calibri" w:cs="Calibri"/>
        </w:rPr>
      </w:pPr>
      <w:r w:rsidRPr="00A40A04">
        <w:rPr>
          <w:rFonts w:ascii="Calibri" w:hAnsi="Calibri" w:cs="Calibri"/>
        </w:rPr>
        <w:t>Young, J. (1822</w:t>
      </w:r>
      <w:r w:rsidRPr="00A40A04">
        <w:rPr>
          <w:rFonts w:ascii="Calibri" w:hAnsi="Calibri" w:cs="Calibri"/>
          <w:i/>
          <w:iCs/>
        </w:rPr>
        <w:t xml:space="preserve">) Philip John Miles (1774-1845). </w:t>
      </w:r>
      <w:r w:rsidRPr="00A40A04">
        <w:rPr>
          <w:rFonts w:ascii="Calibri" w:hAnsi="Calibri" w:cs="Calibri"/>
        </w:rPr>
        <w:t xml:space="preserve">Available at: </w:t>
      </w:r>
      <w:hyperlink r:id="rId116" w:history="1">
        <w:r w:rsidRPr="00A40A04">
          <w:rPr>
            <w:rStyle w:val="Hyperlink"/>
            <w:rFonts w:ascii="Calibri" w:hAnsi="Calibri" w:cs="Calibri"/>
          </w:rPr>
          <w:t>https://www.npg.org.uk/collections/search/person/mp55373/philip-john-miles</w:t>
        </w:r>
      </w:hyperlink>
      <w:r w:rsidRPr="00A40A04">
        <w:rPr>
          <w:rFonts w:ascii="Calibri" w:hAnsi="Calibri" w:cs="Calibri"/>
        </w:rPr>
        <w:t xml:space="preserve"> (Accessed: 27 March 2025).</w:t>
      </w:r>
    </w:p>
    <w:p w14:paraId="5D99DFBA" w14:textId="77777777" w:rsidR="00333D67" w:rsidRPr="00A40A04" w:rsidRDefault="00333D67" w:rsidP="001B0467">
      <w:pPr>
        <w:rPr>
          <w:rFonts w:ascii="Calibri" w:hAnsi="Calibri" w:cs="Calibri"/>
        </w:rPr>
      </w:pPr>
    </w:p>
    <w:p w14:paraId="48AC23FD" w14:textId="77777777" w:rsidR="00333D67" w:rsidRDefault="00333D67" w:rsidP="001B0467">
      <w:pPr>
        <w:rPr>
          <w:rFonts w:ascii="Calibri" w:hAnsi="Calibri" w:cs="Calibri"/>
        </w:rPr>
      </w:pPr>
      <w:r w:rsidRPr="00A40A04">
        <w:rPr>
          <w:rFonts w:ascii="Calibri" w:hAnsi="Calibri" w:cs="Calibri"/>
        </w:rPr>
        <w:t>YouTube (2023)</w:t>
      </w:r>
      <w:r w:rsidRPr="00A40A04">
        <w:rPr>
          <w:rFonts w:ascii="Calibri" w:hAnsi="Calibri" w:cs="Calibri"/>
          <w:i/>
          <w:iCs/>
        </w:rPr>
        <w:t xml:space="preserve"> Phillips must Fall.</w:t>
      </w:r>
      <w:r w:rsidRPr="00A40A04">
        <w:rPr>
          <w:rFonts w:ascii="Calibri" w:hAnsi="Calibri" w:cs="Calibri"/>
        </w:rPr>
        <w:t xml:space="preserve"> Available at: </w:t>
      </w:r>
      <w:hyperlink r:id="rId117" w:history="1">
        <w:r w:rsidRPr="00A40A04">
          <w:rPr>
            <w:rStyle w:val="Hyperlink"/>
            <w:rFonts w:ascii="Calibri" w:hAnsi="Calibri" w:cs="Calibri"/>
          </w:rPr>
          <w:t>https://www.youtube.com/watch?v=FR-0Qsffd_U&amp;list=LL&amp;index=3&amp;t=723s</w:t>
        </w:r>
      </w:hyperlink>
      <w:r w:rsidRPr="00A40A04">
        <w:rPr>
          <w:rFonts w:ascii="Calibri" w:hAnsi="Calibri" w:cs="Calibri"/>
        </w:rPr>
        <w:t xml:space="preserve"> (Accessed: 24 March 2025).</w:t>
      </w:r>
    </w:p>
    <w:p w14:paraId="00B08D34" w14:textId="77777777" w:rsidR="00333D67" w:rsidRPr="00A40A04" w:rsidRDefault="00333D67" w:rsidP="001B0467">
      <w:pPr>
        <w:rPr>
          <w:rFonts w:ascii="Calibri" w:hAnsi="Calibri" w:cs="Calibri"/>
        </w:rPr>
      </w:pPr>
    </w:p>
    <w:p w14:paraId="0EED77FB" w14:textId="77777777" w:rsidR="00333D67" w:rsidRPr="00A40A04" w:rsidRDefault="00333D67" w:rsidP="001B0467">
      <w:pPr>
        <w:rPr>
          <w:rFonts w:ascii="Calibri" w:hAnsi="Calibri" w:cs="Calibri"/>
        </w:rPr>
      </w:pPr>
      <w:r w:rsidRPr="00A40A04">
        <w:rPr>
          <w:rFonts w:ascii="Calibri" w:hAnsi="Calibri" w:cs="Calibri"/>
        </w:rPr>
        <w:t xml:space="preserve">Zacek, N. (no date) </w:t>
      </w:r>
      <w:r w:rsidRPr="00A40A04">
        <w:rPr>
          <w:rFonts w:ascii="Calibri" w:hAnsi="Calibri" w:cs="Calibri"/>
          <w:i/>
          <w:iCs/>
        </w:rPr>
        <w:t>The University of Manchester and its early benefactors.</w:t>
      </w:r>
      <w:r w:rsidRPr="00A40A04">
        <w:rPr>
          <w:rFonts w:ascii="Calibri" w:hAnsi="Calibri" w:cs="Calibri"/>
        </w:rPr>
        <w:t xml:space="preserve"> Available at: </w:t>
      </w:r>
      <w:hyperlink r:id="rId118" w:anchor=":~:text=British%20universities%20were%20among%20the%20organisations%20that%2C,labour%20of%20enslaved%20peoples%20of%20African%20heritage.&amp;text=For%20both%20groups%2C%20some%20of%20the%20wealth,trade%20and%20from%20commerce%20in%20slave%2Dgrown%20commodities" w:history="1">
        <w:r w:rsidRPr="00A40A04">
          <w:rPr>
            <w:rStyle w:val="Hyperlink"/>
            <w:rFonts w:ascii="Calibri" w:hAnsi="Calibri" w:cs="Calibri"/>
          </w:rPr>
          <w:t>https://www.manchester.ac.uk/about/history-heritage/historic-links-to-slavery/researching-our-early-benefactors/#:~:text=British%20universities%20were%20among%20the%20organisations%20that%2C,labour%20of%20enslaved%20peoples%20of%20African%20heritage.&amp;text=For%20both%20groups%2C%20some%20of%20the%20wealth,trade%20and%20from%20commerce%20in%20slave%2Dgrown%20commodities</w:t>
        </w:r>
      </w:hyperlink>
      <w:r w:rsidRPr="00A40A04">
        <w:rPr>
          <w:rFonts w:ascii="Calibri" w:hAnsi="Calibri" w:cs="Calibri"/>
        </w:rPr>
        <w:t xml:space="preserve"> (Accessed: 23 March 2025).</w:t>
      </w:r>
    </w:p>
    <w:p w14:paraId="47208E35" w14:textId="77777777" w:rsidR="00333D67" w:rsidRPr="00A40A04" w:rsidRDefault="00333D67" w:rsidP="00333D67">
      <w:pPr>
        <w:spacing w:line="276" w:lineRule="auto"/>
        <w:rPr>
          <w:rFonts w:ascii="Calibri" w:hAnsi="Calibri" w:cs="Calibri"/>
        </w:rPr>
      </w:pPr>
    </w:p>
    <w:p w14:paraId="46FC5FAB" w14:textId="77777777" w:rsidR="00333D67" w:rsidRPr="00A40A04" w:rsidRDefault="00333D67" w:rsidP="00333D67">
      <w:pPr>
        <w:spacing w:line="276" w:lineRule="auto"/>
        <w:rPr>
          <w:rFonts w:ascii="Calibri" w:hAnsi="Calibri" w:cs="Calibri"/>
        </w:rPr>
      </w:pPr>
    </w:p>
    <w:p w14:paraId="2FD0BB30" w14:textId="77777777" w:rsidR="00223D49" w:rsidRDefault="00223D49" w:rsidP="00333D67">
      <w:pPr>
        <w:spacing w:line="276" w:lineRule="auto"/>
        <w:rPr>
          <w:rFonts w:ascii="Calibri" w:hAnsi="Calibri" w:cs="Calibri"/>
        </w:rPr>
      </w:pPr>
    </w:p>
    <w:p w14:paraId="11754FB0" w14:textId="77777777" w:rsidR="00223D49" w:rsidRDefault="00223D49">
      <w:pPr>
        <w:rPr>
          <w:rFonts w:ascii="Calibri" w:hAnsi="Calibri" w:cs="Calibri"/>
        </w:rPr>
      </w:pPr>
    </w:p>
    <w:p w14:paraId="08D907CD" w14:textId="77777777" w:rsidR="00223D49" w:rsidRDefault="00223D49">
      <w:pPr>
        <w:rPr>
          <w:rFonts w:ascii="Calibri" w:hAnsi="Calibri" w:cs="Calibri"/>
        </w:rPr>
      </w:pPr>
    </w:p>
    <w:p w14:paraId="51D7D509" w14:textId="77777777" w:rsidR="00223D49" w:rsidRDefault="00223D49">
      <w:pPr>
        <w:rPr>
          <w:rFonts w:ascii="Calibri" w:hAnsi="Calibri" w:cs="Calibri"/>
        </w:rPr>
      </w:pPr>
    </w:p>
    <w:p w14:paraId="0FF8CE0E" w14:textId="77777777" w:rsidR="00223D49" w:rsidRDefault="00223D49">
      <w:pPr>
        <w:rPr>
          <w:rFonts w:ascii="Calibri" w:hAnsi="Calibri" w:cs="Calibri"/>
        </w:rPr>
      </w:pPr>
    </w:p>
    <w:p w14:paraId="0F0EF66B" w14:textId="77777777" w:rsidR="00223D49" w:rsidRDefault="00223D49">
      <w:pPr>
        <w:rPr>
          <w:rFonts w:ascii="Calibri" w:hAnsi="Calibri" w:cs="Calibri"/>
        </w:rPr>
      </w:pPr>
    </w:p>
    <w:p w14:paraId="2109176B" w14:textId="77777777" w:rsidR="00223D49" w:rsidRDefault="00223D49">
      <w:pPr>
        <w:rPr>
          <w:rFonts w:ascii="Calibri" w:hAnsi="Calibri" w:cs="Calibri"/>
        </w:rPr>
      </w:pPr>
    </w:p>
    <w:p w14:paraId="0C648B66" w14:textId="77777777" w:rsidR="00223D49" w:rsidRDefault="00223D49">
      <w:pPr>
        <w:rPr>
          <w:rFonts w:ascii="Calibri" w:hAnsi="Calibri" w:cs="Calibri"/>
        </w:rPr>
      </w:pPr>
    </w:p>
    <w:p w14:paraId="4518EF87" w14:textId="77777777" w:rsidR="00223D49" w:rsidRDefault="00223D49">
      <w:pPr>
        <w:rPr>
          <w:rFonts w:ascii="Calibri" w:hAnsi="Calibri" w:cs="Calibri"/>
        </w:rPr>
      </w:pPr>
    </w:p>
    <w:p w14:paraId="5A1D502B" w14:textId="77777777" w:rsidR="00223D49" w:rsidRDefault="00223D49">
      <w:pPr>
        <w:rPr>
          <w:rFonts w:ascii="Calibri" w:hAnsi="Calibri" w:cs="Calibri"/>
        </w:rPr>
      </w:pPr>
    </w:p>
    <w:p w14:paraId="645F03A4" w14:textId="77777777" w:rsidR="00223D49" w:rsidRDefault="00223D49">
      <w:pPr>
        <w:rPr>
          <w:rFonts w:ascii="Calibri" w:hAnsi="Calibri" w:cs="Calibri"/>
        </w:rPr>
      </w:pPr>
    </w:p>
    <w:p w14:paraId="374F078F" w14:textId="77777777" w:rsidR="00223D49" w:rsidRDefault="00223D49">
      <w:pPr>
        <w:rPr>
          <w:rFonts w:ascii="Calibri" w:hAnsi="Calibri" w:cs="Calibri"/>
        </w:rPr>
      </w:pPr>
    </w:p>
    <w:p w14:paraId="214FD841" w14:textId="77777777" w:rsidR="001B4F46" w:rsidRDefault="001B4F46">
      <w:pPr>
        <w:rPr>
          <w:rFonts w:ascii="Calibri" w:hAnsi="Calibri" w:cs="Calibri"/>
        </w:rPr>
      </w:pPr>
    </w:p>
    <w:p w14:paraId="7F107968" w14:textId="77777777" w:rsidR="00756684" w:rsidRDefault="00756684">
      <w:pPr>
        <w:rPr>
          <w:rFonts w:ascii="Calibri" w:hAnsi="Calibri" w:cs="Calibri"/>
        </w:rPr>
      </w:pPr>
    </w:p>
    <w:p w14:paraId="0176DD06" w14:textId="1EB7DCFF" w:rsidR="00357A60" w:rsidRDefault="00357A60" w:rsidP="00357A60">
      <w:pPr>
        <w:jc w:val="center"/>
        <w:rPr>
          <w:rFonts w:ascii="Calibri" w:hAnsi="Calibri" w:cs="Calibri"/>
          <w:b/>
          <w:bCs/>
          <w:u w:val="single"/>
        </w:rPr>
      </w:pPr>
      <w:r w:rsidRPr="00357A60">
        <w:rPr>
          <w:rFonts w:ascii="Calibri" w:hAnsi="Calibri" w:cs="Calibri"/>
          <w:b/>
          <w:bCs/>
          <w:u w:val="single"/>
        </w:rPr>
        <w:lastRenderedPageBreak/>
        <w:t>APPENDIX</w:t>
      </w:r>
    </w:p>
    <w:tbl>
      <w:tblPr>
        <w:tblStyle w:val="TableGrid"/>
        <w:tblW w:w="0" w:type="auto"/>
        <w:tblLayout w:type="fixed"/>
        <w:tblLook w:val="04A0" w:firstRow="1" w:lastRow="0" w:firstColumn="1" w:lastColumn="0" w:noHBand="0" w:noVBand="1"/>
      </w:tblPr>
      <w:tblGrid>
        <w:gridCol w:w="8135"/>
        <w:gridCol w:w="770"/>
      </w:tblGrid>
      <w:tr w:rsidR="00355D80" w14:paraId="7266CA4D" w14:textId="77777777" w:rsidTr="00B91282">
        <w:tc>
          <w:tcPr>
            <w:tcW w:w="8135" w:type="dxa"/>
          </w:tcPr>
          <w:p w14:paraId="28D02E5C" w14:textId="09BB0262" w:rsidR="00355D80" w:rsidRPr="00355D80" w:rsidRDefault="00355D80" w:rsidP="00FE5199">
            <w:pPr>
              <w:rPr>
                <w:rFonts w:ascii="Calibri" w:hAnsi="Calibri" w:cs="Calibri"/>
                <w:b/>
                <w:bCs/>
              </w:rPr>
            </w:pPr>
            <w:r w:rsidRPr="00355D80">
              <w:rPr>
                <w:rFonts w:ascii="Calibri" w:hAnsi="Calibri" w:cs="Calibri"/>
                <w:b/>
                <w:bCs/>
              </w:rPr>
              <w:t>CONTENTS</w:t>
            </w:r>
          </w:p>
        </w:tc>
        <w:tc>
          <w:tcPr>
            <w:tcW w:w="770" w:type="dxa"/>
          </w:tcPr>
          <w:p w14:paraId="558F3811" w14:textId="01602B37" w:rsidR="00355D80" w:rsidRPr="00355D80" w:rsidRDefault="00355D80" w:rsidP="00355D80">
            <w:pPr>
              <w:rPr>
                <w:rFonts w:ascii="Calibri" w:hAnsi="Calibri" w:cs="Calibri"/>
                <w:b/>
                <w:bCs/>
              </w:rPr>
            </w:pPr>
            <w:r w:rsidRPr="00355D80">
              <w:rPr>
                <w:rFonts w:ascii="Calibri" w:hAnsi="Calibri" w:cs="Calibri"/>
                <w:b/>
                <w:bCs/>
              </w:rPr>
              <w:t>PAGE</w:t>
            </w:r>
          </w:p>
        </w:tc>
      </w:tr>
      <w:tr w:rsidR="00D8138E" w14:paraId="6CADB55C" w14:textId="77777777" w:rsidTr="00B91282">
        <w:tc>
          <w:tcPr>
            <w:tcW w:w="8135" w:type="dxa"/>
          </w:tcPr>
          <w:p w14:paraId="5E83852A" w14:textId="1C67627E" w:rsidR="00D8138E" w:rsidRDefault="00D8138E" w:rsidP="00D8138E">
            <w:pPr>
              <w:rPr>
                <w:rFonts w:ascii="Calibri" w:hAnsi="Calibri" w:cs="Calibri"/>
              </w:rPr>
            </w:pPr>
            <w:r w:rsidRPr="00B91282">
              <w:rPr>
                <w:rFonts w:ascii="Calibri" w:hAnsi="Calibri" w:cs="Calibri"/>
                <w:u w:val="single"/>
              </w:rPr>
              <w:t xml:space="preserve">APPENDIX </w:t>
            </w:r>
            <w:r w:rsidR="00B91282" w:rsidRPr="00B91282">
              <w:rPr>
                <w:rFonts w:ascii="Calibri" w:hAnsi="Calibri" w:cs="Calibri"/>
                <w:u w:val="single"/>
              </w:rPr>
              <w:t>1</w:t>
            </w:r>
            <w:r>
              <w:rPr>
                <w:rFonts w:ascii="Calibri" w:hAnsi="Calibri" w:cs="Calibri"/>
              </w:rPr>
              <w:t xml:space="preserve">: RBLA </w:t>
            </w:r>
            <w:r w:rsidRPr="00741364">
              <w:rPr>
                <w:rFonts w:ascii="Calibri" w:hAnsi="Calibri" w:cs="Calibri"/>
              </w:rPr>
              <w:t>(2025</w:t>
            </w:r>
            <w:r w:rsidR="00A6032E">
              <w:rPr>
                <w:rFonts w:ascii="Calibri" w:hAnsi="Calibri" w:cs="Calibri"/>
              </w:rPr>
              <w:t>a</w:t>
            </w:r>
            <w:r w:rsidRPr="00741364">
              <w:rPr>
                <w:rFonts w:ascii="Calibri" w:hAnsi="Calibri" w:cs="Calibri"/>
              </w:rPr>
              <w:t>)</w:t>
            </w:r>
            <w:r>
              <w:rPr>
                <w:rFonts w:ascii="Calibri" w:hAnsi="Calibri" w:cs="Calibri"/>
                <w:i/>
                <w:iCs/>
              </w:rPr>
              <w:t xml:space="preserve"> </w:t>
            </w:r>
            <w:r w:rsidRPr="00357A60">
              <w:rPr>
                <w:rFonts w:ascii="Calibri" w:hAnsi="Calibri" w:cs="Calibri"/>
                <w:i/>
                <w:iCs/>
              </w:rPr>
              <w:t>Booklet and subscription accounts of the Society for Promoting Christian Knowledge and Church Union in the diocese of St David’s c.181</w:t>
            </w:r>
            <w:r>
              <w:rPr>
                <w:rFonts w:ascii="Calibri" w:hAnsi="Calibri" w:cs="Calibri"/>
                <w:i/>
                <w:iCs/>
              </w:rPr>
              <w:t>0</w:t>
            </w:r>
            <w:r w:rsidRPr="00357A60">
              <w:rPr>
                <w:rFonts w:ascii="Calibri" w:hAnsi="Calibri" w:cs="Calibri"/>
                <w:i/>
                <w:iCs/>
              </w:rPr>
              <w:t>. (1 vol.)</w:t>
            </w:r>
            <w:r>
              <w:rPr>
                <w:rFonts w:ascii="Calibri" w:hAnsi="Calibri" w:cs="Calibri"/>
                <w:i/>
                <w:iCs/>
              </w:rPr>
              <w:t xml:space="preserve">. </w:t>
            </w:r>
            <w:r w:rsidRPr="00741364">
              <w:rPr>
                <w:rFonts w:ascii="Calibri" w:hAnsi="Calibri" w:cs="Calibri"/>
              </w:rPr>
              <w:t xml:space="preserve">University Archive </w:t>
            </w:r>
            <w:r w:rsidRPr="00357A60">
              <w:rPr>
                <w:rFonts w:ascii="Calibri" w:hAnsi="Calibri" w:cs="Calibri"/>
              </w:rPr>
              <w:t>UA/D/1/5</w:t>
            </w:r>
            <w:r>
              <w:rPr>
                <w:rFonts w:ascii="Calibri" w:hAnsi="Calibri" w:cs="Calibri"/>
              </w:rPr>
              <w:t>.</w:t>
            </w:r>
          </w:p>
          <w:p w14:paraId="1B7050F3" w14:textId="77777777" w:rsidR="00D8138E" w:rsidRDefault="00D8138E" w:rsidP="00355D80">
            <w:pPr>
              <w:rPr>
                <w:rFonts w:ascii="Calibri" w:hAnsi="Calibri" w:cs="Calibri"/>
              </w:rPr>
            </w:pPr>
          </w:p>
        </w:tc>
        <w:tc>
          <w:tcPr>
            <w:tcW w:w="770" w:type="dxa"/>
          </w:tcPr>
          <w:p w14:paraId="3EDE2E94" w14:textId="2E543CE5" w:rsidR="00D8138E" w:rsidRPr="00125F32" w:rsidRDefault="00FE5199" w:rsidP="00357A60">
            <w:pPr>
              <w:jc w:val="center"/>
              <w:rPr>
                <w:rFonts w:ascii="Calibri" w:hAnsi="Calibri" w:cs="Calibri"/>
                <w:color w:val="000000" w:themeColor="text1"/>
              </w:rPr>
            </w:pPr>
            <w:r w:rsidRPr="00125F32">
              <w:rPr>
                <w:rFonts w:ascii="Calibri" w:hAnsi="Calibri" w:cs="Calibri"/>
                <w:color w:val="000000" w:themeColor="text1"/>
              </w:rPr>
              <w:t>2</w:t>
            </w:r>
            <w:r w:rsidR="00223D49">
              <w:rPr>
                <w:rFonts w:ascii="Calibri" w:hAnsi="Calibri" w:cs="Calibri"/>
                <w:color w:val="000000" w:themeColor="text1"/>
              </w:rPr>
              <w:t>5</w:t>
            </w:r>
          </w:p>
        </w:tc>
      </w:tr>
      <w:tr w:rsidR="00B91282" w14:paraId="7A49A9C4" w14:textId="77777777" w:rsidTr="00B91282">
        <w:tc>
          <w:tcPr>
            <w:tcW w:w="8135" w:type="dxa"/>
          </w:tcPr>
          <w:p w14:paraId="6A3496D8" w14:textId="453A425B" w:rsidR="00B91282" w:rsidRDefault="00B91282" w:rsidP="00B91282">
            <w:pPr>
              <w:rPr>
                <w:rFonts w:ascii="Calibri" w:hAnsi="Calibri" w:cs="Calibri"/>
              </w:rPr>
            </w:pPr>
            <w:r w:rsidRPr="00B91282">
              <w:rPr>
                <w:rFonts w:ascii="Calibri" w:hAnsi="Calibri" w:cs="Calibri"/>
                <w:u w:val="single"/>
              </w:rPr>
              <w:t>APPENDIX 2</w:t>
            </w:r>
            <w:r>
              <w:rPr>
                <w:rFonts w:ascii="Calibri" w:hAnsi="Calibri" w:cs="Calibri"/>
              </w:rPr>
              <w:t xml:space="preserve">: RBLA </w:t>
            </w:r>
            <w:r w:rsidRPr="00741364">
              <w:rPr>
                <w:rFonts w:ascii="Calibri" w:hAnsi="Calibri" w:cs="Calibri"/>
              </w:rPr>
              <w:t>(2025</w:t>
            </w:r>
            <w:r w:rsidR="00A6032E">
              <w:rPr>
                <w:rFonts w:ascii="Calibri" w:hAnsi="Calibri" w:cs="Calibri"/>
              </w:rPr>
              <w:t>b</w:t>
            </w:r>
            <w:r w:rsidRPr="00741364">
              <w:rPr>
                <w:rFonts w:ascii="Calibri" w:hAnsi="Calibri" w:cs="Calibri"/>
              </w:rPr>
              <w:t>)</w:t>
            </w:r>
            <w:r>
              <w:rPr>
                <w:rFonts w:ascii="Calibri" w:hAnsi="Calibri" w:cs="Calibri"/>
                <w:i/>
                <w:iCs/>
              </w:rPr>
              <w:t xml:space="preserve"> </w:t>
            </w:r>
            <w:r w:rsidRPr="00357A60">
              <w:rPr>
                <w:rFonts w:ascii="Calibri" w:hAnsi="Calibri" w:cs="Calibri"/>
                <w:i/>
                <w:iCs/>
              </w:rPr>
              <w:t>Printed list of subscribers to Exhibition Fund with later annotations, c. 1827.</w:t>
            </w:r>
            <w:r>
              <w:rPr>
                <w:rFonts w:ascii="Calibri" w:hAnsi="Calibri" w:cs="Calibri"/>
                <w:i/>
                <w:iCs/>
              </w:rPr>
              <w:t xml:space="preserve"> </w:t>
            </w:r>
            <w:r w:rsidRPr="00741364">
              <w:rPr>
                <w:rFonts w:ascii="Calibri" w:hAnsi="Calibri" w:cs="Calibri"/>
              </w:rPr>
              <w:t xml:space="preserve">University Archive </w:t>
            </w:r>
            <w:r w:rsidRPr="00357A60">
              <w:rPr>
                <w:rFonts w:ascii="Calibri" w:hAnsi="Calibri" w:cs="Calibri"/>
              </w:rPr>
              <w:t>UA/D/1/27</w:t>
            </w:r>
            <w:r>
              <w:rPr>
                <w:rFonts w:ascii="Calibri" w:hAnsi="Calibri" w:cs="Calibri"/>
              </w:rPr>
              <w:t>.</w:t>
            </w:r>
          </w:p>
          <w:p w14:paraId="4FA30D44" w14:textId="77777777" w:rsidR="00B91282" w:rsidRDefault="00B91282" w:rsidP="00355D80">
            <w:pPr>
              <w:rPr>
                <w:rFonts w:ascii="Calibri" w:hAnsi="Calibri" w:cs="Calibri"/>
              </w:rPr>
            </w:pPr>
          </w:p>
        </w:tc>
        <w:tc>
          <w:tcPr>
            <w:tcW w:w="770" w:type="dxa"/>
          </w:tcPr>
          <w:p w14:paraId="3D40CEC8" w14:textId="4C054D7D" w:rsidR="00B91282" w:rsidRPr="00125F32" w:rsidRDefault="00FE5199" w:rsidP="00357A60">
            <w:pPr>
              <w:jc w:val="center"/>
              <w:rPr>
                <w:rFonts w:ascii="Calibri" w:hAnsi="Calibri" w:cs="Calibri"/>
                <w:color w:val="000000" w:themeColor="text1"/>
              </w:rPr>
            </w:pPr>
            <w:r w:rsidRPr="00125F32">
              <w:rPr>
                <w:rFonts w:ascii="Calibri" w:hAnsi="Calibri" w:cs="Calibri"/>
                <w:color w:val="000000" w:themeColor="text1"/>
              </w:rPr>
              <w:t>2</w:t>
            </w:r>
            <w:r w:rsidR="00223D49">
              <w:rPr>
                <w:rFonts w:ascii="Calibri" w:hAnsi="Calibri" w:cs="Calibri"/>
                <w:color w:val="000000" w:themeColor="text1"/>
              </w:rPr>
              <w:t>6</w:t>
            </w:r>
          </w:p>
        </w:tc>
      </w:tr>
      <w:tr w:rsidR="00355D80" w14:paraId="40D732C0" w14:textId="77777777" w:rsidTr="00B91282">
        <w:tc>
          <w:tcPr>
            <w:tcW w:w="8135" w:type="dxa"/>
          </w:tcPr>
          <w:p w14:paraId="3E79E3D2" w14:textId="67107AF1" w:rsidR="00355D80" w:rsidRDefault="00355D80" w:rsidP="00355D80">
            <w:pPr>
              <w:rPr>
                <w:rFonts w:ascii="Calibri" w:hAnsi="Calibri" w:cs="Calibri"/>
              </w:rPr>
            </w:pPr>
            <w:r w:rsidRPr="00B91282">
              <w:rPr>
                <w:rFonts w:ascii="Calibri" w:hAnsi="Calibri" w:cs="Calibri"/>
                <w:u w:val="single"/>
              </w:rPr>
              <w:t xml:space="preserve">APPENDIX </w:t>
            </w:r>
            <w:r w:rsidR="00B91282" w:rsidRPr="00B91282">
              <w:rPr>
                <w:rFonts w:ascii="Calibri" w:hAnsi="Calibri" w:cs="Calibri"/>
                <w:u w:val="single"/>
              </w:rPr>
              <w:t>3</w:t>
            </w:r>
            <w:r>
              <w:rPr>
                <w:rFonts w:ascii="Calibri" w:hAnsi="Calibri" w:cs="Calibri"/>
              </w:rPr>
              <w:t xml:space="preserve">: </w:t>
            </w:r>
            <w:r w:rsidR="0073751E">
              <w:rPr>
                <w:rFonts w:ascii="Calibri" w:hAnsi="Calibri" w:cs="Calibri"/>
              </w:rPr>
              <w:t xml:space="preserve">RBLA </w:t>
            </w:r>
            <w:r w:rsidRPr="00741364">
              <w:rPr>
                <w:rFonts w:ascii="Calibri" w:hAnsi="Calibri" w:cs="Calibri"/>
              </w:rPr>
              <w:t>(2025</w:t>
            </w:r>
            <w:r w:rsidR="00A6032E">
              <w:rPr>
                <w:rFonts w:ascii="Calibri" w:hAnsi="Calibri" w:cs="Calibri"/>
              </w:rPr>
              <w:t>c</w:t>
            </w:r>
            <w:r w:rsidRPr="00741364">
              <w:rPr>
                <w:rFonts w:ascii="Calibri" w:hAnsi="Calibri" w:cs="Calibri"/>
              </w:rPr>
              <w:t>)</w:t>
            </w:r>
            <w:r>
              <w:rPr>
                <w:rFonts w:ascii="Calibri" w:hAnsi="Calibri" w:cs="Calibri"/>
                <w:i/>
                <w:iCs/>
              </w:rPr>
              <w:t xml:space="preserve"> </w:t>
            </w:r>
            <w:r w:rsidRPr="00741364">
              <w:rPr>
                <w:rFonts w:ascii="Calibri" w:hAnsi="Calibri" w:cs="Calibri"/>
                <w:i/>
                <w:iCs/>
              </w:rPr>
              <w:t>Ms copies of reports of the proceedings of the Society for Promoting Christian Knowledge and Church Union in the diocese of St David’s concerning: Subscriptions to the building at Llanddewi Brefi 1805</w:t>
            </w:r>
            <w:r>
              <w:rPr>
                <w:rFonts w:ascii="Calibri" w:hAnsi="Calibri" w:cs="Calibri"/>
                <w:i/>
                <w:iCs/>
              </w:rPr>
              <w:t xml:space="preserve">. </w:t>
            </w:r>
            <w:r w:rsidRPr="00741364">
              <w:rPr>
                <w:rFonts w:ascii="Calibri" w:hAnsi="Calibri" w:cs="Calibri"/>
              </w:rPr>
              <w:t>University Archive UA/D/1/1</w:t>
            </w:r>
            <w:r>
              <w:rPr>
                <w:rFonts w:ascii="Calibri" w:hAnsi="Calibri" w:cs="Calibri"/>
              </w:rPr>
              <w:t>.</w:t>
            </w:r>
            <w:r w:rsidRPr="00741364">
              <w:rPr>
                <w:rFonts w:ascii="Calibri" w:hAnsi="Calibri" w:cs="Calibri"/>
              </w:rPr>
              <w:t xml:space="preserve"> </w:t>
            </w:r>
          </w:p>
          <w:p w14:paraId="6C6BDBEA" w14:textId="3229EE60" w:rsidR="00355D80" w:rsidRDefault="00355D80" w:rsidP="00355D80">
            <w:pPr>
              <w:rPr>
                <w:rFonts w:ascii="Calibri" w:hAnsi="Calibri" w:cs="Calibri"/>
                <w:b/>
                <w:bCs/>
                <w:u w:val="single"/>
              </w:rPr>
            </w:pPr>
          </w:p>
        </w:tc>
        <w:tc>
          <w:tcPr>
            <w:tcW w:w="770" w:type="dxa"/>
          </w:tcPr>
          <w:p w14:paraId="00E0883D" w14:textId="3367F6A5" w:rsidR="00355D80" w:rsidRPr="00125F32" w:rsidRDefault="00FE5199" w:rsidP="00357A60">
            <w:pPr>
              <w:jc w:val="center"/>
              <w:rPr>
                <w:rFonts w:ascii="Calibri" w:hAnsi="Calibri" w:cs="Calibri"/>
                <w:color w:val="000000" w:themeColor="text1"/>
              </w:rPr>
            </w:pPr>
            <w:r w:rsidRPr="00125F32">
              <w:rPr>
                <w:rFonts w:ascii="Calibri" w:hAnsi="Calibri" w:cs="Calibri"/>
                <w:color w:val="000000" w:themeColor="text1"/>
              </w:rPr>
              <w:t>2</w:t>
            </w:r>
            <w:r w:rsidR="00223D49">
              <w:rPr>
                <w:rFonts w:ascii="Calibri" w:hAnsi="Calibri" w:cs="Calibri"/>
                <w:color w:val="000000" w:themeColor="text1"/>
              </w:rPr>
              <w:t>6</w:t>
            </w:r>
          </w:p>
        </w:tc>
      </w:tr>
      <w:tr w:rsidR="00B91282" w14:paraId="55C1DFF6" w14:textId="77777777" w:rsidTr="00B91282">
        <w:tc>
          <w:tcPr>
            <w:tcW w:w="8135" w:type="dxa"/>
          </w:tcPr>
          <w:p w14:paraId="17483230" w14:textId="380A5830" w:rsidR="00B91282" w:rsidRPr="00F352AB" w:rsidRDefault="00B91282" w:rsidP="00B91282">
            <w:pPr>
              <w:rPr>
                <w:rFonts w:ascii="Calibri" w:hAnsi="Calibri" w:cs="Calibri"/>
              </w:rPr>
            </w:pPr>
            <w:r w:rsidRPr="00B91282">
              <w:rPr>
                <w:rFonts w:ascii="Calibri" w:hAnsi="Calibri" w:cs="Calibri"/>
                <w:u w:val="single"/>
              </w:rPr>
              <w:t>APPENDIX 4</w:t>
            </w:r>
            <w:r>
              <w:rPr>
                <w:rFonts w:ascii="Calibri" w:hAnsi="Calibri" w:cs="Calibri"/>
              </w:rPr>
              <w:t xml:space="preserve">: Ancestry (2025) Former British Colonial Dependencies, Slave Registers, 1813-1834. Available at: </w:t>
            </w:r>
            <w:hyperlink r:id="rId119" w:history="1">
              <w:r w:rsidRPr="00E21302">
                <w:rPr>
                  <w:rStyle w:val="Hyperlink"/>
                  <w:rFonts w:ascii="Calibri" w:hAnsi="Calibri" w:cs="Calibri"/>
                </w:rPr>
                <w:t>https://www.ancestry.co.uk/imageviewer/collections/1129/images/CSUK1812_133742-00581?queryId=87b42d62-b843-415a-8ae3-873c95b7358f&amp;usePUB=true&amp;_phsrc=rQS24&amp;_phstart=successSource&amp;pId=3873110</w:t>
              </w:r>
            </w:hyperlink>
            <w:r>
              <w:rPr>
                <w:rFonts w:ascii="Calibri" w:hAnsi="Calibri" w:cs="Calibri"/>
              </w:rPr>
              <w:t xml:space="preserve"> (Accessed: 28 March 2025).</w:t>
            </w:r>
          </w:p>
          <w:p w14:paraId="420D2F7E" w14:textId="77777777" w:rsidR="00B91282" w:rsidRDefault="00B91282" w:rsidP="00355D80">
            <w:pPr>
              <w:rPr>
                <w:rFonts w:ascii="Calibri" w:hAnsi="Calibri" w:cs="Calibri"/>
              </w:rPr>
            </w:pPr>
          </w:p>
        </w:tc>
        <w:tc>
          <w:tcPr>
            <w:tcW w:w="770" w:type="dxa"/>
          </w:tcPr>
          <w:p w14:paraId="0EE3D728" w14:textId="338826D5" w:rsidR="00B91282" w:rsidRPr="00125F32" w:rsidRDefault="00FE5199" w:rsidP="00357A60">
            <w:pPr>
              <w:jc w:val="center"/>
              <w:rPr>
                <w:rFonts w:ascii="Calibri" w:hAnsi="Calibri" w:cs="Calibri"/>
                <w:color w:val="000000" w:themeColor="text1"/>
              </w:rPr>
            </w:pPr>
            <w:r w:rsidRPr="00125F32">
              <w:rPr>
                <w:rFonts w:ascii="Calibri" w:hAnsi="Calibri" w:cs="Calibri"/>
                <w:color w:val="000000" w:themeColor="text1"/>
              </w:rPr>
              <w:t>2</w:t>
            </w:r>
            <w:r w:rsidR="00223D49">
              <w:rPr>
                <w:rFonts w:ascii="Calibri" w:hAnsi="Calibri" w:cs="Calibri"/>
                <w:color w:val="000000" w:themeColor="text1"/>
              </w:rPr>
              <w:t>7</w:t>
            </w:r>
          </w:p>
        </w:tc>
      </w:tr>
      <w:tr w:rsidR="00B91282" w14:paraId="75B0795A" w14:textId="77777777" w:rsidTr="00B91282">
        <w:tc>
          <w:tcPr>
            <w:tcW w:w="8135" w:type="dxa"/>
          </w:tcPr>
          <w:p w14:paraId="5F2375F1" w14:textId="365209E1" w:rsidR="00B91282" w:rsidRDefault="00B91282" w:rsidP="00B91282">
            <w:pPr>
              <w:rPr>
                <w:rFonts w:ascii="Calibri" w:hAnsi="Calibri" w:cs="Calibri"/>
              </w:rPr>
            </w:pPr>
            <w:r w:rsidRPr="00B91282">
              <w:rPr>
                <w:rFonts w:ascii="Calibri" w:hAnsi="Calibri" w:cs="Calibri"/>
                <w:u w:val="single"/>
              </w:rPr>
              <w:t>APPENDIX 5</w:t>
            </w:r>
            <w:r>
              <w:rPr>
                <w:rFonts w:ascii="Calibri" w:hAnsi="Calibri" w:cs="Calibri"/>
              </w:rPr>
              <w:t xml:space="preserve">: Phillips, T. (1851) </w:t>
            </w:r>
            <w:r w:rsidRPr="00EB5CAD">
              <w:rPr>
                <w:rFonts w:ascii="Calibri" w:hAnsi="Calibri" w:cs="Calibri"/>
                <w:i/>
                <w:iCs/>
              </w:rPr>
              <w:t>Will of Thomas Phillips of No 5 Brunswick Square, Middlesex.</w:t>
            </w:r>
            <w:r>
              <w:rPr>
                <w:rFonts w:ascii="Calibri" w:hAnsi="Calibri" w:cs="Calibri"/>
              </w:rPr>
              <w:t xml:space="preserve"> Available at: </w:t>
            </w:r>
            <w:hyperlink r:id="rId120" w:history="1">
              <w:r w:rsidRPr="00E21302">
                <w:rPr>
                  <w:rStyle w:val="Hyperlink"/>
                  <w:rFonts w:ascii="Calibri" w:hAnsi="Calibri" w:cs="Calibri"/>
                </w:rPr>
                <w:t>https://discovery.nationalarchives.gov.uk/details/r/D2301</w:t>
              </w:r>
            </w:hyperlink>
            <w:r>
              <w:rPr>
                <w:rFonts w:ascii="Calibri" w:hAnsi="Calibri" w:cs="Calibri"/>
              </w:rPr>
              <w:t xml:space="preserve"> (Accessed: 28 March 2025).</w:t>
            </w:r>
          </w:p>
          <w:p w14:paraId="481D7D9A" w14:textId="77777777" w:rsidR="00B91282" w:rsidRDefault="00B91282" w:rsidP="00355D80">
            <w:pPr>
              <w:rPr>
                <w:rFonts w:ascii="Calibri" w:hAnsi="Calibri" w:cs="Calibri"/>
              </w:rPr>
            </w:pPr>
          </w:p>
        </w:tc>
        <w:tc>
          <w:tcPr>
            <w:tcW w:w="770" w:type="dxa"/>
          </w:tcPr>
          <w:p w14:paraId="2E686326" w14:textId="70CA5CB3" w:rsidR="00B91282" w:rsidRPr="00125F32" w:rsidRDefault="00FE5199" w:rsidP="00357A60">
            <w:pPr>
              <w:jc w:val="center"/>
              <w:rPr>
                <w:rFonts w:ascii="Calibri" w:hAnsi="Calibri" w:cs="Calibri"/>
                <w:color w:val="000000" w:themeColor="text1"/>
              </w:rPr>
            </w:pPr>
            <w:r w:rsidRPr="00125F32">
              <w:rPr>
                <w:rFonts w:ascii="Calibri" w:hAnsi="Calibri" w:cs="Calibri"/>
                <w:color w:val="000000" w:themeColor="text1"/>
              </w:rPr>
              <w:t>2</w:t>
            </w:r>
            <w:r w:rsidR="00223D49">
              <w:rPr>
                <w:rFonts w:ascii="Calibri" w:hAnsi="Calibri" w:cs="Calibri"/>
                <w:color w:val="000000" w:themeColor="text1"/>
              </w:rPr>
              <w:t>7</w:t>
            </w:r>
          </w:p>
        </w:tc>
      </w:tr>
      <w:tr w:rsidR="00355D80" w14:paraId="25E3BB1F" w14:textId="77777777" w:rsidTr="00B91282">
        <w:tc>
          <w:tcPr>
            <w:tcW w:w="8135" w:type="dxa"/>
          </w:tcPr>
          <w:p w14:paraId="74F2708C" w14:textId="2A0A41A2" w:rsidR="00355D80" w:rsidRDefault="00355D80" w:rsidP="00355D80">
            <w:pPr>
              <w:rPr>
                <w:rFonts w:ascii="Calibri" w:hAnsi="Calibri" w:cs="Calibri"/>
              </w:rPr>
            </w:pPr>
            <w:r w:rsidRPr="00B91282">
              <w:rPr>
                <w:rFonts w:ascii="Calibri" w:hAnsi="Calibri" w:cs="Calibri"/>
                <w:u w:val="single"/>
              </w:rPr>
              <w:t xml:space="preserve">APPENDIX </w:t>
            </w:r>
            <w:r w:rsidR="00B91282" w:rsidRPr="00B91282">
              <w:rPr>
                <w:rFonts w:ascii="Calibri" w:hAnsi="Calibri" w:cs="Calibri"/>
                <w:u w:val="single"/>
              </w:rPr>
              <w:t>6</w:t>
            </w:r>
            <w:r>
              <w:rPr>
                <w:rFonts w:ascii="Calibri" w:hAnsi="Calibri" w:cs="Calibri"/>
              </w:rPr>
              <w:t>:</w:t>
            </w:r>
            <w:r w:rsidR="0073751E">
              <w:rPr>
                <w:rFonts w:ascii="Calibri" w:hAnsi="Calibri" w:cs="Calibri"/>
              </w:rPr>
              <w:t xml:space="preserve"> RBLA</w:t>
            </w:r>
            <w:r w:rsidR="00186C66">
              <w:rPr>
                <w:rFonts w:ascii="Calibri" w:hAnsi="Calibri" w:cs="Calibri"/>
              </w:rPr>
              <w:t xml:space="preserve"> </w:t>
            </w:r>
            <w:r w:rsidRPr="00741364">
              <w:rPr>
                <w:rFonts w:ascii="Calibri" w:hAnsi="Calibri" w:cs="Calibri"/>
              </w:rPr>
              <w:t>(2025</w:t>
            </w:r>
            <w:r w:rsidR="00A6032E">
              <w:rPr>
                <w:rFonts w:ascii="Calibri" w:hAnsi="Calibri" w:cs="Calibri"/>
              </w:rPr>
              <w:t>d</w:t>
            </w:r>
            <w:r w:rsidRPr="00741364">
              <w:rPr>
                <w:rFonts w:ascii="Calibri" w:hAnsi="Calibri" w:cs="Calibri"/>
              </w:rPr>
              <w:t>)</w:t>
            </w:r>
            <w:r>
              <w:rPr>
                <w:rFonts w:ascii="Calibri" w:hAnsi="Calibri" w:cs="Calibri"/>
                <w:i/>
                <w:iCs/>
              </w:rPr>
              <w:t xml:space="preserve"> </w:t>
            </w:r>
            <w:r w:rsidRPr="00741364">
              <w:rPr>
                <w:rFonts w:ascii="Calibri" w:hAnsi="Calibri" w:cs="Calibri"/>
                <w:i/>
                <w:iCs/>
              </w:rPr>
              <w:t>Subscription notebook for the intended college in the diocese of St David’s for</w:t>
            </w:r>
            <w:r>
              <w:rPr>
                <w:rFonts w:ascii="Calibri" w:hAnsi="Calibri" w:cs="Calibri"/>
                <w:i/>
                <w:iCs/>
              </w:rPr>
              <w:t xml:space="preserve"> </w:t>
            </w:r>
            <w:r w:rsidRPr="00741364">
              <w:rPr>
                <w:rFonts w:ascii="Calibri" w:hAnsi="Calibri" w:cs="Calibri"/>
                <w:i/>
                <w:iCs/>
              </w:rPr>
              <w:t>the diocese of Bristol, 1808. (1 vol.)</w:t>
            </w:r>
            <w:r>
              <w:rPr>
                <w:rFonts w:ascii="Calibri" w:hAnsi="Calibri" w:cs="Calibri"/>
                <w:i/>
                <w:iCs/>
              </w:rPr>
              <w:t xml:space="preserve">. </w:t>
            </w:r>
            <w:r w:rsidRPr="00741364">
              <w:rPr>
                <w:rFonts w:ascii="Calibri" w:hAnsi="Calibri" w:cs="Calibri"/>
              </w:rPr>
              <w:t xml:space="preserve">University Archive </w:t>
            </w:r>
            <w:r w:rsidRPr="00357A60">
              <w:rPr>
                <w:rFonts w:ascii="Calibri" w:hAnsi="Calibri" w:cs="Calibri"/>
              </w:rPr>
              <w:t>UA/D/1/3</w:t>
            </w:r>
            <w:r>
              <w:rPr>
                <w:rFonts w:ascii="Calibri" w:hAnsi="Calibri" w:cs="Calibri"/>
              </w:rPr>
              <w:t>.</w:t>
            </w:r>
          </w:p>
          <w:p w14:paraId="1AC2B822" w14:textId="32B46A47" w:rsidR="00355D80" w:rsidRPr="00355D80" w:rsidRDefault="00355D80" w:rsidP="00355D80">
            <w:pPr>
              <w:rPr>
                <w:rFonts w:ascii="Calibri" w:hAnsi="Calibri" w:cs="Calibri"/>
              </w:rPr>
            </w:pPr>
          </w:p>
        </w:tc>
        <w:tc>
          <w:tcPr>
            <w:tcW w:w="770" w:type="dxa"/>
          </w:tcPr>
          <w:p w14:paraId="3B1EC120" w14:textId="76B11A03" w:rsidR="00355D80" w:rsidRPr="00125F32" w:rsidRDefault="00FE5199" w:rsidP="00357A60">
            <w:pPr>
              <w:jc w:val="center"/>
              <w:rPr>
                <w:rFonts w:ascii="Calibri" w:hAnsi="Calibri" w:cs="Calibri"/>
                <w:color w:val="000000" w:themeColor="text1"/>
              </w:rPr>
            </w:pPr>
            <w:r w:rsidRPr="00125F32">
              <w:rPr>
                <w:rFonts w:ascii="Calibri" w:hAnsi="Calibri" w:cs="Calibri"/>
                <w:color w:val="000000" w:themeColor="text1"/>
              </w:rPr>
              <w:t>2</w:t>
            </w:r>
            <w:r w:rsidR="00223D49">
              <w:rPr>
                <w:rFonts w:ascii="Calibri" w:hAnsi="Calibri" w:cs="Calibri"/>
                <w:color w:val="000000" w:themeColor="text1"/>
              </w:rPr>
              <w:t>8</w:t>
            </w:r>
          </w:p>
        </w:tc>
      </w:tr>
      <w:tr w:rsidR="00A6032E" w14:paraId="5194D4CE" w14:textId="77777777" w:rsidTr="00B91282">
        <w:tc>
          <w:tcPr>
            <w:tcW w:w="8135" w:type="dxa"/>
          </w:tcPr>
          <w:p w14:paraId="15464187" w14:textId="5A1C292C" w:rsidR="00A6032E" w:rsidRDefault="00A6032E" w:rsidP="00A6032E">
            <w:pPr>
              <w:rPr>
                <w:rFonts w:ascii="Calibri" w:hAnsi="Calibri" w:cs="Calibri"/>
              </w:rPr>
            </w:pPr>
            <w:r w:rsidRPr="00A6032E">
              <w:rPr>
                <w:rFonts w:ascii="Calibri" w:hAnsi="Calibri" w:cs="Calibri"/>
                <w:u w:val="single"/>
              </w:rPr>
              <w:t xml:space="preserve">APPENDIX </w:t>
            </w:r>
            <w:r>
              <w:rPr>
                <w:rFonts w:ascii="Calibri" w:hAnsi="Calibri" w:cs="Calibri"/>
                <w:u w:val="single"/>
              </w:rPr>
              <w:t>7</w:t>
            </w:r>
            <w:r w:rsidRPr="00A6032E">
              <w:rPr>
                <w:rFonts w:ascii="Calibri" w:hAnsi="Calibri" w:cs="Calibri"/>
                <w:u w:val="single"/>
              </w:rPr>
              <w:t>:</w:t>
            </w:r>
            <w:r>
              <w:rPr>
                <w:rFonts w:ascii="Calibri" w:hAnsi="Calibri" w:cs="Calibri"/>
              </w:rPr>
              <w:t xml:space="preserve"> RBLA </w:t>
            </w:r>
            <w:r w:rsidRPr="00741364">
              <w:rPr>
                <w:rFonts w:ascii="Calibri" w:hAnsi="Calibri" w:cs="Calibri"/>
              </w:rPr>
              <w:t>(2025</w:t>
            </w:r>
            <w:r>
              <w:rPr>
                <w:rFonts w:ascii="Calibri" w:hAnsi="Calibri" w:cs="Calibri"/>
              </w:rPr>
              <w:t>e</w:t>
            </w:r>
            <w:r w:rsidRPr="00741364">
              <w:rPr>
                <w:rFonts w:ascii="Calibri" w:hAnsi="Calibri" w:cs="Calibri"/>
              </w:rPr>
              <w:t>)</w:t>
            </w:r>
            <w:r>
              <w:rPr>
                <w:rFonts w:ascii="Calibri" w:hAnsi="Calibri" w:cs="Calibri"/>
                <w:i/>
                <w:iCs/>
              </w:rPr>
              <w:t xml:space="preserve"> </w:t>
            </w:r>
            <w:r w:rsidRPr="00357A60">
              <w:rPr>
                <w:rFonts w:ascii="Calibri" w:hAnsi="Calibri" w:cs="Calibri"/>
                <w:i/>
                <w:iCs/>
              </w:rPr>
              <w:t>Receipts and Bills - cheque from John Jones to John Foster, 15 March 1827</w:t>
            </w:r>
            <w:r>
              <w:rPr>
                <w:rFonts w:ascii="Calibri" w:hAnsi="Calibri" w:cs="Calibri"/>
                <w:i/>
                <w:iCs/>
              </w:rPr>
              <w:t xml:space="preserve"> </w:t>
            </w:r>
            <w:r w:rsidRPr="00741364">
              <w:rPr>
                <w:rFonts w:ascii="Calibri" w:hAnsi="Calibri" w:cs="Calibri"/>
              </w:rPr>
              <w:t xml:space="preserve">University Archive </w:t>
            </w:r>
            <w:r w:rsidRPr="00357A60">
              <w:rPr>
                <w:rFonts w:ascii="Calibri" w:hAnsi="Calibri" w:cs="Calibri"/>
              </w:rPr>
              <w:t>UA/BP/4/1</w:t>
            </w:r>
            <w:r>
              <w:rPr>
                <w:rFonts w:ascii="Calibri" w:hAnsi="Calibri" w:cs="Calibri"/>
              </w:rPr>
              <w:t>.</w:t>
            </w:r>
          </w:p>
          <w:p w14:paraId="07EA397E" w14:textId="77777777" w:rsidR="00A6032E" w:rsidRPr="00B91282" w:rsidRDefault="00A6032E" w:rsidP="00355D80">
            <w:pPr>
              <w:rPr>
                <w:rFonts w:ascii="Calibri" w:hAnsi="Calibri" w:cs="Calibri"/>
                <w:u w:val="single"/>
              </w:rPr>
            </w:pPr>
          </w:p>
        </w:tc>
        <w:tc>
          <w:tcPr>
            <w:tcW w:w="770" w:type="dxa"/>
          </w:tcPr>
          <w:p w14:paraId="3FAC5710" w14:textId="460157C5" w:rsidR="00A6032E" w:rsidRPr="00125F32" w:rsidRDefault="00FE5199" w:rsidP="00357A60">
            <w:pPr>
              <w:jc w:val="center"/>
              <w:rPr>
                <w:rFonts w:ascii="Calibri" w:hAnsi="Calibri" w:cs="Calibri"/>
                <w:color w:val="000000" w:themeColor="text1"/>
              </w:rPr>
            </w:pPr>
            <w:r w:rsidRPr="00125F32">
              <w:rPr>
                <w:rFonts w:ascii="Calibri" w:hAnsi="Calibri" w:cs="Calibri"/>
                <w:color w:val="000000" w:themeColor="text1"/>
              </w:rPr>
              <w:t>2</w:t>
            </w:r>
            <w:r w:rsidR="00223D49">
              <w:rPr>
                <w:rFonts w:ascii="Calibri" w:hAnsi="Calibri" w:cs="Calibri"/>
                <w:color w:val="000000" w:themeColor="text1"/>
              </w:rPr>
              <w:t>8</w:t>
            </w:r>
          </w:p>
        </w:tc>
      </w:tr>
      <w:tr w:rsidR="00355D80" w14:paraId="1C6B4C0E" w14:textId="77777777" w:rsidTr="00B91282">
        <w:tc>
          <w:tcPr>
            <w:tcW w:w="8135" w:type="dxa"/>
          </w:tcPr>
          <w:p w14:paraId="17BB54E0" w14:textId="75834CE6" w:rsidR="00B91282" w:rsidRDefault="00B91282" w:rsidP="00B91282">
            <w:pPr>
              <w:rPr>
                <w:rFonts w:ascii="Calibri" w:hAnsi="Calibri" w:cs="Calibri"/>
              </w:rPr>
            </w:pPr>
            <w:r w:rsidRPr="00B91282">
              <w:rPr>
                <w:rFonts w:ascii="Calibri" w:hAnsi="Calibri" w:cs="Calibri"/>
                <w:u w:val="single"/>
              </w:rPr>
              <w:t xml:space="preserve">APPENDIX </w:t>
            </w:r>
            <w:r w:rsidR="00A6032E">
              <w:rPr>
                <w:rFonts w:ascii="Calibri" w:hAnsi="Calibri" w:cs="Calibri"/>
                <w:u w:val="single"/>
              </w:rPr>
              <w:t>8</w:t>
            </w:r>
            <w:r>
              <w:rPr>
                <w:rFonts w:ascii="Calibri" w:hAnsi="Calibri" w:cs="Calibri"/>
              </w:rPr>
              <w:t xml:space="preserve">: RBLA </w:t>
            </w:r>
            <w:r w:rsidRPr="00741364">
              <w:rPr>
                <w:rFonts w:ascii="Calibri" w:hAnsi="Calibri" w:cs="Calibri"/>
              </w:rPr>
              <w:t>(2025</w:t>
            </w:r>
            <w:r w:rsidR="00A6032E">
              <w:rPr>
                <w:rFonts w:ascii="Calibri" w:hAnsi="Calibri" w:cs="Calibri"/>
              </w:rPr>
              <w:t>f</w:t>
            </w:r>
            <w:r w:rsidRPr="00741364">
              <w:rPr>
                <w:rFonts w:ascii="Calibri" w:hAnsi="Calibri" w:cs="Calibri"/>
              </w:rPr>
              <w:t>)</w:t>
            </w:r>
            <w:r>
              <w:rPr>
                <w:rFonts w:ascii="Calibri" w:hAnsi="Calibri" w:cs="Calibri"/>
                <w:i/>
                <w:iCs/>
              </w:rPr>
              <w:t xml:space="preserve"> </w:t>
            </w:r>
            <w:r w:rsidRPr="00357A60">
              <w:rPr>
                <w:rFonts w:ascii="Calibri" w:hAnsi="Calibri" w:cs="Calibri"/>
                <w:i/>
                <w:iCs/>
              </w:rPr>
              <w:t xml:space="preserve">Receipts and Bills - cheque from John Jones to C.R. Cockerell, 27 September </w:t>
            </w:r>
            <w:proofErr w:type="gramStart"/>
            <w:r w:rsidRPr="00357A60">
              <w:rPr>
                <w:rFonts w:ascii="Calibri" w:hAnsi="Calibri" w:cs="Calibri"/>
                <w:i/>
                <w:iCs/>
              </w:rPr>
              <w:t>1826</w:t>
            </w:r>
            <w:r>
              <w:rPr>
                <w:rFonts w:ascii="Calibri" w:hAnsi="Calibri" w:cs="Calibri"/>
                <w:i/>
                <w:iCs/>
              </w:rPr>
              <w:t xml:space="preserve"> </w:t>
            </w:r>
            <w:r w:rsidRPr="00357A60">
              <w:rPr>
                <w:rFonts w:ascii="Calibri" w:hAnsi="Calibri" w:cs="Calibri"/>
                <w:i/>
                <w:iCs/>
              </w:rPr>
              <w:t>,</w:t>
            </w:r>
            <w:proofErr w:type="gramEnd"/>
            <w:r w:rsidRPr="00357A60">
              <w:rPr>
                <w:rFonts w:ascii="Calibri" w:hAnsi="Calibri" w:cs="Calibri"/>
                <w:i/>
                <w:iCs/>
              </w:rPr>
              <w:t xml:space="preserve"> </w:t>
            </w:r>
            <w:r w:rsidR="00A6032E">
              <w:rPr>
                <w:rFonts w:ascii="Calibri" w:hAnsi="Calibri" w:cs="Calibri"/>
                <w:i/>
                <w:iCs/>
              </w:rPr>
              <w:t>27 September 1826</w:t>
            </w:r>
            <w:r>
              <w:rPr>
                <w:rFonts w:ascii="Calibri" w:hAnsi="Calibri" w:cs="Calibri"/>
                <w:i/>
                <w:iCs/>
              </w:rPr>
              <w:t xml:space="preserve"> </w:t>
            </w:r>
            <w:r w:rsidRPr="00741364">
              <w:rPr>
                <w:rFonts w:ascii="Calibri" w:hAnsi="Calibri" w:cs="Calibri"/>
              </w:rPr>
              <w:t xml:space="preserve">University Archive </w:t>
            </w:r>
            <w:r w:rsidRPr="00357A60">
              <w:rPr>
                <w:rFonts w:ascii="Calibri" w:hAnsi="Calibri" w:cs="Calibri"/>
              </w:rPr>
              <w:t>UA/BP/4/1</w:t>
            </w:r>
            <w:r>
              <w:rPr>
                <w:rFonts w:ascii="Calibri" w:hAnsi="Calibri" w:cs="Calibri"/>
              </w:rPr>
              <w:t>.</w:t>
            </w:r>
          </w:p>
          <w:p w14:paraId="2C8E6D94" w14:textId="6EBCC70A" w:rsidR="00355D80" w:rsidRPr="00355D80" w:rsidRDefault="00355D80" w:rsidP="00355D80">
            <w:pPr>
              <w:rPr>
                <w:rFonts w:ascii="Calibri" w:hAnsi="Calibri" w:cs="Calibri"/>
              </w:rPr>
            </w:pPr>
          </w:p>
        </w:tc>
        <w:tc>
          <w:tcPr>
            <w:tcW w:w="770" w:type="dxa"/>
          </w:tcPr>
          <w:p w14:paraId="6F0E8E05" w14:textId="222821D8" w:rsidR="00355D80" w:rsidRPr="00125F32" w:rsidRDefault="00FE5199" w:rsidP="00357A60">
            <w:pPr>
              <w:jc w:val="center"/>
              <w:rPr>
                <w:rFonts w:ascii="Calibri" w:hAnsi="Calibri" w:cs="Calibri"/>
                <w:color w:val="000000" w:themeColor="text1"/>
              </w:rPr>
            </w:pPr>
            <w:r w:rsidRPr="00125F32">
              <w:rPr>
                <w:rFonts w:ascii="Calibri" w:hAnsi="Calibri" w:cs="Calibri"/>
                <w:color w:val="000000" w:themeColor="text1"/>
              </w:rPr>
              <w:t>2</w:t>
            </w:r>
            <w:r w:rsidR="00223D49">
              <w:rPr>
                <w:rFonts w:ascii="Calibri" w:hAnsi="Calibri" w:cs="Calibri"/>
                <w:color w:val="000000" w:themeColor="text1"/>
              </w:rPr>
              <w:t>8</w:t>
            </w:r>
          </w:p>
        </w:tc>
      </w:tr>
      <w:tr w:rsidR="009108C4" w14:paraId="5FFAE96B" w14:textId="77777777" w:rsidTr="00B91282">
        <w:tc>
          <w:tcPr>
            <w:tcW w:w="8135" w:type="dxa"/>
          </w:tcPr>
          <w:p w14:paraId="61D6287B" w14:textId="381FF5CC" w:rsidR="009108C4" w:rsidRPr="009108C4" w:rsidRDefault="009108C4" w:rsidP="00B91282">
            <w:pPr>
              <w:rPr>
                <w:rFonts w:ascii="Calibri" w:hAnsi="Calibri" w:cs="Calibri"/>
                <w:u w:val="single"/>
              </w:rPr>
            </w:pPr>
            <w:r>
              <w:rPr>
                <w:rFonts w:ascii="Calibri" w:hAnsi="Calibri" w:cs="Calibri"/>
                <w:u w:val="single"/>
              </w:rPr>
              <w:t>APPENDIX 9:</w:t>
            </w:r>
            <w:r w:rsidRPr="00E4081F">
              <w:rPr>
                <w:rFonts w:ascii="Calibri" w:hAnsi="Calibri" w:cs="Calibri"/>
              </w:rPr>
              <w:t xml:space="preserve"> </w:t>
            </w:r>
            <w:r w:rsidRPr="009108C4">
              <w:rPr>
                <w:rFonts w:ascii="Calibri" w:hAnsi="Calibri" w:cs="Calibri"/>
              </w:rPr>
              <w:t>Bakewell</w:t>
            </w:r>
            <w:r>
              <w:rPr>
                <w:rFonts w:ascii="Calibri" w:hAnsi="Calibri" w:cs="Calibri"/>
              </w:rPr>
              <w:t>, R.</w:t>
            </w:r>
            <w:r w:rsidRPr="009108C4">
              <w:rPr>
                <w:rFonts w:ascii="Calibri" w:hAnsi="Calibri" w:cs="Calibri"/>
              </w:rPr>
              <w:t xml:space="preserve"> (2025a) </w:t>
            </w:r>
            <w:r w:rsidRPr="009108C4">
              <w:rPr>
                <w:rFonts w:ascii="Calibri" w:hAnsi="Calibri" w:cs="Calibri"/>
                <w:i/>
                <w:iCs/>
              </w:rPr>
              <w:t>Space occupied by Thomas Phillips Bust, Old Hall, Lampeter University Campus.</w:t>
            </w:r>
            <w:r>
              <w:rPr>
                <w:rFonts w:ascii="Calibri" w:hAnsi="Calibri" w:cs="Calibri"/>
                <w:i/>
                <w:iCs/>
              </w:rPr>
              <w:t xml:space="preserve"> </w:t>
            </w:r>
            <w:r>
              <w:rPr>
                <w:rFonts w:ascii="Calibri" w:hAnsi="Calibri" w:cs="Calibri"/>
              </w:rPr>
              <w:t>(Photograph taken by the author).</w:t>
            </w:r>
          </w:p>
        </w:tc>
        <w:tc>
          <w:tcPr>
            <w:tcW w:w="770" w:type="dxa"/>
          </w:tcPr>
          <w:p w14:paraId="6FDBD803" w14:textId="3F7BC2FA" w:rsidR="009108C4" w:rsidRPr="00125F32" w:rsidRDefault="00125F32" w:rsidP="00357A60">
            <w:pPr>
              <w:jc w:val="center"/>
              <w:rPr>
                <w:rFonts w:ascii="Calibri" w:hAnsi="Calibri" w:cs="Calibri"/>
                <w:color w:val="000000" w:themeColor="text1"/>
              </w:rPr>
            </w:pPr>
            <w:r w:rsidRPr="00125F32">
              <w:rPr>
                <w:rFonts w:ascii="Calibri" w:hAnsi="Calibri" w:cs="Calibri"/>
                <w:color w:val="000000" w:themeColor="text1"/>
              </w:rPr>
              <w:t>2</w:t>
            </w:r>
            <w:r w:rsidR="00223D49">
              <w:rPr>
                <w:rFonts w:ascii="Calibri" w:hAnsi="Calibri" w:cs="Calibri"/>
                <w:color w:val="000000" w:themeColor="text1"/>
              </w:rPr>
              <w:t>9</w:t>
            </w:r>
          </w:p>
        </w:tc>
      </w:tr>
      <w:tr w:rsidR="001862EF" w14:paraId="48146C8C" w14:textId="77777777" w:rsidTr="00B91282">
        <w:tc>
          <w:tcPr>
            <w:tcW w:w="8135" w:type="dxa"/>
          </w:tcPr>
          <w:p w14:paraId="13218F15" w14:textId="498018B7" w:rsidR="001862EF" w:rsidRPr="001B4F46" w:rsidRDefault="001B4F46" w:rsidP="00B91282">
            <w:pPr>
              <w:rPr>
                <w:rFonts w:ascii="Calibri" w:hAnsi="Calibri" w:cs="Calibri"/>
              </w:rPr>
            </w:pPr>
            <w:r>
              <w:rPr>
                <w:rFonts w:ascii="Calibri" w:hAnsi="Calibri" w:cs="Calibri"/>
                <w:u w:val="single"/>
              </w:rPr>
              <w:t>APPENDIX 10:</w:t>
            </w:r>
            <w:r w:rsidRPr="00E4081F">
              <w:rPr>
                <w:rFonts w:ascii="Calibri" w:hAnsi="Calibri" w:cs="Calibri"/>
              </w:rPr>
              <w:t xml:space="preserve"> </w:t>
            </w:r>
            <w:r>
              <w:rPr>
                <w:rFonts w:ascii="Calibri" w:hAnsi="Calibri" w:cs="Calibri"/>
              </w:rPr>
              <w:t xml:space="preserve">Bakewell, R. (2025c) </w:t>
            </w:r>
            <w:r w:rsidRPr="001B4F46">
              <w:rPr>
                <w:rFonts w:ascii="Calibri" w:hAnsi="Calibri" w:cs="Calibri"/>
                <w:i/>
                <w:iCs/>
              </w:rPr>
              <w:t>Thomas Phillips Plaque, example.</w:t>
            </w:r>
            <w:r>
              <w:rPr>
                <w:rFonts w:ascii="Calibri" w:hAnsi="Calibri" w:cs="Calibri"/>
                <w:i/>
                <w:iCs/>
              </w:rPr>
              <w:t xml:space="preserve"> </w:t>
            </w:r>
            <w:r w:rsidRPr="001B4F46">
              <w:rPr>
                <w:rFonts w:ascii="Calibri" w:hAnsi="Calibri" w:cs="Calibri"/>
              </w:rPr>
              <w:t>(by author)</w:t>
            </w:r>
            <w:r>
              <w:rPr>
                <w:rFonts w:ascii="Calibri" w:hAnsi="Calibri" w:cs="Calibri"/>
                <w:i/>
                <w:iCs/>
              </w:rPr>
              <w:t>.</w:t>
            </w:r>
          </w:p>
        </w:tc>
        <w:tc>
          <w:tcPr>
            <w:tcW w:w="770" w:type="dxa"/>
          </w:tcPr>
          <w:p w14:paraId="1BBB8BD5" w14:textId="77777777" w:rsidR="001862EF" w:rsidRDefault="001B4F46" w:rsidP="00357A60">
            <w:pPr>
              <w:jc w:val="center"/>
              <w:rPr>
                <w:rFonts w:ascii="Calibri" w:hAnsi="Calibri" w:cs="Calibri"/>
                <w:color w:val="000000" w:themeColor="text1"/>
              </w:rPr>
            </w:pPr>
            <w:r>
              <w:rPr>
                <w:rFonts w:ascii="Calibri" w:hAnsi="Calibri" w:cs="Calibri"/>
                <w:color w:val="000000" w:themeColor="text1"/>
              </w:rPr>
              <w:t>29</w:t>
            </w:r>
          </w:p>
          <w:p w14:paraId="097AD39A" w14:textId="24CAC60C" w:rsidR="001B4F46" w:rsidRPr="00125F32" w:rsidRDefault="001B4F46" w:rsidP="00357A60">
            <w:pPr>
              <w:jc w:val="center"/>
              <w:rPr>
                <w:rFonts w:ascii="Calibri" w:hAnsi="Calibri" w:cs="Calibri"/>
                <w:color w:val="000000" w:themeColor="text1"/>
              </w:rPr>
            </w:pPr>
          </w:p>
        </w:tc>
      </w:tr>
    </w:tbl>
    <w:p w14:paraId="7079861B" w14:textId="77777777" w:rsidR="001B4F46" w:rsidRDefault="001B4F46" w:rsidP="001862EF">
      <w:pPr>
        <w:rPr>
          <w:rFonts w:ascii="Calibri" w:hAnsi="Calibri" w:cs="Calibri"/>
          <w:b/>
          <w:bCs/>
          <w:u w:val="single"/>
        </w:rPr>
      </w:pPr>
    </w:p>
    <w:p w14:paraId="0DE68781" w14:textId="77777777" w:rsidR="001B4F46" w:rsidRDefault="001B4F46" w:rsidP="001862EF">
      <w:pPr>
        <w:rPr>
          <w:rFonts w:ascii="Calibri" w:hAnsi="Calibri" w:cs="Calibri"/>
          <w:b/>
          <w:bCs/>
          <w:u w:val="single"/>
        </w:rPr>
      </w:pPr>
    </w:p>
    <w:p w14:paraId="387B0D2F" w14:textId="77777777" w:rsidR="001B4F46" w:rsidRDefault="001B4F46" w:rsidP="001862EF">
      <w:pPr>
        <w:rPr>
          <w:rFonts w:ascii="Calibri" w:hAnsi="Calibri" w:cs="Calibri"/>
          <w:b/>
          <w:bCs/>
          <w:u w:val="single"/>
        </w:rPr>
      </w:pPr>
    </w:p>
    <w:p w14:paraId="4ACDFC4A" w14:textId="77777777" w:rsidR="001B4F46" w:rsidRDefault="001B4F46" w:rsidP="001862EF">
      <w:pPr>
        <w:rPr>
          <w:rFonts w:ascii="Calibri" w:hAnsi="Calibri" w:cs="Calibri"/>
          <w:b/>
          <w:bCs/>
          <w:u w:val="single"/>
        </w:rPr>
      </w:pPr>
    </w:p>
    <w:p w14:paraId="546F694C" w14:textId="77777777" w:rsidR="001B4F46" w:rsidRDefault="001B4F46" w:rsidP="001862EF">
      <w:pPr>
        <w:rPr>
          <w:rFonts w:ascii="Calibri" w:hAnsi="Calibri" w:cs="Calibri"/>
          <w:b/>
          <w:bCs/>
          <w:u w:val="single"/>
        </w:rPr>
      </w:pPr>
    </w:p>
    <w:p w14:paraId="730C1880" w14:textId="77777777" w:rsidR="001B4F46" w:rsidRDefault="001B4F46" w:rsidP="001862EF">
      <w:pPr>
        <w:rPr>
          <w:rFonts w:ascii="Calibri" w:hAnsi="Calibri" w:cs="Calibri"/>
          <w:b/>
          <w:bCs/>
          <w:u w:val="single"/>
        </w:rPr>
      </w:pPr>
    </w:p>
    <w:p w14:paraId="4C3A8A7E" w14:textId="77777777" w:rsidR="00A6032E" w:rsidRPr="00A6032E" w:rsidRDefault="00A6032E" w:rsidP="00A6032E">
      <w:pPr>
        <w:jc w:val="center"/>
        <w:rPr>
          <w:rFonts w:ascii="Calibri" w:hAnsi="Calibri" w:cs="Calibri"/>
          <w:b/>
          <w:bCs/>
          <w:u w:val="single"/>
        </w:rPr>
      </w:pPr>
      <w:r w:rsidRPr="00A6032E">
        <w:rPr>
          <w:rFonts w:ascii="Calibri" w:hAnsi="Calibri" w:cs="Calibri"/>
          <w:b/>
          <w:bCs/>
          <w:u w:val="single"/>
        </w:rPr>
        <w:lastRenderedPageBreak/>
        <w:t>APPENDIX 1</w:t>
      </w:r>
    </w:p>
    <w:p w14:paraId="7CDFD9B6" w14:textId="77777777" w:rsidR="00A6032E" w:rsidRDefault="00A6032E" w:rsidP="00A6032E">
      <w:pPr>
        <w:jc w:val="center"/>
        <w:rPr>
          <w:rFonts w:ascii="Calibri" w:hAnsi="Calibri" w:cs="Calibri"/>
          <w:u w:val="single"/>
        </w:rPr>
      </w:pPr>
      <w:r>
        <w:rPr>
          <w:rFonts w:ascii="Calibri" w:hAnsi="Calibri" w:cs="Calibri"/>
          <w:i/>
          <w:iCs/>
          <w:noProof/>
        </w:rPr>
        <w:drawing>
          <wp:anchor distT="0" distB="0" distL="114300" distR="114300" simplePos="0" relativeHeight="251659264" behindDoc="1" locked="0" layoutInCell="1" allowOverlap="1" wp14:anchorId="517F350C" wp14:editId="73CDD42F">
            <wp:simplePos x="0" y="0"/>
            <wp:positionH relativeFrom="column">
              <wp:posOffset>23495</wp:posOffset>
            </wp:positionH>
            <wp:positionV relativeFrom="paragraph">
              <wp:posOffset>73660</wp:posOffset>
            </wp:positionV>
            <wp:extent cx="2209800" cy="3799840"/>
            <wp:effectExtent l="0" t="0" r="0" b="0"/>
            <wp:wrapTight wrapText="bothSides">
              <wp:wrapPolygon edited="0">
                <wp:start x="0" y="0"/>
                <wp:lineTo x="0" y="21441"/>
                <wp:lineTo x="21414" y="21441"/>
                <wp:lineTo x="21414" y="0"/>
                <wp:lineTo x="0" y="0"/>
              </wp:wrapPolygon>
            </wp:wrapTight>
            <wp:docPr id="2077531274" name="Picture 10" descr="A close-up of a list of benefac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7531274" name="Picture 10" descr="A close-up of a list of benefactions&#10;&#10;AI-generated content may be incorrect."/>
                    <pic:cNvPicPr>
                      <a:picLocks noChangeAspect="1" noChangeArrowheads="1"/>
                    </pic:cNvPicPr>
                  </pic:nvPicPr>
                  <pic:blipFill>
                    <a:blip r:embed="rId121" cstate="print">
                      <a:extLst>
                        <a:ext uri="{28A0092B-C50C-407E-A947-70E740481C1C}">
                          <a14:useLocalDpi xmlns:a14="http://schemas.microsoft.com/office/drawing/2010/main" val="0"/>
                        </a:ext>
                      </a:extLst>
                    </a:blip>
                    <a:srcRect/>
                    <a:stretch>
                      <a:fillRect/>
                    </a:stretch>
                  </pic:blipFill>
                  <pic:spPr bwMode="auto">
                    <a:xfrm>
                      <a:off x="0" y="0"/>
                      <a:ext cx="2209800" cy="37998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2B0286F" w14:textId="77777777" w:rsidR="00A6032E" w:rsidRDefault="00A6032E" w:rsidP="00A6032E">
      <w:pPr>
        <w:jc w:val="center"/>
        <w:rPr>
          <w:rFonts w:ascii="Calibri" w:hAnsi="Calibri" w:cs="Calibri"/>
          <w:u w:val="single"/>
        </w:rPr>
      </w:pPr>
    </w:p>
    <w:p w14:paraId="2B0BF3FB" w14:textId="20BD0B9C" w:rsidR="00A6032E" w:rsidRDefault="00A6032E" w:rsidP="00A6032E">
      <w:pPr>
        <w:jc w:val="center"/>
        <w:rPr>
          <w:rFonts w:ascii="Calibri" w:hAnsi="Calibri" w:cs="Calibri"/>
          <w:u w:val="single"/>
        </w:rPr>
      </w:pPr>
    </w:p>
    <w:p w14:paraId="049BACDE" w14:textId="21299F2A" w:rsidR="00A6032E" w:rsidRDefault="00A6032E" w:rsidP="00A6032E">
      <w:pPr>
        <w:jc w:val="center"/>
        <w:rPr>
          <w:rFonts w:ascii="Calibri" w:hAnsi="Calibri" w:cs="Calibri"/>
          <w:u w:val="single"/>
        </w:rPr>
      </w:pPr>
    </w:p>
    <w:p w14:paraId="63437B77" w14:textId="2E3C4BA9" w:rsidR="00A6032E" w:rsidRDefault="00293153" w:rsidP="00A6032E">
      <w:pPr>
        <w:jc w:val="center"/>
        <w:rPr>
          <w:rFonts w:ascii="Calibri" w:hAnsi="Calibri" w:cs="Calibri"/>
          <w:u w:val="single"/>
        </w:rPr>
      </w:pPr>
      <w:r>
        <w:rPr>
          <w:rFonts w:ascii="Calibri" w:hAnsi="Calibri" w:cs="Calibri"/>
          <w:i/>
          <w:iCs/>
          <w:noProof/>
        </w:rPr>
        <w:drawing>
          <wp:anchor distT="0" distB="0" distL="114300" distR="114300" simplePos="0" relativeHeight="251660288" behindDoc="1" locked="0" layoutInCell="1" allowOverlap="1" wp14:anchorId="117ED980" wp14:editId="243035BE">
            <wp:simplePos x="0" y="0"/>
            <wp:positionH relativeFrom="column">
              <wp:posOffset>2233295</wp:posOffset>
            </wp:positionH>
            <wp:positionV relativeFrom="page">
              <wp:posOffset>2190605</wp:posOffset>
            </wp:positionV>
            <wp:extent cx="3494405" cy="2841625"/>
            <wp:effectExtent l="0" t="0" r="0" b="3175"/>
            <wp:wrapTight wrapText="bothSides">
              <wp:wrapPolygon edited="0">
                <wp:start x="0" y="0"/>
                <wp:lineTo x="0" y="21528"/>
                <wp:lineTo x="21510" y="21528"/>
                <wp:lineTo x="21510" y="0"/>
                <wp:lineTo x="0" y="0"/>
              </wp:wrapPolygon>
            </wp:wrapTight>
            <wp:docPr id="271724839" name="Picture 12" descr="An open book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1724839" name="Picture 12" descr="An open book with text&#10;&#10;AI-generated content may be incorrect."/>
                    <pic:cNvPicPr>
                      <a:picLocks noChangeAspect="1" noChangeArrowheads="1"/>
                    </pic:cNvPicPr>
                  </pic:nvPicPr>
                  <pic:blipFill>
                    <a:blip r:embed="rId122" cstate="print">
                      <a:extLst>
                        <a:ext uri="{28A0092B-C50C-407E-A947-70E740481C1C}">
                          <a14:useLocalDpi xmlns:a14="http://schemas.microsoft.com/office/drawing/2010/main" val="0"/>
                        </a:ext>
                      </a:extLst>
                    </a:blip>
                    <a:srcRect/>
                    <a:stretch>
                      <a:fillRect/>
                    </a:stretch>
                  </pic:blipFill>
                  <pic:spPr bwMode="auto">
                    <a:xfrm>
                      <a:off x="0" y="0"/>
                      <a:ext cx="3494405" cy="2841625"/>
                    </a:xfrm>
                    <a:prstGeom prst="rect">
                      <a:avLst/>
                    </a:prstGeom>
                    <a:noFill/>
                    <a:ln>
                      <a:noFill/>
                    </a:ln>
                  </pic:spPr>
                </pic:pic>
              </a:graphicData>
            </a:graphic>
            <wp14:sizeRelH relativeFrom="page">
              <wp14:pctWidth>0</wp14:pctWidth>
            </wp14:sizeRelH>
            <wp14:sizeRelV relativeFrom="page">
              <wp14:pctHeight>0</wp14:pctHeight>
            </wp14:sizeRelV>
          </wp:anchor>
        </w:drawing>
      </w:r>
      <w:r w:rsidR="00A6032E">
        <w:rPr>
          <w:rFonts w:ascii="Calibri" w:hAnsi="Calibri" w:cs="Calibri"/>
          <w:i/>
          <w:iCs/>
          <w:noProof/>
        </w:rPr>
        <w:drawing>
          <wp:anchor distT="0" distB="0" distL="114300" distR="114300" simplePos="0" relativeHeight="251661312" behindDoc="1" locked="0" layoutInCell="1" allowOverlap="1" wp14:anchorId="7B08C5D8" wp14:editId="656D6035">
            <wp:simplePos x="0" y="0"/>
            <wp:positionH relativeFrom="column">
              <wp:posOffset>763905</wp:posOffset>
            </wp:positionH>
            <wp:positionV relativeFrom="page">
              <wp:posOffset>5267325</wp:posOffset>
            </wp:positionV>
            <wp:extent cx="4179570" cy="3396615"/>
            <wp:effectExtent l="0" t="0" r="0" b="0"/>
            <wp:wrapTight wrapText="bothSides">
              <wp:wrapPolygon edited="0">
                <wp:start x="0" y="0"/>
                <wp:lineTo x="0" y="21443"/>
                <wp:lineTo x="21462" y="21443"/>
                <wp:lineTo x="21462" y="0"/>
                <wp:lineTo x="0" y="0"/>
              </wp:wrapPolygon>
            </wp:wrapTight>
            <wp:docPr id="1922843098" name="Picture 13" descr="An open book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2843098" name="Picture 13" descr="An open book with text on it&#10;&#10;AI-generated content may be incorrect."/>
                    <pic:cNvPicPr>
                      <a:picLocks noChangeAspect="1" noChangeArrowheads="1"/>
                    </pic:cNvPicPr>
                  </pic:nvPicPr>
                  <pic:blipFill>
                    <a:blip r:embed="rId123" cstate="print">
                      <a:extLst>
                        <a:ext uri="{28A0092B-C50C-407E-A947-70E740481C1C}">
                          <a14:useLocalDpi xmlns:a14="http://schemas.microsoft.com/office/drawing/2010/main" val="0"/>
                        </a:ext>
                      </a:extLst>
                    </a:blip>
                    <a:srcRect/>
                    <a:stretch>
                      <a:fillRect/>
                    </a:stretch>
                  </pic:blipFill>
                  <pic:spPr bwMode="auto">
                    <a:xfrm>
                      <a:off x="0" y="0"/>
                      <a:ext cx="4179570" cy="33966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EE474A0" w14:textId="5251FBF8" w:rsidR="00A6032E" w:rsidRDefault="00A6032E" w:rsidP="00A6032E">
      <w:pPr>
        <w:jc w:val="center"/>
        <w:rPr>
          <w:rFonts w:ascii="Calibri" w:hAnsi="Calibri" w:cs="Calibri"/>
          <w:u w:val="single"/>
        </w:rPr>
      </w:pPr>
    </w:p>
    <w:p w14:paraId="0D5AE34A" w14:textId="77777777" w:rsidR="00A6032E" w:rsidRDefault="00A6032E" w:rsidP="00A6032E">
      <w:pPr>
        <w:jc w:val="center"/>
        <w:rPr>
          <w:rFonts w:ascii="Calibri" w:hAnsi="Calibri" w:cs="Calibri"/>
          <w:u w:val="single"/>
        </w:rPr>
      </w:pPr>
    </w:p>
    <w:p w14:paraId="72CE3418" w14:textId="77777777" w:rsidR="00A6032E" w:rsidRDefault="00A6032E" w:rsidP="00A6032E">
      <w:pPr>
        <w:jc w:val="center"/>
        <w:rPr>
          <w:rFonts w:ascii="Calibri" w:hAnsi="Calibri" w:cs="Calibri"/>
          <w:u w:val="single"/>
        </w:rPr>
      </w:pPr>
    </w:p>
    <w:p w14:paraId="6BB16EFB" w14:textId="77777777" w:rsidR="00A6032E" w:rsidRDefault="00A6032E" w:rsidP="00A6032E">
      <w:pPr>
        <w:jc w:val="center"/>
        <w:rPr>
          <w:rFonts w:ascii="Calibri" w:hAnsi="Calibri" w:cs="Calibri"/>
          <w:u w:val="single"/>
        </w:rPr>
      </w:pPr>
    </w:p>
    <w:p w14:paraId="10FB938A" w14:textId="77777777" w:rsidR="00A6032E" w:rsidRDefault="00A6032E" w:rsidP="00A6032E">
      <w:pPr>
        <w:jc w:val="center"/>
        <w:rPr>
          <w:rFonts w:ascii="Calibri" w:hAnsi="Calibri" w:cs="Calibri"/>
          <w:u w:val="single"/>
        </w:rPr>
      </w:pPr>
    </w:p>
    <w:p w14:paraId="1E57CE75" w14:textId="77777777" w:rsidR="00A6032E" w:rsidRDefault="00A6032E" w:rsidP="00A6032E">
      <w:pPr>
        <w:jc w:val="center"/>
        <w:rPr>
          <w:rFonts w:ascii="Calibri" w:hAnsi="Calibri" w:cs="Calibri"/>
          <w:u w:val="single"/>
        </w:rPr>
      </w:pPr>
    </w:p>
    <w:p w14:paraId="29981042" w14:textId="77777777" w:rsidR="00A6032E" w:rsidRDefault="00A6032E" w:rsidP="00A6032E">
      <w:pPr>
        <w:jc w:val="center"/>
        <w:rPr>
          <w:rFonts w:ascii="Calibri" w:hAnsi="Calibri" w:cs="Calibri"/>
          <w:u w:val="single"/>
        </w:rPr>
      </w:pPr>
    </w:p>
    <w:p w14:paraId="49B47ED4" w14:textId="77777777" w:rsidR="00A6032E" w:rsidRDefault="00A6032E" w:rsidP="00A6032E">
      <w:pPr>
        <w:jc w:val="center"/>
        <w:rPr>
          <w:rFonts w:ascii="Calibri" w:hAnsi="Calibri" w:cs="Calibri"/>
          <w:u w:val="single"/>
        </w:rPr>
      </w:pPr>
    </w:p>
    <w:p w14:paraId="77596E1D" w14:textId="77777777" w:rsidR="001B4F46" w:rsidRDefault="001B4F46" w:rsidP="00A6032E">
      <w:pPr>
        <w:jc w:val="center"/>
        <w:rPr>
          <w:rFonts w:ascii="Calibri" w:hAnsi="Calibri" w:cs="Calibri"/>
          <w:u w:val="single"/>
        </w:rPr>
      </w:pPr>
    </w:p>
    <w:p w14:paraId="4E1C4697" w14:textId="77777777" w:rsidR="001B4F46" w:rsidRDefault="001B4F46" w:rsidP="00A6032E">
      <w:pPr>
        <w:jc w:val="center"/>
        <w:rPr>
          <w:rFonts w:ascii="Calibri" w:hAnsi="Calibri" w:cs="Calibri"/>
          <w:u w:val="single"/>
        </w:rPr>
      </w:pPr>
    </w:p>
    <w:p w14:paraId="2E4AA827" w14:textId="77777777" w:rsidR="001B4F46" w:rsidRDefault="001B4F46" w:rsidP="00A6032E">
      <w:pPr>
        <w:jc w:val="center"/>
        <w:rPr>
          <w:rFonts w:ascii="Calibri" w:hAnsi="Calibri" w:cs="Calibri"/>
          <w:u w:val="single"/>
        </w:rPr>
      </w:pPr>
    </w:p>
    <w:p w14:paraId="03EA076C" w14:textId="77777777" w:rsidR="001B4F46" w:rsidRDefault="001B4F46" w:rsidP="00A6032E">
      <w:pPr>
        <w:jc w:val="center"/>
        <w:rPr>
          <w:rFonts w:ascii="Calibri" w:hAnsi="Calibri" w:cs="Calibri"/>
          <w:u w:val="single"/>
        </w:rPr>
      </w:pPr>
    </w:p>
    <w:p w14:paraId="51BDB50C" w14:textId="77777777" w:rsidR="001B4F46" w:rsidRDefault="001B4F46" w:rsidP="00A6032E">
      <w:pPr>
        <w:jc w:val="center"/>
        <w:rPr>
          <w:rFonts w:ascii="Calibri" w:hAnsi="Calibri" w:cs="Calibri"/>
          <w:u w:val="single"/>
        </w:rPr>
      </w:pPr>
    </w:p>
    <w:p w14:paraId="65AA09A9" w14:textId="77777777" w:rsidR="001B4F46" w:rsidRDefault="001B4F46" w:rsidP="00A6032E">
      <w:pPr>
        <w:jc w:val="center"/>
        <w:rPr>
          <w:rFonts w:ascii="Calibri" w:hAnsi="Calibri" w:cs="Calibri"/>
          <w:u w:val="single"/>
        </w:rPr>
      </w:pPr>
    </w:p>
    <w:p w14:paraId="374C1C80" w14:textId="77777777" w:rsidR="001B4F46" w:rsidRDefault="001B4F46" w:rsidP="00A6032E">
      <w:pPr>
        <w:jc w:val="center"/>
        <w:rPr>
          <w:rFonts w:ascii="Calibri" w:hAnsi="Calibri" w:cs="Calibri"/>
          <w:u w:val="single"/>
        </w:rPr>
      </w:pPr>
    </w:p>
    <w:p w14:paraId="35ED8431" w14:textId="77777777" w:rsidR="001B4F46" w:rsidRDefault="001B4F46" w:rsidP="00A6032E">
      <w:pPr>
        <w:jc w:val="center"/>
        <w:rPr>
          <w:rFonts w:ascii="Calibri" w:hAnsi="Calibri" w:cs="Calibri"/>
          <w:u w:val="single"/>
        </w:rPr>
      </w:pPr>
    </w:p>
    <w:p w14:paraId="1F195199" w14:textId="77777777" w:rsidR="001B4F46" w:rsidRDefault="001B4F46" w:rsidP="00A6032E">
      <w:pPr>
        <w:jc w:val="center"/>
        <w:rPr>
          <w:rFonts w:ascii="Calibri" w:hAnsi="Calibri" w:cs="Calibri"/>
          <w:u w:val="single"/>
        </w:rPr>
      </w:pPr>
    </w:p>
    <w:p w14:paraId="4C465F1A" w14:textId="77777777" w:rsidR="001B4F46" w:rsidRDefault="001B4F46" w:rsidP="00A6032E">
      <w:pPr>
        <w:jc w:val="center"/>
        <w:rPr>
          <w:rFonts w:ascii="Calibri" w:hAnsi="Calibri" w:cs="Calibri"/>
          <w:u w:val="single"/>
        </w:rPr>
      </w:pPr>
    </w:p>
    <w:p w14:paraId="26CDA677" w14:textId="77777777" w:rsidR="001B4F46" w:rsidRDefault="001B4F46" w:rsidP="00A6032E">
      <w:pPr>
        <w:jc w:val="center"/>
        <w:rPr>
          <w:rFonts w:ascii="Calibri" w:hAnsi="Calibri" w:cs="Calibri"/>
          <w:u w:val="single"/>
        </w:rPr>
      </w:pPr>
    </w:p>
    <w:p w14:paraId="2C727677" w14:textId="77777777" w:rsidR="00A6032E" w:rsidRDefault="00A6032E" w:rsidP="00A6032E">
      <w:pPr>
        <w:jc w:val="center"/>
        <w:rPr>
          <w:rFonts w:ascii="Calibri" w:hAnsi="Calibri" w:cs="Calibri"/>
          <w:u w:val="single"/>
        </w:rPr>
      </w:pPr>
    </w:p>
    <w:p w14:paraId="7123A020" w14:textId="77777777" w:rsidR="00A6032E" w:rsidRDefault="00A6032E" w:rsidP="006F2BD3">
      <w:pPr>
        <w:rPr>
          <w:rFonts w:ascii="Calibri" w:hAnsi="Calibri" w:cs="Calibri"/>
        </w:rPr>
      </w:pPr>
    </w:p>
    <w:p w14:paraId="7EC2EB86" w14:textId="0E4A2895" w:rsidR="00A6032E" w:rsidRDefault="00A6032E" w:rsidP="00A6032E">
      <w:pPr>
        <w:jc w:val="center"/>
        <w:rPr>
          <w:rFonts w:ascii="Calibri" w:hAnsi="Calibri" w:cs="Calibri"/>
          <w:i/>
          <w:iCs/>
        </w:rPr>
      </w:pPr>
      <w:r>
        <w:rPr>
          <w:rFonts w:ascii="Calibri" w:hAnsi="Calibri" w:cs="Calibri"/>
        </w:rPr>
        <w:t xml:space="preserve">Ref: (RBLA, </w:t>
      </w:r>
      <w:r w:rsidRPr="00741364">
        <w:rPr>
          <w:rFonts w:ascii="Calibri" w:hAnsi="Calibri" w:cs="Calibri"/>
        </w:rPr>
        <w:t>2025</w:t>
      </w:r>
      <w:r w:rsidR="006F2BD3">
        <w:rPr>
          <w:rFonts w:ascii="Calibri" w:hAnsi="Calibri" w:cs="Calibri"/>
        </w:rPr>
        <w:t>a</w:t>
      </w:r>
      <w:r w:rsidRPr="00741364">
        <w:rPr>
          <w:rFonts w:ascii="Calibri" w:hAnsi="Calibri" w:cs="Calibri"/>
        </w:rPr>
        <w:t>)</w:t>
      </w:r>
      <w:r>
        <w:rPr>
          <w:rFonts w:ascii="Calibri" w:hAnsi="Calibri" w:cs="Calibri"/>
          <w:i/>
          <w:iCs/>
        </w:rPr>
        <w:t xml:space="preserve"> </w:t>
      </w:r>
    </w:p>
    <w:p w14:paraId="16D27648" w14:textId="77777777" w:rsidR="00A6032E" w:rsidRDefault="00A6032E" w:rsidP="00A6032E">
      <w:pPr>
        <w:jc w:val="center"/>
        <w:rPr>
          <w:rFonts w:ascii="Calibri" w:hAnsi="Calibri" w:cs="Calibri"/>
          <w:i/>
          <w:iCs/>
        </w:rPr>
      </w:pPr>
    </w:p>
    <w:p w14:paraId="63AF9C28" w14:textId="77777777" w:rsidR="006F2BD3" w:rsidRDefault="006F2BD3" w:rsidP="00A6032E">
      <w:pPr>
        <w:jc w:val="center"/>
        <w:rPr>
          <w:rFonts w:ascii="Calibri" w:hAnsi="Calibri" w:cs="Calibri"/>
          <w:i/>
          <w:iCs/>
        </w:rPr>
      </w:pPr>
    </w:p>
    <w:p w14:paraId="431FD6DE" w14:textId="77777777" w:rsidR="001B4F46" w:rsidRDefault="001B4F46" w:rsidP="006A7548">
      <w:pPr>
        <w:rPr>
          <w:rFonts w:ascii="Calibri" w:hAnsi="Calibri" w:cs="Calibri"/>
          <w:i/>
          <w:iCs/>
        </w:rPr>
      </w:pPr>
    </w:p>
    <w:p w14:paraId="10970277" w14:textId="77777777" w:rsidR="00293153" w:rsidRDefault="00293153" w:rsidP="006A7548">
      <w:pPr>
        <w:rPr>
          <w:rFonts w:ascii="Calibri" w:hAnsi="Calibri" w:cs="Calibri"/>
          <w:i/>
          <w:iCs/>
        </w:rPr>
      </w:pPr>
    </w:p>
    <w:p w14:paraId="231072B6" w14:textId="77777777" w:rsidR="00A6032E" w:rsidRPr="00A6032E" w:rsidRDefault="00A6032E" w:rsidP="00A6032E">
      <w:pPr>
        <w:jc w:val="center"/>
        <w:rPr>
          <w:rFonts w:ascii="Calibri" w:hAnsi="Calibri" w:cs="Calibri"/>
          <w:b/>
          <w:bCs/>
          <w:u w:val="single"/>
        </w:rPr>
      </w:pPr>
      <w:r w:rsidRPr="00A6032E">
        <w:rPr>
          <w:rFonts w:ascii="Calibri" w:hAnsi="Calibri" w:cs="Calibri"/>
          <w:b/>
          <w:bCs/>
          <w:u w:val="single"/>
        </w:rPr>
        <w:t>APPENDIX 2</w:t>
      </w:r>
    </w:p>
    <w:p w14:paraId="490D7FB1" w14:textId="77777777" w:rsidR="00A6032E" w:rsidRPr="00471B69" w:rsidRDefault="00A6032E" w:rsidP="00A6032E">
      <w:pPr>
        <w:jc w:val="center"/>
        <w:rPr>
          <w:rFonts w:ascii="Calibri" w:hAnsi="Calibri" w:cs="Calibri"/>
          <w:u w:val="single"/>
        </w:rPr>
      </w:pPr>
      <w:r>
        <w:rPr>
          <w:rFonts w:ascii="Calibri" w:hAnsi="Calibri" w:cs="Calibri"/>
          <w:b/>
          <w:bCs/>
          <w:noProof/>
          <w:u w:val="single"/>
        </w:rPr>
        <w:drawing>
          <wp:inline distT="0" distB="0" distL="0" distR="0" wp14:anchorId="41C1AFA6" wp14:editId="3E7C3B63">
            <wp:extent cx="2666566" cy="3213100"/>
            <wp:effectExtent l="0" t="0" r="635" b="6350"/>
            <wp:docPr id="2037411447" name="Picture 15" descr="A document with a list of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7411447" name="Picture 15" descr="A document with a list of text&#10;&#10;AI-generated content may be incorrect."/>
                    <pic:cNvPicPr>
                      <a:picLocks noChangeAspect="1" noChangeArrowheads="1"/>
                    </pic:cNvPicPr>
                  </pic:nvPicPr>
                  <pic:blipFill>
                    <a:blip r:embed="rId124" cstate="print">
                      <a:extLst>
                        <a:ext uri="{28A0092B-C50C-407E-A947-70E740481C1C}">
                          <a14:useLocalDpi xmlns:a14="http://schemas.microsoft.com/office/drawing/2010/main" val="0"/>
                        </a:ext>
                      </a:extLst>
                    </a:blip>
                    <a:srcRect/>
                    <a:stretch>
                      <a:fillRect/>
                    </a:stretch>
                  </pic:blipFill>
                  <pic:spPr bwMode="auto">
                    <a:xfrm>
                      <a:off x="0" y="0"/>
                      <a:ext cx="2690977" cy="3242514"/>
                    </a:xfrm>
                    <a:prstGeom prst="rect">
                      <a:avLst/>
                    </a:prstGeom>
                    <a:noFill/>
                    <a:ln>
                      <a:noFill/>
                    </a:ln>
                  </pic:spPr>
                </pic:pic>
              </a:graphicData>
            </a:graphic>
          </wp:inline>
        </w:drawing>
      </w:r>
    </w:p>
    <w:p w14:paraId="25E87F65" w14:textId="780B119A" w:rsidR="00A6032E" w:rsidRDefault="00A6032E" w:rsidP="00A6032E">
      <w:pPr>
        <w:jc w:val="center"/>
        <w:rPr>
          <w:rFonts w:ascii="Calibri" w:hAnsi="Calibri" w:cs="Calibri"/>
          <w:i/>
          <w:iCs/>
        </w:rPr>
      </w:pPr>
      <w:r>
        <w:rPr>
          <w:rFonts w:ascii="Calibri" w:hAnsi="Calibri" w:cs="Calibri"/>
        </w:rPr>
        <w:t>Ref: (RBLA,</w:t>
      </w:r>
      <w:r w:rsidRPr="00741364">
        <w:rPr>
          <w:rFonts w:ascii="Calibri" w:hAnsi="Calibri" w:cs="Calibri"/>
        </w:rPr>
        <w:t xml:space="preserve"> 2025</w:t>
      </w:r>
      <w:r w:rsidR="006F2BD3">
        <w:rPr>
          <w:rFonts w:ascii="Calibri" w:hAnsi="Calibri" w:cs="Calibri"/>
        </w:rPr>
        <w:t>b</w:t>
      </w:r>
      <w:r w:rsidRPr="00741364">
        <w:rPr>
          <w:rFonts w:ascii="Calibri" w:hAnsi="Calibri" w:cs="Calibri"/>
        </w:rPr>
        <w:t>)</w:t>
      </w:r>
      <w:r>
        <w:rPr>
          <w:rFonts w:ascii="Calibri" w:hAnsi="Calibri" w:cs="Calibri"/>
          <w:i/>
          <w:iCs/>
        </w:rPr>
        <w:t xml:space="preserve"> </w:t>
      </w:r>
    </w:p>
    <w:p w14:paraId="636C1437" w14:textId="77777777" w:rsidR="00A6032E" w:rsidRDefault="00A6032E" w:rsidP="00A6032E">
      <w:pPr>
        <w:rPr>
          <w:rFonts w:ascii="Calibri" w:hAnsi="Calibri" w:cs="Calibri"/>
        </w:rPr>
      </w:pPr>
    </w:p>
    <w:p w14:paraId="4450699B" w14:textId="77777777" w:rsidR="00A6032E" w:rsidRPr="00A6032E" w:rsidRDefault="00A6032E" w:rsidP="00A6032E">
      <w:pPr>
        <w:jc w:val="center"/>
        <w:rPr>
          <w:rFonts w:ascii="Calibri" w:hAnsi="Calibri" w:cs="Calibri"/>
          <w:b/>
          <w:bCs/>
          <w:u w:val="single"/>
        </w:rPr>
      </w:pPr>
      <w:r w:rsidRPr="00A6032E">
        <w:rPr>
          <w:rFonts w:ascii="Calibri" w:hAnsi="Calibri" w:cs="Calibri"/>
          <w:b/>
          <w:bCs/>
          <w:u w:val="single"/>
        </w:rPr>
        <w:t>APPENDIX 3</w:t>
      </w:r>
    </w:p>
    <w:p w14:paraId="5BF0412A" w14:textId="77777777" w:rsidR="00A6032E" w:rsidRDefault="00A6032E" w:rsidP="00A6032E">
      <w:pPr>
        <w:jc w:val="center"/>
        <w:rPr>
          <w:rFonts w:ascii="Calibri" w:hAnsi="Calibri" w:cs="Calibri"/>
          <w:u w:val="single"/>
        </w:rPr>
      </w:pPr>
      <w:r>
        <w:rPr>
          <w:noProof/>
        </w:rPr>
        <w:drawing>
          <wp:inline distT="0" distB="0" distL="0" distR="0" wp14:anchorId="3EFF14C4" wp14:editId="5ACC67D6">
            <wp:extent cx="2700020" cy="4307599"/>
            <wp:effectExtent l="0" t="0" r="5080" b="0"/>
            <wp:docPr id="1598359852" name="Picture 1" descr="A piece of paper with writ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8359852" name="Picture 1" descr="A piece of paper with writing&#10;&#10;AI-generated content may be incorrect."/>
                    <pic:cNvPicPr>
                      <a:picLocks noChangeAspect="1" noChangeArrowheads="1"/>
                    </pic:cNvPicPr>
                  </pic:nvPicPr>
                  <pic:blipFill>
                    <a:blip r:embed="rId125" cstate="print">
                      <a:extLst>
                        <a:ext uri="{28A0092B-C50C-407E-A947-70E740481C1C}">
                          <a14:useLocalDpi xmlns:a14="http://schemas.microsoft.com/office/drawing/2010/main" val="0"/>
                        </a:ext>
                      </a:extLst>
                    </a:blip>
                    <a:srcRect/>
                    <a:stretch>
                      <a:fillRect/>
                    </a:stretch>
                  </pic:blipFill>
                  <pic:spPr bwMode="auto">
                    <a:xfrm>
                      <a:off x="0" y="0"/>
                      <a:ext cx="2719833" cy="4339209"/>
                    </a:xfrm>
                    <a:prstGeom prst="rect">
                      <a:avLst/>
                    </a:prstGeom>
                    <a:noFill/>
                    <a:ln>
                      <a:noFill/>
                    </a:ln>
                  </pic:spPr>
                </pic:pic>
              </a:graphicData>
            </a:graphic>
          </wp:inline>
        </w:drawing>
      </w:r>
    </w:p>
    <w:p w14:paraId="747BA033" w14:textId="4901E288" w:rsidR="001B4F46" w:rsidRPr="001B4F46" w:rsidRDefault="00A6032E" w:rsidP="001B4F46">
      <w:pPr>
        <w:jc w:val="center"/>
        <w:rPr>
          <w:rFonts w:ascii="Calibri" w:hAnsi="Calibri" w:cs="Calibri"/>
          <w:i/>
          <w:iCs/>
        </w:rPr>
      </w:pPr>
      <w:r w:rsidRPr="00355D80">
        <w:rPr>
          <w:rFonts w:ascii="Calibri" w:hAnsi="Calibri" w:cs="Calibri"/>
        </w:rPr>
        <w:t xml:space="preserve">Ref: </w:t>
      </w:r>
      <w:r>
        <w:rPr>
          <w:rFonts w:ascii="Calibri" w:hAnsi="Calibri" w:cs="Calibri"/>
        </w:rPr>
        <w:t xml:space="preserve">(RBLA, </w:t>
      </w:r>
      <w:r w:rsidRPr="00741364">
        <w:rPr>
          <w:rFonts w:ascii="Calibri" w:hAnsi="Calibri" w:cs="Calibri"/>
        </w:rPr>
        <w:t>2025</w:t>
      </w:r>
      <w:r w:rsidR="006F2BD3">
        <w:rPr>
          <w:rFonts w:ascii="Calibri" w:hAnsi="Calibri" w:cs="Calibri"/>
        </w:rPr>
        <w:t>c</w:t>
      </w:r>
      <w:r w:rsidRPr="00741364">
        <w:rPr>
          <w:rFonts w:ascii="Calibri" w:hAnsi="Calibri" w:cs="Calibri"/>
        </w:rPr>
        <w:t>)</w:t>
      </w:r>
      <w:r>
        <w:rPr>
          <w:rFonts w:ascii="Calibri" w:hAnsi="Calibri" w:cs="Calibri"/>
          <w:i/>
          <w:iCs/>
        </w:rPr>
        <w:t xml:space="preserve"> </w:t>
      </w:r>
    </w:p>
    <w:p w14:paraId="11BB8F0B" w14:textId="3F672ECF" w:rsidR="00A6032E" w:rsidRPr="00A6032E" w:rsidRDefault="00A6032E" w:rsidP="00A6032E">
      <w:pPr>
        <w:jc w:val="center"/>
        <w:rPr>
          <w:rFonts w:ascii="Calibri" w:hAnsi="Calibri" w:cs="Calibri"/>
          <w:b/>
          <w:bCs/>
          <w:u w:val="single"/>
        </w:rPr>
      </w:pPr>
      <w:r w:rsidRPr="00A6032E">
        <w:rPr>
          <w:rFonts w:ascii="Calibri" w:hAnsi="Calibri" w:cs="Calibri"/>
          <w:b/>
          <w:bCs/>
          <w:u w:val="single"/>
        </w:rPr>
        <w:lastRenderedPageBreak/>
        <w:t>APPENDIX 4</w:t>
      </w:r>
    </w:p>
    <w:p w14:paraId="636B4534" w14:textId="77777777" w:rsidR="00A6032E" w:rsidRPr="00355D80" w:rsidRDefault="00A6032E" w:rsidP="00A6032E">
      <w:pPr>
        <w:jc w:val="center"/>
        <w:rPr>
          <w:rFonts w:ascii="Calibri" w:hAnsi="Calibri" w:cs="Calibri"/>
          <w:u w:val="single"/>
        </w:rPr>
      </w:pPr>
      <w:r>
        <w:rPr>
          <w:noProof/>
        </w:rPr>
        <w:drawing>
          <wp:inline distT="0" distB="0" distL="0" distR="0" wp14:anchorId="6EB86544" wp14:editId="06258666">
            <wp:extent cx="2916561" cy="3716020"/>
            <wp:effectExtent l="0" t="0" r="0" b="0"/>
            <wp:docPr id="479084820" name="Picture 2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9084820" name="Picture 21" descr="A close-up of a document&#10;&#10;AI-generated content may be incorrect."/>
                    <pic:cNvPicPr>
                      <a:picLocks noChangeAspect="1" noChangeArrowheads="1"/>
                    </pic:cNvPicPr>
                  </pic:nvPicPr>
                  <pic:blipFill>
                    <a:blip r:embed="rId126" cstate="print">
                      <a:extLst>
                        <a:ext uri="{28A0092B-C50C-407E-A947-70E740481C1C}">
                          <a14:useLocalDpi xmlns:a14="http://schemas.microsoft.com/office/drawing/2010/main" val="0"/>
                        </a:ext>
                      </a:extLst>
                    </a:blip>
                    <a:srcRect/>
                    <a:stretch>
                      <a:fillRect/>
                    </a:stretch>
                  </pic:blipFill>
                  <pic:spPr bwMode="auto">
                    <a:xfrm>
                      <a:off x="0" y="0"/>
                      <a:ext cx="2939103" cy="3744741"/>
                    </a:xfrm>
                    <a:prstGeom prst="rect">
                      <a:avLst/>
                    </a:prstGeom>
                    <a:noFill/>
                    <a:ln>
                      <a:noFill/>
                    </a:ln>
                  </pic:spPr>
                </pic:pic>
              </a:graphicData>
            </a:graphic>
          </wp:inline>
        </w:drawing>
      </w:r>
    </w:p>
    <w:p w14:paraId="254ABC2D" w14:textId="77777777" w:rsidR="00A6032E" w:rsidRDefault="00A6032E" w:rsidP="00A6032E">
      <w:pPr>
        <w:jc w:val="center"/>
        <w:rPr>
          <w:rFonts w:ascii="Calibri" w:hAnsi="Calibri" w:cs="Calibri"/>
        </w:rPr>
      </w:pPr>
      <w:bookmarkStart w:id="1" w:name="_Hlk194059728"/>
      <w:r w:rsidRPr="001A4AF3">
        <w:rPr>
          <w:rFonts w:ascii="Calibri" w:hAnsi="Calibri" w:cs="Calibri"/>
        </w:rPr>
        <w:t>Ref: (Ancestry, 2025)</w:t>
      </w:r>
    </w:p>
    <w:bookmarkEnd w:id="1"/>
    <w:p w14:paraId="3F21CD7C" w14:textId="77777777" w:rsidR="00A6032E" w:rsidRDefault="00A6032E" w:rsidP="00A6032E">
      <w:pPr>
        <w:jc w:val="center"/>
        <w:rPr>
          <w:rFonts w:ascii="Calibri" w:hAnsi="Calibri" w:cs="Calibri"/>
          <w:u w:val="single"/>
        </w:rPr>
      </w:pPr>
    </w:p>
    <w:p w14:paraId="0ED4DE4C" w14:textId="77777777" w:rsidR="00A6032E" w:rsidRPr="00A6032E" w:rsidRDefault="00A6032E" w:rsidP="00A6032E">
      <w:pPr>
        <w:jc w:val="center"/>
        <w:rPr>
          <w:rFonts w:ascii="Calibri" w:hAnsi="Calibri" w:cs="Calibri"/>
          <w:b/>
          <w:bCs/>
          <w:u w:val="single"/>
        </w:rPr>
      </w:pPr>
      <w:r w:rsidRPr="00A6032E">
        <w:rPr>
          <w:rFonts w:ascii="Calibri" w:hAnsi="Calibri" w:cs="Calibri"/>
          <w:b/>
          <w:bCs/>
          <w:u w:val="single"/>
        </w:rPr>
        <w:t>APPENDIX 5</w:t>
      </w:r>
    </w:p>
    <w:p w14:paraId="1760D1B1" w14:textId="77777777" w:rsidR="00A6032E" w:rsidRPr="00471B69" w:rsidRDefault="00A6032E" w:rsidP="00A6032E">
      <w:pPr>
        <w:jc w:val="center"/>
        <w:rPr>
          <w:rFonts w:ascii="Calibri" w:hAnsi="Calibri" w:cs="Calibri"/>
          <w:u w:val="single"/>
        </w:rPr>
      </w:pPr>
      <w:r>
        <w:rPr>
          <w:noProof/>
        </w:rPr>
        <w:drawing>
          <wp:inline distT="0" distB="0" distL="0" distR="0" wp14:anchorId="4C909B95" wp14:editId="1ECD6373">
            <wp:extent cx="2907665" cy="4078921"/>
            <wp:effectExtent l="0" t="0" r="6985" b="0"/>
            <wp:docPr id="1608561982" name="Picture 22" descr="A document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561982" name="Picture 22" descr="A document with text on it&#10;&#10;AI-generated content may be incorrect."/>
                    <pic:cNvPicPr>
                      <a:picLocks noChangeAspect="1" noChangeArrowheads="1"/>
                    </pic:cNvPicPr>
                  </pic:nvPicPr>
                  <pic:blipFill>
                    <a:blip r:embed="rId127">
                      <a:extLst>
                        <a:ext uri="{28A0092B-C50C-407E-A947-70E740481C1C}">
                          <a14:useLocalDpi xmlns:a14="http://schemas.microsoft.com/office/drawing/2010/main" val="0"/>
                        </a:ext>
                      </a:extLst>
                    </a:blip>
                    <a:srcRect/>
                    <a:stretch>
                      <a:fillRect/>
                    </a:stretch>
                  </pic:blipFill>
                  <pic:spPr bwMode="auto">
                    <a:xfrm>
                      <a:off x="0" y="0"/>
                      <a:ext cx="2916228" cy="4090933"/>
                    </a:xfrm>
                    <a:prstGeom prst="rect">
                      <a:avLst/>
                    </a:prstGeom>
                    <a:noFill/>
                    <a:ln>
                      <a:noFill/>
                    </a:ln>
                  </pic:spPr>
                </pic:pic>
              </a:graphicData>
            </a:graphic>
          </wp:inline>
        </w:drawing>
      </w:r>
    </w:p>
    <w:p w14:paraId="78594319" w14:textId="77777777" w:rsidR="00A6032E" w:rsidRPr="00EB5CAD" w:rsidRDefault="00A6032E" w:rsidP="00A6032E">
      <w:pPr>
        <w:jc w:val="center"/>
        <w:rPr>
          <w:rFonts w:ascii="Calibri" w:hAnsi="Calibri" w:cs="Calibri"/>
        </w:rPr>
      </w:pPr>
      <w:r>
        <w:rPr>
          <w:rFonts w:ascii="Calibri" w:hAnsi="Calibri" w:cs="Calibri"/>
        </w:rPr>
        <w:t>Ref: (Phillips, 1851)</w:t>
      </w:r>
    </w:p>
    <w:p w14:paraId="26AC7749" w14:textId="77777777" w:rsidR="00A6032E" w:rsidRDefault="00A6032E" w:rsidP="00A6032E">
      <w:pPr>
        <w:jc w:val="center"/>
        <w:rPr>
          <w:rFonts w:ascii="Calibri" w:hAnsi="Calibri" w:cs="Calibri"/>
          <w:u w:val="single"/>
        </w:rPr>
      </w:pPr>
    </w:p>
    <w:p w14:paraId="13700115" w14:textId="1224BE7D" w:rsidR="00A6032E" w:rsidRPr="00A6032E" w:rsidRDefault="00A6032E" w:rsidP="00A6032E">
      <w:pPr>
        <w:jc w:val="center"/>
        <w:rPr>
          <w:rFonts w:ascii="Calibri" w:hAnsi="Calibri" w:cs="Calibri"/>
          <w:b/>
          <w:bCs/>
          <w:u w:val="single"/>
        </w:rPr>
      </w:pPr>
      <w:r w:rsidRPr="00A6032E">
        <w:rPr>
          <w:rFonts w:ascii="Calibri" w:hAnsi="Calibri" w:cs="Calibri"/>
          <w:b/>
          <w:bCs/>
          <w:u w:val="single"/>
        </w:rPr>
        <w:t>APPENDIX 6</w:t>
      </w:r>
    </w:p>
    <w:p w14:paraId="4AE644CA" w14:textId="77777777" w:rsidR="00A6032E" w:rsidRDefault="00A6032E" w:rsidP="00A6032E">
      <w:pPr>
        <w:jc w:val="center"/>
        <w:rPr>
          <w:rFonts w:ascii="Calibri" w:hAnsi="Calibri" w:cs="Calibri"/>
          <w:u w:val="single"/>
        </w:rPr>
      </w:pPr>
      <w:r>
        <w:rPr>
          <w:rFonts w:ascii="Calibri" w:hAnsi="Calibri" w:cs="Calibri"/>
          <w:b/>
          <w:bCs/>
          <w:noProof/>
          <w:u w:val="single"/>
        </w:rPr>
        <w:drawing>
          <wp:inline distT="0" distB="0" distL="0" distR="0" wp14:anchorId="347AA973" wp14:editId="0BB04BC1">
            <wp:extent cx="2220323" cy="3352800"/>
            <wp:effectExtent l="0" t="0" r="8890" b="0"/>
            <wp:docPr id="1818305874" name="Picture 7"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8305874" name="Picture 7" descr="A close-up of a document&#10;&#10;AI-generated content may be incorrect."/>
                    <pic:cNvPicPr>
                      <a:picLocks noChangeAspect="1" noChangeArrowheads="1"/>
                    </pic:cNvPicPr>
                  </pic:nvPicPr>
                  <pic:blipFill>
                    <a:blip r:embed="rId128" cstate="print">
                      <a:extLst>
                        <a:ext uri="{28A0092B-C50C-407E-A947-70E740481C1C}">
                          <a14:useLocalDpi xmlns:a14="http://schemas.microsoft.com/office/drawing/2010/main" val="0"/>
                        </a:ext>
                      </a:extLst>
                    </a:blip>
                    <a:srcRect/>
                    <a:stretch>
                      <a:fillRect/>
                    </a:stretch>
                  </pic:blipFill>
                  <pic:spPr bwMode="auto">
                    <a:xfrm>
                      <a:off x="0" y="0"/>
                      <a:ext cx="2225187" cy="3360145"/>
                    </a:xfrm>
                    <a:prstGeom prst="rect">
                      <a:avLst/>
                    </a:prstGeom>
                    <a:noFill/>
                    <a:ln>
                      <a:noFill/>
                    </a:ln>
                  </pic:spPr>
                </pic:pic>
              </a:graphicData>
            </a:graphic>
          </wp:inline>
        </w:drawing>
      </w:r>
    </w:p>
    <w:p w14:paraId="7EE9E221" w14:textId="5F3882DD" w:rsidR="00A6032E" w:rsidRDefault="00A6032E" w:rsidP="00A6032E">
      <w:pPr>
        <w:jc w:val="center"/>
        <w:rPr>
          <w:rFonts w:ascii="Calibri" w:hAnsi="Calibri" w:cs="Calibri"/>
          <w:i/>
          <w:iCs/>
        </w:rPr>
      </w:pPr>
      <w:r w:rsidRPr="00741364">
        <w:rPr>
          <w:rFonts w:ascii="Calibri" w:hAnsi="Calibri" w:cs="Calibri"/>
        </w:rPr>
        <w:t xml:space="preserve"> </w:t>
      </w:r>
      <w:r>
        <w:rPr>
          <w:rFonts w:ascii="Calibri" w:hAnsi="Calibri" w:cs="Calibri"/>
        </w:rPr>
        <w:t xml:space="preserve">Ref: (RBLA, </w:t>
      </w:r>
      <w:r w:rsidRPr="00741364">
        <w:rPr>
          <w:rFonts w:ascii="Calibri" w:hAnsi="Calibri" w:cs="Calibri"/>
        </w:rPr>
        <w:t>2025</w:t>
      </w:r>
      <w:r w:rsidR="006F2BD3">
        <w:rPr>
          <w:rFonts w:ascii="Calibri" w:hAnsi="Calibri" w:cs="Calibri"/>
        </w:rPr>
        <w:t>d</w:t>
      </w:r>
      <w:r w:rsidRPr="00741364">
        <w:rPr>
          <w:rFonts w:ascii="Calibri" w:hAnsi="Calibri" w:cs="Calibri"/>
        </w:rPr>
        <w:t>)</w:t>
      </w:r>
      <w:r>
        <w:rPr>
          <w:rFonts w:ascii="Calibri" w:hAnsi="Calibri" w:cs="Calibri"/>
          <w:i/>
          <w:iCs/>
        </w:rPr>
        <w:t xml:space="preserve"> </w:t>
      </w:r>
    </w:p>
    <w:p w14:paraId="6D9509A4" w14:textId="77777777" w:rsidR="00A6032E" w:rsidRDefault="00A6032E" w:rsidP="00A6032E">
      <w:pPr>
        <w:jc w:val="center"/>
        <w:rPr>
          <w:rFonts w:ascii="Calibri" w:hAnsi="Calibri" w:cs="Calibri"/>
          <w:i/>
          <w:iCs/>
        </w:rPr>
      </w:pPr>
    </w:p>
    <w:p w14:paraId="099FC9F3" w14:textId="77777777" w:rsidR="00A6032E" w:rsidRPr="00A6032E" w:rsidRDefault="00A6032E" w:rsidP="00A6032E">
      <w:pPr>
        <w:jc w:val="center"/>
        <w:rPr>
          <w:rFonts w:ascii="Calibri" w:hAnsi="Calibri" w:cs="Calibri"/>
          <w:b/>
          <w:bCs/>
          <w:u w:val="single"/>
        </w:rPr>
      </w:pPr>
      <w:r w:rsidRPr="00A6032E">
        <w:rPr>
          <w:rFonts w:ascii="Calibri" w:hAnsi="Calibri" w:cs="Calibri"/>
          <w:b/>
          <w:bCs/>
          <w:u w:val="single"/>
        </w:rPr>
        <w:t>APPENDIX 7</w:t>
      </w:r>
    </w:p>
    <w:p w14:paraId="52131C02" w14:textId="77777777" w:rsidR="00A6032E" w:rsidRDefault="00A6032E" w:rsidP="00A6032E">
      <w:pPr>
        <w:jc w:val="center"/>
        <w:rPr>
          <w:rFonts w:ascii="Calibri" w:hAnsi="Calibri" w:cs="Calibri"/>
          <w:u w:val="single"/>
        </w:rPr>
      </w:pPr>
      <w:r>
        <w:rPr>
          <w:rFonts w:ascii="Calibri" w:hAnsi="Calibri" w:cs="Calibri"/>
          <w:b/>
          <w:bCs/>
          <w:noProof/>
          <w:u w:val="single"/>
        </w:rPr>
        <w:drawing>
          <wp:inline distT="0" distB="0" distL="0" distR="0" wp14:anchorId="42BA59CF" wp14:editId="2070350F">
            <wp:extent cx="4033865" cy="1629574"/>
            <wp:effectExtent l="0" t="0" r="5080" b="8890"/>
            <wp:docPr id="1400677672" name="Picture 16" descr="A close-up of a let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0677672" name="Picture 16" descr="A close-up of a letter&#10;&#10;AI-generated content may be incorrect."/>
                    <pic:cNvPicPr>
                      <a:picLocks noChangeAspect="1" noChangeArrowheads="1"/>
                    </pic:cNvPicPr>
                  </pic:nvPicPr>
                  <pic:blipFill>
                    <a:blip r:embed="rId129" cstate="print">
                      <a:extLst>
                        <a:ext uri="{28A0092B-C50C-407E-A947-70E740481C1C}">
                          <a14:useLocalDpi xmlns:a14="http://schemas.microsoft.com/office/drawing/2010/main" val="0"/>
                        </a:ext>
                      </a:extLst>
                    </a:blip>
                    <a:srcRect/>
                    <a:stretch>
                      <a:fillRect/>
                    </a:stretch>
                  </pic:blipFill>
                  <pic:spPr bwMode="auto">
                    <a:xfrm>
                      <a:off x="0" y="0"/>
                      <a:ext cx="4100733" cy="1656587"/>
                    </a:xfrm>
                    <a:prstGeom prst="rect">
                      <a:avLst/>
                    </a:prstGeom>
                    <a:noFill/>
                    <a:ln>
                      <a:noFill/>
                    </a:ln>
                  </pic:spPr>
                </pic:pic>
              </a:graphicData>
            </a:graphic>
          </wp:inline>
        </w:drawing>
      </w:r>
    </w:p>
    <w:p w14:paraId="4226636D" w14:textId="77777777" w:rsidR="00A6032E" w:rsidRPr="00FD4B25" w:rsidRDefault="00A6032E" w:rsidP="00A6032E">
      <w:pPr>
        <w:jc w:val="center"/>
        <w:rPr>
          <w:rFonts w:ascii="Calibri" w:hAnsi="Calibri" w:cs="Calibri"/>
          <w:i/>
          <w:iCs/>
        </w:rPr>
      </w:pPr>
      <w:r w:rsidRPr="0048273F">
        <w:rPr>
          <w:rFonts w:ascii="Calibri" w:hAnsi="Calibri" w:cs="Calibri"/>
        </w:rPr>
        <w:t>Ref:</w:t>
      </w:r>
      <w:r w:rsidRPr="0048273F">
        <w:rPr>
          <w:rFonts w:ascii="Calibri" w:hAnsi="Calibri" w:cs="Calibri"/>
          <w:b/>
          <w:bCs/>
        </w:rPr>
        <w:t xml:space="preserve"> </w:t>
      </w:r>
      <w:r>
        <w:rPr>
          <w:rFonts w:ascii="Calibri" w:hAnsi="Calibri" w:cs="Calibri"/>
          <w:b/>
          <w:bCs/>
        </w:rPr>
        <w:t>(</w:t>
      </w:r>
      <w:r>
        <w:rPr>
          <w:rFonts w:ascii="Calibri" w:hAnsi="Calibri" w:cs="Calibri"/>
        </w:rPr>
        <w:t xml:space="preserve">RBLA, </w:t>
      </w:r>
      <w:r w:rsidRPr="00741364">
        <w:rPr>
          <w:rFonts w:ascii="Calibri" w:hAnsi="Calibri" w:cs="Calibri"/>
        </w:rPr>
        <w:t>2025</w:t>
      </w:r>
      <w:r>
        <w:rPr>
          <w:rFonts w:ascii="Calibri" w:hAnsi="Calibri" w:cs="Calibri"/>
        </w:rPr>
        <w:t>e</w:t>
      </w:r>
      <w:r w:rsidRPr="00741364">
        <w:rPr>
          <w:rFonts w:ascii="Calibri" w:hAnsi="Calibri" w:cs="Calibri"/>
        </w:rPr>
        <w:t>)</w:t>
      </w:r>
      <w:r>
        <w:rPr>
          <w:rFonts w:ascii="Calibri" w:hAnsi="Calibri" w:cs="Calibri"/>
          <w:i/>
          <w:iCs/>
        </w:rPr>
        <w:t xml:space="preserve"> </w:t>
      </w:r>
    </w:p>
    <w:p w14:paraId="55C11940" w14:textId="77777777" w:rsidR="00A6032E" w:rsidRDefault="00A6032E" w:rsidP="00A6032E">
      <w:pPr>
        <w:jc w:val="center"/>
        <w:rPr>
          <w:rFonts w:ascii="Calibri" w:hAnsi="Calibri" w:cs="Calibri"/>
          <w:u w:val="single"/>
        </w:rPr>
      </w:pPr>
    </w:p>
    <w:p w14:paraId="6BF27F1E" w14:textId="77777777" w:rsidR="00A6032E" w:rsidRPr="00A6032E" w:rsidRDefault="00A6032E" w:rsidP="00A6032E">
      <w:pPr>
        <w:jc w:val="center"/>
        <w:rPr>
          <w:rFonts w:ascii="Calibri" w:hAnsi="Calibri" w:cs="Calibri"/>
          <w:b/>
          <w:bCs/>
          <w:u w:val="single"/>
        </w:rPr>
      </w:pPr>
      <w:r w:rsidRPr="00A6032E">
        <w:rPr>
          <w:rFonts w:ascii="Calibri" w:hAnsi="Calibri" w:cs="Calibri"/>
          <w:b/>
          <w:bCs/>
          <w:u w:val="single"/>
        </w:rPr>
        <w:t>APPENDIX 8</w:t>
      </w:r>
    </w:p>
    <w:p w14:paraId="51039E0E" w14:textId="77777777" w:rsidR="00A6032E" w:rsidRDefault="00A6032E" w:rsidP="00A6032E">
      <w:pPr>
        <w:jc w:val="center"/>
        <w:rPr>
          <w:rFonts w:ascii="Calibri" w:hAnsi="Calibri" w:cs="Calibri"/>
          <w:u w:val="single"/>
        </w:rPr>
      </w:pPr>
      <w:r>
        <w:rPr>
          <w:rFonts w:ascii="Calibri" w:hAnsi="Calibri" w:cs="Calibri"/>
          <w:i/>
          <w:iCs/>
          <w:noProof/>
        </w:rPr>
        <w:drawing>
          <wp:inline distT="0" distB="0" distL="0" distR="0" wp14:anchorId="5B1D60D0" wp14:editId="1117FA76">
            <wp:extent cx="4530336" cy="1767205"/>
            <wp:effectExtent l="0" t="0" r="3810" b="4445"/>
            <wp:docPr id="813481838" name="Picture 17" descr="A close-up of a chec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3481838" name="Picture 17" descr="A close-up of a check&#10;&#10;AI-generated content may be incorrect."/>
                    <pic:cNvPicPr>
                      <a:picLocks noChangeAspect="1" noChangeArrowheads="1"/>
                    </pic:cNvPicPr>
                  </pic:nvPicPr>
                  <pic:blipFill>
                    <a:blip r:embed="rId130" cstate="print">
                      <a:extLst>
                        <a:ext uri="{28A0092B-C50C-407E-A947-70E740481C1C}">
                          <a14:useLocalDpi xmlns:a14="http://schemas.microsoft.com/office/drawing/2010/main" val="0"/>
                        </a:ext>
                      </a:extLst>
                    </a:blip>
                    <a:srcRect/>
                    <a:stretch>
                      <a:fillRect/>
                    </a:stretch>
                  </pic:blipFill>
                  <pic:spPr bwMode="auto">
                    <a:xfrm>
                      <a:off x="0" y="0"/>
                      <a:ext cx="4582825" cy="1787680"/>
                    </a:xfrm>
                    <a:prstGeom prst="rect">
                      <a:avLst/>
                    </a:prstGeom>
                    <a:noFill/>
                    <a:ln>
                      <a:noFill/>
                    </a:ln>
                  </pic:spPr>
                </pic:pic>
              </a:graphicData>
            </a:graphic>
          </wp:inline>
        </w:drawing>
      </w:r>
    </w:p>
    <w:p w14:paraId="3E351EEE" w14:textId="486CEA26" w:rsidR="00EB5CAD" w:rsidRDefault="00A6032E" w:rsidP="00FE5199">
      <w:pPr>
        <w:jc w:val="center"/>
        <w:rPr>
          <w:rFonts w:ascii="Calibri" w:hAnsi="Calibri" w:cs="Calibri"/>
          <w:i/>
          <w:iCs/>
        </w:rPr>
      </w:pPr>
      <w:r w:rsidRPr="0048273F">
        <w:rPr>
          <w:rFonts w:ascii="Calibri" w:hAnsi="Calibri" w:cs="Calibri"/>
        </w:rPr>
        <w:t>Ref:</w:t>
      </w:r>
      <w:r w:rsidRPr="0048273F">
        <w:rPr>
          <w:rFonts w:ascii="Calibri" w:hAnsi="Calibri" w:cs="Calibri"/>
          <w:b/>
          <w:bCs/>
        </w:rPr>
        <w:t xml:space="preserve"> </w:t>
      </w:r>
      <w:r>
        <w:rPr>
          <w:rFonts w:ascii="Calibri" w:hAnsi="Calibri" w:cs="Calibri"/>
          <w:b/>
          <w:bCs/>
        </w:rPr>
        <w:t>(</w:t>
      </w:r>
      <w:r>
        <w:rPr>
          <w:rFonts w:ascii="Calibri" w:hAnsi="Calibri" w:cs="Calibri"/>
        </w:rPr>
        <w:t xml:space="preserve">RBLA, </w:t>
      </w:r>
      <w:r w:rsidRPr="00741364">
        <w:rPr>
          <w:rFonts w:ascii="Calibri" w:hAnsi="Calibri" w:cs="Calibri"/>
        </w:rPr>
        <w:t>2025</w:t>
      </w:r>
      <w:r>
        <w:rPr>
          <w:rFonts w:ascii="Calibri" w:hAnsi="Calibri" w:cs="Calibri"/>
        </w:rPr>
        <w:t>f</w:t>
      </w:r>
      <w:r w:rsidRPr="00741364">
        <w:rPr>
          <w:rFonts w:ascii="Calibri" w:hAnsi="Calibri" w:cs="Calibri"/>
        </w:rPr>
        <w:t>)</w:t>
      </w:r>
      <w:r>
        <w:rPr>
          <w:rFonts w:ascii="Calibri" w:hAnsi="Calibri" w:cs="Calibri"/>
          <w:i/>
          <w:iCs/>
        </w:rPr>
        <w:t xml:space="preserve"> </w:t>
      </w:r>
    </w:p>
    <w:p w14:paraId="0452957C" w14:textId="77777777" w:rsidR="00363F31" w:rsidRDefault="00363F31" w:rsidP="00FE5199">
      <w:pPr>
        <w:jc w:val="center"/>
        <w:rPr>
          <w:rFonts w:ascii="Calibri" w:hAnsi="Calibri" w:cs="Calibri"/>
          <w:b/>
          <w:bCs/>
          <w:u w:val="single"/>
        </w:rPr>
      </w:pPr>
    </w:p>
    <w:p w14:paraId="78712DEC" w14:textId="3529168B" w:rsidR="009108C4" w:rsidRDefault="009108C4" w:rsidP="00FE5199">
      <w:pPr>
        <w:jc w:val="center"/>
        <w:rPr>
          <w:rFonts w:ascii="Calibri" w:hAnsi="Calibri" w:cs="Calibri"/>
          <w:b/>
          <w:bCs/>
          <w:u w:val="single"/>
        </w:rPr>
      </w:pPr>
      <w:r w:rsidRPr="009108C4">
        <w:rPr>
          <w:rFonts w:ascii="Calibri" w:hAnsi="Calibri" w:cs="Calibri"/>
          <w:b/>
          <w:bCs/>
          <w:u w:val="single"/>
        </w:rPr>
        <w:lastRenderedPageBreak/>
        <w:t>APPENDIX 9</w:t>
      </w:r>
    </w:p>
    <w:p w14:paraId="1A2CCA35" w14:textId="2124C6BB" w:rsidR="009108C4" w:rsidRDefault="009108C4" w:rsidP="009108C4">
      <w:pPr>
        <w:jc w:val="center"/>
        <w:rPr>
          <w:rFonts w:ascii="Calibri" w:hAnsi="Calibri" w:cs="Calibri"/>
          <w:b/>
          <w:bCs/>
          <w:u w:val="single"/>
        </w:rPr>
      </w:pPr>
      <w:r>
        <w:rPr>
          <w:noProof/>
        </w:rPr>
        <w:drawing>
          <wp:inline distT="0" distB="0" distL="0" distR="0" wp14:anchorId="45DAB72D" wp14:editId="4AA297CF">
            <wp:extent cx="2709220" cy="4583575"/>
            <wp:effectExtent l="0" t="0" r="0" b="1270"/>
            <wp:docPr id="1057962160" name="Picture 2" descr="A statue of a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7962160" name="Picture 2" descr="A statue of a person&#10;&#10;AI-generated content may be incorrect."/>
                    <pic:cNvPicPr>
                      <a:picLocks noChangeAspect="1" noChangeArrowheads="1"/>
                    </pic:cNvPicPr>
                  </pic:nvPicPr>
                  <pic:blipFill>
                    <a:blip r:embed="rId131">
                      <a:extLst>
                        <a:ext uri="{28A0092B-C50C-407E-A947-70E740481C1C}">
                          <a14:useLocalDpi xmlns:a14="http://schemas.microsoft.com/office/drawing/2010/main" val="0"/>
                        </a:ext>
                      </a:extLst>
                    </a:blip>
                    <a:srcRect/>
                    <a:stretch>
                      <a:fillRect/>
                    </a:stretch>
                  </pic:blipFill>
                  <pic:spPr bwMode="auto">
                    <a:xfrm>
                      <a:off x="0" y="0"/>
                      <a:ext cx="2726799" cy="4613316"/>
                    </a:xfrm>
                    <a:prstGeom prst="rect">
                      <a:avLst/>
                    </a:prstGeom>
                    <a:noFill/>
                    <a:ln>
                      <a:noFill/>
                    </a:ln>
                  </pic:spPr>
                </pic:pic>
              </a:graphicData>
            </a:graphic>
          </wp:inline>
        </w:drawing>
      </w:r>
    </w:p>
    <w:p w14:paraId="4DC3150A" w14:textId="2A63B967" w:rsidR="009108C4" w:rsidRDefault="009108C4" w:rsidP="009108C4">
      <w:pPr>
        <w:jc w:val="center"/>
        <w:rPr>
          <w:rFonts w:ascii="Calibri" w:hAnsi="Calibri" w:cs="Calibri"/>
        </w:rPr>
      </w:pPr>
      <w:r w:rsidRPr="009108C4">
        <w:rPr>
          <w:rFonts w:ascii="Calibri" w:hAnsi="Calibri" w:cs="Calibri"/>
        </w:rPr>
        <w:t>Ref: (Bakewell, 2025a)</w:t>
      </w:r>
    </w:p>
    <w:p w14:paraId="243F31BF" w14:textId="77777777" w:rsidR="00363F31" w:rsidRDefault="00363F31" w:rsidP="001B4F46">
      <w:pPr>
        <w:rPr>
          <w:rFonts w:ascii="Calibri" w:hAnsi="Calibri" w:cs="Calibri"/>
        </w:rPr>
      </w:pPr>
    </w:p>
    <w:p w14:paraId="3504913D" w14:textId="77777777" w:rsidR="00363F31" w:rsidRDefault="00363F31" w:rsidP="001B4F46">
      <w:pPr>
        <w:rPr>
          <w:rFonts w:ascii="Calibri" w:hAnsi="Calibri" w:cs="Calibri"/>
        </w:rPr>
      </w:pPr>
    </w:p>
    <w:p w14:paraId="2F3AE0A5" w14:textId="36664B63" w:rsidR="001862EF" w:rsidRDefault="001862EF" w:rsidP="009108C4">
      <w:pPr>
        <w:jc w:val="center"/>
        <w:rPr>
          <w:rFonts w:ascii="Calibri" w:hAnsi="Calibri" w:cs="Calibri"/>
          <w:b/>
          <w:bCs/>
          <w:u w:val="single"/>
        </w:rPr>
      </w:pPr>
      <w:r w:rsidRPr="001862EF">
        <w:rPr>
          <w:rFonts w:ascii="Calibri" w:hAnsi="Calibri" w:cs="Calibri"/>
          <w:b/>
          <w:bCs/>
          <w:u w:val="single"/>
        </w:rPr>
        <w:t>APPENDIX 10</w:t>
      </w:r>
    </w:p>
    <w:p w14:paraId="4801F004" w14:textId="77777777" w:rsidR="001862EF" w:rsidRDefault="001862EF" w:rsidP="00363F31">
      <w:pPr>
        <w:pBdr>
          <w:top w:val="single" w:sz="4" w:space="1" w:color="auto"/>
          <w:left w:val="single" w:sz="4" w:space="4" w:color="auto"/>
          <w:bottom w:val="single" w:sz="4" w:space="1" w:color="auto"/>
          <w:right w:val="single" w:sz="4" w:space="4" w:color="auto"/>
        </w:pBdr>
        <w:spacing w:before="100" w:beforeAutospacing="1" w:after="100" w:afterAutospacing="1"/>
        <w:jc w:val="center"/>
      </w:pPr>
      <w:r>
        <w:rPr>
          <w:rStyle w:val="Strong"/>
          <w:rFonts w:eastAsiaTheme="majorEastAsia"/>
        </w:rPr>
        <w:t>ACKNOWLEDGING OUR PAST</w:t>
      </w:r>
    </w:p>
    <w:p w14:paraId="0D61AEFC" w14:textId="0B066C04" w:rsidR="001862EF" w:rsidRPr="00363F31" w:rsidRDefault="001862EF" w:rsidP="00363F31">
      <w:pPr>
        <w:pBdr>
          <w:top w:val="single" w:sz="4" w:space="1" w:color="auto"/>
          <w:left w:val="single" w:sz="4" w:space="4" w:color="auto"/>
          <w:bottom w:val="single" w:sz="4" w:space="1" w:color="auto"/>
          <w:right w:val="single" w:sz="4" w:space="4" w:color="auto"/>
        </w:pBdr>
        <w:spacing w:before="100" w:beforeAutospacing="1" w:after="100" w:afterAutospacing="1"/>
        <w:jc w:val="center"/>
        <w:rPr>
          <w:rFonts w:ascii="Garamond" w:hAnsi="Garamond"/>
          <w:sz w:val="28"/>
          <w:szCs w:val="28"/>
        </w:rPr>
      </w:pPr>
      <w:r w:rsidRPr="00363F31">
        <w:rPr>
          <w:rStyle w:val="Emphasis"/>
          <w:rFonts w:ascii="Garamond" w:eastAsiaTheme="majorEastAsia" w:hAnsi="Garamond"/>
          <w:sz w:val="28"/>
          <w:szCs w:val="28"/>
        </w:rPr>
        <w:t>This space once housed the bust of Thomas Phillips (1760–1851)</w:t>
      </w:r>
    </w:p>
    <w:p w14:paraId="7782B1BD" w14:textId="77777777" w:rsidR="001862EF" w:rsidRPr="00363F31" w:rsidRDefault="001862EF" w:rsidP="00363F31">
      <w:pPr>
        <w:pBdr>
          <w:top w:val="single" w:sz="4" w:space="1" w:color="auto"/>
          <w:left w:val="single" w:sz="4" w:space="4" w:color="auto"/>
          <w:bottom w:val="single" w:sz="4" w:space="1" w:color="auto"/>
          <w:right w:val="single" w:sz="4" w:space="4" w:color="auto"/>
        </w:pBdr>
        <w:spacing w:before="100" w:beforeAutospacing="1" w:after="100" w:afterAutospacing="1"/>
        <w:jc w:val="center"/>
        <w:rPr>
          <w:rFonts w:ascii="Garamond" w:hAnsi="Garamond"/>
        </w:rPr>
      </w:pPr>
      <w:r w:rsidRPr="00363F31">
        <w:rPr>
          <w:rFonts w:ascii="Garamond" w:hAnsi="Garamond"/>
        </w:rPr>
        <w:t>Thomas Phillips, a major benefactor of St David’s College, Lampeter, donated over 22,500 books (now held in the Roderic Bowen Library and Archives), £7,000 in financial support, and scholarships. His marble bust, sculpted by John Evan Thomas, was installed in 1847.</w:t>
      </w:r>
    </w:p>
    <w:p w14:paraId="6BE9A8B4" w14:textId="77777777" w:rsidR="001862EF" w:rsidRPr="00363F31" w:rsidRDefault="001862EF" w:rsidP="00363F31">
      <w:pPr>
        <w:pBdr>
          <w:top w:val="single" w:sz="4" w:space="1" w:color="auto"/>
          <w:left w:val="single" w:sz="4" w:space="4" w:color="auto"/>
          <w:bottom w:val="single" w:sz="4" w:space="1" w:color="auto"/>
          <w:right w:val="single" w:sz="4" w:space="4" w:color="auto"/>
        </w:pBdr>
        <w:spacing w:before="100" w:beforeAutospacing="1" w:after="100" w:afterAutospacing="1"/>
        <w:jc w:val="center"/>
        <w:rPr>
          <w:rFonts w:ascii="Garamond" w:hAnsi="Garamond"/>
        </w:rPr>
      </w:pPr>
      <w:r w:rsidRPr="00363F31">
        <w:rPr>
          <w:rFonts w:ascii="Garamond" w:hAnsi="Garamond"/>
        </w:rPr>
        <w:t>Phillips’s wealth was partly derived from colonial slavery. In 1817, he purchased Camden Park in St Vincent and, following the Abolition of Slavery Act (1833), received £4,737 8s 6d in compensation for 167 enslaved individuals.</w:t>
      </w:r>
    </w:p>
    <w:p w14:paraId="6DBB8303" w14:textId="106A9260" w:rsidR="001862EF" w:rsidRDefault="001862EF" w:rsidP="00363F31">
      <w:pPr>
        <w:pBdr>
          <w:top w:val="single" w:sz="4" w:space="1" w:color="auto"/>
          <w:left w:val="single" w:sz="4" w:space="4" w:color="auto"/>
          <w:bottom w:val="single" w:sz="4" w:space="1" w:color="auto"/>
          <w:right w:val="single" w:sz="4" w:space="4" w:color="auto"/>
        </w:pBdr>
        <w:spacing w:before="100" w:beforeAutospacing="1" w:after="100" w:afterAutospacing="1"/>
        <w:jc w:val="center"/>
        <w:rPr>
          <w:rFonts w:ascii="Garamond" w:hAnsi="Garamond"/>
        </w:rPr>
      </w:pPr>
      <w:r w:rsidRPr="00363F31">
        <w:rPr>
          <w:rFonts w:ascii="Garamond" w:hAnsi="Garamond"/>
        </w:rPr>
        <w:t>The University removed this bust in 2023 to acknowledge this legacy and to reaffirm its commitment to confronting the histories of slavery and promoting an inclusive future.</w:t>
      </w:r>
    </w:p>
    <w:p w14:paraId="1200E8D4" w14:textId="685C47FB" w:rsidR="001B4F46" w:rsidRPr="001B4F46" w:rsidRDefault="001B4F46" w:rsidP="00363F31">
      <w:pPr>
        <w:pBdr>
          <w:top w:val="single" w:sz="4" w:space="1" w:color="auto"/>
          <w:left w:val="single" w:sz="4" w:space="4" w:color="auto"/>
          <w:bottom w:val="single" w:sz="4" w:space="1" w:color="auto"/>
          <w:right w:val="single" w:sz="4" w:space="4" w:color="auto"/>
        </w:pBdr>
        <w:spacing w:before="100" w:beforeAutospacing="1" w:after="100" w:afterAutospacing="1"/>
        <w:jc w:val="center"/>
        <w:rPr>
          <w:rFonts w:ascii="Calibri" w:hAnsi="Calibri" w:cs="Calibri"/>
        </w:rPr>
      </w:pPr>
      <w:r w:rsidRPr="001B4F46">
        <w:rPr>
          <w:rFonts w:ascii="Calibri" w:hAnsi="Calibri" w:cs="Calibri"/>
        </w:rPr>
        <w:t>(Bakewell, 2025c)</w:t>
      </w:r>
    </w:p>
    <w:sectPr w:rsidR="001B4F46" w:rsidRPr="001B4F46" w:rsidSect="00110118">
      <w:headerReference w:type="default" r:id="rId132"/>
      <w:footerReference w:type="default" r:id="rId133"/>
      <w:headerReference w:type="first" r:id="rId134"/>
      <w:footerReference w:type="first" r:id="rId135"/>
      <w:pgSz w:w="11909" w:h="16834"/>
      <w:pgMar w:top="1418" w:right="1418" w:bottom="1418" w:left="1418" w:header="720" w:footer="720" w:gutter="0"/>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8FABE2" w14:textId="77777777" w:rsidR="00BA47F1" w:rsidRDefault="00BA47F1" w:rsidP="0048273F">
      <w:r>
        <w:separator/>
      </w:r>
    </w:p>
  </w:endnote>
  <w:endnote w:type="continuationSeparator" w:id="0">
    <w:p w14:paraId="77293B30" w14:textId="77777777" w:rsidR="00BA47F1" w:rsidRDefault="00BA47F1" w:rsidP="004827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Calibri">
    <w:panose1 w:val="020F0502020204030204"/>
    <w:charset w:val="00"/>
    <w:family w:val="swiss"/>
    <w:pitch w:val="variable"/>
    <w:sig w:usb0="E0002AFF" w:usb1="C000247B" w:usb2="00000009" w:usb3="00000000" w:csb0="000001F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56401225"/>
      <w:docPartObj>
        <w:docPartGallery w:val="Page Numbers (Bottom of Page)"/>
        <w:docPartUnique/>
      </w:docPartObj>
    </w:sdtPr>
    <w:sdtEndPr>
      <w:rPr>
        <w:noProof/>
      </w:rPr>
    </w:sdtEndPr>
    <w:sdtContent>
      <w:p w14:paraId="7069C0B8" w14:textId="45721FDC" w:rsidR="0048273F" w:rsidRDefault="0048273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B815E73" w14:textId="77777777" w:rsidR="0048273F" w:rsidRDefault="0048273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99320140"/>
      <w:docPartObj>
        <w:docPartGallery w:val="Page Numbers (Bottom of Page)"/>
        <w:docPartUnique/>
      </w:docPartObj>
    </w:sdtPr>
    <w:sdtEndPr>
      <w:rPr>
        <w:noProof/>
      </w:rPr>
    </w:sdtEndPr>
    <w:sdtContent>
      <w:p w14:paraId="6838CA7B" w14:textId="14AA1706" w:rsidR="0048273F" w:rsidRDefault="0048273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2DAA000" w14:textId="77777777" w:rsidR="0048273F" w:rsidRDefault="004827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0CB4B5" w14:textId="77777777" w:rsidR="00BA47F1" w:rsidRDefault="00BA47F1" w:rsidP="0048273F">
      <w:r>
        <w:separator/>
      </w:r>
    </w:p>
  </w:footnote>
  <w:footnote w:type="continuationSeparator" w:id="0">
    <w:p w14:paraId="288278A7" w14:textId="77777777" w:rsidR="00BA47F1" w:rsidRDefault="00BA47F1" w:rsidP="0048273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D0EEF7" w14:textId="504A51EE" w:rsidR="0048273F" w:rsidRPr="0048273F" w:rsidRDefault="0048273F" w:rsidP="0048273F">
    <w:pPr>
      <w:pStyle w:val="Header"/>
      <w:rPr>
        <w:rFonts w:ascii="Calibri" w:hAnsi="Calibri" w:cs="Calibri"/>
      </w:rPr>
    </w:pPr>
    <w:r w:rsidRPr="0048273F">
      <w:rPr>
        <w:rFonts w:ascii="Calibri" w:hAnsi="Calibri" w:cs="Calibri"/>
      </w:rPr>
      <w:t xml:space="preserve">R. Bakewell (2204367)     </w:t>
    </w:r>
    <w:r>
      <w:rPr>
        <w:rFonts w:ascii="Calibri" w:hAnsi="Calibri" w:cs="Calibri"/>
      </w:rPr>
      <w:t xml:space="preserve">                                                                                                      </w:t>
    </w:r>
    <w:r w:rsidRPr="0048273F">
      <w:rPr>
        <w:rFonts w:ascii="Calibri" w:hAnsi="Calibri" w:cs="Calibri"/>
      </w:rPr>
      <w:t>Module: HPHI5018</w:t>
    </w:r>
  </w:p>
  <w:p w14:paraId="767127FE" w14:textId="2B7F5E1D" w:rsidR="0048273F" w:rsidRDefault="0048273F">
    <w:pPr>
      <w:pStyle w:val="Header"/>
    </w:pPr>
  </w:p>
  <w:p w14:paraId="1569AD56" w14:textId="77777777" w:rsidR="0048273F" w:rsidRDefault="0048273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0EBDD4" w14:textId="0D1BBE61" w:rsidR="0048273F" w:rsidRPr="0048273F" w:rsidRDefault="0048273F">
    <w:pPr>
      <w:pStyle w:val="Header"/>
      <w:rPr>
        <w:rFonts w:ascii="Calibri" w:hAnsi="Calibri" w:cs="Calibri"/>
      </w:rPr>
    </w:pPr>
    <w:r w:rsidRPr="0048273F">
      <w:rPr>
        <w:rFonts w:ascii="Calibri" w:hAnsi="Calibri" w:cs="Calibri"/>
      </w:rPr>
      <w:t xml:space="preserve">R. Bakewell (2204367)     </w:t>
    </w:r>
    <w:r>
      <w:rPr>
        <w:rFonts w:ascii="Calibri" w:hAnsi="Calibri" w:cs="Calibri"/>
      </w:rPr>
      <w:t xml:space="preserve">                                                                                                      </w:t>
    </w:r>
    <w:r w:rsidRPr="0048273F">
      <w:rPr>
        <w:rFonts w:ascii="Calibri" w:hAnsi="Calibri" w:cs="Calibri"/>
      </w:rPr>
      <w:t>Module: HPHI5018</w:t>
    </w:r>
  </w:p>
  <w:p w14:paraId="27931EBB" w14:textId="77777777" w:rsidR="0048273F" w:rsidRDefault="0048273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D5B669D"/>
    <w:multiLevelType w:val="multilevel"/>
    <w:tmpl w:val="AF6EB8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7721208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drawingGridHorizontalSpacing w:val="110"/>
  <w:drawingGridVerticalSpacing w:val="299"/>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0118"/>
    <w:rsid w:val="00004DED"/>
    <w:rsid w:val="000117F5"/>
    <w:rsid w:val="00014323"/>
    <w:rsid w:val="00030DD9"/>
    <w:rsid w:val="00032E20"/>
    <w:rsid w:val="000405E6"/>
    <w:rsid w:val="000666B0"/>
    <w:rsid w:val="000716A6"/>
    <w:rsid w:val="00072DFE"/>
    <w:rsid w:val="00097F61"/>
    <w:rsid w:val="000B051E"/>
    <w:rsid w:val="000B28CE"/>
    <w:rsid w:val="000C3F09"/>
    <w:rsid w:val="000C475E"/>
    <w:rsid w:val="000C4AA1"/>
    <w:rsid w:val="000C4D8D"/>
    <w:rsid w:val="000D49CD"/>
    <w:rsid w:val="000E12DA"/>
    <w:rsid w:val="000E3C31"/>
    <w:rsid w:val="000E68B4"/>
    <w:rsid w:val="00100102"/>
    <w:rsid w:val="00102F26"/>
    <w:rsid w:val="00103F84"/>
    <w:rsid w:val="00105776"/>
    <w:rsid w:val="00107E07"/>
    <w:rsid w:val="00110118"/>
    <w:rsid w:val="001117EC"/>
    <w:rsid w:val="00114919"/>
    <w:rsid w:val="001205B9"/>
    <w:rsid w:val="00122A0A"/>
    <w:rsid w:val="00123C4A"/>
    <w:rsid w:val="00125F32"/>
    <w:rsid w:val="00126AEE"/>
    <w:rsid w:val="00131018"/>
    <w:rsid w:val="0014648F"/>
    <w:rsid w:val="00157D7E"/>
    <w:rsid w:val="001660ED"/>
    <w:rsid w:val="00170657"/>
    <w:rsid w:val="00176659"/>
    <w:rsid w:val="001862EF"/>
    <w:rsid w:val="00186C66"/>
    <w:rsid w:val="00187E4E"/>
    <w:rsid w:val="0019438E"/>
    <w:rsid w:val="001A4AF3"/>
    <w:rsid w:val="001A5435"/>
    <w:rsid w:val="001A73CB"/>
    <w:rsid w:val="001B0467"/>
    <w:rsid w:val="001B2F7B"/>
    <w:rsid w:val="001B4F46"/>
    <w:rsid w:val="001C50A8"/>
    <w:rsid w:val="001C5877"/>
    <w:rsid w:val="001C78C9"/>
    <w:rsid w:val="001D2253"/>
    <w:rsid w:val="001D58E1"/>
    <w:rsid w:val="001E0216"/>
    <w:rsid w:val="001E1477"/>
    <w:rsid w:val="001F4D1A"/>
    <w:rsid w:val="001F53B2"/>
    <w:rsid w:val="001F6297"/>
    <w:rsid w:val="002007A8"/>
    <w:rsid w:val="002010B4"/>
    <w:rsid w:val="002022AA"/>
    <w:rsid w:val="00202564"/>
    <w:rsid w:val="00210D54"/>
    <w:rsid w:val="00212321"/>
    <w:rsid w:val="00212A55"/>
    <w:rsid w:val="00215C46"/>
    <w:rsid w:val="00223D49"/>
    <w:rsid w:val="00236A3E"/>
    <w:rsid w:val="00237FE6"/>
    <w:rsid w:val="0024008C"/>
    <w:rsid w:val="002449D6"/>
    <w:rsid w:val="00245D70"/>
    <w:rsid w:val="002512F2"/>
    <w:rsid w:val="0026274F"/>
    <w:rsid w:val="00276694"/>
    <w:rsid w:val="002814CF"/>
    <w:rsid w:val="00285B89"/>
    <w:rsid w:val="00293153"/>
    <w:rsid w:val="002C7322"/>
    <w:rsid w:val="002D39B0"/>
    <w:rsid w:val="002D76F4"/>
    <w:rsid w:val="002E2C91"/>
    <w:rsid w:val="002F1E75"/>
    <w:rsid w:val="00317159"/>
    <w:rsid w:val="00317E04"/>
    <w:rsid w:val="003279F1"/>
    <w:rsid w:val="00331616"/>
    <w:rsid w:val="00333814"/>
    <w:rsid w:val="00333D67"/>
    <w:rsid w:val="00344585"/>
    <w:rsid w:val="00355D80"/>
    <w:rsid w:val="00357A60"/>
    <w:rsid w:val="00363F31"/>
    <w:rsid w:val="003669F0"/>
    <w:rsid w:val="00396536"/>
    <w:rsid w:val="003A1A4E"/>
    <w:rsid w:val="003B5962"/>
    <w:rsid w:val="003B7C6C"/>
    <w:rsid w:val="003C0696"/>
    <w:rsid w:val="003C0774"/>
    <w:rsid w:val="003D0592"/>
    <w:rsid w:val="003D0767"/>
    <w:rsid w:val="003D0952"/>
    <w:rsid w:val="003D4A8C"/>
    <w:rsid w:val="003D6FD5"/>
    <w:rsid w:val="003E775B"/>
    <w:rsid w:val="004014ED"/>
    <w:rsid w:val="004023B6"/>
    <w:rsid w:val="00416B96"/>
    <w:rsid w:val="0043272C"/>
    <w:rsid w:val="00435CD1"/>
    <w:rsid w:val="00442D1A"/>
    <w:rsid w:val="004509AA"/>
    <w:rsid w:val="004564D5"/>
    <w:rsid w:val="00461065"/>
    <w:rsid w:val="0046641D"/>
    <w:rsid w:val="00473C88"/>
    <w:rsid w:val="0048273F"/>
    <w:rsid w:val="00490138"/>
    <w:rsid w:val="004A0674"/>
    <w:rsid w:val="004B1ECC"/>
    <w:rsid w:val="004B59AC"/>
    <w:rsid w:val="004C18E2"/>
    <w:rsid w:val="004D2446"/>
    <w:rsid w:val="004E1203"/>
    <w:rsid w:val="004E6FEB"/>
    <w:rsid w:val="004F50E2"/>
    <w:rsid w:val="00502F0C"/>
    <w:rsid w:val="0050364B"/>
    <w:rsid w:val="00513230"/>
    <w:rsid w:val="005135AA"/>
    <w:rsid w:val="00513E6F"/>
    <w:rsid w:val="00515432"/>
    <w:rsid w:val="005317FB"/>
    <w:rsid w:val="00536027"/>
    <w:rsid w:val="005436B2"/>
    <w:rsid w:val="005545DD"/>
    <w:rsid w:val="0055524E"/>
    <w:rsid w:val="00570AB5"/>
    <w:rsid w:val="00572382"/>
    <w:rsid w:val="0058773A"/>
    <w:rsid w:val="00595CAA"/>
    <w:rsid w:val="005A3194"/>
    <w:rsid w:val="005A70DB"/>
    <w:rsid w:val="005A71F8"/>
    <w:rsid w:val="005B118E"/>
    <w:rsid w:val="005B1D95"/>
    <w:rsid w:val="005B280B"/>
    <w:rsid w:val="005B433B"/>
    <w:rsid w:val="005B7CA4"/>
    <w:rsid w:val="005C2BA0"/>
    <w:rsid w:val="005C6E57"/>
    <w:rsid w:val="005D6428"/>
    <w:rsid w:val="005E0BB1"/>
    <w:rsid w:val="005E0CD4"/>
    <w:rsid w:val="005E3B95"/>
    <w:rsid w:val="005E567A"/>
    <w:rsid w:val="005E5DE7"/>
    <w:rsid w:val="005F3229"/>
    <w:rsid w:val="00604E55"/>
    <w:rsid w:val="00605E7C"/>
    <w:rsid w:val="006065D6"/>
    <w:rsid w:val="00607AE3"/>
    <w:rsid w:val="00641D6F"/>
    <w:rsid w:val="006461A6"/>
    <w:rsid w:val="006548AD"/>
    <w:rsid w:val="00682720"/>
    <w:rsid w:val="00685452"/>
    <w:rsid w:val="00686361"/>
    <w:rsid w:val="00696C2E"/>
    <w:rsid w:val="00697FCA"/>
    <w:rsid w:val="006A7548"/>
    <w:rsid w:val="006A77E6"/>
    <w:rsid w:val="006A7982"/>
    <w:rsid w:val="006A7B29"/>
    <w:rsid w:val="006B1C0F"/>
    <w:rsid w:val="006B6596"/>
    <w:rsid w:val="006B6615"/>
    <w:rsid w:val="006C1B77"/>
    <w:rsid w:val="006C1F9C"/>
    <w:rsid w:val="006C5237"/>
    <w:rsid w:val="006D237F"/>
    <w:rsid w:val="006E0E8E"/>
    <w:rsid w:val="006E3213"/>
    <w:rsid w:val="006F0D4A"/>
    <w:rsid w:val="006F2BD3"/>
    <w:rsid w:val="006F670F"/>
    <w:rsid w:val="00701A63"/>
    <w:rsid w:val="00714B79"/>
    <w:rsid w:val="00731945"/>
    <w:rsid w:val="00735AB9"/>
    <w:rsid w:val="0073751E"/>
    <w:rsid w:val="00741364"/>
    <w:rsid w:val="0074164F"/>
    <w:rsid w:val="00743B8C"/>
    <w:rsid w:val="00746C23"/>
    <w:rsid w:val="00756684"/>
    <w:rsid w:val="0076114A"/>
    <w:rsid w:val="00764C65"/>
    <w:rsid w:val="007750F1"/>
    <w:rsid w:val="00780CD1"/>
    <w:rsid w:val="00781413"/>
    <w:rsid w:val="00786C31"/>
    <w:rsid w:val="00794073"/>
    <w:rsid w:val="007960BA"/>
    <w:rsid w:val="007A09B1"/>
    <w:rsid w:val="007A1F1C"/>
    <w:rsid w:val="007A38F2"/>
    <w:rsid w:val="007B21BA"/>
    <w:rsid w:val="007B523B"/>
    <w:rsid w:val="007C1EC2"/>
    <w:rsid w:val="007C4927"/>
    <w:rsid w:val="007D2889"/>
    <w:rsid w:val="007E7615"/>
    <w:rsid w:val="007F20CB"/>
    <w:rsid w:val="00800A78"/>
    <w:rsid w:val="008040B9"/>
    <w:rsid w:val="008053A8"/>
    <w:rsid w:val="00805B98"/>
    <w:rsid w:val="00807D4B"/>
    <w:rsid w:val="00826BB1"/>
    <w:rsid w:val="00835ABE"/>
    <w:rsid w:val="00841C24"/>
    <w:rsid w:val="0084713B"/>
    <w:rsid w:val="00877A3F"/>
    <w:rsid w:val="00881502"/>
    <w:rsid w:val="008864EC"/>
    <w:rsid w:val="008A456E"/>
    <w:rsid w:val="008B3F13"/>
    <w:rsid w:val="008C2BB1"/>
    <w:rsid w:val="008D0DFE"/>
    <w:rsid w:val="008D1E87"/>
    <w:rsid w:val="008D6A61"/>
    <w:rsid w:val="008F241F"/>
    <w:rsid w:val="008F32FF"/>
    <w:rsid w:val="00900230"/>
    <w:rsid w:val="00904D3A"/>
    <w:rsid w:val="009108C4"/>
    <w:rsid w:val="00922561"/>
    <w:rsid w:val="00925C51"/>
    <w:rsid w:val="009528DB"/>
    <w:rsid w:val="00957D31"/>
    <w:rsid w:val="00974B5E"/>
    <w:rsid w:val="0098007B"/>
    <w:rsid w:val="009803DF"/>
    <w:rsid w:val="00992C03"/>
    <w:rsid w:val="009A17A5"/>
    <w:rsid w:val="009A1B0E"/>
    <w:rsid w:val="009A4AEE"/>
    <w:rsid w:val="009A7D3B"/>
    <w:rsid w:val="009C5B38"/>
    <w:rsid w:val="009D781C"/>
    <w:rsid w:val="009D786C"/>
    <w:rsid w:val="009E2EFF"/>
    <w:rsid w:val="009E2FB0"/>
    <w:rsid w:val="00A0165B"/>
    <w:rsid w:val="00A02968"/>
    <w:rsid w:val="00A065E2"/>
    <w:rsid w:val="00A21275"/>
    <w:rsid w:val="00A25E78"/>
    <w:rsid w:val="00A402F6"/>
    <w:rsid w:val="00A40A04"/>
    <w:rsid w:val="00A41F3D"/>
    <w:rsid w:val="00A46698"/>
    <w:rsid w:val="00A4678F"/>
    <w:rsid w:val="00A513FF"/>
    <w:rsid w:val="00A5224D"/>
    <w:rsid w:val="00A6032E"/>
    <w:rsid w:val="00A631E9"/>
    <w:rsid w:val="00A636C4"/>
    <w:rsid w:val="00A6579F"/>
    <w:rsid w:val="00A71D4F"/>
    <w:rsid w:val="00A81A7A"/>
    <w:rsid w:val="00A82F34"/>
    <w:rsid w:val="00A952CB"/>
    <w:rsid w:val="00A97F7A"/>
    <w:rsid w:val="00AA44BC"/>
    <w:rsid w:val="00AA62E7"/>
    <w:rsid w:val="00AA7D47"/>
    <w:rsid w:val="00AB7A86"/>
    <w:rsid w:val="00AC047E"/>
    <w:rsid w:val="00AC1533"/>
    <w:rsid w:val="00AC22F4"/>
    <w:rsid w:val="00AD4406"/>
    <w:rsid w:val="00AE73BB"/>
    <w:rsid w:val="00AF579B"/>
    <w:rsid w:val="00AF5F37"/>
    <w:rsid w:val="00B108B5"/>
    <w:rsid w:val="00B167E4"/>
    <w:rsid w:val="00B16D71"/>
    <w:rsid w:val="00B1775E"/>
    <w:rsid w:val="00B27B08"/>
    <w:rsid w:val="00B322CC"/>
    <w:rsid w:val="00B35273"/>
    <w:rsid w:val="00B36440"/>
    <w:rsid w:val="00B4052A"/>
    <w:rsid w:val="00B41AD2"/>
    <w:rsid w:val="00B467A4"/>
    <w:rsid w:val="00B61248"/>
    <w:rsid w:val="00B623C8"/>
    <w:rsid w:val="00B63A0D"/>
    <w:rsid w:val="00B641C3"/>
    <w:rsid w:val="00B67AE7"/>
    <w:rsid w:val="00B752F4"/>
    <w:rsid w:val="00B768D0"/>
    <w:rsid w:val="00B91282"/>
    <w:rsid w:val="00BA47F1"/>
    <w:rsid w:val="00BB2898"/>
    <w:rsid w:val="00BB3D89"/>
    <w:rsid w:val="00BB4BE0"/>
    <w:rsid w:val="00BB5120"/>
    <w:rsid w:val="00BD3C3B"/>
    <w:rsid w:val="00BE0EA1"/>
    <w:rsid w:val="00BE3CE3"/>
    <w:rsid w:val="00BE45E4"/>
    <w:rsid w:val="00BE665D"/>
    <w:rsid w:val="00C059D0"/>
    <w:rsid w:val="00C16927"/>
    <w:rsid w:val="00C24B7A"/>
    <w:rsid w:val="00C25C5A"/>
    <w:rsid w:val="00C34213"/>
    <w:rsid w:val="00C41EE2"/>
    <w:rsid w:val="00C460AB"/>
    <w:rsid w:val="00C51086"/>
    <w:rsid w:val="00C57EF8"/>
    <w:rsid w:val="00C71581"/>
    <w:rsid w:val="00C840F1"/>
    <w:rsid w:val="00C84B97"/>
    <w:rsid w:val="00C90926"/>
    <w:rsid w:val="00C93198"/>
    <w:rsid w:val="00C9673D"/>
    <w:rsid w:val="00CA2103"/>
    <w:rsid w:val="00CA29E2"/>
    <w:rsid w:val="00CA3DE1"/>
    <w:rsid w:val="00CB04C0"/>
    <w:rsid w:val="00CB3210"/>
    <w:rsid w:val="00CC1FCC"/>
    <w:rsid w:val="00CC4742"/>
    <w:rsid w:val="00CD57F5"/>
    <w:rsid w:val="00CD58CF"/>
    <w:rsid w:val="00CF130E"/>
    <w:rsid w:val="00CF3FB7"/>
    <w:rsid w:val="00D04443"/>
    <w:rsid w:val="00D257A4"/>
    <w:rsid w:val="00D3001C"/>
    <w:rsid w:val="00D31719"/>
    <w:rsid w:val="00D40E88"/>
    <w:rsid w:val="00D4602F"/>
    <w:rsid w:val="00D46FEF"/>
    <w:rsid w:val="00D47610"/>
    <w:rsid w:val="00D52B8D"/>
    <w:rsid w:val="00D5523F"/>
    <w:rsid w:val="00D56359"/>
    <w:rsid w:val="00D56782"/>
    <w:rsid w:val="00D63914"/>
    <w:rsid w:val="00D650A0"/>
    <w:rsid w:val="00D75215"/>
    <w:rsid w:val="00D811AD"/>
    <w:rsid w:val="00D8138E"/>
    <w:rsid w:val="00D8247D"/>
    <w:rsid w:val="00D84260"/>
    <w:rsid w:val="00D85397"/>
    <w:rsid w:val="00D924E6"/>
    <w:rsid w:val="00D94E91"/>
    <w:rsid w:val="00DA4098"/>
    <w:rsid w:val="00DC168D"/>
    <w:rsid w:val="00DC27FE"/>
    <w:rsid w:val="00DD204F"/>
    <w:rsid w:val="00DD2989"/>
    <w:rsid w:val="00DE5548"/>
    <w:rsid w:val="00DE72BC"/>
    <w:rsid w:val="00DF3A5C"/>
    <w:rsid w:val="00DF5D9A"/>
    <w:rsid w:val="00DF6E63"/>
    <w:rsid w:val="00E05C7E"/>
    <w:rsid w:val="00E11AA4"/>
    <w:rsid w:val="00E302D1"/>
    <w:rsid w:val="00E363D1"/>
    <w:rsid w:val="00E37B90"/>
    <w:rsid w:val="00E4081F"/>
    <w:rsid w:val="00E4346F"/>
    <w:rsid w:val="00E452FA"/>
    <w:rsid w:val="00E721FB"/>
    <w:rsid w:val="00E73049"/>
    <w:rsid w:val="00E82C03"/>
    <w:rsid w:val="00E87834"/>
    <w:rsid w:val="00E95B35"/>
    <w:rsid w:val="00E95ECD"/>
    <w:rsid w:val="00E97C62"/>
    <w:rsid w:val="00EA3CA8"/>
    <w:rsid w:val="00EB5CAD"/>
    <w:rsid w:val="00ED0814"/>
    <w:rsid w:val="00ED0BDA"/>
    <w:rsid w:val="00ED7EA6"/>
    <w:rsid w:val="00F02B62"/>
    <w:rsid w:val="00F1287C"/>
    <w:rsid w:val="00F323F8"/>
    <w:rsid w:val="00F33BE6"/>
    <w:rsid w:val="00F33FCC"/>
    <w:rsid w:val="00F34EB8"/>
    <w:rsid w:val="00F352AB"/>
    <w:rsid w:val="00F44AAA"/>
    <w:rsid w:val="00F46CD1"/>
    <w:rsid w:val="00F7753C"/>
    <w:rsid w:val="00F8108E"/>
    <w:rsid w:val="00F86802"/>
    <w:rsid w:val="00F94E2B"/>
    <w:rsid w:val="00FA5A78"/>
    <w:rsid w:val="00FB460B"/>
    <w:rsid w:val="00FB7968"/>
    <w:rsid w:val="00FD46D0"/>
    <w:rsid w:val="00FD4ED3"/>
    <w:rsid w:val="00FE026F"/>
    <w:rsid w:val="00FE5199"/>
    <w:rsid w:val="00FE53E2"/>
    <w:rsid w:val="00FF7FA3"/>
    <w:rsid w:val="00FF7F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187B769"/>
  <w15:chartTrackingRefBased/>
  <w15:docId w15:val="{89533D94-CE6E-4F3C-829B-4D52216572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62EF"/>
    <w:pPr>
      <w:spacing w:after="0" w:line="240" w:lineRule="auto"/>
    </w:pPr>
    <w:rPr>
      <w:rFonts w:ascii="Times New Roman" w:eastAsia="Times New Roman" w:hAnsi="Times New Roman" w:cs="Times New Roman"/>
      <w:kern w:val="0"/>
      <w:sz w:val="24"/>
      <w:szCs w:val="24"/>
      <w:lang w:eastAsia="en-GB"/>
      <w14:ligatures w14:val="none"/>
    </w:rPr>
  </w:style>
  <w:style w:type="paragraph" w:styleId="Heading1">
    <w:name w:val="heading 1"/>
    <w:basedOn w:val="Normal"/>
    <w:next w:val="Normal"/>
    <w:link w:val="Heading1Char"/>
    <w:uiPriority w:val="9"/>
    <w:qFormat/>
    <w:rsid w:val="00110118"/>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110118"/>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1101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01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01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011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011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011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011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01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101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101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01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01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01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01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01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0118"/>
    <w:rPr>
      <w:rFonts w:eastAsiaTheme="majorEastAsia" w:cstheme="majorBidi"/>
      <w:color w:val="272727" w:themeColor="text1" w:themeTint="D8"/>
    </w:rPr>
  </w:style>
  <w:style w:type="paragraph" w:styleId="Title">
    <w:name w:val="Title"/>
    <w:basedOn w:val="Normal"/>
    <w:next w:val="Normal"/>
    <w:link w:val="TitleChar"/>
    <w:uiPriority w:val="10"/>
    <w:qFormat/>
    <w:rsid w:val="00110118"/>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1101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0118"/>
    <w:pPr>
      <w:numPr>
        <w:ilvl w:val="1"/>
      </w:numPr>
      <w:spacing w:after="160" w:line="259"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1101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0118"/>
    <w:pPr>
      <w:spacing w:before="160" w:after="160" w:line="259" w:lineRule="auto"/>
      <w:jc w:val="center"/>
    </w:pPr>
    <w:rPr>
      <w:rFonts w:asciiTheme="minorHAnsi" w:eastAsiaTheme="minorHAnsi" w:hAnsiTheme="minorHAnsi" w:cstheme="minorBidi"/>
      <w:i/>
      <w:iCs/>
      <w:color w:val="404040" w:themeColor="text1" w:themeTint="BF"/>
      <w:kern w:val="2"/>
      <w:sz w:val="22"/>
      <w:szCs w:val="22"/>
      <w:lang w:eastAsia="en-US"/>
      <w14:ligatures w14:val="standardContextual"/>
    </w:rPr>
  </w:style>
  <w:style w:type="character" w:customStyle="1" w:styleId="QuoteChar">
    <w:name w:val="Quote Char"/>
    <w:basedOn w:val="DefaultParagraphFont"/>
    <w:link w:val="Quote"/>
    <w:uiPriority w:val="29"/>
    <w:rsid w:val="00110118"/>
    <w:rPr>
      <w:i/>
      <w:iCs/>
      <w:color w:val="404040" w:themeColor="text1" w:themeTint="BF"/>
    </w:rPr>
  </w:style>
  <w:style w:type="paragraph" w:styleId="ListParagraph">
    <w:name w:val="List Paragraph"/>
    <w:basedOn w:val="Normal"/>
    <w:uiPriority w:val="34"/>
    <w:qFormat/>
    <w:rsid w:val="00110118"/>
    <w:pPr>
      <w:spacing w:after="160" w:line="259" w:lineRule="auto"/>
      <w:ind w:left="720"/>
      <w:contextualSpacing/>
    </w:pPr>
    <w:rPr>
      <w:rFonts w:asciiTheme="minorHAnsi" w:eastAsiaTheme="minorHAnsi" w:hAnsiTheme="minorHAnsi" w:cstheme="minorBidi"/>
      <w:kern w:val="2"/>
      <w:sz w:val="22"/>
      <w:szCs w:val="22"/>
      <w:lang w:eastAsia="en-US"/>
      <w14:ligatures w14:val="standardContextual"/>
    </w:rPr>
  </w:style>
  <w:style w:type="character" w:styleId="IntenseEmphasis">
    <w:name w:val="Intense Emphasis"/>
    <w:basedOn w:val="DefaultParagraphFont"/>
    <w:uiPriority w:val="21"/>
    <w:qFormat/>
    <w:rsid w:val="00110118"/>
    <w:rPr>
      <w:i/>
      <w:iCs/>
      <w:color w:val="0F4761" w:themeColor="accent1" w:themeShade="BF"/>
    </w:rPr>
  </w:style>
  <w:style w:type="paragraph" w:styleId="IntenseQuote">
    <w:name w:val="Intense Quote"/>
    <w:basedOn w:val="Normal"/>
    <w:next w:val="Normal"/>
    <w:link w:val="IntenseQuoteChar"/>
    <w:uiPriority w:val="30"/>
    <w:qFormat/>
    <w:rsid w:val="00110118"/>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cstheme="minorBidi"/>
      <w:i/>
      <w:iCs/>
      <w:color w:val="0F4761" w:themeColor="accent1" w:themeShade="BF"/>
      <w:kern w:val="2"/>
      <w:sz w:val="22"/>
      <w:szCs w:val="22"/>
      <w:lang w:eastAsia="en-US"/>
      <w14:ligatures w14:val="standardContextual"/>
    </w:rPr>
  </w:style>
  <w:style w:type="character" w:customStyle="1" w:styleId="IntenseQuoteChar">
    <w:name w:val="Intense Quote Char"/>
    <w:basedOn w:val="DefaultParagraphFont"/>
    <w:link w:val="IntenseQuote"/>
    <w:uiPriority w:val="30"/>
    <w:rsid w:val="00110118"/>
    <w:rPr>
      <w:i/>
      <w:iCs/>
      <w:color w:val="0F4761" w:themeColor="accent1" w:themeShade="BF"/>
    </w:rPr>
  </w:style>
  <w:style w:type="character" w:styleId="IntenseReference">
    <w:name w:val="Intense Reference"/>
    <w:basedOn w:val="DefaultParagraphFont"/>
    <w:uiPriority w:val="32"/>
    <w:qFormat/>
    <w:rsid w:val="00110118"/>
    <w:rPr>
      <w:b/>
      <w:bCs/>
      <w:smallCaps/>
      <w:color w:val="0F4761" w:themeColor="accent1" w:themeShade="BF"/>
      <w:spacing w:val="5"/>
    </w:rPr>
  </w:style>
  <w:style w:type="character" w:styleId="Hyperlink">
    <w:name w:val="Hyperlink"/>
    <w:basedOn w:val="DefaultParagraphFont"/>
    <w:uiPriority w:val="99"/>
    <w:unhideWhenUsed/>
    <w:rsid w:val="00333814"/>
    <w:rPr>
      <w:color w:val="467886" w:themeColor="hyperlink"/>
      <w:u w:val="single"/>
    </w:rPr>
  </w:style>
  <w:style w:type="character" w:styleId="UnresolvedMention">
    <w:name w:val="Unresolved Mention"/>
    <w:basedOn w:val="DefaultParagraphFont"/>
    <w:uiPriority w:val="99"/>
    <w:semiHidden/>
    <w:unhideWhenUsed/>
    <w:rsid w:val="00333814"/>
    <w:rPr>
      <w:color w:val="605E5C"/>
      <w:shd w:val="clear" w:color="auto" w:fill="E1DFDD"/>
    </w:rPr>
  </w:style>
  <w:style w:type="character" w:styleId="FollowedHyperlink">
    <w:name w:val="FollowedHyperlink"/>
    <w:basedOn w:val="DefaultParagraphFont"/>
    <w:uiPriority w:val="99"/>
    <w:semiHidden/>
    <w:unhideWhenUsed/>
    <w:rsid w:val="005F3229"/>
    <w:rPr>
      <w:color w:val="96607D" w:themeColor="followedHyperlink"/>
      <w:u w:val="single"/>
    </w:rPr>
  </w:style>
  <w:style w:type="table" w:styleId="TableGrid">
    <w:name w:val="Table Grid"/>
    <w:basedOn w:val="TableNormal"/>
    <w:uiPriority w:val="39"/>
    <w:rsid w:val="00355D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8273F"/>
    <w:pPr>
      <w:tabs>
        <w:tab w:val="center" w:pos="4513"/>
        <w:tab w:val="right" w:pos="9026"/>
      </w:tabs>
    </w:pPr>
    <w:rPr>
      <w:rFonts w:asciiTheme="minorHAnsi" w:eastAsiaTheme="minorHAnsi" w:hAnsiTheme="minorHAnsi" w:cstheme="minorBidi"/>
      <w:kern w:val="2"/>
      <w:sz w:val="22"/>
      <w:szCs w:val="22"/>
      <w:lang w:eastAsia="en-US"/>
      <w14:ligatures w14:val="standardContextual"/>
    </w:rPr>
  </w:style>
  <w:style w:type="character" w:customStyle="1" w:styleId="HeaderChar">
    <w:name w:val="Header Char"/>
    <w:basedOn w:val="DefaultParagraphFont"/>
    <w:link w:val="Header"/>
    <w:uiPriority w:val="99"/>
    <w:rsid w:val="0048273F"/>
  </w:style>
  <w:style w:type="paragraph" w:styleId="Footer">
    <w:name w:val="footer"/>
    <w:basedOn w:val="Normal"/>
    <w:link w:val="FooterChar"/>
    <w:uiPriority w:val="99"/>
    <w:unhideWhenUsed/>
    <w:rsid w:val="0048273F"/>
    <w:pPr>
      <w:tabs>
        <w:tab w:val="center" w:pos="4513"/>
        <w:tab w:val="right" w:pos="9026"/>
      </w:tabs>
    </w:pPr>
    <w:rPr>
      <w:rFonts w:asciiTheme="minorHAnsi" w:eastAsiaTheme="minorHAnsi" w:hAnsiTheme="minorHAnsi" w:cstheme="minorBidi"/>
      <w:kern w:val="2"/>
      <w:sz w:val="22"/>
      <w:szCs w:val="22"/>
      <w:lang w:eastAsia="en-US"/>
      <w14:ligatures w14:val="standardContextual"/>
    </w:rPr>
  </w:style>
  <w:style w:type="character" w:customStyle="1" w:styleId="FooterChar">
    <w:name w:val="Footer Char"/>
    <w:basedOn w:val="DefaultParagraphFont"/>
    <w:link w:val="Footer"/>
    <w:uiPriority w:val="99"/>
    <w:rsid w:val="0048273F"/>
  </w:style>
  <w:style w:type="character" w:styleId="CommentReference">
    <w:name w:val="annotation reference"/>
    <w:basedOn w:val="DefaultParagraphFont"/>
    <w:uiPriority w:val="99"/>
    <w:semiHidden/>
    <w:unhideWhenUsed/>
    <w:rsid w:val="00DD204F"/>
    <w:rPr>
      <w:sz w:val="16"/>
      <w:szCs w:val="16"/>
    </w:rPr>
  </w:style>
  <w:style w:type="paragraph" w:styleId="CommentText">
    <w:name w:val="annotation text"/>
    <w:basedOn w:val="Normal"/>
    <w:link w:val="CommentTextChar"/>
    <w:uiPriority w:val="99"/>
    <w:unhideWhenUsed/>
    <w:rsid w:val="00DD204F"/>
    <w:pPr>
      <w:spacing w:after="160"/>
    </w:pPr>
    <w:rPr>
      <w:rFonts w:asciiTheme="minorHAnsi" w:eastAsiaTheme="minorHAnsi" w:hAnsiTheme="minorHAnsi" w:cstheme="minorBidi"/>
      <w:kern w:val="2"/>
      <w:sz w:val="20"/>
      <w:szCs w:val="20"/>
      <w:lang w:eastAsia="en-US"/>
      <w14:ligatures w14:val="standardContextual"/>
    </w:rPr>
  </w:style>
  <w:style w:type="character" w:customStyle="1" w:styleId="CommentTextChar">
    <w:name w:val="Comment Text Char"/>
    <w:basedOn w:val="DefaultParagraphFont"/>
    <w:link w:val="CommentText"/>
    <w:uiPriority w:val="99"/>
    <w:rsid w:val="00DD204F"/>
    <w:rPr>
      <w:sz w:val="20"/>
      <w:szCs w:val="20"/>
    </w:rPr>
  </w:style>
  <w:style w:type="paragraph" w:styleId="CommentSubject">
    <w:name w:val="annotation subject"/>
    <w:basedOn w:val="CommentText"/>
    <w:next w:val="CommentText"/>
    <w:link w:val="CommentSubjectChar"/>
    <w:uiPriority w:val="99"/>
    <w:semiHidden/>
    <w:unhideWhenUsed/>
    <w:rsid w:val="00DD204F"/>
    <w:rPr>
      <w:b/>
      <w:bCs/>
    </w:rPr>
  </w:style>
  <w:style w:type="character" w:customStyle="1" w:styleId="CommentSubjectChar">
    <w:name w:val="Comment Subject Char"/>
    <w:basedOn w:val="CommentTextChar"/>
    <w:link w:val="CommentSubject"/>
    <w:uiPriority w:val="99"/>
    <w:semiHidden/>
    <w:rsid w:val="00DD204F"/>
    <w:rPr>
      <w:b/>
      <w:bCs/>
      <w:sz w:val="20"/>
      <w:szCs w:val="20"/>
    </w:rPr>
  </w:style>
  <w:style w:type="character" w:styleId="Strong">
    <w:name w:val="Strong"/>
    <w:basedOn w:val="DefaultParagraphFont"/>
    <w:uiPriority w:val="22"/>
    <w:qFormat/>
    <w:rsid w:val="005B118E"/>
    <w:rPr>
      <w:b/>
      <w:bCs/>
    </w:rPr>
  </w:style>
  <w:style w:type="paragraph" w:customStyle="1" w:styleId="p1">
    <w:name w:val="p1"/>
    <w:basedOn w:val="Normal"/>
    <w:rsid w:val="003B7C6C"/>
    <w:rPr>
      <w:rFonts w:ascii="Helvetica" w:hAnsi="Helvetica"/>
      <w:color w:val="000000"/>
      <w:sz w:val="15"/>
      <w:szCs w:val="15"/>
    </w:rPr>
  </w:style>
  <w:style w:type="character" w:styleId="Emphasis">
    <w:name w:val="Emphasis"/>
    <w:basedOn w:val="DefaultParagraphFont"/>
    <w:uiPriority w:val="20"/>
    <w:qFormat/>
    <w:rsid w:val="009D786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154234">
      <w:bodyDiv w:val="1"/>
      <w:marLeft w:val="0"/>
      <w:marRight w:val="0"/>
      <w:marTop w:val="0"/>
      <w:marBottom w:val="0"/>
      <w:divBdr>
        <w:top w:val="none" w:sz="0" w:space="0" w:color="auto"/>
        <w:left w:val="none" w:sz="0" w:space="0" w:color="auto"/>
        <w:bottom w:val="none" w:sz="0" w:space="0" w:color="auto"/>
        <w:right w:val="none" w:sz="0" w:space="0" w:color="auto"/>
      </w:divBdr>
    </w:div>
    <w:div w:id="30423321">
      <w:bodyDiv w:val="1"/>
      <w:marLeft w:val="0"/>
      <w:marRight w:val="0"/>
      <w:marTop w:val="0"/>
      <w:marBottom w:val="0"/>
      <w:divBdr>
        <w:top w:val="none" w:sz="0" w:space="0" w:color="auto"/>
        <w:left w:val="none" w:sz="0" w:space="0" w:color="auto"/>
        <w:bottom w:val="none" w:sz="0" w:space="0" w:color="auto"/>
        <w:right w:val="none" w:sz="0" w:space="0" w:color="auto"/>
      </w:divBdr>
    </w:div>
    <w:div w:id="33232489">
      <w:bodyDiv w:val="1"/>
      <w:marLeft w:val="0"/>
      <w:marRight w:val="0"/>
      <w:marTop w:val="0"/>
      <w:marBottom w:val="0"/>
      <w:divBdr>
        <w:top w:val="none" w:sz="0" w:space="0" w:color="auto"/>
        <w:left w:val="none" w:sz="0" w:space="0" w:color="auto"/>
        <w:bottom w:val="none" w:sz="0" w:space="0" w:color="auto"/>
        <w:right w:val="none" w:sz="0" w:space="0" w:color="auto"/>
      </w:divBdr>
    </w:div>
    <w:div w:id="35738202">
      <w:bodyDiv w:val="1"/>
      <w:marLeft w:val="0"/>
      <w:marRight w:val="0"/>
      <w:marTop w:val="0"/>
      <w:marBottom w:val="0"/>
      <w:divBdr>
        <w:top w:val="none" w:sz="0" w:space="0" w:color="auto"/>
        <w:left w:val="none" w:sz="0" w:space="0" w:color="auto"/>
        <w:bottom w:val="none" w:sz="0" w:space="0" w:color="auto"/>
        <w:right w:val="none" w:sz="0" w:space="0" w:color="auto"/>
      </w:divBdr>
    </w:div>
    <w:div w:id="39943857">
      <w:bodyDiv w:val="1"/>
      <w:marLeft w:val="0"/>
      <w:marRight w:val="0"/>
      <w:marTop w:val="0"/>
      <w:marBottom w:val="0"/>
      <w:divBdr>
        <w:top w:val="none" w:sz="0" w:space="0" w:color="auto"/>
        <w:left w:val="none" w:sz="0" w:space="0" w:color="auto"/>
        <w:bottom w:val="none" w:sz="0" w:space="0" w:color="auto"/>
        <w:right w:val="none" w:sz="0" w:space="0" w:color="auto"/>
      </w:divBdr>
    </w:div>
    <w:div w:id="90711224">
      <w:bodyDiv w:val="1"/>
      <w:marLeft w:val="0"/>
      <w:marRight w:val="0"/>
      <w:marTop w:val="0"/>
      <w:marBottom w:val="0"/>
      <w:divBdr>
        <w:top w:val="none" w:sz="0" w:space="0" w:color="auto"/>
        <w:left w:val="none" w:sz="0" w:space="0" w:color="auto"/>
        <w:bottom w:val="none" w:sz="0" w:space="0" w:color="auto"/>
        <w:right w:val="none" w:sz="0" w:space="0" w:color="auto"/>
      </w:divBdr>
    </w:div>
    <w:div w:id="96605556">
      <w:bodyDiv w:val="1"/>
      <w:marLeft w:val="0"/>
      <w:marRight w:val="0"/>
      <w:marTop w:val="0"/>
      <w:marBottom w:val="0"/>
      <w:divBdr>
        <w:top w:val="none" w:sz="0" w:space="0" w:color="auto"/>
        <w:left w:val="none" w:sz="0" w:space="0" w:color="auto"/>
        <w:bottom w:val="none" w:sz="0" w:space="0" w:color="auto"/>
        <w:right w:val="none" w:sz="0" w:space="0" w:color="auto"/>
      </w:divBdr>
    </w:div>
    <w:div w:id="102847721">
      <w:bodyDiv w:val="1"/>
      <w:marLeft w:val="0"/>
      <w:marRight w:val="0"/>
      <w:marTop w:val="0"/>
      <w:marBottom w:val="0"/>
      <w:divBdr>
        <w:top w:val="none" w:sz="0" w:space="0" w:color="auto"/>
        <w:left w:val="none" w:sz="0" w:space="0" w:color="auto"/>
        <w:bottom w:val="none" w:sz="0" w:space="0" w:color="auto"/>
        <w:right w:val="none" w:sz="0" w:space="0" w:color="auto"/>
      </w:divBdr>
    </w:div>
    <w:div w:id="137000269">
      <w:bodyDiv w:val="1"/>
      <w:marLeft w:val="0"/>
      <w:marRight w:val="0"/>
      <w:marTop w:val="0"/>
      <w:marBottom w:val="0"/>
      <w:divBdr>
        <w:top w:val="none" w:sz="0" w:space="0" w:color="auto"/>
        <w:left w:val="none" w:sz="0" w:space="0" w:color="auto"/>
        <w:bottom w:val="none" w:sz="0" w:space="0" w:color="auto"/>
        <w:right w:val="none" w:sz="0" w:space="0" w:color="auto"/>
      </w:divBdr>
    </w:div>
    <w:div w:id="159855520">
      <w:bodyDiv w:val="1"/>
      <w:marLeft w:val="0"/>
      <w:marRight w:val="0"/>
      <w:marTop w:val="0"/>
      <w:marBottom w:val="0"/>
      <w:divBdr>
        <w:top w:val="none" w:sz="0" w:space="0" w:color="auto"/>
        <w:left w:val="none" w:sz="0" w:space="0" w:color="auto"/>
        <w:bottom w:val="none" w:sz="0" w:space="0" w:color="auto"/>
        <w:right w:val="none" w:sz="0" w:space="0" w:color="auto"/>
      </w:divBdr>
    </w:div>
    <w:div w:id="177698605">
      <w:bodyDiv w:val="1"/>
      <w:marLeft w:val="0"/>
      <w:marRight w:val="0"/>
      <w:marTop w:val="0"/>
      <w:marBottom w:val="0"/>
      <w:divBdr>
        <w:top w:val="none" w:sz="0" w:space="0" w:color="auto"/>
        <w:left w:val="none" w:sz="0" w:space="0" w:color="auto"/>
        <w:bottom w:val="none" w:sz="0" w:space="0" w:color="auto"/>
        <w:right w:val="none" w:sz="0" w:space="0" w:color="auto"/>
      </w:divBdr>
    </w:div>
    <w:div w:id="185410828">
      <w:bodyDiv w:val="1"/>
      <w:marLeft w:val="0"/>
      <w:marRight w:val="0"/>
      <w:marTop w:val="0"/>
      <w:marBottom w:val="0"/>
      <w:divBdr>
        <w:top w:val="none" w:sz="0" w:space="0" w:color="auto"/>
        <w:left w:val="none" w:sz="0" w:space="0" w:color="auto"/>
        <w:bottom w:val="none" w:sz="0" w:space="0" w:color="auto"/>
        <w:right w:val="none" w:sz="0" w:space="0" w:color="auto"/>
      </w:divBdr>
    </w:div>
    <w:div w:id="219706794">
      <w:bodyDiv w:val="1"/>
      <w:marLeft w:val="0"/>
      <w:marRight w:val="0"/>
      <w:marTop w:val="0"/>
      <w:marBottom w:val="0"/>
      <w:divBdr>
        <w:top w:val="none" w:sz="0" w:space="0" w:color="auto"/>
        <w:left w:val="none" w:sz="0" w:space="0" w:color="auto"/>
        <w:bottom w:val="none" w:sz="0" w:space="0" w:color="auto"/>
        <w:right w:val="none" w:sz="0" w:space="0" w:color="auto"/>
      </w:divBdr>
    </w:div>
    <w:div w:id="222957045">
      <w:bodyDiv w:val="1"/>
      <w:marLeft w:val="0"/>
      <w:marRight w:val="0"/>
      <w:marTop w:val="0"/>
      <w:marBottom w:val="0"/>
      <w:divBdr>
        <w:top w:val="none" w:sz="0" w:space="0" w:color="auto"/>
        <w:left w:val="none" w:sz="0" w:space="0" w:color="auto"/>
        <w:bottom w:val="none" w:sz="0" w:space="0" w:color="auto"/>
        <w:right w:val="none" w:sz="0" w:space="0" w:color="auto"/>
      </w:divBdr>
    </w:div>
    <w:div w:id="244343444">
      <w:bodyDiv w:val="1"/>
      <w:marLeft w:val="0"/>
      <w:marRight w:val="0"/>
      <w:marTop w:val="0"/>
      <w:marBottom w:val="0"/>
      <w:divBdr>
        <w:top w:val="none" w:sz="0" w:space="0" w:color="auto"/>
        <w:left w:val="none" w:sz="0" w:space="0" w:color="auto"/>
        <w:bottom w:val="none" w:sz="0" w:space="0" w:color="auto"/>
        <w:right w:val="none" w:sz="0" w:space="0" w:color="auto"/>
      </w:divBdr>
    </w:div>
    <w:div w:id="264308995">
      <w:bodyDiv w:val="1"/>
      <w:marLeft w:val="0"/>
      <w:marRight w:val="0"/>
      <w:marTop w:val="0"/>
      <w:marBottom w:val="0"/>
      <w:divBdr>
        <w:top w:val="none" w:sz="0" w:space="0" w:color="auto"/>
        <w:left w:val="none" w:sz="0" w:space="0" w:color="auto"/>
        <w:bottom w:val="none" w:sz="0" w:space="0" w:color="auto"/>
        <w:right w:val="none" w:sz="0" w:space="0" w:color="auto"/>
      </w:divBdr>
    </w:div>
    <w:div w:id="298922026">
      <w:bodyDiv w:val="1"/>
      <w:marLeft w:val="0"/>
      <w:marRight w:val="0"/>
      <w:marTop w:val="0"/>
      <w:marBottom w:val="0"/>
      <w:divBdr>
        <w:top w:val="none" w:sz="0" w:space="0" w:color="auto"/>
        <w:left w:val="none" w:sz="0" w:space="0" w:color="auto"/>
        <w:bottom w:val="none" w:sz="0" w:space="0" w:color="auto"/>
        <w:right w:val="none" w:sz="0" w:space="0" w:color="auto"/>
      </w:divBdr>
    </w:div>
    <w:div w:id="325090438">
      <w:bodyDiv w:val="1"/>
      <w:marLeft w:val="0"/>
      <w:marRight w:val="0"/>
      <w:marTop w:val="0"/>
      <w:marBottom w:val="0"/>
      <w:divBdr>
        <w:top w:val="none" w:sz="0" w:space="0" w:color="auto"/>
        <w:left w:val="none" w:sz="0" w:space="0" w:color="auto"/>
        <w:bottom w:val="none" w:sz="0" w:space="0" w:color="auto"/>
        <w:right w:val="none" w:sz="0" w:space="0" w:color="auto"/>
      </w:divBdr>
    </w:div>
    <w:div w:id="351148753">
      <w:bodyDiv w:val="1"/>
      <w:marLeft w:val="0"/>
      <w:marRight w:val="0"/>
      <w:marTop w:val="0"/>
      <w:marBottom w:val="0"/>
      <w:divBdr>
        <w:top w:val="none" w:sz="0" w:space="0" w:color="auto"/>
        <w:left w:val="none" w:sz="0" w:space="0" w:color="auto"/>
        <w:bottom w:val="none" w:sz="0" w:space="0" w:color="auto"/>
        <w:right w:val="none" w:sz="0" w:space="0" w:color="auto"/>
      </w:divBdr>
    </w:div>
    <w:div w:id="386536328">
      <w:bodyDiv w:val="1"/>
      <w:marLeft w:val="0"/>
      <w:marRight w:val="0"/>
      <w:marTop w:val="0"/>
      <w:marBottom w:val="0"/>
      <w:divBdr>
        <w:top w:val="none" w:sz="0" w:space="0" w:color="auto"/>
        <w:left w:val="none" w:sz="0" w:space="0" w:color="auto"/>
        <w:bottom w:val="none" w:sz="0" w:space="0" w:color="auto"/>
        <w:right w:val="none" w:sz="0" w:space="0" w:color="auto"/>
      </w:divBdr>
    </w:div>
    <w:div w:id="392511743">
      <w:bodyDiv w:val="1"/>
      <w:marLeft w:val="0"/>
      <w:marRight w:val="0"/>
      <w:marTop w:val="0"/>
      <w:marBottom w:val="0"/>
      <w:divBdr>
        <w:top w:val="none" w:sz="0" w:space="0" w:color="auto"/>
        <w:left w:val="none" w:sz="0" w:space="0" w:color="auto"/>
        <w:bottom w:val="none" w:sz="0" w:space="0" w:color="auto"/>
        <w:right w:val="none" w:sz="0" w:space="0" w:color="auto"/>
      </w:divBdr>
    </w:div>
    <w:div w:id="398286849">
      <w:bodyDiv w:val="1"/>
      <w:marLeft w:val="0"/>
      <w:marRight w:val="0"/>
      <w:marTop w:val="0"/>
      <w:marBottom w:val="0"/>
      <w:divBdr>
        <w:top w:val="none" w:sz="0" w:space="0" w:color="auto"/>
        <w:left w:val="none" w:sz="0" w:space="0" w:color="auto"/>
        <w:bottom w:val="none" w:sz="0" w:space="0" w:color="auto"/>
        <w:right w:val="none" w:sz="0" w:space="0" w:color="auto"/>
      </w:divBdr>
    </w:div>
    <w:div w:id="401761194">
      <w:bodyDiv w:val="1"/>
      <w:marLeft w:val="0"/>
      <w:marRight w:val="0"/>
      <w:marTop w:val="0"/>
      <w:marBottom w:val="0"/>
      <w:divBdr>
        <w:top w:val="none" w:sz="0" w:space="0" w:color="auto"/>
        <w:left w:val="none" w:sz="0" w:space="0" w:color="auto"/>
        <w:bottom w:val="none" w:sz="0" w:space="0" w:color="auto"/>
        <w:right w:val="none" w:sz="0" w:space="0" w:color="auto"/>
      </w:divBdr>
    </w:div>
    <w:div w:id="407306578">
      <w:bodyDiv w:val="1"/>
      <w:marLeft w:val="0"/>
      <w:marRight w:val="0"/>
      <w:marTop w:val="0"/>
      <w:marBottom w:val="0"/>
      <w:divBdr>
        <w:top w:val="none" w:sz="0" w:space="0" w:color="auto"/>
        <w:left w:val="none" w:sz="0" w:space="0" w:color="auto"/>
        <w:bottom w:val="none" w:sz="0" w:space="0" w:color="auto"/>
        <w:right w:val="none" w:sz="0" w:space="0" w:color="auto"/>
      </w:divBdr>
    </w:div>
    <w:div w:id="418599977">
      <w:bodyDiv w:val="1"/>
      <w:marLeft w:val="0"/>
      <w:marRight w:val="0"/>
      <w:marTop w:val="0"/>
      <w:marBottom w:val="0"/>
      <w:divBdr>
        <w:top w:val="none" w:sz="0" w:space="0" w:color="auto"/>
        <w:left w:val="none" w:sz="0" w:space="0" w:color="auto"/>
        <w:bottom w:val="none" w:sz="0" w:space="0" w:color="auto"/>
        <w:right w:val="none" w:sz="0" w:space="0" w:color="auto"/>
      </w:divBdr>
    </w:div>
    <w:div w:id="444736133">
      <w:bodyDiv w:val="1"/>
      <w:marLeft w:val="0"/>
      <w:marRight w:val="0"/>
      <w:marTop w:val="0"/>
      <w:marBottom w:val="0"/>
      <w:divBdr>
        <w:top w:val="none" w:sz="0" w:space="0" w:color="auto"/>
        <w:left w:val="none" w:sz="0" w:space="0" w:color="auto"/>
        <w:bottom w:val="none" w:sz="0" w:space="0" w:color="auto"/>
        <w:right w:val="none" w:sz="0" w:space="0" w:color="auto"/>
      </w:divBdr>
    </w:div>
    <w:div w:id="497307540">
      <w:bodyDiv w:val="1"/>
      <w:marLeft w:val="0"/>
      <w:marRight w:val="0"/>
      <w:marTop w:val="0"/>
      <w:marBottom w:val="0"/>
      <w:divBdr>
        <w:top w:val="none" w:sz="0" w:space="0" w:color="auto"/>
        <w:left w:val="none" w:sz="0" w:space="0" w:color="auto"/>
        <w:bottom w:val="none" w:sz="0" w:space="0" w:color="auto"/>
        <w:right w:val="none" w:sz="0" w:space="0" w:color="auto"/>
      </w:divBdr>
    </w:div>
    <w:div w:id="556090412">
      <w:bodyDiv w:val="1"/>
      <w:marLeft w:val="0"/>
      <w:marRight w:val="0"/>
      <w:marTop w:val="0"/>
      <w:marBottom w:val="0"/>
      <w:divBdr>
        <w:top w:val="none" w:sz="0" w:space="0" w:color="auto"/>
        <w:left w:val="none" w:sz="0" w:space="0" w:color="auto"/>
        <w:bottom w:val="none" w:sz="0" w:space="0" w:color="auto"/>
        <w:right w:val="none" w:sz="0" w:space="0" w:color="auto"/>
      </w:divBdr>
    </w:div>
    <w:div w:id="558397701">
      <w:bodyDiv w:val="1"/>
      <w:marLeft w:val="0"/>
      <w:marRight w:val="0"/>
      <w:marTop w:val="0"/>
      <w:marBottom w:val="0"/>
      <w:divBdr>
        <w:top w:val="none" w:sz="0" w:space="0" w:color="auto"/>
        <w:left w:val="none" w:sz="0" w:space="0" w:color="auto"/>
        <w:bottom w:val="none" w:sz="0" w:space="0" w:color="auto"/>
        <w:right w:val="none" w:sz="0" w:space="0" w:color="auto"/>
      </w:divBdr>
    </w:div>
    <w:div w:id="570625700">
      <w:bodyDiv w:val="1"/>
      <w:marLeft w:val="0"/>
      <w:marRight w:val="0"/>
      <w:marTop w:val="0"/>
      <w:marBottom w:val="0"/>
      <w:divBdr>
        <w:top w:val="none" w:sz="0" w:space="0" w:color="auto"/>
        <w:left w:val="none" w:sz="0" w:space="0" w:color="auto"/>
        <w:bottom w:val="none" w:sz="0" w:space="0" w:color="auto"/>
        <w:right w:val="none" w:sz="0" w:space="0" w:color="auto"/>
      </w:divBdr>
    </w:div>
    <w:div w:id="574166466">
      <w:bodyDiv w:val="1"/>
      <w:marLeft w:val="0"/>
      <w:marRight w:val="0"/>
      <w:marTop w:val="0"/>
      <w:marBottom w:val="0"/>
      <w:divBdr>
        <w:top w:val="none" w:sz="0" w:space="0" w:color="auto"/>
        <w:left w:val="none" w:sz="0" w:space="0" w:color="auto"/>
        <w:bottom w:val="none" w:sz="0" w:space="0" w:color="auto"/>
        <w:right w:val="none" w:sz="0" w:space="0" w:color="auto"/>
      </w:divBdr>
    </w:div>
    <w:div w:id="681929913">
      <w:bodyDiv w:val="1"/>
      <w:marLeft w:val="0"/>
      <w:marRight w:val="0"/>
      <w:marTop w:val="0"/>
      <w:marBottom w:val="0"/>
      <w:divBdr>
        <w:top w:val="none" w:sz="0" w:space="0" w:color="auto"/>
        <w:left w:val="none" w:sz="0" w:space="0" w:color="auto"/>
        <w:bottom w:val="none" w:sz="0" w:space="0" w:color="auto"/>
        <w:right w:val="none" w:sz="0" w:space="0" w:color="auto"/>
      </w:divBdr>
    </w:div>
    <w:div w:id="687562459">
      <w:bodyDiv w:val="1"/>
      <w:marLeft w:val="0"/>
      <w:marRight w:val="0"/>
      <w:marTop w:val="0"/>
      <w:marBottom w:val="0"/>
      <w:divBdr>
        <w:top w:val="none" w:sz="0" w:space="0" w:color="auto"/>
        <w:left w:val="none" w:sz="0" w:space="0" w:color="auto"/>
        <w:bottom w:val="none" w:sz="0" w:space="0" w:color="auto"/>
        <w:right w:val="none" w:sz="0" w:space="0" w:color="auto"/>
      </w:divBdr>
    </w:div>
    <w:div w:id="688331719">
      <w:bodyDiv w:val="1"/>
      <w:marLeft w:val="0"/>
      <w:marRight w:val="0"/>
      <w:marTop w:val="0"/>
      <w:marBottom w:val="0"/>
      <w:divBdr>
        <w:top w:val="none" w:sz="0" w:space="0" w:color="auto"/>
        <w:left w:val="none" w:sz="0" w:space="0" w:color="auto"/>
        <w:bottom w:val="none" w:sz="0" w:space="0" w:color="auto"/>
        <w:right w:val="none" w:sz="0" w:space="0" w:color="auto"/>
      </w:divBdr>
    </w:div>
    <w:div w:id="698892077">
      <w:bodyDiv w:val="1"/>
      <w:marLeft w:val="0"/>
      <w:marRight w:val="0"/>
      <w:marTop w:val="0"/>
      <w:marBottom w:val="0"/>
      <w:divBdr>
        <w:top w:val="none" w:sz="0" w:space="0" w:color="auto"/>
        <w:left w:val="none" w:sz="0" w:space="0" w:color="auto"/>
        <w:bottom w:val="none" w:sz="0" w:space="0" w:color="auto"/>
        <w:right w:val="none" w:sz="0" w:space="0" w:color="auto"/>
      </w:divBdr>
    </w:div>
    <w:div w:id="705450994">
      <w:bodyDiv w:val="1"/>
      <w:marLeft w:val="0"/>
      <w:marRight w:val="0"/>
      <w:marTop w:val="0"/>
      <w:marBottom w:val="0"/>
      <w:divBdr>
        <w:top w:val="none" w:sz="0" w:space="0" w:color="auto"/>
        <w:left w:val="none" w:sz="0" w:space="0" w:color="auto"/>
        <w:bottom w:val="none" w:sz="0" w:space="0" w:color="auto"/>
        <w:right w:val="none" w:sz="0" w:space="0" w:color="auto"/>
      </w:divBdr>
    </w:div>
    <w:div w:id="723455627">
      <w:bodyDiv w:val="1"/>
      <w:marLeft w:val="0"/>
      <w:marRight w:val="0"/>
      <w:marTop w:val="0"/>
      <w:marBottom w:val="0"/>
      <w:divBdr>
        <w:top w:val="none" w:sz="0" w:space="0" w:color="auto"/>
        <w:left w:val="none" w:sz="0" w:space="0" w:color="auto"/>
        <w:bottom w:val="none" w:sz="0" w:space="0" w:color="auto"/>
        <w:right w:val="none" w:sz="0" w:space="0" w:color="auto"/>
      </w:divBdr>
    </w:div>
    <w:div w:id="724568069">
      <w:bodyDiv w:val="1"/>
      <w:marLeft w:val="0"/>
      <w:marRight w:val="0"/>
      <w:marTop w:val="0"/>
      <w:marBottom w:val="0"/>
      <w:divBdr>
        <w:top w:val="none" w:sz="0" w:space="0" w:color="auto"/>
        <w:left w:val="none" w:sz="0" w:space="0" w:color="auto"/>
        <w:bottom w:val="none" w:sz="0" w:space="0" w:color="auto"/>
        <w:right w:val="none" w:sz="0" w:space="0" w:color="auto"/>
      </w:divBdr>
    </w:div>
    <w:div w:id="754937061">
      <w:bodyDiv w:val="1"/>
      <w:marLeft w:val="0"/>
      <w:marRight w:val="0"/>
      <w:marTop w:val="0"/>
      <w:marBottom w:val="0"/>
      <w:divBdr>
        <w:top w:val="none" w:sz="0" w:space="0" w:color="auto"/>
        <w:left w:val="none" w:sz="0" w:space="0" w:color="auto"/>
        <w:bottom w:val="none" w:sz="0" w:space="0" w:color="auto"/>
        <w:right w:val="none" w:sz="0" w:space="0" w:color="auto"/>
      </w:divBdr>
    </w:div>
    <w:div w:id="771441991">
      <w:bodyDiv w:val="1"/>
      <w:marLeft w:val="0"/>
      <w:marRight w:val="0"/>
      <w:marTop w:val="0"/>
      <w:marBottom w:val="0"/>
      <w:divBdr>
        <w:top w:val="none" w:sz="0" w:space="0" w:color="auto"/>
        <w:left w:val="none" w:sz="0" w:space="0" w:color="auto"/>
        <w:bottom w:val="none" w:sz="0" w:space="0" w:color="auto"/>
        <w:right w:val="none" w:sz="0" w:space="0" w:color="auto"/>
      </w:divBdr>
    </w:div>
    <w:div w:id="783813842">
      <w:bodyDiv w:val="1"/>
      <w:marLeft w:val="0"/>
      <w:marRight w:val="0"/>
      <w:marTop w:val="0"/>
      <w:marBottom w:val="0"/>
      <w:divBdr>
        <w:top w:val="none" w:sz="0" w:space="0" w:color="auto"/>
        <w:left w:val="none" w:sz="0" w:space="0" w:color="auto"/>
        <w:bottom w:val="none" w:sz="0" w:space="0" w:color="auto"/>
        <w:right w:val="none" w:sz="0" w:space="0" w:color="auto"/>
      </w:divBdr>
    </w:div>
    <w:div w:id="793715510">
      <w:bodyDiv w:val="1"/>
      <w:marLeft w:val="0"/>
      <w:marRight w:val="0"/>
      <w:marTop w:val="0"/>
      <w:marBottom w:val="0"/>
      <w:divBdr>
        <w:top w:val="none" w:sz="0" w:space="0" w:color="auto"/>
        <w:left w:val="none" w:sz="0" w:space="0" w:color="auto"/>
        <w:bottom w:val="none" w:sz="0" w:space="0" w:color="auto"/>
        <w:right w:val="none" w:sz="0" w:space="0" w:color="auto"/>
      </w:divBdr>
    </w:div>
    <w:div w:id="808286466">
      <w:bodyDiv w:val="1"/>
      <w:marLeft w:val="0"/>
      <w:marRight w:val="0"/>
      <w:marTop w:val="0"/>
      <w:marBottom w:val="0"/>
      <w:divBdr>
        <w:top w:val="none" w:sz="0" w:space="0" w:color="auto"/>
        <w:left w:val="none" w:sz="0" w:space="0" w:color="auto"/>
        <w:bottom w:val="none" w:sz="0" w:space="0" w:color="auto"/>
        <w:right w:val="none" w:sz="0" w:space="0" w:color="auto"/>
      </w:divBdr>
    </w:div>
    <w:div w:id="818956730">
      <w:bodyDiv w:val="1"/>
      <w:marLeft w:val="0"/>
      <w:marRight w:val="0"/>
      <w:marTop w:val="0"/>
      <w:marBottom w:val="0"/>
      <w:divBdr>
        <w:top w:val="none" w:sz="0" w:space="0" w:color="auto"/>
        <w:left w:val="none" w:sz="0" w:space="0" w:color="auto"/>
        <w:bottom w:val="none" w:sz="0" w:space="0" w:color="auto"/>
        <w:right w:val="none" w:sz="0" w:space="0" w:color="auto"/>
      </w:divBdr>
    </w:div>
    <w:div w:id="833493808">
      <w:bodyDiv w:val="1"/>
      <w:marLeft w:val="0"/>
      <w:marRight w:val="0"/>
      <w:marTop w:val="0"/>
      <w:marBottom w:val="0"/>
      <w:divBdr>
        <w:top w:val="none" w:sz="0" w:space="0" w:color="auto"/>
        <w:left w:val="none" w:sz="0" w:space="0" w:color="auto"/>
        <w:bottom w:val="none" w:sz="0" w:space="0" w:color="auto"/>
        <w:right w:val="none" w:sz="0" w:space="0" w:color="auto"/>
      </w:divBdr>
    </w:div>
    <w:div w:id="839154037">
      <w:bodyDiv w:val="1"/>
      <w:marLeft w:val="0"/>
      <w:marRight w:val="0"/>
      <w:marTop w:val="0"/>
      <w:marBottom w:val="0"/>
      <w:divBdr>
        <w:top w:val="none" w:sz="0" w:space="0" w:color="auto"/>
        <w:left w:val="none" w:sz="0" w:space="0" w:color="auto"/>
        <w:bottom w:val="none" w:sz="0" w:space="0" w:color="auto"/>
        <w:right w:val="none" w:sz="0" w:space="0" w:color="auto"/>
      </w:divBdr>
    </w:div>
    <w:div w:id="870528639">
      <w:bodyDiv w:val="1"/>
      <w:marLeft w:val="0"/>
      <w:marRight w:val="0"/>
      <w:marTop w:val="0"/>
      <w:marBottom w:val="0"/>
      <w:divBdr>
        <w:top w:val="none" w:sz="0" w:space="0" w:color="auto"/>
        <w:left w:val="none" w:sz="0" w:space="0" w:color="auto"/>
        <w:bottom w:val="none" w:sz="0" w:space="0" w:color="auto"/>
        <w:right w:val="none" w:sz="0" w:space="0" w:color="auto"/>
      </w:divBdr>
    </w:div>
    <w:div w:id="899753276">
      <w:bodyDiv w:val="1"/>
      <w:marLeft w:val="0"/>
      <w:marRight w:val="0"/>
      <w:marTop w:val="0"/>
      <w:marBottom w:val="0"/>
      <w:divBdr>
        <w:top w:val="none" w:sz="0" w:space="0" w:color="auto"/>
        <w:left w:val="none" w:sz="0" w:space="0" w:color="auto"/>
        <w:bottom w:val="none" w:sz="0" w:space="0" w:color="auto"/>
        <w:right w:val="none" w:sz="0" w:space="0" w:color="auto"/>
      </w:divBdr>
    </w:div>
    <w:div w:id="942762697">
      <w:bodyDiv w:val="1"/>
      <w:marLeft w:val="0"/>
      <w:marRight w:val="0"/>
      <w:marTop w:val="0"/>
      <w:marBottom w:val="0"/>
      <w:divBdr>
        <w:top w:val="none" w:sz="0" w:space="0" w:color="auto"/>
        <w:left w:val="none" w:sz="0" w:space="0" w:color="auto"/>
        <w:bottom w:val="none" w:sz="0" w:space="0" w:color="auto"/>
        <w:right w:val="none" w:sz="0" w:space="0" w:color="auto"/>
      </w:divBdr>
    </w:div>
    <w:div w:id="952901094">
      <w:bodyDiv w:val="1"/>
      <w:marLeft w:val="0"/>
      <w:marRight w:val="0"/>
      <w:marTop w:val="0"/>
      <w:marBottom w:val="0"/>
      <w:divBdr>
        <w:top w:val="none" w:sz="0" w:space="0" w:color="auto"/>
        <w:left w:val="none" w:sz="0" w:space="0" w:color="auto"/>
        <w:bottom w:val="none" w:sz="0" w:space="0" w:color="auto"/>
        <w:right w:val="none" w:sz="0" w:space="0" w:color="auto"/>
      </w:divBdr>
    </w:div>
    <w:div w:id="966162361">
      <w:bodyDiv w:val="1"/>
      <w:marLeft w:val="0"/>
      <w:marRight w:val="0"/>
      <w:marTop w:val="0"/>
      <w:marBottom w:val="0"/>
      <w:divBdr>
        <w:top w:val="none" w:sz="0" w:space="0" w:color="auto"/>
        <w:left w:val="none" w:sz="0" w:space="0" w:color="auto"/>
        <w:bottom w:val="none" w:sz="0" w:space="0" w:color="auto"/>
        <w:right w:val="none" w:sz="0" w:space="0" w:color="auto"/>
      </w:divBdr>
    </w:div>
    <w:div w:id="981807639">
      <w:bodyDiv w:val="1"/>
      <w:marLeft w:val="0"/>
      <w:marRight w:val="0"/>
      <w:marTop w:val="0"/>
      <w:marBottom w:val="0"/>
      <w:divBdr>
        <w:top w:val="none" w:sz="0" w:space="0" w:color="auto"/>
        <w:left w:val="none" w:sz="0" w:space="0" w:color="auto"/>
        <w:bottom w:val="none" w:sz="0" w:space="0" w:color="auto"/>
        <w:right w:val="none" w:sz="0" w:space="0" w:color="auto"/>
      </w:divBdr>
    </w:div>
    <w:div w:id="989560275">
      <w:bodyDiv w:val="1"/>
      <w:marLeft w:val="0"/>
      <w:marRight w:val="0"/>
      <w:marTop w:val="0"/>
      <w:marBottom w:val="0"/>
      <w:divBdr>
        <w:top w:val="none" w:sz="0" w:space="0" w:color="auto"/>
        <w:left w:val="none" w:sz="0" w:space="0" w:color="auto"/>
        <w:bottom w:val="none" w:sz="0" w:space="0" w:color="auto"/>
        <w:right w:val="none" w:sz="0" w:space="0" w:color="auto"/>
      </w:divBdr>
    </w:div>
    <w:div w:id="1027218386">
      <w:bodyDiv w:val="1"/>
      <w:marLeft w:val="0"/>
      <w:marRight w:val="0"/>
      <w:marTop w:val="0"/>
      <w:marBottom w:val="0"/>
      <w:divBdr>
        <w:top w:val="none" w:sz="0" w:space="0" w:color="auto"/>
        <w:left w:val="none" w:sz="0" w:space="0" w:color="auto"/>
        <w:bottom w:val="none" w:sz="0" w:space="0" w:color="auto"/>
        <w:right w:val="none" w:sz="0" w:space="0" w:color="auto"/>
      </w:divBdr>
    </w:div>
    <w:div w:id="1028338580">
      <w:bodyDiv w:val="1"/>
      <w:marLeft w:val="0"/>
      <w:marRight w:val="0"/>
      <w:marTop w:val="0"/>
      <w:marBottom w:val="0"/>
      <w:divBdr>
        <w:top w:val="none" w:sz="0" w:space="0" w:color="auto"/>
        <w:left w:val="none" w:sz="0" w:space="0" w:color="auto"/>
        <w:bottom w:val="none" w:sz="0" w:space="0" w:color="auto"/>
        <w:right w:val="none" w:sz="0" w:space="0" w:color="auto"/>
      </w:divBdr>
    </w:div>
    <w:div w:id="1031028592">
      <w:bodyDiv w:val="1"/>
      <w:marLeft w:val="0"/>
      <w:marRight w:val="0"/>
      <w:marTop w:val="0"/>
      <w:marBottom w:val="0"/>
      <w:divBdr>
        <w:top w:val="none" w:sz="0" w:space="0" w:color="auto"/>
        <w:left w:val="none" w:sz="0" w:space="0" w:color="auto"/>
        <w:bottom w:val="none" w:sz="0" w:space="0" w:color="auto"/>
        <w:right w:val="none" w:sz="0" w:space="0" w:color="auto"/>
      </w:divBdr>
    </w:div>
    <w:div w:id="1055012053">
      <w:bodyDiv w:val="1"/>
      <w:marLeft w:val="0"/>
      <w:marRight w:val="0"/>
      <w:marTop w:val="0"/>
      <w:marBottom w:val="0"/>
      <w:divBdr>
        <w:top w:val="none" w:sz="0" w:space="0" w:color="auto"/>
        <w:left w:val="none" w:sz="0" w:space="0" w:color="auto"/>
        <w:bottom w:val="none" w:sz="0" w:space="0" w:color="auto"/>
        <w:right w:val="none" w:sz="0" w:space="0" w:color="auto"/>
      </w:divBdr>
    </w:div>
    <w:div w:id="1070159117">
      <w:bodyDiv w:val="1"/>
      <w:marLeft w:val="0"/>
      <w:marRight w:val="0"/>
      <w:marTop w:val="0"/>
      <w:marBottom w:val="0"/>
      <w:divBdr>
        <w:top w:val="none" w:sz="0" w:space="0" w:color="auto"/>
        <w:left w:val="none" w:sz="0" w:space="0" w:color="auto"/>
        <w:bottom w:val="none" w:sz="0" w:space="0" w:color="auto"/>
        <w:right w:val="none" w:sz="0" w:space="0" w:color="auto"/>
      </w:divBdr>
    </w:div>
    <w:div w:id="1075056812">
      <w:bodyDiv w:val="1"/>
      <w:marLeft w:val="0"/>
      <w:marRight w:val="0"/>
      <w:marTop w:val="0"/>
      <w:marBottom w:val="0"/>
      <w:divBdr>
        <w:top w:val="none" w:sz="0" w:space="0" w:color="auto"/>
        <w:left w:val="none" w:sz="0" w:space="0" w:color="auto"/>
        <w:bottom w:val="none" w:sz="0" w:space="0" w:color="auto"/>
        <w:right w:val="none" w:sz="0" w:space="0" w:color="auto"/>
      </w:divBdr>
    </w:div>
    <w:div w:id="1085421698">
      <w:bodyDiv w:val="1"/>
      <w:marLeft w:val="0"/>
      <w:marRight w:val="0"/>
      <w:marTop w:val="0"/>
      <w:marBottom w:val="0"/>
      <w:divBdr>
        <w:top w:val="none" w:sz="0" w:space="0" w:color="auto"/>
        <w:left w:val="none" w:sz="0" w:space="0" w:color="auto"/>
        <w:bottom w:val="none" w:sz="0" w:space="0" w:color="auto"/>
        <w:right w:val="none" w:sz="0" w:space="0" w:color="auto"/>
      </w:divBdr>
    </w:div>
    <w:div w:id="1095521148">
      <w:bodyDiv w:val="1"/>
      <w:marLeft w:val="0"/>
      <w:marRight w:val="0"/>
      <w:marTop w:val="0"/>
      <w:marBottom w:val="0"/>
      <w:divBdr>
        <w:top w:val="none" w:sz="0" w:space="0" w:color="auto"/>
        <w:left w:val="none" w:sz="0" w:space="0" w:color="auto"/>
        <w:bottom w:val="none" w:sz="0" w:space="0" w:color="auto"/>
        <w:right w:val="none" w:sz="0" w:space="0" w:color="auto"/>
      </w:divBdr>
    </w:div>
    <w:div w:id="1101411409">
      <w:bodyDiv w:val="1"/>
      <w:marLeft w:val="0"/>
      <w:marRight w:val="0"/>
      <w:marTop w:val="0"/>
      <w:marBottom w:val="0"/>
      <w:divBdr>
        <w:top w:val="none" w:sz="0" w:space="0" w:color="auto"/>
        <w:left w:val="none" w:sz="0" w:space="0" w:color="auto"/>
        <w:bottom w:val="none" w:sz="0" w:space="0" w:color="auto"/>
        <w:right w:val="none" w:sz="0" w:space="0" w:color="auto"/>
      </w:divBdr>
    </w:div>
    <w:div w:id="1102533950">
      <w:bodyDiv w:val="1"/>
      <w:marLeft w:val="0"/>
      <w:marRight w:val="0"/>
      <w:marTop w:val="0"/>
      <w:marBottom w:val="0"/>
      <w:divBdr>
        <w:top w:val="none" w:sz="0" w:space="0" w:color="auto"/>
        <w:left w:val="none" w:sz="0" w:space="0" w:color="auto"/>
        <w:bottom w:val="none" w:sz="0" w:space="0" w:color="auto"/>
        <w:right w:val="none" w:sz="0" w:space="0" w:color="auto"/>
      </w:divBdr>
    </w:div>
    <w:div w:id="1121417271">
      <w:bodyDiv w:val="1"/>
      <w:marLeft w:val="0"/>
      <w:marRight w:val="0"/>
      <w:marTop w:val="0"/>
      <w:marBottom w:val="0"/>
      <w:divBdr>
        <w:top w:val="none" w:sz="0" w:space="0" w:color="auto"/>
        <w:left w:val="none" w:sz="0" w:space="0" w:color="auto"/>
        <w:bottom w:val="none" w:sz="0" w:space="0" w:color="auto"/>
        <w:right w:val="none" w:sz="0" w:space="0" w:color="auto"/>
      </w:divBdr>
    </w:div>
    <w:div w:id="1123614805">
      <w:bodyDiv w:val="1"/>
      <w:marLeft w:val="0"/>
      <w:marRight w:val="0"/>
      <w:marTop w:val="0"/>
      <w:marBottom w:val="0"/>
      <w:divBdr>
        <w:top w:val="none" w:sz="0" w:space="0" w:color="auto"/>
        <w:left w:val="none" w:sz="0" w:space="0" w:color="auto"/>
        <w:bottom w:val="none" w:sz="0" w:space="0" w:color="auto"/>
        <w:right w:val="none" w:sz="0" w:space="0" w:color="auto"/>
      </w:divBdr>
    </w:div>
    <w:div w:id="1130593185">
      <w:bodyDiv w:val="1"/>
      <w:marLeft w:val="0"/>
      <w:marRight w:val="0"/>
      <w:marTop w:val="0"/>
      <w:marBottom w:val="0"/>
      <w:divBdr>
        <w:top w:val="none" w:sz="0" w:space="0" w:color="auto"/>
        <w:left w:val="none" w:sz="0" w:space="0" w:color="auto"/>
        <w:bottom w:val="none" w:sz="0" w:space="0" w:color="auto"/>
        <w:right w:val="none" w:sz="0" w:space="0" w:color="auto"/>
      </w:divBdr>
    </w:div>
    <w:div w:id="1145389928">
      <w:bodyDiv w:val="1"/>
      <w:marLeft w:val="0"/>
      <w:marRight w:val="0"/>
      <w:marTop w:val="0"/>
      <w:marBottom w:val="0"/>
      <w:divBdr>
        <w:top w:val="none" w:sz="0" w:space="0" w:color="auto"/>
        <w:left w:val="none" w:sz="0" w:space="0" w:color="auto"/>
        <w:bottom w:val="none" w:sz="0" w:space="0" w:color="auto"/>
        <w:right w:val="none" w:sz="0" w:space="0" w:color="auto"/>
      </w:divBdr>
    </w:div>
    <w:div w:id="1149514429">
      <w:bodyDiv w:val="1"/>
      <w:marLeft w:val="0"/>
      <w:marRight w:val="0"/>
      <w:marTop w:val="0"/>
      <w:marBottom w:val="0"/>
      <w:divBdr>
        <w:top w:val="none" w:sz="0" w:space="0" w:color="auto"/>
        <w:left w:val="none" w:sz="0" w:space="0" w:color="auto"/>
        <w:bottom w:val="none" w:sz="0" w:space="0" w:color="auto"/>
        <w:right w:val="none" w:sz="0" w:space="0" w:color="auto"/>
      </w:divBdr>
    </w:div>
    <w:div w:id="1155876468">
      <w:bodyDiv w:val="1"/>
      <w:marLeft w:val="0"/>
      <w:marRight w:val="0"/>
      <w:marTop w:val="0"/>
      <w:marBottom w:val="0"/>
      <w:divBdr>
        <w:top w:val="none" w:sz="0" w:space="0" w:color="auto"/>
        <w:left w:val="none" w:sz="0" w:space="0" w:color="auto"/>
        <w:bottom w:val="none" w:sz="0" w:space="0" w:color="auto"/>
        <w:right w:val="none" w:sz="0" w:space="0" w:color="auto"/>
      </w:divBdr>
    </w:div>
    <w:div w:id="1174958992">
      <w:bodyDiv w:val="1"/>
      <w:marLeft w:val="0"/>
      <w:marRight w:val="0"/>
      <w:marTop w:val="0"/>
      <w:marBottom w:val="0"/>
      <w:divBdr>
        <w:top w:val="none" w:sz="0" w:space="0" w:color="auto"/>
        <w:left w:val="none" w:sz="0" w:space="0" w:color="auto"/>
        <w:bottom w:val="none" w:sz="0" w:space="0" w:color="auto"/>
        <w:right w:val="none" w:sz="0" w:space="0" w:color="auto"/>
      </w:divBdr>
    </w:div>
    <w:div w:id="1179001778">
      <w:bodyDiv w:val="1"/>
      <w:marLeft w:val="0"/>
      <w:marRight w:val="0"/>
      <w:marTop w:val="0"/>
      <w:marBottom w:val="0"/>
      <w:divBdr>
        <w:top w:val="none" w:sz="0" w:space="0" w:color="auto"/>
        <w:left w:val="none" w:sz="0" w:space="0" w:color="auto"/>
        <w:bottom w:val="none" w:sz="0" w:space="0" w:color="auto"/>
        <w:right w:val="none" w:sz="0" w:space="0" w:color="auto"/>
      </w:divBdr>
    </w:div>
    <w:div w:id="1198002769">
      <w:bodyDiv w:val="1"/>
      <w:marLeft w:val="0"/>
      <w:marRight w:val="0"/>
      <w:marTop w:val="0"/>
      <w:marBottom w:val="0"/>
      <w:divBdr>
        <w:top w:val="none" w:sz="0" w:space="0" w:color="auto"/>
        <w:left w:val="none" w:sz="0" w:space="0" w:color="auto"/>
        <w:bottom w:val="none" w:sz="0" w:space="0" w:color="auto"/>
        <w:right w:val="none" w:sz="0" w:space="0" w:color="auto"/>
      </w:divBdr>
    </w:div>
    <w:div w:id="1202015645">
      <w:bodyDiv w:val="1"/>
      <w:marLeft w:val="0"/>
      <w:marRight w:val="0"/>
      <w:marTop w:val="0"/>
      <w:marBottom w:val="0"/>
      <w:divBdr>
        <w:top w:val="none" w:sz="0" w:space="0" w:color="auto"/>
        <w:left w:val="none" w:sz="0" w:space="0" w:color="auto"/>
        <w:bottom w:val="none" w:sz="0" w:space="0" w:color="auto"/>
        <w:right w:val="none" w:sz="0" w:space="0" w:color="auto"/>
      </w:divBdr>
    </w:div>
    <w:div w:id="1207723232">
      <w:bodyDiv w:val="1"/>
      <w:marLeft w:val="0"/>
      <w:marRight w:val="0"/>
      <w:marTop w:val="0"/>
      <w:marBottom w:val="0"/>
      <w:divBdr>
        <w:top w:val="none" w:sz="0" w:space="0" w:color="auto"/>
        <w:left w:val="none" w:sz="0" w:space="0" w:color="auto"/>
        <w:bottom w:val="none" w:sz="0" w:space="0" w:color="auto"/>
        <w:right w:val="none" w:sz="0" w:space="0" w:color="auto"/>
      </w:divBdr>
    </w:div>
    <w:div w:id="1227296948">
      <w:bodyDiv w:val="1"/>
      <w:marLeft w:val="0"/>
      <w:marRight w:val="0"/>
      <w:marTop w:val="0"/>
      <w:marBottom w:val="0"/>
      <w:divBdr>
        <w:top w:val="none" w:sz="0" w:space="0" w:color="auto"/>
        <w:left w:val="none" w:sz="0" w:space="0" w:color="auto"/>
        <w:bottom w:val="none" w:sz="0" w:space="0" w:color="auto"/>
        <w:right w:val="none" w:sz="0" w:space="0" w:color="auto"/>
      </w:divBdr>
    </w:div>
    <w:div w:id="1240367095">
      <w:bodyDiv w:val="1"/>
      <w:marLeft w:val="0"/>
      <w:marRight w:val="0"/>
      <w:marTop w:val="0"/>
      <w:marBottom w:val="0"/>
      <w:divBdr>
        <w:top w:val="none" w:sz="0" w:space="0" w:color="auto"/>
        <w:left w:val="none" w:sz="0" w:space="0" w:color="auto"/>
        <w:bottom w:val="none" w:sz="0" w:space="0" w:color="auto"/>
        <w:right w:val="none" w:sz="0" w:space="0" w:color="auto"/>
      </w:divBdr>
    </w:div>
    <w:div w:id="1242519958">
      <w:bodyDiv w:val="1"/>
      <w:marLeft w:val="0"/>
      <w:marRight w:val="0"/>
      <w:marTop w:val="0"/>
      <w:marBottom w:val="0"/>
      <w:divBdr>
        <w:top w:val="none" w:sz="0" w:space="0" w:color="auto"/>
        <w:left w:val="none" w:sz="0" w:space="0" w:color="auto"/>
        <w:bottom w:val="none" w:sz="0" w:space="0" w:color="auto"/>
        <w:right w:val="none" w:sz="0" w:space="0" w:color="auto"/>
      </w:divBdr>
    </w:div>
    <w:div w:id="1250387003">
      <w:bodyDiv w:val="1"/>
      <w:marLeft w:val="0"/>
      <w:marRight w:val="0"/>
      <w:marTop w:val="0"/>
      <w:marBottom w:val="0"/>
      <w:divBdr>
        <w:top w:val="none" w:sz="0" w:space="0" w:color="auto"/>
        <w:left w:val="none" w:sz="0" w:space="0" w:color="auto"/>
        <w:bottom w:val="none" w:sz="0" w:space="0" w:color="auto"/>
        <w:right w:val="none" w:sz="0" w:space="0" w:color="auto"/>
      </w:divBdr>
    </w:div>
    <w:div w:id="1253199409">
      <w:bodyDiv w:val="1"/>
      <w:marLeft w:val="0"/>
      <w:marRight w:val="0"/>
      <w:marTop w:val="0"/>
      <w:marBottom w:val="0"/>
      <w:divBdr>
        <w:top w:val="none" w:sz="0" w:space="0" w:color="auto"/>
        <w:left w:val="none" w:sz="0" w:space="0" w:color="auto"/>
        <w:bottom w:val="none" w:sz="0" w:space="0" w:color="auto"/>
        <w:right w:val="none" w:sz="0" w:space="0" w:color="auto"/>
      </w:divBdr>
    </w:div>
    <w:div w:id="1304038375">
      <w:bodyDiv w:val="1"/>
      <w:marLeft w:val="0"/>
      <w:marRight w:val="0"/>
      <w:marTop w:val="0"/>
      <w:marBottom w:val="0"/>
      <w:divBdr>
        <w:top w:val="none" w:sz="0" w:space="0" w:color="auto"/>
        <w:left w:val="none" w:sz="0" w:space="0" w:color="auto"/>
        <w:bottom w:val="none" w:sz="0" w:space="0" w:color="auto"/>
        <w:right w:val="none" w:sz="0" w:space="0" w:color="auto"/>
      </w:divBdr>
    </w:div>
    <w:div w:id="1319453738">
      <w:bodyDiv w:val="1"/>
      <w:marLeft w:val="0"/>
      <w:marRight w:val="0"/>
      <w:marTop w:val="0"/>
      <w:marBottom w:val="0"/>
      <w:divBdr>
        <w:top w:val="none" w:sz="0" w:space="0" w:color="auto"/>
        <w:left w:val="none" w:sz="0" w:space="0" w:color="auto"/>
        <w:bottom w:val="none" w:sz="0" w:space="0" w:color="auto"/>
        <w:right w:val="none" w:sz="0" w:space="0" w:color="auto"/>
      </w:divBdr>
    </w:div>
    <w:div w:id="1320959335">
      <w:bodyDiv w:val="1"/>
      <w:marLeft w:val="0"/>
      <w:marRight w:val="0"/>
      <w:marTop w:val="0"/>
      <w:marBottom w:val="0"/>
      <w:divBdr>
        <w:top w:val="none" w:sz="0" w:space="0" w:color="auto"/>
        <w:left w:val="none" w:sz="0" w:space="0" w:color="auto"/>
        <w:bottom w:val="none" w:sz="0" w:space="0" w:color="auto"/>
        <w:right w:val="none" w:sz="0" w:space="0" w:color="auto"/>
      </w:divBdr>
    </w:div>
    <w:div w:id="1333534168">
      <w:bodyDiv w:val="1"/>
      <w:marLeft w:val="0"/>
      <w:marRight w:val="0"/>
      <w:marTop w:val="0"/>
      <w:marBottom w:val="0"/>
      <w:divBdr>
        <w:top w:val="none" w:sz="0" w:space="0" w:color="auto"/>
        <w:left w:val="none" w:sz="0" w:space="0" w:color="auto"/>
        <w:bottom w:val="none" w:sz="0" w:space="0" w:color="auto"/>
        <w:right w:val="none" w:sz="0" w:space="0" w:color="auto"/>
      </w:divBdr>
    </w:div>
    <w:div w:id="1340036836">
      <w:bodyDiv w:val="1"/>
      <w:marLeft w:val="0"/>
      <w:marRight w:val="0"/>
      <w:marTop w:val="0"/>
      <w:marBottom w:val="0"/>
      <w:divBdr>
        <w:top w:val="none" w:sz="0" w:space="0" w:color="auto"/>
        <w:left w:val="none" w:sz="0" w:space="0" w:color="auto"/>
        <w:bottom w:val="none" w:sz="0" w:space="0" w:color="auto"/>
        <w:right w:val="none" w:sz="0" w:space="0" w:color="auto"/>
      </w:divBdr>
    </w:div>
    <w:div w:id="1347902517">
      <w:bodyDiv w:val="1"/>
      <w:marLeft w:val="0"/>
      <w:marRight w:val="0"/>
      <w:marTop w:val="0"/>
      <w:marBottom w:val="0"/>
      <w:divBdr>
        <w:top w:val="none" w:sz="0" w:space="0" w:color="auto"/>
        <w:left w:val="none" w:sz="0" w:space="0" w:color="auto"/>
        <w:bottom w:val="none" w:sz="0" w:space="0" w:color="auto"/>
        <w:right w:val="none" w:sz="0" w:space="0" w:color="auto"/>
      </w:divBdr>
    </w:div>
    <w:div w:id="1391423287">
      <w:bodyDiv w:val="1"/>
      <w:marLeft w:val="0"/>
      <w:marRight w:val="0"/>
      <w:marTop w:val="0"/>
      <w:marBottom w:val="0"/>
      <w:divBdr>
        <w:top w:val="none" w:sz="0" w:space="0" w:color="auto"/>
        <w:left w:val="none" w:sz="0" w:space="0" w:color="auto"/>
        <w:bottom w:val="none" w:sz="0" w:space="0" w:color="auto"/>
        <w:right w:val="none" w:sz="0" w:space="0" w:color="auto"/>
      </w:divBdr>
    </w:div>
    <w:div w:id="1407385965">
      <w:bodyDiv w:val="1"/>
      <w:marLeft w:val="0"/>
      <w:marRight w:val="0"/>
      <w:marTop w:val="0"/>
      <w:marBottom w:val="0"/>
      <w:divBdr>
        <w:top w:val="none" w:sz="0" w:space="0" w:color="auto"/>
        <w:left w:val="none" w:sz="0" w:space="0" w:color="auto"/>
        <w:bottom w:val="none" w:sz="0" w:space="0" w:color="auto"/>
        <w:right w:val="none" w:sz="0" w:space="0" w:color="auto"/>
      </w:divBdr>
    </w:div>
    <w:div w:id="1411923390">
      <w:bodyDiv w:val="1"/>
      <w:marLeft w:val="0"/>
      <w:marRight w:val="0"/>
      <w:marTop w:val="0"/>
      <w:marBottom w:val="0"/>
      <w:divBdr>
        <w:top w:val="none" w:sz="0" w:space="0" w:color="auto"/>
        <w:left w:val="none" w:sz="0" w:space="0" w:color="auto"/>
        <w:bottom w:val="none" w:sz="0" w:space="0" w:color="auto"/>
        <w:right w:val="none" w:sz="0" w:space="0" w:color="auto"/>
      </w:divBdr>
    </w:div>
    <w:div w:id="1467505286">
      <w:bodyDiv w:val="1"/>
      <w:marLeft w:val="0"/>
      <w:marRight w:val="0"/>
      <w:marTop w:val="0"/>
      <w:marBottom w:val="0"/>
      <w:divBdr>
        <w:top w:val="none" w:sz="0" w:space="0" w:color="auto"/>
        <w:left w:val="none" w:sz="0" w:space="0" w:color="auto"/>
        <w:bottom w:val="none" w:sz="0" w:space="0" w:color="auto"/>
        <w:right w:val="none" w:sz="0" w:space="0" w:color="auto"/>
      </w:divBdr>
    </w:div>
    <w:div w:id="1488978985">
      <w:bodyDiv w:val="1"/>
      <w:marLeft w:val="0"/>
      <w:marRight w:val="0"/>
      <w:marTop w:val="0"/>
      <w:marBottom w:val="0"/>
      <w:divBdr>
        <w:top w:val="none" w:sz="0" w:space="0" w:color="auto"/>
        <w:left w:val="none" w:sz="0" w:space="0" w:color="auto"/>
        <w:bottom w:val="none" w:sz="0" w:space="0" w:color="auto"/>
        <w:right w:val="none" w:sz="0" w:space="0" w:color="auto"/>
      </w:divBdr>
    </w:div>
    <w:div w:id="1533690481">
      <w:bodyDiv w:val="1"/>
      <w:marLeft w:val="0"/>
      <w:marRight w:val="0"/>
      <w:marTop w:val="0"/>
      <w:marBottom w:val="0"/>
      <w:divBdr>
        <w:top w:val="none" w:sz="0" w:space="0" w:color="auto"/>
        <w:left w:val="none" w:sz="0" w:space="0" w:color="auto"/>
        <w:bottom w:val="none" w:sz="0" w:space="0" w:color="auto"/>
        <w:right w:val="none" w:sz="0" w:space="0" w:color="auto"/>
      </w:divBdr>
    </w:div>
    <w:div w:id="1550796294">
      <w:bodyDiv w:val="1"/>
      <w:marLeft w:val="0"/>
      <w:marRight w:val="0"/>
      <w:marTop w:val="0"/>
      <w:marBottom w:val="0"/>
      <w:divBdr>
        <w:top w:val="none" w:sz="0" w:space="0" w:color="auto"/>
        <w:left w:val="none" w:sz="0" w:space="0" w:color="auto"/>
        <w:bottom w:val="none" w:sz="0" w:space="0" w:color="auto"/>
        <w:right w:val="none" w:sz="0" w:space="0" w:color="auto"/>
      </w:divBdr>
    </w:div>
    <w:div w:id="1572735931">
      <w:bodyDiv w:val="1"/>
      <w:marLeft w:val="0"/>
      <w:marRight w:val="0"/>
      <w:marTop w:val="0"/>
      <w:marBottom w:val="0"/>
      <w:divBdr>
        <w:top w:val="none" w:sz="0" w:space="0" w:color="auto"/>
        <w:left w:val="none" w:sz="0" w:space="0" w:color="auto"/>
        <w:bottom w:val="none" w:sz="0" w:space="0" w:color="auto"/>
        <w:right w:val="none" w:sz="0" w:space="0" w:color="auto"/>
      </w:divBdr>
    </w:div>
    <w:div w:id="1582832469">
      <w:bodyDiv w:val="1"/>
      <w:marLeft w:val="0"/>
      <w:marRight w:val="0"/>
      <w:marTop w:val="0"/>
      <w:marBottom w:val="0"/>
      <w:divBdr>
        <w:top w:val="none" w:sz="0" w:space="0" w:color="auto"/>
        <w:left w:val="none" w:sz="0" w:space="0" w:color="auto"/>
        <w:bottom w:val="none" w:sz="0" w:space="0" w:color="auto"/>
        <w:right w:val="none" w:sz="0" w:space="0" w:color="auto"/>
      </w:divBdr>
    </w:div>
    <w:div w:id="1596743225">
      <w:bodyDiv w:val="1"/>
      <w:marLeft w:val="0"/>
      <w:marRight w:val="0"/>
      <w:marTop w:val="0"/>
      <w:marBottom w:val="0"/>
      <w:divBdr>
        <w:top w:val="none" w:sz="0" w:space="0" w:color="auto"/>
        <w:left w:val="none" w:sz="0" w:space="0" w:color="auto"/>
        <w:bottom w:val="none" w:sz="0" w:space="0" w:color="auto"/>
        <w:right w:val="none" w:sz="0" w:space="0" w:color="auto"/>
      </w:divBdr>
    </w:div>
    <w:div w:id="1614752000">
      <w:bodyDiv w:val="1"/>
      <w:marLeft w:val="0"/>
      <w:marRight w:val="0"/>
      <w:marTop w:val="0"/>
      <w:marBottom w:val="0"/>
      <w:divBdr>
        <w:top w:val="none" w:sz="0" w:space="0" w:color="auto"/>
        <w:left w:val="none" w:sz="0" w:space="0" w:color="auto"/>
        <w:bottom w:val="none" w:sz="0" w:space="0" w:color="auto"/>
        <w:right w:val="none" w:sz="0" w:space="0" w:color="auto"/>
      </w:divBdr>
    </w:div>
    <w:div w:id="1668481880">
      <w:bodyDiv w:val="1"/>
      <w:marLeft w:val="0"/>
      <w:marRight w:val="0"/>
      <w:marTop w:val="0"/>
      <w:marBottom w:val="0"/>
      <w:divBdr>
        <w:top w:val="none" w:sz="0" w:space="0" w:color="auto"/>
        <w:left w:val="none" w:sz="0" w:space="0" w:color="auto"/>
        <w:bottom w:val="none" w:sz="0" w:space="0" w:color="auto"/>
        <w:right w:val="none" w:sz="0" w:space="0" w:color="auto"/>
      </w:divBdr>
    </w:div>
    <w:div w:id="1691370110">
      <w:bodyDiv w:val="1"/>
      <w:marLeft w:val="0"/>
      <w:marRight w:val="0"/>
      <w:marTop w:val="0"/>
      <w:marBottom w:val="0"/>
      <w:divBdr>
        <w:top w:val="none" w:sz="0" w:space="0" w:color="auto"/>
        <w:left w:val="none" w:sz="0" w:space="0" w:color="auto"/>
        <w:bottom w:val="none" w:sz="0" w:space="0" w:color="auto"/>
        <w:right w:val="none" w:sz="0" w:space="0" w:color="auto"/>
      </w:divBdr>
    </w:div>
    <w:div w:id="1699963947">
      <w:bodyDiv w:val="1"/>
      <w:marLeft w:val="0"/>
      <w:marRight w:val="0"/>
      <w:marTop w:val="0"/>
      <w:marBottom w:val="0"/>
      <w:divBdr>
        <w:top w:val="none" w:sz="0" w:space="0" w:color="auto"/>
        <w:left w:val="none" w:sz="0" w:space="0" w:color="auto"/>
        <w:bottom w:val="none" w:sz="0" w:space="0" w:color="auto"/>
        <w:right w:val="none" w:sz="0" w:space="0" w:color="auto"/>
      </w:divBdr>
    </w:div>
    <w:div w:id="1716657008">
      <w:bodyDiv w:val="1"/>
      <w:marLeft w:val="0"/>
      <w:marRight w:val="0"/>
      <w:marTop w:val="0"/>
      <w:marBottom w:val="0"/>
      <w:divBdr>
        <w:top w:val="none" w:sz="0" w:space="0" w:color="auto"/>
        <w:left w:val="none" w:sz="0" w:space="0" w:color="auto"/>
        <w:bottom w:val="none" w:sz="0" w:space="0" w:color="auto"/>
        <w:right w:val="none" w:sz="0" w:space="0" w:color="auto"/>
      </w:divBdr>
    </w:div>
    <w:div w:id="1734309883">
      <w:bodyDiv w:val="1"/>
      <w:marLeft w:val="0"/>
      <w:marRight w:val="0"/>
      <w:marTop w:val="0"/>
      <w:marBottom w:val="0"/>
      <w:divBdr>
        <w:top w:val="none" w:sz="0" w:space="0" w:color="auto"/>
        <w:left w:val="none" w:sz="0" w:space="0" w:color="auto"/>
        <w:bottom w:val="none" w:sz="0" w:space="0" w:color="auto"/>
        <w:right w:val="none" w:sz="0" w:space="0" w:color="auto"/>
      </w:divBdr>
    </w:div>
    <w:div w:id="1755006911">
      <w:bodyDiv w:val="1"/>
      <w:marLeft w:val="0"/>
      <w:marRight w:val="0"/>
      <w:marTop w:val="0"/>
      <w:marBottom w:val="0"/>
      <w:divBdr>
        <w:top w:val="none" w:sz="0" w:space="0" w:color="auto"/>
        <w:left w:val="none" w:sz="0" w:space="0" w:color="auto"/>
        <w:bottom w:val="none" w:sz="0" w:space="0" w:color="auto"/>
        <w:right w:val="none" w:sz="0" w:space="0" w:color="auto"/>
      </w:divBdr>
    </w:div>
    <w:div w:id="1769958513">
      <w:bodyDiv w:val="1"/>
      <w:marLeft w:val="0"/>
      <w:marRight w:val="0"/>
      <w:marTop w:val="0"/>
      <w:marBottom w:val="0"/>
      <w:divBdr>
        <w:top w:val="none" w:sz="0" w:space="0" w:color="auto"/>
        <w:left w:val="none" w:sz="0" w:space="0" w:color="auto"/>
        <w:bottom w:val="none" w:sz="0" w:space="0" w:color="auto"/>
        <w:right w:val="none" w:sz="0" w:space="0" w:color="auto"/>
      </w:divBdr>
    </w:div>
    <w:div w:id="1779716932">
      <w:bodyDiv w:val="1"/>
      <w:marLeft w:val="0"/>
      <w:marRight w:val="0"/>
      <w:marTop w:val="0"/>
      <w:marBottom w:val="0"/>
      <w:divBdr>
        <w:top w:val="none" w:sz="0" w:space="0" w:color="auto"/>
        <w:left w:val="none" w:sz="0" w:space="0" w:color="auto"/>
        <w:bottom w:val="none" w:sz="0" w:space="0" w:color="auto"/>
        <w:right w:val="none" w:sz="0" w:space="0" w:color="auto"/>
      </w:divBdr>
    </w:div>
    <w:div w:id="1799881148">
      <w:bodyDiv w:val="1"/>
      <w:marLeft w:val="0"/>
      <w:marRight w:val="0"/>
      <w:marTop w:val="0"/>
      <w:marBottom w:val="0"/>
      <w:divBdr>
        <w:top w:val="none" w:sz="0" w:space="0" w:color="auto"/>
        <w:left w:val="none" w:sz="0" w:space="0" w:color="auto"/>
        <w:bottom w:val="none" w:sz="0" w:space="0" w:color="auto"/>
        <w:right w:val="none" w:sz="0" w:space="0" w:color="auto"/>
      </w:divBdr>
    </w:div>
    <w:div w:id="1832325888">
      <w:bodyDiv w:val="1"/>
      <w:marLeft w:val="0"/>
      <w:marRight w:val="0"/>
      <w:marTop w:val="0"/>
      <w:marBottom w:val="0"/>
      <w:divBdr>
        <w:top w:val="none" w:sz="0" w:space="0" w:color="auto"/>
        <w:left w:val="none" w:sz="0" w:space="0" w:color="auto"/>
        <w:bottom w:val="none" w:sz="0" w:space="0" w:color="auto"/>
        <w:right w:val="none" w:sz="0" w:space="0" w:color="auto"/>
      </w:divBdr>
    </w:div>
    <w:div w:id="1891725290">
      <w:bodyDiv w:val="1"/>
      <w:marLeft w:val="0"/>
      <w:marRight w:val="0"/>
      <w:marTop w:val="0"/>
      <w:marBottom w:val="0"/>
      <w:divBdr>
        <w:top w:val="none" w:sz="0" w:space="0" w:color="auto"/>
        <w:left w:val="none" w:sz="0" w:space="0" w:color="auto"/>
        <w:bottom w:val="none" w:sz="0" w:space="0" w:color="auto"/>
        <w:right w:val="none" w:sz="0" w:space="0" w:color="auto"/>
      </w:divBdr>
    </w:div>
    <w:div w:id="1894072638">
      <w:bodyDiv w:val="1"/>
      <w:marLeft w:val="0"/>
      <w:marRight w:val="0"/>
      <w:marTop w:val="0"/>
      <w:marBottom w:val="0"/>
      <w:divBdr>
        <w:top w:val="none" w:sz="0" w:space="0" w:color="auto"/>
        <w:left w:val="none" w:sz="0" w:space="0" w:color="auto"/>
        <w:bottom w:val="none" w:sz="0" w:space="0" w:color="auto"/>
        <w:right w:val="none" w:sz="0" w:space="0" w:color="auto"/>
      </w:divBdr>
    </w:div>
    <w:div w:id="1900704692">
      <w:bodyDiv w:val="1"/>
      <w:marLeft w:val="0"/>
      <w:marRight w:val="0"/>
      <w:marTop w:val="0"/>
      <w:marBottom w:val="0"/>
      <w:divBdr>
        <w:top w:val="none" w:sz="0" w:space="0" w:color="auto"/>
        <w:left w:val="none" w:sz="0" w:space="0" w:color="auto"/>
        <w:bottom w:val="none" w:sz="0" w:space="0" w:color="auto"/>
        <w:right w:val="none" w:sz="0" w:space="0" w:color="auto"/>
      </w:divBdr>
    </w:div>
    <w:div w:id="1923027725">
      <w:bodyDiv w:val="1"/>
      <w:marLeft w:val="0"/>
      <w:marRight w:val="0"/>
      <w:marTop w:val="0"/>
      <w:marBottom w:val="0"/>
      <w:divBdr>
        <w:top w:val="none" w:sz="0" w:space="0" w:color="auto"/>
        <w:left w:val="none" w:sz="0" w:space="0" w:color="auto"/>
        <w:bottom w:val="none" w:sz="0" w:space="0" w:color="auto"/>
        <w:right w:val="none" w:sz="0" w:space="0" w:color="auto"/>
      </w:divBdr>
    </w:div>
    <w:div w:id="1954092447">
      <w:bodyDiv w:val="1"/>
      <w:marLeft w:val="0"/>
      <w:marRight w:val="0"/>
      <w:marTop w:val="0"/>
      <w:marBottom w:val="0"/>
      <w:divBdr>
        <w:top w:val="none" w:sz="0" w:space="0" w:color="auto"/>
        <w:left w:val="none" w:sz="0" w:space="0" w:color="auto"/>
        <w:bottom w:val="none" w:sz="0" w:space="0" w:color="auto"/>
        <w:right w:val="none" w:sz="0" w:space="0" w:color="auto"/>
      </w:divBdr>
    </w:div>
    <w:div w:id="1969433215">
      <w:bodyDiv w:val="1"/>
      <w:marLeft w:val="0"/>
      <w:marRight w:val="0"/>
      <w:marTop w:val="0"/>
      <w:marBottom w:val="0"/>
      <w:divBdr>
        <w:top w:val="none" w:sz="0" w:space="0" w:color="auto"/>
        <w:left w:val="none" w:sz="0" w:space="0" w:color="auto"/>
        <w:bottom w:val="none" w:sz="0" w:space="0" w:color="auto"/>
        <w:right w:val="none" w:sz="0" w:space="0" w:color="auto"/>
      </w:divBdr>
    </w:div>
    <w:div w:id="2047024423">
      <w:bodyDiv w:val="1"/>
      <w:marLeft w:val="0"/>
      <w:marRight w:val="0"/>
      <w:marTop w:val="0"/>
      <w:marBottom w:val="0"/>
      <w:divBdr>
        <w:top w:val="none" w:sz="0" w:space="0" w:color="auto"/>
        <w:left w:val="none" w:sz="0" w:space="0" w:color="auto"/>
        <w:bottom w:val="none" w:sz="0" w:space="0" w:color="auto"/>
        <w:right w:val="none" w:sz="0" w:space="0" w:color="auto"/>
      </w:divBdr>
    </w:div>
    <w:div w:id="2049181724">
      <w:bodyDiv w:val="1"/>
      <w:marLeft w:val="0"/>
      <w:marRight w:val="0"/>
      <w:marTop w:val="0"/>
      <w:marBottom w:val="0"/>
      <w:divBdr>
        <w:top w:val="none" w:sz="0" w:space="0" w:color="auto"/>
        <w:left w:val="none" w:sz="0" w:space="0" w:color="auto"/>
        <w:bottom w:val="none" w:sz="0" w:space="0" w:color="auto"/>
        <w:right w:val="none" w:sz="0" w:space="0" w:color="auto"/>
      </w:divBdr>
    </w:div>
    <w:div w:id="2051833566">
      <w:bodyDiv w:val="1"/>
      <w:marLeft w:val="0"/>
      <w:marRight w:val="0"/>
      <w:marTop w:val="0"/>
      <w:marBottom w:val="0"/>
      <w:divBdr>
        <w:top w:val="none" w:sz="0" w:space="0" w:color="auto"/>
        <w:left w:val="none" w:sz="0" w:space="0" w:color="auto"/>
        <w:bottom w:val="none" w:sz="0" w:space="0" w:color="auto"/>
        <w:right w:val="none" w:sz="0" w:space="0" w:color="auto"/>
      </w:divBdr>
    </w:div>
    <w:div w:id="2052722951">
      <w:bodyDiv w:val="1"/>
      <w:marLeft w:val="0"/>
      <w:marRight w:val="0"/>
      <w:marTop w:val="0"/>
      <w:marBottom w:val="0"/>
      <w:divBdr>
        <w:top w:val="none" w:sz="0" w:space="0" w:color="auto"/>
        <w:left w:val="none" w:sz="0" w:space="0" w:color="auto"/>
        <w:bottom w:val="none" w:sz="0" w:space="0" w:color="auto"/>
        <w:right w:val="none" w:sz="0" w:space="0" w:color="auto"/>
      </w:divBdr>
    </w:div>
    <w:div w:id="2069912621">
      <w:bodyDiv w:val="1"/>
      <w:marLeft w:val="0"/>
      <w:marRight w:val="0"/>
      <w:marTop w:val="0"/>
      <w:marBottom w:val="0"/>
      <w:divBdr>
        <w:top w:val="none" w:sz="0" w:space="0" w:color="auto"/>
        <w:left w:val="none" w:sz="0" w:space="0" w:color="auto"/>
        <w:bottom w:val="none" w:sz="0" w:space="0" w:color="auto"/>
        <w:right w:val="none" w:sz="0" w:space="0" w:color="auto"/>
      </w:divBdr>
    </w:div>
    <w:div w:id="2070180383">
      <w:bodyDiv w:val="1"/>
      <w:marLeft w:val="0"/>
      <w:marRight w:val="0"/>
      <w:marTop w:val="0"/>
      <w:marBottom w:val="0"/>
      <w:divBdr>
        <w:top w:val="none" w:sz="0" w:space="0" w:color="auto"/>
        <w:left w:val="none" w:sz="0" w:space="0" w:color="auto"/>
        <w:bottom w:val="none" w:sz="0" w:space="0" w:color="auto"/>
        <w:right w:val="none" w:sz="0" w:space="0" w:color="auto"/>
      </w:divBdr>
    </w:div>
    <w:div w:id="21405645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www.youtube.com/watch?v=FR-0Qsffd_U&amp;list=LL&amp;index=3&amp;t=723s" TargetMode="External"/><Relationship Id="rId21" Type="http://schemas.openxmlformats.org/officeDocument/2006/relationships/hyperlink" Target="https://doi.org/10.1080/03086530802180569" TargetMode="External"/><Relationship Id="rId42" Type="http://schemas.openxmlformats.org/officeDocument/2006/relationships/hyperlink" Target="https://doi.org/10.1017/S0022050700024670" TargetMode="External"/><Relationship Id="rId63" Type="http://schemas.openxmlformats.org/officeDocument/2006/relationships/hyperlink" Target="https://www.ucl.ac.uk/lbs/person/view/11954" TargetMode="External"/><Relationship Id="rId84" Type="http://schemas.openxmlformats.org/officeDocument/2006/relationships/hyperlink" Target="http://www.jstor.org/stable/20027976" TargetMode="External"/><Relationship Id="rId16" Type="http://schemas.openxmlformats.org/officeDocument/2006/relationships/image" Target="media/image10.png"/><Relationship Id="rId107" Type="http://schemas.openxmlformats.org/officeDocument/2006/relationships/hyperlink" Target="https://www.uwtsd.ac.uk/sites/default/files/2024-02/race-equality-plan-1-nov-2021-1.pdf" TargetMode="External"/><Relationship Id="rId11" Type="http://schemas.openxmlformats.org/officeDocument/2006/relationships/image" Target="media/image5.png"/><Relationship Id="rId32" Type="http://schemas.openxmlformats.org/officeDocument/2006/relationships/hyperlink" Target="https://archive.org/details/bim_eighteenth-century_considerations-on-the-ab_burgess-thomas_1789" TargetMode="External"/><Relationship Id="rId37" Type="http://schemas.openxmlformats.org/officeDocument/2006/relationships/hyperlink" Target="https://pure.southwales.ac.uk/ws/portalfiles/portal/25976837/Jessica_Davies_-_Decolonising_the_University.pdf" TargetMode="External"/><Relationship Id="rId53" Type="http://schemas.openxmlformats.org/officeDocument/2006/relationships/hyperlink" Target="https://heneb.org.uk/hcla/merthyr-tydfil/cyfarthfa-iron-works-2/" TargetMode="External"/><Relationship Id="rId58" Type="http://schemas.openxmlformats.org/officeDocument/2006/relationships/hyperlink" Target="https://www.ucl.ac.uk/lbs/person/view/25786" TargetMode="External"/><Relationship Id="rId74" Type="http://schemas.openxmlformats.org/officeDocument/2006/relationships/hyperlink" Target="https://lunarsociety.org.uk/lunar-men/samuel-john-galton-jr/" TargetMode="External"/><Relationship Id="rId79" Type="http://schemas.openxmlformats.org/officeDocument/2006/relationships/hyperlink" Target="https://www.liverpoolmuseums.org.uk/artifact/john-bridge-aspinall" TargetMode="External"/><Relationship Id="rId102" Type="http://schemas.openxmlformats.org/officeDocument/2006/relationships/hyperlink" Target="https://www.bristol.ac.uk/university/anti-racism-at-bristol/university-slavery/legacies/history-legacies-slavery/" TargetMode="External"/><Relationship Id="rId123" Type="http://schemas.openxmlformats.org/officeDocument/2006/relationships/image" Target="media/image15.jpeg"/><Relationship Id="rId128" Type="http://schemas.openxmlformats.org/officeDocument/2006/relationships/image" Target="media/image20.jpeg"/><Relationship Id="rId5" Type="http://schemas.openxmlformats.org/officeDocument/2006/relationships/footnotes" Target="footnotes.xml"/><Relationship Id="rId90" Type="http://schemas.openxmlformats.org/officeDocument/2006/relationships/hyperlink" Target="https://www.royalacademy.org.uk/art-artists/name/c-r-cockerell-ra" TargetMode="External"/><Relationship Id="rId95" Type="http://schemas.openxmlformats.org/officeDocument/2006/relationships/hyperlink" Target="https://www.slavevoyages.org/voyage/database" TargetMode="External"/><Relationship Id="rId22" Type="http://schemas.openxmlformats.org/officeDocument/2006/relationships/hyperlink" Target="https://www.ancestry.co.uk/imageviewer/collections/1129/images/CSUK1812_133742-00581?queryId=87b42d62-b843-415a-8ae3-873c95b7358f&amp;usePUB=true&amp;_phsrc=rQS24&amp;_phstart=successSource&amp;pId=3873110" TargetMode="External"/><Relationship Id="rId27" Type="http://schemas.openxmlformats.org/officeDocument/2006/relationships/hyperlink" Target="https://www.iwa.wales/agenda/2023/03/wales-oldest-university-and-its-slavery-links-with-st-vincent-in-the-caribbean/" TargetMode="External"/><Relationship Id="rId43" Type="http://schemas.openxmlformats.org/officeDocument/2006/relationships/hyperlink" Target="https://doi.org/10.1093/jopedu/qhad052" TargetMode="External"/><Relationship Id="rId48" Type="http://schemas.openxmlformats.org/officeDocument/2006/relationships/hyperlink" Target="https://www.gov.uk/government/history/past-prime-ministers/henry-addington-1st-viscount-sidmouth" TargetMode="External"/><Relationship Id="rId64" Type="http://schemas.openxmlformats.org/officeDocument/2006/relationships/hyperlink" Target="https://wwwdepts-live.ucl.ac.uk/lbs/person/view/19118" TargetMode="External"/><Relationship Id="rId69" Type="http://schemas.openxmlformats.org/officeDocument/2006/relationships/hyperlink" Target="https://www.ucl.ac.uk/lbs/person/view/2146639031" TargetMode="External"/><Relationship Id="rId113" Type="http://schemas.openxmlformats.org/officeDocument/2006/relationships/hyperlink" Target="https://artuk.org/discover/artworks/john-bridge-aspinall-175817591830-mayor-of-liverpool-98378" TargetMode="External"/><Relationship Id="rId118" Type="http://schemas.openxmlformats.org/officeDocument/2006/relationships/hyperlink" Target="https://www.manchester.ac.uk/about/history-heritage/historic-links-to-slavery/researching-our-early-benefactors/" TargetMode="External"/><Relationship Id="rId134" Type="http://schemas.openxmlformats.org/officeDocument/2006/relationships/header" Target="header2.xml"/><Relationship Id="rId80" Type="http://schemas.openxmlformats.org/officeDocument/2006/relationships/hyperlink" Target="https://www.natwestgroup.com/heritage/people/robert-smith.html" TargetMode="External"/><Relationship Id="rId85" Type="http://schemas.openxmlformats.org/officeDocument/2006/relationships/hyperlink" Target="https://www.bbc.co.uk/news/uk-wales-south-east-wales-33596112" TargetMode="External"/><Relationship Id="rId12" Type="http://schemas.openxmlformats.org/officeDocument/2006/relationships/image" Target="media/image6.png"/><Relationship Id="rId17" Type="http://schemas.openxmlformats.org/officeDocument/2006/relationships/image" Target="media/image11.png"/><Relationship Id="rId33" Type="http://schemas.openxmlformats.org/officeDocument/2006/relationships/hyperlink" Target="https://theconversation.com/statues-are-just-the-start-the-uk-is-peppered-with-slavery-heritage-140308" TargetMode="External"/><Relationship Id="rId38" Type="http://schemas.openxmlformats.org/officeDocument/2006/relationships/hyperlink" Target="https://www.deganwyhistory.co.uk/wales-and-atlantic-slavery/" TargetMode="External"/><Relationship Id="rId59" Type="http://schemas.openxmlformats.org/officeDocument/2006/relationships/hyperlink" Target="https://www.ucl.ac.uk/lbs/person/view/43667" TargetMode="External"/><Relationship Id="rId103" Type="http://schemas.openxmlformats.org/officeDocument/2006/relationships/hyperlink" Target="https://bristol.libguides.com/decolonising-and-the-library" TargetMode="External"/><Relationship Id="rId108" Type="http://schemas.openxmlformats.org/officeDocument/2006/relationships/hyperlink" Target="https://www.uwtsd.ac.uk/news/taking-wales-caribbean-xions-cultural-exchange-journey" TargetMode="External"/><Relationship Id="rId124" Type="http://schemas.openxmlformats.org/officeDocument/2006/relationships/image" Target="media/image16.jpeg"/><Relationship Id="rId129" Type="http://schemas.openxmlformats.org/officeDocument/2006/relationships/image" Target="media/image21.jpeg"/><Relationship Id="rId54" Type="http://schemas.openxmlformats.org/officeDocument/2006/relationships/hyperlink" Target="https://www.jstor.org/stable/48616918" TargetMode="External"/><Relationship Id="rId70" Type="http://schemas.openxmlformats.org/officeDocument/2006/relationships/hyperlink" Target="https://www.ucl.ac.uk/lbs/person/view/2146630901" TargetMode="External"/><Relationship Id="rId75" Type="http://schemas.openxmlformats.org/officeDocument/2006/relationships/hyperlink" Target="https://www.peoplescollection.wales/items/9130" TargetMode="External"/><Relationship Id="rId91" Type="http://schemas.openxmlformats.org/officeDocument/2006/relationships/hyperlink" Target="https://www.ribaj.com/culture/mughal-architecture-in-the-cotswolds" TargetMode="External"/><Relationship Id="rId96" Type="http://schemas.openxmlformats.org/officeDocument/2006/relationships/hyperlink" Target="https://botanicgarden.wales/2019/12/charles-cockerell-paxtons-business-partner/" TargetMode="External"/><Relationship Id="rId1" Type="http://schemas.openxmlformats.org/officeDocument/2006/relationships/numbering" Target="numbering.xml"/><Relationship Id="rId6" Type="http://schemas.openxmlformats.org/officeDocument/2006/relationships/endnotes" Target="endnotes.xml"/><Relationship Id="rId23" Type="http://schemas.openxmlformats.org/officeDocument/2006/relationships/hyperlink" Target="https://www.historyofparliamentonline.org/volume/1790-1820/member/cockerell-charles-1755-1837" TargetMode="External"/><Relationship Id="rId28" Type="http://schemas.openxmlformats.org/officeDocument/2006/relationships/hyperlink" Target="https://artuk.org/discover/artworks/charles-robert-cockerell-17881863-ra-priba-216373" TargetMode="External"/><Relationship Id="rId49" Type="http://schemas.openxmlformats.org/officeDocument/2006/relationships/hyperlink" Target="https://www.gracesguide.co.uk/Cyfarthfa_Ironworks" TargetMode="External"/><Relationship Id="rId114" Type="http://schemas.openxmlformats.org/officeDocument/2006/relationships/hyperlink" Target="https://www.revolutionaryplayers.org.uk/a-portrait-of-samuel-galton-jnr/" TargetMode="External"/><Relationship Id="rId119" Type="http://schemas.openxmlformats.org/officeDocument/2006/relationships/hyperlink" Target="https://www.ancestry.co.uk/imageviewer/collections/1129/images/CSUK1812_133742-00581?queryId=87b42d62-b843-415a-8ae3-873c95b7358f&amp;usePUB=true&amp;_phsrc=rQS24&amp;_phstart=successSource&amp;pId=3873110" TargetMode="External"/><Relationship Id="rId44" Type="http://schemas.openxmlformats.org/officeDocument/2006/relationships/hyperlink" Target="https://www.searchlight.vc/dr-fraser/2022/02/04/the-university-of-wales-svg-connection/" TargetMode="External"/><Relationship Id="rId60" Type="http://schemas.openxmlformats.org/officeDocument/2006/relationships/hyperlink" Target="https://www.ucl.ac.uk/lbs/person/view/2146008526" TargetMode="External"/><Relationship Id="rId65" Type="http://schemas.openxmlformats.org/officeDocument/2006/relationships/hyperlink" Target="https://www.ucl.ac.uk/lbs/person/view/2146658735" TargetMode="External"/><Relationship Id="rId81" Type="http://schemas.openxmlformats.org/officeDocument/2006/relationships/hyperlink" Target="https://bristolcapitalenslavement.blogs.bristol.ac.uk/legacies-of-bristols-involvement-in-caribbean-slavery/" TargetMode="External"/><Relationship Id="rId86" Type="http://schemas.openxmlformats.org/officeDocument/2006/relationships/hyperlink" Target="https://ehs.org.uk/the-british-gunpowder-industry-and-atlantic-slavery-c-1701-1807/" TargetMode="External"/><Relationship Id="rId130" Type="http://schemas.openxmlformats.org/officeDocument/2006/relationships/image" Target="media/image22.jpeg"/><Relationship Id="rId135" Type="http://schemas.openxmlformats.org/officeDocument/2006/relationships/footer" Target="footer2.xml"/><Relationship Id="rId13" Type="http://schemas.openxmlformats.org/officeDocument/2006/relationships/image" Target="media/image7.png"/><Relationship Id="rId18" Type="http://schemas.openxmlformats.org/officeDocument/2006/relationships/image" Target="media/image12.png"/><Relationship Id="rId39" Type="http://schemas.openxmlformats.org/officeDocument/2006/relationships/hyperlink" Target="https://www.proquest.com/docview/2471028647?accountid=130472&amp;parentSessionId=AoiI5qdrJmZrLV2Oj85%2BWoKf9%2Fn4Istzw6TKGaPVf8Q%3D&amp;pq-origsite=primo&amp;sourcetype=Scholarly%20Journals" TargetMode="External"/><Relationship Id="rId109" Type="http://schemas.openxmlformats.org/officeDocument/2006/relationships/hyperlink" Target="https://www.uwtsd.ac.uk/about/history-and-timeline" TargetMode="External"/><Relationship Id="rId34" Type="http://schemas.openxmlformats.org/officeDocument/2006/relationships/hyperlink" Target="https://archifdy-ceredigion.org.uk/catalogue.php?sched=pe.fonds" TargetMode="External"/><Relationship Id="rId50" Type="http://schemas.openxmlformats.org/officeDocument/2006/relationships/hyperlink" Target="https://www.academia.edu/11971864/Three_Continents_One_History_Birmingham_and_the_Transatlantic_Slave_Trade" TargetMode="External"/><Relationship Id="rId55" Type="http://schemas.openxmlformats.org/officeDocument/2006/relationships/hyperlink" Target="https://www.tandfonline.com/doi/abs/10.1080/14660970.2023.2167820" TargetMode="External"/><Relationship Id="rId76" Type="http://schemas.openxmlformats.org/officeDocument/2006/relationships/hyperlink" Target="https://doi.org/10.1093/hwj/dbaa03" TargetMode="External"/><Relationship Id="rId97" Type="http://schemas.openxmlformats.org/officeDocument/2006/relationships/hyperlink" Target="https://www.stvincenttimes.com/oltons-sugarlands-film-explores-wales-its-slavery-links-with-st-vincent/" TargetMode="External"/><Relationship Id="rId104" Type="http://schemas.openxmlformats.org/officeDocument/2006/relationships/hyperlink" Target="https://www.cam.ac.uk/stories/legacies-of-enslavement-inquiry" TargetMode="External"/><Relationship Id="rId120" Type="http://schemas.openxmlformats.org/officeDocument/2006/relationships/hyperlink" Target="https://discovery.nationalarchives.gov.uk/details/r/D2301" TargetMode="External"/><Relationship Id="rId125" Type="http://schemas.openxmlformats.org/officeDocument/2006/relationships/image" Target="media/image17.jpeg"/><Relationship Id="rId7" Type="http://schemas.openxmlformats.org/officeDocument/2006/relationships/image" Target="media/image1.png"/><Relationship Id="rId71" Type="http://schemas.openxmlformats.org/officeDocument/2006/relationships/hyperlink" Target="https://www.gov.wales/sites/default/files/publications/2021-12/the-slave-trade-and-the-british-empire-an-audit-of-commemoration-in-wales.pdf" TargetMode="External"/><Relationship Id="rId92" Type="http://schemas.openxmlformats.org/officeDocument/2006/relationships/hyperlink" Target="https://www.uwtsd.ac.uk/news/universities-race-and-slavery-liverpool-lampeter" TargetMode="External"/><Relationship Id="rId2" Type="http://schemas.openxmlformats.org/officeDocument/2006/relationships/styles" Target="styles.xml"/><Relationship Id="rId29" Type="http://schemas.openxmlformats.org/officeDocument/2006/relationships/hyperlink" Target="https://www.brassmill.com/saltford_brass_mill_022.htm" TargetMode="External"/><Relationship Id="rId24" Type="http://schemas.openxmlformats.org/officeDocument/2006/relationships/hyperlink" Target="https://artuk.org/discover/artworks/sir-charles-cockerell-17551837-bt-224456" TargetMode="External"/><Relationship Id="rId40" Type="http://schemas.openxmlformats.org/officeDocument/2006/relationships/hyperlink" Target="https://www.thegazette.co.uk/Edinburgh/issue/1820/page/317/data.pdf" TargetMode="External"/><Relationship Id="rId45" Type="http://schemas.openxmlformats.org/officeDocument/2006/relationships/hyperlink" Target="https://doi.org/10.1080/01596306.2024.233500" TargetMode="External"/><Relationship Id="rId66" Type="http://schemas.openxmlformats.org/officeDocument/2006/relationships/hyperlink" Target="https://www.ucl.ac.uk/lbs/firm/view/2144928911" TargetMode="External"/><Relationship Id="rId87" Type="http://schemas.openxmlformats.org/officeDocument/2006/relationships/hyperlink" Target="https://issuu.com/trinitysaintdavid/docs/thomas-phillips-brochure" TargetMode="External"/><Relationship Id="rId110" Type="http://schemas.openxmlformats.org/officeDocument/2006/relationships/hyperlink" Target="https://www.uwtsd.ac.uk/about/newsroom/university-statements" TargetMode="External"/><Relationship Id="rId115" Type="http://schemas.openxmlformats.org/officeDocument/2006/relationships/hyperlink" Target="https://artuk.org/discover/artworks/richard-crawshay-17391810-153664" TargetMode="External"/><Relationship Id="rId131" Type="http://schemas.openxmlformats.org/officeDocument/2006/relationships/image" Target="media/image23.jpeg"/><Relationship Id="rId136" Type="http://schemas.openxmlformats.org/officeDocument/2006/relationships/fontTable" Target="fontTable.xml"/><Relationship Id="rId61" Type="http://schemas.openxmlformats.org/officeDocument/2006/relationships/hyperlink" Target="https://www.ucl.ac.uk/lbs/person/view/2146011089" TargetMode="External"/><Relationship Id="rId82" Type="http://schemas.openxmlformats.org/officeDocument/2006/relationships/hyperlink" Target="https://artuk.org/discover/artworks/bishop-thomas-burgess-17561837-bishop-of-st-davids-18031825-bishop-of-salisbury-18251837-founder-of-st-davids-college-224455/search/venue:trinity-st-david-lampeter-founders-library-6918/page/1/view_as/grid" TargetMode="External"/><Relationship Id="rId19" Type="http://schemas.openxmlformats.org/officeDocument/2006/relationships/hyperlink" Target="https://www.abbotsleigh.org.uk/history-and-heritage/sale-of-the-estate/miles-family/" TargetMode="External"/><Relationship Id="rId14" Type="http://schemas.openxmlformats.org/officeDocument/2006/relationships/image" Target="media/image8.png"/><Relationship Id="rId30" Type="http://schemas.openxmlformats.org/officeDocument/2006/relationships/hyperlink" Target="https://museums.bristol.gov.uk/narratives.php?irn=16409" TargetMode="External"/><Relationship Id="rId35" Type="http://schemas.openxmlformats.org/officeDocument/2006/relationships/hyperlink" Target="https://coflein.gov.uk/en/site/23298/" TargetMode="External"/><Relationship Id="rId56" Type="http://schemas.openxmlformats.org/officeDocument/2006/relationships/hyperlink" Target="https://artuk.org/discover/artworks/john-scandrett-harford-ii-17851866-donor-of-the-site-for-st-davids-college-benefactor-and-sub-visitor-224460" TargetMode="External"/><Relationship Id="rId77" Type="http://schemas.openxmlformats.org/officeDocument/2006/relationships/hyperlink" Target="https://www.natwestgroup.com/heritage/companies/miles-miles-harford-miles-and-miles.html" TargetMode="External"/><Relationship Id="rId100" Type="http://schemas.openxmlformats.org/officeDocument/2006/relationships/hyperlink" Target="https://www.peoplescollection.wales/items/9127" TargetMode="External"/><Relationship Id="rId105" Type="http://schemas.openxmlformats.org/officeDocument/2006/relationships/hyperlink" Target="https://www.liverpool.ac.uk/csis/" TargetMode="External"/><Relationship Id="rId126" Type="http://schemas.openxmlformats.org/officeDocument/2006/relationships/image" Target="media/image18.jpeg"/><Relationship Id="rId8" Type="http://schemas.openxmlformats.org/officeDocument/2006/relationships/image" Target="media/image2.png"/><Relationship Id="rId51" Type="http://schemas.openxmlformats.org/officeDocument/2006/relationships/hyperlink" Target="https://www.artnet.com/artists/edward-trevanyon-haynes/portrait-of-robert-smith-1st-lord-carrington-1752-OYuryw6ZlVzEQtkn7F88zg2" TargetMode="External"/><Relationship Id="rId72" Type="http://schemas.openxmlformats.org/officeDocument/2006/relationships/hyperlink" Target="http://www.jstor.org/stable/2637999" TargetMode="External"/><Relationship Id="rId93" Type="http://schemas.openxmlformats.org/officeDocument/2006/relationships/hyperlink" Target="https://www.uwp.co.uk/app/uploads/9781837721870_WEB.pdf" TargetMode="External"/><Relationship Id="rId98" Type="http://schemas.openxmlformats.org/officeDocument/2006/relationships/hyperlink" Target="https://thebristolcable.org/2020/10/the-problematic-past-of-the-merchant-venturers-wulfstan-to-colston/" TargetMode="External"/><Relationship Id="rId121" Type="http://schemas.openxmlformats.org/officeDocument/2006/relationships/image" Target="media/image13.jpeg"/><Relationship Id="rId3" Type="http://schemas.openxmlformats.org/officeDocument/2006/relationships/settings" Target="settings.xml"/><Relationship Id="rId25" Type="http://schemas.openxmlformats.org/officeDocument/2006/relationships/hyperlink" Target="https://www.birminghammail.co.uk/black-country/calls-galton-bridge-renamed-due-18381830" TargetMode="External"/><Relationship Id="rId46" Type="http://schemas.openxmlformats.org/officeDocument/2006/relationships/hyperlink" Target="https://doi.org/10.1080/00086495.2015.11878848" TargetMode="External"/><Relationship Id="rId67" Type="http://schemas.openxmlformats.org/officeDocument/2006/relationships/hyperlink" Target="https://www.ucl.ac.uk/lbs/person/view/2146664057" TargetMode="External"/><Relationship Id="rId116" Type="http://schemas.openxmlformats.org/officeDocument/2006/relationships/hyperlink" Target="https://www.npg.org.uk/collections/search/person/mp55373/philip-john-miles" TargetMode="External"/><Relationship Id="rId137" Type="http://schemas.openxmlformats.org/officeDocument/2006/relationships/theme" Target="theme/theme1.xml"/><Relationship Id="rId20" Type="http://schemas.openxmlformats.org/officeDocument/2006/relationships/hyperlink" Target="https://historywm.com/articles/the-extraordinary-natural-history-books-of-samuel-galton-jnr" TargetMode="External"/><Relationship Id="rId41" Type="http://schemas.openxmlformats.org/officeDocument/2006/relationships/hyperlink" Target="https://doi.org/10.1093/hisres/htad021" TargetMode="External"/><Relationship Id="rId62" Type="http://schemas.openxmlformats.org/officeDocument/2006/relationships/hyperlink" Target="https://www.ucl.ac.uk/lbs/person/view/2146011675" TargetMode="External"/><Relationship Id="rId83" Type="http://schemas.openxmlformats.org/officeDocument/2006/relationships/hyperlink" Target="https://discovery.nationalarchives.gov.uk/details/r/D2301" TargetMode="External"/><Relationship Id="rId88" Type="http://schemas.openxmlformats.org/officeDocument/2006/relationships/hyperlink" Target="https://doi.org/10.1017/S0956793322000267" TargetMode="External"/><Relationship Id="rId111" Type="http://schemas.openxmlformats.org/officeDocument/2006/relationships/hyperlink" Target="https://archiveshub.jisc.ac.uk/search/archives/32bb0b5f-df6e-358e-a701-aadadd90de27" TargetMode="External"/><Relationship Id="rId132" Type="http://schemas.openxmlformats.org/officeDocument/2006/relationships/header" Target="header1.xml"/><Relationship Id="rId15" Type="http://schemas.openxmlformats.org/officeDocument/2006/relationships/image" Target="media/image9.png"/><Relationship Id="rId36" Type="http://schemas.openxmlformats.org/officeDocument/2006/relationships/hyperlink" Target="https://coflein.gov.uk/media/18/123/cpg188.pdf" TargetMode="External"/><Relationship Id="rId57" Type="http://schemas.openxmlformats.org/officeDocument/2006/relationships/hyperlink" Target="https://www.ucl.ac.uk/lbs/project/details" TargetMode="External"/><Relationship Id="rId106" Type="http://schemas.openxmlformats.org/officeDocument/2006/relationships/hyperlink" Target="https://university.wales/portfolio-items/uwtsd-celebrates-founders-day/" TargetMode="External"/><Relationship Id="rId127" Type="http://schemas.openxmlformats.org/officeDocument/2006/relationships/image" Target="media/image19.png"/><Relationship Id="rId10" Type="http://schemas.openxmlformats.org/officeDocument/2006/relationships/image" Target="media/image4.png"/><Relationship Id="rId31" Type="http://schemas.openxmlformats.org/officeDocument/2006/relationships/hyperlink" Target="https://research-information.bris.ac.uk/en/publications/is-it-wrong-to-topple-statues-and-rename-schools?utm_source=chatgpt.com" TargetMode="External"/><Relationship Id="rId52" Type="http://schemas.openxmlformats.org/officeDocument/2006/relationships/hyperlink" Target="https://artuk.org/discover/artworks/sir-charles-cockerell-17551837-bt-224456/search/venue:trinity-st-david-lampeter-founders-library-6918/page/2" TargetMode="External"/><Relationship Id="rId73" Type="http://schemas.openxmlformats.org/officeDocument/2006/relationships/hyperlink" Target="https://llandoverycollege.com/community/old-llandoverian-society/oll-alumni/" TargetMode="External"/><Relationship Id="rId78" Type="http://schemas.openxmlformats.org/officeDocument/2006/relationships/hyperlink" Target="https://www.liverpoolmuseums.org.uk/archivesheet3" TargetMode="External"/><Relationship Id="rId94" Type="http://schemas.openxmlformats.org/officeDocument/2006/relationships/hyperlink" Target="https://www.slavevoyages.org/voyage/database" TargetMode="External"/><Relationship Id="rId99" Type="http://schemas.openxmlformats.org/officeDocument/2006/relationships/hyperlink" Target="https://doi.org/10.1093/acprof:oso/9780199699391.003.0005" TargetMode="External"/><Relationship Id="rId101" Type="http://schemas.openxmlformats.org/officeDocument/2006/relationships/hyperlink" Target="https://www.parliament.uk/about/living-heritage/evolutionofparliament/2015-parliament-in-the-making/get-involved1/2015-banners-exhibition/maria-amidu/1807-abolition-of-the-slave-trade/" TargetMode="External"/><Relationship Id="rId122" Type="http://schemas.openxmlformats.org/officeDocument/2006/relationships/image" Target="media/image14.jpeg"/><Relationship Id="rId4" Type="http://schemas.openxmlformats.org/officeDocument/2006/relationships/webSettings" Target="webSettings.xml"/><Relationship Id="rId9" Type="http://schemas.openxmlformats.org/officeDocument/2006/relationships/image" Target="media/image3.png"/><Relationship Id="rId26" Type="http://schemas.openxmlformats.org/officeDocument/2006/relationships/hyperlink" Target="https://www.bankofengland.co.uk/monetary-policy/inflation/inflation-calculator" TargetMode="External"/><Relationship Id="rId47" Type="http://schemas.openxmlformats.org/officeDocument/2006/relationships/hyperlink" Target="https://doi.org/10.1080/0950236X.2021.1929561" TargetMode="External"/><Relationship Id="rId68" Type="http://schemas.openxmlformats.org/officeDocument/2006/relationships/hyperlink" Target="https://www.ucl.ac.uk/lbs/person/view/2146664053" TargetMode="External"/><Relationship Id="rId89" Type="http://schemas.openxmlformats.org/officeDocument/2006/relationships/hyperlink" Target="https://www.revolutionaryplayers.org.uk/a-portrait-of-samuel-galton-jnr/" TargetMode="External"/><Relationship Id="rId112" Type="http://schemas.openxmlformats.org/officeDocument/2006/relationships/hyperlink" Target="https://www.uwtsd.ac.uk/library/special-collections-and-archives/thomas-phillips-collection" TargetMode="External"/><Relationship Id="rId133"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29</Pages>
  <Words>9898</Words>
  <Characters>56420</Characters>
  <Application>Microsoft Office Word</Application>
  <DocSecurity>0</DocSecurity>
  <Lines>470</Lines>
  <Paragraphs>132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Bakewell (2204367)</dc:creator>
  <cp:keywords/>
  <dc:description/>
  <cp:lastModifiedBy>Richard Bakewell (2204367)</cp:lastModifiedBy>
  <cp:revision>2</cp:revision>
  <cp:lastPrinted>2025-04-28T10:08:00Z</cp:lastPrinted>
  <dcterms:created xsi:type="dcterms:W3CDTF">2025-04-28T10:51:00Z</dcterms:created>
  <dcterms:modified xsi:type="dcterms:W3CDTF">2025-04-28T10:51:00Z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c3b647bc-6e48-4fe5-bdfb-339acc20e00a</vt:lpwstr>
  </property>
</Properties>
</file>