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r>
            <mc:AlternateContent>
              <mc:Choice Requires="wpg">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1312;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12"/>
                      <v:stroke on="f" weight="1pt" miterlimit="8" joinstyle="miter"/>
                      <v:imagedata o:title=""/>
                      <o:lock v:ext="edit" aspectratio="f"/>
                    </v:rect>
                  </v:group>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5"/>
                                      <w:jc w:val="right"/>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Jie Gong  2307303</w:t>
                                    </w:r>
                                  </w:p>
                                </w:sdtContent>
                              </w:sdt>
                              <w:p>
                                <w:pPr>
                                  <w:pStyle w:val="15"/>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color w:val="595959" w:themeColor="text1" w:themeTint="A6"/>
                                        <w:sz w:val="24"/>
                                        <w:szCs w:val="24"/>
                                        <w:lang w:val="en-US" w:eastAsia="zh-CN"/>
                                        <w14:textFill>
                                          <w14:solidFill>
                                            <w14:schemeClr w14:val="tx1">
                                              <w14:lumMod w14:val="65000"/>
                                              <w14:lumOff w14:val="35000"/>
                                            </w14:schemeClr>
                                          </w14:solidFill>
                                        </w14:textFill>
                                      </w:rPr>
                                      <w:t>BMBM 6008 global ethics</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8Xkn61gAAAAYBAAAPAAAAAAAAAAEAIAAAACIAAABkcnMvZG93bnJldi54bWxQ&#10;SwECFAAUAAAACACHTuJA3mT+xzICAAByBAAADgAAAAAAAAABACAAAAAlAQAAZHJzL2Uyb0RvYy54&#10;bWxQSwUGAAAAAAYABgBZAQAAyQUAAAAA&#10;">
                    <v:fill on="f" focussize="0,0"/>
                    <v:stroke on="f" weight="0.5pt"/>
                    <v:imagedata o:title=""/>
                    <o:lock v:ext="edit" aspectratio="f"/>
                    <v:textbox inset="44.45mm,0mm,19.05mm,0mm">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5"/>
                                <w:jc w:val="right"/>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Jie Gong  2307303</w:t>
                              </w:r>
                            </w:p>
                          </w:sdtContent>
                        </w:sdt>
                        <w:p>
                          <w:pPr>
                            <w:pStyle w:val="15"/>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color w:val="595959" w:themeColor="text1" w:themeTint="A6"/>
                                  <w:sz w:val="24"/>
                                  <w:szCs w:val="24"/>
                                  <w:lang w:val="en-US" w:eastAsia="zh-CN"/>
                                  <w14:textFill>
                                    <w14:solidFill>
                                      <w14:schemeClr w14:val="tx1">
                                        <w14:lumMod w14:val="65000"/>
                                        <w14:lumOff w14:val="35000"/>
                                      </w14:schemeClr>
                                    </w14:solidFill>
                                  </w14:textFill>
                                </w:rPr>
                                <w:t>BMBM 6008 global ethics</w:t>
                              </w:r>
                            </w:sdtContent>
                          </w:sdt>
                        </w:p>
                      </w:txbxContent>
                    </v:textbox>
                    <w10:wrap type="square"/>
                  </v:shape>
                </w:pict>
              </mc:Fallback>
            </mc:AlternateContent>
          </w:r>
          <w: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4472C4" w:themeColor="accent1"/>
                                    <w:sz w:val="64"/>
                                    <w:szCs w:val="64"/>
                                    <w14:textFill>
                                      <w14:solidFill>
                                        <w14:schemeClr w14:val="accent1"/>
                                      </w14:solidFill>
                                    </w14:textFill>
                                  </w:rPr>
                                </w:pPr>
                                <w:sdt>
                                  <w:sdtPr>
                                    <w:rPr>
                                      <w:rFonts w:hint="default"/>
                                      <w:caps/>
                                      <w:color w:val="4472C4" w:themeColor="accent1"/>
                                      <w:sz w:val="64"/>
                                      <w:szCs w:val="64"/>
                                      <w:lang w:val="en-US"/>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eastAsia="宋体"/>
                                        <w:caps/>
                                        <w:color w:val="4472C4" w:themeColor="accent1"/>
                                        <w:sz w:val="64"/>
                                        <w:szCs w:val="64"/>
                                        <w:lang w:val="en-US" w:eastAsia="zh-CN"/>
                                        <w14:textFill>
                                          <w14:solidFill>
                                            <w14:schemeClr w14:val="accent1"/>
                                          </w14:solidFill>
                                        </w14:textFill>
                                      </w:rPr>
                                      <w:t>GReed and business ethics</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BA92KB1wAAAAYBAAAPAAAAAAAAAAEAIAAAACIAAABkcnMvZG93bnJldi54&#10;bWxQSwECFAAUAAAACACHTuJAvFmcRDQCAABzBAAADgAAAAAAAAABACAAAAAmAQAAZHJzL2Uyb0Rv&#10;Yy54bWxQSwUGAAAAAAYABgBZAQAAzAUAAAAA&#10;">
                    <v:fill on="f" focussize="0,0"/>
                    <v:stroke on="f" weight="0.5pt"/>
                    <v:imagedata o:title=""/>
                    <o:lock v:ext="edit" aspectratio="f"/>
                    <v:textbox inset="44.45mm,0mm,19.05mm,0mm">
                      <w:txbxContent>
                        <w:p>
                          <w:pPr>
                            <w:jc w:val="right"/>
                            <w:rPr>
                              <w:color w:val="4472C4" w:themeColor="accent1"/>
                              <w:sz w:val="64"/>
                              <w:szCs w:val="64"/>
                              <w14:textFill>
                                <w14:solidFill>
                                  <w14:schemeClr w14:val="accent1"/>
                                </w14:solidFill>
                              </w14:textFill>
                            </w:rPr>
                          </w:pPr>
                          <w:sdt>
                            <w:sdtPr>
                              <w:rPr>
                                <w:rFonts w:hint="default"/>
                                <w:caps/>
                                <w:color w:val="4472C4" w:themeColor="accent1"/>
                                <w:sz w:val="64"/>
                                <w:szCs w:val="64"/>
                                <w:lang w:val="en-US"/>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eastAsia="宋体"/>
                                  <w:caps/>
                                  <w:color w:val="4472C4" w:themeColor="accent1"/>
                                  <w:sz w:val="64"/>
                                  <w:szCs w:val="64"/>
                                  <w:lang w:val="en-US" w:eastAsia="zh-CN"/>
                                  <w14:textFill>
                                    <w14:solidFill>
                                      <w14:schemeClr w14:val="accent1"/>
                                    </w14:solidFill>
                                  </w14:textFill>
                                </w:rPr>
                                <w:t>GReed and business ethics</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p>
                          </w:sdtContent>
                        </w:sdt>
                      </w:txbxContent>
                    </v:textbox>
                    <w10:wrap type="square"/>
                  </v:shape>
                </w:pict>
              </mc:Fallback>
            </mc:AlternateContent>
          </w:r>
        </w:p>
        <w:p>
          <w:r>
            <w:br w:type="page"/>
          </w:r>
          <w:bookmarkStart w:id="28" w:name="_GoBack"/>
          <w:bookmarkEnd w:id="28"/>
        </w:p>
      </w:sdtContent>
    </w:sdt>
    <w:p>
      <w:pPr>
        <w:rPr>
          <w:rFonts w:cs="Arial"/>
          <w:color w:val="2F5597" w:themeColor="accent1" w:themeShade="BF"/>
          <w:sz w:val="32"/>
          <w:szCs w:val="32"/>
        </w:rPr>
      </w:pPr>
      <w:r>
        <w:rPr>
          <w:rFonts w:cs="Arial"/>
          <w:color w:val="2F5597" w:themeColor="accent1" w:themeShade="BF"/>
          <w:sz w:val="32"/>
          <w:szCs w:val="32"/>
        </w:rPr>
        <w:t>Executive Summary</w:t>
      </w:r>
    </w:p>
    <w:p>
      <w:r>
        <w:rPr>
          <w:rFonts w:hint="eastAsia"/>
        </w:rPr>
        <w:t>the text emphasizes the role of ethics in society and business, discusses the impact of greed, the emergence of business ethics, and highlights the importance of companies focusing on ethical issues and corporate social responsibility. It also provides examples of how ethical considerations affect a company's reputation, profitability, and long-term sustainability.</w:t>
      </w:r>
    </w:p>
    <w:p/>
    <w:p>
      <w:r>
        <w:br w:type="page"/>
      </w:r>
    </w:p>
    <w:sdt>
      <w:sdtPr>
        <w:rPr>
          <w:rFonts w:eastAsiaTheme="minorHAnsi" w:cstheme="minorBidi"/>
          <w:color w:val="auto"/>
          <w:sz w:val="24"/>
          <w:szCs w:val="22"/>
          <w:lang w:val="en-GB"/>
        </w:rPr>
        <w:id w:val="1461154688"/>
        <w:docPartObj>
          <w:docPartGallery w:val="Table of Contents"/>
          <w:docPartUnique/>
        </w:docPartObj>
      </w:sdtPr>
      <w:sdtEndPr>
        <w:rPr>
          <w:rFonts w:eastAsiaTheme="minorHAnsi" w:cstheme="minorBidi"/>
          <w:b/>
          <w:bCs/>
          <w:color w:val="auto"/>
          <w:sz w:val="24"/>
          <w:szCs w:val="22"/>
          <w:lang w:val="en-GB"/>
        </w:rPr>
      </w:sdtEndPr>
      <w:sdtContent>
        <w:p>
          <w:pPr>
            <w:pStyle w:val="21"/>
          </w:pPr>
          <w:r>
            <w:t>Contents</w:t>
          </w:r>
        </w:p>
        <w:p>
          <w:pPr>
            <w:pStyle w:val="7"/>
            <w:tabs>
              <w:tab w:val="right" w:leader="dot" w:pos="9026"/>
            </w:tabs>
          </w:pPr>
          <w:r>
            <w:fldChar w:fldCharType="begin"/>
          </w:r>
          <w:r>
            <w:instrText xml:space="preserve">TOC \o "1-4" \h \u </w:instrText>
          </w:r>
          <w:r>
            <w:fldChar w:fldCharType="separate"/>
          </w:r>
          <w:r>
            <w:fldChar w:fldCharType="begin"/>
          </w:r>
          <w:r>
            <w:instrText xml:space="preserve"> HYPERLINK \l _Toc28341 </w:instrText>
          </w:r>
          <w:r>
            <w:fldChar w:fldCharType="separate"/>
          </w:r>
          <w:r>
            <w:t>Introduction</w:t>
          </w:r>
          <w:r>
            <w:tab/>
          </w:r>
          <w:r>
            <w:fldChar w:fldCharType="begin"/>
          </w:r>
          <w:r>
            <w:instrText xml:space="preserve"> PAGEREF _Toc28341 \h </w:instrText>
          </w:r>
          <w:r>
            <w:fldChar w:fldCharType="separate"/>
          </w:r>
          <w:r>
            <w:t>3</w:t>
          </w:r>
          <w:r>
            <w:fldChar w:fldCharType="end"/>
          </w:r>
          <w:r>
            <w:fldChar w:fldCharType="end"/>
          </w:r>
        </w:p>
        <w:p>
          <w:pPr>
            <w:pStyle w:val="7"/>
            <w:tabs>
              <w:tab w:val="right" w:leader="dot" w:pos="9026"/>
            </w:tabs>
          </w:pPr>
          <w:r>
            <w:fldChar w:fldCharType="begin"/>
          </w:r>
          <w:r>
            <w:instrText xml:space="preserve"> HYPERLINK \l _Toc5950 </w:instrText>
          </w:r>
          <w:r>
            <w:fldChar w:fldCharType="separate"/>
          </w:r>
          <w:r>
            <w:t>Main Body</w:t>
          </w:r>
          <w:r>
            <w:tab/>
          </w:r>
          <w:r>
            <w:fldChar w:fldCharType="begin"/>
          </w:r>
          <w:r>
            <w:instrText xml:space="preserve"> PAGEREF _Toc5950 \h </w:instrText>
          </w:r>
          <w:r>
            <w:fldChar w:fldCharType="separate"/>
          </w:r>
          <w:r>
            <w:t>3</w:t>
          </w:r>
          <w:r>
            <w:fldChar w:fldCharType="end"/>
          </w:r>
          <w:r>
            <w:fldChar w:fldCharType="end"/>
          </w:r>
        </w:p>
        <w:p>
          <w:pPr>
            <w:pStyle w:val="9"/>
            <w:tabs>
              <w:tab w:val="right" w:leader="dot" w:pos="9026"/>
            </w:tabs>
          </w:pPr>
          <w:r>
            <w:fldChar w:fldCharType="begin"/>
          </w:r>
          <w:r>
            <w:instrText xml:space="preserve"> HYPERLINK \l _Toc9925 </w:instrText>
          </w:r>
          <w:r>
            <w:fldChar w:fldCharType="separate"/>
          </w:r>
          <w:r>
            <w:rPr>
              <w:rFonts w:hint="default" w:ascii="Arial" w:hAnsi="Arial" w:cs="Arial"/>
              <w:szCs w:val="24"/>
              <w:lang w:val="en-US" w:eastAsia="zh-CN"/>
            </w:rPr>
            <w:t>1.Global ethics principle</w:t>
          </w:r>
          <w:r>
            <w:tab/>
          </w:r>
          <w:r>
            <w:fldChar w:fldCharType="begin"/>
          </w:r>
          <w:r>
            <w:instrText xml:space="preserve"> PAGEREF _Toc9925 \h </w:instrText>
          </w:r>
          <w:r>
            <w:fldChar w:fldCharType="separate"/>
          </w:r>
          <w:r>
            <w:t>3</w:t>
          </w:r>
          <w:r>
            <w:fldChar w:fldCharType="end"/>
          </w:r>
          <w:r>
            <w:fldChar w:fldCharType="end"/>
          </w:r>
        </w:p>
        <w:p>
          <w:pPr>
            <w:pStyle w:val="9"/>
            <w:tabs>
              <w:tab w:val="right" w:leader="dot" w:pos="9026"/>
            </w:tabs>
          </w:pPr>
          <w:r>
            <w:fldChar w:fldCharType="begin"/>
          </w:r>
          <w:r>
            <w:instrText xml:space="preserve"> HYPERLINK \l _Toc10425 </w:instrText>
          </w:r>
          <w:r>
            <w:fldChar w:fldCharType="separate"/>
          </w:r>
          <w:r>
            <w:rPr>
              <w:rFonts w:hint="eastAsia" w:ascii="微软雅黑" w:hAnsi="微软雅黑" w:eastAsia="微软雅黑" w:cs="微软雅黑"/>
              <w:bCs/>
              <w:i w:val="0"/>
              <w:iCs w:val="0"/>
              <w:caps w:val="0"/>
              <w:spacing w:val="0"/>
              <w:szCs w:val="30"/>
              <w:shd w:val="clear" w:fill="FFFFFF"/>
              <w:lang w:val="en-US" w:eastAsia="zh-CN"/>
            </w:rPr>
            <w:t>2. The origin and development of business</w:t>
          </w:r>
          <w:r>
            <w:tab/>
          </w:r>
          <w:r>
            <w:fldChar w:fldCharType="begin"/>
          </w:r>
          <w:r>
            <w:instrText xml:space="preserve"> PAGEREF _Toc10425 \h </w:instrText>
          </w:r>
          <w:r>
            <w:fldChar w:fldCharType="separate"/>
          </w:r>
          <w:r>
            <w:t>3</w:t>
          </w:r>
          <w:r>
            <w:fldChar w:fldCharType="end"/>
          </w:r>
          <w:r>
            <w:fldChar w:fldCharType="end"/>
          </w:r>
        </w:p>
        <w:p>
          <w:pPr>
            <w:pStyle w:val="4"/>
            <w:tabs>
              <w:tab w:val="right" w:leader="dot" w:pos="9026"/>
            </w:tabs>
          </w:pPr>
          <w:r>
            <w:fldChar w:fldCharType="begin"/>
          </w:r>
          <w:r>
            <w:instrText xml:space="preserve"> HYPERLINK \l _Toc28017 </w:instrText>
          </w:r>
          <w:r>
            <w:fldChar w:fldCharType="separate"/>
          </w:r>
          <w:r>
            <w:rPr>
              <w:rFonts w:hint="eastAsia" w:ascii="微软雅黑" w:hAnsi="微软雅黑" w:eastAsia="微软雅黑" w:cs="微软雅黑"/>
              <w:bCs/>
              <w:i w:val="0"/>
              <w:iCs w:val="0"/>
              <w:caps w:val="0"/>
              <w:spacing w:val="0"/>
              <w:szCs w:val="30"/>
              <w:shd w:val="clear" w:fill="FFFFFF"/>
              <w:lang w:val="en-US" w:eastAsia="zh-CN"/>
            </w:rPr>
            <w:t>2.1Greed</w:t>
          </w:r>
          <w:r>
            <w:tab/>
          </w:r>
          <w:r>
            <w:fldChar w:fldCharType="begin"/>
          </w:r>
          <w:r>
            <w:instrText xml:space="preserve"> PAGEREF _Toc28017 \h </w:instrText>
          </w:r>
          <w:r>
            <w:fldChar w:fldCharType="separate"/>
          </w:r>
          <w:r>
            <w:t>3</w:t>
          </w:r>
          <w:r>
            <w:fldChar w:fldCharType="end"/>
          </w:r>
          <w:r>
            <w:fldChar w:fldCharType="end"/>
          </w:r>
        </w:p>
        <w:p>
          <w:pPr>
            <w:pStyle w:val="4"/>
            <w:tabs>
              <w:tab w:val="right" w:leader="dot" w:pos="9026"/>
            </w:tabs>
          </w:pPr>
          <w:r>
            <w:fldChar w:fldCharType="begin"/>
          </w:r>
          <w:r>
            <w:instrText xml:space="preserve"> HYPERLINK \l _Toc27389 </w:instrText>
          </w:r>
          <w:r>
            <w:fldChar w:fldCharType="separate"/>
          </w:r>
          <w:r>
            <w:rPr>
              <w:rFonts w:hint="eastAsia"/>
              <w:bCs/>
              <w:szCs w:val="30"/>
              <w:lang w:val="en-US" w:eastAsia="zh-CN"/>
            </w:rPr>
            <w:t>2.2Business ethics</w:t>
          </w:r>
          <w:r>
            <w:tab/>
          </w:r>
          <w:r>
            <w:fldChar w:fldCharType="begin"/>
          </w:r>
          <w:r>
            <w:instrText xml:space="preserve"> PAGEREF _Toc27389 \h </w:instrText>
          </w:r>
          <w:r>
            <w:fldChar w:fldCharType="separate"/>
          </w:r>
          <w:r>
            <w:t>5</w:t>
          </w:r>
          <w:r>
            <w:fldChar w:fldCharType="end"/>
          </w:r>
          <w:r>
            <w:fldChar w:fldCharType="end"/>
          </w:r>
        </w:p>
        <w:p>
          <w:pPr>
            <w:pStyle w:val="4"/>
            <w:tabs>
              <w:tab w:val="right" w:leader="dot" w:pos="9026"/>
            </w:tabs>
          </w:pPr>
          <w:r>
            <w:fldChar w:fldCharType="begin"/>
          </w:r>
          <w:r>
            <w:instrText xml:space="preserve"> HYPERLINK \l _Toc19696 </w:instrText>
          </w:r>
          <w:r>
            <w:fldChar w:fldCharType="separate"/>
          </w:r>
          <w:r>
            <w:rPr>
              <w:rFonts w:hint="eastAsia"/>
              <w:bCs/>
              <w:szCs w:val="30"/>
              <w:lang w:val="en-US" w:eastAsia="zh-CN"/>
            </w:rPr>
            <w:t>2.3Companies should focus on business ethics</w:t>
          </w:r>
          <w:r>
            <w:tab/>
          </w:r>
          <w:r>
            <w:fldChar w:fldCharType="begin"/>
          </w:r>
          <w:r>
            <w:instrText xml:space="preserve"> PAGEREF _Toc19696 \h </w:instrText>
          </w:r>
          <w:r>
            <w:fldChar w:fldCharType="separate"/>
          </w:r>
          <w:r>
            <w:t>5</w:t>
          </w:r>
          <w:r>
            <w:fldChar w:fldCharType="end"/>
          </w:r>
          <w:r>
            <w:fldChar w:fldCharType="end"/>
          </w:r>
        </w:p>
        <w:p>
          <w:pPr>
            <w:pStyle w:val="8"/>
            <w:tabs>
              <w:tab w:val="right" w:leader="dot" w:pos="9026"/>
            </w:tabs>
          </w:pPr>
          <w:r>
            <w:fldChar w:fldCharType="begin"/>
          </w:r>
          <w:r>
            <w:instrText xml:space="preserve"> HYPERLINK \l _Toc7751 </w:instrText>
          </w:r>
          <w:r>
            <w:fldChar w:fldCharType="separate"/>
          </w:r>
          <w:r>
            <w:rPr>
              <w:rFonts w:hint="eastAsia"/>
              <w:bCs/>
              <w:szCs w:val="30"/>
              <w:lang w:val="en-US" w:eastAsia="zh-CN"/>
            </w:rPr>
            <w:t>2.3.1</w:t>
          </w:r>
          <w:r>
            <w:rPr>
              <w:rFonts w:hint="default" w:ascii="微软雅黑" w:hAnsi="微软雅黑" w:eastAsia="微软雅黑" w:cs="微软雅黑"/>
              <w:bCs/>
              <w:i w:val="0"/>
              <w:iCs w:val="0"/>
              <w:caps w:val="0"/>
              <w:spacing w:val="0"/>
              <w:szCs w:val="19"/>
              <w:shd w:val="clear" w:fill="FFFFFF"/>
              <w:lang w:val="en-US" w:eastAsia="zh-CN"/>
            </w:rPr>
            <w:t>Theoretical perspective.</w:t>
          </w:r>
          <w:r>
            <w:tab/>
          </w:r>
          <w:r>
            <w:fldChar w:fldCharType="begin"/>
          </w:r>
          <w:r>
            <w:instrText xml:space="preserve"> PAGEREF _Toc7751 \h </w:instrText>
          </w:r>
          <w:r>
            <w:fldChar w:fldCharType="separate"/>
          </w:r>
          <w:r>
            <w:t>6</w:t>
          </w:r>
          <w:r>
            <w:fldChar w:fldCharType="end"/>
          </w:r>
          <w:r>
            <w:fldChar w:fldCharType="end"/>
          </w:r>
        </w:p>
        <w:p>
          <w:pPr>
            <w:pStyle w:val="8"/>
            <w:tabs>
              <w:tab w:val="right" w:leader="dot" w:pos="9026"/>
            </w:tabs>
          </w:pPr>
          <w:r>
            <w:fldChar w:fldCharType="begin"/>
          </w:r>
          <w:r>
            <w:instrText xml:space="preserve"> HYPERLINK \l _Toc28637 </w:instrText>
          </w:r>
          <w:r>
            <w:fldChar w:fldCharType="separate"/>
          </w:r>
          <w:r>
            <w:rPr>
              <w:rFonts w:hint="eastAsia" w:ascii="微软雅黑" w:hAnsi="微软雅黑" w:eastAsia="微软雅黑" w:cs="微软雅黑"/>
              <w:bCs/>
              <w:i w:val="0"/>
              <w:iCs w:val="0"/>
              <w:caps w:val="0"/>
              <w:spacing w:val="0"/>
              <w:szCs w:val="21"/>
              <w:shd w:val="clear" w:fill="FFFFFF"/>
              <w:lang w:val="en-US" w:eastAsia="zh-CN"/>
            </w:rPr>
            <w:t>2.3.2 CSR</w:t>
          </w:r>
          <w:r>
            <w:tab/>
          </w:r>
          <w:r>
            <w:fldChar w:fldCharType="begin"/>
          </w:r>
          <w:r>
            <w:instrText xml:space="preserve"> PAGEREF _Toc28637 \h </w:instrText>
          </w:r>
          <w:r>
            <w:fldChar w:fldCharType="separate"/>
          </w:r>
          <w:r>
            <w:t>6</w:t>
          </w:r>
          <w:r>
            <w:fldChar w:fldCharType="end"/>
          </w:r>
          <w:r>
            <w:fldChar w:fldCharType="end"/>
          </w:r>
        </w:p>
        <w:p>
          <w:pPr>
            <w:pStyle w:val="9"/>
            <w:tabs>
              <w:tab w:val="right" w:leader="dot" w:pos="9026"/>
            </w:tabs>
          </w:pPr>
          <w:r>
            <w:fldChar w:fldCharType="begin"/>
          </w:r>
          <w:r>
            <w:instrText xml:space="preserve"> HYPERLINK \l _Toc26805 </w:instrText>
          </w:r>
          <w:r>
            <w:fldChar w:fldCharType="separate"/>
          </w:r>
          <w:r>
            <w:rPr>
              <w:rFonts w:hint="eastAsia"/>
              <w:bCs/>
              <w:szCs w:val="30"/>
              <w:lang w:val="en-US" w:eastAsia="zh-CN"/>
            </w:rPr>
            <w:t>2.2The Impact of Ethics on Business Decision Making</w:t>
          </w:r>
          <w:r>
            <w:tab/>
          </w:r>
          <w:r>
            <w:fldChar w:fldCharType="begin"/>
          </w:r>
          <w:r>
            <w:instrText xml:space="preserve"> PAGEREF _Toc26805 \h </w:instrText>
          </w:r>
          <w:r>
            <w:fldChar w:fldCharType="separate"/>
          </w:r>
          <w:r>
            <w:t>7</w:t>
          </w:r>
          <w:r>
            <w:fldChar w:fldCharType="end"/>
          </w:r>
          <w:r>
            <w:fldChar w:fldCharType="end"/>
          </w:r>
        </w:p>
        <w:p>
          <w:pPr>
            <w:pStyle w:val="7"/>
            <w:tabs>
              <w:tab w:val="right" w:leader="dot" w:pos="9026"/>
            </w:tabs>
          </w:pPr>
          <w:r>
            <w:fldChar w:fldCharType="begin"/>
          </w:r>
          <w:r>
            <w:instrText xml:space="preserve"> HYPERLINK \l _Toc14865 </w:instrText>
          </w:r>
          <w:r>
            <w:fldChar w:fldCharType="separate"/>
          </w:r>
          <w:r>
            <w:t>Conclusion</w:t>
          </w:r>
          <w:r>
            <w:tab/>
          </w:r>
          <w:r>
            <w:fldChar w:fldCharType="begin"/>
          </w:r>
          <w:r>
            <w:instrText xml:space="preserve"> PAGEREF _Toc14865 \h </w:instrText>
          </w:r>
          <w:r>
            <w:fldChar w:fldCharType="separate"/>
          </w:r>
          <w:r>
            <w:t>7</w:t>
          </w:r>
          <w:r>
            <w:fldChar w:fldCharType="end"/>
          </w:r>
          <w:r>
            <w:fldChar w:fldCharType="end"/>
          </w:r>
        </w:p>
        <w:p>
          <w:pPr>
            <w:pStyle w:val="7"/>
            <w:tabs>
              <w:tab w:val="right" w:leader="dot" w:pos="9026"/>
            </w:tabs>
          </w:pPr>
          <w:r>
            <w:fldChar w:fldCharType="begin"/>
          </w:r>
          <w:r>
            <w:instrText xml:space="preserve"> HYPERLINK \l _Toc17473 </w:instrText>
          </w:r>
          <w:r>
            <w:fldChar w:fldCharType="separate"/>
          </w:r>
          <w:r>
            <w:t>References</w:t>
          </w:r>
          <w:r>
            <w:tab/>
          </w:r>
          <w:r>
            <w:fldChar w:fldCharType="begin"/>
          </w:r>
          <w:r>
            <w:instrText xml:space="preserve"> PAGEREF _Toc17473 \h </w:instrText>
          </w:r>
          <w:r>
            <w:fldChar w:fldCharType="separate"/>
          </w:r>
          <w:r>
            <w:t>7</w:t>
          </w:r>
          <w:r>
            <w:fldChar w:fldCharType="end"/>
          </w:r>
          <w:r>
            <w:fldChar w:fldCharType="end"/>
          </w:r>
        </w:p>
        <w:p>
          <w:r>
            <w:fldChar w:fldCharType="end"/>
          </w:r>
        </w:p>
        <w:p/>
      </w:sdtContent>
    </w:sdt>
    <w:p>
      <w:pPr>
        <w:rPr>
          <w:rFonts w:eastAsiaTheme="majorEastAsia" w:cstheme="majorBidi"/>
          <w:color w:val="2F5597" w:themeColor="accent1" w:themeShade="BF"/>
          <w:sz w:val="32"/>
          <w:szCs w:val="32"/>
        </w:rPr>
      </w:pPr>
      <w:r>
        <w:br w:type="page"/>
      </w:r>
    </w:p>
    <w:p>
      <w:pPr>
        <w:pStyle w:val="2"/>
        <w:rPr>
          <w:rFonts w:hint="default" w:ascii="Arial" w:hAnsi="Arial" w:cs="Arial"/>
          <w:sz w:val="24"/>
          <w:szCs w:val="24"/>
        </w:rPr>
      </w:pPr>
      <w:bookmarkStart w:id="0" w:name="_Toc117847538"/>
      <w:bookmarkStart w:id="1" w:name="_Toc12697"/>
      <w:bookmarkStart w:id="2" w:name="_Toc28341"/>
      <w:r>
        <w:rPr>
          <w:rFonts w:hint="default" w:ascii="Arial" w:hAnsi="Arial" w:cs="Arial"/>
          <w:sz w:val="24"/>
          <w:szCs w:val="24"/>
        </w:rPr>
        <w:t>Introduction</w:t>
      </w:r>
      <w:bookmarkEnd w:id="0"/>
      <w:bookmarkEnd w:id="1"/>
      <w:bookmarkEnd w:id="2"/>
    </w:p>
    <w:p>
      <w:pPr>
        <w:rPr>
          <w:rFonts w:hint="default" w:ascii="Arial" w:hAnsi="Arial" w:cs="Arial"/>
          <w:i/>
          <w:iCs/>
          <w:sz w:val="24"/>
          <w:szCs w:val="24"/>
        </w:rPr>
      </w:pPr>
      <w:r>
        <w:rPr>
          <w:rFonts w:hint="eastAsia" w:eastAsia="宋体"/>
          <w:lang w:val="en-US" w:eastAsia="zh-CN"/>
        </w:rPr>
        <w:t>In the modern business economic environment, when a company wants to make profits, the greed in human nature will start to influence the decision making of the managers and do something unethical in order to get higher profits. However, today's consumers are no longer limited to focusing on the quality and price of goods. Ethics is gradually becoming one of the criteria by which consumers measure a company. Coupled with the gradual development of business ethics and corporate social responsibility (CSR) and their growing importance in the hearts and minds of the general public, these two aspects are beginning to become important for a company to focus on if it wants to grow in the long run.</w:t>
      </w:r>
    </w:p>
    <w:p>
      <w:pPr>
        <w:pStyle w:val="2"/>
        <w:keepNext/>
        <w:keepLines/>
        <w:pageBreakBefore w:val="0"/>
        <w:widowControl/>
        <w:kinsoku/>
        <w:wordWrap/>
        <w:overflowPunct/>
        <w:topLinePunct w:val="0"/>
        <w:autoSpaceDE/>
        <w:autoSpaceDN/>
        <w:bidi w:val="0"/>
        <w:adjustRightInd/>
        <w:snapToGrid/>
        <w:spacing w:line="480" w:lineRule="auto"/>
        <w:ind w:firstLine="0" w:firstLineChars="0"/>
        <w:textAlignment w:val="auto"/>
        <w:rPr>
          <w:rFonts w:hint="default" w:ascii="Arial" w:hAnsi="Arial" w:cs="Arial"/>
          <w:sz w:val="24"/>
          <w:szCs w:val="24"/>
        </w:rPr>
      </w:pPr>
      <w:bookmarkStart w:id="3" w:name="_Toc12604"/>
      <w:bookmarkStart w:id="4" w:name="_Toc117847541"/>
      <w:bookmarkStart w:id="5" w:name="_Toc5950"/>
      <w:r>
        <w:rPr>
          <w:rFonts w:hint="default" w:ascii="Arial" w:hAnsi="Arial" w:cs="Arial"/>
          <w:sz w:val="24"/>
          <w:szCs w:val="24"/>
        </w:rPr>
        <w:t>Main Body</w:t>
      </w:r>
      <w:bookmarkEnd w:id="3"/>
      <w:bookmarkEnd w:id="4"/>
      <w:bookmarkEnd w:id="5"/>
    </w:p>
    <w:p>
      <w:pPr>
        <w:pStyle w:val="3"/>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000000" w:themeColor="text1"/>
          <w:sz w:val="24"/>
          <w:szCs w:val="24"/>
          <w:lang w:val="en-US" w:eastAsia="zh-CN"/>
          <w14:textFill>
            <w14:solidFill>
              <w14:schemeClr w14:val="tx1"/>
            </w14:solidFill>
          </w14:textFill>
        </w:rPr>
      </w:pPr>
      <w:bookmarkStart w:id="6" w:name="_Toc17236"/>
      <w:bookmarkStart w:id="7" w:name="_Toc9925"/>
      <w:r>
        <w:rPr>
          <w:rFonts w:hint="default" w:ascii="Arial" w:hAnsi="Arial" w:cs="Arial"/>
          <w:color w:val="000000" w:themeColor="text1"/>
          <w:sz w:val="24"/>
          <w:szCs w:val="24"/>
          <w:lang w:val="en-US" w:eastAsia="zh-CN"/>
          <w14:textFill>
            <w14:solidFill>
              <w14:schemeClr w14:val="tx1"/>
            </w14:solidFill>
          </w14:textFill>
        </w:rPr>
        <w:t>1.Global</w:t>
      </w:r>
      <w:bookmarkEnd w:id="6"/>
      <w:r>
        <w:rPr>
          <w:rFonts w:hint="default" w:ascii="Arial" w:hAnsi="Arial" w:cs="Arial"/>
          <w:color w:val="000000" w:themeColor="text1"/>
          <w:sz w:val="24"/>
          <w:szCs w:val="24"/>
          <w:lang w:val="en-US" w:eastAsia="zh-CN"/>
          <w14:textFill>
            <w14:solidFill>
              <w14:schemeClr w14:val="tx1"/>
            </w14:solidFill>
          </w14:textFill>
        </w:rPr>
        <w:t xml:space="preserve"> ethics principle</w:t>
      </w:r>
      <w:bookmarkEnd w:id="7"/>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120" w:beforeAutospacing="0" w:after="120" w:afterAutospacing="0" w:line="480" w:lineRule="auto"/>
        <w:ind w:left="0" w:right="0" w:firstLine="480" w:firstLineChars="200"/>
        <w:jc w:val="both"/>
        <w:textAlignment w:val="auto"/>
        <w:outlineLvl w:val="9"/>
        <w:rPr>
          <w:rFonts w:hint="default" w:ascii="Arial" w:hAnsi="Arial" w:eastAsia="微软雅黑" w:cs="Arial"/>
          <w:b w:val="0"/>
          <w:bCs w:val="0"/>
          <w:i w:val="0"/>
          <w:iCs w:val="0"/>
          <w:caps w:val="0"/>
          <w:color w:val="121212"/>
          <w:spacing w:val="0"/>
          <w:sz w:val="24"/>
          <w:szCs w:val="24"/>
          <w:shd w:val="clear" w:fill="FFFFFF"/>
        </w:rPr>
      </w:pPr>
      <w:bookmarkStart w:id="8" w:name="_Toc1557"/>
      <w:r>
        <w:rPr>
          <w:rFonts w:hint="default" w:ascii="Arial" w:hAnsi="Arial" w:eastAsia="微软雅黑" w:cs="Arial"/>
          <w:b w:val="0"/>
          <w:bCs w:val="0"/>
          <w:i w:val="0"/>
          <w:iCs w:val="0"/>
          <w:caps w:val="0"/>
          <w:color w:val="121212"/>
          <w:spacing w:val="0"/>
          <w:sz w:val="24"/>
          <w:szCs w:val="24"/>
          <w:shd w:val="clear" w:fill="FFFFFF"/>
        </w:rPr>
        <w:t xml:space="preserve">Ethics is a social ideology and standards for </w:t>
      </w:r>
      <w:r>
        <w:rPr>
          <w:rFonts w:hint="default" w:ascii="Arial" w:hAnsi="Arial" w:eastAsia="微软雅黑" w:cs="Arial"/>
          <w:b w:val="0"/>
          <w:bCs w:val="0"/>
          <w:i w:val="0"/>
          <w:iCs w:val="0"/>
          <w:caps w:val="0"/>
          <w:color w:val="121212"/>
          <w:spacing w:val="0"/>
          <w:sz w:val="24"/>
          <w:szCs w:val="24"/>
          <w:shd w:val="clear" w:fill="FFFFFF"/>
          <w:lang w:val="en-US" w:eastAsia="zh-CN"/>
        </w:rPr>
        <w:t xml:space="preserve">the </w:t>
      </w:r>
      <w:r>
        <w:rPr>
          <w:rFonts w:hint="default" w:ascii="Arial" w:hAnsi="Arial" w:eastAsia="微软雅黑" w:cs="Arial"/>
          <w:b w:val="0"/>
          <w:bCs w:val="0"/>
          <w:i w:val="0"/>
          <w:iCs w:val="0"/>
          <w:caps w:val="0"/>
          <w:color w:val="121212"/>
          <w:spacing w:val="0"/>
          <w:sz w:val="24"/>
          <w:szCs w:val="24"/>
          <w:shd w:val="clear" w:fill="FFFFFF"/>
        </w:rPr>
        <w:t xml:space="preserve">behaviour </w:t>
      </w:r>
      <w:r>
        <w:rPr>
          <w:rFonts w:hint="default" w:ascii="Arial" w:hAnsi="Arial" w:eastAsia="微软雅黑" w:cs="Arial"/>
          <w:b w:val="0"/>
          <w:bCs w:val="0"/>
          <w:i w:val="0"/>
          <w:iCs w:val="0"/>
          <w:caps w:val="0"/>
          <w:color w:val="121212"/>
          <w:spacing w:val="0"/>
          <w:sz w:val="24"/>
          <w:szCs w:val="24"/>
          <w:shd w:val="clear" w:fill="FFFFFF"/>
          <w:lang w:val="en-US" w:eastAsia="zh-CN"/>
        </w:rPr>
        <w:t xml:space="preserve">of </w:t>
      </w:r>
      <w:r>
        <w:rPr>
          <w:rFonts w:hint="default" w:ascii="Arial" w:hAnsi="Arial" w:eastAsia="微软雅黑" w:cs="Arial"/>
          <w:b w:val="0"/>
          <w:bCs w:val="0"/>
          <w:i w:val="0"/>
          <w:iCs w:val="0"/>
          <w:caps w:val="0"/>
          <w:color w:val="121212"/>
          <w:spacing w:val="0"/>
          <w:sz w:val="24"/>
          <w:szCs w:val="24"/>
          <w:shd w:val="clear" w:fill="FFFFFF"/>
        </w:rPr>
        <w:t>people, which means judging what is right and wrong.</w:t>
      </w:r>
      <w:r>
        <w:rPr>
          <w:rFonts w:hint="default" w:ascii="Arial" w:hAnsi="Arial" w:eastAsia="微软雅黑" w:cs="Arial"/>
          <w:b w:val="0"/>
          <w:bCs w:val="0"/>
          <w:i w:val="0"/>
          <w:iCs w:val="0"/>
          <w:caps w:val="0"/>
          <w:color w:val="121212"/>
          <w:spacing w:val="0"/>
          <w:sz w:val="24"/>
          <w:szCs w:val="24"/>
          <w:shd w:val="clear" w:fill="FFFFFF"/>
          <w:lang w:val="en-US" w:eastAsia="zh-CN"/>
        </w:rPr>
        <w:t>Basic social ethics is regulated in individuals' lives through social opinion and parental supervision. The formation of moral codes and norms, through social opinion, is one of the ways in which morality achieves universality- essentially pursing the value of 'common good' by the ethical community. Throughout history, ethics has consistently prioritised the pursuit of the highest good, with the notion of the "common good" serving as the spiritual force that unites human society even in modern times.</w:t>
      </w:r>
      <w:r>
        <w:rPr>
          <w:rFonts w:hint="default" w:ascii="Arial" w:hAnsi="Arial" w:eastAsia="宋体" w:cs="Arial"/>
          <w:i w:val="0"/>
          <w:iCs w:val="0"/>
          <w:caps w:val="0"/>
          <w:color w:val="101010"/>
          <w:spacing w:val="0"/>
          <w:sz w:val="24"/>
          <w:szCs w:val="24"/>
          <w:shd w:val="clear" w:fill="FFFFFF"/>
          <w:lang w:val="en-US" w:eastAsia="zh-CN"/>
        </w:rPr>
        <w:t>“</w:t>
      </w:r>
      <w:r>
        <w:rPr>
          <w:rFonts w:hint="default" w:ascii="Arial" w:hAnsi="Arial" w:eastAsia="helvetica" w:cs="Arial"/>
          <w:i w:val="0"/>
          <w:iCs w:val="0"/>
          <w:caps w:val="0"/>
          <w:color w:val="101010"/>
          <w:spacing w:val="0"/>
          <w:sz w:val="24"/>
          <w:szCs w:val="24"/>
          <w:shd w:val="clear" w:fill="FFFFFF"/>
        </w:rPr>
        <w:t>We all want to help one another. Human beings are like that. We want to live by each other's happiness, not by each other's misery</w:t>
      </w:r>
      <w:r>
        <w:rPr>
          <w:rFonts w:hint="default" w:ascii="Arial" w:hAnsi="Arial" w:eastAsia="宋体" w:cs="Arial"/>
          <w:i w:val="0"/>
          <w:iCs w:val="0"/>
          <w:caps w:val="0"/>
          <w:color w:val="101010"/>
          <w:spacing w:val="0"/>
          <w:sz w:val="24"/>
          <w:szCs w:val="24"/>
          <w:shd w:val="clear" w:fill="FFFFFF"/>
          <w:lang w:val="en-US" w:eastAsia="zh-CN"/>
        </w:rPr>
        <w:t>”</w:t>
      </w:r>
      <w:r>
        <w:rPr>
          <w:rFonts w:hint="default" w:ascii="Arial" w:hAnsi="Arial" w:eastAsia="宋体" w:cs="Arial"/>
          <w:i w:val="0"/>
          <w:iCs w:val="0"/>
          <w:caps w:val="0"/>
          <w:color w:val="4472C4" w:themeColor="accent1"/>
          <w:spacing w:val="0"/>
          <w:sz w:val="24"/>
          <w:szCs w:val="24"/>
          <w:shd w:val="clear" w:fill="FFFFFF"/>
          <w:lang w:val="en-US" w:eastAsia="zh-CN"/>
          <w14:textFill>
            <w14:solidFill>
              <w14:schemeClr w14:val="accent1"/>
            </w14:solidFill>
          </w14:textFill>
        </w:rPr>
        <w:t>(Chaplin)</w:t>
      </w:r>
      <w:r>
        <w:rPr>
          <w:rFonts w:hint="default" w:ascii="Arial" w:hAnsi="Arial" w:eastAsia="宋体" w:cs="Arial"/>
          <w:i w:val="0"/>
          <w:iCs w:val="0"/>
          <w:caps w:val="0"/>
          <w:color w:val="101010"/>
          <w:spacing w:val="0"/>
          <w:sz w:val="24"/>
          <w:szCs w:val="24"/>
          <w:shd w:val="clear" w:fill="FFFFFF"/>
          <w:lang w:val="en-US" w:eastAsia="zh-CN"/>
        </w:rPr>
        <w:t>.</w:t>
      </w:r>
      <w:r>
        <w:rPr>
          <w:rFonts w:hint="default" w:ascii="Arial" w:hAnsi="Arial" w:eastAsia="微软雅黑" w:cs="Arial"/>
          <w:b w:val="0"/>
          <w:bCs w:val="0"/>
          <w:i w:val="0"/>
          <w:iCs w:val="0"/>
          <w:caps w:val="0"/>
          <w:color w:val="121212"/>
          <w:spacing w:val="0"/>
          <w:sz w:val="24"/>
          <w:szCs w:val="24"/>
          <w:shd w:val="clear" w:fill="FFFFFF"/>
        </w:rPr>
        <w:t>The recognition of universal ethics promotes social progress and enhances the happiness of individuals. The extensive support shown to Wuhan during the epidemic from various parts of China represents how the common good can be achieved through various means of wisdom and discussion.</w:t>
      </w:r>
    </w:p>
    <w:p>
      <w:pPr>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val="0"/>
          <w:sz w:val="24"/>
          <w:szCs w:val="24"/>
          <w:lang w:val="en-US" w:eastAsia="zh-CN"/>
        </w:rPr>
      </w:pPr>
    </w:p>
    <w:bookmarkEnd w:id="8"/>
    <w:p>
      <w:pPr>
        <w:pageBreakBefore w:val="0"/>
        <w:widowControl/>
        <w:numPr>
          <w:ilvl w:val="0"/>
          <w:numId w:val="1"/>
        </w:numPr>
        <w:kinsoku/>
        <w:wordWrap/>
        <w:overflowPunct/>
        <w:topLinePunct w:val="0"/>
        <w:autoSpaceDE/>
        <w:autoSpaceDN/>
        <w:bidi w:val="0"/>
        <w:adjustRightInd/>
        <w:snapToGrid/>
        <w:spacing w:line="480" w:lineRule="auto"/>
        <w:ind w:leftChars="0" w:firstLine="480" w:firstLineChars="200"/>
        <w:textAlignment w:val="auto"/>
        <w:outlineLvl w:val="1"/>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pPr>
      <w:bookmarkStart w:id="9" w:name="_Toc10425"/>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The origin and development of business</w:t>
      </w:r>
      <w:bookmarkEnd w:id="9"/>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2"/>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pPr>
      <w:bookmarkStart w:id="10" w:name="_Toc2623"/>
      <w:bookmarkStart w:id="11" w:name="_Toc28017"/>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2.1</w:t>
      </w:r>
      <w:bookmarkEnd w:id="10"/>
      <w:bookmarkStart w:id="12" w:name="_Toc14187"/>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Greed</w:t>
      </w:r>
      <w:bookmarkEnd w:id="11"/>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Greed, one of the seven deadly sins, is condemned in various religious traditions. This is especially true when it involves an excessive desire for something, often at the expense of others, or the environment.In sociology, greed has been associated with wars, traitors, conflicts </w:t>
      </w:r>
      <w:r>
        <w:rPr>
          <w:rFonts w:hint="default" w:ascii="Arial" w:hAnsi="Arial" w:eastAsia="微软雅黑" w:cs="Arial"/>
          <w:b w:val="0"/>
          <w:bCs w:val="0"/>
          <w:i w:val="0"/>
          <w:iCs w:val="0"/>
          <w:caps w:val="0"/>
          <w:color w:val="0000FF"/>
          <w:spacing w:val="0"/>
          <w:sz w:val="24"/>
          <w:szCs w:val="24"/>
          <w:shd w:val="clear" w:fill="FFFFFF"/>
          <w:lang w:val="en-US" w:eastAsia="zh-CN"/>
        </w:rPr>
        <w:t>(Reagan, 2005)</w:t>
      </w:r>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ethnic divisions, reparations </w:t>
      </w:r>
      <w:r>
        <w:rPr>
          <w:rFonts w:hint="default" w:ascii="Arial" w:hAnsi="Arial" w:eastAsia="微软雅黑" w:cs="Arial"/>
          <w:b w:val="0"/>
          <w:bCs w:val="0"/>
          <w:i w:val="0"/>
          <w:iCs w:val="0"/>
          <w:caps w:val="0"/>
          <w:color w:val="0000FF"/>
          <w:spacing w:val="0"/>
          <w:sz w:val="24"/>
          <w:szCs w:val="24"/>
          <w:shd w:val="clear" w:fill="FFFFFF"/>
          <w:lang w:val="en-US" w:eastAsia="zh-CN"/>
        </w:rPr>
        <w:t>(Dawson &amp; Popov, 2004)</w:t>
      </w:r>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and the explanation of its cause is related to the dissatisfaction in greed </w:t>
      </w:r>
      <w:r>
        <w:rPr>
          <w:rFonts w:hint="default" w:ascii="Arial" w:hAnsi="Arial" w:eastAsia="微软雅黑" w:cs="Arial"/>
          <w:b w:val="0"/>
          <w:bCs w:val="0"/>
          <w:i w:val="0"/>
          <w:iCs w:val="0"/>
          <w:caps w:val="0"/>
          <w:color w:val="0000FF"/>
          <w:spacing w:val="0"/>
          <w:sz w:val="24"/>
          <w:szCs w:val="24"/>
          <w:shd w:val="clear" w:fill="FFFFFF"/>
          <w:lang w:val="en-US" w:eastAsia="zh-CN"/>
        </w:rPr>
        <w:t>(Collier &amp; Hoeffler, 2004)</w:t>
      </w:r>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 When making decisions about the allocation of resources, greedy people have access to more resources and conversely others have access to fewer resources</w:t>
      </w:r>
      <w:r>
        <w:rPr>
          <w:rFonts w:hint="default" w:ascii="Arial" w:hAnsi="Arial" w:eastAsia="微软雅黑" w:cs="Arial"/>
          <w:b w:val="0"/>
          <w:bCs w:val="0"/>
          <w:i w:val="0"/>
          <w:iCs w:val="0"/>
          <w:caps w:val="0"/>
          <w:color w:val="0000FF"/>
          <w:spacing w:val="0"/>
          <w:sz w:val="24"/>
          <w:szCs w:val="24"/>
          <w:shd w:val="clear" w:fill="FFFFFF"/>
          <w:lang w:val="en-US" w:eastAsia="zh-CN"/>
        </w:rPr>
        <w:t xml:space="preserve"> (Eek &amp; Biel, 2003)</w:t>
      </w:r>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w:t>
      </w:r>
      <w:r>
        <w:rPr>
          <w:rFonts w:hint="default" w:ascii="Arial" w:hAnsi="Arial" w:eastAsia="微软雅黑" w:cs="Arial"/>
          <w:i w:val="0"/>
          <w:iCs w:val="0"/>
          <w:caps w:val="0"/>
          <w:color w:val="000000" w:themeColor="text1"/>
          <w:spacing w:val="0"/>
          <w:sz w:val="24"/>
          <w:szCs w:val="24"/>
          <w:shd w:val="clear" w:fill="FFFFFF"/>
          <w:lang w:val="en-US" w:eastAsia="zh-CN"/>
          <w14:textFill>
            <w14:solidFill>
              <w14:schemeClr w14:val="tx1"/>
            </w14:solidFill>
          </w14:textFill>
        </w:rPr>
        <w:t>"Greed is good", linked to Gordon Gekko's character in the film Wall Street, is a graphic reflection of a view of unbridled egoism.</w:t>
      </w:r>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Thus, it can be seen here that greed is seen in the sociological literature as the root cause of social unrest.</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rPr>
          <w:rFonts w:hint="default" w:ascii="Arial" w:hAnsi="Arial" w:eastAsia="微软雅黑" w:cs="Arial"/>
          <w:i w:val="0"/>
          <w:iCs w:val="0"/>
          <w:caps w:val="0"/>
          <w:spacing w:val="0"/>
          <w:sz w:val="24"/>
          <w:szCs w:val="24"/>
          <w:shd w:val="clear" w:fill="FFFFFF"/>
        </w:rPr>
      </w:pPr>
      <w:r>
        <w:rPr>
          <w:rFonts w:hint="default" w:ascii="Arial" w:hAnsi="Arial" w:eastAsia="微软雅黑" w:cs="Arial"/>
          <w:sz w:val="24"/>
          <w:szCs w:val="24"/>
          <w:lang w:val="en-US" w:eastAsia="zh-CN"/>
        </w:rPr>
        <w:t xml:space="preserve">In the process of the development of the global economy, human greed has started to become an increasing phenomenon in business activities as a result of the drive for benefits, and in order to curb greed, the concept of business ethics has been born.。Initially, business ethics was caused in response to a series of corporate scandals caused by greed, and it was initially thought that business ethics was not something that needed to be focused on, however, with the persistence of scandals and unethical behaviour within and outside of business (with the United States reflecting the situation the most strongly), people began to realise the need for a continual development of the study and practice of business ethics. And according to the data, research on the topic of business ethics is growing rapidly. From the 1970s, when only 10 articles were published on the topic of business ethics in organizational behaviour </w:t>
      </w:r>
      <w:r>
        <w:rPr>
          <w:rFonts w:hint="default" w:ascii="Arial" w:hAnsi="Arial" w:eastAsia="微软雅黑" w:cs="Arial"/>
          <w:color w:val="0000FF"/>
          <w:sz w:val="24"/>
          <w:szCs w:val="24"/>
          <w:lang w:val="en-US" w:eastAsia="zh-CN"/>
        </w:rPr>
        <w:t>(Tenbrunsel &amp; Smith-Crowe, 2008)</w:t>
      </w:r>
      <w:r>
        <w:rPr>
          <w:rFonts w:hint="default" w:ascii="Arial" w:hAnsi="Arial" w:eastAsia="微软雅黑" w:cs="Arial"/>
          <w:sz w:val="24"/>
          <w:szCs w:val="24"/>
          <w:lang w:val="en-US" w:eastAsia="zh-CN"/>
        </w:rPr>
        <w:t xml:space="preserve"> to 2018, when similar searches generated over 3,000 reads. Furthermore </w:t>
      </w:r>
      <w:r>
        <w:rPr>
          <w:rFonts w:hint="default" w:ascii="Arial" w:hAnsi="Arial" w:eastAsia="微软雅黑" w:cs="Arial"/>
          <w:i w:val="0"/>
          <w:iCs w:val="0"/>
          <w:caps w:val="0"/>
          <w:spacing w:val="0"/>
          <w:sz w:val="24"/>
          <w:szCs w:val="24"/>
          <w:shd w:val="clear" w:fill="FFFFFF"/>
        </w:rPr>
        <w:t>，</w:t>
      </w:r>
      <w:r>
        <w:rPr>
          <w:rFonts w:hint="default" w:ascii="Arial" w:hAnsi="Arial" w:eastAsia="微软雅黑" w:cs="Arial"/>
          <w:i w:val="0"/>
          <w:iCs w:val="0"/>
          <w:caps w:val="0"/>
          <w:color w:val="4472C4" w:themeColor="accent1"/>
          <w:spacing w:val="0"/>
          <w:sz w:val="24"/>
          <w:szCs w:val="24"/>
          <w:shd w:val="clear" w:fill="FFFFFF"/>
          <w14:textFill>
            <w14:solidFill>
              <w14:schemeClr w14:val="accent1"/>
            </w14:solidFill>
          </w14:textFill>
        </w:rPr>
        <w:t xml:space="preserve">O'Fallon and Butterfield </w:t>
      </w:r>
      <w:r>
        <w:rPr>
          <w:rFonts w:hint="default" w:ascii="Arial" w:hAnsi="Arial" w:eastAsia="微软雅黑" w:cs="Arial"/>
          <w:i w:val="0"/>
          <w:iCs w:val="0"/>
          <w:caps w:val="0"/>
          <w:color w:val="4472C4" w:themeColor="accent1"/>
          <w:spacing w:val="0"/>
          <w:sz w:val="24"/>
          <w:szCs w:val="24"/>
          <w:shd w:val="clear" w:fill="FFFFFF"/>
          <w:lang w:eastAsia="zh-CN"/>
          <w14:textFill>
            <w14:solidFill>
              <w14:schemeClr w14:val="accent1"/>
            </w14:solidFill>
          </w14:textFill>
        </w:rPr>
        <w:t>（</w:t>
      </w:r>
      <w:r>
        <w:rPr>
          <w:rFonts w:hint="default" w:ascii="Arial" w:hAnsi="Arial" w:eastAsia="微软雅黑" w:cs="Arial"/>
          <w:i w:val="0"/>
          <w:iCs w:val="0"/>
          <w:caps w:val="0"/>
          <w:color w:val="4472C4" w:themeColor="accent1"/>
          <w:spacing w:val="0"/>
          <w:sz w:val="24"/>
          <w:szCs w:val="24"/>
          <w:shd w:val="clear" w:fill="FFFFFF"/>
          <w:lang w:val="en-US" w:eastAsia="zh-CN"/>
          <w14:textFill>
            <w14:solidFill>
              <w14:schemeClr w14:val="accent1"/>
            </w14:solidFill>
          </w14:textFill>
        </w:rPr>
        <w:t>2005</w:t>
      </w:r>
      <w:r>
        <w:rPr>
          <w:rFonts w:hint="default" w:ascii="Arial" w:hAnsi="Arial" w:eastAsia="微软雅黑" w:cs="Arial"/>
          <w:i w:val="0"/>
          <w:iCs w:val="0"/>
          <w:caps w:val="0"/>
          <w:color w:val="4472C4" w:themeColor="accent1"/>
          <w:spacing w:val="0"/>
          <w:sz w:val="24"/>
          <w:szCs w:val="24"/>
          <w:shd w:val="clear" w:fill="FFFFFF"/>
          <w:lang w:eastAsia="zh-CN"/>
          <w14:textFill>
            <w14:solidFill>
              <w14:schemeClr w14:val="accent1"/>
            </w14:solidFill>
          </w14:textFill>
        </w:rPr>
        <w:t>）</w:t>
      </w:r>
      <w:r>
        <w:rPr>
          <w:rFonts w:hint="default" w:ascii="Arial" w:hAnsi="Arial" w:eastAsia="微软雅黑" w:cs="Arial"/>
          <w:i w:val="0"/>
          <w:iCs w:val="0"/>
          <w:caps w:val="0"/>
          <w:spacing w:val="0"/>
          <w:sz w:val="24"/>
          <w:szCs w:val="24"/>
          <w:shd w:val="clear" w:fill="FFFFFF"/>
          <w:lang w:val="en-US" w:eastAsia="zh-CN"/>
        </w:rPr>
        <w:t>established</w:t>
      </w:r>
      <w:r>
        <w:rPr>
          <w:rFonts w:hint="default" w:ascii="Arial" w:hAnsi="Arial" w:eastAsia="微软雅黑" w:cs="Arial"/>
          <w:i w:val="0"/>
          <w:iCs w:val="0"/>
          <w:caps w:val="0"/>
          <w:spacing w:val="0"/>
          <w:sz w:val="24"/>
          <w:szCs w:val="24"/>
          <w:shd w:val="clear" w:fill="FFFFFF"/>
        </w:rPr>
        <w:t xml:space="preserve"> that more empirical research articles have been published in the last seven years than in the last forty years, and the upward trend continues.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rPr>
          <w:rFonts w:hint="default" w:ascii="Arial" w:hAnsi="Arial" w:eastAsia="微软雅黑" w:cs="Arial"/>
          <w:i w:val="0"/>
          <w:iCs w:val="0"/>
          <w:caps w:val="0"/>
          <w:spacing w:val="0"/>
          <w:sz w:val="24"/>
          <w:szCs w:val="24"/>
          <w:shd w:val="clear" w:fill="FFFFFF"/>
          <w:lang w:val="en-US" w:eastAsia="zh-CN"/>
        </w:rPr>
      </w:pPr>
      <w:r>
        <w:rPr>
          <w:rFonts w:hint="default" w:ascii="Arial" w:hAnsi="Arial" w:eastAsia="微软雅黑" w:cs="Arial"/>
          <w:i w:val="0"/>
          <w:iCs w:val="0"/>
          <w:spacing w:val="0"/>
          <w:sz w:val="24"/>
          <w:szCs w:val="24"/>
          <w:shd w:val="clear" w:fill="FFFFFF"/>
          <w:lang w:val="en-US" w:eastAsia="zh-CN"/>
        </w:rPr>
        <w:t>H</w:t>
      </w:r>
      <w:r>
        <w:rPr>
          <w:rFonts w:hint="default" w:ascii="Arial" w:hAnsi="Arial" w:eastAsia="微软雅黑" w:cs="Arial"/>
          <w:i w:val="0"/>
          <w:iCs w:val="0"/>
          <w:caps w:val="0"/>
          <w:spacing w:val="0"/>
          <w:sz w:val="24"/>
          <w:szCs w:val="24"/>
          <w:shd w:val="clear" w:fill="FFFFFF"/>
          <w:lang w:val="en-US" w:eastAsia="zh-CN"/>
        </w:rPr>
        <w:t>owever ,it is essential recognize that there are good things in greed. Greed can be seen as a source of motivation for capitalists, i.e., fostering greed favours competition among producers, thereby increasing innovation and production. For individuals, greed has been found to be the driving force behind a number of positive outcomes, such as personal and organizational performance, innovative workplace behaviours and organizational innovation.</w:t>
      </w:r>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2"/>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2"/>
        <w:rPr>
          <w:rFonts w:hint="default" w:ascii="Arial" w:hAnsi="Arial" w:cs="Arial"/>
          <w:b w:val="0"/>
          <w:bCs w:val="0"/>
          <w:sz w:val="24"/>
          <w:szCs w:val="24"/>
          <w:lang w:val="en-US" w:eastAsia="zh-CN"/>
        </w:rPr>
      </w:pPr>
      <w:bookmarkStart w:id="13" w:name="_Toc27389"/>
      <w:r>
        <w:rPr>
          <w:rFonts w:hint="default" w:ascii="Arial" w:hAnsi="Arial" w:cs="Arial"/>
          <w:b w:val="0"/>
          <w:bCs w:val="0"/>
          <w:sz w:val="24"/>
          <w:szCs w:val="24"/>
          <w:lang w:val="en-US" w:eastAsia="zh-CN"/>
        </w:rPr>
        <w:t>2.2</w:t>
      </w:r>
      <w:bookmarkEnd w:id="12"/>
      <w:r>
        <w:rPr>
          <w:rFonts w:hint="default" w:ascii="Arial" w:hAnsi="Arial" w:cs="Arial"/>
          <w:b w:val="0"/>
          <w:bCs w:val="0"/>
          <w:sz w:val="24"/>
          <w:szCs w:val="24"/>
          <w:lang w:val="en-US" w:eastAsia="zh-CN"/>
        </w:rPr>
        <w:t>Business ethics</w:t>
      </w:r>
      <w:bookmarkEnd w:id="13"/>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9"/>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purpose of business is to maximise profit, and business ethics refers to the recognised ethical norms in the pursuit of business purposes, which take into account not only profit and financial success, but also the impact of business decisions on the various stakeholders and society as a whole.</w:t>
      </w:r>
      <w:r>
        <w:rPr>
          <w:rFonts w:hint="default" w:ascii="Arial" w:hAnsi="Arial" w:cs="Arial"/>
          <w:b w:val="0"/>
          <w:bCs w:val="0"/>
          <w:color w:val="0000FF"/>
          <w:sz w:val="24"/>
          <w:szCs w:val="24"/>
          <w:lang w:val="en-US" w:eastAsia="zh-CN"/>
        </w:rPr>
        <w:t>Treviño and colleagues (2006)</w:t>
      </w:r>
      <w:r>
        <w:rPr>
          <w:rFonts w:hint="default" w:ascii="Arial" w:hAnsi="Arial" w:cs="Arial"/>
          <w:b w:val="0"/>
          <w:bCs w:val="0"/>
          <w:sz w:val="24"/>
          <w:szCs w:val="24"/>
          <w:lang w:val="en-US" w:eastAsia="zh-CN"/>
        </w:rPr>
        <w:t xml:space="preserve"> list three of the most common phenomena in business ethics which include extraordinary ethical behaviours (e.g. charitable donations), conventional ethical behaviours (e.g. honesty, respect, treating others kindly) and unethical behaviours (e.g. fraud, theft, etc.).</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2"/>
        <w:rPr>
          <w:rFonts w:hint="default" w:ascii="Arial" w:hAnsi="Arial" w:cs="Arial"/>
          <w:b w:val="0"/>
          <w:bCs w:val="0"/>
          <w:sz w:val="24"/>
          <w:szCs w:val="24"/>
          <w:lang w:val="en-US" w:eastAsia="zh-CN"/>
        </w:rPr>
      </w:pPr>
    </w:p>
    <w:p>
      <w:pPr>
        <w:pageBreakBefore w:val="0"/>
        <w:widowControl/>
        <w:kinsoku/>
        <w:wordWrap/>
        <w:overflowPunct/>
        <w:topLinePunct w:val="0"/>
        <w:autoSpaceDE/>
        <w:autoSpaceDN/>
        <w:bidi w:val="0"/>
        <w:adjustRightInd/>
        <w:snapToGrid/>
        <w:spacing w:line="480" w:lineRule="auto"/>
        <w:ind w:firstLine="480" w:firstLineChars="200"/>
        <w:textAlignment w:val="auto"/>
        <w:outlineLvl w:val="2"/>
        <w:rPr>
          <w:rFonts w:hint="default" w:ascii="Arial" w:hAnsi="Arial" w:cs="Arial"/>
          <w:b w:val="0"/>
          <w:bCs w:val="0"/>
          <w:color w:val="000000" w:themeColor="text1"/>
          <w:sz w:val="24"/>
          <w:szCs w:val="24"/>
          <w:lang w:val="en-US" w:eastAsia="zh-CN"/>
          <w14:textFill>
            <w14:solidFill>
              <w14:schemeClr w14:val="tx1"/>
            </w14:solidFill>
          </w14:textFill>
        </w:rPr>
      </w:pPr>
      <w:bookmarkStart w:id="14" w:name="_Toc15002"/>
      <w:bookmarkStart w:id="15" w:name="_Toc19696"/>
      <w:r>
        <w:rPr>
          <w:rFonts w:hint="default" w:ascii="Arial" w:hAnsi="Arial" w:cs="Arial"/>
          <w:b w:val="0"/>
          <w:bCs w:val="0"/>
          <w:color w:val="000000" w:themeColor="text1"/>
          <w:sz w:val="24"/>
          <w:szCs w:val="24"/>
          <w:lang w:val="en-US" w:eastAsia="zh-CN"/>
          <w14:textFill>
            <w14:solidFill>
              <w14:schemeClr w14:val="tx1"/>
            </w14:solidFill>
          </w14:textFill>
        </w:rPr>
        <w:t>2.3</w:t>
      </w:r>
      <w:bookmarkEnd w:id="14"/>
      <w:r>
        <w:rPr>
          <w:rFonts w:hint="default" w:ascii="Arial" w:hAnsi="Arial" w:cs="Arial"/>
          <w:b w:val="0"/>
          <w:bCs w:val="0"/>
          <w:color w:val="000000" w:themeColor="text1"/>
          <w:sz w:val="24"/>
          <w:szCs w:val="24"/>
          <w:lang w:val="en-US" w:eastAsia="zh-CN"/>
          <w14:textFill>
            <w14:solidFill>
              <w14:schemeClr w14:val="tx1"/>
            </w14:solidFill>
          </w14:textFill>
        </w:rPr>
        <w:t>Companies should focus on business ethics</w:t>
      </w:r>
      <w:bookmarkEnd w:id="15"/>
    </w:p>
    <w:p>
      <w:pPr>
        <w:keepNext w:val="0"/>
        <w:keepLines w:val="0"/>
        <w:pageBreakBefore w:val="0"/>
        <w:widowControl/>
        <w:kinsoku/>
        <w:wordWrap/>
        <w:overflowPunct/>
        <w:topLinePunct w:val="0"/>
        <w:autoSpaceDE/>
        <w:autoSpaceDN/>
        <w:bidi w:val="0"/>
        <w:adjustRightInd/>
        <w:snapToGrid/>
        <w:spacing w:line="480" w:lineRule="auto"/>
        <w:ind w:firstLine="480" w:firstLineChars="200"/>
        <w:textAlignment w:val="auto"/>
        <w:outlineLvl w:val="9"/>
        <w:rPr>
          <w:rFonts w:hint="default" w:ascii="Arial" w:hAnsi="Arial" w:cs="Arial"/>
          <w:sz w:val="24"/>
          <w:szCs w:val="24"/>
          <w:lang w:val="en-US" w:eastAsia="zh-CN"/>
        </w:rPr>
      </w:pPr>
      <w:r>
        <w:rPr>
          <w:rFonts w:hint="default" w:ascii="Arial" w:hAnsi="Arial" w:cs="Arial"/>
          <w:sz w:val="24"/>
          <w:szCs w:val="24"/>
          <w:lang w:val="en-US" w:eastAsia="zh-CN"/>
        </w:rPr>
        <w:t>With the development of modern big data online platforms, it is even more important for modern businesses to focus on ethical issues.There is a certain amount of data to support this view, both from a theoretical and a practical point of view.</w:t>
      </w:r>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3"/>
        <w:rPr>
          <w:rFonts w:hint="default" w:ascii="Arial" w:hAnsi="Arial" w:cs="Arial"/>
          <w:b/>
          <w:bCs/>
          <w:sz w:val="24"/>
          <w:szCs w:val="24"/>
          <w:lang w:val="en-US" w:eastAsia="zh-CN"/>
        </w:rPr>
      </w:pPr>
      <w:bookmarkStart w:id="16" w:name="_Toc10730"/>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3"/>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pPr>
      <w:bookmarkStart w:id="17" w:name="_Toc7751"/>
      <w:r>
        <w:rPr>
          <w:rFonts w:hint="default" w:ascii="Arial" w:hAnsi="Arial" w:cs="Arial"/>
          <w:b w:val="0"/>
          <w:bCs w:val="0"/>
          <w:sz w:val="24"/>
          <w:szCs w:val="24"/>
          <w:lang w:val="en-US" w:eastAsia="zh-CN"/>
        </w:rPr>
        <w:t>2.3.1</w:t>
      </w:r>
      <w:bookmarkEnd w:id="16"/>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Theoretical perspective.</w:t>
      </w:r>
      <w:bookmarkEnd w:id="17"/>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rPr>
          <w:rFonts w:hint="default" w:ascii="Arial" w:hAnsi="Arial" w:eastAsia="微软雅黑" w:cs="Arial"/>
          <w:b w:val="0"/>
          <w:bCs w:val="0"/>
          <w:i w:val="0"/>
          <w:iCs w:val="0"/>
          <w:caps w:val="0"/>
          <w:color w:val="000000" w:themeColor="text1"/>
          <w:spacing w:val="0"/>
          <w:sz w:val="24"/>
          <w:szCs w:val="24"/>
          <w:u w:val="none"/>
          <w:shd w:val="clear" w:fill="FFFFFF"/>
          <w:lang w:val="en-US" w:eastAsia="zh-CN"/>
          <w14:textFill>
            <w14:solidFill>
              <w14:schemeClr w14:val="tx1"/>
            </w14:solidFill>
          </w14:textFill>
        </w:rPr>
      </w:pPr>
      <w:r>
        <w:rPr>
          <w:rFonts w:hint="default" w:ascii="Arial" w:hAnsi="Arial" w:eastAsia="微软雅黑" w:cs="Arial"/>
          <w:b w:val="0"/>
          <w:bCs w:val="0"/>
          <w:i w:val="0"/>
          <w:iCs w:val="0"/>
          <w:caps w:val="0"/>
          <w:color w:val="000000" w:themeColor="text1"/>
          <w:spacing w:val="0"/>
          <w:sz w:val="24"/>
          <w:szCs w:val="24"/>
          <w:u w:val="none"/>
          <w:shd w:val="clear" w:fill="FFFFFF"/>
          <w:lang w:val="en-US" w:eastAsia="zh-CN"/>
          <w14:textFill>
            <w14:solidFill>
              <w14:schemeClr w14:val="tx1"/>
            </w14:solidFill>
          </w14:textFill>
        </w:rPr>
        <w:t>Deontology :The importance of responsibility and ethical rules and principles is emphasised. Businesses should adhere to a universal set of ethical rules.</w:t>
      </w:r>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3"/>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3"/>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pPr>
      <w:bookmarkStart w:id="18" w:name="_Toc26263"/>
      <w:bookmarkStart w:id="19" w:name="_Toc28637"/>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2.3.2 CSR</w:t>
      </w:r>
      <w:bookmarkEnd w:id="18"/>
      <w:bookmarkEnd w:id="19"/>
    </w:p>
    <w:p>
      <w:pPr>
        <w:keepNext w:val="0"/>
        <w:keepLines w:val="0"/>
        <w:pageBreakBefore w:val="0"/>
        <w:widowControl/>
        <w:kinsoku/>
        <w:wordWrap/>
        <w:overflowPunct/>
        <w:topLinePunct w:val="0"/>
        <w:autoSpaceDE/>
        <w:autoSpaceDN/>
        <w:bidi w:val="0"/>
        <w:adjustRightInd/>
        <w:snapToGrid/>
        <w:spacing w:beforeAutospacing="0" w:line="480" w:lineRule="auto"/>
        <w:ind w:firstLine="480" w:firstLineChars="200"/>
        <w:textAlignment w:val="auto"/>
        <w:outlineLvl w:val="9"/>
        <w:rPr>
          <w:rFonts w:hint="default" w:ascii="Arial" w:hAnsi="Arial" w:cs="Arial"/>
          <w:color w:val="0000FF"/>
          <w:sz w:val="24"/>
          <w:szCs w:val="24"/>
          <w:lang w:val="en-US" w:eastAsia="zh-CN"/>
        </w:rPr>
      </w:pPr>
      <w:r>
        <w:rPr>
          <w:rFonts w:hint="default" w:ascii="Arial" w:hAnsi="Arial" w:cs="Arial"/>
          <w:sz w:val="24"/>
          <w:szCs w:val="24"/>
          <w:lang w:val="en-US" w:eastAsia="zh-CN"/>
        </w:rPr>
        <w:t>Some studies have shown that corporate social responsibility increases profits to a certain extent, and the two are positively correlated.</w:t>
      </w:r>
      <w:r>
        <w:rPr>
          <w:rFonts w:hint="default" w:ascii="Arial" w:hAnsi="Arial" w:cs="Arial"/>
          <w:color w:val="0000FF"/>
          <w:sz w:val="24"/>
          <w:szCs w:val="24"/>
          <w:lang w:val="en-US" w:eastAsia="zh-CN"/>
        </w:rPr>
        <w:t>Carroll</w:t>
      </w:r>
    </w:p>
    <w:p>
      <w:pPr>
        <w:keepNext w:val="0"/>
        <w:keepLines w:val="0"/>
        <w:pageBreakBefore w:val="0"/>
        <w:widowControl/>
        <w:kinsoku/>
        <w:wordWrap/>
        <w:overflowPunct/>
        <w:topLinePunct w:val="0"/>
        <w:autoSpaceDE/>
        <w:autoSpaceDN/>
        <w:bidi w:val="0"/>
        <w:adjustRightInd/>
        <w:snapToGrid/>
        <w:spacing w:beforeAutospacing="0" w:line="480" w:lineRule="auto"/>
        <w:ind w:firstLine="480" w:firstLineChars="200"/>
        <w:textAlignment w:val="auto"/>
        <w:outlineLvl w:val="9"/>
        <w:rPr>
          <w:rFonts w:hint="default" w:ascii="Arial" w:hAnsi="Arial" w:cs="Arial"/>
          <w:sz w:val="24"/>
          <w:szCs w:val="24"/>
          <w:lang w:val="en-US" w:eastAsia="zh-CN"/>
        </w:rPr>
      </w:pPr>
      <w:r>
        <w:rPr>
          <w:rFonts w:hint="default" w:ascii="Arial" w:hAnsi="Arial" w:cs="Arial"/>
          <w:color w:val="0000FF"/>
          <w:sz w:val="24"/>
          <w:szCs w:val="24"/>
          <w:lang w:val="en-US" w:eastAsia="zh-CN"/>
        </w:rPr>
        <w:t xml:space="preserve">(1991) </w:t>
      </w:r>
      <w:r>
        <w:rPr>
          <w:rFonts w:hint="default" w:ascii="Arial" w:hAnsi="Arial" w:cs="Arial"/>
          <w:sz w:val="24"/>
          <w:szCs w:val="24"/>
          <w:lang w:val="en-US" w:eastAsia="zh-CN"/>
        </w:rPr>
        <w:t>proposed that CSR can be divided into five areas: Total Responsibility, Discretionary Responsibility, Ethical Responsibility, Legal Responsibility, Economic Responsibility, Ethical Responsibility, Legal Responsibility, and Economic Responsibility. Based on inspiration generated from Carroll’s framework, this report will analysis from parts below.</w:t>
      </w:r>
    </w:p>
    <w:p>
      <w:pPr>
        <w:pStyle w:val="10"/>
        <w:keepNext w:val="0"/>
        <w:keepLines w:val="0"/>
        <w:pageBreakBefore w:val="0"/>
        <w:widowControl/>
        <w:numPr>
          <w:ilvl w:val="0"/>
          <w:numId w:val="2"/>
        </w:numPr>
        <w:suppressLineNumbers w:val="0"/>
        <w:kinsoku/>
        <w:wordWrap/>
        <w:overflowPunct/>
        <w:topLinePunct w:val="0"/>
        <w:autoSpaceDE/>
        <w:autoSpaceDN/>
        <w:bidi w:val="0"/>
        <w:adjustRightInd/>
        <w:snapToGrid/>
        <w:spacing w:beforeAutospacing="0" w:line="480" w:lineRule="auto"/>
        <w:ind w:left="420" w:leftChars="0" w:firstLine="480" w:firstLineChars="200"/>
        <w:textAlignment w:val="auto"/>
        <w:outlineLvl w:val="9"/>
        <w:rPr>
          <w:rFonts w:hint="default" w:ascii="Arial" w:hAnsi="Arial" w:cs="Arial"/>
          <w:b w:val="0"/>
          <w:bCs w:val="0"/>
          <w:sz w:val="24"/>
          <w:szCs w:val="24"/>
        </w:rPr>
      </w:pPr>
      <w:r>
        <w:rPr>
          <w:rFonts w:hint="default" w:ascii="Arial" w:hAnsi="Arial" w:eastAsia="微软雅黑" w:cs="Arial"/>
          <w:b w:val="0"/>
          <w:bCs w:val="0"/>
          <w:i w:val="0"/>
          <w:iCs w:val="0"/>
          <w:caps w:val="0"/>
          <w:color w:val="000000" w:themeColor="text1"/>
          <w:spacing w:val="0"/>
          <w:sz w:val="24"/>
          <w:szCs w:val="24"/>
          <w:u w:val="none"/>
          <w:shd w:val="clear" w:fill="FFFFFF"/>
          <w:lang w:val="en-US" w:eastAsia="zh-CN"/>
          <w14:textFill>
            <w14:solidFill>
              <w14:schemeClr w14:val="tx1"/>
            </w14:solidFill>
          </w14:textFill>
        </w:rPr>
        <w:t>Reputation and benefits:</w:t>
      </w:r>
    </w:p>
    <w:p>
      <w:pPr>
        <w:pStyle w:val="10"/>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line="480" w:lineRule="auto"/>
        <w:ind w:leftChars="0" w:right="0" w:rightChars="0" w:firstLine="480" w:firstLineChars="200"/>
        <w:textAlignment w:val="auto"/>
        <w:outlineLvl w:val="9"/>
        <w:rPr>
          <w:rFonts w:hint="default" w:ascii="Arial" w:hAnsi="Arial" w:cs="Arial"/>
          <w:sz w:val="24"/>
          <w:szCs w:val="24"/>
        </w:rPr>
      </w:pPr>
      <w:r>
        <w:rPr>
          <w:rFonts w:hint="default" w:ascii="Arial" w:hAnsi="Arial" w:eastAsia="微软雅黑" w:cs="Arial"/>
          <w:i w:val="0"/>
          <w:iCs w:val="0"/>
          <w:caps w:val="0"/>
          <w:color w:val="000000" w:themeColor="text1"/>
          <w:spacing w:val="0"/>
          <w:sz w:val="24"/>
          <w:szCs w:val="24"/>
          <w:u w:val="none"/>
          <w:shd w:val="clear" w:fill="FFFFFF"/>
          <w:lang w:val="en-US" w:eastAsia="zh-CN"/>
          <w14:textFill>
            <w14:solidFill>
              <w14:schemeClr w14:val="tx1"/>
            </w14:solidFill>
          </w14:textFill>
        </w:rPr>
        <w:t>1.Unethical behaviour can damage a company's reputation, leading to a loss of trust from customers, investors and employees.</w:t>
      </w:r>
      <w:r>
        <w:rPr>
          <w:rFonts w:hint="default" w:ascii="Arial" w:hAnsi="Arial" w:eastAsia="pnRegular" w:cs="Arial"/>
          <w:i w:val="0"/>
          <w:iCs w:val="0"/>
          <w:caps w:val="0"/>
          <w:color w:val="4A4A4A"/>
          <w:spacing w:val="0"/>
          <w:sz w:val="24"/>
          <w:szCs w:val="24"/>
        </w:rPr>
        <w:t>Starbucks strives to always buy coffee at a reasonable price and ensure that every process of coffee is ethical, and secondly even uses a third party to verify that its purchases are ethical to the point where the standards set by Starbucks are now recogni</w:t>
      </w:r>
      <w:r>
        <w:rPr>
          <w:rFonts w:hint="default" w:ascii="Arial" w:hAnsi="Arial" w:eastAsia="宋体" w:cs="Arial"/>
          <w:i w:val="0"/>
          <w:iCs w:val="0"/>
          <w:caps w:val="0"/>
          <w:color w:val="4A4A4A"/>
          <w:spacing w:val="0"/>
          <w:sz w:val="24"/>
          <w:szCs w:val="24"/>
          <w:lang w:val="en-US" w:eastAsia="zh-CN"/>
        </w:rPr>
        <w:t>z</w:t>
      </w:r>
      <w:r>
        <w:rPr>
          <w:rFonts w:hint="default" w:ascii="Arial" w:hAnsi="Arial" w:eastAsia="pnRegular" w:cs="Arial"/>
          <w:i w:val="0"/>
          <w:iCs w:val="0"/>
          <w:caps w:val="0"/>
          <w:color w:val="4A4A4A"/>
          <w:spacing w:val="0"/>
          <w:sz w:val="24"/>
          <w:szCs w:val="24"/>
        </w:rPr>
        <w:t>ed as the industry standard for ethical sourcing. Because of this, Starbucks generates billions of dollars in revenue each year, a move that allows it to remain profitable while setting the industry standard for sustainability and is a shining example of the coffee industry in North America.</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微软雅黑" w:cs="Arial"/>
          <w:i w:val="0"/>
          <w:iCs w:val="0"/>
          <w:caps w:val="0"/>
          <w:color w:val="000000" w:themeColor="text1"/>
          <w:spacing w:val="0"/>
          <w:sz w:val="24"/>
          <w:szCs w:val="24"/>
          <w:u w:val="none"/>
          <w:shd w:val="clear" w:fill="FFFFFF"/>
          <w:lang w:val="en-US" w:eastAsia="zh-CN"/>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微软雅黑" w:cs="Arial"/>
          <w:i w:val="0"/>
          <w:iCs w:val="0"/>
          <w:caps w:val="0"/>
          <w:color w:val="121212"/>
          <w:spacing w:val="0"/>
          <w:sz w:val="24"/>
          <w:szCs w:val="24"/>
          <w:shd w:val="clear" w:fill="FFFFFF"/>
          <w:lang w:val="en-US" w:eastAsia="zh-CN"/>
        </w:rPr>
      </w:pPr>
      <w:r>
        <w:rPr>
          <w:rFonts w:hint="default" w:ascii="Arial" w:hAnsi="Arial" w:eastAsia="微软雅黑" w:cs="Arial"/>
          <w:i w:val="0"/>
          <w:iCs w:val="0"/>
          <w:caps w:val="0"/>
          <w:color w:val="121212"/>
          <w:spacing w:val="0"/>
          <w:sz w:val="24"/>
          <w:szCs w:val="24"/>
          <w:shd w:val="clear" w:fill="FFFFFF"/>
          <w:lang w:val="en-US" w:eastAsia="zh-CN"/>
        </w:rPr>
        <w:t>2.</w:t>
      </w:r>
      <w:r>
        <w:rPr>
          <w:rFonts w:hint="default" w:ascii="Arial" w:hAnsi="Arial" w:eastAsia="微软雅黑" w:cs="Arial"/>
          <w:i w:val="0"/>
          <w:iCs w:val="0"/>
          <w:caps w:val="0"/>
          <w:color w:val="121212"/>
          <w:spacing w:val="0"/>
          <w:sz w:val="24"/>
          <w:szCs w:val="24"/>
          <w:shd w:val="clear" w:fill="FFFFFF"/>
        </w:rPr>
        <w:t>United Airlines Flight 3411 after all the passengers checked in, due to the company's reasons need to empty four passengers empty as, in the people who were drawn out of a 69-year-old Vietnamese-American passenger David Tao (David Dao) said he is a doctor needs to be the next day out of the clinic, refused to leave the seat. However, the flight crew notified the airport's Chicago Aviation Police to come on board and remove the passenger from the flight, and in the process, the Aviation Police used violent dragging and dragging tactics to cause the passenger to suffer a head injury.</w:t>
      </w:r>
      <w:r>
        <w:rPr>
          <w:rFonts w:hint="default" w:ascii="Arial" w:hAnsi="Arial" w:eastAsia="微软雅黑" w:cs="Arial"/>
          <w:i w:val="0"/>
          <w:iCs w:val="0"/>
          <w:caps w:val="0"/>
          <w:color w:val="121212"/>
          <w:spacing w:val="0"/>
          <w:sz w:val="24"/>
          <w:szCs w:val="24"/>
          <w:shd w:val="clear" w:fill="FFFFFF"/>
          <w:lang w:val="en-US" w:eastAsia="zh-CN"/>
        </w:rPr>
        <w:t xml:space="preserve">This incident was later uploaded to the internet by passengers on the plane. The incident of United dragging passengers off the plane and using violence against them is a clear violation of corporate social responsibility. After this incident, United's reputation declined after the publicity, and the most obvious point is that consumers have doubts about United's ability to provide good service, which led to a decline in United's profitability. </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微软雅黑" w:cs="Arial"/>
          <w:i w:val="0"/>
          <w:iCs w:val="0"/>
          <w:caps w:val="0"/>
          <w:color w:val="000000" w:themeColor="text1"/>
          <w:spacing w:val="0"/>
          <w:sz w:val="24"/>
          <w:szCs w:val="24"/>
          <w:u w:val="single"/>
          <w:shd w:val="clear" w:fill="FFFFFF"/>
          <w:lang w:val="en-US" w:eastAsia="zh-CN"/>
          <w14:textFill>
            <w14:solidFill>
              <w14:schemeClr w14:val="tx1"/>
            </w14:solidFill>
          </w14:textFill>
        </w:rPr>
      </w:pPr>
      <w:r>
        <w:rPr>
          <w:rFonts w:hint="default" w:ascii="Arial" w:hAnsi="Arial" w:eastAsia="微软雅黑" w:cs="Arial"/>
          <w:i w:val="0"/>
          <w:iCs w:val="0"/>
          <w:caps w:val="0"/>
          <w:color w:val="000000" w:themeColor="text1"/>
          <w:spacing w:val="0"/>
          <w:sz w:val="24"/>
          <w:szCs w:val="24"/>
          <w:u w:val="none"/>
          <w:shd w:val="clear" w:fill="FFFFFF"/>
          <w:lang w:val="en-US" w:eastAsia="zh-CN"/>
          <w14:textFill>
            <w14:solidFill>
              <w14:schemeClr w14:val="tx1"/>
            </w14:solidFill>
          </w14:textFill>
        </w:rPr>
        <w:t>From the above two examples can be clearly seen, when the enterprise in his corresponding social responsibility, will be in the hearts of consumers to highlight the positive and social responsibility of the enterprise, so that consumers are more assured and willing to go to choose the enterprise's products and services, increasing consumer trust, thereby promoting the profitability of the enterprise!</w:t>
      </w:r>
    </w:p>
    <w:p>
      <w:pPr>
        <w:keepNext w:val="0"/>
        <w:keepLines w:val="0"/>
        <w:pageBreakBefore w:val="0"/>
        <w:widowControl/>
        <w:numPr>
          <w:ilvl w:val="0"/>
          <w:numId w:val="2"/>
        </w:numPr>
        <w:kinsoku/>
        <w:wordWrap/>
        <w:overflowPunct/>
        <w:topLinePunct w:val="0"/>
        <w:autoSpaceDE/>
        <w:autoSpaceDN/>
        <w:bidi w:val="0"/>
        <w:adjustRightInd/>
        <w:snapToGrid/>
        <w:spacing w:beforeAutospacing="0" w:line="480" w:lineRule="auto"/>
        <w:ind w:left="420" w:leftChars="0" w:firstLine="480" w:firstLineChars="200"/>
        <w:textAlignment w:val="auto"/>
        <w:outlineLvl w:val="9"/>
        <w:rPr>
          <w:rFonts w:hint="default" w:ascii="Arial" w:hAnsi="Arial" w:eastAsia="微软雅黑" w:cs="Arial"/>
          <w:b w:val="0"/>
          <w:bCs w:val="0"/>
          <w:i w:val="0"/>
          <w:iCs w:val="0"/>
          <w:caps w:val="0"/>
          <w:color w:val="000000" w:themeColor="text1"/>
          <w:spacing w:val="0"/>
          <w:sz w:val="24"/>
          <w:szCs w:val="24"/>
          <w:u w:val="single"/>
          <w:shd w:val="clear" w:fill="FFFFFF"/>
          <w:lang w:val="en-US" w:eastAsia="zh-CN"/>
          <w14:textFill>
            <w14:solidFill>
              <w14:schemeClr w14:val="tx1"/>
            </w14:solidFill>
          </w14:textFill>
        </w:rPr>
      </w:pPr>
      <w:r>
        <w:rPr>
          <w:rFonts w:hint="default" w:ascii="Arial" w:hAnsi="Arial" w:eastAsia="微软雅黑" w:cs="Arial"/>
          <w:b w:val="0"/>
          <w:bCs w:val="0"/>
          <w:i w:val="0"/>
          <w:iCs w:val="0"/>
          <w:caps w:val="0"/>
          <w:color w:val="000000" w:themeColor="text1"/>
          <w:spacing w:val="0"/>
          <w:sz w:val="24"/>
          <w:szCs w:val="24"/>
          <w:u w:val="none"/>
          <w:shd w:val="clear" w:fill="FFFFFF"/>
          <w:lang w:val="en-US" w:eastAsia="zh-CN"/>
          <w14:textFill>
            <w14:solidFill>
              <w14:schemeClr w14:val="tx1"/>
            </w14:solidFill>
          </w14:textFill>
        </w:rPr>
        <w:t>Legal and regulatory compliance:</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微软雅黑" w:cs="Arial"/>
          <w:i w:val="0"/>
          <w:iCs w:val="0"/>
          <w:caps w:val="0"/>
          <w:color w:val="000000" w:themeColor="text1"/>
          <w:spacing w:val="0"/>
          <w:sz w:val="24"/>
          <w:szCs w:val="24"/>
          <w:u w:val="none"/>
          <w:shd w:val="clear" w:fill="FFFFFF"/>
          <w:lang w:val="en-US" w:eastAsia="zh-CN"/>
          <w14:textFill>
            <w14:solidFill>
              <w14:schemeClr w14:val="tx1"/>
            </w14:solidFill>
          </w14:textFill>
        </w:rPr>
      </w:pPr>
      <w:r>
        <w:rPr>
          <w:rFonts w:hint="default" w:ascii="Arial" w:hAnsi="Arial" w:eastAsia="微软雅黑" w:cs="Arial"/>
          <w:i w:val="0"/>
          <w:iCs w:val="0"/>
          <w:caps w:val="0"/>
          <w:color w:val="000000" w:themeColor="text1"/>
          <w:spacing w:val="0"/>
          <w:sz w:val="24"/>
          <w:szCs w:val="24"/>
          <w:u w:val="none"/>
          <w:shd w:val="clear" w:fill="FFFFFF"/>
          <w:lang w:val="en-US" w:eastAsia="zh-CN"/>
          <w14:textFill>
            <w14:solidFill>
              <w14:schemeClr w14:val="tx1"/>
            </w14:solidFill>
          </w14:textFill>
        </w:rPr>
        <w:t>Many countries have laws and regulations that require businesses to adhere to certain ethical standards, such as environmental protection laws.</w:t>
      </w:r>
    </w:p>
    <w:p>
      <w:pPr>
        <w:keepNext w:val="0"/>
        <w:keepLines w:val="0"/>
        <w:pageBreakBefore w:val="0"/>
        <w:widowControl/>
        <w:numPr>
          <w:ilvl w:val="0"/>
          <w:numId w:val="2"/>
        </w:numPr>
        <w:kinsoku/>
        <w:wordWrap/>
        <w:overflowPunct/>
        <w:topLinePunct w:val="0"/>
        <w:autoSpaceDE/>
        <w:autoSpaceDN/>
        <w:bidi w:val="0"/>
        <w:adjustRightInd/>
        <w:snapToGrid/>
        <w:spacing w:beforeAutospacing="0" w:line="480" w:lineRule="auto"/>
        <w:ind w:left="420" w:leftChars="0" w:firstLine="480" w:firstLineChars="200"/>
        <w:textAlignment w:val="auto"/>
        <w:outlineLvl w:val="9"/>
        <w:rPr>
          <w:rFonts w:hint="default" w:ascii="Arial" w:hAnsi="Arial" w:eastAsia="宋体" w:cs="Arial"/>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微软雅黑" w:cs="Arial"/>
          <w:b w:val="0"/>
          <w:bCs w:val="0"/>
          <w:i w:val="0"/>
          <w:iCs w:val="0"/>
          <w:caps w:val="0"/>
          <w:color w:val="000000" w:themeColor="text1"/>
          <w:spacing w:val="0"/>
          <w:sz w:val="24"/>
          <w:szCs w:val="24"/>
          <w:shd w:val="clear" w:fill="FFFFFF"/>
          <w:lang w:val="en-US" w:eastAsia="zh-CN"/>
          <w14:textFill>
            <w14:solidFill>
              <w14:schemeClr w14:val="tx1"/>
            </w14:solidFill>
          </w14:textFill>
        </w:rPr>
        <w:t>Long-term sustainability - environment:</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cs="Arial"/>
          <w:sz w:val="24"/>
          <w:szCs w:val="24"/>
          <w:lang w:val="en-US" w:eastAsia="zh-CN"/>
        </w:rPr>
      </w:pPr>
      <w:r>
        <w:rPr>
          <w:rFonts w:hint="default" w:ascii="Arial" w:hAnsi="Arial" w:eastAsia="微软雅黑" w:cs="Arial"/>
          <w:i w:val="0"/>
          <w:iCs w:val="0"/>
          <w:caps w:val="0"/>
          <w:color w:val="000000" w:themeColor="text1"/>
          <w:spacing w:val="0"/>
          <w:sz w:val="24"/>
          <w:szCs w:val="24"/>
          <w:shd w:val="clear" w:fill="FFFFFF"/>
          <w:lang w:val="en-US" w:eastAsia="zh-CN"/>
          <w14:textFill>
            <w14:solidFill>
              <w14:schemeClr w14:val="tx1"/>
            </w14:solidFill>
          </w14:textFill>
        </w:rPr>
        <w:t>Ethical businesses tend to be more sustainable in the long run, (Patagonia)</w:t>
      </w:r>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3"/>
        <w:rPr>
          <w:rFonts w:hint="default" w:ascii="Arial" w:hAnsi="Arial" w:eastAsia="微软雅黑" w:cs="Arial"/>
          <w:b/>
          <w:bCs/>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widowControl/>
        <w:kinsoku/>
        <w:wordWrap/>
        <w:overflowPunct/>
        <w:topLinePunct w:val="0"/>
        <w:autoSpaceDE/>
        <w:autoSpaceDN/>
        <w:bidi w:val="0"/>
        <w:adjustRightInd/>
        <w:snapToGrid/>
        <w:spacing w:line="480" w:lineRule="auto"/>
        <w:ind w:firstLine="480" w:firstLineChars="200"/>
        <w:textAlignment w:val="auto"/>
        <w:outlineLvl w:val="1"/>
        <w:rPr>
          <w:rFonts w:hint="default" w:ascii="Arial" w:hAnsi="Arial" w:cs="Arial"/>
          <w:b w:val="0"/>
          <w:bCs w:val="0"/>
          <w:sz w:val="24"/>
          <w:szCs w:val="24"/>
          <w:lang w:val="en-US" w:eastAsia="zh-CN"/>
        </w:rPr>
      </w:pPr>
      <w:bookmarkStart w:id="20" w:name="_Toc28966"/>
      <w:bookmarkStart w:id="21" w:name="_Toc26805"/>
      <w:r>
        <w:rPr>
          <w:rFonts w:hint="default" w:ascii="Arial" w:hAnsi="Arial" w:cs="Arial"/>
          <w:b w:val="0"/>
          <w:bCs w:val="0"/>
          <w:sz w:val="24"/>
          <w:szCs w:val="24"/>
          <w:lang w:val="en-US" w:eastAsia="zh-CN"/>
        </w:rPr>
        <w:t>2.2</w:t>
      </w:r>
      <w:bookmarkEnd w:id="20"/>
      <w:r>
        <w:rPr>
          <w:rFonts w:hint="default" w:ascii="Arial" w:hAnsi="Arial" w:cs="Arial"/>
          <w:b w:val="0"/>
          <w:bCs w:val="0"/>
          <w:sz w:val="24"/>
          <w:szCs w:val="24"/>
          <w:lang w:val="en-US" w:eastAsia="zh-CN"/>
        </w:rPr>
        <w:t>The Impact of Ethics on Business Decision Making</w:t>
      </w:r>
      <w:bookmarkEnd w:id="21"/>
    </w:p>
    <w:p>
      <w:pPr>
        <w:pageBreakBefore w:val="0"/>
        <w:widowControl/>
        <w:kinsoku/>
        <w:wordWrap/>
        <w:overflowPunct/>
        <w:topLinePunct w:val="0"/>
        <w:autoSpaceDE/>
        <w:autoSpaceDN/>
        <w:bidi w:val="0"/>
        <w:adjustRightInd/>
        <w:snapToGrid/>
        <w:spacing w:line="480" w:lineRule="auto"/>
        <w:ind w:firstLine="480" w:firstLineChars="200"/>
        <w:textAlignment w:val="auto"/>
        <w:outlineLvl w:val="2"/>
        <w:rPr>
          <w:rFonts w:hint="default" w:ascii="Arial" w:hAnsi="Arial" w:cs="Arial"/>
          <w:b/>
          <w:bCs/>
          <w:color w:val="000000" w:themeColor="text1"/>
          <w:sz w:val="24"/>
          <w:szCs w:val="24"/>
          <w:lang w:val="en-US" w:eastAsia="zh-CN"/>
          <w14:textFill>
            <w14:solidFill>
              <w14:schemeClr w14:val="tx1"/>
            </w14:solidFill>
          </w14:textFill>
        </w:rPr>
      </w:pPr>
    </w:p>
    <w:p>
      <w:pPr>
        <w:pStyle w:val="2"/>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lang w:eastAsia="zh-CN"/>
        </w:rPr>
      </w:pPr>
      <w:bookmarkStart w:id="22" w:name="_Toc117847545"/>
      <w:bookmarkStart w:id="23" w:name="_Toc11873"/>
      <w:bookmarkStart w:id="24" w:name="_Toc14865"/>
      <w:r>
        <w:rPr>
          <w:rFonts w:hint="default" w:ascii="Arial" w:hAnsi="Arial" w:cs="Arial"/>
          <w:sz w:val="24"/>
          <w:szCs w:val="24"/>
        </w:rPr>
        <w:t>Conclusion</w:t>
      </w:r>
      <w:bookmarkEnd w:id="22"/>
      <w:bookmarkEnd w:id="23"/>
      <w:bookmarkEnd w:id="24"/>
      <w:r>
        <w:rPr>
          <w:rFonts w:hint="default" w:ascii="Arial" w:hAnsi="Arial" w:cs="Arial"/>
          <w:sz w:val="24"/>
          <w:szCs w:val="24"/>
          <w:lang w:eastAsia="zh-CN"/>
        </w:rPr>
        <w:t>：</w:t>
      </w:r>
    </w:p>
    <w:p>
      <w:pPr>
        <w:rPr>
          <w:rFonts w:hint="default" w:ascii="Arial" w:hAnsi="Arial" w:cs="Arial"/>
          <w:sz w:val="24"/>
          <w:szCs w:val="24"/>
          <w:lang w:eastAsia="zh-CN"/>
        </w:rPr>
      </w:pPr>
    </w:p>
    <w:p>
      <w:pPr>
        <w:pStyle w:val="2"/>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cs="Arial"/>
          <w:sz w:val="24"/>
          <w:szCs w:val="24"/>
        </w:rPr>
      </w:pPr>
      <w:bookmarkStart w:id="25" w:name="_Toc17385"/>
      <w:bookmarkStart w:id="26" w:name="_Toc117847546"/>
      <w:bookmarkStart w:id="27" w:name="_Toc17473"/>
      <w:r>
        <w:rPr>
          <w:rFonts w:hint="default" w:ascii="Arial" w:hAnsi="Arial" w:cs="Arial"/>
          <w:sz w:val="24"/>
          <w:szCs w:val="24"/>
        </w:rPr>
        <w:t>References</w:t>
      </w:r>
      <w:bookmarkEnd w:id="25"/>
      <w:bookmarkEnd w:id="26"/>
      <w:bookmarkEnd w:id="27"/>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等线" w:cs="Arial"/>
          <w:i w:val="0"/>
          <w:iCs w:val="0"/>
          <w:caps w:val="0"/>
          <w:spacing w:val="0"/>
          <w:sz w:val="24"/>
          <w:szCs w:val="24"/>
          <w:shd w:val="clear" w:fill="FFFFFF"/>
        </w:rPr>
      </w:pPr>
      <w:r>
        <w:rPr>
          <w:rFonts w:hint="default" w:ascii="Arial" w:hAnsi="Arial" w:eastAsia="微软雅黑" w:cs="Arial"/>
          <w:i w:val="0"/>
          <w:iCs w:val="0"/>
          <w:caps w:val="0"/>
          <w:color w:val="000000" w:themeColor="text1"/>
          <w:spacing w:val="0"/>
          <w:sz w:val="24"/>
          <w:szCs w:val="24"/>
          <w:u w:val="none"/>
          <w:shd w:val="clear" w:fill="FFFFFF"/>
          <w:lang w:val="en-US" w:eastAsia="zh-CN"/>
          <w14:textFill>
            <w14:solidFill>
              <w14:schemeClr w14:val="tx1"/>
            </w14:solidFill>
          </w14:textFill>
        </w:rPr>
        <w:t xml:space="preserve">BBC (2017) Passenger dragged off United Airlines plane wins settlement, BBC News. Available at: https://www.bbc.co.uk/news/world-us-canada-39739737 (Accessed: 03 November 2023). </w:t>
      </w:r>
    </w:p>
    <w:p>
      <w:pPr>
        <w:keepNext w:val="0"/>
        <w:keepLines w:val="0"/>
        <w:pageBreakBefore w:val="0"/>
        <w:widowControl/>
        <w:kinsoku/>
        <w:wordWrap/>
        <w:overflowPunct/>
        <w:topLinePunct w:val="0"/>
        <w:autoSpaceDE/>
        <w:autoSpaceDN/>
        <w:bidi w:val="0"/>
        <w:adjustRightInd/>
        <w:snapToGrid/>
        <w:spacing w:beforeAutospacing="0" w:line="480" w:lineRule="auto"/>
        <w:ind w:firstLine="480" w:firstLineChars="200"/>
        <w:textAlignment w:val="auto"/>
        <w:outlineLvl w:val="9"/>
        <w:rPr>
          <w:rFonts w:hint="default" w:ascii="Arial" w:hAnsi="Arial" w:eastAsia="等线" w:cs="Arial"/>
          <w:i w:val="0"/>
          <w:iCs w:val="0"/>
          <w:caps w:val="0"/>
          <w:color w:val="222222"/>
          <w:spacing w:val="0"/>
          <w:sz w:val="24"/>
          <w:szCs w:val="24"/>
          <w:shd w:val="clear" w:fill="FFFFFF"/>
        </w:rPr>
      </w:pPr>
      <w:r>
        <w:rPr>
          <w:rFonts w:hint="default" w:ascii="Arial" w:hAnsi="Arial" w:eastAsia="等线" w:cs="Arial"/>
          <w:i w:val="0"/>
          <w:iCs w:val="0"/>
          <w:caps w:val="0"/>
          <w:color w:val="222222"/>
          <w:spacing w:val="0"/>
          <w:sz w:val="24"/>
          <w:szCs w:val="24"/>
          <w:shd w:val="clear" w:fill="FFFFFF"/>
        </w:rPr>
        <w:t>Carroll A. B. (1991). The Pyramid Of Corporate Social Responsibility: Toward the Moral Management of Organizational Stakeholders. Business Horizons 34:39–48</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等线" w:cs="Arial"/>
          <w:i w:val="0"/>
          <w:iCs w:val="0"/>
          <w:caps w:val="0"/>
          <w:color w:val="222222"/>
          <w:spacing w:val="0"/>
          <w:sz w:val="24"/>
          <w:szCs w:val="24"/>
          <w:shd w:val="clear" w:fill="FFFFFF"/>
        </w:rPr>
      </w:pPr>
      <w:r>
        <w:rPr>
          <w:rFonts w:hint="default" w:ascii="Arial" w:hAnsi="Arial" w:eastAsia="等线" w:cs="Arial"/>
          <w:i w:val="0"/>
          <w:iCs w:val="0"/>
          <w:caps w:val="0"/>
          <w:color w:val="222222"/>
          <w:spacing w:val="0"/>
          <w:sz w:val="24"/>
          <w:szCs w:val="24"/>
          <w:shd w:val="clear" w:fill="FFFFFF"/>
        </w:rPr>
        <w:t>Cheung, D., &amp; Bauer, J. N. (2021). Greed, Self-Interest and Business Ethics–A Comparative Discussion of Gandhi and Novak. </w:t>
      </w:r>
      <w:r>
        <w:rPr>
          <w:rFonts w:hint="default" w:ascii="Arial" w:hAnsi="Arial" w:eastAsia="等线" w:cs="Arial"/>
          <w:i/>
          <w:iCs/>
          <w:caps w:val="0"/>
          <w:color w:val="222222"/>
          <w:spacing w:val="0"/>
          <w:sz w:val="24"/>
          <w:szCs w:val="24"/>
          <w:shd w:val="clear" w:fill="FFFFFF"/>
        </w:rPr>
        <w:t>Journal of Religion and Business Ethics</w:t>
      </w:r>
      <w:r>
        <w:rPr>
          <w:rFonts w:hint="default" w:ascii="Arial" w:hAnsi="Arial" w:eastAsia="等线" w:cs="Arial"/>
          <w:i w:val="0"/>
          <w:iCs w:val="0"/>
          <w:caps w:val="0"/>
          <w:color w:val="222222"/>
          <w:spacing w:val="0"/>
          <w:sz w:val="24"/>
          <w:szCs w:val="24"/>
          <w:shd w:val="clear" w:fill="FFFFFF"/>
        </w:rPr>
        <w:t>, </w:t>
      </w:r>
      <w:r>
        <w:rPr>
          <w:rFonts w:hint="default" w:ascii="Arial" w:hAnsi="Arial" w:eastAsia="等线" w:cs="Arial"/>
          <w:i/>
          <w:iCs/>
          <w:caps w:val="0"/>
          <w:color w:val="222222"/>
          <w:spacing w:val="0"/>
          <w:sz w:val="24"/>
          <w:szCs w:val="24"/>
          <w:shd w:val="clear" w:fill="FFFFFF"/>
        </w:rPr>
        <w:t>4</w:t>
      </w:r>
      <w:r>
        <w:rPr>
          <w:rFonts w:hint="default" w:ascii="Arial" w:hAnsi="Arial" w:eastAsia="等线" w:cs="Arial"/>
          <w:i w:val="0"/>
          <w:iCs w:val="0"/>
          <w:caps w:val="0"/>
          <w:color w:val="222222"/>
          <w:spacing w:val="0"/>
          <w:sz w:val="24"/>
          <w:szCs w:val="24"/>
          <w:shd w:val="clear" w:fill="FFFFFF"/>
        </w:rPr>
        <w:t>(2), 2.</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等线" w:cs="Arial"/>
          <w:i w:val="0"/>
          <w:iCs w:val="0"/>
          <w:caps w:val="0"/>
          <w:color w:val="222222"/>
          <w:spacing w:val="0"/>
          <w:sz w:val="24"/>
          <w:szCs w:val="24"/>
          <w:shd w:val="clear" w:fill="FFFFFF"/>
          <w:lang w:eastAsia="zh-CN"/>
        </w:rPr>
      </w:pPr>
      <w:r>
        <w:rPr>
          <w:rFonts w:hint="default" w:ascii="Arial" w:hAnsi="Arial" w:eastAsia="等线" w:cs="Arial"/>
          <w:i w:val="0"/>
          <w:iCs w:val="0"/>
          <w:caps w:val="0"/>
          <w:spacing w:val="0"/>
          <w:sz w:val="24"/>
          <w:szCs w:val="24"/>
          <w:shd w:val="clear" w:fill="FFFFFF"/>
        </w:rPr>
        <w:t>Collier, P., &amp; Hoeffler, A. (2004). Greed and grievance in civil war.Oxford EconomicPapers, 56(4), 563-595</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等线" w:cs="Arial"/>
          <w:i w:val="0"/>
          <w:iCs w:val="0"/>
          <w:caps w:val="0"/>
          <w:spacing w:val="0"/>
          <w:sz w:val="24"/>
          <w:szCs w:val="24"/>
          <w:shd w:val="clear" w:fill="FFFFFF"/>
        </w:rPr>
      </w:pPr>
      <w:r>
        <w:rPr>
          <w:rFonts w:hint="default" w:ascii="Arial" w:hAnsi="Arial" w:eastAsia="等线" w:cs="Arial"/>
          <w:i w:val="0"/>
          <w:iCs w:val="0"/>
          <w:caps w:val="0"/>
          <w:spacing w:val="0"/>
          <w:sz w:val="24"/>
          <w:szCs w:val="24"/>
          <w:shd w:val="clear" w:fill="FFFFFF"/>
        </w:rPr>
        <w:t>Dawson, M. C., &amp; Popoff, R. (2004). Reparations: justice and greed in Black and White.Du Bois Review, 1(01), 47-91</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等线" w:cs="Arial"/>
          <w:i w:val="0"/>
          <w:iCs w:val="0"/>
          <w:caps w:val="0"/>
          <w:spacing w:val="0"/>
          <w:sz w:val="24"/>
          <w:szCs w:val="24"/>
          <w:shd w:val="clear" w:fill="FFFFFF"/>
        </w:rPr>
      </w:pPr>
      <w:r>
        <w:rPr>
          <w:rFonts w:hint="default" w:ascii="Arial" w:hAnsi="Arial" w:eastAsia="等线" w:cs="Arial"/>
          <w:i w:val="0"/>
          <w:iCs w:val="0"/>
          <w:caps w:val="0"/>
          <w:spacing w:val="0"/>
          <w:sz w:val="24"/>
          <w:szCs w:val="24"/>
          <w:shd w:val="clear" w:fill="FFFFFF"/>
        </w:rPr>
        <w:t>Eek, D., &amp; Biel, A. (2003). The interplay between greed, efficiency, and fairness in public-goods dilemmas.Social Justice Research, 16(3), 195-215.</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微软雅黑" w:cs="Arial"/>
          <w:i w:val="0"/>
          <w:iCs w:val="0"/>
          <w:caps w:val="0"/>
          <w:color w:val="000000" w:themeColor="text1"/>
          <w:spacing w:val="0"/>
          <w:sz w:val="24"/>
          <w:szCs w:val="24"/>
          <w:u w:val="single"/>
          <w:shd w:val="clear" w:fill="FFFFFF"/>
          <w:lang w:val="en-US" w:eastAsia="zh-CN"/>
          <w14:textFill>
            <w14:solidFill>
              <w14:schemeClr w14:val="tx1"/>
            </w14:solidFill>
          </w14:textFill>
        </w:rPr>
      </w:pPr>
      <w:r>
        <w:rPr>
          <w:rFonts w:hint="default" w:ascii="Arial" w:hAnsi="Arial" w:eastAsia="微软雅黑" w:cs="Arial"/>
          <w:i w:val="0"/>
          <w:iCs w:val="0"/>
          <w:caps w:val="0"/>
          <w:color w:val="000000" w:themeColor="text1"/>
          <w:spacing w:val="0"/>
          <w:sz w:val="24"/>
          <w:szCs w:val="24"/>
          <w:u w:val="single"/>
          <w:shd w:val="clear" w:fill="FFFFFF"/>
          <w:lang w:val="en-US" w:eastAsia="zh-CN"/>
          <w14:textFill>
            <w14:solidFill>
              <w14:schemeClr w14:val="tx1"/>
            </w14:solidFill>
          </w14:textFill>
        </w:rPr>
        <w:t xml:space="preserve">European Justice Forum (no date) Latest news, European Justice Forum (EJF). Available at: https://europeanjusticeforum.org/topics/ethical-business-practice/#:~:text=Ethical%20Business%20Practice%20%26%20Regulation%20%28EBP%26R%29%20is%20a,the%20sort%20encountered%20in%20the%20last%2030%20years. (Accessed: 03 November 2023). </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等线" w:cs="Arial"/>
          <w:i w:val="0"/>
          <w:iCs w:val="0"/>
          <w:caps w:val="0"/>
          <w:spacing w:val="0"/>
          <w:sz w:val="24"/>
          <w:szCs w:val="24"/>
          <w:shd w:val="clear" w:fill="FFFFFF"/>
        </w:rPr>
      </w:pPr>
    </w:p>
    <w:p>
      <w:pPr>
        <w:pStyle w:val="10"/>
        <w:keepNext w:val="0"/>
        <w:keepLines w:val="0"/>
        <w:pageBreakBefore w:val="0"/>
        <w:widowControl/>
        <w:suppressLineNumbers w:val="0"/>
        <w:kinsoku/>
        <w:wordWrap/>
        <w:overflowPunct/>
        <w:topLinePunct w:val="0"/>
        <w:autoSpaceDE/>
        <w:autoSpaceDN/>
        <w:bidi w:val="0"/>
        <w:adjustRightInd/>
        <w:snapToGrid/>
        <w:spacing w:beforeAutospacing="0" w:line="480" w:lineRule="auto"/>
        <w:ind w:firstLine="480" w:firstLineChars="200"/>
        <w:textAlignment w:val="auto"/>
        <w:outlineLvl w:val="9"/>
        <w:rPr>
          <w:rFonts w:hint="default" w:ascii="Arial" w:hAnsi="Arial" w:cs="Arial"/>
          <w:sz w:val="24"/>
          <w:szCs w:val="24"/>
        </w:rPr>
      </w:pPr>
      <w:r>
        <w:rPr>
          <w:rFonts w:hint="default" w:ascii="Arial" w:hAnsi="Arial" w:cs="Arial"/>
          <w:sz w:val="24"/>
          <w:szCs w:val="24"/>
        </w:rPr>
        <w:t xml:space="preserve">Hayat, Q., Raza Naqvi, S.M. and Rauza, R. (2021) ‘Greed: Theoretical, religious and Business Perspective’, </w:t>
      </w:r>
      <w:r>
        <w:rPr>
          <w:rFonts w:hint="default" w:ascii="Arial" w:hAnsi="Arial" w:cs="Arial"/>
          <w:i/>
          <w:iCs/>
          <w:sz w:val="24"/>
          <w:szCs w:val="24"/>
        </w:rPr>
        <w:t>Journal of Islamic Business and Management (JIBM)</w:t>
      </w:r>
      <w:r>
        <w:rPr>
          <w:rFonts w:hint="default" w:ascii="Arial" w:hAnsi="Arial" w:cs="Arial"/>
          <w:sz w:val="24"/>
          <w:szCs w:val="24"/>
        </w:rPr>
        <w:t xml:space="preserve">, 11(02). doi:10.26501/jibm/2021.1102-009. </w:t>
      </w:r>
    </w:p>
    <w:p>
      <w:pPr>
        <w:keepNext w:val="0"/>
        <w:keepLines w:val="0"/>
        <w:pageBreakBefore w:val="0"/>
        <w:widowControl/>
        <w:kinsoku/>
        <w:wordWrap/>
        <w:overflowPunct/>
        <w:topLinePunct w:val="0"/>
        <w:autoSpaceDE/>
        <w:autoSpaceDN/>
        <w:bidi w:val="0"/>
        <w:adjustRightInd/>
        <w:snapToGrid/>
        <w:spacing w:beforeAutospacing="0" w:line="480" w:lineRule="auto"/>
        <w:ind w:firstLine="480" w:firstLineChars="200"/>
        <w:textAlignment w:val="auto"/>
        <w:outlineLvl w:val="9"/>
        <w:rPr>
          <w:rFonts w:hint="default" w:ascii="Arial" w:hAnsi="Arial" w:cs="Arial"/>
          <w:sz w:val="24"/>
          <w:szCs w:val="24"/>
        </w:rPr>
      </w:pPr>
      <w:r>
        <w:rPr>
          <w:rFonts w:hint="default" w:ascii="Arial" w:hAnsi="Arial" w:eastAsia="等线" w:cs="Arial"/>
          <w:i w:val="0"/>
          <w:iCs w:val="0"/>
          <w:caps w:val="0"/>
          <w:color w:val="007377"/>
          <w:spacing w:val="0"/>
          <w:sz w:val="24"/>
          <w:szCs w:val="24"/>
          <w:u w:val="none"/>
          <w:shd w:val="clear" w:fill="FFFFFF"/>
        </w:rPr>
        <w:fldChar w:fldCharType="begin"/>
      </w:r>
      <w:r>
        <w:rPr>
          <w:rFonts w:hint="default" w:ascii="Arial" w:hAnsi="Arial" w:eastAsia="等线" w:cs="Arial"/>
          <w:i w:val="0"/>
          <w:iCs w:val="0"/>
          <w:caps w:val="0"/>
          <w:color w:val="007377"/>
          <w:spacing w:val="0"/>
          <w:sz w:val="24"/>
          <w:szCs w:val="24"/>
          <w:u w:val="none"/>
          <w:shd w:val="clear" w:fill="FFFFFF"/>
        </w:rPr>
        <w:instrText xml:space="preserve"> HYPERLINK "https://www-emerald-com.ezproxy.uwtsd.ac.uk/insight/search?q=Jennifer J. Kish-Gephart" \o "Jennifer J. Kish-Gephart" </w:instrText>
      </w:r>
      <w:r>
        <w:rPr>
          <w:rFonts w:hint="default" w:ascii="Arial" w:hAnsi="Arial" w:eastAsia="等线" w:cs="Arial"/>
          <w:i w:val="0"/>
          <w:iCs w:val="0"/>
          <w:caps w:val="0"/>
          <w:color w:val="007377"/>
          <w:spacing w:val="0"/>
          <w:sz w:val="24"/>
          <w:szCs w:val="24"/>
          <w:u w:val="none"/>
          <w:shd w:val="clear" w:fill="FFFFFF"/>
        </w:rPr>
        <w:fldChar w:fldCharType="separate"/>
      </w:r>
      <w:r>
        <w:rPr>
          <w:rStyle w:val="14"/>
          <w:rFonts w:hint="default" w:ascii="Arial" w:hAnsi="Arial" w:eastAsia="等线" w:cs="Arial"/>
          <w:i w:val="0"/>
          <w:iCs w:val="0"/>
          <w:caps w:val="0"/>
          <w:color w:val="007377"/>
          <w:spacing w:val="0"/>
          <w:sz w:val="24"/>
          <w:szCs w:val="24"/>
          <w:u w:val="none"/>
          <w:shd w:val="clear" w:fill="FFFFFF"/>
        </w:rPr>
        <w:t>Kish-Gephart, J.J.</w:t>
      </w:r>
      <w:r>
        <w:rPr>
          <w:rFonts w:hint="default" w:ascii="Arial" w:hAnsi="Arial" w:eastAsia="等线" w:cs="Arial"/>
          <w:i w:val="0"/>
          <w:iCs w:val="0"/>
          <w:caps w:val="0"/>
          <w:color w:val="007377"/>
          <w:spacing w:val="0"/>
          <w:sz w:val="24"/>
          <w:szCs w:val="24"/>
          <w:u w:val="none"/>
          <w:shd w:val="clear" w:fill="FFFFFF"/>
        </w:rPr>
        <w:fldChar w:fldCharType="end"/>
      </w:r>
      <w:r>
        <w:rPr>
          <w:rFonts w:hint="default" w:ascii="Arial" w:hAnsi="Arial" w:eastAsia="等线" w:cs="Arial"/>
          <w:i w:val="0"/>
          <w:iCs w:val="0"/>
          <w:caps w:val="0"/>
          <w:spacing w:val="0"/>
          <w:sz w:val="24"/>
          <w:szCs w:val="24"/>
          <w:u w:val="none"/>
          <w:shd w:val="clear" w:fill="FFFFFF"/>
        </w:rPr>
        <w:t>, </w:t>
      </w:r>
      <w:r>
        <w:rPr>
          <w:rFonts w:hint="default" w:ascii="Arial" w:hAnsi="Arial" w:eastAsia="等线" w:cs="Arial"/>
          <w:i w:val="0"/>
          <w:iCs w:val="0"/>
          <w:caps w:val="0"/>
          <w:spacing w:val="0"/>
          <w:sz w:val="24"/>
          <w:szCs w:val="24"/>
          <w:u w:val="none"/>
          <w:shd w:val="clear" w:fill="FFFFFF"/>
        </w:rPr>
        <w:fldChar w:fldCharType="begin"/>
      </w:r>
      <w:r>
        <w:rPr>
          <w:rFonts w:hint="default" w:ascii="Arial" w:hAnsi="Arial" w:eastAsia="等线" w:cs="Arial"/>
          <w:i w:val="0"/>
          <w:iCs w:val="0"/>
          <w:caps w:val="0"/>
          <w:spacing w:val="0"/>
          <w:sz w:val="24"/>
          <w:szCs w:val="24"/>
          <w:u w:val="none"/>
          <w:shd w:val="clear" w:fill="FFFFFF"/>
        </w:rPr>
        <w:instrText xml:space="preserve"> HYPERLINK "https://www-emerald-com.ezproxy.uwtsd.ac.uk/insight/search?q=Linda Klebe Trevi%C3%B1o" \o "Linda Klebe Treviño" </w:instrText>
      </w:r>
      <w:r>
        <w:rPr>
          <w:rFonts w:hint="default" w:ascii="Arial" w:hAnsi="Arial" w:eastAsia="等线" w:cs="Arial"/>
          <w:i w:val="0"/>
          <w:iCs w:val="0"/>
          <w:caps w:val="0"/>
          <w:spacing w:val="0"/>
          <w:sz w:val="24"/>
          <w:szCs w:val="24"/>
          <w:u w:val="none"/>
          <w:shd w:val="clear" w:fill="FFFFFF"/>
        </w:rPr>
        <w:fldChar w:fldCharType="separate"/>
      </w:r>
      <w:r>
        <w:rPr>
          <w:rStyle w:val="14"/>
          <w:rFonts w:hint="default" w:ascii="Arial" w:hAnsi="Arial" w:eastAsia="等线" w:cs="Arial"/>
          <w:i w:val="0"/>
          <w:iCs w:val="0"/>
          <w:caps w:val="0"/>
          <w:spacing w:val="0"/>
          <w:sz w:val="24"/>
          <w:szCs w:val="24"/>
          <w:u w:val="none"/>
          <w:shd w:val="clear" w:fill="FFFFFF"/>
        </w:rPr>
        <w:t>Treviño, L.K.</w:t>
      </w:r>
      <w:r>
        <w:rPr>
          <w:rFonts w:hint="default" w:ascii="Arial" w:hAnsi="Arial" w:eastAsia="等线" w:cs="Arial"/>
          <w:i w:val="0"/>
          <w:iCs w:val="0"/>
          <w:caps w:val="0"/>
          <w:spacing w:val="0"/>
          <w:sz w:val="24"/>
          <w:szCs w:val="24"/>
          <w:u w:val="none"/>
          <w:shd w:val="clear" w:fill="FFFFFF"/>
        </w:rPr>
        <w:fldChar w:fldCharType="end"/>
      </w:r>
      <w:r>
        <w:rPr>
          <w:rFonts w:hint="default" w:ascii="Arial" w:hAnsi="Arial" w:eastAsia="等线" w:cs="Arial"/>
          <w:i w:val="0"/>
          <w:iCs w:val="0"/>
          <w:caps w:val="0"/>
          <w:spacing w:val="0"/>
          <w:sz w:val="24"/>
          <w:szCs w:val="24"/>
          <w:u w:val="none"/>
          <w:shd w:val="clear" w:fill="FFFFFF"/>
        </w:rPr>
        <w:t>, </w:t>
      </w:r>
      <w:r>
        <w:rPr>
          <w:rFonts w:hint="default" w:ascii="Arial" w:hAnsi="Arial" w:eastAsia="等线" w:cs="Arial"/>
          <w:i w:val="0"/>
          <w:iCs w:val="0"/>
          <w:caps w:val="0"/>
          <w:spacing w:val="0"/>
          <w:sz w:val="24"/>
          <w:szCs w:val="24"/>
          <w:u w:val="none"/>
          <w:shd w:val="clear" w:fill="FFFFFF"/>
        </w:rPr>
        <w:fldChar w:fldCharType="begin"/>
      </w:r>
      <w:r>
        <w:rPr>
          <w:rFonts w:hint="default" w:ascii="Arial" w:hAnsi="Arial" w:eastAsia="等线" w:cs="Arial"/>
          <w:i w:val="0"/>
          <w:iCs w:val="0"/>
          <w:caps w:val="0"/>
          <w:spacing w:val="0"/>
          <w:sz w:val="24"/>
          <w:szCs w:val="24"/>
          <w:u w:val="none"/>
          <w:shd w:val="clear" w:fill="FFFFFF"/>
        </w:rPr>
        <w:instrText xml:space="preserve"> HYPERLINK "https://www-emerald-com.ezproxy.uwtsd.ac.uk/insight/search?q=Anjier Chen" \o "Anjier Chen" </w:instrText>
      </w:r>
      <w:r>
        <w:rPr>
          <w:rFonts w:hint="default" w:ascii="Arial" w:hAnsi="Arial" w:eastAsia="等线" w:cs="Arial"/>
          <w:i w:val="0"/>
          <w:iCs w:val="0"/>
          <w:caps w:val="0"/>
          <w:spacing w:val="0"/>
          <w:sz w:val="24"/>
          <w:szCs w:val="24"/>
          <w:u w:val="none"/>
          <w:shd w:val="clear" w:fill="FFFFFF"/>
        </w:rPr>
        <w:fldChar w:fldCharType="separate"/>
      </w:r>
      <w:r>
        <w:rPr>
          <w:rStyle w:val="14"/>
          <w:rFonts w:hint="default" w:ascii="Arial" w:hAnsi="Arial" w:eastAsia="等线" w:cs="Arial"/>
          <w:i w:val="0"/>
          <w:iCs w:val="0"/>
          <w:caps w:val="0"/>
          <w:spacing w:val="0"/>
          <w:sz w:val="24"/>
          <w:szCs w:val="24"/>
          <w:u w:val="none"/>
          <w:shd w:val="clear" w:fill="FFFFFF"/>
        </w:rPr>
        <w:t>Chen, A.</w:t>
      </w:r>
      <w:r>
        <w:rPr>
          <w:rFonts w:hint="default" w:ascii="Arial" w:hAnsi="Arial" w:eastAsia="等线" w:cs="Arial"/>
          <w:i w:val="0"/>
          <w:iCs w:val="0"/>
          <w:caps w:val="0"/>
          <w:spacing w:val="0"/>
          <w:sz w:val="24"/>
          <w:szCs w:val="24"/>
          <w:u w:val="none"/>
          <w:shd w:val="clear" w:fill="FFFFFF"/>
        </w:rPr>
        <w:fldChar w:fldCharType="end"/>
      </w:r>
      <w:r>
        <w:rPr>
          <w:rFonts w:hint="default" w:ascii="Arial" w:hAnsi="Arial" w:eastAsia="等线" w:cs="Arial"/>
          <w:i w:val="0"/>
          <w:iCs w:val="0"/>
          <w:caps w:val="0"/>
          <w:spacing w:val="0"/>
          <w:sz w:val="24"/>
          <w:szCs w:val="24"/>
          <w:u w:val="none"/>
          <w:shd w:val="clear" w:fill="FFFFFF"/>
        </w:rPr>
        <w:t> and </w:t>
      </w:r>
      <w:r>
        <w:rPr>
          <w:rFonts w:hint="default" w:ascii="Arial" w:hAnsi="Arial" w:eastAsia="等线" w:cs="Arial"/>
          <w:i w:val="0"/>
          <w:iCs w:val="0"/>
          <w:caps w:val="0"/>
          <w:spacing w:val="0"/>
          <w:sz w:val="24"/>
          <w:szCs w:val="24"/>
          <w:u w:val="none"/>
          <w:shd w:val="clear" w:fill="FFFFFF"/>
        </w:rPr>
        <w:fldChar w:fldCharType="begin"/>
      </w:r>
      <w:r>
        <w:rPr>
          <w:rFonts w:hint="default" w:ascii="Arial" w:hAnsi="Arial" w:eastAsia="等线" w:cs="Arial"/>
          <w:i w:val="0"/>
          <w:iCs w:val="0"/>
          <w:caps w:val="0"/>
          <w:spacing w:val="0"/>
          <w:sz w:val="24"/>
          <w:szCs w:val="24"/>
          <w:u w:val="none"/>
          <w:shd w:val="clear" w:fill="FFFFFF"/>
        </w:rPr>
        <w:instrText xml:space="preserve"> HYPERLINK "https://www-emerald-com.ezproxy.uwtsd.ac.uk/insight/search?q=Jacqueline Tilton" \o "Jacqueline Tilton" </w:instrText>
      </w:r>
      <w:r>
        <w:rPr>
          <w:rFonts w:hint="default" w:ascii="Arial" w:hAnsi="Arial" w:eastAsia="等线" w:cs="Arial"/>
          <w:i w:val="0"/>
          <w:iCs w:val="0"/>
          <w:caps w:val="0"/>
          <w:spacing w:val="0"/>
          <w:sz w:val="24"/>
          <w:szCs w:val="24"/>
          <w:u w:val="none"/>
          <w:shd w:val="clear" w:fill="FFFFFF"/>
        </w:rPr>
        <w:fldChar w:fldCharType="separate"/>
      </w:r>
      <w:r>
        <w:rPr>
          <w:rStyle w:val="14"/>
          <w:rFonts w:hint="default" w:ascii="Arial" w:hAnsi="Arial" w:eastAsia="等线" w:cs="Arial"/>
          <w:i w:val="0"/>
          <w:iCs w:val="0"/>
          <w:caps w:val="0"/>
          <w:spacing w:val="0"/>
          <w:sz w:val="24"/>
          <w:szCs w:val="24"/>
          <w:u w:val="none"/>
          <w:shd w:val="clear" w:fill="FFFFFF"/>
        </w:rPr>
        <w:t>Tilton, J.</w:t>
      </w:r>
      <w:r>
        <w:rPr>
          <w:rFonts w:hint="default" w:ascii="Arial" w:hAnsi="Arial" w:eastAsia="等线" w:cs="Arial"/>
          <w:i w:val="0"/>
          <w:iCs w:val="0"/>
          <w:caps w:val="0"/>
          <w:spacing w:val="0"/>
          <w:sz w:val="24"/>
          <w:szCs w:val="24"/>
          <w:u w:val="none"/>
          <w:shd w:val="clear" w:fill="FFFFFF"/>
        </w:rPr>
        <w:fldChar w:fldCharType="end"/>
      </w:r>
      <w:r>
        <w:rPr>
          <w:rFonts w:hint="default" w:ascii="Arial" w:hAnsi="Arial" w:eastAsia="等线" w:cs="Arial"/>
          <w:i w:val="0"/>
          <w:iCs w:val="0"/>
          <w:caps w:val="0"/>
          <w:spacing w:val="0"/>
          <w:sz w:val="24"/>
          <w:szCs w:val="24"/>
          <w:u w:val="none"/>
          <w:shd w:val="clear" w:fill="FFFFFF"/>
        </w:rPr>
        <w:t> (2019), "Behavioral Business Ethics: The Journey from Foundations to Future", </w:t>
      </w:r>
      <w:r>
        <w:rPr>
          <w:rFonts w:hint="default" w:ascii="Arial" w:hAnsi="Arial" w:eastAsia="等线" w:cs="Arial"/>
          <w:i/>
          <w:iCs/>
          <w:caps w:val="0"/>
          <w:spacing w:val="0"/>
          <w:sz w:val="24"/>
          <w:szCs w:val="24"/>
          <w:u w:val="none"/>
          <w:shd w:val="clear" w:fill="FFFFFF"/>
        </w:rPr>
        <w:t>Business Ethics</w:t>
      </w:r>
      <w:r>
        <w:rPr>
          <w:rFonts w:hint="default" w:ascii="Arial" w:hAnsi="Arial" w:eastAsia="等线" w:cs="Arial"/>
          <w:i w:val="0"/>
          <w:iCs w:val="0"/>
          <w:caps w:val="0"/>
          <w:spacing w:val="0"/>
          <w:sz w:val="24"/>
          <w:szCs w:val="24"/>
          <w:u w:val="none"/>
          <w:shd w:val="clear" w:fill="FFFFFF"/>
        </w:rPr>
        <w:t> (</w:t>
      </w:r>
      <w:r>
        <w:rPr>
          <w:rFonts w:hint="default" w:ascii="Arial" w:hAnsi="Arial" w:eastAsia="等线" w:cs="Arial"/>
          <w:i/>
          <w:iCs/>
          <w:caps w:val="0"/>
          <w:spacing w:val="0"/>
          <w:sz w:val="24"/>
          <w:szCs w:val="24"/>
          <w:u w:val="none"/>
          <w:shd w:val="clear" w:fill="FFFFFF"/>
        </w:rPr>
        <w:t>Business and Society 360, Vol. 3</w:t>
      </w:r>
      <w:r>
        <w:rPr>
          <w:rFonts w:hint="default" w:ascii="Arial" w:hAnsi="Arial" w:eastAsia="等线" w:cs="Arial"/>
          <w:i w:val="0"/>
          <w:iCs w:val="0"/>
          <w:caps w:val="0"/>
          <w:spacing w:val="0"/>
          <w:sz w:val="24"/>
          <w:szCs w:val="24"/>
          <w:u w:val="none"/>
          <w:shd w:val="clear" w:fill="FFFFFF"/>
        </w:rPr>
        <w:t>), Emerald Publishing Limited, Bingley, pp. 3-34.</w:t>
      </w:r>
    </w:p>
    <w:p>
      <w:pPr>
        <w:keepNext w:val="0"/>
        <w:keepLines w:val="0"/>
        <w:pageBreakBefore w:val="0"/>
        <w:widowControl/>
        <w:kinsoku/>
        <w:wordWrap/>
        <w:overflowPunct/>
        <w:topLinePunct w:val="0"/>
        <w:autoSpaceDE/>
        <w:autoSpaceDN/>
        <w:bidi w:val="0"/>
        <w:adjustRightInd/>
        <w:snapToGrid/>
        <w:spacing w:beforeAutospacing="0" w:line="480" w:lineRule="auto"/>
        <w:ind w:firstLine="480" w:firstLineChars="200"/>
        <w:textAlignment w:val="auto"/>
        <w:outlineLvl w:val="9"/>
        <w:rPr>
          <w:rFonts w:hint="default" w:ascii="Arial" w:hAnsi="Arial" w:eastAsia="等线" w:cs="Arial"/>
          <w:i w:val="0"/>
          <w:iCs w:val="0"/>
          <w:caps w:val="0"/>
          <w:color w:val="222222"/>
          <w:spacing w:val="0"/>
          <w:sz w:val="24"/>
          <w:szCs w:val="24"/>
          <w:shd w:val="clear" w:fill="FFFFFF"/>
        </w:rPr>
      </w:pPr>
      <w:r>
        <w:rPr>
          <w:rFonts w:hint="default" w:ascii="Arial" w:hAnsi="Arial" w:cs="Arial"/>
          <w:sz w:val="24"/>
          <w:szCs w:val="24"/>
          <w:lang w:val="en-US" w:eastAsia="zh-CN"/>
        </w:rPr>
        <w:t xml:space="preserve">Li,J. (2023) 'Ethical Universals: The contemporary fortunes of ethical Universalism' , </w:t>
      </w:r>
      <w:r>
        <w:rPr>
          <w:rFonts w:hint="default" w:ascii="Arial" w:hAnsi="Arial" w:cs="Arial"/>
          <w:i/>
          <w:iCs/>
          <w:sz w:val="24"/>
          <w:szCs w:val="24"/>
          <w:lang w:val="en-US" w:eastAsia="zh-CN"/>
        </w:rPr>
        <w:t>Zhejiang social sciences</w:t>
      </w:r>
      <w:r>
        <w:rPr>
          <w:rFonts w:hint="default" w:ascii="Arial" w:hAnsi="Arial" w:cs="Arial"/>
          <w:sz w:val="24"/>
          <w:szCs w:val="24"/>
          <w:lang w:val="en-US" w:eastAsia="zh-CN"/>
        </w:rPr>
        <w:t xml:space="preserve">.doi: </w:t>
      </w: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"https://philosophy.whu.edu.cn/info/1038/17726.htm" </w:instrText>
      </w:r>
      <w:r>
        <w:rPr>
          <w:rFonts w:hint="default" w:ascii="Arial" w:hAnsi="Arial" w:eastAsia="宋体" w:cs="Arial"/>
          <w:sz w:val="24"/>
          <w:szCs w:val="24"/>
        </w:rPr>
        <w:fldChar w:fldCharType="separate"/>
      </w:r>
      <w:r>
        <w:rPr>
          <w:rStyle w:val="13"/>
          <w:rFonts w:hint="default" w:ascii="Arial" w:hAnsi="Arial" w:eastAsia="宋体" w:cs="Arial"/>
          <w:sz w:val="24"/>
          <w:szCs w:val="24"/>
        </w:rPr>
        <w:t>whu.edu.cn</w:t>
      </w:r>
      <w:r>
        <w:rPr>
          <w:rFonts w:hint="default" w:ascii="Arial" w:hAnsi="Arial" w:eastAsia="宋体" w:cs="Arial"/>
          <w:sz w:val="24"/>
          <w:szCs w:val="24"/>
        </w:rPr>
        <w:fldChar w:fldCharType="end"/>
      </w:r>
    </w:p>
    <w:p>
      <w:pPr>
        <w:keepNext w:val="0"/>
        <w:keepLines w:val="0"/>
        <w:pageBreakBefore w:val="0"/>
        <w:widowControl/>
        <w:kinsoku/>
        <w:wordWrap/>
        <w:overflowPunct/>
        <w:topLinePunct w:val="0"/>
        <w:autoSpaceDE/>
        <w:autoSpaceDN/>
        <w:bidi w:val="0"/>
        <w:adjustRightInd/>
        <w:snapToGrid/>
        <w:spacing w:beforeAutospacing="0" w:line="480" w:lineRule="auto"/>
        <w:ind w:firstLine="480" w:firstLineChars="200"/>
        <w:textAlignment w:val="auto"/>
        <w:outlineLvl w:val="9"/>
        <w:rPr>
          <w:rFonts w:hint="default" w:ascii="Arial" w:hAnsi="Arial" w:eastAsia="等线" w:cs="Arial"/>
          <w:sz w:val="24"/>
          <w:szCs w:val="24"/>
          <w:lang w:val="en-US" w:eastAsia="zh-CN"/>
        </w:rPr>
      </w:pPr>
      <w:r>
        <w:rPr>
          <w:rFonts w:hint="default" w:ascii="Arial" w:hAnsi="Arial" w:eastAsia="等线" w:cs="Arial"/>
          <w:sz w:val="24"/>
          <w:szCs w:val="24"/>
          <w:lang w:val="en-US" w:eastAsia="zh-CN"/>
        </w:rPr>
        <w:t xml:space="preserve">Micewski, E.R. and Troy, C. (2006) ‘Business ethics – deontologically revisited’, Journal of Business Ethics, 72(1), pp. 17–25. doi:10.1007/s10551-006-9152-z.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480" w:firstLineChars="200"/>
        <w:jc w:val="left"/>
        <w:textAlignment w:val="auto"/>
        <w:outlineLvl w:val="9"/>
        <w:rPr>
          <w:rFonts w:hint="default" w:ascii="Arial" w:hAnsi="Arial" w:eastAsia="等线" w:cs="Arial"/>
          <w:sz w:val="24"/>
          <w:szCs w:val="24"/>
          <w:lang w:val="en-US" w:eastAsia="zh-CN"/>
        </w:rPr>
      </w:pPr>
      <w:r>
        <w:rPr>
          <w:rFonts w:hint="default" w:ascii="Arial" w:hAnsi="Arial" w:cs="Arial"/>
          <w:sz w:val="24"/>
          <w:szCs w:val="24"/>
        </w:rPr>
        <w:t xml:space="preserve">O’Brien, B. (2022) </w:t>
      </w:r>
      <w:r>
        <w:rPr>
          <w:rFonts w:hint="default" w:ascii="Arial" w:hAnsi="Arial" w:cs="Arial"/>
          <w:i/>
          <w:iCs/>
          <w:sz w:val="24"/>
          <w:szCs w:val="24"/>
        </w:rPr>
        <w:t>4 companies who succeed by focusing on ethical sourcing and manufacturing</w:t>
      </w:r>
      <w:r>
        <w:rPr>
          <w:rFonts w:hint="default" w:ascii="Arial" w:hAnsi="Arial" w:cs="Arial"/>
          <w:sz w:val="24"/>
          <w:szCs w:val="24"/>
        </w:rPr>
        <w:t xml:space="preserve">, </w:t>
      </w:r>
      <w:r>
        <w:rPr>
          <w:rFonts w:hint="default" w:ascii="Arial" w:hAnsi="Arial" w:cs="Arial"/>
          <w:i/>
          <w:iCs/>
          <w:sz w:val="24"/>
          <w:szCs w:val="24"/>
        </w:rPr>
        <w:t>Trade Ready</w:t>
      </w:r>
      <w:r>
        <w:rPr>
          <w:rFonts w:hint="default" w:ascii="Arial" w:hAnsi="Arial" w:cs="Arial"/>
          <w:sz w:val="24"/>
          <w:szCs w:val="24"/>
        </w:rPr>
        <w:t xml:space="preserve">. Available at: https://www.tradeready.ca/2018/topics/supply-chain-management/4-companies-succeed-focusing-ethical-sourcing-manufacturing/ (Accessed: 03 November 2023). </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leftChars="0" w:firstLine="480" w:firstLineChars="200"/>
        <w:textAlignment w:val="auto"/>
        <w:outlineLvl w:val="9"/>
        <w:rPr>
          <w:rFonts w:hint="default" w:ascii="Arial" w:hAnsi="Arial" w:eastAsia="等线" w:cs="Arial"/>
          <w:i w:val="0"/>
          <w:iCs w:val="0"/>
          <w:caps w:val="0"/>
          <w:spacing w:val="0"/>
          <w:sz w:val="24"/>
          <w:szCs w:val="24"/>
          <w:shd w:val="clear" w:fill="FFFFFF"/>
        </w:rPr>
      </w:pPr>
      <w:r>
        <w:rPr>
          <w:rFonts w:hint="default" w:ascii="Arial" w:hAnsi="Arial" w:eastAsia="等线" w:cs="Arial"/>
          <w:i w:val="0"/>
          <w:iCs w:val="0"/>
          <w:caps w:val="0"/>
          <w:spacing w:val="0"/>
          <w:sz w:val="24"/>
          <w:szCs w:val="24"/>
          <w:shd w:val="clear" w:fill="FFFFFF"/>
        </w:rPr>
        <w:t>O’Fallon, M. J. , &amp; Butterfield, K. D. (2005). </w:t>
      </w:r>
      <w:r>
        <w:rPr>
          <w:rFonts w:hint="default" w:ascii="Arial" w:hAnsi="Arial" w:eastAsia="等线" w:cs="Arial"/>
          <w:i/>
          <w:iCs/>
          <w:caps w:val="0"/>
          <w:spacing w:val="0"/>
          <w:sz w:val="24"/>
          <w:szCs w:val="24"/>
          <w:shd w:val="clear" w:fill="FFFFFF"/>
        </w:rPr>
        <w:t>A review of the empirical ethical decision-making literature: 1996–2003</w:t>
      </w:r>
      <w:r>
        <w:rPr>
          <w:rFonts w:hint="default" w:ascii="Arial" w:hAnsi="Arial" w:eastAsia="等线" w:cs="Arial"/>
          <w:i w:val="0"/>
          <w:iCs w:val="0"/>
          <w:caps w:val="0"/>
          <w:spacing w:val="0"/>
          <w:sz w:val="24"/>
          <w:szCs w:val="24"/>
          <w:shd w:val="clear" w:fill="FFFFFF"/>
        </w:rPr>
        <w:t>. Journal of Business Ethics, 59(4), 375–413</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480" w:firstLineChars="200"/>
        <w:jc w:val="left"/>
        <w:textAlignment w:val="auto"/>
        <w:outlineLvl w:val="9"/>
        <w:rPr>
          <w:rFonts w:hint="default" w:ascii="Arial" w:hAnsi="Arial" w:eastAsia="等线" w:cs="Arial"/>
          <w:kern w:val="0"/>
          <w:sz w:val="24"/>
          <w:szCs w:val="24"/>
          <w:lang w:val="en-US" w:eastAsia="zh-CN" w:bidi="ar"/>
        </w:rPr>
      </w:pPr>
      <w:r>
        <w:rPr>
          <w:rFonts w:hint="default" w:ascii="Arial" w:hAnsi="Arial" w:eastAsia="等线" w:cs="Arial"/>
          <w:kern w:val="0"/>
          <w:sz w:val="24"/>
          <w:szCs w:val="24"/>
          <w:lang w:val="en-US" w:eastAsia="zh-CN" w:bidi="ar"/>
        </w:rPr>
        <w:t xml:space="preserve">Regan, P. M. (2005). Greed, grievance, and mobilization in civil wars.Journal of ConflictResolution, 49(3), 319-336. doi: </w:t>
      </w:r>
      <w:r>
        <w:rPr>
          <w:rFonts w:hint="default" w:ascii="Arial" w:hAnsi="Arial" w:eastAsia="等线" w:cs="Arial"/>
          <w:kern w:val="0"/>
          <w:sz w:val="24"/>
          <w:szCs w:val="24"/>
          <w:lang w:val="en-US" w:eastAsia="zh-CN" w:bidi="ar"/>
        </w:rPr>
        <w:fldChar w:fldCharType="begin"/>
      </w:r>
      <w:r>
        <w:rPr>
          <w:rFonts w:hint="default" w:ascii="Arial" w:hAnsi="Arial" w:eastAsia="等线" w:cs="Arial"/>
          <w:kern w:val="0"/>
          <w:sz w:val="24"/>
          <w:szCs w:val="24"/>
          <w:lang w:val="en-US" w:eastAsia="zh-CN" w:bidi="ar"/>
        </w:rPr>
        <w:instrText xml:space="preserve"> HYPERLINK "https://doi.org/10.1177/0022002704273441" </w:instrText>
      </w:r>
      <w:r>
        <w:rPr>
          <w:rFonts w:hint="default" w:ascii="Arial" w:hAnsi="Arial" w:eastAsia="等线" w:cs="Arial"/>
          <w:kern w:val="0"/>
          <w:sz w:val="24"/>
          <w:szCs w:val="24"/>
          <w:lang w:val="en-US" w:eastAsia="zh-CN" w:bidi="ar"/>
        </w:rPr>
        <w:fldChar w:fldCharType="separate"/>
      </w:r>
      <w:r>
        <w:rPr>
          <w:rStyle w:val="14"/>
          <w:rFonts w:hint="default" w:ascii="Arial" w:hAnsi="Arial" w:eastAsia="等线" w:cs="Arial"/>
          <w:kern w:val="0"/>
          <w:sz w:val="24"/>
          <w:szCs w:val="24"/>
          <w:lang w:val="en-US" w:eastAsia="zh-CN" w:bidi="ar"/>
        </w:rPr>
        <w:t>https://doi.org/10.1177/0022002704273441</w:t>
      </w:r>
      <w:r>
        <w:rPr>
          <w:rFonts w:hint="default" w:ascii="Arial" w:hAnsi="Arial" w:eastAsia="等线" w:cs="Arial"/>
          <w:kern w:val="0"/>
          <w:sz w:val="24"/>
          <w:szCs w:val="24"/>
          <w:lang w:val="en-US" w:eastAsia="zh-CN" w:bidi="ar"/>
        </w:rPr>
        <w:fldChar w:fldCharType="end"/>
      </w:r>
    </w:p>
    <w:p>
      <w:pPr>
        <w:keepNext w:val="0"/>
        <w:keepLines w:val="0"/>
        <w:pageBreakBefore w:val="0"/>
        <w:widowControl/>
        <w:kinsoku/>
        <w:wordWrap/>
        <w:overflowPunct/>
        <w:topLinePunct w:val="0"/>
        <w:autoSpaceDE/>
        <w:autoSpaceDN/>
        <w:bidi w:val="0"/>
        <w:adjustRightInd/>
        <w:snapToGrid/>
        <w:spacing w:beforeAutospacing="0" w:line="480" w:lineRule="auto"/>
        <w:ind w:firstLine="480" w:firstLineChars="200"/>
        <w:textAlignment w:val="auto"/>
        <w:outlineLvl w:val="9"/>
        <w:rPr>
          <w:rFonts w:hint="default" w:ascii="Arial" w:hAnsi="Arial" w:eastAsia="等线" w:cs="Arial"/>
          <w:i w:val="0"/>
          <w:iCs w:val="0"/>
          <w:caps w:val="0"/>
          <w:spacing w:val="0"/>
          <w:sz w:val="24"/>
          <w:szCs w:val="24"/>
          <w:u w:val="none"/>
          <w:shd w:val="clear" w:fill="FFFFFF"/>
        </w:rPr>
      </w:pPr>
      <w:r>
        <w:rPr>
          <w:rFonts w:hint="default" w:ascii="Arial" w:hAnsi="Arial" w:eastAsia="等线" w:cs="Arial"/>
          <w:i w:val="0"/>
          <w:iCs w:val="0"/>
          <w:caps w:val="0"/>
          <w:spacing w:val="0"/>
          <w:sz w:val="24"/>
          <w:szCs w:val="24"/>
          <w:shd w:val="clear" w:fill="FFFFFF"/>
        </w:rPr>
        <w:t>Treviño, L. K. , Weaver, G. R. , &amp; Reynolds, S. J. (2006). </w:t>
      </w:r>
      <w:r>
        <w:rPr>
          <w:rFonts w:hint="default" w:ascii="Arial" w:hAnsi="Arial" w:eastAsia="等线" w:cs="Arial"/>
          <w:i/>
          <w:iCs/>
          <w:caps w:val="0"/>
          <w:spacing w:val="0"/>
          <w:sz w:val="24"/>
          <w:szCs w:val="24"/>
          <w:shd w:val="clear" w:fill="FFFFFF"/>
        </w:rPr>
        <w:t>Behavioral ethics in organizations: A review</w:t>
      </w:r>
      <w:r>
        <w:rPr>
          <w:rFonts w:hint="default" w:ascii="Arial" w:hAnsi="Arial" w:eastAsia="等线" w:cs="Arial"/>
          <w:i w:val="0"/>
          <w:iCs w:val="0"/>
          <w:caps w:val="0"/>
          <w:spacing w:val="0"/>
          <w:sz w:val="24"/>
          <w:szCs w:val="24"/>
          <w:shd w:val="clear" w:fill="FFFFFF"/>
        </w:rPr>
        <w:t>. Journal of Management, 32(6), 951–990.</w:t>
      </w:r>
    </w:p>
    <w:p>
      <w:pPr>
        <w:keepNext w:val="0"/>
        <w:keepLines w:val="0"/>
        <w:pageBreakBefore w:val="0"/>
        <w:widowControl/>
        <w:kinsoku/>
        <w:wordWrap/>
        <w:overflowPunct/>
        <w:topLinePunct w:val="0"/>
        <w:autoSpaceDE/>
        <w:autoSpaceDN/>
        <w:bidi w:val="0"/>
        <w:adjustRightInd/>
        <w:snapToGrid/>
        <w:spacing w:beforeAutospacing="0" w:line="480" w:lineRule="auto"/>
        <w:ind w:firstLine="480" w:firstLineChars="200"/>
        <w:textAlignment w:val="auto"/>
        <w:outlineLvl w:val="9"/>
        <w:rPr>
          <w:rFonts w:hint="default" w:ascii="Arial" w:hAnsi="Arial" w:eastAsia="等线" w:cs="Arial"/>
          <w:i w:val="0"/>
          <w:iCs w:val="0"/>
          <w:caps w:val="0"/>
          <w:spacing w:val="0"/>
          <w:sz w:val="24"/>
          <w:szCs w:val="24"/>
          <w:u w:val="single"/>
          <w:shd w:val="clear" w:fill="FFFFFF"/>
          <w:lang w:val="en-US" w:eastAsia="zh-CN"/>
        </w:rPr>
      </w:pPr>
      <w:r>
        <w:rPr>
          <w:rFonts w:hint="default" w:ascii="Arial" w:hAnsi="Arial" w:eastAsia="等线" w:cs="Arial"/>
          <w:i w:val="0"/>
          <w:iCs w:val="0"/>
          <w:caps w:val="0"/>
          <w:spacing w:val="0"/>
          <w:sz w:val="24"/>
          <w:szCs w:val="24"/>
          <w:u w:val="none"/>
          <w:shd w:val="clear" w:fill="FFFFFF"/>
          <w:lang w:val="en-US" w:eastAsia="zh-CN"/>
        </w:rPr>
        <w:t>Tenbrunsel &amp; Smith-Crowe (2008) Tenbrunsel, A. E., &amp; Sith-Crowe, K.(2008).13ethical decision making: Where we've been and where we're going. The Academyof Management Annals, 2(1), 545-607</w:t>
      </w:r>
    </w:p>
    <w:p>
      <w:pPr>
        <w:keepNext w:val="0"/>
        <w:keepLines w:val="0"/>
        <w:pageBreakBefore w:val="0"/>
        <w:widowControl/>
        <w:numPr>
          <w:ilvl w:val="0"/>
          <w:numId w:val="0"/>
        </w:numPr>
        <w:kinsoku/>
        <w:wordWrap/>
        <w:overflowPunct/>
        <w:topLinePunct w:val="0"/>
        <w:autoSpaceDE/>
        <w:autoSpaceDN/>
        <w:bidi w:val="0"/>
        <w:adjustRightInd/>
        <w:snapToGrid/>
        <w:spacing w:beforeAutospacing="0" w:line="480" w:lineRule="auto"/>
        <w:ind w:firstLine="480" w:firstLineChars="200"/>
        <w:textAlignment w:val="auto"/>
        <w:outlineLvl w:val="9"/>
        <w:rPr>
          <w:rFonts w:hint="default" w:ascii="Arial" w:hAnsi="Arial" w:eastAsia="等线" w:cs="Arial"/>
          <w:i w:val="0"/>
          <w:iCs w:val="0"/>
          <w:caps w:val="0"/>
          <w:spacing w:val="0"/>
          <w:sz w:val="24"/>
          <w:szCs w:val="24"/>
          <w:shd w:val="clear" w:fill="FFFFFF"/>
        </w:rPr>
      </w:pPr>
      <w:r>
        <w:rPr>
          <w:rFonts w:hint="default" w:ascii="Arial" w:hAnsi="Arial" w:eastAsia="等线" w:cs="Arial"/>
          <w:b/>
          <w:bCs/>
          <w:i w:val="0"/>
          <w:iCs w:val="0"/>
          <w:caps w:val="0"/>
          <w:color w:val="000000" w:themeColor="text1"/>
          <w:spacing w:val="0"/>
          <w:sz w:val="24"/>
          <w:szCs w:val="24"/>
          <w:shd w:val="clear" w:fill="FFFFFF"/>
          <w:lang w:val="en-US" w:eastAsia="zh-CN"/>
          <w14:textFill>
            <w14:solidFill>
              <w14:schemeClr w14:val="tx1"/>
            </w14:solidFill>
          </w14:textFill>
        </w:rPr>
        <w:t xml:space="preserve">Wartick, S.L. and Cochran, P.L. (1985) ‘The evolution of the Corporate Social Performance Model’, Academy of Management Review, 10(4), pp. 758–769. doi:10.5465/amr.1985.4279099. </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480" w:firstLineChars="200"/>
        <w:jc w:val="left"/>
        <w:textAlignment w:val="auto"/>
        <w:outlineLvl w:val="9"/>
        <w:rPr>
          <w:rFonts w:hint="default" w:ascii="Arial" w:hAnsi="Arial" w:eastAsia="等线" w:cs="Arial"/>
          <w:kern w:val="0"/>
          <w:sz w:val="24"/>
          <w:szCs w:val="24"/>
          <w:lang w:val="en-US" w:eastAsia="zh-CN" w:bidi="ar"/>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480" w:firstLineChars="200"/>
        <w:jc w:val="left"/>
        <w:textAlignment w:val="auto"/>
        <w:outlineLvl w:val="9"/>
        <w:rPr>
          <w:rFonts w:hint="default" w:ascii="Arial" w:hAnsi="Arial" w:cs="Arial"/>
          <w:sz w:val="24"/>
          <w:szCs w:val="24"/>
        </w:rPr>
      </w:pPr>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rPr>
          <w:rFonts w:hint="default" w:ascii="Arial" w:hAnsi="Arial" w:eastAsia="微软雅黑" w:cs="Arial"/>
          <w:i w:val="0"/>
          <w:iCs w:val="0"/>
          <w:caps w:val="0"/>
          <w:color w:val="000000" w:themeColor="text1"/>
          <w:spacing w:val="0"/>
          <w:sz w:val="24"/>
          <w:szCs w:val="24"/>
          <w:u w:val="single"/>
          <w:shd w:val="clear" w:fill="FFFFFF"/>
          <w:lang w:val="en-US" w:eastAsia="zh-CN"/>
          <w14:textFill>
            <w14:solidFill>
              <w14:schemeClr w14:val="tx1"/>
            </w14:solidFill>
          </w14:textFill>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480" w:firstLineChars="200"/>
        <w:jc w:val="left"/>
        <w:textAlignment w:val="auto"/>
        <w:rPr>
          <w:rFonts w:hint="default" w:ascii="Arial" w:hAnsi="Arial" w:cs="Arial"/>
          <w:sz w:val="24"/>
          <w:szCs w:val="24"/>
        </w:rPr>
      </w:pPr>
      <w:r>
        <w:rPr>
          <w:rFonts w:hint="default" w:ascii="Arial" w:hAnsi="Arial" w:eastAsia="宋体" w:cs="Arial"/>
          <w:kern w:val="0"/>
          <w:sz w:val="24"/>
          <w:szCs w:val="24"/>
          <w:lang w:val="en-US" w:eastAsia="zh-CN" w:bidi="ar"/>
        </w:rPr>
        <w:fldChar w:fldCharType="begin"/>
      </w:r>
      <w:r>
        <w:rPr>
          <w:rFonts w:hint="default" w:ascii="Arial" w:hAnsi="Arial" w:eastAsia="宋体" w:cs="Arial"/>
          <w:kern w:val="0"/>
          <w:sz w:val="24"/>
          <w:szCs w:val="24"/>
          <w:lang w:val="en-US" w:eastAsia="zh-CN" w:bidi="ar"/>
        </w:rPr>
        <w:instrText xml:space="preserve"> HYPERLINK "https://doi.org/10.1016/j.paid.2014.10.036" \o "https://doi.org/10.1016/j.paid.2014.10.036" \t "https://journals.riphah.edu.pk/plugins/generic/pdfJsViewer/pdf.js/web/_top" </w:instrText>
      </w:r>
      <w:r>
        <w:rPr>
          <w:rFonts w:hint="default" w:ascii="Arial" w:hAnsi="Arial" w:eastAsia="宋体" w:cs="Arial"/>
          <w:kern w:val="0"/>
          <w:sz w:val="24"/>
          <w:szCs w:val="24"/>
          <w:lang w:val="en-US" w:eastAsia="zh-CN" w:bidi="ar"/>
        </w:rPr>
        <w:fldChar w:fldCharType="separate"/>
      </w:r>
      <w:r>
        <w:rPr>
          <w:rFonts w:hint="default" w:ascii="Arial" w:hAnsi="Arial" w:eastAsia="宋体" w:cs="Arial"/>
          <w:kern w:val="0"/>
          <w:sz w:val="24"/>
          <w:szCs w:val="24"/>
          <w:lang w:val="en-US" w:eastAsia="zh-CN" w:bidi="ar"/>
        </w:rPr>
        <w:fldChar w:fldCharType="end"/>
      </w:r>
      <w:r>
        <w:rPr>
          <w:rFonts w:hint="default" w:ascii="Arial" w:hAnsi="Arial" w:eastAsia="宋体" w:cs="Arial"/>
          <w:kern w:val="0"/>
          <w:sz w:val="24"/>
          <w:szCs w:val="24"/>
          <w:lang w:val="en-US" w:eastAsia="zh-CN" w:bidi="ar"/>
        </w:rPr>
        <w:fldChar w:fldCharType="begin"/>
      </w:r>
      <w:r>
        <w:rPr>
          <w:rFonts w:hint="default" w:ascii="Arial" w:hAnsi="Arial" w:eastAsia="宋体" w:cs="Arial"/>
          <w:kern w:val="0"/>
          <w:sz w:val="24"/>
          <w:szCs w:val="24"/>
          <w:lang w:val="en-US" w:eastAsia="zh-CN" w:bidi="ar"/>
        </w:rPr>
        <w:instrText xml:space="preserve"> HYPERLINK "https://doi.org/10/gnv7mn" \o "https://doi.org/10/gnv7mn" \t "https://journals.riphah.edu.pk/plugins/generic/pdfJsViewer/pdf.js/web/_top" </w:instrText>
      </w:r>
      <w:r>
        <w:rPr>
          <w:rFonts w:hint="default" w:ascii="Arial" w:hAnsi="Arial" w:eastAsia="宋体" w:cs="Arial"/>
          <w:kern w:val="0"/>
          <w:sz w:val="24"/>
          <w:szCs w:val="24"/>
          <w:lang w:val="en-US" w:eastAsia="zh-CN" w:bidi="ar"/>
        </w:rPr>
        <w:fldChar w:fldCharType="separate"/>
      </w:r>
      <w:r>
        <w:rPr>
          <w:rFonts w:hint="default" w:ascii="Arial" w:hAnsi="Arial" w:eastAsia="宋体" w:cs="Arial"/>
          <w:kern w:val="0"/>
          <w:sz w:val="24"/>
          <w:szCs w:val="24"/>
          <w:lang w:val="en-US" w:eastAsia="zh-CN" w:bidi="ar"/>
        </w:rPr>
        <w:fldChar w:fldCharType="end"/>
      </w:r>
      <w:r>
        <w:rPr>
          <w:rFonts w:hint="default" w:ascii="Arial" w:hAnsi="Arial" w:eastAsia="宋体" w:cs="Arial"/>
          <w:kern w:val="0"/>
          <w:sz w:val="24"/>
          <w:szCs w:val="24"/>
          <w:lang w:val="en-US" w:eastAsia="zh-CN" w:bidi="ar"/>
        </w:rPr>
        <w:fldChar w:fldCharType="begin"/>
      </w:r>
      <w:r>
        <w:rPr>
          <w:rFonts w:hint="default" w:ascii="Arial" w:hAnsi="Arial" w:eastAsia="宋体" w:cs="Arial"/>
          <w:kern w:val="0"/>
          <w:sz w:val="24"/>
          <w:szCs w:val="24"/>
          <w:lang w:val="en-US" w:eastAsia="zh-CN" w:bidi="ar"/>
        </w:rPr>
        <w:instrText xml:space="preserve"> HYPERLINK "https://doi.org/10.1016/j.paid.2018.05.006" \o "https://doi.org/10.1016/j.paid.2018.05.006" \t "https://journals.riphah.edu.pk/plugins/generic/pdfJsViewer/pdf.js/web/_top" </w:instrText>
      </w:r>
      <w:r>
        <w:rPr>
          <w:rFonts w:hint="default" w:ascii="Arial" w:hAnsi="Arial" w:eastAsia="宋体" w:cs="Arial"/>
          <w:kern w:val="0"/>
          <w:sz w:val="24"/>
          <w:szCs w:val="24"/>
          <w:lang w:val="en-US" w:eastAsia="zh-CN" w:bidi="ar"/>
        </w:rPr>
        <w:fldChar w:fldCharType="separate"/>
      </w:r>
      <w:r>
        <w:rPr>
          <w:rFonts w:hint="default" w:ascii="Arial" w:hAnsi="Arial" w:eastAsia="宋体" w:cs="Arial"/>
          <w:kern w:val="0"/>
          <w:sz w:val="24"/>
          <w:szCs w:val="24"/>
          <w:lang w:val="en-US" w:eastAsia="zh-CN" w:bidi="ar"/>
        </w:rPr>
        <w:fldChar w:fldCharType="end"/>
      </w:r>
      <w:r>
        <w:rPr>
          <w:rFonts w:hint="default" w:ascii="Arial" w:hAnsi="Arial" w:eastAsia="宋体" w:cs="Arial"/>
          <w:kern w:val="0"/>
          <w:sz w:val="24"/>
          <w:szCs w:val="24"/>
          <w:lang w:val="en-US" w:eastAsia="zh-CN" w:bidi="ar"/>
        </w:rPr>
        <w:fldChar w:fldCharType="begin"/>
      </w:r>
      <w:r>
        <w:rPr>
          <w:rFonts w:hint="default" w:ascii="Arial" w:hAnsi="Arial" w:eastAsia="宋体" w:cs="Arial"/>
          <w:kern w:val="0"/>
          <w:sz w:val="24"/>
          <w:szCs w:val="24"/>
          <w:lang w:val="en-US" w:eastAsia="zh-CN" w:bidi="ar"/>
        </w:rPr>
        <w:instrText xml:space="preserve"> HYPERLINK "https://doi.org/10.1002/aps.50" \o "https://doi.org/10.1002/aps.50" \t "https://journals.riphah.edu.pk/plugins/generic/pdfJsViewer/pdf.js/web/_top" </w:instrText>
      </w:r>
      <w:r>
        <w:rPr>
          <w:rFonts w:hint="default" w:ascii="Arial" w:hAnsi="Arial" w:eastAsia="宋体" w:cs="Arial"/>
          <w:kern w:val="0"/>
          <w:sz w:val="24"/>
          <w:szCs w:val="24"/>
          <w:lang w:val="en-US" w:eastAsia="zh-CN" w:bidi="ar"/>
        </w:rPr>
        <w:fldChar w:fldCharType="separate"/>
      </w:r>
      <w:r>
        <w:rPr>
          <w:rFonts w:hint="default" w:ascii="Arial" w:hAnsi="Arial" w:eastAsia="宋体" w:cs="Arial"/>
          <w:kern w:val="0"/>
          <w:sz w:val="24"/>
          <w:szCs w:val="24"/>
          <w:lang w:val="en-US" w:eastAsia="zh-CN" w:bidi="ar"/>
        </w:rPr>
        <w:fldChar w:fldCharType="end"/>
      </w:r>
    </w:p>
    <w:p>
      <w:pPr>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rPr>
          <w:rFonts w:hint="default" w:ascii="Arial" w:hAnsi="Arial" w:eastAsia="sans-serif" w:cs="Arial"/>
          <w:i w:val="0"/>
          <w:iCs w:val="0"/>
          <w:caps w:val="0"/>
          <w:spacing w:val="0"/>
          <w:sz w:val="24"/>
          <w:szCs w:val="24"/>
          <w:shd w:val="clear" w:fill="FFFFFF"/>
          <w:lang w:val="en-US" w:eastAsia="zh-CN"/>
        </w:rPr>
      </w:pPr>
    </w:p>
    <w:p>
      <w:pPr>
        <w:pageBreakBefore w:val="0"/>
        <w:widowControl/>
        <w:kinsoku/>
        <w:wordWrap/>
        <w:overflowPunct/>
        <w:topLinePunct w:val="0"/>
        <w:autoSpaceDE/>
        <w:autoSpaceDN/>
        <w:bidi w:val="0"/>
        <w:adjustRightInd/>
        <w:snapToGrid/>
        <w:spacing w:line="480" w:lineRule="auto"/>
        <w:ind w:firstLine="480" w:firstLineChars="200"/>
        <w:textAlignment w:val="auto"/>
        <w:outlineLvl w:val="2"/>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ind w:firstLine="480" w:firstLineChars="200"/>
        <w:textAlignment w:val="auto"/>
        <w:outlineLvl w:val="2"/>
        <w:rPr>
          <w:rFonts w:hint="default" w:ascii="Arial" w:hAnsi="Arial" w:eastAsia="serif" w:cs="Arial"/>
          <w:i w:val="0"/>
          <w:iCs w:val="0"/>
          <w:caps w:val="0"/>
          <w:color w:val="222222"/>
          <w:spacing w:val="0"/>
          <w:sz w:val="24"/>
          <w:szCs w:val="24"/>
          <w:shd w:val="clear" w:fill="FFFFFF"/>
          <w:lang w:val="en-US" w:eastAsia="zh-CN"/>
        </w:rPr>
      </w:pPr>
    </w:p>
    <w:p>
      <w:pPr>
        <w:pageBreakBefore w:val="0"/>
        <w:widowControl/>
        <w:kinsoku/>
        <w:wordWrap/>
        <w:overflowPunct/>
        <w:topLinePunct w:val="0"/>
        <w:autoSpaceDE/>
        <w:autoSpaceDN/>
        <w:bidi w:val="0"/>
        <w:adjustRightInd/>
        <w:snapToGrid/>
        <w:spacing w:line="480" w:lineRule="auto"/>
        <w:ind w:firstLine="480" w:firstLineChars="200"/>
        <w:textAlignment w:val="auto"/>
        <w:rPr>
          <w:rFonts w:hint="default" w:ascii="Arial" w:hAnsi="Arial" w:eastAsia="sans-serif" w:cs="Arial"/>
          <w:i w:val="0"/>
          <w:iCs w:val="0"/>
          <w:caps w:val="0"/>
          <w:spacing w:val="0"/>
          <w:sz w:val="24"/>
          <w:szCs w:val="24"/>
          <w:shd w:val="clear" w:fill="FFFFFF"/>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firstLine="480" w:firstLineChars="200"/>
        <w:textAlignment w:val="auto"/>
        <w:outlineLvl w:val="2"/>
        <w:rPr>
          <w:rFonts w:hint="default" w:ascii="Arial" w:hAnsi="Arial" w:cs="Arial"/>
          <w:b w:val="0"/>
          <w:bCs w:val="0"/>
          <w:sz w:val="24"/>
          <w:szCs w:val="24"/>
          <w:lang w:val="en-US" w:eastAsia="zh-CN"/>
        </w:rPr>
      </w:pPr>
    </w:p>
    <w:p>
      <w:pPr>
        <w:numPr>
          <w:ilvl w:val="0"/>
          <w:numId w:val="0"/>
        </w:numPr>
        <w:ind w:leftChars="0"/>
        <w:rPr>
          <w:rFonts w:hint="default" w:ascii="Arial" w:hAnsi="Arial" w:eastAsia="宋体" w:cs="Arial"/>
          <w:i w:val="0"/>
          <w:iCs w:val="0"/>
          <w:caps w:val="0"/>
          <w:color w:val="222222"/>
          <w:spacing w:val="0"/>
          <w:sz w:val="24"/>
          <w:szCs w:val="24"/>
          <w:shd w:val="clear" w:fill="FFFFFF"/>
          <w:lang w:val="en-US" w:eastAsia="zh-CN"/>
        </w:rPr>
      </w:pPr>
    </w:p>
    <w:p>
      <w:pPr>
        <w:rPr>
          <w:rFonts w:hint="default" w:ascii="Arial" w:hAnsi="Arial" w:cs="Arial"/>
          <w:sz w:val="24"/>
          <w:szCs w:val="24"/>
        </w:rPr>
      </w:pPr>
    </w:p>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003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helvetica">
    <w:altName w:val="Segoe Print"/>
    <w:panose1 w:val="00000000000000000000"/>
    <w:charset w:val="00"/>
    <w:family w:val="auto"/>
    <w:pitch w:val="default"/>
    <w:sig w:usb0="00000000" w:usb1="00000000" w:usb2="00000000" w:usb3="00000000" w:csb0="00000000" w:csb1="00000000"/>
  </w:font>
  <w:font w:name="pnRegular">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41298181"/>
      <w:docPartObj>
        <w:docPartGallery w:val="autotext"/>
      </w:docPartObj>
    </w:sdtPr>
    <w:sdtContent>
      <w:p>
        <w:pPr>
          <w:pStyle w:val="5"/>
          <w:jc w:val="right"/>
        </w:pPr>
        <w:r>
          <w:fldChar w:fldCharType="begin"/>
        </w:r>
        <w:r>
          <w:instrText xml:space="preserve"> PAGE   \* MERGEFORMAT </w:instrText>
        </w:r>
        <w:r>
          <w:fldChar w:fldCharType="separate"/>
        </w:r>
        <w:r>
          <w:t>2</w:t>
        </w:r>
        <w:r>
          <w:fldChar w:fldCharType="end"/>
        </w:r>
      </w:p>
    </w:sdtContent>
  </w:sdt>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63453F8"/>
    <w:multiLevelType w:val="singleLevel"/>
    <w:tmpl w:val="E63453F8"/>
    <w:lvl w:ilvl="0" w:tentative="0">
      <w:start w:val="1"/>
      <w:numFmt w:val="bullet"/>
      <w:lvlText w:val=""/>
      <w:lvlJc w:val="left"/>
      <w:pPr>
        <w:ind w:left="420" w:hanging="420"/>
      </w:pPr>
      <w:rPr>
        <w:rFonts w:hint="default" w:ascii="Wingdings" w:hAnsi="Wingdings"/>
      </w:rPr>
    </w:lvl>
  </w:abstractNum>
  <w:abstractNum w:abstractNumId="1">
    <w:nsid w:val="1156CE8B"/>
    <w:multiLevelType w:val="singleLevel"/>
    <w:tmpl w:val="1156CE8B"/>
    <w:lvl w:ilvl="0" w:tentative="0">
      <w:start w:val="2"/>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Tc2ZGZiNzZiNDVlOGViOWVmM2JhOTY0NGJkNjUyYzgifQ=="/>
  </w:docVars>
  <w:rsids>
    <w:rsidRoot w:val="00291944"/>
    <w:rsid w:val="00012476"/>
    <w:rsid w:val="0001453D"/>
    <w:rsid w:val="00040D9C"/>
    <w:rsid w:val="000566C5"/>
    <w:rsid w:val="000A7C32"/>
    <w:rsid w:val="001262C4"/>
    <w:rsid w:val="001F286F"/>
    <w:rsid w:val="002625BC"/>
    <w:rsid w:val="00291944"/>
    <w:rsid w:val="002B6B57"/>
    <w:rsid w:val="004C5647"/>
    <w:rsid w:val="005146E3"/>
    <w:rsid w:val="00681208"/>
    <w:rsid w:val="006E1E9A"/>
    <w:rsid w:val="0097226F"/>
    <w:rsid w:val="00A56539"/>
    <w:rsid w:val="00A71DAD"/>
    <w:rsid w:val="00B21E01"/>
    <w:rsid w:val="00B638B9"/>
    <w:rsid w:val="00D136B9"/>
    <w:rsid w:val="00D460E5"/>
    <w:rsid w:val="00DA6A9F"/>
    <w:rsid w:val="00DF20D9"/>
    <w:rsid w:val="00E67C18"/>
    <w:rsid w:val="00F51F88"/>
    <w:rsid w:val="0CF61397"/>
    <w:rsid w:val="11380CDE"/>
    <w:rsid w:val="13CE4A0B"/>
    <w:rsid w:val="1DCE6F32"/>
    <w:rsid w:val="1DE743CD"/>
    <w:rsid w:val="223C019A"/>
    <w:rsid w:val="2E8A3797"/>
    <w:rsid w:val="36584ECB"/>
    <w:rsid w:val="3A492D9E"/>
    <w:rsid w:val="48AE1074"/>
    <w:rsid w:val="4B7A072A"/>
    <w:rsid w:val="4C7B3413"/>
    <w:rsid w:val="57782DCA"/>
    <w:rsid w:val="58477186"/>
    <w:rsid w:val="5D67465A"/>
    <w:rsid w:val="5F5E39E3"/>
    <w:rsid w:val="6055114F"/>
    <w:rsid w:val="71F74C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qFormat="1"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sz w:val="24"/>
      <w:szCs w:val="22"/>
      <w:lang w:val="en-GB" w:eastAsia="en-US" w:bidi="ar-SA"/>
    </w:rPr>
  </w:style>
  <w:style w:type="paragraph" w:styleId="2">
    <w:name w:val="heading 1"/>
    <w:basedOn w:val="1"/>
    <w:next w:val="1"/>
    <w:link w:val="17"/>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18"/>
    <w:unhideWhenUsed/>
    <w:qFormat/>
    <w:uiPriority w:val="9"/>
    <w:pPr>
      <w:keepNext/>
      <w:keepLines/>
      <w:spacing w:before="40" w:after="0"/>
      <w:outlineLvl w:val="1"/>
    </w:pPr>
    <w:rPr>
      <w:rFonts w:eastAsiaTheme="majorEastAsia" w:cstheme="majorBidi"/>
      <w:color w:val="2F5597" w:themeColor="accent1" w:themeShade="BF"/>
      <w:szCs w:val="26"/>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toc 3"/>
    <w:basedOn w:val="1"/>
    <w:next w:val="1"/>
    <w:semiHidden/>
    <w:unhideWhenUsed/>
    <w:qFormat/>
    <w:uiPriority w:val="39"/>
    <w:pPr>
      <w:ind w:left="840" w:leftChars="400"/>
    </w:pPr>
  </w:style>
  <w:style w:type="paragraph" w:styleId="5">
    <w:name w:val="footer"/>
    <w:basedOn w:val="1"/>
    <w:link w:val="20"/>
    <w:unhideWhenUsed/>
    <w:qFormat/>
    <w:uiPriority w:val="99"/>
    <w:pPr>
      <w:tabs>
        <w:tab w:val="center" w:pos="4513"/>
        <w:tab w:val="right" w:pos="9026"/>
      </w:tabs>
      <w:spacing w:after="0" w:line="240" w:lineRule="auto"/>
    </w:pPr>
  </w:style>
  <w:style w:type="paragraph" w:styleId="6">
    <w:name w:val="header"/>
    <w:basedOn w:val="1"/>
    <w:link w:val="19"/>
    <w:unhideWhenUsed/>
    <w:qFormat/>
    <w:uiPriority w:val="99"/>
    <w:pPr>
      <w:tabs>
        <w:tab w:val="center" w:pos="4513"/>
        <w:tab w:val="right" w:pos="9026"/>
      </w:tabs>
      <w:spacing w:after="0" w:line="240" w:lineRule="auto"/>
    </w:pPr>
  </w:style>
  <w:style w:type="paragraph" w:styleId="7">
    <w:name w:val="toc 1"/>
    <w:basedOn w:val="1"/>
    <w:next w:val="1"/>
    <w:unhideWhenUsed/>
    <w:qFormat/>
    <w:uiPriority w:val="39"/>
    <w:pPr>
      <w:spacing w:after="100"/>
    </w:pPr>
  </w:style>
  <w:style w:type="paragraph" w:styleId="8">
    <w:name w:val="toc 4"/>
    <w:basedOn w:val="1"/>
    <w:next w:val="1"/>
    <w:semiHidden/>
    <w:unhideWhenUsed/>
    <w:qFormat/>
    <w:uiPriority w:val="39"/>
    <w:pPr>
      <w:ind w:left="1260" w:leftChars="600"/>
    </w:pPr>
  </w:style>
  <w:style w:type="paragraph" w:styleId="9">
    <w:name w:val="toc 2"/>
    <w:basedOn w:val="1"/>
    <w:next w:val="1"/>
    <w:unhideWhenUsed/>
    <w:qFormat/>
    <w:uiPriority w:val="39"/>
    <w:pPr>
      <w:spacing w:after="100"/>
      <w:ind w:left="240"/>
    </w:pPr>
  </w:style>
  <w:style w:type="paragraph" w:styleId="10">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character" w:styleId="13">
    <w:name w:val="FollowedHyperlink"/>
    <w:basedOn w:val="12"/>
    <w:semiHidden/>
    <w:unhideWhenUsed/>
    <w:qFormat/>
    <w:uiPriority w:val="99"/>
    <w:rPr>
      <w:color w:val="800080"/>
      <w:u w:val="single"/>
    </w:rPr>
  </w:style>
  <w:style w:type="character" w:styleId="14">
    <w:name w:val="Hyperlink"/>
    <w:basedOn w:val="12"/>
    <w:unhideWhenUsed/>
    <w:qFormat/>
    <w:uiPriority w:val="99"/>
    <w:rPr>
      <w:color w:val="0563C1" w:themeColor="hyperlink"/>
      <w:u w:val="single"/>
      <w14:textFill>
        <w14:solidFill>
          <w14:schemeClr w14:val="hlink"/>
        </w14:solidFill>
      </w14:textFill>
    </w:rPr>
  </w:style>
  <w:style w:type="paragraph" w:styleId="15">
    <w:name w:val="No Spacing"/>
    <w:link w:val="16"/>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6">
    <w:name w:val="No Spacing Char"/>
    <w:basedOn w:val="12"/>
    <w:link w:val="15"/>
    <w:qFormat/>
    <w:uiPriority w:val="1"/>
    <w:rPr>
      <w:rFonts w:eastAsiaTheme="minorEastAsia"/>
      <w:lang w:val="en-US"/>
    </w:rPr>
  </w:style>
  <w:style w:type="character" w:customStyle="1" w:styleId="17">
    <w:name w:val="Heading 1 Char"/>
    <w:basedOn w:val="12"/>
    <w:link w:val="2"/>
    <w:qFormat/>
    <w:uiPriority w:val="9"/>
    <w:rPr>
      <w:rFonts w:ascii="Arial" w:hAnsi="Arial" w:eastAsiaTheme="majorEastAsia" w:cstheme="majorBidi"/>
      <w:color w:val="2F5597" w:themeColor="accent1" w:themeShade="BF"/>
      <w:sz w:val="32"/>
      <w:szCs w:val="32"/>
    </w:rPr>
  </w:style>
  <w:style w:type="character" w:customStyle="1" w:styleId="18">
    <w:name w:val="Heading 2 Char"/>
    <w:basedOn w:val="12"/>
    <w:link w:val="3"/>
    <w:qFormat/>
    <w:uiPriority w:val="9"/>
    <w:rPr>
      <w:rFonts w:ascii="Arial" w:hAnsi="Arial" w:eastAsiaTheme="majorEastAsia" w:cstheme="majorBidi"/>
      <w:color w:val="2F5597" w:themeColor="accent1" w:themeShade="BF"/>
      <w:sz w:val="24"/>
      <w:szCs w:val="26"/>
    </w:rPr>
  </w:style>
  <w:style w:type="character" w:customStyle="1" w:styleId="19">
    <w:name w:val="Header Char"/>
    <w:basedOn w:val="12"/>
    <w:link w:val="6"/>
    <w:qFormat/>
    <w:uiPriority w:val="99"/>
    <w:rPr>
      <w:rFonts w:ascii="Arial" w:hAnsi="Arial"/>
      <w:sz w:val="24"/>
    </w:rPr>
  </w:style>
  <w:style w:type="character" w:customStyle="1" w:styleId="20">
    <w:name w:val="Footer Char"/>
    <w:basedOn w:val="12"/>
    <w:link w:val="5"/>
    <w:qFormat/>
    <w:uiPriority w:val="99"/>
    <w:rPr>
      <w:rFonts w:ascii="Arial" w:hAnsi="Arial"/>
      <w:sz w:val="24"/>
    </w:rPr>
  </w:style>
  <w:style w:type="paragraph" w:customStyle="1" w:styleId="21">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3.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EB4370D-9610-48FF-8AA8-BAC8A51B3868}">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Pages>11</Pages>
  <Words>1773</Words>
  <Characters>10458</Characters>
  <Lines>27</Lines>
  <Paragraphs>7</Paragraphs>
  <TotalTime>23</TotalTime>
  <ScaleCrop>false</ScaleCrop>
  <LinksUpToDate>false</LinksUpToDate>
  <CharactersWithSpaces>12521</CharactersWithSpaces>
  <Application>WPS Office_11.1.0.15319_F1E327BC-269C-435d-A152-05C5408002CA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2022-10-17T18:57:00Z</dcterms:created>
  <dc:creator>Jie Gong  2307303</dc:creator>
  <cp:lastModifiedBy>龚洁</cp:lastModifiedBy>
  <dcterms:modified xsi:type="dcterms:W3CDTF">2023-11-03T21:11:06Z</dcterms:modified>
  <dc:subject>Your subheading</dc:subject>
  <dc:title>GReed and business ethics</dc:title>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2052-11.1.0.15319</vt:lpwstr>
  </property>
  <property fmtid="{D5CDD505-2E9C-101B-9397-08002B2CF9AE}" pid="3" name="ICV">
    <vt:lpwstr>32BEB6E32E7F4061BBA4ADF57727670A_13</vt:lpwstr>
  </property>
</Properties>
</file>