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68B950" w14:textId="3903A25D" w:rsidR="00B858A1" w:rsidRPr="00DD468B" w:rsidRDefault="001243E6" w:rsidP="00DD468B">
      <w:pPr>
        <w:jc w:val="center"/>
        <w:rPr>
          <w:rFonts w:ascii="Arial" w:hAnsi="Arial" w:cs="Arial"/>
          <w:color w:val="000000" w:themeColor="text1"/>
        </w:rPr>
      </w:pPr>
      <w:r w:rsidRPr="00DD468B">
        <w:rPr>
          <w:rFonts w:ascii="Arial" w:hAnsi="Arial" w:cs="Arial"/>
          <w:color w:val="000000" w:themeColor="text1"/>
        </w:rPr>
        <w:t>Policy Timeline</w:t>
      </w:r>
    </w:p>
    <w:p w14:paraId="5B788E31" w14:textId="3AF3E7C9" w:rsidR="00487DAC" w:rsidRPr="00DD468B" w:rsidRDefault="00487DAC" w:rsidP="00DD468B">
      <w:pPr>
        <w:jc w:val="center"/>
        <w:rPr>
          <w:rFonts w:ascii="Arial" w:hAnsi="Arial" w:cs="Arial"/>
          <w:color w:val="000000" w:themeColor="text1"/>
        </w:rPr>
      </w:pPr>
    </w:p>
    <w:p w14:paraId="3A0FD8C5" w14:textId="683B361E" w:rsidR="00487DAC" w:rsidRPr="00DD468B" w:rsidRDefault="00487DAC" w:rsidP="00DD468B">
      <w:pPr>
        <w:jc w:val="center"/>
        <w:rPr>
          <w:rFonts w:ascii="Arial" w:hAnsi="Arial" w:cs="Arial"/>
          <w:color w:val="000000" w:themeColor="text1"/>
        </w:rPr>
      </w:pPr>
      <w:r w:rsidRPr="00DD468B">
        <w:rPr>
          <w:rFonts w:ascii="Arial" w:hAnsi="Arial" w:cs="Arial"/>
          <w:color w:val="000000" w:themeColor="text1"/>
        </w:rPr>
        <w:t>Amanda Thomas - 1706554</w:t>
      </w:r>
    </w:p>
    <w:p w14:paraId="126D8D3D" w14:textId="77777777" w:rsidR="001912E3" w:rsidRPr="00DD468B" w:rsidRDefault="001912E3" w:rsidP="00DD468B">
      <w:pPr>
        <w:rPr>
          <w:rFonts w:ascii="Arial" w:hAnsi="Arial" w:cs="Arial"/>
          <w:color w:val="000000" w:themeColor="text1"/>
        </w:rPr>
      </w:pPr>
    </w:p>
    <w:p w14:paraId="29619BBE" w14:textId="79634D22" w:rsidR="00404450" w:rsidRPr="00DD468B" w:rsidRDefault="005D0738" w:rsidP="00DD468B">
      <w:pPr>
        <w:rPr>
          <w:rFonts w:ascii="Arial" w:hAnsi="Arial" w:cs="Arial"/>
          <w:color w:val="000000" w:themeColor="text1"/>
        </w:rPr>
      </w:pPr>
      <w:r w:rsidRPr="00DD468B">
        <w:rPr>
          <w:rFonts w:ascii="Arial" w:hAnsi="Arial" w:cs="Arial"/>
          <w:color w:val="000000" w:themeColor="text1"/>
        </w:rPr>
        <w:t>The objective of this policy timeline is to evaluate and compare historical acts, policies, and laws in sequential sequence, as well as the definition and diagnosis of mental disorders</w:t>
      </w:r>
      <w:r w:rsidR="005D43EC" w:rsidRPr="00DD468B">
        <w:rPr>
          <w:rFonts w:ascii="Arial" w:hAnsi="Arial" w:cs="Arial"/>
          <w:color w:val="000000" w:themeColor="text1"/>
        </w:rPr>
        <w:t xml:space="preserve"> such as dementia due to Alzheimer’s. This is</w:t>
      </w:r>
      <w:r w:rsidRPr="00DD468B">
        <w:rPr>
          <w:rFonts w:ascii="Arial" w:hAnsi="Arial" w:cs="Arial"/>
          <w:color w:val="000000" w:themeColor="text1"/>
        </w:rPr>
        <w:t xml:space="preserve"> defined in the International Classification of Diseases from the World Health Organizations.</w:t>
      </w:r>
      <w:r w:rsidR="00584C65" w:rsidRPr="00DD468B">
        <w:rPr>
          <w:rFonts w:ascii="Arial" w:hAnsi="Arial" w:cs="Arial"/>
          <w:color w:val="000000" w:themeColor="text1"/>
        </w:rPr>
        <w:t xml:space="preserve"> </w:t>
      </w:r>
      <w:r w:rsidR="00584C65" w:rsidRPr="00DD468B">
        <w:rPr>
          <w:rFonts w:ascii="Arial" w:hAnsi="Arial" w:cs="Arial"/>
          <w:color w:val="000000" w:themeColor="text1"/>
        </w:rPr>
        <w:t>A critical evaluation of the current assistance and provisions' changes, effects, factors, and outcomes will be made.</w:t>
      </w:r>
    </w:p>
    <w:p w14:paraId="71930111" w14:textId="77777777" w:rsidR="00584C65" w:rsidRPr="00DD468B" w:rsidRDefault="00584C65" w:rsidP="00DD468B">
      <w:pPr>
        <w:rPr>
          <w:rFonts w:ascii="Arial" w:eastAsia="Times New Roman" w:hAnsi="Arial" w:cs="Arial"/>
          <w:color w:val="000000" w:themeColor="text1"/>
          <w:lang w:eastAsia="en-GB"/>
        </w:rPr>
      </w:pPr>
    </w:p>
    <w:p w14:paraId="47F40034" w14:textId="77777777" w:rsidR="00146793" w:rsidRPr="00DD468B" w:rsidRDefault="001243E6" w:rsidP="00DD468B">
      <w:pPr>
        <w:spacing w:before="100" w:beforeAutospacing="1" w:after="100" w:afterAutospacing="1" w:line="240" w:lineRule="auto"/>
        <w:textAlignment w:val="baseline"/>
        <w:rPr>
          <w:rFonts w:ascii="Arial" w:eastAsia="Times New Roman" w:hAnsi="Arial" w:cs="Arial"/>
          <w:color w:val="000000" w:themeColor="text1"/>
          <w:lang w:eastAsia="en-GB"/>
        </w:rPr>
      </w:pPr>
      <w:r w:rsidRPr="00DD468B">
        <w:rPr>
          <w:rFonts w:ascii="Arial" w:eastAsia="Times New Roman" w:hAnsi="Arial" w:cs="Arial"/>
          <w:color w:val="000000" w:themeColor="text1"/>
          <w:lang w:eastAsia="en-GB"/>
        </w:rPr>
        <w:t>The World Health Organization's International Classification of Diseases (ICD-11) is the 11th edition of a global categorization scheme for physical and mental disorders</w:t>
      </w:r>
      <w:r w:rsidR="004827E7" w:rsidRPr="00DD468B">
        <w:rPr>
          <w:rFonts w:ascii="Arial" w:eastAsia="Times New Roman" w:hAnsi="Arial" w:cs="Arial"/>
          <w:color w:val="000000" w:themeColor="text1"/>
          <w:lang w:eastAsia="en-GB"/>
        </w:rPr>
        <w:t>.</w:t>
      </w:r>
      <w:r w:rsidRPr="00DD468B">
        <w:rPr>
          <w:rFonts w:ascii="Arial" w:eastAsia="Times New Roman" w:hAnsi="Arial" w:cs="Arial"/>
          <w:color w:val="000000" w:themeColor="text1"/>
          <w:lang w:eastAsia="en-GB"/>
        </w:rPr>
        <w:t xml:space="preserve"> The ICD-11 is an updated edition of the ICD-10, and it is the first upgrade in almost </w:t>
      </w:r>
      <w:r w:rsidR="00326AF2" w:rsidRPr="00DD468B">
        <w:rPr>
          <w:rFonts w:ascii="Arial" w:eastAsia="Times New Roman" w:hAnsi="Arial" w:cs="Arial"/>
          <w:color w:val="000000" w:themeColor="text1"/>
          <w:lang w:eastAsia="en-GB"/>
        </w:rPr>
        <w:t>twenty years, t</w:t>
      </w:r>
      <w:r w:rsidRPr="00DD468B">
        <w:rPr>
          <w:rFonts w:ascii="Arial" w:eastAsia="Times New Roman" w:hAnsi="Arial" w:cs="Arial"/>
          <w:color w:val="000000" w:themeColor="text1"/>
          <w:lang w:eastAsia="en-GB"/>
        </w:rPr>
        <w:t>he updated version of the ICD was released as a provisional version on June 18, 2018</w:t>
      </w:r>
      <w:r w:rsidR="00326AF2" w:rsidRPr="00DD468B">
        <w:rPr>
          <w:rFonts w:ascii="Arial" w:eastAsia="Times New Roman" w:hAnsi="Arial" w:cs="Arial"/>
          <w:color w:val="000000" w:themeColor="text1"/>
          <w:lang w:eastAsia="en-GB"/>
        </w:rPr>
        <w:t xml:space="preserve"> and </w:t>
      </w:r>
      <w:r w:rsidRPr="00DD468B">
        <w:rPr>
          <w:rFonts w:ascii="Arial" w:eastAsia="Times New Roman" w:hAnsi="Arial" w:cs="Arial"/>
          <w:color w:val="000000" w:themeColor="text1"/>
          <w:lang w:eastAsia="en-GB"/>
        </w:rPr>
        <w:t xml:space="preserve">was formally introduced at the World Health Assembly in May 2019 </w:t>
      </w:r>
      <w:r w:rsidR="00326AF2" w:rsidRPr="00DD468B">
        <w:rPr>
          <w:rFonts w:ascii="Arial" w:eastAsia="Times New Roman" w:hAnsi="Arial" w:cs="Arial"/>
          <w:color w:val="000000" w:themeColor="text1"/>
          <w:lang w:eastAsia="en-GB"/>
        </w:rPr>
        <w:t>until</w:t>
      </w:r>
      <w:r w:rsidRPr="00DD468B">
        <w:rPr>
          <w:rFonts w:ascii="Arial" w:eastAsia="Times New Roman" w:hAnsi="Arial" w:cs="Arial"/>
          <w:color w:val="000000" w:themeColor="text1"/>
          <w:lang w:eastAsia="en-GB"/>
        </w:rPr>
        <w:t xml:space="preserve"> </w:t>
      </w:r>
      <w:r w:rsidR="004B7593" w:rsidRPr="00DD468B">
        <w:rPr>
          <w:rFonts w:ascii="Arial" w:eastAsia="Times New Roman" w:hAnsi="Arial" w:cs="Arial"/>
          <w:color w:val="000000" w:themeColor="text1"/>
          <w:lang w:eastAsia="en-GB"/>
        </w:rPr>
        <w:t>the transition of the</w:t>
      </w:r>
      <w:r w:rsidR="00326AF2" w:rsidRPr="00DD468B">
        <w:rPr>
          <w:rFonts w:ascii="Arial" w:eastAsia="Times New Roman" w:hAnsi="Arial" w:cs="Arial"/>
          <w:color w:val="000000" w:themeColor="text1"/>
          <w:lang w:eastAsia="en-GB"/>
        </w:rPr>
        <w:t xml:space="preserve"> ICD 11</w:t>
      </w:r>
      <w:r w:rsidRPr="00DD468B">
        <w:rPr>
          <w:rFonts w:ascii="Arial" w:eastAsia="Times New Roman" w:hAnsi="Arial" w:cs="Arial"/>
          <w:color w:val="000000" w:themeColor="text1"/>
          <w:lang w:eastAsia="en-GB"/>
        </w:rPr>
        <w:t xml:space="preserve"> as the official monitoring method on January 1, 2022. The ICD-11 incorporates medical updates, findings, and shifts in understanding to fill holes in the ICD-10. In terms of categorization and coding framework, foreign use, digital readiness, and user-friendliness, the current ICD has undergone significant revisions</w:t>
      </w:r>
      <w:r w:rsidR="007C452F" w:rsidRPr="00DD468B">
        <w:rPr>
          <w:rFonts w:ascii="Arial" w:eastAsia="Times New Roman" w:hAnsi="Arial" w:cs="Arial"/>
          <w:color w:val="000000" w:themeColor="text1"/>
          <w:lang w:eastAsia="en-GB"/>
        </w:rPr>
        <w:t xml:space="preserve"> and</w:t>
      </w:r>
      <w:r w:rsidRPr="00DD468B">
        <w:rPr>
          <w:rFonts w:ascii="Arial" w:eastAsia="Times New Roman" w:hAnsi="Arial" w:cs="Arial"/>
          <w:color w:val="000000" w:themeColor="text1"/>
          <w:lang w:eastAsia="en-GB"/>
        </w:rPr>
        <w:t xml:space="preserve"> has a more complex structure than the ICD-10 in terms of general enhancements. </w:t>
      </w:r>
      <w:r w:rsidR="007C452F" w:rsidRPr="00DD468B">
        <w:rPr>
          <w:rFonts w:ascii="Arial" w:eastAsia="Times New Roman" w:hAnsi="Arial" w:cs="Arial"/>
          <w:color w:val="000000" w:themeColor="text1"/>
          <w:lang w:eastAsia="en-GB"/>
        </w:rPr>
        <w:t>It</w:t>
      </w:r>
      <w:r w:rsidRPr="00DD468B">
        <w:rPr>
          <w:rFonts w:ascii="Arial" w:eastAsia="Times New Roman" w:hAnsi="Arial" w:cs="Arial"/>
          <w:color w:val="000000" w:themeColor="text1"/>
          <w:lang w:eastAsia="en-GB"/>
        </w:rPr>
        <w:t xml:space="preserve"> provides a fine degree of specificity in coding these conditions</w:t>
      </w:r>
      <w:r w:rsidR="00DB1DBA" w:rsidRPr="00DD468B">
        <w:rPr>
          <w:rFonts w:ascii="Arial" w:eastAsia="Times New Roman" w:hAnsi="Arial" w:cs="Arial"/>
          <w:color w:val="000000" w:themeColor="text1"/>
          <w:lang w:eastAsia="en-GB"/>
        </w:rPr>
        <w:t xml:space="preserve"> </w:t>
      </w:r>
      <w:r w:rsidRPr="00DD468B">
        <w:rPr>
          <w:rFonts w:ascii="Arial" w:eastAsia="Times New Roman" w:hAnsi="Arial" w:cs="Arial"/>
          <w:color w:val="000000" w:themeColor="text1"/>
          <w:lang w:eastAsia="en-GB"/>
        </w:rPr>
        <w:t>that can be used to identify disease</w:t>
      </w:r>
      <w:r w:rsidR="00DB1DBA" w:rsidRPr="00DD468B">
        <w:rPr>
          <w:rFonts w:ascii="Arial" w:eastAsia="Times New Roman" w:hAnsi="Arial" w:cs="Arial"/>
          <w:color w:val="000000" w:themeColor="text1"/>
          <w:lang w:eastAsia="en-GB"/>
        </w:rPr>
        <w:t>.</w:t>
      </w:r>
    </w:p>
    <w:p w14:paraId="10A25949" w14:textId="5BBC1A2C" w:rsidR="00146793" w:rsidRPr="00DD468B" w:rsidRDefault="001243E6" w:rsidP="00DD468B">
      <w:pPr>
        <w:spacing w:before="100" w:beforeAutospacing="1" w:after="100" w:afterAutospacing="1" w:line="240" w:lineRule="auto"/>
        <w:textAlignment w:val="baseline"/>
        <w:rPr>
          <w:rFonts w:ascii="Arial" w:eastAsia="Times New Roman" w:hAnsi="Arial" w:cs="Arial"/>
          <w:color w:val="000000" w:themeColor="text1"/>
          <w:lang w:eastAsia="en-GB"/>
        </w:rPr>
      </w:pPr>
      <w:r w:rsidRPr="00DD468B">
        <w:rPr>
          <w:rFonts w:ascii="Arial" w:eastAsia="Times New Roman" w:hAnsi="Arial" w:cs="Arial"/>
          <w:color w:val="000000" w:themeColor="text1"/>
          <w:lang w:eastAsia="en-GB"/>
        </w:rPr>
        <w:t>The revamped scheme has a basic coding framework that makes it easy to document complex situations. This latest edition contain</w:t>
      </w:r>
      <w:r w:rsidR="007C452F" w:rsidRPr="00DD468B">
        <w:rPr>
          <w:rFonts w:ascii="Arial" w:eastAsia="Times New Roman" w:hAnsi="Arial" w:cs="Arial"/>
          <w:color w:val="000000" w:themeColor="text1"/>
          <w:lang w:eastAsia="en-GB"/>
        </w:rPr>
        <w:t>s</w:t>
      </w:r>
      <w:r w:rsidRPr="00DD468B">
        <w:rPr>
          <w:rFonts w:ascii="Arial" w:eastAsia="Times New Roman" w:hAnsi="Arial" w:cs="Arial"/>
          <w:color w:val="000000" w:themeColor="text1"/>
          <w:lang w:eastAsia="en-GB"/>
        </w:rPr>
        <w:t xml:space="preserve"> a variety of improvements to the mental health conditions that are mentioned, </w:t>
      </w:r>
      <w:r w:rsidR="00B45E8A" w:rsidRPr="00DD468B">
        <w:rPr>
          <w:rFonts w:ascii="Arial" w:eastAsia="Times New Roman" w:hAnsi="Arial" w:cs="Arial"/>
          <w:color w:val="000000" w:themeColor="text1"/>
          <w:lang w:eastAsia="en-GB"/>
        </w:rPr>
        <w:t xml:space="preserve">medical practitioners </w:t>
      </w:r>
      <w:r w:rsidRPr="00DD468B">
        <w:rPr>
          <w:rFonts w:ascii="Arial" w:eastAsia="Times New Roman" w:hAnsi="Arial" w:cs="Arial"/>
          <w:color w:val="000000" w:themeColor="text1"/>
          <w:lang w:eastAsia="en-GB"/>
        </w:rPr>
        <w:t xml:space="preserve">feel </w:t>
      </w:r>
      <w:r w:rsidR="00B45E8A" w:rsidRPr="00DD468B">
        <w:rPr>
          <w:rFonts w:ascii="Arial" w:eastAsia="Times New Roman" w:hAnsi="Arial" w:cs="Arial"/>
          <w:color w:val="000000" w:themeColor="text1"/>
          <w:lang w:eastAsia="en-GB"/>
        </w:rPr>
        <w:t>this long</w:t>
      </w:r>
      <w:r w:rsidRPr="00DD468B">
        <w:rPr>
          <w:rFonts w:ascii="Arial" w:eastAsia="Times New Roman" w:hAnsi="Arial" w:cs="Arial"/>
          <w:color w:val="000000" w:themeColor="text1"/>
          <w:lang w:eastAsia="en-GB"/>
        </w:rPr>
        <w:t xml:space="preserve"> overdue</w:t>
      </w:r>
      <w:r w:rsidR="00B45E8A" w:rsidRPr="00DD468B">
        <w:rPr>
          <w:rFonts w:ascii="Arial" w:eastAsia="Times New Roman" w:hAnsi="Arial" w:cs="Arial"/>
          <w:color w:val="000000" w:themeColor="text1"/>
          <w:lang w:eastAsia="en-GB"/>
        </w:rPr>
        <w:t>.</w:t>
      </w:r>
      <w:r w:rsidRPr="00DD468B">
        <w:rPr>
          <w:rFonts w:ascii="Arial" w:eastAsia="Times New Roman" w:hAnsi="Arial" w:cs="Arial"/>
          <w:color w:val="000000" w:themeColor="text1"/>
          <w:lang w:eastAsia="en-GB"/>
        </w:rPr>
        <w:t xml:space="preserve"> </w:t>
      </w:r>
      <w:r w:rsidR="00B45E8A" w:rsidRPr="00DD468B">
        <w:rPr>
          <w:rFonts w:ascii="Arial" w:eastAsia="Times New Roman" w:hAnsi="Arial" w:cs="Arial"/>
          <w:color w:val="000000" w:themeColor="text1"/>
          <w:lang w:eastAsia="en-GB"/>
        </w:rPr>
        <w:t>T</w:t>
      </w:r>
      <w:r w:rsidRPr="00DD468B">
        <w:rPr>
          <w:rFonts w:ascii="Arial" w:eastAsia="Times New Roman" w:hAnsi="Arial" w:cs="Arial"/>
          <w:color w:val="000000" w:themeColor="text1"/>
          <w:lang w:eastAsia="en-GB"/>
        </w:rPr>
        <w:t xml:space="preserve">his latest revision of the ICD </w:t>
      </w:r>
      <w:r w:rsidR="00B45E8A" w:rsidRPr="00DD468B">
        <w:rPr>
          <w:rFonts w:ascii="Arial" w:eastAsia="Times New Roman" w:hAnsi="Arial" w:cs="Arial"/>
          <w:color w:val="000000" w:themeColor="text1"/>
          <w:lang w:eastAsia="en-GB"/>
        </w:rPr>
        <w:t xml:space="preserve">will </w:t>
      </w:r>
      <w:r w:rsidRPr="00DD468B">
        <w:rPr>
          <w:rFonts w:ascii="Arial" w:eastAsia="Times New Roman" w:hAnsi="Arial" w:cs="Arial"/>
          <w:color w:val="000000" w:themeColor="text1"/>
          <w:lang w:eastAsia="en-GB"/>
        </w:rPr>
        <w:t>change</w:t>
      </w:r>
      <w:r w:rsidR="00B45E8A" w:rsidRPr="00DD468B">
        <w:rPr>
          <w:rFonts w:ascii="Arial" w:eastAsia="Times New Roman" w:hAnsi="Arial" w:cs="Arial"/>
          <w:color w:val="000000" w:themeColor="text1"/>
          <w:lang w:eastAsia="en-GB"/>
        </w:rPr>
        <w:t xml:space="preserve"> the</w:t>
      </w:r>
      <w:r w:rsidRPr="00DD468B">
        <w:rPr>
          <w:rFonts w:ascii="Arial" w:eastAsia="Times New Roman" w:hAnsi="Arial" w:cs="Arial"/>
          <w:color w:val="000000" w:themeColor="text1"/>
          <w:lang w:eastAsia="en-GB"/>
        </w:rPr>
        <w:t xml:space="preserve"> diagnostic and disease classification criteria</w:t>
      </w:r>
      <w:r w:rsidR="00B45E8A" w:rsidRPr="00DD468B">
        <w:rPr>
          <w:rFonts w:ascii="Arial" w:eastAsia="Times New Roman" w:hAnsi="Arial" w:cs="Arial"/>
          <w:color w:val="000000" w:themeColor="text1"/>
          <w:lang w:eastAsia="en-GB"/>
        </w:rPr>
        <w:t>,</w:t>
      </w:r>
      <w:r w:rsidRPr="00DD468B">
        <w:rPr>
          <w:rFonts w:ascii="Arial" w:eastAsia="Times New Roman" w:hAnsi="Arial" w:cs="Arial"/>
          <w:color w:val="000000" w:themeColor="text1"/>
          <w:lang w:eastAsia="en-GB"/>
        </w:rPr>
        <w:t xml:space="preserve"> the shift to a dimensional perspective is more in line with current science and therapy and rehabilitation practises that prioritise change rather than the appearance or absence of a condition. It establishes a shared vocabulary for health practitioners to communicate health knowledge around the world.</w:t>
      </w:r>
      <w:r w:rsidR="007719A2" w:rsidRPr="00DD468B">
        <w:rPr>
          <w:rFonts w:ascii="Arial" w:eastAsia="Times New Roman" w:hAnsi="Arial" w:cs="Arial"/>
          <w:color w:val="000000" w:themeColor="text1"/>
          <w:lang w:eastAsia="en-GB"/>
        </w:rPr>
        <w:t xml:space="preserve"> </w:t>
      </w:r>
      <w:r w:rsidR="004458A1" w:rsidRPr="00DD468B">
        <w:rPr>
          <w:rFonts w:ascii="Arial" w:eastAsia="Times New Roman" w:hAnsi="Arial" w:cs="Arial"/>
          <w:color w:val="000000" w:themeColor="text1"/>
          <w:lang w:eastAsia="en-GB"/>
        </w:rPr>
        <w:t>WH</w:t>
      </w:r>
      <w:r w:rsidR="00BA758F" w:rsidRPr="00DD468B">
        <w:rPr>
          <w:rFonts w:ascii="Arial" w:eastAsia="Times New Roman" w:hAnsi="Arial" w:cs="Arial"/>
          <w:color w:val="000000" w:themeColor="text1"/>
          <w:lang w:eastAsia="en-GB"/>
        </w:rPr>
        <w:t>O</w:t>
      </w:r>
      <w:r w:rsidR="006F2F1B">
        <w:rPr>
          <w:rFonts w:ascii="Arial" w:eastAsia="Times New Roman" w:hAnsi="Arial" w:cs="Arial"/>
          <w:color w:val="000000" w:themeColor="text1"/>
          <w:lang w:eastAsia="en-GB"/>
        </w:rPr>
        <w:t xml:space="preserve"> </w:t>
      </w:r>
      <w:r w:rsidR="004458A1" w:rsidRPr="00DD468B">
        <w:rPr>
          <w:rFonts w:ascii="Arial" w:eastAsia="Times New Roman" w:hAnsi="Arial" w:cs="Arial"/>
          <w:color w:val="000000" w:themeColor="text1"/>
          <w:lang w:eastAsia="en-GB"/>
        </w:rPr>
        <w:t>(</w:t>
      </w:r>
      <w:proofErr w:type="gramStart"/>
      <w:r w:rsidR="006D1505" w:rsidRPr="00DD468B">
        <w:rPr>
          <w:rFonts w:ascii="Arial" w:eastAsia="Times New Roman" w:hAnsi="Arial" w:cs="Arial"/>
          <w:color w:val="000000" w:themeColor="text1"/>
          <w:lang w:eastAsia="en-GB"/>
        </w:rPr>
        <w:t>2018)</w:t>
      </w:r>
      <w:proofErr w:type="gramEnd"/>
    </w:p>
    <w:p w14:paraId="45D7CF71" w14:textId="226DC8CB" w:rsidR="00146793" w:rsidRPr="00DD468B" w:rsidRDefault="006008D4" w:rsidP="00DD468B">
      <w:pPr>
        <w:spacing w:before="100" w:beforeAutospacing="1" w:after="100" w:afterAutospacing="1" w:line="240" w:lineRule="auto"/>
        <w:textAlignment w:val="baseline"/>
        <w:rPr>
          <w:rFonts w:ascii="Arial" w:eastAsia="Times New Roman" w:hAnsi="Arial" w:cs="Arial"/>
          <w:color w:val="000000" w:themeColor="text1"/>
          <w:lang w:eastAsia="en-GB"/>
        </w:rPr>
      </w:pPr>
      <w:r w:rsidRPr="00DD468B">
        <w:rPr>
          <w:rFonts w:ascii="Arial" w:eastAsia="Times New Roman" w:hAnsi="Arial" w:cs="Arial"/>
          <w:color w:val="000000" w:themeColor="text1"/>
          <w:lang w:eastAsia="en-GB"/>
        </w:rPr>
        <w:t xml:space="preserve">Dementia </w:t>
      </w:r>
      <w:r w:rsidR="00BA758F" w:rsidRPr="00DD468B">
        <w:rPr>
          <w:rFonts w:ascii="Arial" w:eastAsia="Times New Roman" w:hAnsi="Arial" w:cs="Arial"/>
          <w:color w:val="000000" w:themeColor="text1"/>
          <w:lang w:eastAsia="en-GB"/>
        </w:rPr>
        <w:t>6D80</w:t>
      </w:r>
      <w:r w:rsidR="004858F2" w:rsidRPr="00DD468B">
        <w:rPr>
          <w:rFonts w:ascii="Arial" w:eastAsia="Times New Roman" w:hAnsi="Arial" w:cs="Arial"/>
          <w:color w:val="000000" w:themeColor="text1"/>
          <w:lang w:eastAsia="en-GB"/>
        </w:rPr>
        <w:t xml:space="preserve"> classification by the ICD 11, </w:t>
      </w:r>
      <w:r w:rsidRPr="00DD468B">
        <w:rPr>
          <w:rFonts w:ascii="Arial" w:eastAsia="Times New Roman" w:hAnsi="Arial" w:cs="Arial"/>
          <w:color w:val="000000" w:themeColor="text1"/>
          <w:lang w:eastAsia="en-GB"/>
        </w:rPr>
        <w:t xml:space="preserve">a condition </w:t>
      </w:r>
      <w:r w:rsidR="00BA758F" w:rsidRPr="00DD468B">
        <w:rPr>
          <w:rFonts w:ascii="Arial" w:eastAsia="Times New Roman" w:hAnsi="Arial" w:cs="Arial"/>
          <w:color w:val="000000" w:themeColor="text1"/>
          <w:lang w:eastAsia="en-GB"/>
        </w:rPr>
        <w:t xml:space="preserve">with </w:t>
      </w:r>
      <w:r w:rsidRPr="00DD468B">
        <w:rPr>
          <w:rFonts w:ascii="Arial" w:eastAsia="Times New Roman" w:hAnsi="Arial" w:cs="Arial"/>
          <w:color w:val="000000" w:themeColor="text1"/>
          <w:lang w:eastAsia="en-GB"/>
        </w:rPr>
        <w:t>a</w:t>
      </w:r>
      <w:r w:rsidR="00BA758F" w:rsidRPr="00DD468B">
        <w:rPr>
          <w:rFonts w:ascii="Arial" w:eastAsia="Times New Roman" w:hAnsi="Arial" w:cs="Arial"/>
          <w:color w:val="000000" w:themeColor="text1"/>
          <w:lang w:eastAsia="en-GB"/>
        </w:rPr>
        <w:t xml:space="preserve"> </w:t>
      </w:r>
      <w:r w:rsidRPr="00DD468B">
        <w:rPr>
          <w:rFonts w:ascii="Arial" w:eastAsia="Times New Roman" w:hAnsi="Arial" w:cs="Arial"/>
          <w:color w:val="000000" w:themeColor="text1"/>
          <w:lang w:eastAsia="en-GB"/>
        </w:rPr>
        <w:t>series of associated symptoms</w:t>
      </w:r>
      <w:r w:rsidR="00BA758F" w:rsidRPr="00DD468B">
        <w:rPr>
          <w:rFonts w:ascii="Arial" w:eastAsia="Times New Roman" w:hAnsi="Arial" w:cs="Arial"/>
          <w:color w:val="000000" w:themeColor="text1"/>
          <w:lang w:eastAsia="en-GB"/>
        </w:rPr>
        <w:t xml:space="preserve"> </w:t>
      </w:r>
      <w:r w:rsidRPr="00DD468B">
        <w:rPr>
          <w:rFonts w:ascii="Arial" w:eastAsia="Times New Roman" w:hAnsi="Arial" w:cs="Arial"/>
          <w:color w:val="000000" w:themeColor="text1"/>
          <w:lang w:eastAsia="en-GB"/>
        </w:rPr>
        <w:t xml:space="preserve">characterised by a gradual deterioration in brain activity. It </w:t>
      </w:r>
      <w:proofErr w:type="gramStart"/>
      <w:r w:rsidRPr="00DD468B">
        <w:rPr>
          <w:rFonts w:ascii="Arial" w:eastAsia="Times New Roman" w:hAnsi="Arial" w:cs="Arial"/>
          <w:color w:val="000000" w:themeColor="text1"/>
          <w:lang w:eastAsia="en-GB"/>
        </w:rPr>
        <w:t>has the ability to</w:t>
      </w:r>
      <w:proofErr w:type="gramEnd"/>
      <w:r w:rsidRPr="00DD468B">
        <w:rPr>
          <w:rFonts w:ascii="Arial" w:eastAsia="Times New Roman" w:hAnsi="Arial" w:cs="Arial"/>
          <w:color w:val="000000" w:themeColor="text1"/>
          <w:lang w:eastAsia="en-GB"/>
        </w:rPr>
        <w:t xml:space="preserve"> damage memory, reasoning capabilities, and other mental abilities. This is because the hippocampus, a part of the brain, is typically affected first in Alzheimer's disease. This plays a significant part in everyday memory. However, in the early stages, a person's memory for events that occurred a long time ago is normally unaffected.</w:t>
      </w:r>
      <w:r w:rsidR="00BA758F" w:rsidRPr="00DD468B">
        <w:rPr>
          <w:rFonts w:ascii="Arial" w:eastAsia="Times New Roman" w:hAnsi="Arial" w:cs="Arial"/>
          <w:color w:val="000000" w:themeColor="text1"/>
          <w:lang w:eastAsia="en-GB"/>
        </w:rPr>
        <w:t xml:space="preserve"> </w:t>
      </w:r>
      <w:r w:rsidRPr="00DD468B">
        <w:rPr>
          <w:rFonts w:ascii="Arial" w:eastAsia="Times New Roman" w:hAnsi="Arial" w:cs="Arial"/>
          <w:color w:val="000000" w:themeColor="text1"/>
          <w:lang w:eastAsia="en-GB"/>
        </w:rPr>
        <w:t>While the precise cause of Alzheimer's disease is unclear, a variety of causes are believed to improve your odds of contracting the disease There are some of them</w:t>
      </w:r>
      <w:r w:rsidR="00BA758F" w:rsidRPr="00DD468B">
        <w:rPr>
          <w:rFonts w:ascii="Arial" w:eastAsia="Times New Roman" w:hAnsi="Arial" w:cs="Arial"/>
          <w:color w:val="000000" w:themeColor="text1"/>
          <w:lang w:eastAsia="en-GB"/>
        </w:rPr>
        <w:t xml:space="preserve"> </w:t>
      </w:r>
      <w:r w:rsidRPr="00DD468B">
        <w:rPr>
          <w:rFonts w:ascii="Arial" w:eastAsia="Times New Roman" w:hAnsi="Arial" w:cs="Arial"/>
          <w:color w:val="000000" w:themeColor="text1"/>
          <w:lang w:eastAsia="en-GB"/>
        </w:rPr>
        <w:t xml:space="preserve">advancing years, a diagnosis of the disease in the family, untreated depression, including the fact that depression is a sign of Alzheimer's </w:t>
      </w:r>
      <w:r w:rsidR="00B858A1" w:rsidRPr="00DD468B">
        <w:rPr>
          <w:rFonts w:ascii="Arial" w:eastAsia="Times New Roman" w:hAnsi="Arial" w:cs="Arial"/>
          <w:color w:val="000000" w:themeColor="text1"/>
          <w:lang w:eastAsia="en-GB"/>
        </w:rPr>
        <w:t>disease. Cardiovascular</w:t>
      </w:r>
      <w:r w:rsidRPr="00DD468B">
        <w:rPr>
          <w:rFonts w:ascii="Arial" w:eastAsia="Times New Roman" w:hAnsi="Arial" w:cs="Arial"/>
          <w:color w:val="000000" w:themeColor="text1"/>
          <w:lang w:eastAsia="en-GB"/>
        </w:rPr>
        <w:t xml:space="preserve"> disorder is linked to lifestyle causes and disorders</w:t>
      </w:r>
      <w:r w:rsidR="00BA758F" w:rsidRPr="00DD468B">
        <w:rPr>
          <w:rFonts w:ascii="Arial" w:eastAsia="Times New Roman" w:hAnsi="Arial" w:cs="Arial"/>
          <w:color w:val="000000" w:themeColor="text1"/>
          <w:lang w:eastAsia="en-GB"/>
        </w:rPr>
        <w:t>.</w:t>
      </w:r>
    </w:p>
    <w:p w14:paraId="75BBA9A4" w14:textId="7AF479E9" w:rsidR="00146793" w:rsidRPr="00DD468B" w:rsidRDefault="006008D4" w:rsidP="00DD468B">
      <w:pPr>
        <w:spacing w:before="100" w:beforeAutospacing="1" w:after="100" w:afterAutospacing="1" w:line="240" w:lineRule="auto"/>
        <w:textAlignment w:val="baseline"/>
        <w:rPr>
          <w:rFonts w:ascii="Arial" w:eastAsia="Times New Roman" w:hAnsi="Arial" w:cs="Arial"/>
          <w:color w:val="000000" w:themeColor="text1"/>
          <w:lang w:eastAsia="en-GB"/>
        </w:rPr>
      </w:pPr>
      <w:r w:rsidRPr="00DD468B">
        <w:rPr>
          <w:rFonts w:ascii="Arial" w:eastAsia="Times New Roman" w:hAnsi="Arial" w:cs="Arial"/>
          <w:color w:val="000000" w:themeColor="text1"/>
          <w:lang w:eastAsia="en-GB"/>
        </w:rPr>
        <w:t xml:space="preserve">Early Signs of Alzheimer's </w:t>
      </w:r>
      <w:r w:rsidR="004858F2" w:rsidRPr="00DD468B">
        <w:rPr>
          <w:rFonts w:ascii="Arial" w:eastAsia="Times New Roman" w:hAnsi="Arial" w:cs="Arial"/>
          <w:color w:val="000000" w:themeColor="text1"/>
          <w:lang w:eastAsia="en-GB"/>
        </w:rPr>
        <w:t>are m</w:t>
      </w:r>
      <w:r w:rsidRPr="00DD468B">
        <w:rPr>
          <w:rFonts w:ascii="Arial" w:eastAsia="Times New Roman" w:hAnsi="Arial" w:cs="Arial"/>
          <w:color w:val="000000" w:themeColor="text1"/>
          <w:lang w:eastAsia="en-GB"/>
        </w:rPr>
        <w:t>emory loss that interferes with everyday</w:t>
      </w:r>
      <w:r w:rsidR="00BA758F" w:rsidRPr="00DD468B">
        <w:rPr>
          <w:rFonts w:ascii="Arial" w:eastAsia="Times New Roman" w:hAnsi="Arial" w:cs="Arial"/>
          <w:color w:val="000000" w:themeColor="text1"/>
          <w:lang w:eastAsia="en-GB"/>
        </w:rPr>
        <w:t xml:space="preserve"> p</w:t>
      </w:r>
      <w:r w:rsidRPr="00DD468B">
        <w:rPr>
          <w:rFonts w:ascii="Arial" w:eastAsia="Times New Roman" w:hAnsi="Arial" w:cs="Arial"/>
          <w:color w:val="000000" w:themeColor="text1"/>
          <w:lang w:eastAsia="en-GB"/>
        </w:rPr>
        <w:t>lanning or problem-solving challenges</w:t>
      </w:r>
      <w:r w:rsidR="00BA758F" w:rsidRPr="00DD468B">
        <w:rPr>
          <w:rFonts w:ascii="Arial" w:eastAsia="Times New Roman" w:hAnsi="Arial" w:cs="Arial"/>
          <w:color w:val="000000" w:themeColor="text1"/>
          <w:lang w:eastAsia="en-GB"/>
        </w:rPr>
        <w:t>, c</w:t>
      </w:r>
      <w:r w:rsidRPr="00DD468B">
        <w:rPr>
          <w:rFonts w:ascii="Arial" w:eastAsia="Times New Roman" w:hAnsi="Arial" w:cs="Arial"/>
          <w:color w:val="000000" w:themeColor="text1"/>
          <w:lang w:eastAsia="en-GB"/>
        </w:rPr>
        <w:t>ompleting routine tasks is difficult</w:t>
      </w:r>
      <w:r w:rsidR="004858F2" w:rsidRPr="00DD468B">
        <w:rPr>
          <w:rFonts w:ascii="Arial" w:eastAsia="Times New Roman" w:hAnsi="Arial" w:cs="Arial"/>
          <w:color w:val="000000" w:themeColor="text1"/>
          <w:lang w:eastAsia="en-GB"/>
        </w:rPr>
        <w:t xml:space="preserve"> c</w:t>
      </w:r>
      <w:r w:rsidRPr="00DD468B">
        <w:rPr>
          <w:rFonts w:ascii="Arial" w:eastAsia="Times New Roman" w:hAnsi="Arial" w:cs="Arial"/>
          <w:color w:val="000000" w:themeColor="text1"/>
          <w:lang w:eastAsia="en-GB"/>
        </w:rPr>
        <w:t>onfusion about the passing of time or the location of an occurrence</w:t>
      </w:r>
      <w:r w:rsidR="004858F2" w:rsidRPr="00DD468B">
        <w:rPr>
          <w:rFonts w:ascii="Arial" w:eastAsia="Times New Roman" w:hAnsi="Arial" w:cs="Arial"/>
          <w:color w:val="000000" w:themeColor="text1"/>
          <w:lang w:eastAsia="en-GB"/>
        </w:rPr>
        <w:t xml:space="preserve"> d</w:t>
      </w:r>
      <w:r w:rsidRPr="00DD468B">
        <w:rPr>
          <w:rFonts w:ascii="Arial" w:eastAsia="Times New Roman" w:hAnsi="Arial" w:cs="Arial"/>
          <w:color w:val="000000" w:themeColor="text1"/>
          <w:lang w:eastAsia="en-GB"/>
        </w:rPr>
        <w:t>igital representations and spatial relationships are difficult to comprehend</w:t>
      </w:r>
      <w:r w:rsidR="004858F2" w:rsidRPr="00DD468B">
        <w:rPr>
          <w:rFonts w:ascii="Arial" w:eastAsia="Times New Roman" w:hAnsi="Arial" w:cs="Arial"/>
          <w:color w:val="000000" w:themeColor="text1"/>
          <w:lang w:eastAsia="en-GB"/>
        </w:rPr>
        <w:t xml:space="preserve"> n</w:t>
      </w:r>
      <w:r w:rsidRPr="00DD468B">
        <w:rPr>
          <w:rFonts w:ascii="Arial" w:eastAsia="Times New Roman" w:hAnsi="Arial" w:cs="Arial"/>
          <w:color w:val="000000" w:themeColor="text1"/>
          <w:lang w:eastAsia="en-GB"/>
        </w:rPr>
        <w:t>ew difficulties with vocabulary of speech or writing.</w:t>
      </w:r>
      <w:r w:rsidR="004858F2" w:rsidRPr="00DD468B">
        <w:rPr>
          <w:rFonts w:ascii="Arial" w:eastAsia="Times New Roman" w:hAnsi="Arial" w:cs="Arial"/>
          <w:color w:val="000000" w:themeColor="text1"/>
          <w:lang w:eastAsia="en-GB"/>
        </w:rPr>
        <w:t xml:space="preserve"> </w:t>
      </w:r>
      <w:r w:rsidRPr="00DD468B">
        <w:rPr>
          <w:rFonts w:ascii="Arial" w:eastAsia="Times New Roman" w:hAnsi="Arial" w:cs="Arial"/>
          <w:color w:val="000000" w:themeColor="text1"/>
          <w:lang w:eastAsia="en-GB"/>
        </w:rPr>
        <w:t xml:space="preserve">knowledge is one of the most frequent symptoms of Alzheimer's disease, particularly in the early stages. Others involve missing key dates or events, constantly answering the same questions, and increasingly relying on memory aids or family members for activities they previously </w:t>
      </w:r>
      <w:r w:rsidRPr="00DD468B">
        <w:rPr>
          <w:rFonts w:ascii="Arial" w:eastAsia="Times New Roman" w:hAnsi="Arial" w:cs="Arial"/>
          <w:color w:val="000000" w:themeColor="text1"/>
          <w:lang w:eastAsia="en-GB"/>
        </w:rPr>
        <w:lastRenderedPageBreak/>
        <w:t>performed on their own. Dementia can impair a person's ability to prepare and implement a strategy, as well as their ability to deal with numbers.</w:t>
      </w:r>
    </w:p>
    <w:p w14:paraId="1F5DFB5E" w14:textId="2DE8BF3C" w:rsidR="00146793" w:rsidRPr="00DD468B" w:rsidRDefault="006008D4" w:rsidP="00DD468B">
      <w:pPr>
        <w:spacing w:before="100" w:beforeAutospacing="1" w:after="100" w:afterAutospacing="1" w:line="240" w:lineRule="auto"/>
        <w:textAlignment w:val="baseline"/>
        <w:rPr>
          <w:rFonts w:ascii="Arial" w:hAnsi="Arial" w:cs="Arial"/>
          <w:color w:val="000000" w:themeColor="text1"/>
        </w:rPr>
      </w:pPr>
      <w:r w:rsidRPr="00DD468B">
        <w:rPr>
          <w:rFonts w:ascii="Arial" w:eastAsia="Times New Roman" w:hAnsi="Arial" w:cs="Arial"/>
          <w:color w:val="000000" w:themeColor="text1"/>
          <w:lang w:eastAsia="en-GB"/>
        </w:rPr>
        <w:t>They can struggle to follow a simple plan or keep track of their financial obligations. They can find it difficult to concentrate and take much longer to complete tasks than before, when this is</w:t>
      </w:r>
      <w:r w:rsidR="00B858A1" w:rsidRPr="00DD468B">
        <w:rPr>
          <w:rFonts w:ascii="Arial" w:eastAsia="Times New Roman" w:hAnsi="Arial" w:cs="Arial"/>
          <w:color w:val="000000" w:themeColor="text1"/>
          <w:lang w:eastAsia="en-GB"/>
        </w:rPr>
        <w:t xml:space="preserve"> not</w:t>
      </w:r>
      <w:r w:rsidRPr="00DD468B">
        <w:rPr>
          <w:rFonts w:ascii="Arial" w:eastAsia="Times New Roman" w:hAnsi="Arial" w:cs="Arial"/>
          <w:color w:val="000000" w:themeColor="text1"/>
          <w:lang w:eastAsia="en-GB"/>
        </w:rPr>
        <w:t xml:space="preserve"> happening right away, they can have problems knowing it. They can lose track of where they are or how they arrived.</w:t>
      </w:r>
    </w:p>
    <w:p w14:paraId="385B6671" w14:textId="17DE99A2" w:rsidR="00146793" w:rsidRPr="00DD468B" w:rsidRDefault="006008D4" w:rsidP="00DD468B">
      <w:pPr>
        <w:spacing w:before="100" w:beforeAutospacing="1" w:after="100" w:afterAutospacing="1" w:line="240" w:lineRule="auto"/>
        <w:textAlignment w:val="baseline"/>
        <w:rPr>
          <w:rFonts w:ascii="Arial" w:eastAsia="Times New Roman" w:hAnsi="Arial" w:cs="Arial"/>
          <w:color w:val="000000" w:themeColor="text1"/>
          <w:lang w:eastAsia="en-GB"/>
        </w:rPr>
      </w:pPr>
      <w:r w:rsidRPr="00DD468B">
        <w:rPr>
          <w:rFonts w:ascii="Arial" w:eastAsia="Times New Roman" w:hAnsi="Arial" w:cs="Arial"/>
          <w:color w:val="000000" w:themeColor="text1"/>
          <w:lang w:eastAsia="en-GB"/>
        </w:rPr>
        <w:t xml:space="preserve">Alzheimer's patients can find it difficult to follow or participate in conversations. They may come to a halt in the middle of a discussion, unaware of how to proceed, or they may repeat themselves. Changes in their behaviours can result, he or she could stop participating in hobbies, social events, or other activities. Mood and personality changes are common in Alzheimer's patients. They may become perplexed, paranoid, sad, afraid, or nervous </w:t>
      </w:r>
      <w:r w:rsidR="008734CF" w:rsidRPr="00DD468B">
        <w:rPr>
          <w:rFonts w:ascii="Arial" w:eastAsia="Times New Roman" w:hAnsi="Arial" w:cs="Arial"/>
          <w:color w:val="000000" w:themeColor="text1"/>
          <w:lang w:eastAsia="en-GB"/>
        </w:rPr>
        <w:t>because of</w:t>
      </w:r>
      <w:r w:rsidRPr="00DD468B">
        <w:rPr>
          <w:rFonts w:ascii="Arial" w:eastAsia="Times New Roman" w:hAnsi="Arial" w:cs="Arial"/>
          <w:color w:val="000000" w:themeColor="text1"/>
          <w:lang w:eastAsia="en-GB"/>
        </w:rPr>
        <w:t xml:space="preserve"> their experiences.</w:t>
      </w:r>
      <w:r w:rsidR="00145658" w:rsidRPr="00DD468B">
        <w:rPr>
          <w:rFonts w:ascii="Arial" w:eastAsia="Times New Roman" w:hAnsi="Arial" w:cs="Arial"/>
          <w:color w:val="000000" w:themeColor="text1"/>
          <w:lang w:eastAsia="en-GB"/>
        </w:rPr>
        <w:t xml:space="preserve"> Alzheimer's disease will strike anybody, regardless of their family background.</w:t>
      </w:r>
    </w:p>
    <w:p w14:paraId="327D14A0" w14:textId="0D44647E" w:rsidR="00146793" w:rsidRPr="00DD468B" w:rsidRDefault="00145658" w:rsidP="00DD468B">
      <w:pPr>
        <w:spacing w:before="100" w:beforeAutospacing="1" w:after="100" w:afterAutospacing="1" w:line="240" w:lineRule="auto"/>
        <w:textAlignment w:val="baseline"/>
        <w:rPr>
          <w:rFonts w:ascii="Arial" w:eastAsia="Times New Roman" w:hAnsi="Arial" w:cs="Arial"/>
          <w:color w:val="000000" w:themeColor="text1"/>
          <w:lang w:eastAsia="en-GB"/>
        </w:rPr>
      </w:pPr>
      <w:r w:rsidRPr="00DD468B">
        <w:rPr>
          <w:rFonts w:ascii="Arial" w:eastAsia="Times New Roman" w:hAnsi="Arial" w:cs="Arial"/>
          <w:color w:val="000000" w:themeColor="text1"/>
          <w:lang w:eastAsia="en-GB"/>
        </w:rPr>
        <w:t>Those who have a parent or sibling with Alzheimer's disease, on the other hand, are more likely to inherit the disease than those who do not have a first-degree relative with the disease, according to studies. Those with more than one first-degree parent afflicted with Alzheimer's disease are at a much higher risk. Neurodegenerative diseases are generally intermittent in nature and are</w:t>
      </w:r>
      <w:r w:rsidR="00840B0A" w:rsidRPr="00DD468B">
        <w:rPr>
          <w:rFonts w:ascii="Arial" w:eastAsia="Times New Roman" w:hAnsi="Arial" w:cs="Arial"/>
          <w:color w:val="000000" w:themeColor="text1"/>
          <w:lang w:eastAsia="en-GB"/>
        </w:rPr>
        <w:t xml:space="preserve"> </w:t>
      </w:r>
      <w:r w:rsidRPr="00DD468B">
        <w:rPr>
          <w:rFonts w:ascii="Arial" w:eastAsia="Times New Roman" w:hAnsi="Arial" w:cs="Arial"/>
          <w:color w:val="000000" w:themeColor="text1"/>
          <w:lang w:eastAsia="en-GB"/>
        </w:rPr>
        <w:t>affected by a wide variety of environmental conditions, lifestyle choices, and genetic factors</w:t>
      </w:r>
      <w:r w:rsidR="00840B0A" w:rsidRPr="00DD468B">
        <w:rPr>
          <w:rFonts w:ascii="Arial" w:eastAsia="Times New Roman" w:hAnsi="Arial" w:cs="Arial"/>
          <w:color w:val="000000" w:themeColor="text1"/>
          <w:lang w:eastAsia="en-GB"/>
        </w:rPr>
        <w:t>.</w:t>
      </w:r>
    </w:p>
    <w:p w14:paraId="058CB7A5" w14:textId="240E72D3" w:rsidR="00946789" w:rsidRPr="00DD468B" w:rsidRDefault="00840B0A" w:rsidP="00DD468B">
      <w:pPr>
        <w:spacing w:before="100" w:beforeAutospacing="1" w:after="100" w:afterAutospacing="1" w:line="240" w:lineRule="auto"/>
        <w:textAlignment w:val="baseline"/>
        <w:rPr>
          <w:rFonts w:ascii="Arial" w:eastAsia="Times New Roman" w:hAnsi="Arial" w:cs="Arial"/>
          <w:color w:val="000000" w:themeColor="text1"/>
          <w:lang w:eastAsia="en-GB"/>
        </w:rPr>
      </w:pPr>
      <w:r w:rsidRPr="00DD468B">
        <w:rPr>
          <w:rFonts w:ascii="Arial" w:eastAsia="Times New Roman" w:hAnsi="Arial" w:cs="Arial"/>
          <w:color w:val="000000" w:themeColor="text1"/>
          <w:lang w:eastAsia="en-GB"/>
        </w:rPr>
        <w:t xml:space="preserve">Recent finding </w:t>
      </w:r>
      <w:r w:rsidR="006D1505" w:rsidRPr="00DD468B">
        <w:rPr>
          <w:rFonts w:ascii="Arial" w:eastAsia="Times New Roman" w:hAnsi="Arial" w:cs="Arial"/>
          <w:color w:val="000000" w:themeColor="text1"/>
          <w:lang w:eastAsia="en-GB"/>
        </w:rPr>
        <w:t>suggests</w:t>
      </w:r>
      <w:r w:rsidRPr="00DD468B">
        <w:rPr>
          <w:rFonts w:ascii="Arial" w:eastAsia="Times New Roman" w:hAnsi="Arial" w:cs="Arial"/>
          <w:color w:val="000000" w:themeColor="text1"/>
          <w:lang w:eastAsia="en-GB"/>
        </w:rPr>
        <w:t xml:space="preserve"> that vulnerability to environmental factors can raise the risk of </w:t>
      </w:r>
      <w:r w:rsidR="006D1505" w:rsidRPr="00DD468B">
        <w:rPr>
          <w:rFonts w:ascii="Arial" w:eastAsia="Times New Roman" w:hAnsi="Arial" w:cs="Arial"/>
          <w:color w:val="000000" w:themeColor="text1"/>
          <w:lang w:eastAsia="en-GB"/>
        </w:rPr>
        <w:t>Alzheimer’s</w:t>
      </w:r>
      <w:r w:rsidRPr="00DD468B">
        <w:rPr>
          <w:rFonts w:ascii="Arial" w:eastAsia="Times New Roman" w:hAnsi="Arial" w:cs="Arial"/>
          <w:color w:val="000000" w:themeColor="text1"/>
          <w:lang w:eastAsia="en-GB"/>
        </w:rPr>
        <w:t xml:space="preserve"> disease in the future.</w:t>
      </w:r>
      <w:r w:rsidR="006F2F1B">
        <w:rPr>
          <w:rFonts w:ascii="Arial" w:eastAsia="Times New Roman" w:hAnsi="Arial" w:cs="Arial"/>
          <w:color w:val="000000" w:themeColor="text1"/>
          <w:lang w:eastAsia="en-GB"/>
        </w:rPr>
        <w:t xml:space="preserve"> </w:t>
      </w:r>
      <w:r w:rsidRPr="00DD468B">
        <w:rPr>
          <w:rFonts w:ascii="Arial" w:eastAsia="Times New Roman" w:hAnsi="Arial" w:cs="Arial"/>
          <w:color w:val="000000" w:themeColor="text1"/>
          <w:lang w:eastAsia="en-GB"/>
        </w:rPr>
        <w:t xml:space="preserve">A dementia diagnosis may have a significant effect on a person's life. An individual who has recently been diagnosed with dementia is likely to feel a variety of emotions. Grief, loss, rage, shock, terror, denial, and even relief are examples. Many people may experience depression and anxiety </w:t>
      </w:r>
      <w:proofErr w:type="gramStart"/>
      <w:r w:rsidRPr="00DD468B">
        <w:rPr>
          <w:rFonts w:ascii="Arial" w:eastAsia="Times New Roman" w:hAnsi="Arial" w:cs="Arial"/>
          <w:color w:val="000000" w:themeColor="text1"/>
          <w:lang w:eastAsia="en-GB"/>
        </w:rPr>
        <w:t>as a result of</w:t>
      </w:r>
      <w:proofErr w:type="gramEnd"/>
      <w:r w:rsidRPr="00DD468B">
        <w:rPr>
          <w:rFonts w:ascii="Arial" w:eastAsia="Times New Roman" w:hAnsi="Arial" w:cs="Arial"/>
          <w:color w:val="000000" w:themeColor="text1"/>
          <w:lang w:eastAsia="en-GB"/>
        </w:rPr>
        <w:t xml:space="preserve"> receiving a diagnosis. Depression and anxiety should be treated with a variety of talking therapies and, if necessary, prescription medications. Changes in the way of life can also be beneficial. When a person is afflicted with dementia, certain people have positive responses. They might be happy to know </w:t>
      </w:r>
      <w:r w:rsidR="006D1505" w:rsidRPr="00DD468B">
        <w:rPr>
          <w:rFonts w:ascii="Arial" w:eastAsia="Times New Roman" w:hAnsi="Arial" w:cs="Arial"/>
          <w:color w:val="000000" w:themeColor="text1"/>
          <w:lang w:eastAsia="en-GB"/>
        </w:rPr>
        <w:t>what is</w:t>
      </w:r>
      <w:r w:rsidRPr="00DD468B">
        <w:rPr>
          <w:rFonts w:ascii="Arial" w:eastAsia="Times New Roman" w:hAnsi="Arial" w:cs="Arial"/>
          <w:color w:val="000000" w:themeColor="text1"/>
          <w:lang w:eastAsia="en-GB"/>
        </w:rPr>
        <w:t xml:space="preserve"> wrong or relieved to be able to prepare ahead now that they know </w:t>
      </w:r>
      <w:r w:rsidR="006D1505" w:rsidRPr="00DD468B">
        <w:rPr>
          <w:rFonts w:ascii="Arial" w:eastAsia="Times New Roman" w:hAnsi="Arial" w:cs="Arial"/>
          <w:color w:val="000000" w:themeColor="text1"/>
          <w:lang w:eastAsia="en-GB"/>
        </w:rPr>
        <w:t>what is</w:t>
      </w:r>
      <w:r w:rsidRPr="00DD468B">
        <w:rPr>
          <w:rFonts w:ascii="Arial" w:eastAsia="Times New Roman" w:hAnsi="Arial" w:cs="Arial"/>
          <w:color w:val="000000" w:themeColor="text1"/>
          <w:lang w:eastAsia="en-GB"/>
        </w:rPr>
        <w:t xml:space="preserve"> wrong.</w:t>
      </w:r>
      <w:r w:rsidR="006F2F1B" w:rsidRPr="006F2F1B">
        <w:t xml:space="preserve"> </w:t>
      </w:r>
      <w:r w:rsidR="006F2F1B">
        <w:rPr>
          <w:rFonts w:ascii="Arial" w:eastAsia="Times New Roman" w:hAnsi="Arial" w:cs="Arial"/>
          <w:color w:val="000000" w:themeColor="text1"/>
          <w:lang w:eastAsia="en-GB"/>
        </w:rPr>
        <w:t>A</w:t>
      </w:r>
      <w:r w:rsidR="006F2F1B" w:rsidRPr="006F2F1B">
        <w:rPr>
          <w:rFonts w:ascii="Arial" w:eastAsia="Times New Roman" w:hAnsi="Arial" w:cs="Arial"/>
          <w:color w:val="000000" w:themeColor="text1"/>
          <w:lang w:eastAsia="en-GB"/>
        </w:rPr>
        <w:t>lz.org</w:t>
      </w:r>
      <w:r w:rsidR="006F2F1B">
        <w:rPr>
          <w:rFonts w:ascii="Arial" w:eastAsia="Times New Roman" w:hAnsi="Arial" w:cs="Arial"/>
          <w:color w:val="000000" w:themeColor="text1"/>
          <w:lang w:eastAsia="en-GB"/>
        </w:rPr>
        <w:t xml:space="preserve"> (2021)</w:t>
      </w:r>
    </w:p>
    <w:p w14:paraId="39CE9F1D" w14:textId="1CC17BDE" w:rsidR="00946789" w:rsidRPr="00DD468B" w:rsidRDefault="00840B0A" w:rsidP="00DD468B">
      <w:pPr>
        <w:spacing w:before="100" w:beforeAutospacing="1" w:after="100" w:afterAutospacing="1" w:line="240" w:lineRule="auto"/>
        <w:textAlignment w:val="baseline"/>
        <w:rPr>
          <w:rFonts w:ascii="Arial" w:eastAsia="Times New Roman" w:hAnsi="Arial" w:cs="Arial"/>
          <w:color w:val="000000" w:themeColor="text1"/>
          <w:lang w:eastAsia="en-GB"/>
        </w:rPr>
      </w:pPr>
      <w:r w:rsidRPr="00DD468B">
        <w:rPr>
          <w:rFonts w:ascii="Arial" w:eastAsia="Times New Roman" w:hAnsi="Arial" w:cs="Arial"/>
          <w:color w:val="000000" w:themeColor="text1"/>
          <w:lang w:eastAsia="en-GB"/>
        </w:rPr>
        <w:t xml:space="preserve">Dementia has a variety of effects on people's lives, although it is not necessarily negative. chronic neurodegenerative disease that is characterised by cognitive and physical dysfunction as well as behavioural symptoms. Neurological and Communicative Disorders and Stroke-Disease Alzheimer's and Related Disorders Association (NINCDS-ADRDA), have traditionally been used to diagnose possible AD. The diagnosis of suspected Alzheimer's disease has historically been focused on </w:t>
      </w:r>
      <w:r w:rsidR="00A97C82" w:rsidRPr="00DD468B">
        <w:rPr>
          <w:rFonts w:ascii="Arial" w:eastAsia="Times New Roman" w:hAnsi="Arial" w:cs="Arial"/>
          <w:color w:val="000000" w:themeColor="text1"/>
          <w:lang w:eastAsia="en-GB"/>
        </w:rPr>
        <w:t>a</w:t>
      </w:r>
      <w:r w:rsidRPr="00DD468B">
        <w:rPr>
          <w:rFonts w:ascii="Arial" w:eastAsia="Times New Roman" w:hAnsi="Arial" w:cs="Arial"/>
          <w:color w:val="000000" w:themeColor="text1"/>
          <w:lang w:eastAsia="en-GB"/>
        </w:rPr>
        <w:t xml:space="preserve">ccording to those guidelines, </w:t>
      </w:r>
      <w:r w:rsidR="006D1505" w:rsidRPr="00DD468B">
        <w:rPr>
          <w:rFonts w:ascii="Arial" w:eastAsia="Times New Roman" w:hAnsi="Arial" w:cs="Arial"/>
          <w:color w:val="000000" w:themeColor="text1"/>
          <w:lang w:eastAsia="en-GB"/>
        </w:rPr>
        <w:t>post-mortem</w:t>
      </w:r>
      <w:r w:rsidRPr="00DD468B">
        <w:rPr>
          <w:rFonts w:ascii="Arial" w:eastAsia="Times New Roman" w:hAnsi="Arial" w:cs="Arial"/>
          <w:color w:val="000000" w:themeColor="text1"/>
          <w:lang w:eastAsia="en-GB"/>
        </w:rPr>
        <w:t xml:space="preserve"> evidence of specific neuropathological alterations is needed for a definitive diagnosis of Alzheimer's disease</w:t>
      </w:r>
      <w:r w:rsidR="00F940AA">
        <w:rPr>
          <w:rFonts w:ascii="Arial" w:eastAsia="Times New Roman" w:hAnsi="Arial" w:cs="Arial"/>
          <w:color w:val="000000" w:themeColor="text1"/>
          <w:lang w:eastAsia="en-GB"/>
        </w:rPr>
        <w:t xml:space="preserve">. </w:t>
      </w:r>
      <w:r w:rsidRPr="00DD468B">
        <w:rPr>
          <w:rFonts w:ascii="Arial" w:eastAsia="Times New Roman" w:hAnsi="Arial" w:cs="Arial"/>
          <w:color w:val="000000" w:themeColor="text1"/>
          <w:lang w:eastAsia="en-GB"/>
        </w:rPr>
        <w:t>A GP can diagnose</w:t>
      </w:r>
      <w:r w:rsidR="00F940AA">
        <w:rPr>
          <w:rFonts w:ascii="Arial" w:eastAsia="Times New Roman" w:hAnsi="Arial" w:cs="Arial"/>
          <w:color w:val="000000" w:themeColor="text1"/>
          <w:lang w:eastAsia="en-GB"/>
        </w:rPr>
        <w:t xml:space="preserve">. </w:t>
      </w:r>
      <w:r w:rsidR="003B3732" w:rsidRPr="003B3732">
        <w:rPr>
          <w:rFonts w:ascii="Arial" w:hAnsi="Arial" w:cs="Arial"/>
          <w:color w:val="000000"/>
          <w:sz w:val="20"/>
          <w:szCs w:val="20"/>
          <w:shd w:val="clear" w:color="auto" w:fill="FFFFFF"/>
        </w:rPr>
        <w:t xml:space="preserve">West J </w:t>
      </w:r>
      <w:r w:rsidR="003B3732">
        <w:rPr>
          <w:rFonts w:ascii="Arial" w:hAnsi="Arial" w:cs="Arial"/>
          <w:color w:val="000000"/>
          <w:sz w:val="20"/>
          <w:szCs w:val="20"/>
          <w:shd w:val="clear" w:color="auto" w:fill="FFFFFF"/>
        </w:rPr>
        <w:t>(</w:t>
      </w:r>
      <w:r w:rsidR="003B3732">
        <w:rPr>
          <w:rFonts w:ascii="Arial" w:hAnsi="Arial" w:cs="Arial"/>
          <w:color w:val="000000"/>
          <w:sz w:val="20"/>
          <w:szCs w:val="20"/>
          <w:shd w:val="clear" w:color="auto" w:fill="FFFFFF"/>
        </w:rPr>
        <w:t>200</w:t>
      </w:r>
      <w:r w:rsidR="003B3732">
        <w:rPr>
          <w:rFonts w:ascii="Arial" w:hAnsi="Arial" w:cs="Arial"/>
          <w:color w:val="000000"/>
          <w:sz w:val="20"/>
          <w:szCs w:val="20"/>
          <w:shd w:val="clear" w:color="auto" w:fill="FFFFFF"/>
        </w:rPr>
        <w:t>0)</w:t>
      </w:r>
    </w:p>
    <w:p w14:paraId="0E446B76" w14:textId="2956B7E2" w:rsidR="00946789" w:rsidRPr="00DD468B" w:rsidRDefault="0032392C" w:rsidP="00DD468B">
      <w:pPr>
        <w:spacing w:before="100" w:beforeAutospacing="1" w:after="100" w:afterAutospacing="1" w:line="240" w:lineRule="auto"/>
        <w:textAlignment w:val="baseline"/>
        <w:rPr>
          <w:rFonts w:ascii="Arial" w:eastAsia="Times New Roman" w:hAnsi="Arial" w:cs="Arial"/>
          <w:color w:val="000000" w:themeColor="text1"/>
          <w:lang w:eastAsia="en-GB"/>
        </w:rPr>
      </w:pPr>
      <w:r w:rsidRPr="00DD468B">
        <w:rPr>
          <w:rFonts w:ascii="Arial" w:eastAsia="Times New Roman" w:hAnsi="Arial" w:cs="Arial"/>
          <w:color w:val="000000" w:themeColor="text1"/>
          <w:lang w:eastAsia="en-GB"/>
        </w:rPr>
        <w:t>Although there is no cure for Alzheimer's disease or a way to reverse or delay the disease's development, there are medication and non-drug therapies that can assist with symptoms. Individuals dealing with the condition and their families will deal with complications and support their quality of life through knowing accessible choices.</w:t>
      </w:r>
    </w:p>
    <w:p w14:paraId="06E7764B" w14:textId="77777777" w:rsidR="00946789" w:rsidRPr="00DD468B" w:rsidRDefault="00A97C82" w:rsidP="00DD468B">
      <w:pPr>
        <w:spacing w:before="100" w:beforeAutospacing="1" w:after="100" w:afterAutospacing="1" w:line="240" w:lineRule="auto"/>
        <w:textAlignment w:val="baseline"/>
        <w:rPr>
          <w:rFonts w:ascii="Arial" w:eastAsia="Times New Roman" w:hAnsi="Arial" w:cs="Arial"/>
          <w:color w:val="000000" w:themeColor="text1"/>
          <w:lang w:eastAsia="en-GB"/>
        </w:rPr>
      </w:pPr>
      <w:r w:rsidRPr="00DD468B">
        <w:rPr>
          <w:rFonts w:ascii="Arial" w:eastAsia="Times New Roman" w:hAnsi="Arial" w:cs="Arial"/>
          <w:color w:val="000000" w:themeColor="text1"/>
          <w:lang w:eastAsia="en-GB"/>
        </w:rPr>
        <w:t>Everyone is covered by the Human Rights Act of 1998   Dementia is defined as a disability under UK disability law the Equality Act and human rights legislation, as well as the United Nations Convention on the Rights of People with Disabilities. This ensures that people with dementia are legally safeguarded from discrimination in their personal lives, health care as well as social services, 2010 Equalities Act.</w:t>
      </w:r>
    </w:p>
    <w:p w14:paraId="53325E99" w14:textId="7ED9168A" w:rsidR="00946789" w:rsidRPr="00DD468B" w:rsidRDefault="00A97C82" w:rsidP="00DD468B">
      <w:pPr>
        <w:spacing w:before="100" w:beforeAutospacing="1" w:after="100" w:afterAutospacing="1" w:line="240" w:lineRule="auto"/>
        <w:textAlignment w:val="baseline"/>
        <w:rPr>
          <w:rFonts w:ascii="Arial" w:eastAsia="Times New Roman" w:hAnsi="Arial" w:cs="Arial"/>
          <w:color w:val="000000" w:themeColor="text1"/>
          <w:lang w:eastAsia="en-GB"/>
        </w:rPr>
      </w:pPr>
      <w:r w:rsidRPr="00DD468B">
        <w:rPr>
          <w:rFonts w:ascii="Arial" w:eastAsia="Times New Roman" w:hAnsi="Arial" w:cs="Arial"/>
          <w:color w:val="000000" w:themeColor="text1"/>
          <w:lang w:eastAsia="en-GB"/>
        </w:rPr>
        <w:lastRenderedPageBreak/>
        <w:t>A physical or mental disorder is described by the Act  as a disability that is both ‘substantial' and ‘long-term' in nature has a detrimental influence on a person's ability to succeed everyday routines the severity of the symptoms increases under the Act's law and as a result people with dementia should be fully protected  from all types of discrimination. Its provisions, which are based on their disability by incorporating ‘reasonable modifications and services.</w:t>
      </w:r>
    </w:p>
    <w:p w14:paraId="388E90A2" w14:textId="24950903" w:rsidR="00946789" w:rsidRPr="00DD468B" w:rsidRDefault="00A97C82" w:rsidP="00DD468B">
      <w:pPr>
        <w:spacing w:before="100" w:beforeAutospacing="1" w:after="100" w:afterAutospacing="1" w:line="240" w:lineRule="auto"/>
        <w:textAlignment w:val="baseline"/>
        <w:rPr>
          <w:rFonts w:ascii="Arial" w:eastAsia="Times New Roman" w:hAnsi="Arial" w:cs="Arial"/>
          <w:color w:val="000000" w:themeColor="text1"/>
          <w:lang w:eastAsia="en-GB"/>
        </w:rPr>
      </w:pPr>
      <w:r w:rsidRPr="00DD468B">
        <w:rPr>
          <w:rFonts w:ascii="Arial" w:eastAsia="Times New Roman" w:hAnsi="Arial" w:cs="Arial"/>
          <w:color w:val="000000" w:themeColor="text1"/>
          <w:lang w:eastAsia="en-GB"/>
        </w:rPr>
        <w:t>There is a case to be made that people have the right to determine when dementia starts to have a "substantial" and "long-term" detrimental impact, and when this should be handled they become ‘disabled' as a result of  dementia laws governing mental ability. Mental capability regulation also helps in the protection of people's rights.</w:t>
      </w:r>
      <w:r w:rsidR="00862A8C" w:rsidRPr="00DD468B">
        <w:rPr>
          <w:rFonts w:ascii="Arial" w:eastAsia="Times New Roman" w:hAnsi="Arial" w:cs="Arial"/>
          <w:color w:val="000000" w:themeColor="text1"/>
          <w:lang w:eastAsia="en-GB"/>
        </w:rPr>
        <w:t xml:space="preserve"> </w:t>
      </w:r>
      <w:r w:rsidR="00862A8C" w:rsidRPr="00DD468B">
        <w:rPr>
          <w:rFonts w:ascii="Arial" w:eastAsia="Times New Roman" w:hAnsi="Arial" w:cs="Arial"/>
          <w:color w:val="000000" w:themeColor="text1"/>
          <w:lang w:eastAsia="en-GB"/>
        </w:rPr>
        <w:t>The Mental Capacity Act of 2005 provides the Deprivation of Liberty Safeguards (DoLS) and sets a series of guidelines designed to ensure that any treatment that limits a person's liberty is both necessary and in their best interests for individuals who are in nursing homes or hospitals. There is a special scheme for people in supported living within communities where residents receive treatments.</w:t>
      </w:r>
      <w:r w:rsidR="00862A8C" w:rsidRPr="00DD468B">
        <w:rPr>
          <w:rFonts w:ascii="Arial" w:hAnsi="Arial" w:cs="Arial"/>
          <w:color w:val="000000" w:themeColor="text1"/>
        </w:rPr>
        <w:t xml:space="preserve"> </w:t>
      </w:r>
      <w:r w:rsidR="00862A8C" w:rsidRPr="00DD468B">
        <w:rPr>
          <w:rFonts w:ascii="Arial" w:eastAsia="Times New Roman" w:hAnsi="Arial" w:cs="Arial"/>
          <w:color w:val="000000" w:themeColor="text1"/>
          <w:lang w:eastAsia="en-GB"/>
        </w:rPr>
        <w:t>Caring for a person with dementia can require limiting a person's liberty or free will in any way when they are seeking treatment in a hospital or care home, their arrangements may be determined and necessary to protect people who lack mental capacity.</w:t>
      </w:r>
      <w:r w:rsidRPr="00DD468B">
        <w:rPr>
          <w:rFonts w:ascii="Arial" w:eastAsia="Times New Roman" w:hAnsi="Arial" w:cs="Arial"/>
          <w:color w:val="000000" w:themeColor="text1"/>
          <w:lang w:eastAsia="en-GB"/>
        </w:rPr>
        <w:t xml:space="preserve"> The 2005  act is a piece of law that tackles the question of mental capacity (MCA) England and Wales as a result it is seen as a law that empowers people and advocates for people's rights to make their own choices whenever it is possible to do so.</w:t>
      </w:r>
      <w:r w:rsidR="003B3732">
        <w:rPr>
          <w:rFonts w:ascii="Arial" w:eastAsia="Times New Roman" w:hAnsi="Arial" w:cs="Arial"/>
          <w:color w:val="000000" w:themeColor="text1"/>
          <w:lang w:eastAsia="en-GB"/>
        </w:rPr>
        <w:t xml:space="preserve"> </w:t>
      </w:r>
      <w:r w:rsidR="00F940AA">
        <w:rPr>
          <w:rFonts w:ascii="Arial" w:eastAsia="Times New Roman" w:hAnsi="Arial" w:cs="Arial"/>
          <w:color w:val="000000" w:themeColor="text1"/>
          <w:lang w:eastAsia="en-GB"/>
        </w:rPr>
        <w:t>Alzheimer’s</w:t>
      </w:r>
      <w:r w:rsidR="003B3732">
        <w:rPr>
          <w:rFonts w:ascii="Arial" w:eastAsia="Times New Roman" w:hAnsi="Arial" w:cs="Arial"/>
          <w:color w:val="000000" w:themeColor="text1"/>
          <w:lang w:eastAsia="en-GB"/>
        </w:rPr>
        <w:t xml:space="preserve"> Society (2021)</w:t>
      </w:r>
    </w:p>
    <w:p w14:paraId="10FF5ADB" w14:textId="77777777" w:rsidR="00946789" w:rsidRPr="00DD468B" w:rsidRDefault="00C65773" w:rsidP="00DD468B">
      <w:pPr>
        <w:spacing w:before="100" w:beforeAutospacing="1" w:after="100" w:afterAutospacing="1" w:line="240" w:lineRule="auto"/>
        <w:textAlignment w:val="baseline"/>
        <w:rPr>
          <w:rFonts w:ascii="Arial" w:eastAsia="Times New Roman" w:hAnsi="Arial" w:cs="Arial"/>
          <w:color w:val="000000" w:themeColor="text1"/>
          <w:lang w:eastAsia="en-GB"/>
        </w:rPr>
      </w:pPr>
      <w:r w:rsidRPr="00DD468B">
        <w:rPr>
          <w:rFonts w:ascii="Arial" w:eastAsia="Times New Roman" w:hAnsi="Arial" w:cs="Arial"/>
          <w:color w:val="000000" w:themeColor="text1"/>
          <w:lang w:eastAsia="en-GB"/>
        </w:rPr>
        <w:t>The Mental Health Act of 1983 was amended by the Mental Health Act of 2007, the aim granted health practitioners had the authority to apprehend, diagnose, and treat persons with mental illnesses under certain cases in the interests of their health and welfare or for other reasons the protection of the public Both 'civil' and 'illegal' admissions to hospitals were permitted under the 1983 Act. Patients would be covered by the law, which ensures that they would not be handled in an improper manner within the Act's provisions in place.</w:t>
      </w:r>
    </w:p>
    <w:p w14:paraId="754442FA" w14:textId="29A7A0C9" w:rsidR="00946789" w:rsidRPr="00DD468B" w:rsidRDefault="00C65773" w:rsidP="00DD468B">
      <w:pPr>
        <w:spacing w:before="100" w:beforeAutospacing="1" w:after="100" w:afterAutospacing="1" w:line="240" w:lineRule="auto"/>
        <w:textAlignment w:val="baseline"/>
        <w:rPr>
          <w:rFonts w:ascii="Arial" w:eastAsia="Times New Roman" w:hAnsi="Arial" w:cs="Arial"/>
          <w:color w:val="000000" w:themeColor="text1"/>
          <w:lang w:eastAsia="en-GB"/>
        </w:rPr>
      </w:pPr>
      <w:r w:rsidRPr="00DD468B">
        <w:rPr>
          <w:rFonts w:ascii="Arial" w:eastAsia="Times New Roman" w:hAnsi="Arial" w:cs="Arial"/>
          <w:color w:val="000000" w:themeColor="text1"/>
          <w:lang w:eastAsia="en-GB"/>
        </w:rPr>
        <w:t>In 2007 the government made improvements in mental health laws in England and Wales, particularly t</w:t>
      </w:r>
      <w:r w:rsidR="00037F90" w:rsidRPr="00DD468B">
        <w:rPr>
          <w:rFonts w:ascii="Arial" w:eastAsia="Times New Roman" w:hAnsi="Arial" w:cs="Arial"/>
          <w:color w:val="000000" w:themeColor="text1"/>
          <w:lang w:eastAsia="en-GB"/>
        </w:rPr>
        <w:t xml:space="preserve">o </w:t>
      </w:r>
      <w:r w:rsidRPr="00DD468B">
        <w:rPr>
          <w:rFonts w:ascii="Arial" w:eastAsia="Times New Roman" w:hAnsi="Arial" w:cs="Arial"/>
          <w:color w:val="000000" w:themeColor="text1"/>
          <w:lang w:eastAsia="en-GB"/>
        </w:rPr>
        <w:t xml:space="preserve">address public safety issues around people with significant mental illnesses living in the </w:t>
      </w:r>
      <w:r w:rsidR="00A9222E" w:rsidRPr="00DD468B">
        <w:rPr>
          <w:rFonts w:ascii="Arial" w:eastAsia="Times New Roman" w:hAnsi="Arial" w:cs="Arial"/>
          <w:color w:val="000000" w:themeColor="text1"/>
          <w:lang w:eastAsia="en-GB"/>
        </w:rPr>
        <w:t>community.</w:t>
      </w:r>
      <w:r w:rsidR="00A9222E">
        <w:rPr>
          <w:rFonts w:ascii="Arial" w:eastAsia="Times New Roman" w:hAnsi="Arial" w:cs="Arial"/>
          <w:color w:val="000000" w:themeColor="text1"/>
          <w:lang w:eastAsia="en-GB"/>
        </w:rPr>
        <w:t xml:space="preserve"> (</w:t>
      </w:r>
      <w:r w:rsidR="00770ED3">
        <w:rPr>
          <w:rFonts w:ascii="Arial" w:eastAsia="Times New Roman" w:hAnsi="Arial" w:cs="Arial"/>
          <w:color w:val="000000" w:themeColor="text1"/>
          <w:lang w:eastAsia="en-GB"/>
        </w:rPr>
        <w:t>Gov 2021)</w:t>
      </w:r>
    </w:p>
    <w:p w14:paraId="61D7956E" w14:textId="66E2A554" w:rsidR="00946789" w:rsidRPr="00DD468B" w:rsidRDefault="00C65773" w:rsidP="00DD468B">
      <w:pPr>
        <w:spacing w:before="100" w:beforeAutospacing="1" w:after="100" w:afterAutospacing="1" w:line="240" w:lineRule="auto"/>
        <w:textAlignment w:val="baseline"/>
        <w:rPr>
          <w:rFonts w:ascii="Arial" w:eastAsia="Times New Roman" w:hAnsi="Arial" w:cs="Arial"/>
          <w:color w:val="000000" w:themeColor="text1"/>
          <w:lang w:eastAsia="en-GB"/>
        </w:rPr>
      </w:pPr>
      <w:r w:rsidRPr="00DD468B">
        <w:rPr>
          <w:rFonts w:ascii="Arial" w:eastAsia="Times New Roman" w:hAnsi="Arial" w:cs="Arial"/>
          <w:color w:val="000000" w:themeColor="text1"/>
          <w:lang w:eastAsia="en-GB"/>
        </w:rPr>
        <w:t>The legislation had to be revised to guarantee that patients who were deemed a threat to themselves or others could not refuse care and that those with serious, untreatable mental conditions could be detained and people with personality disorders who were regarded a threat to the public would not be hospitalized because doctors did not determine if they were dangerous and claimed that there was no care they could give that met these guideline, as a result, the provision for the availability of sufficient services has since been replaced.</w:t>
      </w:r>
    </w:p>
    <w:p w14:paraId="7212ADAD" w14:textId="1FED6D7F" w:rsidR="00946789" w:rsidRPr="00DD468B" w:rsidRDefault="00552B4A" w:rsidP="00DD468B">
      <w:pPr>
        <w:spacing w:before="100" w:beforeAutospacing="1" w:after="100" w:afterAutospacing="1" w:line="240" w:lineRule="auto"/>
        <w:textAlignment w:val="baseline"/>
        <w:rPr>
          <w:rFonts w:ascii="Arial" w:eastAsia="Times New Roman" w:hAnsi="Arial" w:cs="Arial"/>
          <w:color w:val="000000" w:themeColor="text1"/>
          <w:lang w:eastAsia="en-GB"/>
        </w:rPr>
      </w:pPr>
      <w:r w:rsidRPr="00DD468B">
        <w:rPr>
          <w:rFonts w:ascii="Arial" w:eastAsia="Times New Roman" w:hAnsi="Arial" w:cs="Arial"/>
          <w:color w:val="000000" w:themeColor="text1"/>
          <w:lang w:eastAsia="en-GB"/>
        </w:rPr>
        <w:t>The m</w:t>
      </w:r>
      <w:r w:rsidR="003B4072" w:rsidRPr="00DD468B">
        <w:rPr>
          <w:rFonts w:ascii="Arial" w:eastAsia="Times New Roman" w:hAnsi="Arial" w:cs="Arial"/>
          <w:color w:val="000000" w:themeColor="text1"/>
          <w:lang w:eastAsia="en-GB"/>
        </w:rPr>
        <w:t>ental capacity act</w:t>
      </w:r>
      <w:r w:rsidRPr="00DD468B">
        <w:rPr>
          <w:rFonts w:ascii="Arial" w:eastAsia="Times New Roman" w:hAnsi="Arial" w:cs="Arial"/>
          <w:color w:val="000000" w:themeColor="text1"/>
          <w:lang w:eastAsia="en-GB"/>
        </w:rPr>
        <w:t>s</w:t>
      </w:r>
      <w:r w:rsidR="003B4072" w:rsidRPr="00DD468B">
        <w:rPr>
          <w:rFonts w:ascii="Arial" w:eastAsia="Times New Roman" w:hAnsi="Arial" w:cs="Arial"/>
          <w:color w:val="000000" w:themeColor="text1"/>
          <w:lang w:eastAsia="en-GB"/>
        </w:rPr>
        <w:t xml:space="preserve"> </w:t>
      </w:r>
      <w:r w:rsidR="00946789" w:rsidRPr="00DD468B">
        <w:rPr>
          <w:rFonts w:ascii="Arial" w:eastAsia="Times New Roman" w:hAnsi="Arial" w:cs="Arial"/>
          <w:color w:val="000000" w:themeColor="text1"/>
          <w:lang w:eastAsia="en-GB"/>
        </w:rPr>
        <w:t>C</w:t>
      </w:r>
      <w:r w:rsidR="003B4072" w:rsidRPr="00DD468B">
        <w:rPr>
          <w:rFonts w:ascii="Arial" w:eastAsia="Times New Roman" w:hAnsi="Arial" w:cs="Arial"/>
          <w:color w:val="000000" w:themeColor="text1"/>
          <w:lang w:eastAsia="en-GB"/>
        </w:rPr>
        <w:t xml:space="preserve">ode of Practice </w:t>
      </w:r>
      <w:r w:rsidR="000F1C94" w:rsidRPr="00DD468B">
        <w:rPr>
          <w:rFonts w:ascii="Arial" w:eastAsia="Times New Roman" w:hAnsi="Arial" w:cs="Arial"/>
          <w:color w:val="000000" w:themeColor="text1"/>
          <w:lang w:eastAsia="en-GB"/>
        </w:rPr>
        <w:t xml:space="preserve">(2005) </w:t>
      </w:r>
      <w:r w:rsidR="003B4072" w:rsidRPr="00DD468B">
        <w:rPr>
          <w:rFonts w:ascii="Arial" w:eastAsia="Times New Roman" w:hAnsi="Arial" w:cs="Arial"/>
          <w:color w:val="000000" w:themeColor="text1"/>
          <w:lang w:eastAsia="en-GB"/>
        </w:rPr>
        <w:t>is for anyone who works for or cares for people who may lack the mental ability to make such choices, it defines their duties when behaving or making decisions on behalf of others who are unable to act or make decisions on their own. The Code of Practice reflects in particular on people who have a duty of responsibility to someone who has the capacity to consent to the care they are receiving and covers someone who looks after or cares about someone who lacks the mental ability to make specific choices about themselves.</w:t>
      </w:r>
    </w:p>
    <w:p w14:paraId="3A248B2E" w14:textId="57D554D7" w:rsidR="00946789" w:rsidRPr="00DD468B" w:rsidRDefault="00A97C82" w:rsidP="00DD468B">
      <w:pPr>
        <w:spacing w:before="100" w:beforeAutospacing="1" w:after="100" w:afterAutospacing="1" w:line="240" w:lineRule="auto"/>
        <w:textAlignment w:val="baseline"/>
        <w:rPr>
          <w:rFonts w:ascii="Arial" w:eastAsia="Times New Roman" w:hAnsi="Arial" w:cs="Arial"/>
          <w:color w:val="000000" w:themeColor="text1"/>
          <w:lang w:eastAsia="en-GB"/>
        </w:rPr>
      </w:pPr>
      <w:r w:rsidRPr="00DD468B">
        <w:rPr>
          <w:rFonts w:ascii="Arial" w:eastAsia="Times New Roman" w:hAnsi="Arial" w:cs="Arial"/>
          <w:color w:val="000000" w:themeColor="text1"/>
          <w:lang w:eastAsia="en-GB"/>
        </w:rPr>
        <w:t xml:space="preserve">In terms of protecting their rights the Care Act 2014 and came into effect in April 2015 became important for people with dementia and their caregivers and combines current and modern responsibility for social care provision into a single piece of legislation. Human well-being and the concept for dignity and freedom influence by individual over their day-to-day life, physical, mental, emotional support, for individual's that are suffering with dementia. </w:t>
      </w:r>
      <w:r w:rsidRPr="00DD468B">
        <w:rPr>
          <w:rFonts w:ascii="Arial" w:eastAsia="Times New Roman" w:hAnsi="Arial" w:cs="Arial"/>
          <w:color w:val="000000" w:themeColor="text1"/>
          <w:lang w:eastAsia="en-GB"/>
        </w:rPr>
        <w:lastRenderedPageBreak/>
        <w:t xml:space="preserve">These are the areas of social Local governments that are required by the </w:t>
      </w:r>
      <w:r w:rsidR="00552B4A" w:rsidRPr="00DD468B">
        <w:rPr>
          <w:rFonts w:ascii="Arial" w:eastAsia="Times New Roman" w:hAnsi="Arial" w:cs="Arial"/>
          <w:color w:val="000000" w:themeColor="text1"/>
          <w:lang w:eastAsia="en-GB"/>
        </w:rPr>
        <w:t>c</w:t>
      </w:r>
      <w:r w:rsidRPr="00DD468B">
        <w:rPr>
          <w:rFonts w:ascii="Arial" w:eastAsia="Times New Roman" w:hAnsi="Arial" w:cs="Arial"/>
          <w:color w:val="000000" w:themeColor="text1"/>
          <w:lang w:eastAsia="en-GB"/>
        </w:rPr>
        <w:t xml:space="preserve">are </w:t>
      </w:r>
      <w:r w:rsidR="00552B4A" w:rsidRPr="00DD468B">
        <w:rPr>
          <w:rFonts w:ascii="Arial" w:eastAsia="Times New Roman" w:hAnsi="Arial" w:cs="Arial"/>
          <w:color w:val="000000" w:themeColor="text1"/>
          <w:lang w:eastAsia="en-GB"/>
        </w:rPr>
        <w:t>a</w:t>
      </w:r>
      <w:r w:rsidRPr="00DD468B">
        <w:rPr>
          <w:rFonts w:ascii="Arial" w:eastAsia="Times New Roman" w:hAnsi="Arial" w:cs="Arial"/>
          <w:color w:val="000000" w:themeColor="text1"/>
          <w:lang w:eastAsia="en-GB"/>
        </w:rPr>
        <w:t>ct to allow the participant to participate as thoroughly as possible in making decisions around them.</w:t>
      </w:r>
      <w:r w:rsidR="00E2001A" w:rsidRPr="00DD468B">
        <w:rPr>
          <w:rFonts w:ascii="Arial" w:eastAsia="Times New Roman" w:hAnsi="Arial" w:cs="Arial"/>
          <w:color w:val="000000" w:themeColor="text1"/>
          <w:lang w:eastAsia="en-GB"/>
        </w:rPr>
        <w:t xml:space="preserve"> Previous research into the treatment of the insane </w:t>
      </w:r>
      <w:r w:rsidR="001F404D" w:rsidRPr="00DD468B">
        <w:rPr>
          <w:rFonts w:ascii="Arial" w:eastAsia="Times New Roman" w:hAnsi="Arial" w:cs="Arial"/>
          <w:color w:val="000000" w:themeColor="text1"/>
          <w:lang w:eastAsia="en-GB"/>
        </w:rPr>
        <w:t xml:space="preserve">as far back to </w:t>
      </w:r>
      <w:r w:rsidR="00E2001A" w:rsidRPr="00DD468B">
        <w:rPr>
          <w:rFonts w:ascii="Arial" w:eastAsia="Times New Roman" w:hAnsi="Arial" w:cs="Arial"/>
          <w:color w:val="000000" w:themeColor="text1"/>
          <w:lang w:eastAsia="en-GB"/>
        </w:rPr>
        <w:t>the nineteenth century has yielded mixed result</w:t>
      </w:r>
      <w:r w:rsidR="009B0B9B" w:rsidRPr="00DD468B">
        <w:rPr>
          <w:rFonts w:ascii="Arial" w:eastAsia="Times New Roman" w:hAnsi="Arial" w:cs="Arial"/>
          <w:color w:val="000000" w:themeColor="text1"/>
          <w:lang w:eastAsia="en-GB"/>
        </w:rPr>
        <w:t>s,</w:t>
      </w:r>
      <w:r w:rsidR="00E2001A" w:rsidRPr="00DD468B">
        <w:rPr>
          <w:rFonts w:ascii="Arial" w:eastAsia="Times New Roman" w:hAnsi="Arial" w:cs="Arial"/>
          <w:color w:val="000000" w:themeColor="text1"/>
          <w:lang w:eastAsia="en-GB"/>
        </w:rPr>
        <w:t xml:space="preserve"> </w:t>
      </w:r>
      <w:r w:rsidR="009B0B9B" w:rsidRPr="00DD468B">
        <w:rPr>
          <w:rFonts w:ascii="Arial" w:eastAsia="Times New Roman" w:hAnsi="Arial" w:cs="Arial"/>
          <w:color w:val="000000" w:themeColor="text1"/>
          <w:lang w:eastAsia="en-GB"/>
        </w:rPr>
        <w:t>t</w:t>
      </w:r>
      <w:r w:rsidR="00E2001A" w:rsidRPr="00DD468B">
        <w:rPr>
          <w:rFonts w:ascii="Arial" w:eastAsia="Times New Roman" w:hAnsi="Arial" w:cs="Arial"/>
          <w:color w:val="000000" w:themeColor="text1"/>
          <w:lang w:eastAsia="en-GB"/>
        </w:rPr>
        <w:t xml:space="preserve">he tradition of medicine </w:t>
      </w:r>
      <w:r w:rsidR="009B0B9B" w:rsidRPr="00DD468B">
        <w:rPr>
          <w:rFonts w:ascii="Arial" w:eastAsia="Times New Roman" w:hAnsi="Arial" w:cs="Arial"/>
          <w:color w:val="000000" w:themeColor="text1"/>
          <w:lang w:eastAsia="en-GB"/>
        </w:rPr>
        <w:t>and</w:t>
      </w:r>
      <w:r w:rsidR="00E2001A" w:rsidRPr="00DD468B">
        <w:rPr>
          <w:rFonts w:ascii="Arial" w:eastAsia="Times New Roman" w:hAnsi="Arial" w:cs="Arial"/>
          <w:color w:val="000000" w:themeColor="text1"/>
          <w:lang w:eastAsia="en-GB"/>
        </w:rPr>
        <w:t xml:space="preserve"> research explores such treatment in the sense of </w:t>
      </w:r>
      <w:r w:rsidR="009B0B9B" w:rsidRPr="00DD468B">
        <w:rPr>
          <w:rFonts w:ascii="Arial" w:eastAsia="Times New Roman" w:hAnsi="Arial" w:cs="Arial"/>
          <w:color w:val="000000" w:themeColor="text1"/>
          <w:lang w:eastAsia="en-GB"/>
        </w:rPr>
        <w:t>the</w:t>
      </w:r>
      <w:r w:rsidR="00E2001A" w:rsidRPr="00DD468B">
        <w:rPr>
          <w:rFonts w:ascii="Arial" w:eastAsia="Times New Roman" w:hAnsi="Arial" w:cs="Arial"/>
          <w:color w:val="000000" w:themeColor="text1"/>
          <w:lang w:eastAsia="en-GB"/>
        </w:rPr>
        <w:t xml:space="preserve"> poor law</w:t>
      </w:r>
      <w:r w:rsidR="00782BB0" w:rsidRPr="00DD468B">
        <w:rPr>
          <w:rFonts w:ascii="Arial" w:eastAsia="Times New Roman" w:hAnsi="Arial" w:cs="Arial"/>
          <w:color w:val="000000" w:themeColor="text1"/>
          <w:lang w:eastAsia="en-GB"/>
        </w:rPr>
        <w:t>, and its</w:t>
      </w:r>
      <w:r w:rsidR="00E2001A" w:rsidRPr="00DD468B">
        <w:rPr>
          <w:rFonts w:ascii="Arial" w:eastAsia="Times New Roman" w:hAnsi="Arial" w:cs="Arial"/>
          <w:color w:val="000000" w:themeColor="text1"/>
          <w:lang w:eastAsia="en-GB"/>
        </w:rPr>
        <w:t xml:space="preserve"> theory in 1834 </w:t>
      </w:r>
      <w:r w:rsidR="00946789" w:rsidRPr="00DD468B">
        <w:rPr>
          <w:rFonts w:ascii="Arial" w:hAnsi="Arial" w:cs="Arial"/>
          <w:color w:val="000000" w:themeColor="text1"/>
        </w:rPr>
        <w:t>The Poor Law of Lunacy</w:t>
      </w:r>
      <w:r w:rsidR="000F1C94" w:rsidRPr="00DD468B">
        <w:rPr>
          <w:rFonts w:ascii="Arial" w:hAnsi="Arial" w:cs="Arial"/>
          <w:color w:val="000000" w:themeColor="text1"/>
        </w:rPr>
        <w:t xml:space="preserve"> act</w:t>
      </w:r>
      <w:r w:rsidR="00946789" w:rsidRPr="00DD468B">
        <w:rPr>
          <w:rFonts w:ascii="Arial" w:hAnsi="Arial" w:cs="Arial"/>
          <w:color w:val="000000" w:themeColor="text1"/>
        </w:rPr>
        <w:t xml:space="preserve"> </w:t>
      </w:r>
      <w:r w:rsidR="00E2001A" w:rsidRPr="00DD468B">
        <w:rPr>
          <w:rFonts w:ascii="Arial" w:eastAsia="Times New Roman" w:hAnsi="Arial" w:cs="Arial"/>
          <w:color w:val="000000" w:themeColor="text1"/>
          <w:lang w:eastAsia="en-GB"/>
        </w:rPr>
        <w:t xml:space="preserve">was largely silent on the care of mentally ill people this is not to say that changes in bad legislation have no effect </w:t>
      </w:r>
      <w:r w:rsidR="00782BB0" w:rsidRPr="00DD468B">
        <w:rPr>
          <w:rFonts w:ascii="Arial" w:eastAsia="Times New Roman" w:hAnsi="Arial" w:cs="Arial"/>
          <w:color w:val="000000" w:themeColor="text1"/>
          <w:lang w:eastAsia="en-GB"/>
        </w:rPr>
        <w:t xml:space="preserve">and </w:t>
      </w:r>
      <w:r w:rsidR="00E2001A" w:rsidRPr="00DD468B">
        <w:rPr>
          <w:rFonts w:ascii="Arial" w:eastAsia="Times New Roman" w:hAnsi="Arial" w:cs="Arial"/>
          <w:color w:val="000000" w:themeColor="text1"/>
          <w:lang w:eastAsia="en-GB"/>
        </w:rPr>
        <w:t>the results must be determined by a review of  procedures from 1834 to 1870</w:t>
      </w:r>
      <w:r w:rsidR="00782BB0" w:rsidRPr="00DD468B">
        <w:rPr>
          <w:rFonts w:ascii="Arial" w:eastAsia="Times New Roman" w:hAnsi="Arial" w:cs="Arial"/>
          <w:color w:val="000000" w:themeColor="text1"/>
          <w:lang w:eastAsia="en-GB"/>
        </w:rPr>
        <w:t>.</w:t>
      </w:r>
      <w:r w:rsidR="00E2001A" w:rsidRPr="00DD468B">
        <w:rPr>
          <w:rFonts w:ascii="Arial" w:eastAsia="Times New Roman" w:hAnsi="Arial" w:cs="Arial"/>
          <w:color w:val="000000" w:themeColor="text1"/>
          <w:lang w:eastAsia="en-GB"/>
        </w:rPr>
        <w:t xml:space="preserve"> County asylums </w:t>
      </w:r>
      <w:r w:rsidR="004C25C9">
        <w:rPr>
          <w:rFonts w:ascii="Arial" w:eastAsia="Times New Roman" w:hAnsi="Arial" w:cs="Arial"/>
          <w:color w:val="000000" w:themeColor="text1"/>
          <w:lang w:eastAsia="en-GB"/>
        </w:rPr>
        <w:t xml:space="preserve">(1808) </w:t>
      </w:r>
      <w:r w:rsidR="00E2001A" w:rsidRPr="00DD468B">
        <w:rPr>
          <w:rFonts w:ascii="Arial" w:eastAsia="Times New Roman" w:hAnsi="Arial" w:cs="Arial"/>
          <w:color w:val="000000" w:themeColor="text1"/>
          <w:lang w:eastAsia="en-GB"/>
        </w:rPr>
        <w:t xml:space="preserve">were founded under the old poor law </w:t>
      </w:r>
      <w:r w:rsidR="00083F36" w:rsidRPr="00DD468B">
        <w:rPr>
          <w:rFonts w:ascii="Arial" w:eastAsia="Times New Roman" w:hAnsi="Arial" w:cs="Arial"/>
          <w:color w:val="000000" w:themeColor="text1"/>
          <w:lang w:eastAsia="en-GB"/>
        </w:rPr>
        <w:t xml:space="preserve">and </w:t>
      </w:r>
      <w:r w:rsidR="00E2001A" w:rsidRPr="00DD468B">
        <w:rPr>
          <w:rFonts w:ascii="Arial" w:eastAsia="Times New Roman" w:hAnsi="Arial" w:cs="Arial"/>
          <w:color w:val="000000" w:themeColor="text1"/>
          <w:lang w:eastAsia="en-GB"/>
        </w:rPr>
        <w:t xml:space="preserve">only increased in size and number  </w:t>
      </w:r>
      <w:r w:rsidR="00083F36" w:rsidRPr="00DD468B">
        <w:rPr>
          <w:rFonts w:ascii="Arial" w:eastAsia="Times New Roman" w:hAnsi="Arial" w:cs="Arial"/>
          <w:color w:val="000000" w:themeColor="text1"/>
          <w:lang w:eastAsia="en-GB"/>
        </w:rPr>
        <w:t>a</w:t>
      </w:r>
      <w:r w:rsidR="00E2001A" w:rsidRPr="00DD468B">
        <w:rPr>
          <w:rFonts w:ascii="Arial" w:eastAsia="Times New Roman" w:hAnsi="Arial" w:cs="Arial"/>
          <w:color w:val="000000" w:themeColor="text1"/>
          <w:lang w:eastAsia="en-GB"/>
        </w:rPr>
        <w:t xml:space="preserve">lthough local Justices of the </w:t>
      </w:r>
      <w:r w:rsidR="00083F36" w:rsidRPr="00DD468B">
        <w:rPr>
          <w:rFonts w:ascii="Arial" w:eastAsia="Times New Roman" w:hAnsi="Arial" w:cs="Arial"/>
          <w:color w:val="000000" w:themeColor="text1"/>
          <w:lang w:eastAsia="en-GB"/>
        </w:rPr>
        <w:t>p</w:t>
      </w:r>
      <w:r w:rsidR="00E2001A" w:rsidRPr="00DD468B">
        <w:rPr>
          <w:rFonts w:ascii="Arial" w:eastAsia="Times New Roman" w:hAnsi="Arial" w:cs="Arial"/>
          <w:color w:val="000000" w:themeColor="text1"/>
          <w:lang w:eastAsia="en-GB"/>
        </w:rPr>
        <w:t>eace remained in charge mid-century reforms gave local governments a bigger part in the admissions process</w:t>
      </w:r>
      <w:r w:rsidR="00083F36" w:rsidRPr="00DD468B">
        <w:rPr>
          <w:rFonts w:ascii="Arial" w:eastAsia="Times New Roman" w:hAnsi="Arial" w:cs="Arial"/>
          <w:color w:val="000000" w:themeColor="text1"/>
          <w:lang w:eastAsia="en-GB"/>
        </w:rPr>
        <w:t>, but</w:t>
      </w:r>
      <w:r w:rsidR="00E2001A" w:rsidRPr="00DD468B">
        <w:rPr>
          <w:rFonts w:ascii="Arial" w:eastAsia="Times New Roman" w:hAnsi="Arial" w:cs="Arial"/>
          <w:color w:val="000000" w:themeColor="text1"/>
          <w:lang w:eastAsia="en-GB"/>
        </w:rPr>
        <w:t xml:space="preserve"> there </w:t>
      </w:r>
      <w:r w:rsidR="00083F36" w:rsidRPr="00DD468B">
        <w:rPr>
          <w:rFonts w:ascii="Arial" w:eastAsia="Times New Roman" w:hAnsi="Arial" w:cs="Arial"/>
          <w:color w:val="000000" w:themeColor="text1"/>
          <w:lang w:eastAsia="en-GB"/>
        </w:rPr>
        <w:t xml:space="preserve">was </w:t>
      </w:r>
      <w:r w:rsidR="00E2001A" w:rsidRPr="00DD468B">
        <w:rPr>
          <w:rFonts w:ascii="Arial" w:eastAsia="Times New Roman" w:hAnsi="Arial" w:cs="Arial"/>
          <w:color w:val="000000" w:themeColor="text1"/>
          <w:lang w:eastAsia="en-GB"/>
        </w:rPr>
        <w:t>a lack of legal professionals. Around the same time the workhouse t</w:t>
      </w:r>
      <w:r w:rsidR="00083F36" w:rsidRPr="00DD468B">
        <w:rPr>
          <w:rFonts w:ascii="Arial" w:eastAsia="Times New Roman" w:hAnsi="Arial" w:cs="Arial"/>
          <w:color w:val="000000" w:themeColor="text1"/>
          <w:lang w:eastAsia="en-GB"/>
        </w:rPr>
        <w:t>ook</w:t>
      </w:r>
      <w:r w:rsidR="00E2001A" w:rsidRPr="00DD468B">
        <w:rPr>
          <w:rFonts w:ascii="Arial" w:eastAsia="Times New Roman" w:hAnsi="Arial" w:cs="Arial"/>
          <w:color w:val="000000" w:themeColor="text1"/>
          <w:lang w:eastAsia="en-GB"/>
        </w:rPr>
        <w:t xml:space="preserve"> care of the inmates</w:t>
      </w:r>
      <w:r w:rsidR="00083F36" w:rsidRPr="00DD468B">
        <w:rPr>
          <w:rFonts w:ascii="Arial" w:eastAsia="Times New Roman" w:hAnsi="Arial" w:cs="Arial"/>
          <w:color w:val="000000" w:themeColor="text1"/>
          <w:lang w:eastAsia="en-GB"/>
        </w:rPr>
        <w:t>,</w:t>
      </w:r>
      <w:r w:rsidR="00E2001A" w:rsidRPr="00DD468B">
        <w:rPr>
          <w:rFonts w:ascii="Arial" w:hAnsi="Arial" w:cs="Arial"/>
          <w:color w:val="000000" w:themeColor="text1"/>
        </w:rPr>
        <w:t xml:space="preserve"> </w:t>
      </w:r>
      <w:r w:rsidR="00083F36" w:rsidRPr="00DD468B">
        <w:rPr>
          <w:rFonts w:ascii="Arial" w:eastAsia="Times New Roman" w:hAnsi="Arial" w:cs="Arial"/>
          <w:color w:val="000000" w:themeColor="text1"/>
          <w:lang w:eastAsia="en-GB"/>
        </w:rPr>
        <w:t>l</w:t>
      </w:r>
      <w:r w:rsidR="00E2001A" w:rsidRPr="00DD468B">
        <w:rPr>
          <w:rFonts w:ascii="Arial" w:eastAsia="Times New Roman" w:hAnsi="Arial" w:cs="Arial"/>
          <w:color w:val="000000" w:themeColor="text1"/>
          <w:lang w:eastAsia="en-GB"/>
        </w:rPr>
        <w:t>ocal admissions decisions were usually made without the participation of medical specialists in lunacy. Central commissioners' responsibilities were reduced to inspecting and reporting actual decision-making was left to local level</w:t>
      </w:r>
      <w:r w:rsidR="00083F36" w:rsidRPr="00DD468B">
        <w:rPr>
          <w:rFonts w:ascii="Arial" w:eastAsia="Times New Roman" w:hAnsi="Arial" w:cs="Arial"/>
          <w:color w:val="000000" w:themeColor="text1"/>
          <w:lang w:eastAsia="en-GB"/>
        </w:rPr>
        <w:t>s.</w:t>
      </w:r>
      <w:r w:rsidR="00E2001A" w:rsidRPr="00DD468B">
        <w:rPr>
          <w:rFonts w:ascii="Arial" w:eastAsia="Times New Roman" w:hAnsi="Arial" w:cs="Arial"/>
          <w:color w:val="000000" w:themeColor="text1"/>
          <w:lang w:eastAsia="en-GB"/>
        </w:rPr>
        <w:t xml:space="preserve"> Influence</w:t>
      </w:r>
      <w:r w:rsidR="00083F36" w:rsidRPr="00DD468B">
        <w:rPr>
          <w:rFonts w:ascii="Arial" w:eastAsia="Times New Roman" w:hAnsi="Arial" w:cs="Arial"/>
          <w:color w:val="000000" w:themeColor="text1"/>
          <w:lang w:eastAsia="en-GB"/>
        </w:rPr>
        <w:t xml:space="preserve"> by</w:t>
      </w:r>
      <w:r w:rsidR="00E2001A" w:rsidRPr="00DD468B">
        <w:rPr>
          <w:rFonts w:ascii="Arial" w:eastAsia="Times New Roman" w:hAnsi="Arial" w:cs="Arial"/>
          <w:color w:val="000000" w:themeColor="text1"/>
          <w:lang w:eastAsia="en-GB"/>
        </w:rPr>
        <w:t xml:space="preserve"> networks the relationships between these manager</w:t>
      </w:r>
      <w:r w:rsidR="00083F36" w:rsidRPr="00DD468B">
        <w:rPr>
          <w:rFonts w:ascii="Arial" w:eastAsia="Times New Roman" w:hAnsi="Arial" w:cs="Arial"/>
          <w:color w:val="000000" w:themeColor="text1"/>
          <w:lang w:eastAsia="en-GB"/>
        </w:rPr>
        <w:t xml:space="preserve">s were </w:t>
      </w:r>
      <w:r w:rsidR="00E2001A" w:rsidRPr="00DD468B">
        <w:rPr>
          <w:rFonts w:ascii="Arial" w:eastAsia="Times New Roman" w:hAnsi="Arial" w:cs="Arial"/>
          <w:color w:val="000000" w:themeColor="text1"/>
          <w:lang w:eastAsia="en-GB"/>
        </w:rPr>
        <w:t xml:space="preserve">investigated as well as the guidelines they used to make decisions. The Poor Law Commissioners were the general authorities in charge of poor law matters from 1834 to the end of 1847. The Board took over from them at the start of 1848. In </w:t>
      </w:r>
      <w:r w:rsidR="006D1505" w:rsidRPr="00DD468B">
        <w:rPr>
          <w:rFonts w:ascii="Arial" w:eastAsia="Times New Roman" w:hAnsi="Arial" w:cs="Arial"/>
          <w:color w:val="000000" w:themeColor="text1"/>
          <w:lang w:eastAsia="en-GB"/>
        </w:rPr>
        <w:t>1871, they</w:t>
      </w:r>
      <w:r w:rsidR="00E2001A" w:rsidRPr="00DD468B">
        <w:rPr>
          <w:rFonts w:ascii="Arial" w:eastAsia="Times New Roman" w:hAnsi="Arial" w:cs="Arial"/>
          <w:color w:val="000000" w:themeColor="text1"/>
          <w:lang w:eastAsia="en-GB"/>
        </w:rPr>
        <w:t xml:space="preserve"> were replaced by the Local Government Board which ha</w:t>
      </w:r>
      <w:r w:rsidR="00083F36" w:rsidRPr="00DD468B">
        <w:rPr>
          <w:rFonts w:ascii="Arial" w:eastAsia="Times New Roman" w:hAnsi="Arial" w:cs="Arial"/>
          <w:color w:val="000000" w:themeColor="text1"/>
          <w:lang w:eastAsia="en-GB"/>
        </w:rPr>
        <w:t>d</w:t>
      </w:r>
      <w:r w:rsidR="00E2001A" w:rsidRPr="00DD468B">
        <w:rPr>
          <w:rFonts w:ascii="Arial" w:eastAsia="Times New Roman" w:hAnsi="Arial" w:cs="Arial"/>
          <w:color w:val="000000" w:themeColor="text1"/>
          <w:lang w:eastAsia="en-GB"/>
        </w:rPr>
        <w:t xml:space="preserve"> more authority. The </w:t>
      </w:r>
      <w:r w:rsidR="00946789" w:rsidRPr="00DD468B">
        <w:rPr>
          <w:rFonts w:ascii="Arial" w:eastAsia="Times New Roman" w:hAnsi="Arial" w:cs="Arial"/>
          <w:color w:val="000000" w:themeColor="text1"/>
          <w:lang w:eastAsia="en-GB"/>
        </w:rPr>
        <w:t xml:space="preserve">Lunacy Act </w:t>
      </w:r>
      <w:r w:rsidR="004C25C9">
        <w:rPr>
          <w:rFonts w:ascii="Arial" w:eastAsia="Times New Roman" w:hAnsi="Arial" w:cs="Arial"/>
          <w:color w:val="000000" w:themeColor="text1"/>
          <w:lang w:eastAsia="en-GB"/>
        </w:rPr>
        <w:t>(</w:t>
      </w:r>
      <w:r w:rsidR="00E2001A" w:rsidRPr="00DD468B">
        <w:rPr>
          <w:rFonts w:ascii="Arial" w:eastAsia="Times New Roman" w:hAnsi="Arial" w:cs="Arial"/>
          <w:color w:val="000000" w:themeColor="text1"/>
          <w:lang w:eastAsia="en-GB"/>
        </w:rPr>
        <w:t>1845</w:t>
      </w:r>
      <w:r w:rsidR="004C25C9">
        <w:rPr>
          <w:rFonts w:ascii="Arial" w:eastAsia="Times New Roman" w:hAnsi="Arial" w:cs="Arial"/>
          <w:color w:val="000000" w:themeColor="text1"/>
          <w:lang w:eastAsia="en-GB"/>
        </w:rPr>
        <w:t>)</w:t>
      </w:r>
      <w:r w:rsidR="00E2001A" w:rsidRPr="00DD468B">
        <w:rPr>
          <w:rFonts w:ascii="Arial" w:eastAsia="Times New Roman" w:hAnsi="Arial" w:cs="Arial"/>
          <w:color w:val="000000" w:themeColor="text1"/>
          <w:lang w:eastAsia="en-GB"/>
        </w:rPr>
        <w:t xml:space="preserve"> act mandating county asylums is seen as a triumph of humanitarian change, a revolution that brought together medical practitioners and lay reformers. The county asylum was one of the few surviving points of magisterial regulation under the poor law since it was exempt from these requirements. In this way the asylum is a reaction to the current bad legislation, even though it was just a reaction from the wretched statute itself.</w:t>
      </w:r>
      <w:r w:rsidR="00770ED3">
        <w:rPr>
          <w:rFonts w:ascii="Arial" w:eastAsia="Times New Roman" w:hAnsi="Arial" w:cs="Arial"/>
          <w:color w:val="000000" w:themeColor="text1"/>
          <w:lang w:eastAsia="en-GB"/>
        </w:rPr>
        <w:t xml:space="preserve"> Britannica (2021)</w:t>
      </w:r>
    </w:p>
    <w:p w14:paraId="73287D5B" w14:textId="1E744120" w:rsidR="002B2884" w:rsidRPr="00DD468B" w:rsidRDefault="002B2884" w:rsidP="00DD468B">
      <w:pPr>
        <w:spacing w:before="100" w:beforeAutospacing="1" w:after="100" w:afterAutospacing="1" w:line="240" w:lineRule="auto"/>
        <w:textAlignment w:val="baseline"/>
        <w:rPr>
          <w:rFonts w:ascii="Arial" w:hAnsi="Arial" w:cs="Arial"/>
          <w:color w:val="000000" w:themeColor="text1"/>
          <w:shd w:val="clear" w:color="auto" w:fill="FFFFFF"/>
        </w:rPr>
      </w:pPr>
      <w:r w:rsidRPr="00DD468B">
        <w:rPr>
          <w:rFonts w:ascii="Arial" w:hAnsi="Arial" w:cs="Arial"/>
          <w:color w:val="000000" w:themeColor="text1"/>
          <w:shd w:val="clear" w:color="auto" w:fill="FFFFFF"/>
        </w:rPr>
        <w:t>There has been numerous p</w:t>
      </w:r>
      <w:r w:rsidR="000F1C94" w:rsidRPr="00DD468B">
        <w:rPr>
          <w:rFonts w:ascii="Arial" w:hAnsi="Arial" w:cs="Arial"/>
          <w:color w:val="000000" w:themeColor="text1"/>
          <w:shd w:val="clear" w:color="auto" w:fill="FFFFFF"/>
        </w:rPr>
        <w:t xml:space="preserve">ieces of legislation that has </w:t>
      </w:r>
      <w:r w:rsidR="006D1505" w:rsidRPr="00DD468B">
        <w:rPr>
          <w:rFonts w:ascii="Arial" w:hAnsi="Arial" w:cs="Arial"/>
          <w:color w:val="000000" w:themeColor="text1"/>
          <w:shd w:val="clear" w:color="auto" w:fill="FFFFFF"/>
        </w:rPr>
        <w:t>continued</w:t>
      </w:r>
      <w:r w:rsidR="000F1C94" w:rsidRPr="00DD468B">
        <w:rPr>
          <w:rFonts w:ascii="Arial" w:hAnsi="Arial" w:cs="Arial"/>
          <w:color w:val="000000" w:themeColor="text1"/>
          <w:shd w:val="clear" w:color="auto" w:fill="FFFFFF"/>
        </w:rPr>
        <w:t xml:space="preserve"> to develop mental health care,</w:t>
      </w:r>
      <w:r w:rsidRPr="00DD468B">
        <w:rPr>
          <w:rFonts w:ascii="Arial" w:hAnsi="Arial" w:cs="Arial"/>
          <w:color w:val="000000" w:themeColor="text1"/>
          <w:shd w:val="clear" w:color="auto" w:fill="FFFFFF"/>
        </w:rPr>
        <w:t xml:space="preserve"> </w:t>
      </w:r>
      <w:r w:rsidR="00CF66B4" w:rsidRPr="00DD468B">
        <w:rPr>
          <w:rFonts w:ascii="Arial" w:hAnsi="Arial" w:cs="Arial"/>
          <w:color w:val="000000" w:themeColor="text1"/>
          <w:shd w:val="clear" w:color="auto" w:fill="FFFFFF"/>
        </w:rPr>
        <w:t>The first recorded Lunatic Asylum in Europe was the </w:t>
      </w:r>
      <w:hyperlink r:id="rId6" w:tooltip="Bethlem Royal Hospital" w:history="1">
        <w:r w:rsidR="00CF66B4" w:rsidRPr="00DD468B">
          <w:rPr>
            <w:rStyle w:val="Hyperlink"/>
            <w:rFonts w:ascii="Arial" w:hAnsi="Arial" w:cs="Arial"/>
            <w:color w:val="000000" w:themeColor="text1"/>
            <w:u w:val="none"/>
            <w:shd w:val="clear" w:color="auto" w:fill="FFFFFF"/>
          </w:rPr>
          <w:t>Bethlem Royal Hospital</w:t>
        </w:r>
      </w:hyperlink>
      <w:r w:rsidR="00CF66B4" w:rsidRPr="00DD468B">
        <w:rPr>
          <w:rFonts w:ascii="Arial" w:hAnsi="Arial" w:cs="Arial"/>
          <w:color w:val="000000" w:themeColor="text1"/>
          <w:shd w:val="clear" w:color="auto" w:fill="FFFFFF"/>
        </w:rPr>
        <w:t> in London, it has been a part of London since 1247 when it was built as a priory it became a hospital in 1330 and admitted its first mentally ill patients in 1407 before the Madhouse Act of 1774 treatment of the Insane was carried out by non-licensed practitioners .Patients who were psychotic, violent, or suicidal were restrained and often housed in padded cells with the use of a straight jacket  and restricted the patients mobility these were the most common restrictions.</w:t>
      </w:r>
      <w:r w:rsidR="004C25C9">
        <w:rPr>
          <w:rFonts w:ascii="Arial" w:hAnsi="Arial" w:cs="Arial"/>
          <w:color w:val="000000" w:themeColor="text1"/>
          <w:shd w:val="clear" w:color="auto" w:fill="FFFFFF"/>
        </w:rPr>
        <w:t xml:space="preserve"> County Asylums (2021)</w:t>
      </w:r>
    </w:p>
    <w:p w14:paraId="4994EF4A" w14:textId="505C2B43" w:rsidR="002B2884" w:rsidRPr="00DD468B" w:rsidRDefault="00CF66B4" w:rsidP="00DD468B">
      <w:pPr>
        <w:spacing w:before="100" w:beforeAutospacing="1" w:after="100" w:afterAutospacing="1" w:line="240" w:lineRule="auto"/>
        <w:textAlignment w:val="baseline"/>
        <w:rPr>
          <w:rFonts w:ascii="Arial" w:hAnsi="Arial" w:cs="Arial"/>
          <w:color w:val="000000" w:themeColor="text1"/>
        </w:rPr>
      </w:pPr>
      <w:r w:rsidRPr="00DD468B">
        <w:rPr>
          <w:rFonts w:ascii="Arial" w:hAnsi="Arial" w:cs="Arial"/>
          <w:color w:val="000000" w:themeColor="text1"/>
          <w:shd w:val="clear" w:color="auto" w:fill="FFFFFF"/>
        </w:rPr>
        <w:t>William Tuke established the York Retreat in 1792. This was the first facility in the United Kingdom to treat people as human beings and provide a healing environment for them. Mechanical controls were phased out, and work and recreation were the primary care options.</w:t>
      </w:r>
    </w:p>
    <w:p w14:paraId="0D83EEDF" w14:textId="772DB48A" w:rsidR="002B2884" w:rsidRPr="00DD468B" w:rsidRDefault="00CF66B4" w:rsidP="00DD468B">
      <w:pPr>
        <w:spacing w:before="100" w:beforeAutospacing="1" w:after="100" w:afterAutospacing="1" w:line="240" w:lineRule="auto"/>
        <w:textAlignment w:val="baseline"/>
        <w:rPr>
          <w:rFonts w:ascii="Arial" w:hAnsi="Arial" w:cs="Arial"/>
          <w:color w:val="000000" w:themeColor="text1"/>
          <w:shd w:val="clear" w:color="auto" w:fill="FFFFFF"/>
        </w:rPr>
      </w:pPr>
      <w:r w:rsidRPr="00DD468B">
        <w:rPr>
          <w:rFonts w:ascii="Arial" w:hAnsi="Arial" w:cs="Arial"/>
          <w:color w:val="000000" w:themeColor="text1"/>
          <w:shd w:val="clear" w:color="auto" w:fill="FFFFFF"/>
        </w:rPr>
        <w:t>T</w:t>
      </w:r>
      <w:r w:rsidR="002B2884" w:rsidRPr="00DD468B">
        <w:rPr>
          <w:rFonts w:ascii="Arial" w:hAnsi="Arial" w:cs="Arial"/>
          <w:color w:val="000000" w:themeColor="text1"/>
          <w:shd w:val="clear" w:color="auto" w:fill="FFFFFF"/>
        </w:rPr>
        <w:t>h</w:t>
      </w:r>
      <w:r w:rsidRPr="00DD468B">
        <w:rPr>
          <w:rFonts w:ascii="Arial" w:hAnsi="Arial" w:cs="Arial"/>
          <w:color w:val="000000" w:themeColor="text1"/>
          <w:shd w:val="clear" w:color="auto" w:fill="FFFFFF"/>
        </w:rPr>
        <w:t>e County Asylum Act was passed in 1808, allowing counties to finance the construction of County Asylums. The goal was to get the insane out of the Workhouses and into a system that would provide them with more adequate treatment however only 20 County Asylums were established around the country due to Act flaws.</w:t>
      </w:r>
      <w:r w:rsidRPr="00DD468B">
        <w:rPr>
          <w:rFonts w:ascii="Arial" w:hAnsi="Arial" w:cs="Arial"/>
          <w:color w:val="000000" w:themeColor="text1"/>
        </w:rPr>
        <w:t xml:space="preserve"> </w:t>
      </w:r>
      <w:r w:rsidRPr="00DD468B">
        <w:rPr>
          <w:rFonts w:ascii="Arial" w:hAnsi="Arial" w:cs="Arial"/>
          <w:color w:val="000000" w:themeColor="text1"/>
          <w:shd w:val="clear" w:color="auto" w:fill="FFFFFF"/>
        </w:rPr>
        <w:t xml:space="preserve">The lunatics were treated as patients and not as inmates, according to John Conolly and Lord Shaftsbury also </w:t>
      </w:r>
      <w:proofErr w:type="gramStart"/>
      <w:r w:rsidRPr="00DD468B">
        <w:rPr>
          <w:rFonts w:ascii="Arial" w:hAnsi="Arial" w:cs="Arial"/>
          <w:color w:val="000000" w:themeColor="text1"/>
          <w:shd w:val="clear" w:color="auto" w:fill="FFFFFF"/>
        </w:rPr>
        <w:t>took into account</w:t>
      </w:r>
      <w:proofErr w:type="gramEnd"/>
      <w:r w:rsidRPr="00DD468B">
        <w:rPr>
          <w:rFonts w:ascii="Arial" w:hAnsi="Arial" w:cs="Arial"/>
          <w:color w:val="000000" w:themeColor="text1"/>
          <w:shd w:val="clear" w:color="auto" w:fill="FFFFFF"/>
        </w:rPr>
        <w:t xml:space="preserve"> William Tuke's moral treatment of lunatics which saw the rehabilitation of the insane.</w:t>
      </w:r>
      <w:r w:rsidR="00770ED3" w:rsidRPr="00770ED3">
        <w:rPr>
          <w:rFonts w:ascii="Arial" w:hAnsi="Arial" w:cs="Arial"/>
          <w:color w:val="000000" w:themeColor="text1"/>
          <w:shd w:val="clear" w:color="auto" w:fill="FFFFFF"/>
        </w:rPr>
        <w:t xml:space="preserve"> </w:t>
      </w:r>
      <w:r w:rsidR="00770ED3">
        <w:rPr>
          <w:rFonts w:ascii="Arial" w:hAnsi="Arial" w:cs="Arial"/>
          <w:color w:val="000000" w:themeColor="text1"/>
          <w:shd w:val="clear" w:color="auto" w:fill="FFFFFF"/>
        </w:rPr>
        <w:t>County Asylums (2021)</w:t>
      </w:r>
    </w:p>
    <w:p w14:paraId="69C583E3" w14:textId="45F790A4" w:rsidR="002B2884" w:rsidRPr="00DD468B" w:rsidRDefault="00CF66B4" w:rsidP="00DD468B">
      <w:pPr>
        <w:spacing w:before="100" w:beforeAutospacing="1" w:after="100" w:afterAutospacing="1" w:line="240" w:lineRule="auto"/>
        <w:textAlignment w:val="baseline"/>
        <w:rPr>
          <w:rFonts w:ascii="Arial" w:hAnsi="Arial" w:cs="Arial"/>
          <w:color w:val="000000" w:themeColor="text1"/>
          <w:shd w:val="clear" w:color="auto" w:fill="FFFFFF"/>
        </w:rPr>
      </w:pPr>
      <w:r w:rsidRPr="00DD468B">
        <w:rPr>
          <w:rFonts w:ascii="Arial" w:hAnsi="Arial" w:cs="Arial"/>
          <w:color w:val="000000" w:themeColor="text1"/>
          <w:shd w:val="clear" w:color="auto" w:fill="FFFFFF"/>
        </w:rPr>
        <w:t xml:space="preserve">When the next act was passed over 60 Asylums were constructed and opened but the Asylums </w:t>
      </w:r>
      <w:r w:rsidR="006D1505" w:rsidRPr="00DD468B">
        <w:rPr>
          <w:rFonts w:ascii="Arial" w:hAnsi="Arial" w:cs="Arial"/>
          <w:color w:val="000000" w:themeColor="text1"/>
          <w:shd w:val="clear" w:color="auto" w:fill="FFFFFF"/>
        </w:rPr>
        <w:t>continued</w:t>
      </w:r>
      <w:r w:rsidRPr="00DD468B">
        <w:rPr>
          <w:rFonts w:ascii="Arial" w:hAnsi="Arial" w:cs="Arial"/>
          <w:color w:val="000000" w:themeColor="text1"/>
          <w:shd w:val="clear" w:color="auto" w:fill="FFFFFF"/>
        </w:rPr>
        <w:t xml:space="preserve"> to become overcrowded,</w:t>
      </w:r>
      <w:r w:rsidRPr="00DD468B">
        <w:rPr>
          <w:rFonts w:ascii="Arial" w:hAnsi="Arial" w:cs="Arial"/>
          <w:color w:val="000000" w:themeColor="text1"/>
        </w:rPr>
        <w:t xml:space="preserve"> </w:t>
      </w:r>
      <w:r w:rsidRPr="00DD468B">
        <w:rPr>
          <w:rFonts w:ascii="Arial" w:hAnsi="Arial" w:cs="Arial"/>
          <w:color w:val="000000" w:themeColor="text1"/>
          <w:shd w:val="clear" w:color="auto" w:fill="FFFFFF"/>
        </w:rPr>
        <w:t>patients were confined to the hospital's walls in a room and wards could accommodate up to 50 patients.</w:t>
      </w:r>
    </w:p>
    <w:p w14:paraId="10CBBEBA" w14:textId="4574AAFD" w:rsidR="002B2884" w:rsidRPr="00DD468B" w:rsidRDefault="00CF66B4" w:rsidP="00DD468B">
      <w:pPr>
        <w:spacing w:before="100" w:beforeAutospacing="1" w:after="100" w:afterAutospacing="1" w:line="240" w:lineRule="auto"/>
        <w:textAlignment w:val="baseline"/>
        <w:rPr>
          <w:rFonts w:ascii="Arial" w:hAnsi="Arial" w:cs="Arial"/>
          <w:color w:val="000000" w:themeColor="text1"/>
          <w:shd w:val="clear" w:color="auto" w:fill="FFFFFF"/>
        </w:rPr>
      </w:pPr>
      <w:r w:rsidRPr="00DD468B">
        <w:rPr>
          <w:rFonts w:ascii="Arial" w:hAnsi="Arial" w:cs="Arial"/>
          <w:color w:val="000000" w:themeColor="text1"/>
          <w:shd w:val="clear" w:color="auto" w:fill="FFFFFF"/>
        </w:rPr>
        <w:t xml:space="preserve">The everyday routine was stringent with no space, wards were </w:t>
      </w:r>
      <w:r w:rsidR="006D1505" w:rsidRPr="00DD468B">
        <w:rPr>
          <w:rFonts w:ascii="Arial" w:hAnsi="Arial" w:cs="Arial"/>
          <w:color w:val="000000" w:themeColor="text1"/>
          <w:shd w:val="clear" w:color="auto" w:fill="FFFFFF"/>
        </w:rPr>
        <w:t>locked,</w:t>
      </w:r>
      <w:r w:rsidRPr="00DD468B">
        <w:rPr>
          <w:rFonts w:ascii="Arial" w:hAnsi="Arial" w:cs="Arial"/>
          <w:color w:val="000000" w:themeColor="text1"/>
          <w:shd w:val="clear" w:color="auto" w:fill="FFFFFF"/>
        </w:rPr>
        <w:t xml:space="preserve"> and vigilance was kept high during the early years of the asylums. When time progressed this became more </w:t>
      </w:r>
      <w:r w:rsidRPr="00DD468B">
        <w:rPr>
          <w:rFonts w:ascii="Arial" w:hAnsi="Arial" w:cs="Arial"/>
          <w:color w:val="000000" w:themeColor="text1"/>
          <w:shd w:val="clear" w:color="auto" w:fill="FFFFFF"/>
        </w:rPr>
        <w:lastRenderedPageBreak/>
        <w:t>relaxed, and by the time the asylums closed, people were given much more independence and actively encouraged to leave the hospital and visit nearby towns.</w:t>
      </w:r>
    </w:p>
    <w:p w14:paraId="5D68E12F" w14:textId="27D07A5D" w:rsidR="002B2884" w:rsidRPr="00DD468B" w:rsidRDefault="00CF66B4" w:rsidP="00DD468B">
      <w:pPr>
        <w:spacing w:before="100" w:beforeAutospacing="1" w:after="100" w:afterAutospacing="1" w:line="240" w:lineRule="auto"/>
        <w:textAlignment w:val="baseline"/>
        <w:rPr>
          <w:rFonts w:ascii="Arial" w:hAnsi="Arial" w:cs="Arial"/>
          <w:color w:val="000000" w:themeColor="text1"/>
          <w:shd w:val="clear" w:color="auto" w:fill="FFFFFF"/>
        </w:rPr>
      </w:pPr>
      <w:r w:rsidRPr="00DD468B">
        <w:rPr>
          <w:rFonts w:ascii="Arial" w:hAnsi="Arial" w:cs="Arial"/>
          <w:color w:val="000000" w:themeColor="text1"/>
          <w:shd w:val="clear" w:color="auto" w:fill="FFFFFF"/>
        </w:rPr>
        <w:t>Throughout the history of the Asylums, the procedures used have differed tremendously. There was no understanding of medical disorders or how to treat them when the Asylums first opened. The lunatics were kept as calm and busy as possible, and discipline was used when the need occurred.</w:t>
      </w:r>
      <w:r w:rsidRPr="00DD468B">
        <w:rPr>
          <w:rFonts w:ascii="Arial" w:hAnsi="Arial" w:cs="Arial"/>
          <w:color w:val="000000" w:themeColor="text1"/>
        </w:rPr>
        <w:t xml:space="preserve"> </w:t>
      </w:r>
      <w:r w:rsidRPr="00DD468B">
        <w:rPr>
          <w:rFonts w:ascii="Arial" w:hAnsi="Arial" w:cs="Arial"/>
          <w:color w:val="000000" w:themeColor="text1"/>
          <w:shd w:val="clear" w:color="auto" w:fill="FFFFFF"/>
        </w:rPr>
        <w:t xml:space="preserve">General Paralysis of the Insane, which was caused by Syphilis, was the first therapy used throughout the asylum system. Then Deep Insulin Therapy was created after it was discovered that Schizophrenia was triggered by an elevated blood sugar level in the brain. Insulin would be given until the patient's body went into shock. Treatments were introduced with Electroconvulsive Therapy and Lobotomy </w:t>
      </w:r>
      <w:r w:rsidR="006D1505" w:rsidRPr="00DD468B">
        <w:rPr>
          <w:rFonts w:ascii="Arial" w:hAnsi="Arial" w:cs="Arial"/>
          <w:color w:val="000000" w:themeColor="text1"/>
          <w:shd w:val="clear" w:color="auto" w:fill="FFFFFF"/>
        </w:rPr>
        <w:t>these</w:t>
      </w:r>
      <w:r w:rsidRPr="00DD468B">
        <w:rPr>
          <w:rFonts w:ascii="Arial" w:hAnsi="Arial" w:cs="Arial"/>
          <w:color w:val="000000" w:themeColor="text1"/>
          <w:shd w:val="clear" w:color="auto" w:fill="FFFFFF"/>
        </w:rPr>
        <w:t xml:space="preserve"> procedures that stress the brain by sending a current through it and producing an epileptic fit, this therapy had proven to be very successful for people suffering from a depressive illness and are still used in rare cases today.</w:t>
      </w:r>
    </w:p>
    <w:p w14:paraId="37768634" w14:textId="353E0AFC" w:rsidR="002B2884" w:rsidRPr="00DD468B" w:rsidRDefault="00CF66B4" w:rsidP="00DD468B">
      <w:pPr>
        <w:spacing w:before="100" w:beforeAutospacing="1" w:after="100" w:afterAutospacing="1" w:line="240" w:lineRule="auto"/>
        <w:textAlignment w:val="baseline"/>
        <w:rPr>
          <w:rFonts w:ascii="Arial" w:hAnsi="Arial" w:cs="Arial"/>
          <w:color w:val="000000" w:themeColor="text1"/>
          <w:shd w:val="clear" w:color="auto" w:fill="FFFFFF"/>
        </w:rPr>
      </w:pPr>
      <w:r w:rsidRPr="00DD468B">
        <w:rPr>
          <w:rFonts w:ascii="Arial" w:hAnsi="Arial" w:cs="Arial"/>
          <w:color w:val="000000" w:themeColor="text1"/>
          <w:shd w:val="clear" w:color="auto" w:fill="FFFFFF"/>
        </w:rPr>
        <w:t xml:space="preserve">Lobotomy, which involved removing brain tissue from the frontal lobes, had poor </w:t>
      </w:r>
      <w:r w:rsidR="006D1505" w:rsidRPr="00DD468B">
        <w:rPr>
          <w:rFonts w:ascii="Arial" w:hAnsi="Arial" w:cs="Arial"/>
          <w:color w:val="000000" w:themeColor="text1"/>
          <w:shd w:val="clear" w:color="auto" w:fill="FFFFFF"/>
        </w:rPr>
        <w:t>effects,</w:t>
      </w:r>
      <w:r w:rsidRPr="00DD468B">
        <w:rPr>
          <w:rFonts w:ascii="Arial" w:hAnsi="Arial" w:cs="Arial"/>
          <w:color w:val="000000" w:themeColor="text1"/>
          <w:shd w:val="clear" w:color="auto" w:fill="FFFFFF"/>
        </w:rPr>
        <w:t xml:space="preserve"> and was phased out in the 1950s. The introduction of drugs was a turning point in psychiatric therapy the first antipsychotic drug chlorpromazine (Largactil), was developed and had a significant effect on health care. As a result of this medications were quickly introduced into the psychiatric community. Going over a patient's issues and physical therapy is the next big developments. There were two reasons for the drop of major institutions advances in medical medicine ensured that a traditional hospital could deliver services to challenging conditions that needed urgent attention, and the medications available indicated that patients did not need twenty-four hour care.</w:t>
      </w:r>
      <w:r w:rsidR="00770ED3">
        <w:rPr>
          <w:rFonts w:ascii="Arial" w:hAnsi="Arial" w:cs="Arial"/>
          <w:color w:val="000000" w:themeColor="text1"/>
          <w:shd w:val="clear" w:color="auto" w:fill="FFFFFF"/>
        </w:rPr>
        <w:t xml:space="preserve"> Discovery (2021)</w:t>
      </w:r>
    </w:p>
    <w:p w14:paraId="088AA6C8" w14:textId="04B09214" w:rsidR="002B2884" w:rsidRPr="00DD468B" w:rsidRDefault="00CF66B4" w:rsidP="00DD468B">
      <w:pPr>
        <w:spacing w:before="100" w:beforeAutospacing="1" w:after="100" w:afterAutospacing="1" w:line="240" w:lineRule="auto"/>
        <w:textAlignment w:val="baseline"/>
        <w:rPr>
          <w:rFonts w:ascii="Arial" w:hAnsi="Arial" w:cs="Arial"/>
          <w:color w:val="000000" w:themeColor="text1"/>
          <w:shd w:val="clear" w:color="auto" w:fill="FFFFFF"/>
        </w:rPr>
      </w:pPr>
      <w:r w:rsidRPr="00DD468B">
        <w:rPr>
          <w:rFonts w:ascii="Arial" w:hAnsi="Arial" w:cs="Arial"/>
          <w:color w:val="000000" w:themeColor="text1"/>
          <w:shd w:val="clear" w:color="auto" w:fill="FFFFFF"/>
        </w:rPr>
        <w:t xml:space="preserve">As a result, the conventional asylum has fewer long-term residents to care for. The introduction of the Mental Health Act </w:t>
      </w:r>
      <w:r w:rsidR="00770ED3">
        <w:rPr>
          <w:rFonts w:ascii="Arial" w:hAnsi="Arial" w:cs="Arial"/>
          <w:color w:val="000000" w:themeColor="text1"/>
          <w:shd w:val="clear" w:color="auto" w:fill="FFFFFF"/>
        </w:rPr>
        <w:t>(</w:t>
      </w:r>
      <w:r w:rsidRPr="00DD468B">
        <w:rPr>
          <w:rFonts w:ascii="Arial" w:hAnsi="Arial" w:cs="Arial"/>
          <w:color w:val="000000" w:themeColor="text1"/>
          <w:shd w:val="clear" w:color="auto" w:fill="FFFFFF"/>
        </w:rPr>
        <w:t>1983</w:t>
      </w:r>
      <w:r w:rsidR="00770ED3">
        <w:rPr>
          <w:rFonts w:ascii="Arial" w:hAnsi="Arial" w:cs="Arial"/>
          <w:color w:val="000000" w:themeColor="text1"/>
          <w:shd w:val="clear" w:color="auto" w:fill="FFFFFF"/>
        </w:rPr>
        <w:t>)</w:t>
      </w:r>
      <w:r w:rsidRPr="00DD468B">
        <w:rPr>
          <w:rFonts w:ascii="Arial" w:hAnsi="Arial" w:cs="Arial"/>
          <w:color w:val="000000" w:themeColor="text1"/>
          <w:shd w:val="clear" w:color="auto" w:fill="FFFFFF"/>
        </w:rPr>
        <w:t xml:space="preserve"> resulted in the closing of the large asylums, when individuals confined to the asylums were allowed back their full rights and their freedom it also resulted in the mentally deficient being moved into the care and protection of local communities.</w:t>
      </w:r>
    </w:p>
    <w:p w14:paraId="565F353A" w14:textId="59074FBB" w:rsidR="00795611" w:rsidRPr="00DD468B" w:rsidRDefault="00386B82" w:rsidP="00DD468B">
      <w:pPr>
        <w:spacing w:before="100" w:beforeAutospacing="1" w:after="100" w:afterAutospacing="1" w:line="240" w:lineRule="auto"/>
        <w:textAlignment w:val="baseline"/>
        <w:rPr>
          <w:rFonts w:ascii="Arial" w:hAnsi="Arial" w:cs="Arial"/>
          <w:color w:val="000000" w:themeColor="text1"/>
          <w:shd w:val="clear" w:color="auto" w:fill="FFFFFF"/>
        </w:rPr>
      </w:pPr>
      <w:r w:rsidRPr="00DD468B">
        <w:rPr>
          <w:rFonts w:ascii="Arial" w:eastAsia="Times New Roman" w:hAnsi="Arial" w:cs="Arial"/>
          <w:color w:val="000000" w:themeColor="text1"/>
          <w:lang w:eastAsia="en-GB"/>
        </w:rPr>
        <w:t xml:space="preserve">Alzheimer's disease </w:t>
      </w:r>
      <w:r w:rsidRPr="00DD468B">
        <w:rPr>
          <w:rFonts w:ascii="Arial" w:eastAsia="Times New Roman" w:hAnsi="Arial" w:cs="Arial"/>
          <w:color w:val="000000" w:themeColor="text1"/>
          <w:lang w:eastAsia="en-GB"/>
        </w:rPr>
        <w:t>focuses on</w:t>
      </w:r>
      <w:r w:rsidRPr="00DD468B">
        <w:rPr>
          <w:rFonts w:ascii="Arial" w:eastAsia="Times New Roman" w:hAnsi="Arial" w:cs="Arial"/>
          <w:color w:val="000000" w:themeColor="text1"/>
          <w:lang w:eastAsia="en-GB"/>
        </w:rPr>
        <w:t xml:space="preserve"> the use of</w:t>
      </w:r>
      <w:r w:rsidRPr="00DD468B">
        <w:rPr>
          <w:rFonts w:ascii="Arial" w:eastAsia="Times New Roman" w:hAnsi="Arial" w:cs="Arial"/>
          <w:color w:val="000000" w:themeColor="text1"/>
          <w:lang w:eastAsia="en-GB"/>
        </w:rPr>
        <w:t xml:space="preserve"> </w:t>
      </w:r>
      <w:r w:rsidRPr="00DD468B">
        <w:rPr>
          <w:rFonts w:ascii="Arial" w:eastAsia="Times New Roman" w:hAnsi="Arial" w:cs="Arial"/>
          <w:color w:val="000000" w:themeColor="text1"/>
          <w:lang w:eastAsia="en-GB"/>
        </w:rPr>
        <w:t>cholinesterase inhibitors</w:t>
      </w:r>
      <w:r w:rsidR="00646AE3" w:rsidRPr="00DD468B">
        <w:rPr>
          <w:rFonts w:ascii="Arial" w:eastAsia="Times New Roman" w:hAnsi="Arial" w:cs="Arial"/>
          <w:color w:val="000000" w:themeColor="text1"/>
          <w:lang w:eastAsia="en-GB"/>
        </w:rPr>
        <w:t>,</w:t>
      </w:r>
      <w:r w:rsidRPr="00DD468B">
        <w:rPr>
          <w:rFonts w:ascii="Arial" w:eastAsia="Times New Roman" w:hAnsi="Arial" w:cs="Arial"/>
          <w:color w:val="000000" w:themeColor="text1"/>
          <w:lang w:eastAsia="en-GB"/>
        </w:rPr>
        <w:t xml:space="preserve"> </w:t>
      </w:r>
      <w:r w:rsidR="00646AE3" w:rsidRPr="00DD468B">
        <w:rPr>
          <w:rFonts w:ascii="Arial" w:eastAsia="Times New Roman" w:hAnsi="Arial" w:cs="Arial"/>
          <w:color w:val="000000" w:themeColor="text1"/>
          <w:lang w:eastAsia="en-GB"/>
        </w:rPr>
        <w:t>t</w:t>
      </w:r>
      <w:r w:rsidRPr="00DD468B">
        <w:rPr>
          <w:rFonts w:ascii="Arial" w:eastAsia="Times New Roman" w:hAnsi="Arial" w:cs="Arial"/>
          <w:color w:val="000000" w:themeColor="text1"/>
          <w:lang w:eastAsia="en-GB"/>
        </w:rPr>
        <w:t>reatment</w:t>
      </w:r>
      <w:r w:rsidR="00646AE3" w:rsidRPr="00DD468B">
        <w:rPr>
          <w:rFonts w:ascii="Arial" w:eastAsia="Times New Roman" w:hAnsi="Arial" w:cs="Arial"/>
          <w:color w:val="000000" w:themeColor="text1"/>
          <w:lang w:eastAsia="en-GB"/>
        </w:rPr>
        <w:t>s</w:t>
      </w:r>
      <w:r w:rsidRPr="00DD468B">
        <w:rPr>
          <w:rFonts w:ascii="Arial" w:eastAsia="Times New Roman" w:hAnsi="Arial" w:cs="Arial"/>
          <w:color w:val="000000" w:themeColor="text1"/>
          <w:lang w:eastAsia="en-GB"/>
        </w:rPr>
        <w:t xml:space="preserve"> should begin as soon as possible after a diagnosis of AD dementia and be </w:t>
      </w:r>
      <w:r w:rsidRPr="00DD468B">
        <w:rPr>
          <w:rFonts w:ascii="Arial" w:eastAsia="Times New Roman" w:hAnsi="Arial" w:cs="Arial"/>
          <w:color w:val="000000" w:themeColor="text1"/>
          <w:lang w:eastAsia="en-GB"/>
        </w:rPr>
        <w:t xml:space="preserve">monitored </w:t>
      </w:r>
      <w:r w:rsidRPr="00DD468B">
        <w:rPr>
          <w:rFonts w:ascii="Arial" w:eastAsia="Times New Roman" w:hAnsi="Arial" w:cs="Arial"/>
          <w:color w:val="000000" w:themeColor="text1"/>
          <w:lang w:eastAsia="en-GB"/>
        </w:rPr>
        <w:t>for disease progressio</w:t>
      </w:r>
      <w:r w:rsidR="00646AE3" w:rsidRPr="00DD468B">
        <w:rPr>
          <w:rFonts w:ascii="Arial" w:eastAsia="Times New Roman" w:hAnsi="Arial" w:cs="Arial"/>
          <w:color w:val="000000" w:themeColor="text1"/>
          <w:lang w:eastAsia="en-GB"/>
        </w:rPr>
        <w:t xml:space="preserve">n, current </w:t>
      </w:r>
      <w:r w:rsidRPr="00DD468B">
        <w:rPr>
          <w:rFonts w:ascii="Arial" w:eastAsia="Times New Roman" w:hAnsi="Arial" w:cs="Arial"/>
          <w:color w:val="000000" w:themeColor="text1"/>
          <w:lang w:eastAsia="en-GB"/>
        </w:rPr>
        <w:t>available medications</w:t>
      </w:r>
      <w:r w:rsidRPr="00DD468B">
        <w:rPr>
          <w:rFonts w:ascii="Arial" w:eastAsia="Times New Roman" w:hAnsi="Arial" w:cs="Arial"/>
          <w:color w:val="000000" w:themeColor="text1"/>
          <w:lang w:eastAsia="en-GB"/>
        </w:rPr>
        <w:t xml:space="preserve"> can</w:t>
      </w:r>
      <w:r w:rsidRPr="00DD468B">
        <w:rPr>
          <w:rFonts w:ascii="Arial" w:eastAsia="Times New Roman" w:hAnsi="Arial" w:cs="Arial"/>
          <w:color w:val="000000" w:themeColor="text1"/>
          <w:lang w:eastAsia="en-GB"/>
        </w:rPr>
        <w:t xml:space="preserve"> delay the progression of Alzheimer's disease symptoms.</w:t>
      </w:r>
      <w:r w:rsidR="00903F19" w:rsidRPr="00DD468B">
        <w:rPr>
          <w:rFonts w:ascii="Arial" w:eastAsia="Times New Roman" w:hAnsi="Arial" w:cs="Arial"/>
          <w:color w:val="000000" w:themeColor="text1"/>
          <w:lang w:eastAsia="en-GB"/>
        </w:rPr>
        <w:t xml:space="preserve"> </w:t>
      </w:r>
      <w:r w:rsidR="00646AE3" w:rsidRPr="00DD468B">
        <w:rPr>
          <w:rFonts w:ascii="Arial" w:eastAsia="Times New Roman" w:hAnsi="Arial" w:cs="Arial"/>
          <w:color w:val="000000" w:themeColor="text1"/>
          <w:lang w:eastAsia="en-GB"/>
        </w:rPr>
        <w:t>C</w:t>
      </w:r>
      <w:r w:rsidR="00903F19" w:rsidRPr="00DD468B">
        <w:rPr>
          <w:rFonts w:ascii="Arial" w:eastAsia="Times New Roman" w:hAnsi="Arial" w:cs="Arial"/>
          <w:color w:val="000000" w:themeColor="text1"/>
          <w:lang w:eastAsia="en-GB"/>
        </w:rPr>
        <w:t>holinesterase inhibitors often prescribed are Donepezil (marketed under the brand name Aricept), which is registered to treat Alzheimer's disease in all stages, Galantamine (Razadyne) approved to treat mild-to-moderate stages and Rivastigmine (Exelon), which is for the treatment of mild-to-moderate Alzheimer's disease as well as mild-to-moderate dementia consistent with Parkinson's disease.</w:t>
      </w:r>
      <w:r w:rsidR="00795611" w:rsidRPr="00DD468B">
        <w:rPr>
          <w:rFonts w:ascii="Arial" w:eastAsia="Times New Roman" w:hAnsi="Arial" w:cs="Arial"/>
          <w:color w:val="000000" w:themeColor="text1"/>
          <w:lang w:eastAsia="en-GB"/>
        </w:rPr>
        <w:t xml:space="preserve"> </w:t>
      </w:r>
      <w:r w:rsidR="00795611" w:rsidRPr="00DD468B">
        <w:rPr>
          <w:rFonts w:ascii="Arial" w:eastAsia="Times New Roman" w:hAnsi="Arial" w:cs="Arial"/>
          <w:color w:val="000000" w:themeColor="text1"/>
          <w:lang w:eastAsia="en-GB"/>
        </w:rPr>
        <w:t>Medicines to treat dementia symptoms are significant, but they are just one component of dementia treatment. Other treatments, events, and resources including support for caregivers are just as vital in assisting people with dementia to live well. Cognitive stimulation therapy entails participating in social tasks and interventions that aim to improve memory and problem-solving abilities and assist with language abilities. Cognitive rehabilitation working together alongside a skilled professional such as an occupational therapist or family to achieve daily tasks is part of this process encouraging to use the areas of the brain that are functioning to assist the parts that are not this will deal with dementia more effectively in the early stages. Talking about things and events from the past is part of reminiscence work It is common to use props such as photos, favourite possessions, or music these approaches are sometimes combined, there is evidence that they can improve mood and wellbeing (NHS,2020)</w:t>
      </w:r>
    </w:p>
    <w:p w14:paraId="304E864C" w14:textId="77777777" w:rsidR="00F940AA" w:rsidRDefault="00F940AA" w:rsidP="008F1EEE">
      <w:pPr>
        <w:rPr>
          <w:rFonts w:ascii="Arial" w:hAnsi="Arial" w:cs="Arial"/>
        </w:rPr>
      </w:pPr>
    </w:p>
    <w:p w14:paraId="035B902F" w14:textId="04B1B3E2" w:rsidR="008F1EEE" w:rsidRPr="008F1EEE" w:rsidRDefault="008F1EEE" w:rsidP="008F1EEE">
      <w:pPr>
        <w:rPr>
          <w:rFonts w:ascii="Arial" w:hAnsi="Arial" w:cs="Arial"/>
        </w:rPr>
      </w:pPr>
      <w:r w:rsidRPr="008F1EEE">
        <w:rPr>
          <w:rFonts w:ascii="Arial" w:hAnsi="Arial" w:cs="Arial"/>
        </w:rPr>
        <w:lastRenderedPageBreak/>
        <w:t xml:space="preserve">Within this assignment it is clear to see the positive outcome that have been achieved from within the history and diagnoses of mental health disorders with the changes that has been made to legislations, policies, and human rights. Many detrimental aspects surrounding psychiatric illnesses such as dementia and Alzheimer's still need to be reviewed. The impact of treatment has changed and strengthened over time Dementia </w:t>
      </w:r>
      <w:proofErr w:type="gramStart"/>
      <w:r w:rsidRPr="008F1EEE">
        <w:rPr>
          <w:rFonts w:ascii="Arial" w:hAnsi="Arial" w:cs="Arial"/>
        </w:rPr>
        <w:t>has the ability to</w:t>
      </w:r>
      <w:proofErr w:type="gramEnd"/>
      <w:r w:rsidRPr="008F1EEE">
        <w:rPr>
          <w:rFonts w:ascii="Arial" w:hAnsi="Arial" w:cs="Arial"/>
        </w:rPr>
        <w:t xml:space="preserve"> affect some part of a person's life and has a significant effect on sufferers and their families. To address the needs of its patients, the Mental Health Act is continually revised and updated. The current review of the Mental Health Act will reflect the path that will be taken in the future on mental health disorders.</w:t>
      </w:r>
    </w:p>
    <w:p w14:paraId="11C233B4" w14:textId="77777777" w:rsidR="00404450" w:rsidRPr="00DD468B" w:rsidRDefault="00404450" w:rsidP="00DD468B">
      <w:pPr>
        <w:spacing w:before="100" w:beforeAutospacing="1" w:after="100" w:afterAutospacing="1" w:line="240" w:lineRule="auto"/>
        <w:textAlignment w:val="baseline"/>
        <w:rPr>
          <w:rFonts w:ascii="Arial" w:hAnsi="Arial" w:cs="Arial"/>
          <w:color w:val="000000" w:themeColor="text1"/>
        </w:rPr>
      </w:pPr>
    </w:p>
    <w:p w14:paraId="42F698E6" w14:textId="4F82D6FE" w:rsidR="001912E3" w:rsidRPr="00DD468B" w:rsidRDefault="001912E3" w:rsidP="00DD468B">
      <w:pPr>
        <w:spacing w:before="100" w:beforeAutospacing="1" w:after="100" w:afterAutospacing="1" w:line="240" w:lineRule="auto"/>
        <w:textAlignment w:val="baseline"/>
        <w:rPr>
          <w:rFonts w:ascii="Arial" w:hAnsi="Arial" w:cs="Arial"/>
          <w:color w:val="000000" w:themeColor="text1"/>
        </w:rPr>
      </w:pPr>
      <w:r w:rsidRPr="00DD468B">
        <w:rPr>
          <w:rFonts w:ascii="Arial" w:hAnsi="Arial" w:cs="Arial"/>
          <w:color w:val="000000" w:themeColor="text1"/>
        </w:rPr>
        <w:t>Recommendations</w:t>
      </w:r>
      <w:r w:rsidR="00F940AA">
        <w:rPr>
          <w:rFonts w:ascii="Arial" w:hAnsi="Arial" w:cs="Arial"/>
          <w:color w:val="000000" w:themeColor="text1"/>
        </w:rPr>
        <w:t>:</w:t>
      </w:r>
    </w:p>
    <w:p w14:paraId="3A631BC5" w14:textId="77777777" w:rsidR="00404450" w:rsidRPr="00DD468B" w:rsidRDefault="00404450" w:rsidP="00DD468B">
      <w:pPr>
        <w:spacing w:before="100" w:beforeAutospacing="1" w:after="100" w:afterAutospacing="1" w:line="240" w:lineRule="auto"/>
        <w:textAlignment w:val="baseline"/>
        <w:rPr>
          <w:rFonts w:ascii="Arial" w:hAnsi="Arial" w:cs="Arial"/>
          <w:color w:val="000000" w:themeColor="text1"/>
        </w:rPr>
      </w:pPr>
    </w:p>
    <w:p w14:paraId="367B44B1" w14:textId="4DAE3987" w:rsidR="00145658" w:rsidRDefault="00DE64B0" w:rsidP="00DD468B">
      <w:pPr>
        <w:spacing w:before="100" w:beforeAutospacing="1" w:after="100" w:afterAutospacing="1" w:line="240" w:lineRule="auto"/>
        <w:textAlignment w:val="baseline"/>
        <w:rPr>
          <w:rFonts w:ascii="Arial" w:hAnsi="Arial" w:cs="Arial"/>
          <w:color w:val="000000" w:themeColor="text1"/>
        </w:rPr>
      </w:pPr>
      <w:r w:rsidRPr="00DD468B">
        <w:rPr>
          <w:rFonts w:ascii="Arial" w:hAnsi="Arial" w:cs="Arial"/>
          <w:color w:val="000000" w:themeColor="text1"/>
        </w:rPr>
        <w:t>Suggested recommendations would include further practical and emotional support, along with</w:t>
      </w:r>
      <w:r w:rsidR="000B76C4" w:rsidRPr="00DD468B">
        <w:rPr>
          <w:rFonts w:ascii="Arial" w:hAnsi="Arial" w:cs="Arial"/>
          <w:color w:val="000000" w:themeColor="text1"/>
        </w:rPr>
        <w:t xml:space="preserve"> offering more</w:t>
      </w:r>
      <w:r w:rsidRPr="00DD468B">
        <w:rPr>
          <w:rFonts w:ascii="Arial" w:hAnsi="Arial" w:cs="Arial"/>
          <w:color w:val="000000" w:themeColor="text1"/>
        </w:rPr>
        <w:t xml:space="preserve"> information regarding what help is immediately available to the families of individuals suffering with dementia </w:t>
      </w:r>
      <w:r w:rsidR="000B76C4" w:rsidRPr="00DD468B">
        <w:rPr>
          <w:rFonts w:ascii="Arial" w:hAnsi="Arial" w:cs="Arial"/>
          <w:color w:val="000000" w:themeColor="text1"/>
        </w:rPr>
        <w:t>or Alzheimer’s</w:t>
      </w:r>
      <w:r w:rsidRPr="00DD468B">
        <w:rPr>
          <w:rFonts w:ascii="Arial" w:hAnsi="Arial" w:cs="Arial"/>
          <w:color w:val="000000" w:themeColor="text1"/>
        </w:rPr>
        <w:t xml:space="preserve">. Where it is needed, palliative and end-of-life treatment should be considered. Even though this is a sensitive topic to tackle, it is important to consider and document the personal preferences that are shared regarding potential choices relating to the quality of care necessary for the individual. This can be a traumatic and life-altering experience for both the families and the individuals affected. Future alternatives, particularly within the community, must be discussed and agreed upon </w:t>
      </w:r>
      <w:r w:rsidR="000B76C4" w:rsidRPr="00DD468B">
        <w:rPr>
          <w:rFonts w:ascii="Arial" w:hAnsi="Arial" w:cs="Arial"/>
          <w:color w:val="000000" w:themeColor="text1"/>
        </w:rPr>
        <w:t xml:space="preserve">when </w:t>
      </w:r>
      <w:r w:rsidRPr="00DD468B">
        <w:rPr>
          <w:rFonts w:ascii="Arial" w:hAnsi="Arial" w:cs="Arial"/>
          <w:color w:val="000000" w:themeColor="text1"/>
        </w:rPr>
        <w:t>the person</w:t>
      </w:r>
      <w:r w:rsidR="000B76C4" w:rsidRPr="00DD468B">
        <w:rPr>
          <w:rFonts w:ascii="Arial" w:hAnsi="Arial" w:cs="Arial"/>
          <w:color w:val="000000" w:themeColor="text1"/>
        </w:rPr>
        <w:t>s condition deteriorates and may</w:t>
      </w:r>
      <w:r w:rsidRPr="00DD468B">
        <w:rPr>
          <w:rFonts w:ascii="Arial" w:hAnsi="Arial" w:cs="Arial"/>
          <w:color w:val="000000" w:themeColor="text1"/>
        </w:rPr>
        <w:t xml:space="preserve"> require additional assistanc</w:t>
      </w:r>
      <w:r w:rsidR="000B76C4" w:rsidRPr="00DD468B">
        <w:rPr>
          <w:rFonts w:ascii="Arial" w:hAnsi="Arial" w:cs="Arial"/>
          <w:color w:val="000000" w:themeColor="text1"/>
        </w:rPr>
        <w:t>e</w:t>
      </w:r>
      <w:r w:rsidRPr="00DD468B">
        <w:rPr>
          <w:rFonts w:ascii="Arial" w:hAnsi="Arial" w:cs="Arial"/>
          <w:color w:val="000000" w:themeColor="text1"/>
        </w:rPr>
        <w:t>.</w:t>
      </w:r>
    </w:p>
    <w:p w14:paraId="745DA164" w14:textId="77777777" w:rsidR="00DD468B" w:rsidRDefault="00DD468B" w:rsidP="00DD468B">
      <w:pPr>
        <w:spacing w:before="100" w:beforeAutospacing="1" w:after="100" w:afterAutospacing="1" w:line="240" w:lineRule="auto"/>
        <w:textAlignment w:val="baseline"/>
        <w:rPr>
          <w:rFonts w:ascii="Arial" w:hAnsi="Arial" w:cs="Arial"/>
          <w:color w:val="000000" w:themeColor="text1"/>
        </w:rPr>
      </w:pPr>
    </w:p>
    <w:p w14:paraId="644A0084" w14:textId="60DC094C" w:rsidR="00DD468B" w:rsidRDefault="00DD468B" w:rsidP="00DD468B">
      <w:pPr>
        <w:spacing w:before="100" w:beforeAutospacing="1" w:after="100" w:afterAutospacing="1" w:line="240" w:lineRule="auto"/>
        <w:textAlignment w:val="baseline"/>
        <w:rPr>
          <w:rFonts w:ascii="Arial" w:hAnsi="Arial" w:cs="Arial"/>
          <w:color w:val="000000" w:themeColor="text1"/>
        </w:rPr>
      </w:pPr>
      <w:r>
        <w:rPr>
          <w:rFonts w:ascii="Arial" w:hAnsi="Arial" w:cs="Arial"/>
          <w:color w:val="000000" w:themeColor="text1"/>
        </w:rPr>
        <w:t>References:</w:t>
      </w:r>
    </w:p>
    <w:p w14:paraId="3EB4FB7F" w14:textId="40211F4A" w:rsidR="00DD468B" w:rsidRDefault="00DD468B" w:rsidP="00DD468B">
      <w:pPr>
        <w:spacing w:before="100" w:beforeAutospacing="1" w:after="100" w:afterAutospacing="1" w:line="240" w:lineRule="auto"/>
        <w:textAlignment w:val="baseline"/>
        <w:rPr>
          <w:rFonts w:ascii="Arial" w:hAnsi="Arial" w:cs="Arial"/>
          <w:color w:val="000000" w:themeColor="text1"/>
        </w:rPr>
      </w:pPr>
    </w:p>
    <w:p w14:paraId="6C627447" w14:textId="77777777" w:rsidR="00DD468B" w:rsidRPr="000E3C45" w:rsidRDefault="00DD468B" w:rsidP="00DD468B">
      <w:pPr>
        <w:rPr>
          <w:rFonts w:ascii="Arial" w:hAnsi="Arial" w:cs="Arial"/>
          <w:color w:val="000000" w:themeColor="text1"/>
          <w:shd w:val="clear" w:color="auto" w:fill="FFFFFF"/>
        </w:rPr>
      </w:pPr>
      <w:bookmarkStart w:id="0" w:name="_Hlk67596566"/>
      <w:r w:rsidRPr="000E3C45">
        <w:rPr>
          <w:rFonts w:ascii="Arial" w:hAnsi="Arial" w:cs="Arial"/>
          <w:color w:val="000000" w:themeColor="text1"/>
          <w:shd w:val="clear" w:color="auto" w:fill="FFFFFF"/>
        </w:rPr>
        <w:t>Alzheimer's Disease and Dementia. 2021. 10 Early Signs and Symptoms of Alzheimer's. [online] Available at: &lt;https://www.alz.org/alzheimers-dementia/10_signs&gt; [Accessed 25 March 2021].</w:t>
      </w:r>
    </w:p>
    <w:p w14:paraId="1813B737" w14:textId="77777777" w:rsidR="00DD468B" w:rsidRPr="000E3C45" w:rsidRDefault="00DD468B" w:rsidP="00DD468B">
      <w:pPr>
        <w:rPr>
          <w:rFonts w:ascii="Arial" w:hAnsi="Arial" w:cs="Arial"/>
          <w:color w:val="000000" w:themeColor="text1"/>
          <w:shd w:val="clear" w:color="auto" w:fill="FFFFFF"/>
        </w:rPr>
      </w:pPr>
    </w:p>
    <w:p w14:paraId="4768705A" w14:textId="77777777" w:rsidR="00DD468B" w:rsidRPr="000E3C45" w:rsidRDefault="00DD468B" w:rsidP="00DD468B">
      <w:pPr>
        <w:spacing w:after="0" w:line="240" w:lineRule="auto"/>
        <w:rPr>
          <w:rFonts w:ascii="Arial" w:hAnsi="Arial" w:cs="Arial"/>
          <w:color w:val="000000" w:themeColor="text1"/>
          <w:shd w:val="clear" w:color="auto" w:fill="FFFFFF"/>
        </w:rPr>
      </w:pPr>
      <w:r w:rsidRPr="000E3C45">
        <w:rPr>
          <w:rFonts w:ascii="Arial" w:hAnsi="Arial" w:cs="Arial"/>
          <w:color w:val="000000" w:themeColor="text1"/>
          <w:shd w:val="clear" w:color="auto" w:fill="FFFFFF"/>
        </w:rPr>
        <w:t>Alzheimer's Disease and Dementia. 2021. Medications for Memory. [online] Available at: &lt;https://www.alz.org/alzheimers-dementia/treatments/medications-for-memory&gt; [Accessed 25 March 2021].</w:t>
      </w:r>
    </w:p>
    <w:p w14:paraId="0CAB0F74" w14:textId="77777777" w:rsidR="00DD468B" w:rsidRPr="000E3C45" w:rsidRDefault="00DD468B" w:rsidP="00DD468B">
      <w:pPr>
        <w:spacing w:after="0" w:line="240" w:lineRule="auto"/>
        <w:rPr>
          <w:rFonts w:ascii="Arial" w:hAnsi="Arial" w:cs="Arial"/>
          <w:color w:val="000000" w:themeColor="text1"/>
          <w:shd w:val="clear" w:color="auto" w:fill="FFFFFF"/>
        </w:rPr>
      </w:pPr>
    </w:p>
    <w:p w14:paraId="197C980E" w14:textId="77777777" w:rsidR="00DD468B" w:rsidRPr="000E3C45" w:rsidRDefault="00DD468B" w:rsidP="00DD468B">
      <w:pPr>
        <w:spacing w:after="0" w:line="240" w:lineRule="auto"/>
        <w:rPr>
          <w:rFonts w:ascii="Arial" w:hAnsi="Arial" w:cs="Arial"/>
          <w:color w:val="000000" w:themeColor="text1"/>
          <w:shd w:val="clear" w:color="auto" w:fill="FFFFFF"/>
        </w:rPr>
      </w:pPr>
      <w:r w:rsidRPr="000E3C45">
        <w:rPr>
          <w:rFonts w:ascii="Arial" w:hAnsi="Arial" w:cs="Arial"/>
          <w:color w:val="000000" w:themeColor="text1"/>
          <w:shd w:val="clear" w:color="auto" w:fill="FFFFFF"/>
        </w:rPr>
        <w:t>Alzheimer's Society. 2021. Deprivation of Liberty Safeguards (</w:t>
      </w:r>
      <w:proofErr w:type="spellStart"/>
      <w:r w:rsidRPr="000E3C45">
        <w:rPr>
          <w:rFonts w:ascii="Arial" w:hAnsi="Arial" w:cs="Arial"/>
          <w:color w:val="000000" w:themeColor="text1"/>
          <w:shd w:val="clear" w:color="auto" w:fill="FFFFFF"/>
        </w:rPr>
        <w:t>DoLS</w:t>
      </w:r>
      <w:proofErr w:type="spellEnd"/>
      <w:r w:rsidRPr="000E3C45">
        <w:rPr>
          <w:rFonts w:ascii="Arial" w:hAnsi="Arial" w:cs="Arial"/>
          <w:color w:val="000000" w:themeColor="text1"/>
          <w:shd w:val="clear" w:color="auto" w:fill="FFFFFF"/>
        </w:rPr>
        <w:t>). [online] Available at: &lt;https://www.alzheimers.org.uk/get-support/legal-financial/deprivation-liberty-safeguards-dols&gt; [Accessed 25 March 2021].</w:t>
      </w:r>
    </w:p>
    <w:p w14:paraId="5BE20C6E" w14:textId="77777777" w:rsidR="00DD468B" w:rsidRPr="000E3C45" w:rsidRDefault="00DD468B" w:rsidP="00DD468B">
      <w:pPr>
        <w:spacing w:after="0" w:line="240" w:lineRule="auto"/>
        <w:rPr>
          <w:rFonts w:ascii="Arial" w:hAnsi="Arial" w:cs="Arial"/>
          <w:color w:val="000000" w:themeColor="text1"/>
          <w:shd w:val="clear" w:color="auto" w:fill="FFFFFF"/>
        </w:rPr>
      </w:pPr>
    </w:p>
    <w:p w14:paraId="0A03AC69" w14:textId="77777777" w:rsidR="00DD468B" w:rsidRPr="000E3C45" w:rsidRDefault="00DD468B" w:rsidP="00DD468B">
      <w:pPr>
        <w:rPr>
          <w:rFonts w:ascii="Arial" w:hAnsi="Arial" w:cs="Arial"/>
          <w:color w:val="000000" w:themeColor="text1"/>
          <w:shd w:val="clear" w:color="auto" w:fill="FFFFFF"/>
        </w:rPr>
      </w:pPr>
      <w:r w:rsidRPr="000E3C45">
        <w:rPr>
          <w:rFonts w:ascii="Arial" w:hAnsi="Arial" w:cs="Arial"/>
          <w:color w:val="000000" w:themeColor="text1"/>
          <w:shd w:val="clear" w:color="auto" w:fill="FFFFFF"/>
        </w:rPr>
        <w:t>Alzheimer's Society. 2021. The psychological and emotional impact of dementia. [online] Available at: &lt;https://www.alzheimers.org.uk/get-support/help-dementia-care/understanding-supporting-person-dementia-psychological-emotional-impact#:~:text=Some%20people%20experience%20positive%20reactions,relationships%20that%20make%20them%20happy.&gt; [Accessed 25 March 2021].</w:t>
      </w:r>
    </w:p>
    <w:p w14:paraId="49F9E075" w14:textId="77777777" w:rsidR="00DD468B" w:rsidRPr="000E3C45" w:rsidRDefault="00DD468B" w:rsidP="00DD468B">
      <w:pPr>
        <w:rPr>
          <w:rFonts w:ascii="Arial" w:hAnsi="Arial" w:cs="Arial"/>
          <w:color w:val="000000" w:themeColor="text1"/>
          <w:shd w:val="clear" w:color="auto" w:fill="FFFFFF"/>
        </w:rPr>
      </w:pPr>
      <w:r w:rsidRPr="000E3C45">
        <w:rPr>
          <w:rFonts w:ascii="Arial" w:hAnsi="Arial" w:cs="Arial"/>
          <w:color w:val="000000" w:themeColor="text1"/>
          <w:shd w:val="clear" w:color="auto" w:fill="FFFFFF"/>
        </w:rPr>
        <w:lastRenderedPageBreak/>
        <w:t>Assets.publishing.service.gov.uk. 2021. Modernising the Mental Health Act. [online] Available at: &lt;https://assets.publishing.service.gov.uk/government/uploads/system/uploads/attachment_data/file/778897/Modernising_the_Mental_Health_Act_-_increasing_choice__reducing_compulsion.pdf&gt; [Accessed 25 March 2021].</w:t>
      </w:r>
    </w:p>
    <w:p w14:paraId="1224B7B5" w14:textId="77777777" w:rsidR="00DD468B" w:rsidRPr="000E3C45" w:rsidRDefault="00DD468B" w:rsidP="00DD468B">
      <w:pPr>
        <w:spacing w:after="0" w:line="240" w:lineRule="auto"/>
        <w:rPr>
          <w:rFonts w:ascii="Arial" w:eastAsia="Times New Roman" w:hAnsi="Arial" w:cs="Arial"/>
          <w:color w:val="000000" w:themeColor="text1"/>
          <w:shd w:val="clear" w:color="auto" w:fill="FFFFFF"/>
          <w:lang w:eastAsia="en-GB"/>
        </w:rPr>
      </w:pPr>
      <w:r w:rsidRPr="000E3C45">
        <w:rPr>
          <w:rFonts w:ascii="Arial" w:eastAsia="Times New Roman" w:hAnsi="Arial" w:cs="Arial"/>
          <w:color w:val="000000" w:themeColor="text1"/>
          <w:shd w:val="clear" w:color="auto" w:fill="FFFFFF"/>
          <w:lang w:eastAsia="en-GB"/>
        </w:rPr>
        <w:t>Clinical diagnosis of Alzheimer's disease: report of the NINCDS-ADRDA Work Group under the auspices of Department of Health and Human Services Task Force on Alzheimer's Disease.</w:t>
      </w:r>
    </w:p>
    <w:p w14:paraId="25A84E02" w14:textId="77777777" w:rsidR="00DD468B" w:rsidRPr="000E3C45" w:rsidRDefault="00DD468B" w:rsidP="00DD468B">
      <w:pPr>
        <w:spacing w:after="0" w:line="240" w:lineRule="auto"/>
        <w:rPr>
          <w:rFonts w:ascii="Arial" w:eastAsia="Times New Roman" w:hAnsi="Arial" w:cs="Arial"/>
          <w:color w:val="000000" w:themeColor="text1"/>
          <w:lang w:eastAsia="en-GB"/>
        </w:rPr>
      </w:pPr>
    </w:p>
    <w:p w14:paraId="44C55F7E" w14:textId="77777777" w:rsidR="00DD468B" w:rsidRPr="000E3C45" w:rsidRDefault="00DD468B" w:rsidP="00DD468B">
      <w:pPr>
        <w:spacing w:after="0" w:line="240" w:lineRule="auto"/>
        <w:rPr>
          <w:rFonts w:ascii="Arial" w:hAnsi="Arial" w:cs="Arial"/>
          <w:color w:val="000000" w:themeColor="text1"/>
          <w:shd w:val="clear" w:color="auto" w:fill="FFFFFF"/>
        </w:rPr>
      </w:pPr>
      <w:r w:rsidRPr="000E3C45">
        <w:rPr>
          <w:rFonts w:ascii="Arial" w:hAnsi="Arial" w:cs="Arial"/>
          <w:color w:val="000000" w:themeColor="text1"/>
          <w:shd w:val="clear" w:color="auto" w:fill="FFFFFF"/>
        </w:rPr>
        <w:t>County Asylums. 2021. History - County Asylums. [online] Available at: &lt;https://www.countyasylums.co.uk/history/&gt; [Accessed 25 March 2021].</w:t>
      </w:r>
    </w:p>
    <w:p w14:paraId="62ED4A86" w14:textId="77777777" w:rsidR="00DD468B" w:rsidRPr="000E3C45" w:rsidRDefault="00DD468B" w:rsidP="00DD468B">
      <w:pPr>
        <w:spacing w:after="0" w:line="240" w:lineRule="auto"/>
        <w:rPr>
          <w:rFonts w:ascii="Arial" w:hAnsi="Arial" w:cs="Arial"/>
          <w:color w:val="000000" w:themeColor="text1"/>
          <w:shd w:val="clear" w:color="auto" w:fill="FFFFFF"/>
        </w:rPr>
      </w:pPr>
    </w:p>
    <w:p w14:paraId="4450EA25" w14:textId="77777777" w:rsidR="00DD468B" w:rsidRPr="000E3C45" w:rsidRDefault="00DD468B" w:rsidP="00DD468B">
      <w:pPr>
        <w:spacing w:after="0" w:line="240" w:lineRule="auto"/>
        <w:rPr>
          <w:rFonts w:ascii="Arial" w:hAnsi="Arial" w:cs="Arial"/>
          <w:color w:val="000000" w:themeColor="text1"/>
          <w:shd w:val="clear" w:color="auto" w:fill="FFFFFF"/>
        </w:rPr>
      </w:pPr>
      <w:r w:rsidRPr="000E3C45">
        <w:rPr>
          <w:rFonts w:ascii="Arial" w:hAnsi="Arial" w:cs="Arial"/>
          <w:color w:val="000000" w:themeColor="text1"/>
          <w:shd w:val="clear" w:color="auto" w:fill="FFFFFF"/>
        </w:rPr>
        <w:t>Discovery.ucl.ac.uk. 2021. The Administration of Pauper Lunatics in Mid-Nineteenth Century England with special Emphasis on Leicestershire and Rutland. [online] Available at: &lt;https://discovery.ucl.ac.uk/id/eprint/1317954/1/307853.pdf&gt; [Accessed 25 March 2021].</w:t>
      </w:r>
    </w:p>
    <w:p w14:paraId="6F3363C2" w14:textId="77777777" w:rsidR="00DD468B" w:rsidRPr="000E3C45" w:rsidRDefault="00DD468B" w:rsidP="00DD468B">
      <w:pPr>
        <w:spacing w:after="0" w:line="240" w:lineRule="auto"/>
        <w:rPr>
          <w:rFonts w:ascii="Arial" w:hAnsi="Arial" w:cs="Arial"/>
          <w:color w:val="000000" w:themeColor="text1"/>
          <w:shd w:val="clear" w:color="auto" w:fill="FFFFFF"/>
        </w:rPr>
      </w:pPr>
    </w:p>
    <w:p w14:paraId="2186ECE9" w14:textId="77777777" w:rsidR="00DD468B" w:rsidRPr="000E3C45" w:rsidRDefault="00DD468B" w:rsidP="00DD468B">
      <w:pPr>
        <w:spacing w:after="0" w:line="240" w:lineRule="auto"/>
        <w:rPr>
          <w:rFonts w:ascii="Arial" w:hAnsi="Arial" w:cs="Arial"/>
          <w:color w:val="000000" w:themeColor="text1"/>
          <w:shd w:val="clear" w:color="auto" w:fill="FFFFFF"/>
        </w:rPr>
      </w:pPr>
      <w:proofErr w:type="spellStart"/>
      <w:r w:rsidRPr="000E3C45">
        <w:rPr>
          <w:rFonts w:ascii="Arial" w:hAnsi="Arial" w:cs="Arial"/>
          <w:color w:val="000000" w:themeColor="text1"/>
          <w:shd w:val="clear" w:color="auto" w:fill="FFFFFF"/>
        </w:rPr>
        <w:t>Encyclopedia</w:t>
      </w:r>
      <w:proofErr w:type="spellEnd"/>
      <w:r w:rsidRPr="000E3C45">
        <w:rPr>
          <w:rFonts w:ascii="Arial" w:hAnsi="Arial" w:cs="Arial"/>
          <w:color w:val="000000" w:themeColor="text1"/>
          <w:shd w:val="clear" w:color="auto" w:fill="FFFFFF"/>
        </w:rPr>
        <w:t xml:space="preserve"> Britannica. 2021. Lunacy Act of 1845 | British history. [online] Available at: &lt;https://www.britannica.com/topic/Lunacy-Act-of-1845&gt; [Accessed 25 March 2021].</w:t>
      </w:r>
    </w:p>
    <w:p w14:paraId="503B5B9E" w14:textId="77777777" w:rsidR="00DD468B" w:rsidRPr="000E3C45" w:rsidRDefault="00DD468B" w:rsidP="00DD468B">
      <w:pPr>
        <w:spacing w:after="0" w:line="240" w:lineRule="auto"/>
        <w:rPr>
          <w:rFonts w:ascii="Arial" w:hAnsi="Arial" w:cs="Arial"/>
          <w:color w:val="000000" w:themeColor="text1"/>
          <w:shd w:val="clear" w:color="auto" w:fill="FFFFFF"/>
        </w:rPr>
      </w:pPr>
    </w:p>
    <w:p w14:paraId="1036A65A" w14:textId="77777777" w:rsidR="00DD468B" w:rsidRPr="000E3C45" w:rsidRDefault="00DD468B" w:rsidP="00DD468B">
      <w:pPr>
        <w:spacing w:after="0" w:line="240" w:lineRule="auto"/>
        <w:rPr>
          <w:rFonts w:ascii="Arial" w:hAnsi="Arial" w:cs="Arial"/>
          <w:color w:val="000000" w:themeColor="text1"/>
          <w:shd w:val="clear" w:color="auto" w:fill="FFFFFF"/>
        </w:rPr>
      </w:pPr>
      <w:r w:rsidRPr="000E3C45">
        <w:rPr>
          <w:rFonts w:ascii="Arial" w:hAnsi="Arial" w:cs="Arial"/>
          <w:color w:val="000000" w:themeColor="text1"/>
          <w:shd w:val="clear" w:color="auto" w:fill="FFFFFF"/>
        </w:rPr>
        <w:t xml:space="preserve">Grossberg, George T. et al. ‘Present Algorithms and Future Treatments for Alzheimer’s Disease’. 1 Jan. </w:t>
      </w:r>
      <w:proofErr w:type="gramStart"/>
      <w:r w:rsidRPr="000E3C45">
        <w:rPr>
          <w:rFonts w:ascii="Arial" w:hAnsi="Arial" w:cs="Arial"/>
          <w:color w:val="000000" w:themeColor="text1"/>
          <w:shd w:val="clear" w:color="auto" w:fill="FFFFFF"/>
        </w:rPr>
        <w:t>2019 :</w:t>
      </w:r>
      <w:proofErr w:type="gramEnd"/>
      <w:r w:rsidRPr="000E3C45">
        <w:rPr>
          <w:rFonts w:ascii="Arial" w:hAnsi="Arial" w:cs="Arial"/>
          <w:color w:val="000000" w:themeColor="text1"/>
          <w:shd w:val="clear" w:color="auto" w:fill="FFFFFF"/>
        </w:rPr>
        <w:t xml:space="preserve"> 1157 – 1171. [online] Available at: </w:t>
      </w:r>
      <w:hyperlink r:id="rId7" w:history="1">
        <w:r w:rsidRPr="000E3C45">
          <w:rPr>
            <w:rStyle w:val="Hyperlink"/>
            <w:rFonts w:ascii="Arial" w:hAnsi="Arial" w:cs="Arial"/>
            <w:color w:val="000000" w:themeColor="text1"/>
            <w:u w:val="none"/>
            <w:shd w:val="clear" w:color="auto" w:fill="FFFFFF"/>
          </w:rPr>
          <w:t>https://content.iospress.com/articles/journal-of-alzheimers-disease/jad180903</w:t>
        </w:r>
      </w:hyperlink>
    </w:p>
    <w:p w14:paraId="1B987808" w14:textId="77777777" w:rsidR="00DD468B" w:rsidRPr="000E3C45" w:rsidRDefault="00DD468B" w:rsidP="00DD468B">
      <w:pPr>
        <w:spacing w:after="0" w:line="240" w:lineRule="auto"/>
        <w:rPr>
          <w:rFonts w:ascii="Arial" w:hAnsi="Arial" w:cs="Arial"/>
          <w:color w:val="000000" w:themeColor="text1"/>
          <w:shd w:val="clear" w:color="auto" w:fill="FFFFFF"/>
        </w:rPr>
      </w:pPr>
    </w:p>
    <w:p w14:paraId="43417A43" w14:textId="77777777" w:rsidR="00DD468B" w:rsidRPr="000E3C45" w:rsidRDefault="00DD468B" w:rsidP="00DD468B">
      <w:pPr>
        <w:spacing w:after="0" w:line="240" w:lineRule="auto"/>
        <w:rPr>
          <w:rFonts w:ascii="Arial" w:hAnsi="Arial" w:cs="Arial"/>
          <w:color w:val="000000" w:themeColor="text1"/>
          <w:shd w:val="clear" w:color="auto" w:fill="FFFFFF"/>
        </w:rPr>
      </w:pPr>
      <w:r w:rsidRPr="000E3C45">
        <w:rPr>
          <w:rFonts w:ascii="Arial" w:hAnsi="Arial" w:cs="Arial"/>
          <w:color w:val="000000" w:themeColor="text1"/>
          <w:shd w:val="clear" w:color="auto" w:fill="FFFFFF"/>
        </w:rPr>
        <w:t>Kingsfund.org.uk. 2007. briefing mental health act 2007. [online] Available at: &lt;https://www.kingsfund.org.uk/sites/default/files/briefing-mental-health-act-2007-simon-lawton-smith-kings-fund-december-2008.pdf&gt; [Accessed 25 March 2021].</w:t>
      </w:r>
    </w:p>
    <w:p w14:paraId="41FC2E63" w14:textId="77777777" w:rsidR="00DD468B" w:rsidRPr="000E3C45" w:rsidRDefault="00DD468B" w:rsidP="00DD468B">
      <w:pPr>
        <w:spacing w:after="0" w:line="240" w:lineRule="auto"/>
        <w:rPr>
          <w:rFonts w:ascii="Arial" w:hAnsi="Arial" w:cs="Arial"/>
          <w:color w:val="000000" w:themeColor="text1"/>
          <w:shd w:val="clear" w:color="auto" w:fill="FFFFFF"/>
        </w:rPr>
      </w:pPr>
    </w:p>
    <w:p w14:paraId="028C61D6" w14:textId="77777777" w:rsidR="00DD468B" w:rsidRPr="000E3C45" w:rsidRDefault="00DD468B" w:rsidP="00DD468B">
      <w:pPr>
        <w:spacing w:after="0" w:line="240" w:lineRule="auto"/>
        <w:rPr>
          <w:rFonts w:ascii="Arial" w:hAnsi="Arial" w:cs="Arial"/>
          <w:color w:val="000000" w:themeColor="text1"/>
          <w:shd w:val="clear" w:color="auto" w:fill="FFFFFF"/>
        </w:rPr>
      </w:pPr>
      <w:r w:rsidRPr="000E3C45">
        <w:rPr>
          <w:rFonts w:ascii="Arial" w:hAnsi="Arial" w:cs="Arial"/>
          <w:color w:val="000000" w:themeColor="text1"/>
          <w:shd w:val="clear" w:color="auto" w:fill="FFFFFF"/>
        </w:rPr>
        <w:t xml:space="preserve">Local.gov.uk. 2021. Mental Capacity Act including </w:t>
      </w:r>
      <w:proofErr w:type="spellStart"/>
      <w:r w:rsidRPr="000E3C45">
        <w:rPr>
          <w:rFonts w:ascii="Arial" w:hAnsi="Arial" w:cs="Arial"/>
          <w:color w:val="000000" w:themeColor="text1"/>
          <w:shd w:val="clear" w:color="auto" w:fill="FFFFFF"/>
        </w:rPr>
        <w:t>DoLS</w:t>
      </w:r>
      <w:proofErr w:type="spellEnd"/>
      <w:r w:rsidRPr="000E3C45">
        <w:rPr>
          <w:rFonts w:ascii="Arial" w:hAnsi="Arial" w:cs="Arial"/>
          <w:color w:val="000000" w:themeColor="text1"/>
          <w:shd w:val="clear" w:color="auto" w:fill="FFFFFF"/>
        </w:rPr>
        <w:t>. [online] Available at: &lt;https://www.local.gov.uk/adult-social-care/mental-capacity-act-including-dols&gt; [Accessed 25 March 2021].</w:t>
      </w:r>
    </w:p>
    <w:p w14:paraId="5E92085C" w14:textId="77777777" w:rsidR="00DD468B" w:rsidRPr="000E3C45" w:rsidRDefault="00DD468B" w:rsidP="00DD468B">
      <w:pPr>
        <w:spacing w:after="0" w:line="240" w:lineRule="auto"/>
        <w:rPr>
          <w:rFonts w:ascii="Arial" w:hAnsi="Arial" w:cs="Arial"/>
          <w:color w:val="000000" w:themeColor="text1"/>
          <w:shd w:val="clear" w:color="auto" w:fill="FFFFFF"/>
        </w:rPr>
      </w:pPr>
    </w:p>
    <w:p w14:paraId="2357A56A" w14:textId="77777777" w:rsidR="00DD468B" w:rsidRPr="000E3C45" w:rsidRDefault="00DD468B" w:rsidP="00DD468B">
      <w:pPr>
        <w:rPr>
          <w:rFonts w:ascii="Arial" w:hAnsi="Arial" w:cs="Arial"/>
          <w:color w:val="000000" w:themeColor="text1"/>
          <w:shd w:val="clear" w:color="auto" w:fill="FFFFFF"/>
        </w:rPr>
      </w:pPr>
      <w:proofErr w:type="spellStart"/>
      <w:r w:rsidRPr="000E3C45">
        <w:rPr>
          <w:rFonts w:ascii="Arial" w:hAnsi="Arial" w:cs="Arial"/>
          <w:color w:val="000000" w:themeColor="text1"/>
          <w:shd w:val="clear" w:color="auto" w:fill="FFFFFF"/>
        </w:rPr>
        <w:t>Marzanski</w:t>
      </w:r>
      <w:proofErr w:type="spellEnd"/>
      <w:r w:rsidRPr="000E3C45">
        <w:rPr>
          <w:rFonts w:ascii="Arial" w:hAnsi="Arial" w:cs="Arial"/>
          <w:color w:val="000000" w:themeColor="text1"/>
          <w:shd w:val="clear" w:color="auto" w:fill="FFFFFF"/>
        </w:rPr>
        <w:t xml:space="preserve"> M. (2000). On telling the truth to patients with dementia. The Western journal of medicine, 173(5), 318–323. </w:t>
      </w:r>
      <w:hyperlink r:id="rId8" w:history="1">
        <w:r w:rsidRPr="000E3C45">
          <w:rPr>
            <w:rStyle w:val="Hyperlink"/>
            <w:rFonts w:ascii="Arial" w:hAnsi="Arial" w:cs="Arial"/>
            <w:color w:val="000000" w:themeColor="text1"/>
            <w:u w:val="none"/>
            <w:shd w:val="clear" w:color="auto" w:fill="FFFFFF"/>
          </w:rPr>
          <w:t>https://doi.org/10.1136/ewjm.173.5.318</w:t>
        </w:r>
      </w:hyperlink>
    </w:p>
    <w:p w14:paraId="7471A4E1" w14:textId="77777777" w:rsidR="00DD468B" w:rsidRPr="000E3C45" w:rsidRDefault="00DD468B" w:rsidP="00DD468B">
      <w:pPr>
        <w:spacing w:after="0" w:line="240" w:lineRule="auto"/>
        <w:rPr>
          <w:rFonts w:ascii="Arial" w:eastAsia="Times New Roman" w:hAnsi="Arial" w:cs="Arial"/>
          <w:color w:val="000000" w:themeColor="text1"/>
          <w:lang w:eastAsia="en-GB"/>
        </w:rPr>
      </w:pPr>
      <w:proofErr w:type="spellStart"/>
      <w:r w:rsidRPr="000E3C45">
        <w:rPr>
          <w:rFonts w:ascii="Arial" w:eastAsia="Times New Roman" w:hAnsi="Arial" w:cs="Arial"/>
          <w:color w:val="000000" w:themeColor="text1"/>
          <w:lang w:eastAsia="en-GB"/>
        </w:rPr>
        <w:t>McKhann</w:t>
      </w:r>
      <w:proofErr w:type="spellEnd"/>
      <w:r w:rsidRPr="000E3C45">
        <w:rPr>
          <w:rFonts w:ascii="Arial" w:eastAsia="Times New Roman" w:hAnsi="Arial" w:cs="Arial"/>
          <w:color w:val="000000" w:themeColor="text1"/>
          <w:lang w:eastAsia="en-GB"/>
        </w:rPr>
        <w:t xml:space="preserve"> G, </w:t>
      </w:r>
      <w:proofErr w:type="spellStart"/>
      <w:r w:rsidRPr="000E3C45">
        <w:rPr>
          <w:rFonts w:ascii="Arial" w:eastAsia="Times New Roman" w:hAnsi="Arial" w:cs="Arial"/>
          <w:color w:val="000000" w:themeColor="text1"/>
          <w:lang w:eastAsia="en-GB"/>
        </w:rPr>
        <w:t>Drachman</w:t>
      </w:r>
      <w:proofErr w:type="spellEnd"/>
      <w:r w:rsidRPr="000E3C45">
        <w:rPr>
          <w:rFonts w:ascii="Arial" w:eastAsia="Times New Roman" w:hAnsi="Arial" w:cs="Arial"/>
          <w:color w:val="000000" w:themeColor="text1"/>
          <w:lang w:eastAsia="en-GB"/>
        </w:rPr>
        <w:t xml:space="preserve"> D, </w:t>
      </w:r>
      <w:proofErr w:type="spellStart"/>
      <w:r w:rsidRPr="000E3C45">
        <w:rPr>
          <w:rFonts w:ascii="Arial" w:eastAsia="Times New Roman" w:hAnsi="Arial" w:cs="Arial"/>
          <w:color w:val="000000" w:themeColor="text1"/>
          <w:lang w:eastAsia="en-GB"/>
        </w:rPr>
        <w:t>Folstein</w:t>
      </w:r>
      <w:proofErr w:type="spellEnd"/>
      <w:r w:rsidRPr="000E3C45">
        <w:rPr>
          <w:rFonts w:ascii="Arial" w:eastAsia="Times New Roman" w:hAnsi="Arial" w:cs="Arial"/>
          <w:color w:val="000000" w:themeColor="text1"/>
          <w:lang w:eastAsia="en-GB"/>
        </w:rPr>
        <w:t xml:space="preserve"> M, Katzman R, Price D, </w:t>
      </w:r>
      <w:proofErr w:type="spellStart"/>
      <w:r w:rsidRPr="000E3C45">
        <w:rPr>
          <w:rFonts w:ascii="Arial" w:eastAsia="Times New Roman" w:hAnsi="Arial" w:cs="Arial"/>
          <w:color w:val="000000" w:themeColor="text1"/>
          <w:lang w:eastAsia="en-GB"/>
        </w:rPr>
        <w:t>Stadlan</w:t>
      </w:r>
      <w:proofErr w:type="spellEnd"/>
      <w:r w:rsidRPr="000E3C45">
        <w:rPr>
          <w:rFonts w:ascii="Arial" w:eastAsia="Times New Roman" w:hAnsi="Arial" w:cs="Arial"/>
          <w:color w:val="000000" w:themeColor="text1"/>
          <w:lang w:eastAsia="en-GB"/>
        </w:rPr>
        <w:t xml:space="preserve"> EM</w:t>
      </w:r>
    </w:p>
    <w:p w14:paraId="46CF2F9E" w14:textId="77777777" w:rsidR="00DD468B" w:rsidRPr="000E3C45" w:rsidRDefault="00DD468B" w:rsidP="00DD468B">
      <w:pPr>
        <w:spacing w:after="0" w:line="240" w:lineRule="auto"/>
        <w:rPr>
          <w:rFonts w:ascii="Arial" w:hAnsi="Arial" w:cs="Arial"/>
          <w:color w:val="000000" w:themeColor="text1"/>
          <w:shd w:val="clear" w:color="auto" w:fill="FFFFFF"/>
        </w:rPr>
      </w:pPr>
      <w:r w:rsidRPr="000E3C45">
        <w:rPr>
          <w:rFonts w:ascii="Arial" w:hAnsi="Arial" w:cs="Arial"/>
          <w:color w:val="000000" w:themeColor="text1"/>
          <w:shd w:val="clear" w:color="auto" w:fill="FFFFFF"/>
        </w:rPr>
        <w:t>Mental Capacity Act 2005 Code of Practice. [online] Available at: &lt;https://moodle.uwtsd.ac.uk/pluginfile.php/135393/mod_resource/content/1/Mental%20Capacity%20Act%20Code%20of%20Practice.pdf&gt; [Accessed 25 March 2021].</w:t>
      </w:r>
    </w:p>
    <w:p w14:paraId="15629F30" w14:textId="77777777" w:rsidR="00DD468B" w:rsidRPr="000E3C45" w:rsidRDefault="00DD468B" w:rsidP="00DD468B">
      <w:pPr>
        <w:spacing w:after="0" w:line="240" w:lineRule="auto"/>
        <w:rPr>
          <w:rFonts w:ascii="Arial" w:hAnsi="Arial" w:cs="Arial"/>
          <w:color w:val="000000" w:themeColor="text1"/>
          <w:shd w:val="clear" w:color="auto" w:fill="FFFFFF"/>
        </w:rPr>
      </w:pPr>
    </w:p>
    <w:p w14:paraId="03819F4D" w14:textId="77777777" w:rsidR="00DD468B" w:rsidRPr="000E3C45" w:rsidRDefault="00DD468B" w:rsidP="00DD468B">
      <w:pPr>
        <w:rPr>
          <w:rFonts w:ascii="Arial" w:hAnsi="Arial" w:cs="Arial"/>
          <w:color w:val="000000" w:themeColor="text1"/>
          <w:shd w:val="clear" w:color="auto" w:fill="FFFFFF"/>
        </w:rPr>
      </w:pPr>
      <w:r w:rsidRPr="000E3C45">
        <w:rPr>
          <w:rFonts w:ascii="Arial" w:hAnsi="Arial" w:cs="Arial"/>
          <w:color w:val="000000" w:themeColor="text1"/>
          <w:shd w:val="clear" w:color="auto" w:fill="FFFFFF"/>
        </w:rPr>
        <w:t>Mental Health Foundation. 2021. Our history and future: 70 years of the Mental Health Foundation. [online] Available at: &lt;https://www.mentalhealth.org.uk/blog/our-history-and-future-70-years-mental-health-foundation&gt; [Accessed 25 March 2021].</w:t>
      </w:r>
    </w:p>
    <w:p w14:paraId="1EC8FC8E" w14:textId="77777777" w:rsidR="00DD468B" w:rsidRPr="000E3C45" w:rsidRDefault="00DD468B" w:rsidP="00DD468B">
      <w:pPr>
        <w:spacing w:after="0" w:line="240" w:lineRule="auto"/>
        <w:rPr>
          <w:rFonts w:ascii="Arial" w:hAnsi="Arial" w:cs="Arial"/>
          <w:color w:val="000000" w:themeColor="text1"/>
          <w:shd w:val="clear" w:color="auto" w:fill="FFFFFF"/>
        </w:rPr>
      </w:pPr>
      <w:r w:rsidRPr="000E3C45">
        <w:rPr>
          <w:rFonts w:ascii="Arial" w:hAnsi="Arial" w:cs="Arial"/>
          <w:color w:val="000000" w:themeColor="text1"/>
          <w:shd w:val="clear" w:color="auto" w:fill="FFFFFF"/>
        </w:rPr>
        <w:t>Mentalhealth.org.uk. 2021. Dementia, rights, and the social model of disability. [online] Available at: &lt;https://www.mentalhealth.org.uk/sites/default/files/dementia-rights-policy-discussion.pdf&gt; [Accessed 25 March 2021].</w:t>
      </w:r>
    </w:p>
    <w:p w14:paraId="1F8D942D" w14:textId="77777777" w:rsidR="00DD468B" w:rsidRPr="000E3C45" w:rsidRDefault="00DD468B" w:rsidP="00DD468B">
      <w:pPr>
        <w:spacing w:after="0" w:line="240" w:lineRule="auto"/>
        <w:rPr>
          <w:rFonts w:ascii="Arial" w:hAnsi="Arial" w:cs="Arial"/>
          <w:color w:val="000000" w:themeColor="text1"/>
          <w:shd w:val="clear" w:color="auto" w:fill="FFFFFF"/>
        </w:rPr>
      </w:pPr>
    </w:p>
    <w:p w14:paraId="157A4BDB" w14:textId="77777777" w:rsidR="00DD468B" w:rsidRPr="000E3C45" w:rsidRDefault="00DD468B" w:rsidP="00DD468B">
      <w:pPr>
        <w:rPr>
          <w:rFonts w:ascii="Arial" w:hAnsi="Arial" w:cs="Arial"/>
          <w:color w:val="000000" w:themeColor="text1"/>
          <w:shd w:val="clear" w:color="auto" w:fill="FFFFFF"/>
        </w:rPr>
      </w:pPr>
      <w:r w:rsidRPr="000E3C45">
        <w:rPr>
          <w:rFonts w:ascii="Arial" w:hAnsi="Arial" w:cs="Arial"/>
          <w:color w:val="000000" w:themeColor="text1"/>
          <w:shd w:val="clear" w:color="auto" w:fill="FFFFFF"/>
        </w:rPr>
        <w:t>Mentalhealthlaw.co.uk. 2021. THE STRUCTURE OF THE MENTAL HEALTH SERVICES. [online] Available at: &lt;https://www.mentalhealthlaw.co.uk/media/Gostin_chapter_1.pdf&gt; [Accessed 25 March 2021].</w:t>
      </w:r>
    </w:p>
    <w:p w14:paraId="0FBCCB4E" w14:textId="77777777" w:rsidR="00DD468B" w:rsidRPr="000E3C45" w:rsidRDefault="00DD468B" w:rsidP="00DD468B">
      <w:pPr>
        <w:spacing w:after="0" w:line="240" w:lineRule="auto"/>
        <w:rPr>
          <w:rFonts w:ascii="Arial" w:hAnsi="Arial" w:cs="Arial"/>
          <w:color w:val="000000" w:themeColor="text1"/>
          <w:shd w:val="clear" w:color="auto" w:fill="FFFFFF"/>
        </w:rPr>
      </w:pPr>
      <w:r w:rsidRPr="000E3C45">
        <w:rPr>
          <w:rFonts w:ascii="Arial" w:hAnsi="Arial" w:cs="Arial"/>
          <w:color w:val="000000" w:themeColor="text1"/>
          <w:shd w:val="clear" w:color="auto" w:fill="FFFFFF"/>
        </w:rPr>
        <w:t>Mind.org.uk. 2021. Mental Health Act Review. [online] Available at: &lt;https://www.mind.org.uk/about-us/our-policy-work/mental-health-act-review/&gt; [Accessed 25 March 2021].</w:t>
      </w:r>
    </w:p>
    <w:p w14:paraId="58D03265" w14:textId="77777777" w:rsidR="00DD468B" w:rsidRPr="000E3C45" w:rsidRDefault="00DD468B" w:rsidP="00DD468B">
      <w:pPr>
        <w:spacing w:after="0" w:line="240" w:lineRule="auto"/>
        <w:rPr>
          <w:rFonts w:ascii="Arial" w:hAnsi="Arial" w:cs="Arial"/>
          <w:color w:val="000000" w:themeColor="text1"/>
          <w:shd w:val="clear" w:color="auto" w:fill="FFFFFF"/>
        </w:rPr>
      </w:pPr>
    </w:p>
    <w:p w14:paraId="462A3C56" w14:textId="77777777" w:rsidR="00DD468B" w:rsidRPr="000E3C45" w:rsidRDefault="00DD468B" w:rsidP="00DD468B">
      <w:pPr>
        <w:spacing w:after="0" w:line="240" w:lineRule="auto"/>
        <w:rPr>
          <w:rFonts w:ascii="Arial" w:eastAsia="Times New Roman" w:hAnsi="Arial" w:cs="Arial"/>
          <w:color w:val="000000" w:themeColor="text1"/>
          <w:lang w:eastAsia="en-GB"/>
        </w:rPr>
      </w:pPr>
      <w:r w:rsidRPr="000E3C45">
        <w:rPr>
          <w:rFonts w:ascii="Arial" w:eastAsia="Times New Roman" w:hAnsi="Arial" w:cs="Arial"/>
          <w:color w:val="000000" w:themeColor="text1"/>
          <w:lang w:eastAsia="en-GB"/>
        </w:rPr>
        <w:t>Neurology. 1984 Jul; 34(7):939-44.</w:t>
      </w:r>
    </w:p>
    <w:p w14:paraId="5D597B71" w14:textId="77777777" w:rsidR="00DD468B" w:rsidRPr="000E3C45" w:rsidRDefault="00DD468B" w:rsidP="00DD468B">
      <w:pPr>
        <w:spacing w:after="0" w:line="240" w:lineRule="auto"/>
        <w:rPr>
          <w:rFonts w:ascii="Arial" w:eastAsia="Times New Roman" w:hAnsi="Arial" w:cs="Arial"/>
          <w:color w:val="000000" w:themeColor="text1"/>
          <w:lang w:eastAsia="en-GB"/>
        </w:rPr>
      </w:pPr>
    </w:p>
    <w:p w14:paraId="4CE193D6" w14:textId="77777777" w:rsidR="00DD468B" w:rsidRPr="000E3C45" w:rsidRDefault="00DD468B" w:rsidP="00DD468B">
      <w:pPr>
        <w:spacing w:after="0" w:line="240" w:lineRule="auto"/>
        <w:rPr>
          <w:rFonts w:ascii="Arial" w:hAnsi="Arial" w:cs="Arial"/>
          <w:color w:val="000000" w:themeColor="text1"/>
          <w:shd w:val="clear" w:color="auto" w:fill="FFFFFF"/>
        </w:rPr>
      </w:pPr>
      <w:r w:rsidRPr="000E3C45">
        <w:rPr>
          <w:rFonts w:ascii="Arial" w:hAnsi="Arial" w:cs="Arial"/>
          <w:color w:val="000000" w:themeColor="text1"/>
          <w:shd w:val="clear" w:color="auto" w:fill="FFFFFF"/>
        </w:rPr>
        <w:t>nhs.uk. 2021. Alzheimer's disease - Diagnosis. [online] Available at: &lt;https://www.nhs.uk/conditions/alzheimers-disease/diagnosis/&gt; [Accessed 25 March 2021].</w:t>
      </w:r>
    </w:p>
    <w:p w14:paraId="04F16744" w14:textId="77777777" w:rsidR="00DD468B" w:rsidRPr="000E3C45" w:rsidRDefault="00DD468B" w:rsidP="00DD468B">
      <w:pPr>
        <w:spacing w:after="0" w:line="240" w:lineRule="auto"/>
        <w:rPr>
          <w:rFonts w:ascii="Arial" w:hAnsi="Arial" w:cs="Arial"/>
          <w:color w:val="000000" w:themeColor="text1"/>
          <w:shd w:val="clear" w:color="auto" w:fill="FFFFFF"/>
        </w:rPr>
      </w:pPr>
    </w:p>
    <w:p w14:paraId="3C134C1B" w14:textId="77777777" w:rsidR="00DD468B" w:rsidRPr="000E3C45" w:rsidRDefault="00DD468B" w:rsidP="00DD468B">
      <w:pPr>
        <w:rPr>
          <w:rFonts w:ascii="Arial" w:hAnsi="Arial" w:cs="Arial"/>
          <w:color w:val="000000" w:themeColor="text1"/>
          <w:shd w:val="clear" w:color="auto" w:fill="FFFFFF"/>
        </w:rPr>
      </w:pPr>
      <w:r w:rsidRPr="000E3C45">
        <w:rPr>
          <w:rFonts w:ascii="Arial" w:hAnsi="Arial" w:cs="Arial"/>
          <w:color w:val="000000" w:themeColor="text1"/>
          <w:shd w:val="clear" w:color="auto" w:fill="FFFFFF"/>
        </w:rPr>
        <w:t>nhs.uk. 2021. Alzheimer's disease - Symptoms. [online] Available at: &lt;https://www.nhs.uk/conditions/alzheimers-disease/symptoms/&gt; [Accessed 25 March 2021].</w:t>
      </w:r>
    </w:p>
    <w:p w14:paraId="4B5B8EAF" w14:textId="77777777" w:rsidR="00DD468B" w:rsidRPr="000E3C45" w:rsidRDefault="00DD468B" w:rsidP="00DD468B">
      <w:pPr>
        <w:spacing w:after="0" w:line="240" w:lineRule="auto"/>
        <w:rPr>
          <w:rFonts w:ascii="Arial" w:hAnsi="Arial" w:cs="Arial"/>
          <w:color w:val="000000" w:themeColor="text1"/>
          <w:shd w:val="clear" w:color="auto" w:fill="FFFFFF"/>
        </w:rPr>
      </w:pPr>
      <w:r w:rsidRPr="000E3C45">
        <w:rPr>
          <w:rFonts w:ascii="Arial" w:hAnsi="Arial" w:cs="Arial"/>
          <w:color w:val="000000" w:themeColor="text1"/>
          <w:shd w:val="clear" w:color="auto" w:fill="FFFFFF"/>
        </w:rPr>
        <w:t xml:space="preserve">nhs.uk. 2021. What are the treatments for </w:t>
      </w:r>
      <w:proofErr w:type="gramStart"/>
      <w:r w:rsidRPr="000E3C45">
        <w:rPr>
          <w:rFonts w:ascii="Arial" w:hAnsi="Arial" w:cs="Arial"/>
          <w:color w:val="000000" w:themeColor="text1"/>
          <w:shd w:val="clear" w:color="auto" w:fill="FFFFFF"/>
        </w:rPr>
        <w:t>dementia?.</w:t>
      </w:r>
      <w:proofErr w:type="gramEnd"/>
      <w:r w:rsidRPr="000E3C45">
        <w:rPr>
          <w:rFonts w:ascii="Arial" w:hAnsi="Arial" w:cs="Arial"/>
          <w:color w:val="000000" w:themeColor="text1"/>
          <w:shd w:val="clear" w:color="auto" w:fill="FFFFFF"/>
        </w:rPr>
        <w:t xml:space="preserve"> [online] Available at: &lt;https://www.nhs.uk/conditions/dementia/treatment/&gt; [Accessed 25 March 2021].</w:t>
      </w:r>
    </w:p>
    <w:p w14:paraId="127DB87A" w14:textId="77777777" w:rsidR="00DD468B" w:rsidRPr="000E3C45" w:rsidRDefault="00DD468B" w:rsidP="00DD468B">
      <w:pPr>
        <w:spacing w:after="0" w:line="240" w:lineRule="auto"/>
        <w:rPr>
          <w:rFonts w:ascii="Arial" w:hAnsi="Arial" w:cs="Arial"/>
          <w:color w:val="000000" w:themeColor="text1"/>
          <w:shd w:val="clear" w:color="auto" w:fill="FFFFFF"/>
        </w:rPr>
      </w:pPr>
    </w:p>
    <w:p w14:paraId="7C1ADF2F" w14:textId="77777777" w:rsidR="00DD468B" w:rsidRPr="000E3C45" w:rsidRDefault="00DD468B" w:rsidP="00DD468B">
      <w:pPr>
        <w:rPr>
          <w:rFonts w:ascii="Arial" w:hAnsi="Arial" w:cs="Arial"/>
          <w:color w:val="000000" w:themeColor="text1"/>
          <w:shd w:val="clear" w:color="auto" w:fill="FFFFFF"/>
        </w:rPr>
      </w:pPr>
      <w:r w:rsidRPr="000E3C45">
        <w:rPr>
          <w:rFonts w:ascii="Arial" w:hAnsi="Arial" w:cs="Arial"/>
          <w:color w:val="000000" w:themeColor="text1"/>
          <w:shd w:val="clear" w:color="auto" w:fill="FFFFFF"/>
        </w:rPr>
        <w:t>Studymore.org.uk. 2021. Mental Health History Timeline. [online] Available at: &lt;http://studymore.org.uk/mhhtim.htm&gt; [Accessed 25 March 2021].</w:t>
      </w:r>
    </w:p>
    <w:p w14:paraId="2DF0F720" w14:textId="77777777" w:rsidR="00DD468B" w:rsidRPr="000E3C45" w:rsidRDefault="00DD468B" w:rsidP="00DD468B">
      <w:pPr>
        <w:rPr>
          <w:rFonts w:ascii="Arial" w:hAnsi="Arial" w:cs="Arial"/>
          <w:color w:val="000000" w:themeColor="text1"/>
          <w:shd w:val="clear" w:color="auto" w:fill="FFFFFF"/>
        </w:rPr>
      </w:pPr>
      <w:r w:rsidRPr="000E3C45">
        <w:rPr>
          <w:rFonts w:ascii="Arial" w:hAnsi="Arial" w:cs="Arial"/>
          <w:color w:val="000000" w:themeColor="text1"/>
          <w:shd w:val="clear" w:color="auto" w:fill="FFFFFF"/>
        </w:rPr>
        <w:t xml:space="preserve">The National Archives. 2021. Asylums, psychiatric </w:t>
      </w:r>
      <w:proofErr w:type="gramStart"/>
      <w:r w:rsidRPr="000E3C45">
        <w:rPr>
          <w:rFonts w:ascii="Arial" w:hAnsi="Arial" w:cs="Arial"/>
          <w:color w:val="000000" w:themeColor="text1"/>
          <w:shd w:val="clear" w:color="auto" w:fill="FFFFFF"/>
        </w:rPr>
        <w:t>hospitals</w:t>
      </w:r>
      <w:proofErr w:type="gramEnd"/>
      <w:r w:rsidRPr="000E3C45">
        <w:rPr>
          <w:rFonts w:ascii="Arial" w:hAnsi="Arial" w:cs="Arial"/>
          <w:color w:val="000000" w:themeColor="text1"/>
          <w:shd w:val="clear" w:color="auto" w:fill="FFFFFF"/>
        </w:rPr>
        <w:t xml:space="preserve"> and mental health - The National Archives. [online] Available at: &lt;https://www.nationalarchives.gov.uk/help-with-your-research/research-guides/mental-health/&gt; [Accessed 25 March 2021].</w:t>
      </w:r>
    </w:p>
    <w:p w14:paraId="10455394" w14:textId="77777777" w:rsidR="00DD468B" w:rsidRPr="000E3C45" w:rsidRDefault="00DD468B" w:rsidP="00DD468B">
      <w:pPr>
        <w:rPr>
          <w:rFonts w:ascii="Arial" w:hAnsi="Arial" w:cs="Arial"/>
          <w:color w:val="000000" w:themeColor="text1"/>
          <w:shd w:val="clear" w:color="auto" w:fill="FFFFFF"/>
        </w:rPr>
      </w:pPr>
      <w:r w:rsidRPr="000E3C45">
        <w:rPr>
          <w:rFonts w:ascii="Arial" w:hAnsi="Arial" w:cs="Arial"/>
          <w:color w:val="000000" w:themeColor="text1"/>
          <w:shd w:val="clear" w:color="auto" w:fill="FFFFFF"/>
        </w:rPr>
        <w:t xml:space="preserve">Turner, J., Hayward, R., Angel, K., Fulford, B., Hall, J., Millard, C., &amp; Thomson, M. (2015). The History of Mental Health Services in Modern England: Practitioner Memories and the Direction of Future Research. Medical history, 59(4), 599–624. </w:t>
      </w:r>
      <w:hyperlink r:id="rId9" w:history="1">
        <w:r w:rsidRPr="000E3C45">
          <w:rPr>
            <w:rStyle w:val="Hyperlink"/>
            <w:rFonts w:ascii="Arial" w:hAnsi="Arial" w:cs="Arial"/>
            <w:color w:val="000000" w:themeColor="text1"/>
            <w:u w:val="none"/>
            <w:shd w:val="clear" w:color="auto" w:fill="FFFFFF"/>
          </w:rPr>
          <w:t>https://doi.org/10.1017/mdh.2015.48</w:t>
        </w:r>
      </w:hyperlink>
    </w:p>
    <w:p w14:paraId="7191C03A" w14:textId="039AB345" w:rsidR="001243E6" w:rsidRPr="00DD468B" w:rsidRDefault="00DD468B" w:rsidP="00DD468B">
      <w:pPr>
        <w:spacing w:after="0" w:line="240" w:lineRule="auto"/>
        <w:rPr>
          <w:rFonts w:ascii="Arial" w:eastAsia="Times New Roman" w:hAnsi="Arial" w:cs="Arial"/>
          <w:color w:val="000000" w:themeColor="text1"/>
          <w:lang w:eastAsia="en-GB"/>
        </w:rPr>
      </w:pPr>
      <w:r w:rsidRPr="000E3C45">
        <w:rPr>
          <w:rFonts w:ascii="Arial" w:hAnsi="Arial" w:cs="Arial"/>
          <w:color w:val="000000" w:themeColor="text1"/>
          <w:shd w:val="clear" w:color="auto" w:fill="FFFFFF"/>
        </w:rPr>
        <w:t xml:space="preserve">Weller, Jason, and Andrew </w:t>
      </w:r>
      <w:proofErr w:type="spellStart"/>
      <w:r w:rsidRPr="000E3C45">
        <w:rPr>
          <w:rFonts w:ascii="Arial" w:hAnsi="Arial" w:cs="Arial"/>
          <w:color w:val="000000" w:themeColor="text1"/>
          <w:shd w:val="clear" w:color="auto" w:fill="FFFFFF"/>
        </w:rPr>
        <w:t>Budson</w:t>
      </w:r>
      <w:proofErr w:type="spellEnd"/>
      <w:r w:rsidRPr="000E3C45">
        <w:rPr>
          <w:rFonts w:ascii="Arial" w:hAnsi="Arial" w:cs="Arial"/>
          <w:color w:val="000000" w:themeColor="text1"/>
          <w:shd w:val="clear" w:color="auto" w:fill="FFFFFF"/>
        </w:rPr>
        <w:t>. “Current understanding of Alzheimer's disease diagnosis and treatment.” F1000Research vol. 7 F1000 Faculty Rev-1161. 31 Jul. 2018, doi:10.12688/f1000research.14506.1</w:t>
      </w:r>
    </w:p>
    <w:bookmarkEnd w:id="0"/>
    <w:p w14:paraId="1322B288" w14:textId="77777777" w:rsidR="001243E6" w:rsidRPr="00DD468B" w:rsidRDefault="001243E6" w:rsidP="00DD468B">
      <w:pPr>
        <w:rPr>
          <w:rFonts w:ascii="Arial" w:hAnsi="Arial" w:cs="Arial"/>
          <w:color w:val="000000" w:themeColor="text1"/>
        </w:rPr>
      </w:pPr>
    </w:p>
    <w:sectPr w:rsidR="001243E6" w:rsidRPr="00DD46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A83A7D"/>
    <w:multiLevelType w:val="hybridMultilevel"/>
    <w:tmpl w:val="3CDC28B6"/>
    <w:lvl w:ilvl="0" w:tplc="E1F8896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E0A1E41"/>
    <w:multiLevelType w:val="hybridMultilevel"/>
    <w:tmpl w:val="81C61510"/>
    <w:lvl w:ilvl="0" w:tplc="FA3450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3E6"/>
    <w:rsid w:val="00015B7B"/>
    <w:rsid w:val="00037F90"/>
    <w:rsid w:val="00083F36"/>
    <w:rsid w:val="000B76C4"/>
    <w:rsid w:val="000D12DC"/>
    <w:rsid w:val="000F1C94"/>
    <w:rsid w:val="001243E6"/>
    <w:rsid w:val="00145658"/>
    <w:rsid w:val="00146793"/>
    <w:rsid w:val="001912E3"/>
    <w:rsid w:val="001F404D"/>
    <w:rsid w:val="00231D96"/>
    <w:rsid w:val="002B2884"/>
    <w:rsid w:val="0032392C"/>
    <w:rsid w:val="00326AF2"/>
    <w:rsid w:val="0036197A"/>
    <w:rsid w:val="00386B82"/>
    <w:rsid w:val="003B3732"/>
    <w:rsid w:val="003B4072"/>
    <w:rsid w:val="00404450"/>
    <w:rsid w:val="004458A1"/>
    <w:rsid w:val="004827E7"/>
    <w:rsid w:val="004858F2"/>
    <w:rsid w:val="00487DAC"/>
    <w:rsid w:val="004B7593"/>
    <w:rsid w:val="004C25C9"/>
    <w:rsid w:val="004D69DF"/>
    <w:rsid w:val="00552B4A"/>
    <w:rsid w:val="00584C65"/>
    <w:rsid w:val="005D0738"/>
    <w:rsid w:val="005D43EC"/>
    <w:rsid w:val="006008D4"/>
    <w:rsid w:val="00646AE3"/>
    <w:rsid w:val="006D1505"/>
    <w:rsid w:val="006F2F1B"/>
    <w:rsid w:val="0075730E"/>
    <w:rsid w:val="00770ED3"/>
    <w:rsid w:val="007719A2"/>
    <w:rsid w:val="00782BB0"/>
    <w:rsid w:val="00795611"/>
    <w:rsid w:val="007C452F"/>
    <w:rsid w:val="00810D8F"/>
    <w:rsid w:val="00840B0A"/>
    <w:rsid w:val="00862A8C"/>
    <w:rsid w:val="008734CF"/>
    <w:rsid w:val="008F1EEE"/>
    <w:rsid w:val="00903F19"/>
    <w:rsid w:val="009163D4"/>
    <w:rsid w:val="00946789"/>
    <w:rsid w:val="009641CC"/>
    <w:rsid w:val="009B0B9B"/>
    <w:rsid w:val="00A9222E"/>
    <w:rsid w:val="00A97C82"/>
    <w:rsid w:val="00B45E8A"/>
    <w:rsid w:val="00B858A1"/>
    <w:rsid w:val="00BA758F"/>
    <w:rsid w:val="00C65773"/>
    <w:rsid w:val="00CF66B4"/>
    <w:rsid w:val="00D63DCD"/>
    <w:rsid w:val="00DB1DBA"/>
    <w:rsid w:val="00DD468B"/>
    <w:rsid w:val="00DE64B0"/>
    <w:rsid w:val="00E2001A"/>
    <w:rsid w:val="00F51DC1"/>
    <w:rsid w:val="00F940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DEF47"/>
  <w15:chartTrackingRefBased/>
  <w15:docId w15:val="{7130B61F-2115-4E46-958A-EA3856A79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4565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08D4"/>
    <w:pPr>
      <w:ind w:left="720"/>
      <w:contextualSpacing/>
    </w:pPr>
  </w:style>
  <w:style w:type="character" w:customStyle="1" w:styleId="Heading1Char">
    <w:name w:val="Heading 1 Char"/>
    <w:basedOn w:val="DefaultParagraphFont"/>
    <w:link w:val="Heading1"/>
    <w:uiPriority w:val="9"/>
    <w:rsid w:val="00145658"/>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CF66B4"/>
    <w:rPr>
      <w:color w:val="0000FF"/>
      <w:u w:val="single"/>
    </w:rPr>
  </w:style>
  <w:style w:type="paragraph" w:styleId="BalloonText">
    <w:name w:val="Balloon Text"/>
    <w:basedOn w:val="Normal"/>
    <w:link w:val="BalloonTextChar"/>
    <w:uiPriority w:val="99"/>
    <w:semiHidden/>
    <w:unhideWhenUsed/>
    <w:rsid w:val="0014679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679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36/ewjm.173.5.318" TargetMode="External"/><Relationship Id="rId3" Type="http://schemas.openxmlformats.org/officeDocument/2006/relationships/styles" Target="styles.xml"/><Relationship Id="rId7" Type="http://schemas.openxmlformats.org/officeDocument/2006/relationships/hyperlink" Target="https://content.iospress.com/articles/journal-of-alzheimers-disease/jad18090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ountyasylums.co.uk/bethlem-royal-hospital/"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17/mdh.2015.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B2A094-0168-493F-B738-C3BE38816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8</Pages>
  <Words>3967</Words>
  <Characters>22615</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Jayne Thomas (1706554)</dc:creator>
  <cp:keywords/>
  <dc:description/>
  <cp:lastModifiedBy>Amanda Jayne Thomas (1706554)</cp:lastModifiedBy>
  <cp:revision>16</cp:revision>
  <dcterms:created xsi:type="dcterms:W3CDTF">2021-03-25T15:36:00Z</dcterms:created>
  <dcterms:modified xsi:type="dcterms:W3CDTF">2021-03-25T21:04:00Z</dcterms:modified>
</cp:coreProperties>
</file>