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FBD75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BDCF96" wp14:editId="26D191AC">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1812CE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38CF298" w14:textId="77777777" w:rsidTr="00474229">
        <w:trPr>
          <w:trHeight w:val="821"/>
        </w:trPr>
        <w:tc>
          <w:tcPr>
            <w:tcW w:w="9922" w:type="dxa"/>
            <w:shd w:val="clear" w:color="auto" w:fill="C0C0C0"/>
          </w:tcPr>
          <w:p w14:paraId="63A45CE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143818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B7984C6" w14:textId="77777777" w:rsidTr="259E24E2">
        <w:tc>
          <w:tcPr>
            <w:tcW w:w="2093" w:type="dxa"/>
            <w:shd w:val="clear" w:color="auto" w:fill="auto"/>
          </w:tcPr>
          <w:p w14:paraId="55CD808B" w14:textId="77777777" w:rsidR="003B3F9D" w:rsidRPr="009601B8" w:rsidRDefault="003B3F9D" w:rsidP="001E57C1">
            <w:pPr>
              <w:spacing w:before="120" w:after="120"/>
              <w:jc w:val="both"/>
              <w:rPr>
                <w:rFonts w:ascii="Arial" w:hAnsi="Arial" w:cs="Arial"/>
                <w:b/>
                <w:sz w:val="22"/>
                <w:szCs w:val="22"/>
              </w:rPr>
            </w:pPr>
            <w:r w:rsidRPr="009601B8">
              <w:rPr>
                <w:rFonts w:ascii="Arial" w:hAnsi="Arial" w:cs="Arial"/>
                <w:b/>
                <w:sz w:val="22"/>
                <w:szCs w:val="22"/>
              </w:rPr>
              <w:t>Student name:</w:t>
            </w:r>
          </w:p>
        </w:tc>
        <w:tc>
          <w:tcPr>
            <w:tcW w:w="3293" w:type="dxa"/>
          </w:tcPr>
          <w:p w14:paraId="47C94689" w14:textId="77777777" w:rsidR="003B3F9D" w:rsidRPr="009601B8" w:rsidRDefault="0017512A" w:rsidP="001E57C1">
            <w:pPr>
              <w:spacing w:before="120" w:after="120"/>
              <w:jc w:val="both"/>
              <w:rPr>
                <w:rFonts w:ascii="Arial" w:hAnsi="Arial" w:cs="Arial"/>
                <w:b/>
                <w:sz w:val="22"/>
                <w:szCs w:val="22"/>
              </w:rPr>
            </w:pPr>
            <w:r w:rsidRPr="009601B8">
              <w:rPr>
                <w:rFonts w:ascii="Arial" w:hAnsi="Arial" w:cs="Arial"/>
                <w:b/>
                <w:sz w:val="22"/>
                <w:szCs w:val="22"/>
              </w:rPr>
              <w:fldChar w:fldCharType="begin">
                <w:ffData>
                  <w:name w:val="Text2"/>
                  <w:enabled/>
                  <w:calcOnExit w:val="0"/>
                  <w:textInput/>
                </w:ffData>
              </w:fldChar>
            </w:r>
            <w:r w:rsidR="003B3F9D" w:rsidRPr="009601B8">
              <w:rPr>
                <w:rFonts w:ascii="Arial" w:hAnsi="Arial" w:cs="Arial"/>
                <w:b/>
                <w:sz w:val="22"/>
                <w:szCs w:val="22"/>
              </w:rPr>
              <w:instrText xml:space="preserve"> FORMTEXT </w:instrText>
            </w:r>
            <w:r w:rsidRPr="009601B8">
              <w:rPr>
                <w:rFonts w:ascii="Arial" w:hAnsi="Arial" w:cs="Arial"/>
                <w:b/>
                <w:sz w:val="22"/>
                <w:szCs w:val="22"/>
              </w:rPr>
            </w:r>
            <w:r w:rsidRPr="009601B8">
              <w:rPr>
                <w:rFonts w:ascii="Arial" w:hAnsi="Arial" w:cs="Arial"/>
                <w:b/>
                <w:sz w:val="22"/>
                <w:szCs w:val="22"/>
              </w:rPr>
              <w:fldChar w:fldCharType="separate"/>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Pr="009601B8">
              <w:rPr>
                <w:rFonts w:ascii="Arial" w:hAnsi="Arial" w:cs="Arial"/>
                <w:b/>
                <w:sz w:val="22"/>
                <w:szCs w:val="22"/>
              </w:rPr>
              <w:fldChar w:fldCharType="end"/>
            </w:r>
          </w:p>
        </w:tc>
        <w:tc>
          <w:tcPr>
            <w:tcW w:w="2268" w:type="dxa"/>
            <w:shd w:val="clear" w:color="auto" w:fill="D9D9D9" w:themeFill="background1" w:themeFillShade="D9"/>
          </w:tcPr>
          <w:p w14:paraId="0FA3E125" w14:textId="77777777" w:rsidR="003B3F9D" w:rsidRPr="009601B8" w:rsidRDefault="00552351" w:rsidP="001E57C1">
            <w:pPr>
              <w:spacing w:before="120" w:after="120"/>
              <w:jc w:val="both"/>
              <w:rPr>
                <w:rFonts w:ascii="Arial" w:hAnsi="Arial" w:cs="Arial"/>
                <w:b/>
                <w:sz w:val="22"/>
                <w:szCs w:val="22"/>
              </w:rPr>
            </w:pPr>
            <w:r w:rsidRPr="009601B8">
              <w:rPr>
                <w:rFonts w:ascii="Arial" w:hAnsi="Arial" w:cs="Arial"/>
                <w:b/>
                <w:sz w:val="22"/>
                <w:szCs w:val="22"/>
              </w:rPr>
              <w:t xml:space="preserve">Student ID </w:t>
            </w:r>
            <w:r w:rsidR="003B3F9D" w:rsidRPr="009601B8">
              <w:rPr>
                <w:rFonts w:ascii="Arial" w:hAnsi="Arial" w:cs="Arial"/>
                <w:b/>
                <w:sz w:val="22"/>
                <w:szCs w:val="22"/>
              </w:rPr>
              <w:t>number:</w:t>
            </w:r>
          </w:p>
        </w:tc>
        <w:tc>
          <w:tcPr>
            <w:tcW w:w="2268" w:type="dxa"/>
          </w:tcPr>
          <w:p w14:paraId="1D010715" w14:textId="77777777" w:rsidR="003B3F9D" w:rsidRPr="009601B8" w:rsidRDefault="003B3F9D" w:rsidP="001E57C1">
            <w:pPr>
              <w:spacing w:before="120" w:after="120"/>
              <w:jc w:val="both"/>
              <w:rPr>
                <w:rFonts w:ascii="Arial" w:hAnsi="Arial" w:cs="Arial"/>
                <w:b/>
                <w:sz w:val="22"/>
                <w:szCs w:val="22"/>
              </w:rPr>
            </w:pPr>
          </w:p>
        </w:tc>
      </w:tr>
      <w:tr w:rsidR="00474229" w:rsidRPr="00A406E5" w14:paraId="09FAE08A" w14:textId="77777777" w:rsidTr="259E24E2">
        <w:tc>
          <w:tcPr>
            <w:tcW w:w="2093" w:type="dxa"/>
            <w:shd w:val="clear" w:color="auto" w:fill="auto"/>
          </w:tcPr>
          <w:p w14:paraId="0FE7791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Programme:</w:t>
            </w:r>
          </w:p>
        </w:tc>
        <w:tc>
          <w:tcPr>
            <w:tcW w:w="7829" w:type="dxa"/>
            <w:gridSpan w:val="3"/>
          </w:tcPr>
          <w:p w14:paraId="3E1D6D67" w14:textId="40F153E1" w:rsidR="00474229" w:rsidRPr="009601B8" w:rsidRDefault="001B4CA3" w:rsidP="00474229">
            <w:pPr>
              <w:spacing w:before="120" w:after="120"/>
              <w:jc w:val="both"/>
              <w:rPr>
                <w:rFonts w:ascii="Arial" w:hAnsi="Arial" w:cs="Arial"/>
                <w:b/>
                <w:sz w:val="22"/>
                <w:szCs w:val="22"/>
              </w:rPr>
            </w:pPr>
            <w:r>
              <w:rPr>
                <w:rFonts w:ascii="Arial" w:hAnsi="Arial" w:cs="Arial"/>
                <w:b/>
                <w:sz w:val="22"/>
                <w:szCs w:val="22"/>
              </w:rPr>
              <w:t xml:space="preserve">Graduate Diploma in Policing (GDIP) </w:t>
            </w:r>
          </w:p>
        </w:tc>
      </w:tr>
      <w:tr w:rsidR="00474229" w:rsidRPr="00A406E5" w14:paraId="51620260" w14:textId="77777777" w:rsidTr="259E24E2">
        <w:tc>
          <w:tcPr>
            <w:tcW w:w="2093" w:type="dxa"/>
            <w:shd w:val="clear" w:color="auto" w:fill="auto"/>
          </w:tcPr>
          <w:p w14:paraId="7884B29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w:t>
            </w:r>
          </w:p>
        </w:tc>
        <w:tc>
          <w:tcPr>
            <w:tcW w:w="7829" w:type="dxa"/>
            <w:gridSpan w:val="3"/>
            <w:shd w:val="clear" w:color="auto" w:fill="auto"/>
          </w:tcPr>
          <w:p w14:paraId="15C56936" w14:textId="0171FA5D" w:rsidR="00474229" w:rsidRPr="009601B8" w:rsidRDefault="009601B8" w:rsidP="00474229">
            <w:pPr>
              <w:spacing w:before="120" w:after="120"/>
              <w:jc w:val="both"/>
              <w:rPr>
                <w:rFonts w:ascii="Arial" w:eastAsia="Calibri,Arial,Times New Roman" w:hAnsi="Arial" w:cs="Arial"/>
                <w:b/>
                <w:bCs/>
                <w:sz w:val="22"/>
                <w:szCs w:val="22"/>
              </w:rPr>
            </w:pPr>
            <w:r w:rsidRPr="009601B8">
              <w:rPr>
                <w:rFonts w:ascii="Arial" w:eastAsia="Arial" w:hAnsi="Arial" w:cs="Arial"/>
                <w:b/>
                <w:bCs/>
                <w:sz w:val="22"/>
                <w:szCs w:val="22"/>
              </w:rPr>
              <w:t>Operational Policing</w:t>
            </w:r>
            <w:r w:rsidR="004B6C61">
              <w:rPr>
                <w:rFonts w:ascii="Arial" w:eastAsia="Arial" w:hAnsi="Arial" w:cs="Arial"/>
                <w:b/>
                <w:bCs/>
                <w:sz w:val="22"/>
                <w:szCs w:val="22"/>
              </w:rPr>
              <w:t xml:space="preserve"> Practice 3 </w:t>
            </w:r>
          </w:p>
        </w:tc>
      </w:tr>
      <w:tr w:rsidR="00474229" w:rsidRPr="00A406E5" w14:paraId="6B20A065" w14:textId="77777777" w:rsidTr="259E24E2">
        <w:tc>
          <w:tcPr>
            <w:tcW w:w="2093" w:type="dxa"/>
            <w:shd w:val="clear" w:color="auto" w:fill="auto"/>
          </w:tcPr>
          <w:p w14:paraId="3801FAD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 code:</w:t>
            </w:r>
          </w:p>
        </w:tc>
        <w:tc>
          <w:tcPr>
            <w:tcW w:w="3293" w:type="dxa"/>
          </w:tcPr>
          <w:p w14:paraId="3F00B50A" w14:textId="3D066DF5" w:rsidR="00474229" w:rsidRPr="009601B8" w:rsidRDefault="00474229" w:rsidP="00474229">
            <w:pPr>
              <w:spacing w:before="120" w:after="120"/>
              <w:jc w:val="both"/>
              <w:rPr>
                <w:rFonts w:ascii="Arial" w:eastAsia="Calibri" w:hAnsi="Arial" w:cs="Arial"/>
                <w:b/>
                <w:bCs/>
                <w:sz w:val="22"/>
                <w:szCs w:val="22"/>
              </w:rPr>
            </w:pPr>
            <w:r w:rsidRPr="009601B8">
              <w:rPr>
                <w:rFonts w:ascii="Arial" w:eastAsia="Calibri" w:hAnsi="Arial" w:cs="Arial"/>
                <w:b/>
                <w:bCs/>
                <w:sz w:val="22"/>
                <w:szCs w:val="22"/>
              </w:rPr>
              <w:t>BMP</w:t>
            </w:r>
            <w:r w:rsidR="004B6C61">
              <w:rPr>
                <w:rFonts w:ascii="Arial" w:eastAsia="Calibri" w:hAnsi="Arial" w:cs="Arial"/>
                <w:b/>
                <w:bCs/>
                <w:sz w:val="22"/>
                <w:szCs w:val="22"/>
              </w:rPr>
              <w:t>600</w:t>
            </w:r>
            <w:r w:rsidR="00625ADB">
              <w:rPr>
                <w:rFonts w:ascii="Arial" w:eastAsia="Calibri" w:hAnsi="Arial" w:cs="Arial"/>
                <w:b/>
                <w:bCs/>
                <w:sz w:val="22"/>
                <w:szCs w:val="22"/>
              </w:rPr>
              <w:t>5</w:t>
            </w:r>
            <w:r w:rsidR="004B6C61">
              <w:rPr>
                <w:rFonts w:ascii="Arial" w:eastAsia="Calibri" w:hAnsi="Arial" w:cs="Arial"/>
                <w:b/>
                <w:bCs/>
                <w:sz w:val="22"/>
                <w:szCs w:val="22"/>
              </w:rPr>
              <w:t>D</w:t>
            </w:r>
          </w:p>
        </w:tc>
        <w:tc>
          <w:tcPr>
            <w:tcW w:w="2268" w:type="dxa"/>
            <w:shd w:val="clear" w:color="auto" w:fill="D9D9D9" w:themeFill="background1" w:themeFillShade="D9"/>
          </w:tcPr>
          <w:p w14:paraId="192E1D8C" w14:textId="77777777" w:rsidR="00474229" w:rsidRPr="009601B8" w:rsidRDefault="00474229" w:rsidP="00474229">
            <w:pPr>
              <w:pStyle w:val="Heading2"/>
              <w:rPr>
                <w:rFonts w:ascii="Arial" w:hAnsi="Arial" w:cs="Arial"/>
                <w:sz w:val="22"/>
                <w:szCs w:val="22"/>
              </w:rPr>
            </w:pPr>
            <w:r w:rsidRPr="009601B8">
              <w:rPr>
                <w:rFonts w:ascii="Arial" w:hAnsi="Arial" w:cs="Arial"/>
                <w:sz w:val="22"/>
                <w:szCs w:val="22"/>
              </w:rPr>
              <w:t>Contribution to Overall Module Assessment (%):</w:t>
            </w:r>
          </w:p>
        </w:tc>
        <w:tc>
          <w:tcPr>
            <w:tcW w:w="2268" w:type="dxa"/>
          </w:tcPr>
          <w:p w14:paraId="19304054" w14:textId="0DC10BEE"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100%</w:t>
            </w:r>
          </w:p>
        </w:tc>
      </w:tr>
      <w:tr w:rsidR="00474229" w:rsidRPr="00A406E5" w14:paraId="4B32B262" w14:textId="77777777" w:rsidTr="259E24E2">
        <w:tc>
          <w:tcPr>
            <w:tcW w:w="2093" w:type="dxa"/>
            <w:shd w:val="clear" w:color="auto" w:fill="auto"/>
          </w:tcPr>
          <w:p w14:paraId="5DB6204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Lecturer:</w:t>
            </w:r>
          </w:p>
        </w:tc>
        <w:tc>
          <w:tcPr>
            <w:tcW w:w="3293" w:type="dxa"/>
          </w:tcPr>
          <w:p w14:paraId="2F0118B0" w14:textId="0DD1E93F" w:rsidR="00474229" w:rsidRPr="009601B8" w:rsidRDefault="00920212" w:rsidP="00474229">
            <w:pPr>
              <w:spacing w:before="120" w:after="120"/>
              <w:jc w:val="both"/>
              <w:rPr>
                <w:rFonts w:ascii="Arial" w:eastAsia="Calibri" w:hAnsi="Arial" w:cs="Arial"/>
                <w:b/>
                <w:bCs/>
                <w:sz w:val="22"/>
                <w:szCs w:val="22"/>
              </w:rPr>
            </w:pPr>
            <w:r>
              <w:rPr>
                <w:rFonts w:ascii="Arial" w:hAnsi="Arial" w:cs="Arial"/>
                <w:b/>
                <w:sz w:val="22"/>
                <w:szCs w:val="22"/>
              </w:rPr>
              <w:t xml:space="preserve">Alison Cooke </w:t>
            </w:r>
            <w:r w:rsidR="00894D56">
              <w:rPr>
                <w:rFonts w:ascii="Arial" w:hAnsi="Arial" w:cs="Arial"/>
                <w:b/>
                <w:sz w:val="22"/>
                <w:szCs w:val="22"/>
              </w:rPr>
              <w:t xml:space="preserve"> </w:t>
            </w:r>
          </w:p>
        </w:tc>
        <w:tc>
          <w:tcPr>
            <w:tcW w:w="2268" w:type="dxa"/>
            <w:shd w:val="clear" w:color="auto" w:fill="D9D9D9" w:themeFill="background1" w:themeFillShade="D9"/>
          </w:tcPr>
          <w:p w14:paraId="581CEA0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Internal Verifier:</w:t>
            </w:r>
          </w:p>
        </w:tc>
        <w:tc>
          <w:tcPr>
            <w:tcW w:w="2268" w:type="dxa"/>
          </w:tcPr>
          <w:p w14:paraId="684C1E49" w14:textId="41F37178" w:rsidR="00474229" w:rsidRPr="009601B8" w:rsidRDefault="00474229" w:rsidP="00474229">
            <w:pPr>
              <w:spacing w:before="120" w:after="120"/>
              <w:jc w:val="both"/>
              <w:rPr>
                <w:rFonts w:ascii="Arial" w:hAnsi="Arial" w:cs="Arial"/>
                <w:b/>
                <w:sz w:val="22"/>
                <w:szCs w:val="22"/>
              </w:rPr>
            </w:pPr>
          </w:p>
        </w:tc>
      </w:tr>
      <w:tr w:rsidR="00474229" w:rsidRPr="00A406E5" w14:paraId="121DD8CE" w14:textId="77777777" w:rsidTr="00920212">
        <w:trPr>
          <w:trHeight w:val="807"/>
        </w:trPr>
        <w:tc>
          <w:tcPr>
            <w:tcW w:w="2093" w:type="dxa"/>
            <w:shd w:val="clear" w:color="auto" w:fill="auto"/>
          </w:tcPr>
          <w:p w14:paraId="72F2279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Assignment Title:</w:t>
            </w:r>
          </w:p>
        </w:tc>
        <w:tc>
          <w:tcPr>
            <w:tcW w:w="3293" w:type="dxa"/>
          </w:tcPr>
          <w:p w14:paraId="4EE61C28" w14:textId="70C08F0C" w:rsidR="00474229" w:rsidRPr="009601B8" w:rsidRDefault="00625ADB" w:rsidP="00474229">
            <w:pPr>
              <w:spacing w:before="120" w:after="120"/>
              <w:jc w:val="both"/>
              <w:rPr>
                <w:rFonts w:ascii="Arial" w:hAnsi="Arial" w:cs="Arial"/>
                <w:b/>
                <w:sz w:val="22"/>
                <w:szCs w:val="22"/>
              </w:rPr>
            </w:pPr>
            <w:r>
              <w:rPr>
                <w:rFonts w:ascii="Arial" w:hAnsi="Arial" w:cs="Arial"/>
                <w:b/>
                <w:sz w:val="22"/>
                <w:szCs w:val="22"/>
              </w:rPr>
              <w:t>See below</w:t>
            </w:r>
          </w:p>
        </w:tc>
        <w:tc>
          <w:tcPr>
            <w:tcW w:w="2268" w:type="dxa"/>
            <w:shd w:val="clear" w:color="auto" w:fill="auto"/>
          </w:tcPr>
          <w:p w14:paraId="6CD302D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Word count (or equivalent):</w:t>
            </w:r>
          </w:p>
        </w:tc>
        <w:tc>
          <w:tcPr>
            <w:tcW w:w="2268" w:type="dxa"/>
          </w:tcPr>
          <w:p w14:paraId="762204C4" w14:textId="57F30B5A"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Essay 5000</w:t>
            </w:r>
            <w:r w:rsidR="009601B8" w:rsidRPr="009601B8">
              <w:rPr>
                <w:rFonts w:ascii="Arial" w:hAnsi="Arial" w:cs="Arial"/>
                <w:b/>
                <w:sz w:val="22"/>
                <w:szCs w:val="22"/>
              </w:rPr>
              <w:t xml:space="preserve"> Words</w:t>
            </w:r>
          </w:p>
        </w:tc>
      </w:tr>
      <w:tr w:rsidR="00474229" w:rsidRPr="00A406E5" w14:paraId="064CB4EC" w14:textId="77777777" w:rsidTr="259E24E2">
        <w:tc>
          <w:tcPr>
            <w:tcW w:w="2093" w:type="dxa"/>
            <w:shd w:val="clear" w:color="auto" w:fill="auto"/>
          </w:tcPr>
          <w:p w14:paraId="1E130538"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Submission deadline:</w:t>
            </w:r>
          </w:p>
        </w:tc>
        <w:tc>
          <w:tcPr>
            <w:tcW w:w="3293" w:type="dxa"/>
            <w:shd w:val="clear" w:color="auto" w:fill="auto"/>
          </w:tcPr>
          <w:p w14:paraId="5ABBF987" w14:textId="6A7EFE14" w:rsidR="00474229" w:rsidRPr="009601B8" w:rsidRDefault="00920212" w:rsidP="259E24E2">
            <w:pPr>
              <w:spacing w:before="120" w:after="120"/>
              <w:jc w:val="both"/>
              <w:rPr>
                <w:rFonts w:ascii="Arial" w:eastAsia="Calibri" w:hAnsi="Arial" w:cs="Arial"/>
                <w:b/>
                <w:bCs/>
                <w:sz w:val="22"/>
                <w:szCs w:val="22"/>
              </w:rPr>
            </w:pPr>
            <w:r>
              <w:rPr>
                <w:rFonts w:ascii="Arial" w:eastAsia="Calibri" w:hAnsi="Arial" w:cs="Arial"/>
                <w:b/>
                <w:bCs/>
                <w:sz w:val="22"/>
                <w:szCs w:val="22"/>
              </w:rPr>
              <w:t>30</w:t>
            </w:r>
            <w:r w:rsidRPr="00920212">
              <w:rPr>
                <w:rFonts w:ascii="Arial" w:eastAsia="Calibri" w:hAnsi="Arial" w:cs="Arial"/>
                <w:b/>
                <w:bCs/>
                <w:sz w:val="22"/>
                <w:szCs w:val="22"/>
                <w:vertAlign w:val="superscript"/>
              </w:rPr>
              <w:t>th</w:t>
            </w:r>
            <w:r>
              <w:rPr>
                <w:rFonts w:ascii="Arial" w:eastAsia="Calibri" w:hAnsi="Arial" w:cs="Arial"/>
                <w:b/>
                <w:bCs/>
                <w:sz w:val="22"/>
                <w:szCs w:val="22"/>
              </w:rPr>
              <w:t xml:space="preserve"> May 2022</w:t>
            </w:r>
          </w:p>
        </w:tc>
        <w:tc>
          <w:tcPr>
            <w:tcW w:w="2268" w:type="dxa"/>
            <w:shd w:val="clear" w:color="auto" w:fill="auto"/>
          </w:tcPr>
          <w:p w14:paraId="7860951E"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Return date of provisional marks &amp; written feedback:</w:t>
            </w:r>
          </w:p>
        </w:tc>
        <w:tc>
          <w:tcPr>
            <w:tcW w:w="2268" w:type="dxa"/>
          </w:tcPr>
          <w:p w14:paraId="2C45A160" w14:textId="108E41BE" w:rsidR="00474229" w:rsidRPr="009601B8" w:rsidRDefault="00474229" w:rsidP="00474229">
            <w:pPr>
              <w:spacing w:before="120" w:after="120"/>
              <w:jc w:val="both"/>
              <w:rPr>
                <w:rFonts w:ascii="Arial" w:hAnsi="Arial" w:cs="Arial"/>
                <w:b/>
                <w:sz w:val="22"/>
                <w:szCs w:val="22"/>
              </w:rPr>
            </w:pPr>
          </w:p>
        </w:tc>
      </w:tr>
      <w:tr w:rsidR="00F171F6" w:rsidRPr="00A406E5" w14:paraId="22978D6A" w14:textId="77777777" w:rsidTr="259E24E2">
        <w:tc>
          <w:tcPr>
            <w:tcW w:w="2093" w:type="dxa"/>
            <w:shd w:val="clear" w:color="auto" w:fill="auto"/>
          </w:tcPr>
          <w:p w14:paraId="47C57B6E"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E1CFF8D" w14:textId="77777777" w:rsidR="00F171F6" w:rsidRPr="00A406E5" w:rsidRDefault="00F171F6" w:rsidP="00F171F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5DAB67C"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171F6" w:rsidRPr="00A406E5" w14:paraId="43638574" w14:textId="77777777" w:rsidTr="259E24E2">
        <w:tc>
          <w:tcPr>
            <w:tcW w:w="2093" w:type="dxa"/>
            <w:shd w:val="clear" w:color="auto" w:fill="auto"/>
          </w:tcPr>
          <w:p w14:paraId="2B18D13C" w14:textId="77777777" w:rsidR="00F171F6" w:rsidRPr="00A406E5" w:rsidRDefault="00F171F6" w:rsidP="00F171F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21FA756" w14:textId="77777777" w:rsidR="00F171F6" w:rsidRPr="00A406E5" w:rsidRDefault="00F171F6" w:rsidP="00F171F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2FBE693" w14:textId="7B9437F8" w:rsidR="00C01A3F" w:rsidRPr="00A406E5" w:rsidRDefault="00C01A3F" w:rsidP="00BA1176">
      <w:pPr>
        <w:rPr>
          <w:rFonts w:ascii="Arial" w:hAnsi="Arial" w:cs="Arial"/>
          <w:b/>
        </w:rPr>
      </w:pPr>
    </w:p>
    <w:p w14:paraId="04C955FF" w14:textId="512BF168" w:rsidR="00C01A3F" w:rsidRDefault="00C01A3F" w:rsidP="464F7901">
      <w:pPr>
        <w:rPr>
          <w:rFonts w:ascii="Arial" w:hAnsi="Arial" w:cs="Arial"/>
          <w:b/>
          <w:bCs/>
        </w:rPr>
      </w:pPr>
    </w:p>
    <w:p w14:paraId="687C63F7" w14:textId="70A78418" w:rsidR="464F7901" w:rsidRDefault="464F7901" w:rsidP="464F7901">
      <w:pPr>
        <w:rPr>
          <w:rFonts w:ascii="Arial" w:hAnsi="Arial" w:cs="Arial"/>
          <w:b/>
          <w:bCs/>
        </w:rPr>
      </w:pPr>
    </w:p>
    <w:p w14:paraId="3B42030C" w14:textId="573A0528" w:rsidR="464F7901" w:rsidRDefault="464F7901" w:rsidP="464F7901">
      <w:pPr>
        <w:rPr>
          <w:rFonts w:ascii="Arial" w:hAnsi="Arial" w:cs="Arial"/>
          <w:b/>
          <w:bCs/>
        </w:rPr>
      </w:pPr>
    </w:p>
    <w:p w14:paraId="12CD81C6" w14:textId="605AE2B4" w:rsidR="464F7901" w:rsidRDefault="464F7901" w:rsidP="464F7901">
      <w:pPr>
        <w:rPr>
          <w:rFonts w:ascii="Arial" w:hAnsi="Arial" w:cs="Arial"/>
          <w:b/>
          <w:bCs/>
        </w:rPr>
      </w:pPr>
    </w:p>
    <w:p w14:paraId="3869CDFB" w14:textId="3575383E" w:rsidR="464F7901" w:rsidRDefault="464F7901" w:rsidP="464F7901">
      <w:pPr>
        <w:rPr>
          <w:rFonts w:ascii="Arial" w:hAnsi="Arial" w:cs="Arial"/>
          <w:b/>
          <w:bCs/>
        </w:rPr>
      </w:pPr>
    </w:p>
    <w:p w14:paraId="6CFB7CE2" w14:textId="269EB95F" w:rsidR="00DE5D3B" w:rsidRDefault="00DE5D3B" w:rsidP="464F7901">
      <w:pPr>
        <w:rPr>
          <w:rFonts w:ascii="Arial" w:hAnsi="Arial" w:cs="Arial"/>
          <w:b/>
          <w:bCs/>
        </w:rPr>
      </w:pPr>
    </w:p>
    <w:p w14:paraId="323A3FD0" w14:textId="3B19888F" w:rsidR="00DE5D3B" w:rsidRDefault="00DE5D3B" w:rsidP="464F7901">
      <w:pPr>
        <w:rPr>
          <w:rFonts w:ascii="Arial" w:hAnsi="Arial" w:cs="Arial"/>
          <w:b/>
          <w:bCs/>
        </w:rPr>
      </w:pPr>
    </w:p>
    <w:p w14:paraId="5D989ACF" w14:textId="3E40354E" w:rsidR="00DE5D3B" w:rsidRDefault="00DE5D3B" w:rsidP="464F7901">
      <w:pPr>
        <w:rPr>
          <w:rFonts w:ascii="Arial" w:hAnsi="Arial" w:cs="Arial"/>
          <w:b/>
          <w:bCs/>
        </w:rPr>
      </w:pPr>
    </w:p>
    <w:p w14:paraId="4049B67F" w14:textId="4299D099" w:rsidR="00DE5D3B" w:rsidRDefault="00DE5D3B" w:rsidP="464F7901">
      <w:pPr>
        <w:rPr>
          <w:rFonts w:ascii="Arial" w:hAnsi="Arial" w:cs="Arial"/>
          <w:b/>
          <w:bCs/>
        </w:rPr>
      </w:pPr>
    </w:p>
    <w:p w14:paraId="21E445BD" w14:textId="18E48CAC" w:rsidR="00DE5D3B" w:rsidRDefault="00DE5D3B" w:rsidP="464F7901">
      <w:pPr>
        <w:rPr>
          <w:rFonts w:ascii="Arial" w:hAnsi="Arial" w:cs="Arial"/>
          <w:b/>
          <w:bCs/>
        </w:rPr>
      </w:pPr>
    </w:p>
    <w:p w14:paraId="12F5531E" w14:textId="2D8C64E8" w:rsidR="00DE5D3B" w:rsidRDefault="00DE5D3B" w:rsidP="464F7901">
      <w:pPr>
        <w:rPr>
          <w:rFonts w:ascii="Arial" w:hAnsi="Arial" w:cs="Arial"/>
          <w:b/>
          <w:bCs/>
        </w:rPr>
      </w:pPr>
    </w:p>
    <w:p w14:paraId="7E07F005" w14:textId="7E9CDDF3" w:rsidR="00DE5D3B" w:rsidRDefault="00DE5D3B" w:rsidP="464F7901">
      <w:pPr>
        <w:rPr>
          <w:rFonts w:ascii="Arial" w:hAnsi="Arial" w:cs="Arial"/>
          <w:b/>
          <w:bCs/>
        </w:rPr>
      </w:pPr>
    </w:p>
    <w:p w14:paraId="62FBB67A" w14:textId="51AC00C8" w:rsidR="00DE5D3B" w:rsidRDefault="00DE5D3B" w:rsidP="464F7901">
      <w:pPr>
        <w:rPr>
          <w:rFonts w:ascii="Arial" w:hAnsi="Arial" w:cs="Arial"/>
          <w:b/>
          <w:bCs/>
        </w:rPr>
      </w:pPr>
    </w:p>
    <w:p w14:paraId="4EA6D9FD" w14:textId="52C508B7" w:rsidR="00DE5D3B" w:rsidRDefault="00DE5D3B" w:rsidP="464F7901">
      <w:pPr>
        <w:rPr>
          <w:rFonts w:ascii="Arial" w:hAnsi="Arial" w:cs="Arial"/>
          <w:b/>
          <w:bCs/>
        </w:rPr>
      </w:pPr>
    </w:p>
    <w:p w14:paraId="6BEC3429" w14:textId="69C12F59" w:rsidR="00DE5D3B" w:rsidRDefault="00DE5D3B" w:rsidP="464F7901">
      <w:pPr>
        <w:rPr>
          <w:rFonts w:ascii="Arial" w:hAnsi="Arial" w:cs="Arial"/>
          <w:b/>
          <w:bCs/>
        </w:rPr>
      </w:pPr>
    </w:p>
    <w:p w14:paraId="33426929" w14:textId="77777777" w:rsidR="00DE5D3B" w:rsidRDefault="00DE5D3B" w:rsidP="464F7901">
      <w:pPr>
        <w:rPr>
          <w:rFonts w:ascii="Arial" w:hAnsi="Arial" w:cs="Arial"/>
          <w:b/>
          <w:bCs/>
        </w:rPr>
      </w:pPr>
    </w:p>
    <w:p w14:paraId="4C91C32B" w14:textId="6CE53371" w:rsidR="464F7901" w:rsidRDefault="464F7901" w:rsidP="464F7901">
      <w:pPr>
        <w:rPr>
          <w:rFonts w:ascii="Arial" w:hAnsi="Arial" w:cs="Arial"/>
          <w:b/>
          <w:bCs/>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14:paraId="0DA9437B" w14:textId="77777777" w:rsidTr="464F7901">
        <w:tc>
          <w:tcPr>
            <w:tcW w:w="10490" w:type="dxa"/>
            <w:shd w:val="clear" w:color="auto" w:fill="C0C0C0"/>
          </w:tcPr>
          <w:p w14:paraId="59AE4566"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58EDD1E2" w14:textId="5451F4AB" w:rsidR="464F7901" w:rsidRPr="00454735" w:rsidRDefault="464F7901" w:rsidP="464F7901">
      <w:pPr>
        <w:jc w:val="both"/>
        <w:rPr>
          <w:rFonts w:asciiTheme="minorHAnsi" w:eastAsiaTheme="minorEastAsia" w:hAnsiTheme="minorHAnsi" w:cstheme="minorBidi"/>
          <w:b/>
          <w:bCs/>
          <w:sz w:val="28"/>
          <w:szCs w:val="28"/>
        </w:rPr>
      </w:pPr>
    </w:p>
    <w:p w14:paraId="18E1D340" w14:textId="2969DFCA" w:rsidR="00454735" w:rsidRPr="00454735" w:rsidRDefault="00454735" w:rsidP="00454735">
      <w:pPr>
        <w:jc w:val="both"/>
        <w:rPr>
          <w:rFonts w:ascii="Calibri" w:eastAsia="Calibri" w:hAnsi="Calibri" w:cs="Calibri"/>
          <w:b/>
          <w:bCs/>
          <w:sz w:val="28"/>
          <w:szCs w:val="28"/>
        </w:rPr>
      </w:pPr>
      <w:r w:rsidRPr="00454735">
        <w:rPr>
          <w:rFonts w:ascii="Calibri" w:eastAsia="Calibri" w:hAnsi="Calibri" w:cs="Calibri"/>
          <w:b/>
          <w:bCs/>
          <w:sz w:val="28"/>
          <w:szCs w:val="28"/>
        </w:rPr>
        <w:t>Students are required to complete the following</w:t>
      </w:r>
      <w:r w:rsidR="001E3624">
        <w:rPr>
          <w:rFonts w:ascii="Calibri" w:eastAsia="Calibri" w:hAnsi="Calibri" w:cs="Calibri"/>
          <w:b/>
          <w:bCs/>
          <w:sz w:val="28"/>
          <w:szCs w:val="28"/>
        </w:rPr>
        <w:t>:</w:t>
      </w:r>
    </w:p>
    <w:p w14:paraId="2A71F8EC" w14:textId="77777777" w:rsidR="00454735" w:rsidRPr="00454735" w:rsidRDefault="00454735" w:rsidP="00454735">
      <w:pPr>
        <w:jc w:val="both"/>
        <w:rPr>
          <w:rFonts w:ascii="Calibri" w:eastAsia="Calibri" w:hAnsi="Calibri" w:cs="Calibri"/>
          <w:b/>
          <w:bCs/>
          <w:sz w:val="28"/>
          <w:szCs w:val="28"/>
        </w:rPr>
      </w:pPr>
    </w:p>
    <w:p w14:paraId="716731D3"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Understanding the role of Constable/Maintaining Professional Standards</w:t>
      </w:r>
    </w:p>
    <w:p w14:paraId="1EEF5F6B"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concept of ‘the professionalisation of the police service’ considering how ‘Maintaining Professional Standards’ ‘ethical and inclusive’ and ‘Coaching and Mentoring’ approaches contribute to this. </w:t>
      </w:r>
    </w:p>
    <w:p w14:paraId="602C57C6" w14:textId="55514D94" w:rsidR="00454735" w:rsidRDefault="00454735" w:rsidP="00454735">
      <w:pPr>
        <w:spacing w:line="257" w:lineRule="auto"/>
        <w:rPr>
          <w:rFonts w:ascii="Calibri" w:eastAsia="Calibri" w:hAnsi="Calibri" w:cs="Calibri"/>
          <w:sz w:val="28"/>
          <w:szCs w:val="28"/>
        </w:rPr>
      </w:pPr>
      <w:r w:rsidRPr="00454735">
        <w:rPr>
          <w:rFonts w:ascii="Calibri" w:eastAsia="Calibri" w:hAnsi="Calibri" w:cs="Calibri"/>
          <w:sz w:val="28"/>
          <w:szCs w:val="28"/>
        </w:rPr>
        <w:t xml:space="preserve"> </w:t>
      </w:r>
    </w:p>
    <w:p w14:paraId="0AE3B96F" w14:textId="0A9C3530" w:rsidR="004F6835" w:rsidRPr="00893111" w:rsidRDefault="004F6835" w:rsidP="004F6835">
      <w:pPr>
        <w:rPr>
          <w:rFonts w:asciiTheme="majorHAnsi" w:hAnsiTheme="majorHAnsi" w:cstheme="majorHAnsi"/>
          <w:color w:val="333333"/>
          <w:sz w:val="24"/>
          <w:szCs w:val="24"/>
          <w:shd w:val="clear" w:color="auto" w:fill="FFFFFF"/>
        </w:rPr>
      </w:pPr>
      <w:r w:rsidRPr="00893111">
        <w:rPr>
          <w:rFonts w:asciiTheme="majorHAnsi" w:hAnsiTheme="majorHAnsi" w:cstheme="majorHAnsi"/>
          <w:sz w:val="24"/>
          <w:szCs w:val="24"/>
        </w:rPr>
        <w:t xml:space="preserve">For this assignment, I am going to critically evaluate the concept of professionalism the police service, T. Green and A. Gates (2014) state that </w:t>
      </w:r>
      <w:r w:rsidRPr="00893111">
        <w:rPr>
          <w:rFonts w:asciiTheme="majorHAnsi" w:hAnsiTheme="majorHAnsi" w:cstheme="majorHAnsi"/>
          <w:color w:val="333333"/>
          <w:sz w:val="24"/>
          <w:szCs w:val="24"/>
          <w:shd w:val="clear" w:color="auto" w:fill="FFFFFF"/>
        </w:rPr>
        <w:t xml:space="preserve">“professions, as opposed to trades, crafts or occupations, have particular characteristics, some of which have eluded policing and must be considered if the police are to reach this goal”. Key characteristics and standards of professional behaviour in which the police base itself on is included in the code of ethics, this includes honesty and integrity, authority, respect and courtesy, equality and diversity among many more. Some of these which standards will be discussed throughout this assignment. </w:t>
      </w:r>
    </w:p>
    <w:p w14:paraId="25B12C5C" w14:textId="77777777" w:rsidR="004F6835" w:rsidRPr="00893111" w:rsidRDefault="004F6835" w:rsidP="004F6835">
      <w:pPr>
        <w:rPr>
          <w:rFonts w:asciiTheme="majorHAnsi" w:hAnsiTheme="majorHAnsi" w:cstheme="majorHAnsi"/>
          <w:color w:val="333333"/>
          <w:sz w:val="24"/>
          <w:szCs w:val="24"/>
          <w:shd w:val="clear" w:color="auto" w:fill="FFFFFF"/>
        </w:rPr>
      </w:pPr>
    </w:p>
    <w:p w14:paraId="5D4D9CA2" w14:textId="3529DD20" w:rsidR="004F6835" w:rsidRPr="00893111" w:rsidRDefault="004F6835" w:rsidP="004F6835">
      <w:pPr>
        <w:rPr>
          <w:rFonts w:asciiTheme="majorHAnsi" w:hAnsiTheme="majorHAnsi" w:cstheme="majorHAnsi"/>
          <w:color w:val="333333"/>
          <w:sz w:val="24"/>
          <w:szCs w:val="24"/>
          <w:shd w:val="clear" w:color="auto" w:fill="FFFFFF"/>
        </w:rPr>
      </w:pPr>
      <w:r w:rsidRPr="00893111">
        <w:rPr>
          <w:rFonts w:asciiTheme="majorHAnsi" w:hAnsiTheme="majorHAnsi" w:cstheme="majorHAnsi"/>
          <w:color w:val="333333"/>
          <w:sz w:val="24"/>
          <w:szCs w:val="24"/>
          <w:shd w:val="clear" w:color="auto" w:fill="FFFFFF"/>
        </w:rPr>
        <w:t xml:space="preserve">The College of Policing state “constables work in partnership on a day-to-day basis with local communities, stakeholders and colleagues in order to promote law and order, reduce the fear of crime, provide reassurance and build confidence to improve the quality of life for citizens”. The definition also goes on to say that, the role carries legal power and the maintenance of law and order. Therefore, maintaining professional standard and ensuring constables are ethical and inclusive is a forefront thought when dealing with the public. </w:t>
      </w:r>
    </w:p>
    <w:p w14:paraId="2214DD15" w14:textId="77777777" w:rsidR="004F6835" w:rsidRPr="00893111" w:rsidRDefault="004F6835" w:rsidP="004F6835">
      <w:pPr>
        <w:rPr>
          <w:rFonts w:asciiTheme="majorHAnsi" w:hAnsiTheme="majorHAnsi" w:cstheme="majorHAnsi"/>
          <w:color w:val="333333"/>
          <w:sz w:val="24"/>
          <w:szCs w:val="24"/>
          <w:shd w:val="clear" w:color="auto" w:fill="FFFFFF"/>
        </w:rPr>
      </w:pPr>
    </w:p>
    <w:p w14:paraId="057ECD5E" w14:textId="79937162" w:rsidR="004F6835" w:rsidRPr="00893111" w:rsidRDefault="004F6835" w:rsidP="004F6835">
      <w:pPr>
        <w:rPr>
          <w:rFonts w:asciiTheme="majorHAnsi" w:hAnsiTheme="majorHAnsi" w:cstheme="majorHAnsi"/>
          <w:color w:val="333333"/>
          <w:sz w:val="24"/>
          <w:szCs w:val="24"/>
          <w:shd w:val="clear" w:color="auto" w:fill="FFFFFF"/>
        </w:rPr>
      </w:pPr>
      <w:r w:rsidRPr="00893111">
        <w:rPr>
          <w:rFonts w:asciiTheme="majorHAnsi" w:hAnsiTheme="majorHAnsi" w:cstheme="majorHAnsi"/>
          <w:color w:val="333333"/>
          <w:sz w:val="24"/>
          <w:szCs w:val="24"/>
          <w:shd w:val="clear" w:color="auto" w:fill="FFFFFF"/>
        </w:rPr>
        <w:t xml:space="preserve">This assignment will consider the use of coaching and mentoring approach to professionalization in the police service and how maintaining these professional standards and the importance of ethical and inclusivity within this. </w:t>
      </w:r>
    </w:p>
    <w:p w14:paraId="2871C69F" w14:textId="77777777" w:rsidR="004F6835" w:rsidRPr="00893111" w:rsidRDefault="004F6835" w:rsidP="004F6835">
      <w:pPr>
        <w:rPr>
          <w:rFonts w:asciiTheme="majorHAnsi" w:hAnsiTheme="majorHAnsi" w:cstheme="majorHAnsi"/>
          <w:color w:val="333333"/>
          <w:sz w:val="24"/>
          <w:szCs w:val="24"/>
          <w:shd w:val="clear" w:color="auto" w:fill="FFFFFF"/>
        </w:rPr>
      </w:pPr>
    </w:p>
    <w:p w14:paraId="6C9952CE" w14:textId="36589324" w:rsidR="004F6835" w:rsidRPr="00893111" w:rsidRDefault="004F6835" w:rsidP="004F6835">
      <w:pPr>
        <w:rPr>
          <w:rFonts w:asciiTheme="majorHAnsi" w:hAnsiTheme="majorHAnsi" w:cstheme="majorHAnsi"/>
          <w:color w:val="333333"/>
          <w:sz w:val="24"/>
          <w:szCs w:val="24"/>
          <w:shd w:val="clear" w:color="auto" w:fill="FFFFFF"/>
        </w:rPr>
      </w:pPr>
      <w:r w:rsidRPr="00893111">
        <w:rPr>
          <w:rFonts w:asciiTheme="majorHAnsi" w:hAnsiTheme="majorHAnsi" w:cstheme="majorHAnsi"/>
          <w:color w:val="333333"/>
          <w:sz w:val="24"/>
          <w:szCs w:val="24"/>
          <w:shd w:val="clear" w:color="auto" w:fill="FFFFFF"/>
        </w:rPr>
        <w:t xml:space="preserve">Coaching as stated by CIPD, 2019 is ‘developing a person’s skills and knowledge so that their job performance improves leading to the achievement of organisational objectives’, whereas mentoring is long term by giving support and guidance. I will look at how this is important to maintaining professional standards. </w:t>
      </w:r>
    </w:p>
    <w:p w14:paraId="7F1198F3" w14:textId="77777777" w:rsidR="004F6835" w:rsidRPr="00893111" w:rsidRDefault="004F6835" w:rsidP="004F6835">
      <w:pPr>
        <w:rPr>
          <w:rFonts w:asciiTheme="majorHAnsi" w:hAnsiTheme="majorHAnsi" w:cstheme="majorHAnsi"/>
          <w:color w:val="333333"/>
          <w:sz w:val="24"/>
          <w:szCs w:val="24"/>
          <w:shd w:val="clear" w:color="auto" w:fill="FFFFFF"/>
        </w:rPr>
      </w:pPr>
    </w:p>
    <w:p w14:paraId="510AA9DD" w14:textId="77ABE7DD" w:rsidR="004F6835" w:rsidRPr="00893111" w:rsidRDefault="004F6835" w:rsidP="004F6835">
      <w:pPr>
        <w:rPr>
          <w:rFonts w:asciiTheme="majorHAnsi" w:hAnsiTheme="majorHAnsi" w:cstheme="majorHAnsi"/>
          <w:sz w:val="24"/>
          <w:szCs w:val="24"/>
        </w:rPr>
      </w:pPr>
      <w:r w:rsidRPr="00893111">
        <w:rPr>
          <w:rFonts w:asciiTheme="majorHAnsi" w:hAnsiTheme="majorHAnsi" w:cstheme="majorHAnsi"/>
          <w:color w:val="333333"/>
          <w:sz w:val="24"/>
          <w:szCs w:val="24"/>
          <w:shd w:val="clear" w:color="auto" w:fill="FFFFFF"/>
        </w:rPr>
        <w:t xml:space="preserve">I will begin by mentioning Peelian’s ‘British Model’ of Policing, these are the ideas defined by Sir Robert Peel 1829. There are 9 principles within this model, but ultimately it is expressed as policing by consent. “Policing by consent, indicates that the legitimacy of policing in the eyes of the public is based upon a general consensus of support that follows from transparency about their power, their integrity in exercising those powers”, it is when these principles and the professionalism of the police’s standards drop is when issues occur within the police. Examples of this include the failings by South Yorkshire Police following the Hillsborough Disaster. These incidents increase distrust in the police, which then effect the ‘policing by consent’ principle, </w:t>
      </w:r>
      <w:r w:rsidRPr="00893111">
        <w:rPr>
          <w:rFonts w:asciiTheme="majorHAnsi" w:hAnsiTheme="majorHAnsi" w:cstheme="majorHAnsi"/>
          <w:sz w:val="24"/>
          <w:szCs w:val="24"/>
        </w:rPr>
        <w:t xml:space="preserve">‘Without public trust in police, ‘policing by consent’ is difficult or impossible and public safety suffers’ (A. Goldsmith 2005). This indicates the importance of maintaining the professional standards within the police. </w:t>
      </w:r>
    </w:p>
    <w:p w14:paraId="18EB0645" w14:textId="77777777" w:rsidR="004F6835" w:rsidRPr="00893111" w:rsidRDefault="004F6835" w:rsidP="004F6835">
      <w:pPr>
        <w:rPr>
          <w:rFonts w:asciiTheme="majorHAnsi" w:hAnsiTheme="majorHAnsi" w:cstheme="majorHAnsi"/>
          <w:sz w:val="24"/>
          <w:szCs w:val="24"/>
        </w:rPr>
      </w:pPr>
    </w:p>
    <w:p w14:paraId="21235509" w14:textId="6A8F69A6" w:rsidR="004F6835" w:rsidRPr="00893111" w:rsidRDefault="004F6835" w:rsidP="004F6835">
      <w:pPr>
        <w:rPr>
          <w:rFonts w:asciiTheme="majorHAnsi" w:hAnsiTheme="majorHAnsi" w:cstheme="majorHAnsi"/>
          <w:sz w:val="24"/>
          <w:szCs w:val="24"/>
        </w:rPr>
      </w:pPr>
      <w:r w:rsidRPr="00893111">
        <w:rPr>
          <w:rFonts w:asciiTheme="majorHAnsi" w:hAnsiTheme="majorHAnsi" w:cstheme="majorHAnsi"/>
          <w:sz w:val="24"/>
          <w:szCs w:val="24"/>
        </w:rPr>
        <w:t xml:space="preserve">As the Police in the UK are by consent, the college of Policing state that this relies on the trust and confidence that the public has in the Police and wider law enforcement community. Therefore, the Professional Standards Departments (PSDs) must help to maintain the trust the public has, Professional Standards include counter corruption, vetting, complains and misconduct and governance. There are </w:t>
      </w:r>
      <w:r w:rsidRPr="00893111">
        <w:rPr>
          <w:rFonts w:asciiTheme="majorHAnsi" w:hAnsiTheme="majorHAnsi" w:cstheme="majorHAnsi"/>
          <w:sz w:val="24"/>
          <w:szCs w:val="24"/>
        </w:rPr>
        <w:lastRenderedPageBreak/>
        <w:t xml:space="preserve">multiple reasons why trust and confidence in the Police can be diminished, these include as ‘noble cause’, doing the wrong thing for the ‘right’ reasons, ‘corrosive environment’ or just lack of insight and making the wrong choice. </w:t>
      </w:r>
    </w:p>
    <w:p w14:paraId="1AD4E511" w14:textId="77777777" w:rsidR="004F6835" w:rsidRPr="00893111" w:rsidRDefault="004F6835" w:rsidP="004F6835">
      <w:pPr>
        <w:rPr>
          <w:rFonts w:asciiTheme="majorHAnsi" w:hAnsiTheme="majorHAnsi" w:cstheme="majorHAnsi"/>
          <w:sz w:val="24"/>
          <w:szCs w:val="24"/>
        </w:rPr>
      </w:pPr>
    </w:p>
    <w:p w14:paraId="6381F443" w14:textId="3B2469C3" w:rsidR="004F6835" w:rsidRPr="00893111" w:rsidRDefault="004F6835" w:rsidP="004F6835">
      <w:pPr>
        <w:rPr>
          <w:rFonts w:asciiTheme="majorHAnsi" w:hAnsiTheme="majorHAnsi" w:cstheme="majorHAnsi"/>
          <w:sz w:val="24"/>
          <w:szCs w:val="24"/>
        </w:rPr>
      </w:pPr>
      <w:r w:rsidRPr="00893111">
        <w:rPr>
          <w:rFonts w:asciiTheme="majorHAnsi" w:hAnsiTheme="majorHAnsi" w:cstheme="majorHAnsi"/>
          <w:sz w:val="24"/>
          <w:szCs w:val="24"/>
        </w:rPr>
        <w:t>The college of Policing states that the guidance in police misconduct proceedings helps to increase fairness and proportionality these cases.</w:t>
      </w:r>
    </w:p>
    <w:p w14:paraId="7EFA1EA6" w14:textId="77777777" w:rsidR="004F6835" w:rsidRPr="00893111" w:rsidRDefault="004F6835" w:rsidP="004F6835">
      <w:pPr>
        <w:rPr>
          <w:rFonts w:asciiTheme="majorHAnsi" w:hAnsiTheme="majorHAnsi" w:cstheme="majorHAnsi"/>
          <w:sz w:val="24"/>
          <w:szCs w:val="24"/>
        </w:rPr>
      </w:pPr>
    </w:p>
    <w:p w14:paraId="0B849ED0" w14:textId="26D448E9" w:rsidR="004F6835" w:rsidRPr="00893111" w:rsidRDefault="004F6835" w:rsidP="004F6835">
      <w:pPr>
        <w:rPr>
          <w:rFonts w:asciiTheme="majorHAnsi" w:hAnsiTheme="majorHAnsi" w:cstheme="majorHAnsi"/>
          <w:sz w:val="24"/>
          <w:szCs w:val="24"/>
        </w:rPr>
      </w:pPr>
      <w:r w:rsidRPr="00893111">
        <w:rPr>
          <w:rFonts w:asciiTheme="majorHAnsi" w:hAnsiTheme="majorHAnsi" w:cstheme="majorHAnsi"/>
          <w:sz w:val="24"/>
          <w:szCs w:val="24"/>
        </w:rPr>
        <w:t xml:space="preserve">When looking at inclusivity in terms of maintaining professional standards, it is essential that inclusion is a priority for police. Black, Asian and ethnic minority people (BAME) are more likely to become a victim of crime, this can be due to discrimination, and the areas that they live in. Studies also show that white police officers are more likely to go up the ranks; this is also seen in the military. There could be multiple reasons for this, however, BAME people have a distrust in the police and believe that they receive a poor service, and subsequently results in less people from these cultures and ethnicities applying to join the force in the first place, which will affect the diversity and inclusion within the force. </w:t>
      </w:r>
    </w:p>
    <w:p w14:paraId="38FDD64E" w14:textId="77777777" w:rsidR="004F6835" w:rsidRPr="00893111" w:rsidRDefault="004F6835" w:rsidP="004F6835">
      <w:pPr>
        <w:rPr>
          <w:rFonts w:asciiTheme="majorHAnsi" w:hAnsiTheme="majorHAnsi" w:cstheme="majorHAnsi"/>
          <w:sz w:val="24"/>
          <w:szCs w:val="24"/>
        </w:rPr>
      </w:pPr>
    </w:p>
    <w:p w14:paraId="79CD3753" w14:textId="6EE186AF" w:rsidR="004F6835" w:rsidRPr="00893111" w:rsidRDefault="004F6835" w:rsidP="004F6835">
      <w:pPr>
        <w:rPr>
          <w:rFonts w:asciiTheme="majorHAnsi" w:hAnsiTheme="majorHAnsi" w:cstheme="majorHAnsi"/>
          <w:sz w:val="24"/>
          <w:szCs w:val="24"/>
        </w:rPr>
      </w:pPr>
      <w:r w:rsidRPr="00893111">
        <w:rPr>
          <w:rFonts w:asciiTheme="majorHAnsi" w:hAnsiTheme="majorHAnsi" w:cstheme="majorHAnsi"/>
          <w:sz w:val="24"/>
          <w:szCs w:val="24"/>
        </w:rPr>
        <w:t xml:space="preserve">Two of the policing principles is fairness and respect; J. Correll et al (2002) conducted a study whereby participants played a video game to shoot or not to shoot armed targets. In this study, it was established that participants were likely to shoot more quickly if they were African American, than if they were white. This study shows there is an unconscious bias within society, and given that, statistics show that in March 2020 92.7% of officers in the UK are white. This bias can possibly leak into the policing force and subsequently affect the ethics and inclusion within the police.  </w:t>
      </w:r>
    </w:p>
    <w:p w14:paraId="5F502604" w14:textId="2B2F3D20" w:rsidR="004F6835" w:rsidRPr="00893111" w:rsidRDefault="004F6835" w:rsidP="004F6835">
      <w:pPr>
        <w:rPr>
          <w:rFonts w:asciiTheme="majorHAnsi" w:hAnsiTheme="majorHAnsi" w:cstheme="majorHAnsi"/>
          <w:sz w:val="24"/>
          <w:szCs w:val="24"/>
        </w:rPr>
      </w:pPr>
    </w:p>
    <w:p w14:paraId="50D059F8" w14:textId="6136BF74" w:rsidR="004F6835" w:rsidRPr="00893111" w:rsidRDefault="004F6835" w:rsidP="004F6835">
      <w:pPr>
        <w:rPr>
          <w:rFonts w:asciiTheme="majorHAnsi" w:hAnsiTheme="majorHAnsi" w:cstheme="majorHAnsi"/>
          <w:sz w:val="24"/>
          <w:szCs w:val="24"/>
        </w:rPr>
      </w:pPr>
      <w:r w:rsidRPr="00893111">
        <w:rPr>
          <w:rFonts w:asciiTheme="majorHAnsi" w:hAnsiTheme="majorHAnsi" w:cstheme="majorHAnsi"/>
          <w:sz w:val="24"/>
          <w:szCs w:val="24"/>
        </w:rPr>
        <w:t xml:space="preserve">Whilst maintaining professionalism within the Police is an important aspect, as stated above, there are some circumstances in which professionalism slips but is to benefit the public. For example, when dealing with certain individuals it is important to communicate with them in a language they understand, whether this be shouting or even swearing in circumstances where it be needed to gain attention/allow another to understand. KM. Bailey (2003) states “people they are speaking with to address them with a language at a level they can learn from and understand”. Although, this study relates to language teaching, I believe it is the same for ways in which people are spoken to even though they are speaking in the same language, this could be like slang and local terminology. </w:t>
      </w:r>
    </w:p>
    <w:p w14:paraId="0C5BB097" w14:textId="77777777" w:rsidR="004F6835" w:rsidRPr="00893111" w:rsidRDefault="004F6835" w:rsidP="004F6835">
      <w:pPr>
        <w:rPr>
          <w:rFonts w:asciiTheme="majorHAnsi" w:hAnsiTheme="majorHAnsi" w:cstheme="majorHAnsi"/>
          <w:sz w:val="24"/>
          <w:szCs w:val="24"/>
        </w:rPr>
      </w:pPr>
    </w:p>
    <w:p w14:paraId="641871CF" w14:textId="2759369D" w:rsidR="004F6835" w:rsidRPr="00893111" w:rsidRDefault="004F6835" w:rsidP="004F6835">
      <w:pPr>
        <w:rPr>
          <w:rFonts w:asciiTheme="majorHAnsi" w:hAnsiTheme="majorHAnsi" w:cstheme="majorHAnsi"/>
          <w:color w:val="333333"/>
          <w:sz w:val="24"/>
          <w:szCs w:val="24"/>
        </w:rPr>
      </w:pPr>
      <w:r w:rsidRPr="00893111">
        <w:rPr>
          <w:rFonts w:asciiTheme="majorHAnsi" w:hAnsiTheme="majorHAnsi" w:cstheme="majorHAnsi"/>
          <w:sz w:val="24"/>
          <w:szCs w:val="24"/>
        </w:rPr>
        <w:t xml:space="preserve">When an officer begins their career, there is a period of time that they are coached to be competent at completing the job, </w:t>
      </w:r>
      <w:r w:rsidRPr="00893111">
        <w:rPr>
          <w:rFonts w:asciiTheme="majorHAnsi" w:hAnsiTheme="majorHAnsi" w:cstheme="majorHAnsi"/>
          <w:sz w:val="24"/>
          <w:szCs w:val="24"/>
          <w:shd w:val="clear" w:color="auto" w:fill="FFFFFF"/>
        </w:rPr>
        <w:t xml:space="preserve">in many organisations this has been considered a putative success (M.A Tyler, W.E. McKenzie, 2011). </w:t>
      </w:r>
      <w:r w:rsidRPr="00893111">
        <w:rPr>
          <w:rFonts w:asciiTheme="majorHAnsi" w:hAnsiTheme="majorHAnsi" w:cstheme="majorHAnsi"/>
          <w:sz w:val="24"/>
          <w:szCs w:val="24"/>
        </w:rPr>
        <w:t>T. Theeboom (2014) states that following a study on coaching in the workplace, and it has “</w:t>
      </w:r>
      <w:r w:rsidRPr="00893111">
        <w:rPr>
          <w:rFonts w:asciiTheme="majorHAnsi" w:hAnsiTheme="majorHAnsi" w:cstheme="majorHAnsi"/>
          <w:color w:val="333333"/>
          <w:sz w:val="24"/>
          <w:szCs w:val="24"/>
        </w:rPr>
        <w:t xml:space="preserve">significant positive effects on all outcomes with effect sizes ranging from coping to (goal-directed self-regulation).” However, due to the general demand and resources of policing, it is not always feasible that officers who are training receive adequate and essential coaching to fulfil their role, and ultimately not comply with professional standards. Simply, because they were not taught how to. </w:t>
      </w:r>
    </w:p>
    <w:p w14:paraId="2490E986" w14:textId="77777777" w:rsidR="004F6835" w:rsidRPr="00893111" w:rsidRDefault="004F6835" w:rsidP="004F6835">
      <w:pPr>
        <w:rPr>
          <w:rFonts w:asciiTheme="majorHAnsi" w:hAnsiTheme="majorHAnsi" w:cstheme="majorHAnsi"/>
          <w:sz w:val="24"/>
          <w:szCs w:val="24"/>
        </w:rPr>
      </w:pPr>
    </w:p>
    <w:p w14:paraId="18D2EF90" w14:textId="77777777" w:rsidR="004F6835" w:rsidRPr="00893111" w:rsidRDefault="004F6835" w:rsidP="004F6835">
      <w:pPr>
        <w:rPr>
          <w:rFonts w:asciiTheme="majorHAnsi" w:hAnsiTheme="majorHAnsi" w:cstheme="majorHAnsi"/>
          <w:sz w:val="24"/>
          <w:szCs w:val="24"/>
        </w:rPr>
      </w:pPr>
      <w:r w:rsidRPr="00893111">
        <w:rPr>
          <w:rFonts w:asciiTheme="majorHAnsi" w:hAnsiTheme="majorHAnsi" w:cstheme="majorHAnsi"/>
          <w:sz w:val="24"/>
          <w:szCs w:val="24"/>
        </w:rPr>
        <w:t xml:space="preserve">In conclusion, there are multiple ways which the professionalism of the police can be disrupted. Whether that be lack of training/coaching, the inability to maintain an expected standard by acting unethically, and not ensuring the force is inclusive of certain characteristics. However, I have mentioned within the essay why it can sometimes be effective to not maintain the highest standard when dealing with members of the public. However, overall there must be an emphasis on the professionalism to maintain public confidence and provide the public a standard of policing which is effective and reputable. </w:t>
      </w:r>
    </w:p>
    <w:p w14:paraId="6F3D2739" w14:textId="77777777" w:rsidR="004F6835" w:rsidRPr="00893111" w:rsidRDefault="004F6835" w:rsidP="004F6835">
      <w:pPr>
        <w:rPr>
          <w:rFonts w:asciiTheme="majorHAnsi" w:hAnsiTheme="majorHAnsi" w:cstheme="majorHAnsi"/>
          <w:sz w:val="24"/>
          <w:szCs w:val="24"/>
        </w:rPr>
      </w:pPr>
      <w:r w:rsidRPr="00893111">
        <w:rPr>
          <w:rFonts w:asciiTheme="majorHAnsi" w:hAnsiTheme="majorHAnsi" w:cstheme="majorHAnsi"/>
          <w:sz w:val="24"/>
          <w:szCs w:val="24"/>
        </w:rPr>
        <w:t>1095</w:t>
      </w:r>
    </w:p>
    <w:p w14:paraId="2B1A0F98" w14:textId="713E5FB2" w:rsidR="004F6835" w:rsidRDefault="004F6835" w:rsidP="00454735">
      <w:pPr>
        <w:spacing w:line="257" w:lineRule="auto"/>
        <w:rPr>
          <w:rFonts w:asciiTheme="majorHAnsi" w:hAnsiTheme="majorHAnsi" w:cstheme="majorHAnsi"/>
          <w:sz w:val="28"/>
          <w:szCs w:val="28"/>
        </w:rPr>
      </w:pPr>
    </w:p>
    <w:p w14:paraId="00EA2588" w14:textId="453647BE" w:rsidR="00DE5D3B" w:rsidRDefault="00DE5D3B" w:rsidP="00454735">
      <w:pPr>
        <w:spacing w:line="257" w:lineRule="auto"/>
        <w:rPr>
          <w:rFonts w:asciiTheme="majorHAnsi" w:hAnsiTheme="majorHAnsi" w:cstheme="majorHAnsi"/>
          <w:sz w:val="28"/>
          <w:szCs w:val="28"/>
        </w:rPr>
      </w:pPr>
    </w:p>
    <w:p w14:paraId="4E6B11E0" w14:textId="53FD0271" w:rsidR="00DE5D3B" w:rsidRDefault="00DE5D3B" w:rsidP="00454735">
      <w:pPr>
        <w:spacing w:line="257" w:lineRule="auto"/>
        <w:rPr>
          <w:rFonts w:asciiTheme="majorHAnsi" w:hAnsiTheme="majorHAnsi" w:cstheme="majorHAnsi"/>
          <w:sz w:val="28"/>
          <w:szCs w:val="28"/>
        </w:rPr>
      </w:pPr>
    </w:p>
    <w:p w14:paraId="2C538E81" w14:textId="77777777" w:rsidR="00DE5D3B" w:rsidRPr="00893111" w:rsidRDefault="00DE5D3B" w:rsidP="00454735">
      <w:pPr>
        <w:spacing w:line="257" w:lineRule="auto"/>
        <w:rPr>
          <w:rFonts w:asciiTheme="majorHAnsi" w:hAnsiTheme="majorHAnsi" w:cstheme="majorHAnsi"/>
          <w:sz w:val="28"/>
          <w:szCs w:val="28"/>
        </w:rPr>
      </w:pPr>
    </w:p>
    <w:p w14:paraId="203020D9"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lastRenderedPageBreak/>
        <w:t>1000 words - Community/Response Policing/Policing roads/Conducting Investigations /Digital Policing</w:t>
      </w:r>
    </w:p>
    <w:p w14:paraId="7168D71B"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role of the police in </w:t>
      </w:r>
      <w:r w:rsidRPr="00454735">
        <w:rPr>
          <w:rFonts w:ascii="Calibri" w:eastAsia="Calibri" w:hAnsi="Calibri" w:cs="Calibri"/>
          <w:b/>
          <w:bCs/>
          <w:sz w:val="28"/>
          <w:szCs w:val="28"/>
          <w:u w:val="single"/>
        </w:rPr>
        <w:t>one</w:t>
      </w:r>
      <w:r w:rsidRPr="00454735">
        <w:rPr>
          <w:rFonts w:ascii="Calibri" w:eastAsia="Calibri" w:hAnsi="Calibri" w:cs="Calibri"/>
          <w:sz w:val="28"/>
          <w:szCs w:val="28"/>
        </w:rPr>
        <w:t xml:space="preserve"> of the following areas:</w:t>
      </w:r>
    </w:p>
    <w:p w14:paraId="71D40E12" w14:textId="53D6EC5D" w:rsidR="00454735" w:rsidRPr="000B2B2A"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 xml:space="preserve">Counter Terrorism Policing (Structure/ Risks/Insider threat).  </w:t>
      </w:r>
    </w:p>
    <w:p w14:paraId="773695E1" w14:textId="65812E13" w:rsidR="000B2B2A" w:rsidRDefault="000B2B2A" w:rsidP="000B2B2A">
      <w:pPr>
        <w:spacing w:line="257" w:lineRule="auto"/>
        <w:contextualSpacing/>
        <w:rPr>
          <w:rFonts w:ascii="Calibri" w:eastAsia="Arial" w:hAnsi="Calibri" w:cs="Calibri"/>
          <w:sz w:val="28"/>
          <w:szCs w:val="28"/>
        </w:rPr>
      </w:pPr>
    </w:p>
    <w:p w14:paraId="5F7EB64D" w14:textId="242C34AB" w:rsidR="00893111" w:rsidRPr="00893111" w:rsidRDefault="00893111" w:rsidP="00893111">
      <w:pPr>
        <w:rPr>
          <w:rFonts w:asciiTheme="majorHAnsi" w:hAnsiTheme="majorHAnsi" w:cstheme="majorHAnsi"/>
          <w:color w:val="1C1D1E"/>
          <w:sz w:val="24"/>
          <w:szCs w:val="24"/>
          <w:lang w:val="en"/>
        </w:rPr>
      </w:pPr>
      <w:r w:rsidRPr="00893111">
        <w:rPr>
          <w:rFonts w:asciiTheme="majorHAnsi" w:eastAsia="Arial" w:hAnsiTheme="majorHAnsi" w:cstheme="majorHAnsi"/>
          <w:sz w:val="24"/>
          <w:szCs w:val="24"/>
        </w:rPr>
        <w:t>The purpose of this work is to critically evaluate the role of police in counter-terrorism policing. P. Lentini (2003) states that since 9/11 there has been an expansion of academic and other literature that addresses terrorism, and that peer-reviewed papers has increased by around 300%, these findings show that there is a new focus on this crime, and the importance of understanding it. Title 22 of the U.S code defines it as “</w:t>
      </w:r>
      <w:r w:rsidRPr="00893111">
        <w:rPr>
          <w:rFonts w:asciiTheme="majorHAnsi" w:hAnsiTheme="majorHAnsi" w:cstheme="majorHAnsi"/>
          <w:color w:val="1C1D1E"/>
          <w:sz w:val="24"/>
          <w:szCs w:val="24"/>
          <w:lang w:val="en"/>
        </w:rPr>
        <w:t>politically motivated violence perpetrated in a clandestine manner against noncombatants” and the Oxford Dictionary defines terrorism as “the unlawful use of violence and intimidation, especially against civilians, in the pursuit of political aims”.</w:t>
      </w:r>
    </w:p>
    <w:p w14:paraId="4EED5B7D" w14:textId="77777777" w:rsidR="00893111" w:rsidRPr="00893111" w:rsidRDefault="00893111" w:rsidP="00893111">
      <w:pPr>
        <w:rPr>
          <w:rFonts w:asciiTheme="majorHAnsi" w:hAnsiTheme="majorHAnsi" w:cstheme="majorHAnsi"/>
          <w:color w:val="1C1D1E"/>
          <w:sz w:val="24"/>
          <w:szCs w:val="24"/>
          <w:lang w:val="en"/>
        </w:rPr>
      </w:pPr>
    </w:p>
    <w:p w14:paraId="1B2485DC" w14:textId="77777777" w:rsidR="00893111" w:rsidRPr="00893111" w:rsidRDefault="00893111" w:rsidP="00893111">
      <w:pPr>
        <w:rPr>
          <w:rFonts w:asciiTheme="majorHAnsi" w:hAnsiTheme="majorHAnsi" w:cstheme="majorHAnsi"/>
          <w:color w:val="1C1D1E"/>
          <w:sz w:val="24"/>
          <w:szCs w:val="24"/>
          <w:lang w:val="en"/>
        </w:rPr>
      </w:pPr>
      <w:r w:rsidRPr="00893111">
        <w:rPr>
          <w:rFonts w:asciiTheme="majorHAnsi" w:hAnsiTheme="majorHAnsi" w:cstheme="majorHAnsi"/>
          <w:color w:val="1C1D1E"/>
          <w:sz w:val="24"/>
          <w:szCs w:val="24"/>
          <w:lang w:val="en"/>
        </w:rPr>
        <w:t>The UK Counter-Terrorism Policing states that the definition of counter-terrorism is “a collaboration of UK police forces working with the UK intelligence community to help protect the public and our national security by preventing, deterring and investigating terrorist activity”. The role of policing is “increasingly relevant in the wake of the terrorist attacks of 11 September 2001” (J.P Brodeur, 2007).</w:t>
      </w:r>
    </w:p>
    <w:p w14:paraId="63301340" w14:textId="77777777" w:rsidR="00893111" w:rsidRPr="00893111" w:rsidRDefault="00893111" w:rsidP="00893111">
      <w:pPr>
        <w:rPr>
          <w:rFonts w:asciiTheme="majorHAnsi" w:hAnsiTheme="majorHAnsi" w:cstheme="majorHAnsi"/>
          <w:color w:val="1C1D1E"/>
          <w:sz w:val="24"/>
          <w:szCs w:val="24"/>
          <w:lang w:val="en"/>
        </w:rPr>
      </w:pPr>
      <w:r w:rsidRPr="00893111">
        <w:rPr>
          <w:rFonts w:asciiTheme="majorHAnsi" w:hAnsiTheme="majorHAnsi" w:cstheme="majorHAnsi"/>
          <w:color w:val="1C1D1E"/>
          <w:sz w:val="24"/>
          <w:szCs w:val="24"/>
          <w:lang w:val="en"/>
        </w:rPr>
        <w:t xml:space="preserve">One issue which becomes apparent early on within this work is that the definitions of terrorism and the people who commit it, known as extremists has changed rapidly throughout the years. For example, individuals such as Martin Luther King were known as extremists due to their actions and belief, but in fact they are “now accepted as being pioneers for change and individuals who have made an important contribution towards social activism and social community cohesion” (G. Bruce, 2013). </w:t>
      </w:r>
    </w:p>
    <w:p w14:paraId="465F5F48" w14:textId="141D4F13" w:rsidR="00893111" w:rsidRPr="00893111" w:rsidRDefault="00893111" w:rsidP="00893111">
      <w:pPr>
        <w:rPr>
          <w:rFonts w:asciiTheme="majorHAnsi" w:hAnsiTheme="majorHAnsi" w:cstheme="majorHAnsi"/>
          <w:color w:val="1C1D1E"/>
          <w:sz w:val="24"/>
          <w:szCs w:val="24"/>
          <w:lang w:val="en"/>
        </w:rPr>
      </w:pPr>
      <w:r w:rsidRPr="00893111">
        <w:rPr>
          <w:rFonts w:asciiTheme="majorHAnsi" w:hAnsiTheme="majorHAnsi" w:cstheme="majorHAnsi"/>
          <w:color w:val="1C1D1E"/>
          <w:sz w:val="24"/>
          <w:szCs w:val="24"/>
          <w:lang w:val="en"/>
        </w:rPr>
        <w:t xml:space="preserve">Firstly, I will discuss the term ‘New Terrorism’ which is terrorism post 1960. The event databases only go back to 1968 and any study of the patterns of terrorism commence with that date, which would suggest why the term ‘New Terrorism’ began. </w:t>
      </w:r>
    </w:p>
    <w:p w14:paraId="436F3B7B" w14:textId="77777777" w:rsidR="00893111" w:rsidRPr="00893111" w:rsidRDefault="00893111" w:rsidP="00893111">
      <w:pPr>
        <w:rPr>
          <w:rFonts w:asciiTheme="majorHAnsi" w:hAnsiTheme="majorHAnsi" w:cstheme="majorHAnsi"/>
          <w:color w:val="1C1D1E"/>
          <w:sz w:val="24"/>
          <w:szCs w:val="24"/>
          <w:lang w:val="en"/>
        </w:rPr>
      </w:pPr>
    </w:p>
    <w:p w14:paraId="53D72F9C" w14:textId="41A1F21D" w:rsidR="00893111" w:rsidRPr="00893111" w:rsidRDefault="00893111" w:rsidP="00893111">
      <w:pPr>
        <w:rPr>
          <w:rFonts w:asciiTheme="majorHAnsi" w:hAnsiTheme="majorHAnsi" w:cstheme="majorHAnsi"/>
          <w:color w:val="1C1D1E"/>
          <w:sz w:val="24"/>
          <w:szCs w:val="24"/>
          <w:lang w:val="en"/>
        </w:rPr>
      </w:pPr>
      <w:r w:rsidRPr="00893111">
        <w:rPr>
          <w:rFonts w:asciiTheme="majorHAnsi" w:hAnsiTheme="majorHAnsi" w:cstheme="majorHAnsi"/>
          <w:color w:val="1C1D1E"/>
          <w:sz w:val="24"/>
          <w:szCs w:val="24"/>
          <w:lang w:val="en"/>
        </w:rPr>
        <w:t>New Terrorism has seen another term ‘Insider Threat’ emerge. Einwechter (2002)</w:t>
      </w:r>
      <w:r w:rsidRPr="00893111">
        <w:rPr>
          <w:rFonts w:asciiTheme="majorHAnsi" w:hAnsiTheme="majorHAnsi" w:cstheme="majorHAnsi"/>
          <w:color w:val="1C1D1E"/>
          <w:sz w:val="24"/>
          <w:szCs w:val="24"/>
          <w:u w:val="single"/>
          <w:lang w:val="en"/>
        </w:rPr>
        <w:t xml:space="preserve"> </w:t>
      </w:r>
      <w:r w:rsidRPr="00893111">
        <w:rPr>
          <w:rFonts w:asciiTheme="majorHAnsi" w:hAnsiTheme="majorHAnsi" w:cstheme="majorHAnsi"/>
          <w:color w:val="1C1D1E"/>
          <w:sz w:val="24"/>
          <w:szCs w:val="24"/>
          <w:lang w:val="en"/>
        </w:rPr>
        <w:t xml:space="preserve">defines an ‘Insider’ as someone who is “entrusted with authorized access, who instead of fulfilling assigned responsibilities manipulates access to a system to exploit it”. Greitzer et al (2012) states an insider threats are “harmful acts that trusted individuals might carry out… insider threat is manifested when human behaviors depart from established policies, regardless of whether it results from malice or disregard for security policies”. The key themes of inside threat include knowledge, exploitation, intent, trust and accessibility. An example of an ‘insider threat’ is the Indian Prime Minister, Indira Gandhi in 1984 who was assassinated by her bodyguards. </w:t>
      </w:r>
    </w:p>
    <w:p w14:paraId="7CD21B66" w14:textId="77777777" w:rsidR="00893111" w:rsidRPr="00893111" w:rsidRDefault="00893111" w:rsidP="00893111">
      <w:pPr>
        <w:rPr>
          <w:rFonts w:asciiTheme="majorHAnsi" w:hAnsiTheme="majorHAnsi" w:cstheme="majorHAnsi"/>
          <w:color w:val="1C1D1E"/>
          <w:sz w:val="24"/>
          <w:szCs w:val="24"/>
          <w:lang w:val="en"/>
        </w:rPr>
      </w:pPr>
    </w:p>
    <w:p w14:paraId="014A6771" w14:textId="7B70C353" w:rsidR="00893111" w:rsidRPr="00893111" w:rsidRDefault="00893111" w:rsidP="00893111">
      <w:pPr>
        <w:rPr>
          <w:rFonts w:asciiTheme="majorHAnsi" w:hAnsiTheme="majorHAnsi" w:cstheme="majorHAnsi"/>
          <w:color w:val="1C1D1E"/>
          <w:sz w:val="24"/>
          <w:szCs w:val="24"/>
          <w:lang w:val="en"/>
        </w:rPr>
      </w:pPr>
      <w:r w:rsidRPr="00893111">
        <w:rPr>
          <w:rFonts w:asciiTheme="majorHAnsi" w:hAnsiTheme="majorHAnsi" w:cstheme="majorHAnsi"/>
          <w:color w:val="1C1D1E"/>
          <w:sz w:val="24"/>
          <w:szCs w:val="24"/>
          <w:lang w:val="en"/>
        </w:rPr>
        <w:t xml:space="preserve">Prevention of insider threat, Centre for the protection of national infrastructure (CPNI) has developed a framework, which is a program, aimed at reducing insider risk (see Annex 1). </w:t>
      </w:r>
    </w:p>
    <w:p w14:paraId="30023659" w14:textId="77777777" w:rsidR="00893111" w:rsidRPr="00893111" w:rsidRDefault="00893111" w:rsidP="00893111">
      <w:pPr>
        <w:rPr>
          <w:rFonts w:asciiTheme="majorHAnsi" w:hAnsiTheme="majorHAnsi" w:cstheme="majorHAnsi"/>
          <w:color w:val="1C1D1E"/>
          <w:sz w:val="24"/>
          <w:szCs w:val="24"/>
          <w:lang w:val="en"/>
        </w:rPr>
      </w:pPr>
    </w:p>
    <w:p w14:paraId="1E6EFF84" w14:textId="271C9D4A" w:rsidR="00893111" w:rsidRPr="00893111" w:rsidRDefault="00893111" w:rsidP="00893111">
      <w:pPr>
        <w:rPr>
          <w:rFonts w:asciiTheme="majorHAnsi" w:hAnsiTheme="majorHAnsi" w:cstheme="majorHAnsi"/>
          <w:sz w:val="24"/>
          <w:szCs w:val="24"/>
        </w:rPr>
      </w:pPr>
      <w:r w:rsidRPr="00893111">
        <w:rPr>
          <w:rFonts w:asciiTheme="majorHAnsi" w:hAnsiTheme="majorHAnsi" w:cstheme="majorHAnsi"/>
          <w:sz w:val="24"/>
          <w:szCs w:val="24"/>
        </w:rPr>
        <w:t xml:space="preserve">Pickering McCulloch and Wright-Neville state “The counter-terrorism experiences and perceptions of police are important if we are to consider the extent to which the threat of terrorism has impacted on policing at different levels—from stations, to Specialist Units, to senior management”, this leads to the 11 regional counter terrorism units (CTUs) around the UK. The CTUs work alongside the intelligence units (CTIUs) daily to establish any threats of terrorism. The Counter Terrorism Policing official website states amongst all this, there is a Counter Terrorism Policing Headquartes (CTPHQ) which co-ordinates all the national projects and programmes to the government, intelligence agencies and other partners. These units collaborate daily to confront the threat of terrorism. </w:t>
      </w:r>
    </w:p>
    <w:p w14:paraId="0FCAF2AF" w14:textId="77777777" w:rsidR="00893111" w:rsidRPr="00893111" w:rsidRDefault="00893111" w:rsidP="00893111">
      <w:pPr>
        <w:rPr>
          <w:rFonts w:asciiTheme="majorHAnsi" w:hAnsiTheme="majorHAnsi" w:cstheme="majorHAnsi"/>
          <w:sz w:val="24"/>
          <w:szCs w:val="24"/>
        </w:rPr>
      </w:pPr>
    </w:p>
    <w:p w14:paraId="234D3DE7" w14:textId="331F9B5E" w:rsidR="00893111" w:rsidRPr="00893111" w:rsidRDefault="00893111" w:rsidP="00893111">
      <w:pPr>
        <w:rPr>
          <w:rFonts w:asciiTheme="majorHAnsi" w:hAnsiTheme="majorHAnsi" w:cstheme="majorHAnsi"/>
          <w:color w:val="1C1D1E"/>
          <w:sz w:val="24"/>
          <w:szCs w:val="24"/>
          <w:lang w:val="en"/>
        </w:rPr>
      </w:pPr>
      <w:r w:rsidRPr="00893111">
        <w:rPr>
          <w:rFonts w:asciiTheme="majorHAnsi" w:hAnsiTheme="majorHAnsi" w:cstheme="majorHAnsi"/>
          <w:color w:val="1C1D1E"/>
          <w:sz w:val="24"/>
          <w:szCs w:val="24"/>
          <w:lang w:val="en"/>
        </w:rPr>
        <w:t xml:space="preserve">Alongside this, there are specialist fields, such as forensics, digital exploitation and financial enquiries. M. Kandias et al’s predication model combines approached techniques and tools from computer science and psychology. Which “utilizing real time monitoring and capturing user’s technological trait in an information </w:t>
      </w:r>
      <w:r w:rsidRPr="00893111">
        <w:rPr>
          <w:rFonts w:asciiTheme="majorHAnsi" w:hAnsiTheme="majorHAnsi" w:cstheme="majorHAnsi"/>
          <w:color w:val="1C1D1E"/>
          <w:sz w:val="24"/>
          <w:szCs w:val="24"/>
          <w:lang w:val="en"/>
        </w:rPr>
        <w:lastRenderedPageBreak/>
        <w:t xml:space="preserve">system analyzing behavior”. This being said, it is important to add that crime to fund and facilitate terrorism has evolved over the years, instead of robberies and thefts, it has now turned to money laundering and identity theft. </w:t>
      </w:r>
    </w:p>
    <w:p w14:paraId="5E984714" w14:textId="77777777" w:rsidR="00893111" w:rsidRPr="00893111" w:rsidRDefault="00893111" w:rsidP="00893111">
      <w:pPr>
        <w:rPr>
          <w:rFonts w:asciiTheme="majorHAnsi" w:hAnsiTheme="majorHAnsi" w:cstheme="majorHAnsi"/>
          <w:color w:val="1C1D1E"/>
          <w:sz w:val="24"/>
          <w:szCs w:val="24"/>
          <w:lang w:val="en"/>
        </w:rPr>
      </w:pPr>
    </w:p>
    <w:p w14:paraId="654C88D1" w14:textId="77777777" w:rsidR="00893111" w:rsidRPr="00893111" w:rsidRDefault="00893111" w:rsidP="00893111">
      <w:pPr>
        <w:rPr>
          <w:rFonts w:asciiTheme="majorHAnsi" w:hAnsiTheme="majorHAnsi" w:cstheme="majorHAnsi"/>
          <w:sz w:val="24"/>
          <w:szCs w:val="24"/>
        </w:rPr>
      </w:pPr>
      <w:r w:rsidRPr="00893111">
        <w:rPr>
          <w:rFonts w:asciiTheme="majorHAnsi" w:hAnsiTheme="majorHAnsi" w:cstheme="majorHAnsi"/>
          <w:sz w:val="24"/>
          <w:szCs w:val="24"/>
        </w:rPr>
        <w:t xml:space="preserve">Within each Police force throughout the UK, there is a ‘Special Branch’. The role of this branch is to identify and investigate terrorism, subversion, espionage and proliferation. The Special Branch acts as a bridge between police and security services. </w:t>
      </w:r>
    </w:p>
    <w:p w14:paraId="44299D78" w14:textId="1C1A5681" w:rsidR="00893111" w:rsidRPr="00893111" w:rsidRDefault="00893111" w:rsidP="00893111">
      <w:pPr>
        <w:rPr>
          <w:rFonts w:asciiTheme="majorHAnsi" w:hAnsiTheme="majorHAnsi" w:cstheme="majorHAnsi"/>
          <w:sz w:val="24"/>
          <w:szCs w:val="24"/>
        </w:rPr>
      </w:pPr>
      <w:r w:rsidRPr="00893111">
        <w:rPr>
          <w:rFonts w:asciiTheme="majorHAnsi" w:hAnsiTheme="majorHAnsi" w:cstheme="majorHAnsi"/>
          <w:sz w:val="24"/>
          <w:szCs w:val="24"/>
        </w:rPr>
        <w:t xml:space="preserve">On the Gov.uk website, when searching Special Branch is states a number of ways in which the Police use this specific branch to reassure the public. It states that ‘police interaction with the public’ is often used. Neighbourhood policing, by reassuring communities and reminding them to stay vigilant can do this. Part of the Government’s counter terrorism strategy is to ‘Prevent’, therefore, the Police’s interaction with the public is to identify and divert those involved, or vulnerable to committing these crimes with the help of external agencies. An issue which arises with this is the numbers and demand on response policing, which subsequently reduces the interaction with the public within the community. </w:t>
      </w:r>
    </w:p>
    <w:p w14:paraId="39754E48" w14:textId="77777777" w:rsidR="00893111" w:rsidRPr="00893111" w:rsidRDefault="00893111" w:rsidP="00893111">
      <w:pPr>
        <w:rPr>
          <w:rFonts w:asciiTheme="majorHAnsi" w:hAnsiTheme="majorHAnsi" w:cstheme="majorHAnsi"/>
          <w:sz w:val="24"/>
          <w:szCs w:val="24"/>
        </w:rPr>
      </w:pPr>
    </w:p>
    <w:p w14:paraId="73B97146" w14:textId="4BF113BE" w:rsidR="00893111" w:rsidRPr="00893111" w:rsidRDefault="00893111" w:rsidP="00893111">
      <w:pPr>
        <w:rPr>
          <w:rFonts w:asciiTheme="majorHAnsi" w:hAnsiTheme="majorHAnsi" w:cstheme="majorHAnsi"/>
          <w:sz w:val="24"/>
          <w:szCs w:val="24"/>
        </w:rPr>
      </w:pPr>
      <w:r w:rsidRPr="00893111">
        <w:rPr>
          <w:rFonts w:asciiTheme="majorHAnsi" w:hAnsiTheme="majorHAnsi" w:cstheme="majorHAnsi"/>
          <w:sz w:val="24"/>
          <w:szCs w:val="24"/>
        </w:rPr>
        <w:t xml:space="preserve">Cherney (2018) conducted interviews and research with members of the Australian Federal Police Community Liaison Team on Police engagement and understanding the tactical and strategic considerations that are required when Police engage with communities. The research states the data illustrates the different attributes of trust judges as essential to effective by CLT members, with displays of integrity regarded as important. Thus, goes back to the earlier point of neighbourhood policing in the community. </w:t>
      </w:r>
    </w:p>
    <w:p w14:paraId="7A8F39EF" w14:textId="77777777" w:rsidR="00893111" w:rsidRPr="00893111" w:rsidRDefault="00893111" w:rsidP="00893111">
      <w:pPr>
        <w:rPr>
          <w:rFonts w:asciiTheme="majorHAnsi" w:hAnsiTheme="majorHAnsi" w:cstheme="majorHAnsi"/>
          <w:sz w:val="24"/>
          <w:szCs w:val="24"/>
        </w:rPr>
      </w:pPr>
    </w:p>
    <w:p w14:paraId="686D468A" w14:textId="77610764" w:rsidR="00893111" w:rsidRPr="00893111" w:rsidRDefault="00893111" w:rsidP="00893111">
      <w:pPr>
        <w:rPr>
          <w:rFonts w:asciiTheme="majorHAnsi" w:hAnsiTheme="majorHAnsi" w:cstheme="majorHAnsi"/>
          <w:color w:val="1C1D1E"/>
          <w:sz w:val="24"/>
          <w:szCs w:val="24"/>
          <w:lang w:val="en"/>
        </w:rPr>
      </w:pPr>
      <w:r w:rsidRPr="00893111">
        <w:rPr>
          <w:rFonts w:asciiTheme="majorHAnsi" w:hAnsiTheme="majorHAnsi" w:cstheme="majorHAnsi"/>
          <w:color w:val="1C1D1E"/>
          <w:sz w:val="24"/>
          <w:szCs w:val="24"/>
          <w:lang w:val="en"/>
        </w:rPr>
        <w:t xml:space="preserve">The UK’s current threat level severe as stated on the MI5 website. Another way in which the Police work to detect and prevent terrorism is through the British Transport Police, T. Litman 2005 states although public transport is overall safe. This could be due to the BTP’s role in reducing suspicious activity on public transport. </w:t>
      </w:r>
    </w:p>
    <w:p w14:paraId="60658D86" w14:textId="77777777" w:rsidR="00893111" w:rsidRPr="00893111" w:rsidRDefault="00893111" w:rsidP="00893111">
      <w:pPr>
        <w:rPr>
          <w:rFonts w:asciiTheme="majorHAnsi" w:hAnsiTheme="majorHAnsi" w:cstheme="majorHAnsi"/>
          <w:color w:val="1C1D1E"/>
          <w:sz w:val="24"/>
          <w:szCs w:val="24"/>
          <w:lang w:val="en"/>
        </w:rPr>
      </w:pPr>
    </w:p>
    <w:p w14:paraId="433805A2" w14:textId="77777777" w:rsidR="00893111" w:rsidRPr="00893111" w:rsidRDefault="00893111" w:rsidP="00893111">
      <w:pPr>
        <w:rPr>
          <w:rFonts w:asciiTheme="majorHAnsi" w:hAnsiTheme="majorHAnsi" w:cstheme="majorHAnsi"/>
          <w:color w:val="1B1B1B"/>
          <w:sz w:val="24"/>
          <w:szCs w:val="24"/>
          <w:shd w:val="clear" w:color="auto" w:fill="FFFFFF"/>
        </w:rPr>
      </w:pPr>
      <w:r w:rsidRPr="00893111">
        <w:rPr>
          <w:rFonts w:asciiTheme="majorHAnsi" w:hAnsiTheme="majorHAnsi" w:cstheme="majorHAnsi"/>
          <w:color w:val="1C1D1E"/>
          <w:sz w:val="24"/>
          <w:szCs w:val="24"/>
          <w:lang w:val="en"/>
        </w:rPr>
        <w:t xml:space="preserve">Due to the development of technology in the current era, it is able to be used to facilitate terrorism; </w:t>
      </w:r>
      <w:r w:rsidRPr="00893111">
        <w:rPr>
          <w:rFonts w:asciiTheme="majorHAnsi" w:hAnsiTheme="majorHAnsi" w:cstheme="majorHAnsi"/>
          <w:color w:val="333333"/>
          <w:sz w:val="24"/>
          <w:szCs w:val="24"/>
        </w:rPr>
        <w:t>extremist movements have long exploited mass communications technology in pursuit of their political ends” (C. Walker and M. Conway, 2015). Therefore, it is essential for the police to continue to enhance and develop strategies to interrupt this happening. However, this is on the contrary to what a variety of counter-terrorism policing studies state. They say that policing in the communities, “</w:t>
      </w:r>
      <w:r w:rsidRPr="00893111">
        <w:rPr>
          <w:rFonts w:asciiTheme="majorHAnsi" w:hAnsiTheme="majorHAnsi" w:cstheme="majorHAnsi"/>
          <w:color w:val="1B1B1B"/>
          <w:sz w:val="24"/>
          <w:szCs w:val="24"/>
          <w:shd w:val="clear" w:color="auto" w:fill="FFFFFF"/>
        </w:rPr>
        <w:t xml:space="preserve">the responsibility for dealing with terrorist threats and for alleviating citizen fear rests largely at the local level”.(M.C Schneider &amp; R. Chapman, 2003). Thus, the term for terrorism has changed and evolved with time, which suggests that the way in which it is dealt with needs developing too. </w:t>
      </w:r>
    </w:p>
    <w:p w14:paraId="573CE819" w14:textId="77777777" w:rsidR="00893111" w:rsidRPr="00893111" w:rsidRDefault="00893111" w:rsidP="00893111">
      <w:pPr>
        <w:rPr>
          <w:rFonts w:asciiTheme="majorHAnsi" w:eastAsia="Arial" w:hAnsiTheme="majorHAnsi" w:cstheme="majorHAnsi"/>
          <w:sz w:val="24"/>
          <w:szCs w:val="24"/>
        </w:rPr>
      </w:pPr>
      <w:r w:rsidRPr="00893111">
        <w:rPr>
          <w:rFonts w:asciiTheme="majorHAnsi" w:hAnsiTheme="majorHAnsi" w:cstheme="majorHAnsi"/>
          <w:color w:val="1B1B1B"/>
          <w:sz w:val="24"/>
          <w:szCs w:val="24"/>
          <w:shd w:val="clear" w:color="auto" w:fill="FFFFFF"/>
        </w:rPr>
        <w:t xml:space="preserve">Overall, it is essential for police and other agencies to work together to combat terrorism, although it must be considered that the definitions and society’s views can change and evolve through time and what was once viewed as extremism can change. Policing is a crucial part of counter-terrorism, therefore the forces must ensure the strategies used are as technologically sound as the tactics used by extremists themselves. </w:t>
      </w:r>
    </w:p>
    <w:p w14:paraId="403F8A72" w14:textId="748B20DB" w:rsidR="004F6835" w:rsidRPr="00893111" w:rsidRDefault="00893111" w:rsidP="004F6835">
      <w:pPr>
        <w:contextualSpacing/>
        <w:rPr>
          <w:rFonts w:asciiTheme="majorHAnsi" w:hAnsiTheme="majorHAnsi" w:cstheme="majorHAnsi"/>
          <w:sz w:val="24"/>
          <w:szCs w:val="24"/>
        </w:rPr>
      </w:pPr>
      <w:r w:rsidRPr="00893111">
        <w:rPr>
          <w:rFonts w:asciiTheme="majorHAnsi" w:hAnsiTheme="majorHAnsi" w:cstheme="majorHAnsi"/>
          <w:sz w:val="24"/>
          <w:szCs w:val="24"/>
        </w:rPr>
        <w:t>1093</w:t>
      </w:r>
    </w:p>
    <w:p w14:paraId="22A73F0B" w14:textId="0B838E0B" w:rsidR="004F6835" w:rsidRDefault="004F6835" w:rsidP="004F6835">
      <w:pPr>
        <w:contextualSpacing/>
        <w:rPr>
          <w:rFonts w:ascii="Calibri" w:hAnsi="Calibri" w:cs="Calibri"/>
          <w:sz w:val="28"/>
          <w:szCs w:val="28"/>
        </w:rPr>
      </w:pPr>
    </w:p>
    <w:p w14:paraId="50ECED26" w14:textId="0A0E8E3E" w:rsidR="00DE5D3B" w:rsidRDefault="00DE5D3B" w:rsidP="004F6835">
      <w:pPr>
        <w:contextualSpacing/>
        <w:rPr>
          <w:rFonts w:ascii="Calibri" w:hAnsi="Calibri" w:cs="Calibri"/>
          <w:sz w:val="28"/>
          <w:szCs w:val="28"/>
        </w:rPr>
      </w:pPr>
    </w:p>
    <w:p w14:paraId="6B738ADB" w14:textId="49412E13" w:rsidR="00DE5D3B" w:rsidRDefault="00DE5D3B" w:rsidP="004F6835">
      <w:pPr>
        <w:contextualSpacing/>
        <w:rPr>
          <w:rFonts w:ascii="Calibri" w:hAnsi="Calibri" w:cs="Calibri"/>
          <w:sz w:val="28"/>
          <w:szCs w:val="28"/>
        </w:rPr>
      </w:pPr>
    </w:p>
    <w:p w14:paraId="64916E22" w14:textId="3DE8C7EE" w:rsidR="00DE5D3B" w:rsidRDefault="00DE5D3B" w:rsidP="004F6835">
      <w:pPr>
        <w:contextualSpacing/>
        <w:rPr>
          <w:rFonts w:ascii="Calibri" w:hAnsi="Calibri" w:cs="Calibri"/>
          <w:sz w:val="28"/>
          <w:szCs w:val="28"/>
        </w:rPr>
      </w:pPr>
    </w:p>
    <w:p w14:paraId="264ABAC6" w14:textId="7A33FB24" w:rsidR="00DE5D3B" w:rsidRDefault="00DE5D3B" w:rsidP="004F6835">
      <w:pPr>
        <w:contextualSpacing/>
        <w:rPr>
          <w:rFonts w:ascii="Calibri" w:hAnsi="Calibri" w:cs="Calibri"/>
          <w:sz w:val="28"/>
          <w:szCs w:val="28"/>
        </w:rPr>
      </w:pPr>
    </w:p>
    <w:p w14:paraId="37369F25" w14:textId="1EE76506" w:rsidR="00DE5D3B" w:rsidRDefault="00DE5D3B" w:rsidP="004F6835">
      <w:pPr>
        <w:contextualSpacing/>
        <w:rPr>
          <w:rFonts w:ascii="Calibri" w:hAnsi="Calibri" w:cs="Calibri"/>
          <w:sz w:val="28"/>
          <w:szCs w:val="28"/>
        </w:rPr>
      </w:pPr>
    </w:p>
    <w:p w14:paraId="2E1B6542" w14:textId="6DA5D752" w:rsidR="00DE5D3B" w:rsidRDefault="00DE5D3B" w:rsidP="004F6835">
      <w:pPr>
        <w:contextualSpacing/>
        <w:rPr>
          <w:rFonts w:ascii="Calibri" w:hAnsi="Calibri" w:cs="Calibri"/>
          <w:sz w:val="28"/>
          <w:szCs w:val="28"/>
        </w:rPr>
      </w:pPr>
    </w:p>
    <w:p w14:paraId="0E4252B6" w14:textId="1F9751A4" w:rsidR="00DE5D3B" w:rsidRDefault="00DE5D3B" w:rsidP="004F6835">
      <w:pPr>
        <w:contextualSpacing/>
        <w:rPr>
          <w:rFonts w:ascii="Calibri" w:hAnsi="Calibri" w:cs="Calibri"/>
          <w:sz w:val="28"/>
          <w:szCs w:val="28"/>
        </w:rPr>
      </w:pPr>
    </w:p>
    <w:p w14:paraId="0B23BDDF" w14:textId="77777777" w:rsidR="00DE5D3B" w:rsidRPr="004F6835" w:rsidRDefault="00DE5D3B" w:rsidP="004F6835">
      <w:pPr>
        <w:contextualSpacing/>
        <w:rPr>
          <w:rFonts w:ascii="Calibri" w:hAnsi="Calibri" w:cs="Calibri"/>
          <w:sz w:val="28"/>
          <w:szCs w:val="28"/>
        </w:rPr>
      </w:pPr>
    </w:p>
    <w:p w14:paraId="01C83E3F"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lastRenderedPageBreak/>
        <w:t>1000 words - Information and Intelligence/Communication Skills</w:t>
      </w:r>
    </w:p>
    <w:p w14:paraId="7A0897C7" w14:textId="63D77246" w:rsidR="00454735" w:rsidRDefault="00454735" w:rsidP="00454735">
      <w:pPr>
        <w:spacing w:line="257" w:lineRule="auto"/>
        <w:rPr>
          <w:rFonts w:ascii="Calibri" w:eastAsia="Calibri" w:hAnsi="Calibri" w:cs="Calibri"/>
          <w:sz w:val="28"/>
          <w:szCs w:val="28"/>
        </w:rPr>
      </w:pPr>
      <w:r w:rsidRPr="00454735">
        <w:rPr>
          <w:rFonts w:ascii="Calibri" w:eastAsia="Calibri" w:hAnsi="Calibri" w:cs="Calibri"/>
          <w:sz w:val="28"/>
          <w:szCs w:val="28"/>
        </w:rPr>
        <w:t xml:space="preserve">Critically evaluate the methods used by police in gathering information and intelligence, how information contributes to the ‘tasking and coordinating’ process and how information and intelligence is communicated. </w:t>
      </w:r>
    </w:p>
    <w:p w14:paraId="5B47CF34" w14:textId="2D3C494D" w:rsidR="00893111" w:rsidRDefault="00893111" w:rsidP="00454735">
      <w:pPr>
        <w:spacing w:line="257" w:lineRule="auto"/>
        <w:rPr>
          <w:rFonts w:ascii="Calibri" w:eastAsia="Calibri" w:hAnsi="Calibri" w:cs="Calibri"/>
          <w:sz w:val="28"/>
          <w:szCs w:val="28"/>
        </w:rPr>
      </w:pPr>
    </w:p>
    <w:p w14:paraId="4F1A46E1" w14:textId="77777777" w:rsidR="00893111" w:rsidRDefault="00893111" w:rsidP="00893111">
      <w:pPr>
        <w:rPr>
          <w:rFonts w:asciiTheme="majorHAnsi" w:hAnsiTheme="majorHAnsi" w:cstheme="majorHAnsi"/>
          <w:sz w:val="24"/>
          <w:szCs w:val="24"/>
        </w:rPr>
      </w:pPr>
      <w:r w:rsidRPr="00893111">
        <w:rPr>
          <w:rFonts w:asciiTheme="majorHAnsi" w:hAnsiTheme="majorHAnsi" w:cstheme="majorHAnsi"/>
          <w:sz w:val="24"/>
          <w:szCs w:val="24"/>
        </w:rPr>
        <w:t xml:space="preserve">To begin this assignment I am going to state the difference between information and intelligence, and how police use these. </w:t>
      </w:r>
      <w:r w:rsidRPr="00893111">
        <w:rPr>
          <w:rFonts w:asciiTheme="majorHAnsi" w:hAnsiTheme="majorHAnsi" w:cstheme="majorHAnsi"/>
          <w:color w:val="1B1B1B"/>
          <w:sz w:val="24"/>
          <w:szCs w:val="24"/>
          <w:shd w:val="clear" w:color="auto" w:fill="FFFFFF"/>
        </w:rPr>
        <w:t>Information is described as raw data whereas intelligence is the product of the analysis of information.</w:t>
      </w:r>
      <w:r w:rsidRPr="00893111">
        <w:rPr>
          <w:rFonts w:asciiTheme="majorHAnsi" w:hAnsiTheme="majorHAnsi" w:cstheme="majorHAnsi"/>
          <w:sz w:val="24"/>
          <w:szCs w:val="24"/>
        </w:rPr>
        <w:t xml:space="preserve"> Initially, information is obtained, recorded or processed for a policing process. </w:t>
      </w:r>
    </w:p>
    <w:p w14:paraId="17D0DC1C" w14:textId="51F59CCC" w:rsidR="00893111" w:rsidRDefault="00893111" w:rsidP="00893111">
      <w:pPr>
        <w:rPr>
          <w:rFonts w:asciiTheme="majorHAnsi" w:hAnsiTheme="majorHAnsi" w:cstheme="majorHAnsi"/>
          <w:sz w:val="24"/>
          <w:szCs w:val="24"/>
        </w:rPr>
      </w:pPr>
      <w:r w:rsidRPr="00893111">
        <w:rPr>
          <w:rFonts w:asciiTheme="majorHAnsi" w:hAnsiTheme="majorHAnsi" w:cstheme="majorHAnsi"/>
          <w:sz w:val="24"/>
          <w:szCs w:val="24"/>
        </w:rPr>
        <w:t xml:space="preserve">The College of Policing then state that “it includes information which is processed (known as data, including personal data) and information which has been subject to a process of evaluation”. This is then known as intelligence. This is information that has been developed, it can be classified as sensitive or confidential. The intelligence goes through an evaluation process, 3x5x2. The 2 is the source, and it’s reliability, the 5 is intelligence and how this information is known, finally is 2. This is the lawful sharing conditions. </w:t>
      </w:r>
    </w:p>
    <w:p w14:paraId="568D207D" w14:textId="77777777" w:rsidR="00893111" w:rsidRPr="00893111" w:rsidRDefault="00893111" w:rsidP="00893111">
      <w:pPr>
        <w:rPr>
          <w:rFonts w:asciiTheme="majorHAnsi" w:hAnsiTheme="majorHAnsi" w:cstheme="majorHAnsi"/>
          <w:color w:val="222222"/>
          <w:sz w:val="24"/>
          <w:szCs w:val="24"/>
          <w:shd w:val="clear" w:color="auto" w:fill="FFFFFF"/>
        </w:rPr>
      </w:pPr>
    </w:p>
    <w:p w14:paraId="4298D04D" w14:textId="3EBA8F1A" w:rsidR="00893111" w:rsidRDefault="00893111" w:rsidP="00893111">
      <w:pPr>
        <w:rPr>
          <w:rFonts w:asciiTheme="majorHAnsi" w:hAnsiTheme="majorHAnsi" w:cstheme="majorHAnsi"/>
          <w:sz w:val="24"/>
          <w:szCs w:val="24"/>
        </w:rPr>
      </w:pPr>
      <w:r w:rsidRPr="00893111">
        <w:rPr>
          <w:rFonts w:asciiTheme="majorHAnsi" w:hAnsiTheme="majorHAnsi" w:cstheme="majorHAnsi"/>
          <w:sz w:val="24"/>
          <w:szCs w:val="24"/>
        </w:rPr>
        <w:t xml:space="preserve">There are multiple way police can gather information, the College of Policing states that this can be done in one of three ways. These are tasked information, routine collection and volunteered information. Volunteered information is from members of the public. This is open source intelligence, which can be social media or being approached by the public. </w:t>
      </w:r>
    </w:p>
    <w:p w14:paraId="1610A52D" w14:textId="77777777" w:rsidR="00893111" w:rsidRPr="00893111" w:rsidRDefault="00893111" w:rsidP="00893111">
      <w:pPr>
        <w:rPr>
          <w:rFonts w:asciiTheme="majorHAnsi" w:hAnsiTheme="majorHAnsi" w:cstheme="majorHAnsi"/>
          <w:sz w:val="24"/>
          <w:szCs w:val="24"/>
        </w:rPr>
      </w:pPr>
    </w:p>
    <w:p w14:paraId="7B7BE14D" w14:textId="07E43703" w:rsidR="00893111" w:rsidRDefault="00893111" w:rsidP="00893111">
      <w:pPr>
        <w:rPr>
          <w:rFonts w:asciiTheme="majorHAnsi" w:hAnsiTheme="majorHAnsi" w:cstheme="majorHAnsi"/>
          <w:sz w:val="24"/>
          <w:szCs w:val="24"/>
        </w:rPr>
      </w:pPr>
      <w:r w:rsidRPr="00893111">
        <w:rPr>
          <w:rFonts w:asciiTheme="majorHAnsi" w:hAnsiTheme="majorHAnsi" w:cstheme="majorHAnsi"/>
          <w:sz w:val="24"/>
          <w:szCs w:val="24"/>
        </w:rPr>
        <w:t xml:space="preserve">Routine collections include police conducting stop and searches, going to incidents and even arrests. It’s collected as a part of operational policing activity. </w:t>
      </w:r>
    </w:p>
    <w:p w14:paraId="591F2024" w14:textId="77777777" w:rsidR="00893111" w:rsidRPr="00893111" w:rsidRDefault="00893111" w:rsidP="00893111">
      <w:pPr>
        <w:rPr>
          <w:rFonts w:asciiTheme="majorHAnsi" w:hAnsiTheme="majorHAnsi" w:cstheme="majorHAnsi"/>
          <w:sz w:val="24"/>
          <w:szCs w:val="24"/>
        </w:rPr>
      </w:pPr>
    </w:p>
    <w:p w14:paraId="5A7F442D" w14:textId="18F75D6A" w:rsidR="00893111" w:rsidRDefault="00893111" w:rsidP="00893111">
      <w:pPr>
        <w:rPr>
          <w:rFonts w:asciiTheme="majorHAnsi" w:hAnsiTheme="majorHAnsi" w:cstheme="majorHAnsi"/>
          <w:sz w:val="24"/>
          <w:szCs w:val="24"/>
        </w:rPr>
      </w:pPr>
      <w:r w:rsidRPr="00893111">
        <w:rPr>
          <w:rFonts w:asciiTheme="majorHAnsi" w:hAnsiTheme="majorHAnsi" w:cstheme="majorHAnsi"/>
          <w:sz w:val="24"/>
          <w:szCs w:val="24"/>
        </w:rPr>
        <w:t>Tasked information is information which has been prioritised to collect, more specifically relating to subjects and reoccurring problems.  This can be done through CCTV, automatic number plate recognition system (ANPR) and covert human intelligence sources (CHIS). The National Crime Agency state that covert (CHIS) and undercover officers are only used when it is “necessary and proportionate to the intelligence dividend that is seeks to achieve; in compliance with relevant Articles of European Convention on Human Rights” (</w:t>
      </w:r>
      <w:hyperlink r:id="rId12" w:history="1">
        <w:r w:rsidRPr="00893111">
          <w:rPr>
            <w:rStyle w:val="Hyperlink"/>
            <w:rFonts w:asciiTheme="majorHAnsi" w:hAnsiTheme="majorHAnsi" w:cstheme="majorHAnsi"/>
            <w:sz w:val="24"/>
            <w:szCs w:val="24"/>
          </w:rPr>
          <w:t>https://assets.publishing.service.gov.uk</w:t>
        </w:r>
      </w:hyperlink>
      <w:r w:rsidRPr="00893111">
        <w:rPr>
          <w:rFonts w:asciiTheme="majorHAnsi" w:hAnsiTheme="majorHAnsi" w:cstheme="majorHAnsi"/>
          <w:sz w:val="24"/>
          <w:szCs w:val="24"/>
        </w:rPr>
        <w:t xml:space="preserve">). Other ways which is can be gathered is by using crimestoppers, crimewatch UK and road checks. </w:t>
      </w:r>
    </w:p>
    <w:p w14:paraId="64C76F04" w14:textId="77777777" w:rsidR="00893111" w:rsidRPr="00893111" w:rsidRDefault="00893111" w:rsidP="00893111">
      <w:pPr>
        <w:rPr>
          <w:rFonts w:asciiTheme="majorHAnsi" w:hAnsiTheme="majorHAnsi" w:cstheme="majorHAnsi"/>
          <w:sz w:val="24"/>
          <w:szCs w:val="24"/>
        </w:rPr>
      </w:pPr>
    </w:p>
    <w:p w14:paraId="5F676044" w14:textId="6FE40254" w:rsidR="00893111" w:rsidRDefault="00893111" w:rsidP="00893111">
      <w:pPr>
        <w:rPr>
          <w:rFonts w:asciiTheme="majorHAnsi" w:hAnsiTheme="majorHAnsi" w:cstheme="majorHAnsi"/>
          <w:sz w:val="24"/>
          <w:szCs w:val="24"/>
        </w:rPr>
      </w:pPr>
      <w:r w:rsidRPr="00893111">
        <w:rPr>
          <w:rFonts w:asciiTheme="majorHAnsi" w:hAnsiTheme="majorHAnsi" w:cstheme="majorHAnsi"/>
          <w:sz w:val="24"/>
          <w:szCs w:val="24"/>
        </w:rPr>
        <w:t xml:space="preserve">The reason why police collect information is allow police to make decisions and prioritise tactical operations and options. Intelligence is continuously being collected however, there are requirements for it’s use. The requirements are that it must ben for a policing purpose; this is a legal basis for the collection, recording, evaluation, sharing and retention of the information. As well as this, it must be one or more of five points. These are protecting life and property, bringing offenders to justice, preventing commission of an offence, preserving order and duty arising from common or statute law. </w:t>
      </w:r>
    </w:p>
    <w:p w14:paraId="193A3EE3" w14:textId="77777777" w:rsidR="00893111" w:rsidRPr="00893111" w:rsidRDefault="00893111" w:rsidP="00893111">
      <w:pPr>
        <w:rPr>
          <w:rFonts w:asciiTheme="majorHAnsi" w:hAnsiTheme="majorHAnsi" w:cstheme="majorHAnsi"/>
          <w:sz w:val="24"/>
          <w:szCs w:val="24"/>
        </w:rPr>
      </w:pPr>
    </w:p>
    <w:p w14:paraId="059EB4A7" w14:textId="77777777" w:rsidR="00893111" w:rsidRDefault="00893111" w:rsidP="00893111">
      <w:pPr>
        <w:rPr>
          <w:rFonts w:asciiTheme="majorHAnsi" w:hAnsiTheme="majorHAnsi" w:cstheme="majorHAnsi"/>
          <w:color w:val="1B1B1B"/>
          <w:sz w:val="24"/>
          <w:szCs w:val="24"/>
          <w:shd w:val="clear" w:color="auto" w:fill="FFFFFF"/>
        </w:rPr>
      </w:pPr>
      <w:r w:rsidRPr="00893111">
        <w:rPr>
          <w:rFonts w:asciiTheme="majorHAnsi" w:hAnsiTheme="majorHAnsi" w:cstheme="majorHAnsi"/>
          <w:sz w:val="24"/>
          <w:szCs w:val="24"/>
        </w:rPr>
        <w:t>R. Guidette and T. Martinelli (2009) state “</w:t>
      </w:r>
      <w:r w:rsidRPr="00893111">
        <w:rPr>
          <w:rFonts w:asciiTheme="majorHAnsi" w:hAnsiTheme="majorHAnsi" w:cstheme="majorHAnsi"/>
          <w:color w:val="1B1B1B"/>
          <w:sz w:val="24"/>
          <w:szCs w:val="24"/>
          <w:shd w:val="clear" w:color="auto" w:fill="FFFFFF"/>
        </w:rPr>
        <w:t>ILP (intelligence lead policing) collects and analyzes information needed to anticipate crime trends and proactively develop crime-prevention strategies while respecting citizens' privacy rights.” While this can be seen as one of the main purposes of gathering information and intelligence, there are instances whereby this is not effective. Ultimately, the initial information is gathered and supplied by officer’s, which can result in human error where it is either not recorded at all, or is not deemed as relevant. There is also discrepancies when it comes to making decisions based off of the intelligence gathered.</w:t>
      </w:r>
    </w:p>
    <w:p w14:paraId="1BE4FC74" w14:textId="56366FAE" w:rsidR="00893111" w:rsidRDefault="00893111" w:rsidP="00893111">
      <w:pPr>
        <w:rPr>
          <w:rFonts w:asciiTheme="majorHAnsi" w:hAnsiTheme="majorHAnsi" w:cstheme="majorHAnsi"/>
          <w:color w:val="1B1B1B"/>
          <w:sz w:val="24"/>
          <w:szCs w:val="24"/>
          <w:shd w:val="clear" w:color="auto" w:fill="FFFFFF"/>
        </w:rPr>
      </w:pPr>
      <w:r w:rsidRPr="00893111">
        <w:rPr>
          <w:rFonts w:asciiTheme="majorHAnsi" w:hAnsiTheme="majorHAnsi" w:cstheme="majorHAnsi"/>
          <w:color w:val="1B1B1B"/>
          <w:sz w:val="24"/>
          <w:szCs w:val="24"/>
          <w:shd w:val="clear" w:color="auto" w:fill="FFFFFF"/>
        </w:rPr>
        <w:t xml:space="preserve"> J. Ratcliffe (2005) discusses where a study was conducted on 50 decision-makers and intelligence staff within the police in New Zealand (who are also policed by consent, making the policing system similar to that of the UK). The study shows that by using the 3i model (interpret, influence, impact) that there are difficulties in “identifying a clear decision-making structure and lack of understanding of intelligence-lead policing at the leadership levels of the organisation”. </w:t>
      </w:r>
    </w:p>
    <w:p w14:paraId="01673A0F" w14:textId="77777777" w:rsidR="00893111" w:rsidRPr="00893111" w:rsidRDefault="00893111" w:rsidP="00893111">
      <w:pPr>
        <w:rPr>
          <w:rFonts w:asciiTheme="majorHAnsi" w:hAnsiTheme="majorHAnsi" w:cstheme="majorHAnsi"/>
          <w:sz w:val="24"/>
          <w:szCs w:val="24"/>
        </w:rPr>
      </w:pPr>
    </w:p>
    <w:p w14:paraId="3AB5A942" w14:textId="01BE0F9F" w:rsidR="00893111" w:rsidRDefault="00893111" w:rsidP="00893111">
      <w:pPr>
        <w:rPr>
          <w:rFonts w:asciiTheme="majorHAnsi" w:hAnsiTheme="majorHAnsi" w:cstheme="majorHAnsi"/>
          <w:sz w:val="24"/>
          <w:szCs w:val="24"/>
        </w:rPr>
      </w:pPr>
      <w:r w:rsidRPr="00893111">
        <w:rPr>
          <w:rFonts w:asciiTheme="majorHAnsi" w:hAnsiTheme="majorHAnsi" w:cstheme="majorHAnsi"/>
          <w:sz w:val="24"/>
          <w:szCs w:val="24"/>
        </w:rPr>
        <w:t xml:space="preserve">When necessary intelligence is formed, is it then required for this to be to tasked and coordinated. This allows managers to make decisions on both tactical and strategic levels. Usually, a daily management meeting takes place, whereby objectives are set by taking into account incidents over the last 24 hours and what intelligence has been gathered. It allows for fast-track decisions. </w:t>
      </w:r>
    </w:p>
    <w:p w14:paraId="7369F06B" w14:textId="77777777" w:rsidR="00893111" w:rsidRPr="00893111" w:rsidRDefault="00893111" w:rsidP="00893111">
      <w:pPr>
        <w:rPr>
          <w:rFonts w:asciiTheme="majorHAnsi" w:hAnsiTheme="majorHAnsi" w:cstheme="majorHAnsi"/>
          <w:sz w:val="24"/>
          <w:szCs w:val="24"/>
        </w:rPr>
      </w:pPr>
    </w:p>
    <w:p w14:paraId="662B2EE1" w14:textId="77777777" w:rsidR="00893111" w:rsidRPr="00893111" w:rsidRDefault="00893111" w:rsidP="00893111">
      <w:pPr>
        <w:rPr>
          <w:rFonts w:asciiTheme="majorHAnsi" w:hAnsiTheme="majorHAnsi" w:cstheme="majorHAnsi"/>
          <w:sz w:val="24"/>
          <w:szCs w:val="24"/>
        </w:rPr>
      </w:pPr>
      <w:r w:rsidRPr="00893111">
        <w:rPr>
          <w:rFonts w:asciiTheme="majorHAnsi" w:hAnsiTheme="majorHAnsi" w:cstheme="majorHAnsi"/>
          <w:sz w:val="24"/>
          <w:szCs w:val="24"/>
        </w:rPr>
        <w:t>Intelligence unit meetings also meet on a daily basis, the purpose is to develop a tactical assessment and consider tactical recommendations prior to a tactical tasking and coordination group. This type of meeting is to review already established priorities and what issues may be occurring within that.</w:t>
      </w:r>
    </w:p>
    <w:p w14:paraId="21B248C7" w14:textId="31AEC43E" w:rsidR="00893111" w:rsidRDefault="00893111" w:rsidP="00893111">
      <w:pPr>
        <w:rPr>
          <w:rFonts w:asciiTheme="majorHAnsi" w:hAnsiTheme="majorHAnsi" w:cstheme="majorHAnsi"/>
          <w:sz w:val="24"/>
          <w:szCs w:val="24"/>
        </w:rPr>
      </w:pPr>
      <w:r w:rsidRPr="00893111">
        <w:rPr>
          <w:rFonts w:asciiTheme="majorHAnsi" w:hAnsiTheme="majorHAnsi" w:cstheme="majorHAnsi"/>
          <w:sz w:val="24"/>
          <w:szCs w:val="24"/>
        </w:rPr>
        <w:t xml:space="preserve">There is a strategic tasking and coordination done by police, which is part of planning, and governance, this allows senior officers to agree a strategic direction and consider resources. Strategic tasking and coordination groups are made up of senior officers and partner agencies, where strategic assessment and a control strategy. </w:t>
      </w:r>
    </w:p>
    <w:p w14:paraId="18AB5239" w14:textId="77777777" w:rsidR="00893111" w:rsidRPr="00893111" w:rsidRDefault="00893111" w:rsidP="00893111">
      <w:pPr>
        <w:rPr>
          <w:rFonts w:asciiTheme="majorHAnsi" w:hAnsiTheme="majorHAnsi" w:cstheme="majorHAnsi"/>
          <w:sz w:val="24"/>
          <w:szCs w:val="24"/>
        </w:rPr>
      </w:pPr>
    </w:p>
    <w:p w14:paraId="4F9EC85E" w14:textId="7B53474B" w:rsidR="00893111" w:rsidRDefault="00893111" w:rsidP="00893111">
      <w:pPr>
        <w:rPr>
          <w:rFonts w:asciiTheme="majorHAnsi" w:hAnsiTheme="majorHAnsi" w:cstheme="majorHAnsi"/>
          <w:sz w:val="24"/>
          <w:szCs w:val="24"/>
        </w:rPr>
      </w:pPr>
      <w:r w:rsidRPr="00893111">
        <w:rPr>
          <w:rFonts w:asciiTheme="majorHAnsi" w:hAnsiTheme="majorHAnsi" w:cstheme="majorHAnsi"/>
          <w:sz w:val="24"/>
          <w:szCs w:val="24"/>
        </w:rPr>
        <w:t xml:space="preserve">There is also an operational review, which is used to evaluate how effective tactical activity is on some of the issues identified and to review if needed. </w:t>
      </w:r>
    </w:p>
    <w:p w14:paraId="44E2F7F7" w14:textId="77777777" w:rsidR="00893111" w:rsidRPr="00893111" w:rsidRDefault="00893111" w:rsidP="00893111">
      <w:pPr>
        <w:rPr>
          <w:rFonts w:asciiTheme="majorHAnsi" w:hAnsiTheme="majorHAnsi" w:cstheme="majorHAnsi"/>
          <w:sz w:val="24"/>
          <w:szCs w:val="24"/>
        </w:rPr>
      </w:pPr>
    </w:p>
    <w:p w14:paraId="1979A255" w14:textId="0E41DF59" w:rsidR="00893111" w:rsidRDefault="00893111" w:rsidP="00893111">
      <w:pPr>
        <w:rPr>
          <w:rFonts w:asciiTheme="majorHAnsi" w:hAnsiTheme="majorHAnsi" w:cstheme="majorHAnsi"/>
          <w:sz w:val="24"/>
          <w:szCs w:val="24"/>
        </w:rPr>
      </w:pPr>
      <w:r w:rsidRPr="00893111">
        <w:rPr>
          <w:rFonts w:asciiTheme="majorHAnsi" w:hAnsiTheme="majorHAnsi" w:cstheme="majorHAnsi"/>
          <w:sz w:val="24"/>
          <w:szCs w:val="24"/>
        </w:rPr>
        <w:t>Intelligence contributes to policing in a number of ways, one which I am going to discuss is the National Intelligence Model (NIM). T. E Baker (2009) states “ILP, based on the UK’s NIM is sweeping across the nation”. The same article states “it’s congruent with coordinating a host of federal agencies including the National Criminal Intelligence Sharing Plan, the FBI Intelligence Plan". Thus, it is evident that the use of intelligence is an important aspect of the prevention of crime, it is also used by officer’s when operational. Gathering information and intelligence is a key factor within the National Decision Making Model, which is at the forefront of all deployable officer’s minds. Not only does it allow officers to make efficient and fast decisions but also helps to ensure officer safety.</w:t>
      </w:r>
    </w:p>
    <w:p w14:paraId="10220A6A" w14:textId="77777777" w:rsidR="00893111" w:rsidRPr="00893111" w:rsidRDefault="00893111" w:rsidP="00893111">
      <w:pPr>
        <w:rPr>
          <w:rFonts w:asciiTheme="majorHAnsi" w:hAnsiTheme="majorHAnsi" w:cstheme="majorHAnsi"/>
          <w:sz w:val="24"/>
          <w:szCs w:val="24"/>
        </w:rPr>
      </w:pPr>
    </w:p>
    <w:p w14:paraId="6A5544BC" w14:textId="77777777" w:rsidR="00893111" w:rsidRPr="00893111" w:rsidRDefault="00893111" w:rsidP="00893111">
      <w:pPr>
        <w:rPr>
          <w:rFonts w:asciiTheme="majorHAnsi" w:hAnsiTheme="majorHAnsi" w:cstheme="majorHAnsi"/>
          <w:i/>
          <w:sz w:val="24"/>
          <w:szCs w:val="24"/>
        </w:rPr>
      </w:pPr>
      <w:r w:rsidRPr="00893111">
        <w:rPr>
          <w:rFonts w:asciiTheme="majorHAnsi" w:hAnsiTheme="majorHAnsi" w:cstheme="majorHAnsi"/>
          <w:sz w:val="24"/>
          <w:szCs w:val="24"/>
        </w:rPr>
        <w:t>In conclusion, while information and intelligence is a large part of policing, with multiple articles mentioning it being used in the forces throughout the world especially post 9/11 terror attacks, the one common theme is a lack of effectiveness when it comes to the decision-making and the way it is utilised. “</w:t>
      </w:r>
      <w:r w:rsidRPr="00893111">
        <w:rPr>
          <w:rFonts w:asciiTheme="majorHAnsi" w:hAnsiTheme="majorHAnsi" w:cstheme="majorHAnsi"/>
          <w:color w:val="333333"/>
          <w:sz w:val="24"/>
          <w:szCs w:val="24"/>
        </w:rPr>
        <w:t xml:space="preserve">This lack of clarity in intelligence use and application may have a negative effect on the ability of the organization to positively impact on the criminal environment” (J. Ratcliffe, 2009). This suggests to me that there is an error in the tasking and coordinating of intelligence, as this is where tactical strategies are put in place to disrupt criminal activity and build on any new intelligence which may be gathered. Despite the amount of evidence which states that the use of intelligence is flawed, it has changed the way in which policing is conducted and can be an effective tool if applied accordingly. </w:t>
      </w:r>
    </w:p>
    <w:p w14:paraId="643AC06E" w14:textId="77777777" w:rsidR="00893111" w:rsidRPr="00893111" w:rsidRDefault="00893111" w:rsidP="00893111">
      <w:pPr>
        <w:rPr>
          <w:rFonts w:asciiTheme="majorHAnsi" w:hAnsiTheme="majorHAnsi" w:cstheme="majorHAnsi"/>
          <w:sz w:val="24"/>
          <w:szCs w:val="24"/>
        </w:rPr>
      </w:pPr>
      <w:r w:rsidRPr="00893111">
        <w:rPr>
          <w:rFonts w:asciiTheme="majorHAnsi" w:hAnsiTheme="majorHAnsi" w:cstheme="majorHAnsi"/>
          <w:sz w:val="24"/>
          <w:szCs w:val="24"/>
        </w:rPr>
        <w:t>1043</w:t>
      </w:r>
    </w:p>
    <w:p w14:paraId="7CD4E416" w14:textId="01EEFA45" w:rsidR="00893111" w:rsidRDefault="00893111" w:rsidP="00454735">
      <w:pPr>
        <w:spacing w:line="257" w:lineRule="auto"/>
        <w:rPr>
          <w:rFonts w:ascii="Calibri" w:hAnsi="Calibri" w:cs="Calibri"/>
          <w:sz w:val="28"/>
          <w:szCs w:val="28"/>
        </w:rPr>
      </w:pPr>
    </w:p>
    <w:p w14:paraId="4803D0B4" w14:textId="3649C2F2" w:rsidR="00DE5D3B" w:rsidRDefault="00DE5D3B" w:rsidP="00454735">
      <w:pPr>
        <w:spacing w:line="257" w:lineRule="auto"/>
        <w:rPr>
          <w:rFonts w:ascii="Calibri" w:hAnsi="Calibri" w:cs="Calibri"/>
          <w:sz w:val="28"/>
          <w:szCs w:val="28"/>
        </w:rPr>
      </w:pPr>
    </w:p>
    <w:p w14:paraId="46C89B93" w14:textId="078DA6AF" w:rsidR="00DE5D3B" w:rsidRDefault="00DE5D3B" w:rsidP="00454735">
      <w:pPr>
        <w:spacing w:line="257" w:lineRule="auto"/>
        <w:rPr>
          <w:rFonts w:ascii="Calibri" w:hAnsi="Calibri" w:cs="Calibri"/>
          <w:sz w:val="28"/>
          <w:szCs w:val="28"/>
        </w:rPr>
      </w:pPr>
    </w:p>
    <w:p w14:paraId="60402E29" w14:textId="5568838D" w:rsidR="00DE5D3B" w:rsidRDefault="00DE5D3B" w:rsidP="00454735">
      <w:pPr>
        <w:spacing w:line="257" w:lineRule="auto"/>
        <w:rPr>
          <w:rFonts w:ascii="Calibri" w:hAnsi="Calibri" w:cs="Calibri"/>
          <w:sz w:val="28"/>
          <w:szCs w:val="28"/>
        </w:rPr>
      </w:pPr>
    </w:p>
    <w:p w14:paraId="258B9E0D" w14:textId="17BA82AE" w:rsidR="00DE5D3B" w:rsidRDefault="00DE5D3B" w:rsidP="00454735">
      <w:pPr>
        <w:spacing w:line="257" w:lineRule="auto"/>
        <w:rPr>
          <w:rFonts w:ascii="Calibri" w:hAnsi="Calibri" w:cs="Calibri"/>
          <w:sz w:val="28"/>
          <w:szCs w:val="28"/>
        </w:rPr>
      </w:pPr>
    </w:p>
    <w:p w14:paraId="6933FA51" w14:textId="1DB001E8" w:rsidR="00DE5D3B" w:rsidRDefault="00DE5D3B" w:rsidP="00454735">
      <w:pPr>
        <w:spacing w:line="257" w:lineRule="auto"/>
        <w:rPr>
          <w:rFonts w:ascii="Calibri" w:hAnsi="Calibri" w:cs="Calibri"/>
          <w:sz w:val="28"/>
          <w:szCs w:val="28"/>
        </w:rPr>
      </w:pPr>
    </w:p>
    <w:p w14:paraId="0445E266" w14:textId="40AB2CAA" w:rsidR="00DE5D3B" w:rsidRDefault="00DE5D3B" w:rsidP="00454735">
      <w:pPr>
        <w:spacing w:line="257" w:lineRule="auto"/>
        <w:rPr>
          <w:rFonts w:ascii="Calibri" w:hAnsi="Calibri" w:cs="Calibri"/>
          <w:sz w:val="28"/>
          <w:szCs w:val="28"/>
        </w:rPr>
      </w:pPr>
    </w:p>
    <w:p w14:paraId="01DD52F9" w14:textId="1FC5BB9E" w:rsidR="00DE5D3B" w:rsidRDefault="00DE5D3B" w:rsidP="00454735">
      <w:pPr>
        <w:spacing w:line="257" w:lineRule="auto"/>
        <w:rPr>
          <w:rFonts w:ascii="Calibri" w:hAnsi="Calibri" w:cs="Calibri"/>
          <w:sz w:val="28"/>
          <w:szCs w:val="28"/>
        </w:rPr>
      </w:pPr>
    </w:p>
    <w:p w14:paraId="7FBB5ACF" w14:textId="2960C2CE" w:rsidR="00DE5D3B" w:rsidRDefault="00DE5D3B" w:rsidP="00454735">
      <w:pPr>
        <w:spacing w:line="257" w:lineRule="auto"/>
        <w:rPr>
          <w:rFonts w:ascii="Calibri" w:hAnsi="Calibri" w:cs="Calibri"/>
          <w:sz w:val="28"/>
          <w:szCs w:val="28"/>
        </w:rPr>
      </w:pPr>
    </w:p>
    <w:p w14:paraId="001E2B1D" w14:textId="3712D998" w:rsidR="00DE5D3B" w:rsidRDefault="00DE5D3B" w:rsidP="00454735">
      <w:pPr>
        <w:spacing w:line="257" w:lineRule="auto"/>
        <w:rPr>
          <w:rFonts w:ascii="Calibri" w:hAnsi="Calibri" w:cs="Calibri"/>
          <w:sz w:val="28"/>
          <w:szCs w:val="28"/>
        </w:rPr>
      </w:pPr>
    </w:p>
    <w:p w14:paraId="693272C2" w14:textId="77777777" w:rsidR="00DE5D3B" w:rsidRPr="00454735" w:rsidRDefault="00DE5D3B" w:rsidP="00454735">
      <w:pPr>
        <w:spacing w:line="257" w:lineRule="auto"/>
        <w:rPr>
          <w:rFonts w:ascii="Calibri" w:hAnsi="Calibri" w:cs="Calibri"/>
          <w:sz w:val="28"/>
          <w:szCs w:val="28"/>
        </w:rPr>
      </w:pPr>
    </w:p>
    <w:p w14:paraId="36B3A388"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24957B17"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lastRenderedPageBreak/>
        <w:t>1000 words - Public Protection</w:t>
      </w:r>
    </w:p>
    <w:p w14:paraId="159FDD4D" w14:textId="229D7364" w:rsidR="00454735" w:rsidRDefault="00454735" w:rsidP="00454735">
      <w:pPr>
        <w:spacing w:line="257" w:lineRule="auto"/>
        <w:rPr>
          <w:rFonts w:ascii="Calibri" w:eastAsia="Calibri" w:hAnsi="Calibri" w:cs="Calibri"/>
          <w:sz w:val="28"/>
          <w:szCs w:val="28"/>
        </w:rPr>
      </w:pPr>
      <w:r w:rsidRPr="00454735">
        <w:rPr>
          <w:rFonts w:ascii="Calibri" w:eastAsia="Calibri" w:hAnsi="Calibri" w:cs="Calibri"/>
          <w:sz w:val="28"/>
          <w:szCs w:val="28"/>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0D6098D3" w14:textId="04C1C7F6" w:rsidR="00547DFD" w:rsidRDefault="00547DFD" w:rsidP="00454735">
      <w:pPr>
        <w:spacing w:line="257" w:lineRule="auto"/>
        <w:rPr>
          <w:rFonts w:ascii="Calibri" w:eastAsia="Calibri" w:hAnsi="Calibri" w:cs="Calibri"/>
          <w:sz w:val="28"/>
          <w:szCs w:val="28"/>
        </w:rPr>
      </w:pPr>
    </w:p>
    <w:p w14:paraId="3D4DC215" w14:textId="77777777" w:rsidR="00B83804" w:rsidRPr="00B83804" w:rsidRDefault="00B83804" w:rsidP="00B83804">
      <w:pPr>
        <w:ind w:left="360"/>
        <w:rPr>
          <w:rFonts w:asciiTheme="majorHAnsi" w:hAnsiTheme="majorHAnsi" w:cstheme="majorHAnsi"/>
          <w:sz w:val="24"/>
          <w:szCs w:val="24"/>
        </w:rPr>
      </w:pPr>
      <w:r w:rsidRPr="00B83804">
        <w:rPr>
          <w:rFonts w:asciiTheme="majorHAnsi" w:hAnsiTheme="majorHAnsi" w:cstheme="majorHAnsi"/>
          <w:sz w:val="24"/>
          <w:szCs w:val="24"/>
        </w:rPr>
        <w:t xml:space="preserve">For this work, I am going to critically evaluate police strategies for dealing with public protection incidents. There are not many definitions to offer solely on public protection, however the police superintendents’ association states that “this high-level, sensitive area of work includes work around missing persons, hate crime and domestic abuse, and involves dealing with vulnerable victims and witnesses as well as potentially dangerous people”. </w:t>
      </w:r>
    </w:p>
    <w:p w14:paraId="6B1B7113" w14:textId="77777777" w:rsidR="00B83804" w:rsidRPr="00B83804" w:rsidRDefault="00B83804" w:rsidP="00B83804">
      <w:pPr>
        <w:ind w:left="360"/>
        <w:rPr>
          <w:rFonts w:asciiTheme="majorHAnsi" w:hAnsiTheme="majorHAnsi" w:cstheme="majorHAnsi"/>
          <w:sz w:val="24"/>
          <w:szCs w:val="24"/>
        </w:rPr>
      </w:pPr>
    </w:p>
    <w:p w14:paraId="16CDD0C1" w14:textId="77777777" w:rsidR="00B83804" w:rsidRPr="00B83804" w:rsidRDefault="00B83804" w:rsidP="00B83804">
      <w:pPr>
        <w:ind w:left="360"/>
        <w:rPr>
          <w:rFonts w:asciiTheme="majorHAnsi" w:hAnsiTheme="majorHAnsi" w:cstheme="majorHAnsi"/>
          <w:sz w:val="24"/>
          <w:szCs w:val="24"/>
        </w:rPr>
      </w:pPr>
      <w:r w:rsidRPr="00B83804">
        <w:rPr>
          <w:rFonts w:asciiTheme="majorHAnsi" w:hAnsiTheme="majorHAnsi" w:cstheme="majorHAnsi"/>
          <w:sz w:val="24"/>
          <w:szCs w:val="24"/>
        </w:rPr>
        <w:t>J. E. Bayley (1991) states, “</w:t>
      </w:r>
      <w:r w:rsidRPr="00B83804">
        <w:rPr>
          <w:rFonts w:asciiTheme="majorHAnsi" w:hAnsiTheme="majorHAnsi" w:cstheme="majorHAnsi"/>
          <w:color w:val="333333"/>
          <w:sz w:val="24"/>
          <w:szCs w:val="24"/>
          <w:shd w:val="clear" w:color="auto" w:fill="FCFCFC"/>
        </w:rPr>
        <w:t>among those who suffer loss, it is those we term </w:t>
      </w:r>
      <w:r w:rsidRPr="00B83804">
        <w:rPr>
          <w:rFonts w:asciiTheme="majorHAnsi" w:hAnsiTheme="majorHAnsi" w:cstheme="majorHAnsi"/>
          <w:i/>
          <w:iCs/>
          <w:color w:val="333333"/>
          <w:sz w:val="24"/>
          <w:szCs w:val="24"/>
          <w:shd w:val="clear" w:color="auto" w:fill="FCFCFC"/>
        </w:rPr>
        <w:t>victims</w:t>
      </w:r>
      <w:r w:rsidRPr="00B83804">
        <w:rPr>
          <w:rFonts w:asciiTheme="majorHAnsi" w:hAnsiTheme="majorHAnsi" w:cstheme="majorHAnsi"/>
          <w:color w:val="333333"/>
          <w:sz w:val="24"/>
          <w:szCs w:val="24"/>
          <w:shd w:val="clear" w:color="auto" w:fill="FCFCFC"/>
        </w:rPr>
        <w:t xml:space="preserve"> for whom we reserve the greatest degree of social concern.” </w:t>
      </w:r>
      <w:r w:rsidRPr="00B83804">
        <w:rPr>
          <w:rFonts w:asciiTheme="majorHAnsi" w:hAnsiTheme="majorHAnsi" w:cstheme="majorHAnsi"/>
          <w:sz w:val="24"/>
          <w:szCs w:val="24"/>
        </w:rPr>
        <w:t>The Cambridge dictionary states that a victim is “</w:t>
      </w:r>
      <w:r w:rsidRPr="00B83804">
        <w:rPr>
          <w:rFonts w:asciiTheme="majorHAnsi" w:hAnsiTheme="majorHAnsi" w:cstheme="majorHAnsi"/>
          <w:bCs/>
          <w:sz w:val="24"/>
          <w:szCs w:val="24"/>
        </w:rPr>
        <w:t>someone or something that has been </w:t>
      </w:r>
      <w:hyperlink r:id="rId13" w:tooltip="hurt" w:history="1">
        <w:r w:rsidRPr="00B83804">
          <w:rPr>
            <w:rStyle w:val="Hyperlink"/>
            <w:rFonts w:asciiTheme="majorHAnsi" w:hAnsiTheme="majorHAnsi" w:cstheme="majorHAnsi"/>
            <w:bCs/>
            <w:sz w:val="24"/>
            <w:szCs w:val="24"/>
          </w:rPr>
          <w:t>hurt</w:t>
        </w:r>
      </w:hyperlink>
      <w:r w:rsidRPr="00B83804">
        <w:rPr>
          <w:rFonts w:asciiTheme="majorHAnsi" w:hAnsiTheme="majorHAnsi" w:cstheme="majorHAnsi"/>
          <w:bCs/>
          <w:sz w:val="24"/>
          <w:szCs w:val="24"/>
        </w:rPr>
        <w:t>, </w:t>
      </w:r>
      <w:hyperlink r:id="rId14" w:tooltip="damaged" w:history="1">
        <w:r w:rsidRPr="00B83804">
          <w:rPr>
            <w:rStyle w:val="Hyperlink"/>
            <w:rFonts w:asciiTheme="majorHAnsi" w:hAnsiTheme="majorHAnsi" w:cstheme="majorHAnsi"/>
            <w:bCs/>
            <w:sz w:val="24"/>
            <w:szCs w:val="24"/>
          </w:rPr>
          <w:t>damaged</w:t>
        </w:r>
      </w:hyperlink>
      <w:r w:rsidRPr="00B83804">
        <w:rPr>
          <w:rFonts w:asciiTheme="majorHAnsi" w:hAnsiTheme="majorHAnsi" w:cstheme="majorHAnsi"/>
          <w:bCs/>
          <w:sz w:val="24"/>
          <w:szCs w:val="24"/>
        </w:rPr>
        <w:t>, or </w:t>
      </w:r>
      <w:hyperlink r:id="rId15" w:tooltip="killed" w:history="1">
        <w:r w:rsidRPr="00B83804">
          <w:rPr>
            <w:rStyle w:val="Hyperlink"/>
            <w:rFonts w:asciiTheme="majorHAnsi" w:hAnsiTheme="majorHAnsi" w:cstheme="majorHAnsi"/>
            <w:bCs/>
            <w:sz w:val="24"/>
            <w:szCs w:val="24"/>
          </w:rPr>
          <w:t>killed</w:t>
        </w:r>
      </w:hyperlink>
      <w:r w:rsidRPr="00B83804">
        <w:rPr>
          <w:rFonts w:asciiTheme="majorHAnsi" w:hAnsiTheme="majorHAnsi" w:cstheme="majorHAnsi"/>
          <w:bCs/>
          <w:sz w:val="24"/>
          <w:szCs w:val="24"/>
        </w:rPr>
        <w:t> or has </w:t>
      </w:r>
      <w:hyperlink r:id="rId16" w:tooltip="suffered" w:history="1">
        <w:r w:rsidRPr="00B83804">
          <w:rPr>
            <w:rStyle w:val="Hyperlink"/>
            <w:rFonts w:asciiTheme="majorHAnsi" w:hAnsiTheme="majorHAnsi" w:cstheme="majorHAnsi"/>
            <w:bCs/>
            <w:sz w:val="24"/>
            <w:szCs w:val="24"/>
          </w:rPr>
          <w:t>suffered</w:t>
        </w:r>
      </w:hyperlink>
      <w:r w:rsidRPr="00B83804">
        <w:rPr>
          <w:rFonts w:asciiTheme="majorHAnsi" w:hAnsiTheme="majorHAnsi" w:cstheme="majorHAnsi"/>
          <w:bCs/>
          <w:sz w:val="24"/>
          <w:szCs w:val="24"/>
        </w:rPr>
        <w:t>, either because of the </w:t>
      </w:r>
      <w:hyperlink r:id="rId17" w:tooltip="actions" w:history="1">
        <w:r w:rsidRPr="00B83804">
          <w:rPr>
            <w:rStyle w:val="Hyperlink"/>
            <w:rFonts w:asciiTheme="majorHAnsi" w:hAnsiTheme="majorHAnsi" w:cstheme="majorHAnsi"/>
            <w:bCs/>
            <w:sz w:val="24"/>
            <w:szCs w:val="24"/>
          </w:rPr>
          <w:t>actions</w:t>
        </w:r>
      </w:hyperlink>
      <w:r w:rsidRPr="00B83804">
        <w:rPr>
          <w:rFonts w:asciiTheme="majorHAnsi" w:hAnsiTheme="majorHAnsi" w:cstheme="majorHAnsi"/>
          <w:bCs/>
          <w:sz w:val="24"/>
          <w:szCs w:val="24"/>
        </w:rPr>
        <w:t> of someone or something </w:t>
      </w:r>
      <w:hyperlink r:id="rId18" w:tooltip="else" w:history="1">
        <w:r w:rsidRPr="00B83804">
          <w:rPr>
            <w:rStyle w:val="Hyperlink"/>
            <w:rFonts w:asciiTheme="majorHAnsi" w:hAnsiTheme="majorHAnsi" w:cstheme="majorHAnsi"/>
            <w:bCs/>
            <w:sz w:val="24"/>
            <w:szCs w:val="24"/>
          </w:rPr>
          <w:t>else</w:t>
        </w:r>
      </w:hyperlink>
      <w:r w:rsidRPr="00B83804">
        <w:rPr>
          <w:rFonts w:asciiTheme="majorHAnsi" w:hAnsiTheme="majorHAnsi" w:cstheme="majorHAnsi"/>
          <w:bCs/>
          <w:sz w:val="24"/>
          <w:szCs w:val="24"/>
        </w:rPr>
        <w:t>, or because of </w:t>
      </w:r>
      <w:hyperlink r:id="rId19" w:tooltip="illness" w:history="1">
        <w:r w:rsidRPr="00B83804">
          <w:rPr>
            <w:rStyle w:val="Hyperlink"/>
            <w:rFonts w:asciiTheme="majorHAnsi" w:hAnsiTheme="majorHAnsi" w:cstheme="majorHAnsi"/>
            <w:bCs/>
            <w:sz w:val="24"/>
            <w:szCs w:val="24"/>
          </w:rPr>
          <w:t>illness</w:t>
        </w:r>
      </w:hyperlink>
      <w:r w:rsidRPr="00B83804">
        <w:rPr>
          <w:rFonts w:asciiTheme="majorHAnsi" w:hAnsiTheme="majorHAnsi" w:cstheme="majorHAnsi"/>
          <w:sz w:val="24"/>
          <w:szCs w:val="24"/>
        </w:rPr>
        <w:t xml:space="preserve">”. The impact of being a victim can include physical and emotional harm, as well as financial or material effects. United Nations say that victim is either individual or a collective, who have suffered harm, physical injury or mental injury, emotional suffering, economic loss or substantial impairment of their fundamental rights, through acts or omissions that are in violation of criminal laws. Following on from this I am going to define victimhood, this is the state of being a victim. When looking for definitions the same dictionary states that victimhood is “the condition of having been hurt, damaged or made to suffer, especially when you want people to feel sorry for you because of this or use it as an excuse for something”. M.T. Armley and A.M. Enders (2021) state that there are two manifestations of victimhood, the first being egocentric, entailing only perceptions of one’s own victimhood and the other focused on blaming the “system”. </w:t>
      </w:r>
    </w:p>
    <w:p w14:paraId="70CE307C" w14:textId="77777777" w:rsidR="00B83804" w:rsidRPr="00B83804" w:rsidRDefault="00B83804" w:rsidP="00B83804">
      <w:pPr>
        <w:ind w:left="360"/>
        <w:rPr>
          <w:rFonts w:asciiTheme="majorHAnsi" w:hAnsiTheme="majorHAnsi" w:cstheme="majorHAnsi"/>
          <w:sz w:val="24"/>
          <w:szCs w:val="24"/>
        </w:rPr>
      </w:pPr>
    </w:p>
    <w:p w14:paraId="312703FA" w14:textId="77777777" w:rsidR="00B83804" w:rsidRPr="00B83804" w:rsidRDefault="00B83804" w:rsidP="00B83804">
      <w:pPr>
        <w:ind w:left="360"/>
        <w:rPr>
          <w:rFonts w:asciiTheme="majorHAnsi" w:hAnsiTheme="majorHAnsi" w:cstheme="majorHAnsi"/>
          <w:sz w:val="24"/>
          <w:szCs w:val="24"/>
        </w:rPr>
      </w:pPr>
      <w:r w:rsidRPr="00B83804">
        <w:rPr>
          <w:rFonts w:asciiTheme="majorHAnsi" w:hAnsiTheme="majorHAnsi" w:cstheme="majorHAnsi"/>
          <w:sz w:val="24"/>
          <w:szCs w:val="24"/>
        </w:rPr>
        <w:t xml:space="preserve">T. Dinisman and A. Moroz (2017) state that around 15% of the adult population in England and Wales are victims to crime every year, this is 1 in 7. In this article, they state, “crime does not affect people in the same way”.  This is where victimhood can begin and victims start to perceive different ways of dealing with the crime. Victims can experience short and long term affects, which include long-term emotional or psychological. Alongside the primary victims, this can also affect family, friends and communities of crime, which is an indirect impact. </w:t>
      </w:r>
    </w:p>
    <w:p w14:paraId="40D05C45" w14:textId="77777777" w:rsidR="00B83804" w:rsidRPr="00B83804" w:rsidRDefault="00B83804" w:rsidP="00B83804">
      <w:pPr>
        <w:ind w:left="360"/>
        <w:rPr>
          <w:rFonts w:asciiTheme="majorHAnsi" w:hAnsiTheme="majorHAnsi" w:cstheme="majorHAnsi"/>
          <w:sz w:val="24"/>
          <w:szCs w:val="24"/>
        </w:rPr>
      </w:pPr>
      <w:r w:rsidRPr="00B83804">
        <w:rPr>
          <w:rFonts w:asciiTheme="majorHAnsi" w:hAnsiTheme="majorHAnsi" w:cstheme="majorHAnsi"/>
          <w:sz w:val="24"/>
          <w:szCs w:val="24"/>
        </w:rPr>
        <w:t xml:space="preserve">Short-term effects include feelings of fear, anger and mental anguish as well as self-blame. Which can then lead to long-term effects such as post-traumatic stress disorder, depression and anxiety attacks among many more. These are only the emotional and mental impact which victims can feel, there also multiple physiological impacts, for example Dan Biddle, who is the most injured survivor of the London Terror Attacks in 2005 and has been in a wheelchair since the incident. </w:t>
      </w:r>
    </w:p>
    <w:p w14:paraId="1470A3BA" w14:textId="77777777" w:rsidR="00B83804" w:rsidRPr="00B83804" w:rsidRDefault="00B83804" w:rsidP="00B83804">
      <w:pPr>
        <w:rPr>
          <w:rFonts w:asciiTheme="majorHAnsi" w:hAnsiTheme="majorHAnsi" w:cstheme="majorHAnsi"/>
          <w:sz w:val="24"/>
          <w:szCs w:val="24"/>
        </w:rPr>
      </w:pPr>
    </w:p>
    <w:p w14:paraId="4045D62F" w14:textId="1D06A2B0" w:rsidR="00B83804" w:rsidRPr="00B83804" w:rsidRDefault="00B83804" w:rsidP="00B83804">
      <w:pPr>
        <w:ind w:left="360"/>
        <w:rPr>
          <w:rFonts w:asciiTheme="majorHAnsi" w:hAnsiTheme="majorHAnsi" w:cstheme="majorHAnsi"/>
          <w:sz w:val="24"/>
          <w:szCs w:val="24"/>
        </w:rPr>
      </w:pPr>
      <w:r w:rsidRPr="00B83804">
        <w:rPr>
          <w:rFonts w:asciiTheme="majorHAnsi" w:hAnsiTheme="majorHAnsi" w:cstheme="majorHAnsi"/>
          <w:sz w:val="24"/>
          <w:szCs w:val="24"/>
        </w:rPr>
        <w:t xml:space="preserve">When Police are dealing with victims, it’s important they implement the Victim’s Code, which is made up of 12 rights. This is applicable to victims of all crimes (College of Policing). It also provides additional support for victims who are vulnerable, repeatedly targeted or victims of the most serious crimes. </w:t>
      </w:r>
    </w:p>
    <w:p w14:paraId="229BF9B4" w14:textId="77777777" w:rsidR="00B83804" w:rsidRPr="00B83804" w:rsidRDefault="00B83804" w:rsidP="00B83804">
      <w:pPr>
        <w:ind w:left="360"/>
        <w:rPr>
          <w:rFonts w:asciiTheme="majorHAnsi" w:hAnsiTheme="majorHAnsi" w:cstheme="majorHAnsi"/>
          <w:sz w:val="24"/>
          <w:szCs w:val="24"/>
        </w:rPr>
      </w:pPr>
    </w:p>
    <w:p w14:paraId="5236AB14" w14:textId="77777777" w:rsidR="00B83804" w:rsidRPr="00B83804" w:rsidRDefault="00B83804" w:rsidP="00B83804">
      <w:pPr>
        <w:ind w:left="360"/>
        <w:rPr>
          <w:rFonts w:asciiTheme="majorHAnsi" w:hAnsiTheme="majorHAnsi" w:cstheme="majorHAnsi"/>
          <w:sz w:val="24"/>
          <w:szCs w:val="24"/>
        </w:rPr>
      </w:pPr>
      <w:r w:rsidRPr="00B83804">
        <w:rPr>
          <w:rFonts w:asciiTheme="majorHAnsi" w:hAnsiTheme="majorHAnsi" w:cstheme="majorHAnsi"/>
          <w:sz w:val="24"/>
          <w:szCs w:val="24"/>
        </w:rPr>
        <w:t xml:space="preserve">As well as using the Victim’s Code to act with victims, the Code of Ethics also states that victims must be treated with respect, dignity, sensitivity, compassion and courtesy. C. Posick (2013) states that “empathy and perceptions of empathy help to shape interactions of police and members of the communities they are assigned to protect”. This stresses the importance of police understanding and showing empathy towards victims which they deal with in the community. </w:t>
      </w:r>
    </w:p>
    <w:p w14:paraId="164E0E96" w14:textId="77777777" w:rsidR="00B83804" w:rsidRPr="00B83804" w:rsidRDefault="00B83804" w:rsidP="00B83804">
      <w:pPr>
        <w:ind w:left="360"/>
        <w:rPr>
          <w:rFonts w:asciiTheme="majorHAnsi" w:hAnsiTheme="majorHAnsi" w:cstheme="majorHAnsi"/>
          <w:sz w:val="24"/>
          <w:szCs w:val="24"/>
        </w:rPr>
      </w:pPr>
    </w:p>
    <w:p w14:paraId="4B924EAF" w14:textId="77777777" w:rsidR="00B83804" w:rsidRPr="00B83804" w:rsidRDefault="00B83804" w:rsidP="00B83804">
      <w:pPr>
        <w:ind w:left="360"/>
        <w:rPr>
          <w:rFonts w:asciiTheme="majorHAnsi" w:hAnsiTheme="majorHAnsi" w:cstheme="majorHAnsi"/>
          <w:sz w:val="24"/>
          <w:szCs w:val="24"/>
        </w:rPr>
      </w:pPr>
      <w:r w:rsidRPr="00B83804">
        <w:rPr>
          <w:rFonts w:asciiTheme="majorHAnsi" w:hAnsiTheme="majorHAnsi" w:cstheme="majorHAnsi"/>
          <w:sz w:val="24"/>
          <w:szCs w:val="24"/>
        </w:rPr>
        <w:lastRenderedPageBreak/>
        <w:t xml:space="preserve">Z. Mckee, K. Mueller-Johnson &amp; H. Strong (2020) conducted a study on police attitudes towards rape victims and it was established that training had more effect on attitudes towards female than male victims. Therefore, is it essential for police to treat all victims fairly and with equality and each receives an individual response relating to the crime they have experienced. The Victims Code also says that police should consider that the criminal justice system (CJS) can be traumatic for victims, and subsequently, police need to be aware of this to speak and act accordingly not to re-traumatise the victim. </w:t>
      </w:r>
    </w:p>
    <w:p w14:paraId="46E16046" w14:textId="77777777" w:rsidR="00B83804" w:rsidRPr="00B83804" w:rsidRDefault="00B83804" w:rsidP="00B83804">
      <w:pPr>
        <w:ind w:left="360"/>
        <w:rPr>
          <w:rFonts w:asciiTheme="majorHAnsi" w:hAnsiTheme="majorHAnsi" w:cstheme="majorHAnsi"/>
          <w:sz w:val="24"/>
          <w:szCs w:val="24"/>
        </w:rPr>
      </w:pPr>
    </w:p>
    <w:p w14:paraId="4F3728F5" w14:textId="77777777" w:rsidR="00B83804" w:rsidRPr="00B83804" w:rsidRDefault="00B83804" w:rsidP="00B83804">
      <w:pPr>
        <w:ind w:left="360"/>
        <w:rPr>
          <w:rFonts w:asciiTheme="majorHAnsi" w:hAnsiTheme="majorHAnsi" w:cstheme="majorHAnsi"/>
          <w:sz w:val="24"/>
          <w:szCs w:val="24"/>
        </w:rPr>
      </w:pPr>
      <w:r w:rsidRPr="00B83804">
        <w:rPr>
          <w:rFonts w:asciiTheme="majorHAnsi" w:hAnsiTheme="majorHAnsi" w:cstheme="majorHAnsi"/>
          <w:sz w:val="24"/>
          <w:szCs w:val="24"/>
        </w:rPr>
        <w:t xml:space="preserve">It is essential for police to consider the Equality Act 2010 when dealing with victims of crime, particularly when a victim has a protected characteristic or are classed as vulnerable. The EA “legally protects people from discrimination”, this is to prevent studies such as S.L Browning et al (1996) who state, “African-Americans perceive that both personally and vicariously, they are differentially hassled by the police” occurring. Thus, each victim has the right to a fair, confidential right and the police are transparent and respectful of each victim and act ethically, professionally and to an agreed standard when protecting the public. Which in turn, will increase public confidence. </w:t>
      </w:r>
    </w:p>
    <w:p w14:paraId="122B1C71" w14:textId="77777777" w:rsidR="00B83804" w:rsidRPr="00B83804" w:rsidRDefault="00B83804" w:rsidP="00B83804">
      <w:pPr>
        <w:ind w:left="360"/>
        <w:rPr>
          <w:rFonts w:asciiTheme="majorHAnsi" w:hAnsiTheme="majorHAnsi" w:cstheme="majorHAnsi"/>
          <w:sz w:val="24"/>
          <w:szCs w:val="24"/>
        </w:rPr>
      </w:pPr>
    </w:p>
    <w:p w14:paraId="1AEEE1EF" w14:textId="77777777" w:rsidR="00B83804" w:rsidRPr="00B83804" w:rsidRDefault="00B83804" w:rsidP="00B83804">
      <w:pPr>
        <w:ind w:left="360"/>
        <w:rPr>
          <w:rFonts w:asciiTheme="majorHAnsi" w:hAnsiTheme="majorHAnsi" w:cstheme="majorHAnsi"/>
          <w:sz w:val="24"/>
          <w:szCs w:val="24"/>
        </w:rPr>
      </w:pPr>
      <w:r w:rsidRPr="00B83804">
        <w:rPr>
          <w:rFonts w:asciiTheme="majorHAnsi" w:hAnsiTheme="majorHAnsi" w:cstheme="majorHAnsi"/>
          <w:sz w:val="24"/>
          <w:szCs w:val="24"/>
        </w:rPr>
        <w:t xml:space="preserve">Crimestoppers UK states, “serious and organised crime (SOC) can be given as people who have worked together for an extended period of time to plan, coordinate and conduct serious crime… by the potential of financial gain”. This includes crimes such as class A drug dealing, child exploitation, cyber-crime, human trafficking.  Similarly, the Crown Prosecution Service say that SOC is “planned and co-ordinated criminal behaviour and conduct by people working together on a continuing basis”. A strategy implemented by government to prevent SOC is the 4 P’s. Pursue, prevent, protect and prepare, this is built from the framework which is used for counter terrorism and it has been successful. </w:t>
      </w:r>
    </w:p>
    <w:p w14:paraId="595E6138" w14:textId="77777777" w:rsidR="00B83804" w:rsidRPr="00B83804" w:rsidRDefault="00B83804" w:rsidP="00B83804">
      <w:pPr>
        <w:ind w:left="360"/>
        <w:rPr>
          <w:rFonts w:asciiTheme="majorHAnsi" w:hAnsiTheme="majorHAnsi" w:cstheme="majorHAnsi"/>
          <w:sz w:val="24"/>
          <w:szCs w:val="24"/>
        </w:rPr>
      </w:pPr>
    </w:p>
    <w:p w14:paraId="14C4818E" w14:textId="77777777" w:rsidR="00B83804" w:rsidRPr="00B83804" w:rsidRDefault="00B83804" w:rsidP="00B83804">
      <w:pPr>
        <w:ind w:left="360"/>
        <w:rPr>
          <w:rFonts w:asciiTheme="majorHAnsi" w:hAnsiTheme="majorHAnsi" w:cstheme="majorHAnsi"/>
          <w:sz w:val="24"/>
          <w:szCs w:val="24"/>
        </w:rPr>
      </w:pPr>
      <w:r w:rsidRPr="00B83804">
        <w:rPr>
          <w:rFonts w:asciiTheme="majorHAnsi" w:hAnsiTheme="majorHAnsi" w:cstheme="majorHAnsi"/>
          <w:sz w:val="24"/>
          <w:szCs w:val="24"/>
        </w:rPr>
        <w:t xml:space="preserve">MP P. Patel states within the NCA annual plan that SOC “undermines our safety, ruins the lives of victims and destroys communities”, thus the strategy published in 2021 for SOC is to recognise that the threat cannot be considered in isolation and is difficult so prevent due to the new use of technology. Despite this, SOC is still increasing and costing the economy around £37 billion per year. The UK parliament stated that the government does not have the correct data to measure performance against overcoming SOC. This can be due to lack of police resources or that SOC in itself is difficult to measure due to it’s varied nature. Which, consequently, has an effect on the victims and wider communities involved. </w:t>
      </w:r>
    </w:p>
    <w:p w14:paraId="51AAE0C1" w14:textId="77777777" w:rsidR="00B83804" w:rsidRPr="00B83804" w:rsidRDefault="00B83804" w:rsidP="00B83804">
      <w:pPr>
        <w:ind w:left="360"/>
        <w:rPr>
          <w:rFonts w:asciiTheme="majorHAnsi" w:hAnsiTheme="majorHAnsi" w:cstheme="majorHAnsi"/>
          <w:sz w:val="24"/>
          <w:szCs w:val="24"/>
        </w:rPr>
      </w:pPr>
    </w:p>
    <w:p w14:paraId="237D207C" w14:textId="77777777" w:rsidR="00B83804" w:rsidRPr="00B83804" w:rsidRDefault="00B83804" w:rsidP="00B83804">
      <w:pPr>
        <w:ind w:left="360"/>
        <w:rPr>
          <w:rFonts w:asciiTheme="majorHAnsi" w:hAnsiTheme="majorHAnsi" w:cstheme="majorHAnsi"/>
          <w:sz w:val="24"/>
          <w:szCs w:val="24"/>
        </w:rPr>
      </w:pPr>
      <w:r w:rsidRPr="00B83804">
        <w:rPr>
          <w:rFonts w:asciiTheme="majorHAnsi" w:hAnsiTheme="majorHAnsi" w:cstheme="majorHAnsi"/>
          <w:sz w:val="24"/>
          <w:szCs w:val="24"/>
        </w:rPr>
        <w:t xml:space="preserve">Therefore, when dealing with public protection issues it is essential for police to determine the need of the victims and the most appropriate ways to treat the individuals using Equality Act2010 and applying strategies such as the Victims Code. The four P’s is an important strategy when dealing with crimes, which allows police to prepare with information and intelligence about the crime. Prevent by commissioning preventions programmes and having a strong presence, and to pursue by disrupting the criminal activity and protecting by providing support to the victims involved. </w:t>
      </w:r>
    </w:p>
    <w:p w14:paraId="1253FCC2" w14:textId="77777777" w:rsidR="00B83804" w:rsidRPr="00B83804" w:rsidRDefault="00B83804" w:rsidP="00B83804">
      <w:pPr>
        <w:ind w:left="360"/>
        <w:rPr>
          <w:rFonts w:asciiTheme="majorHAnsi" w:hAnsiTheme="majorHAnsi" w:cstheme="majorHAnsi"/>
          <w:sz w:val="24"/>
          <w:szCs w:val="24"/>
        </w:rPr>
      </w:pPr>
    </w:p>
    <w:p w14:paraId="3B144B6F" w14:textId="77777777" w:rsidR="00B83804" w:rsidRPr="00B83804" w:rsidRDefault="00B83804" w:rsidP="00B83804">
      <w:pPr>
        <w:ind w:left="360"/>
        <w:rPr>
          <w:rFonts w:asciiTheme="majorHAnsi" w:hAnsiTheme="majorHAnsi" w:cstheme="majorHAnsi"/>
          <w:sz w:val="24"/>
          <w:szCs w:val="24"/>
        </w:rPr>
      </w:pPr>
      <w:r w:rsidRPr="00B83804">
        <w:rPr>
          <w:rFonts w:asciiTheme="majorHAnsi" w:hAnsiTheme="majorHAnsi" w:cstheme="majorHAnsi"/>
          <w:sz w:val="24"/>
          <w:szCs w:val="24"/>
        </w:rPr>
        <w:t>1100</w:t>
      </w:r>
    </w:p>
    <w:p w14:paraId="149EBA91" w14:textId="77777777" w:rsidR="00B83804" w:rsidRDefault="00B83804" w:rsidP="00B83804">
      <w:pPr>
        <w:rPr>
          <w:rFonts w:ascii="Calibri" w:hAnsi="Calibri" w:cs="Calibri"/>
          <w:sz w:val="24"/>
        </w:rPr>
      </w:pPr>
    </w:p>
    <w:p w14:paraId="28680CF7" w14:textId="28D32247" w:rsidR="00B83804" w:rsidRDefault="00B83804" w:rsidP="00B83804">
      <w:pPr>
        <w:ind w:left="360"/>
        <w:rPr>
          <w:rFonts w:ascii="Calibri" w:hAnsi="Calibri" w:cs="Calibri"/>
          <w:sz w:val="24"/>
        </w:rPr>
      </w:pPr>
    </w:p>
    <w:p w14:paraId="46D6D17D" w14:textId="0E885A13" w:rsidR="00DE5D3B" w:rsidRDefault="00DE5D3B" w:rsidP="00B83804">
      <w:pPr>
        <w:ind w:left="360"/>
        <w:rPr>
          <w:rFonts w:ascii="Calibri" w:hAnsi="Calibri" w:cs="Calibri"/>
          <w:sz w:val="24"/>
        </w:rPr>
      </w:pPr>
    </w:p>
    <w:p w14:paraId="1FF43E75" w14:textId="56D93B29" w:rsidR="00DE5D3B" w:rsidRDefault="00DE5D3B" w:rsidP="00B83804">
      <w:pPr>
        <w:ind w:left="360"/>
        <w:rPr>
          <w:rFonts w:ascii="Calibri" w:hAnsi="Calibri" w:cs="Calibri"/>
          <w:sz w:val="24"/>
        </w:rPr>
      </w:pPr>
    </w:p>
    <w:p w14:paraId="66BF8170" w14:textId="609216D2" w:rsidR="00DE5D3B" w:rsidRDefault="00DE5D3B" w:rsidP="00B83804">
      <w:pPr>
        <w:ind w:left="360"/>
        <w:rPr>
          <w:rFonts w:ascii="Calibri" w:hAnsi="Calibri" w:cs="Calibri"/>
          <w:sz w:val="24"/>
        </w:rPr>
      </w:pPr>
    </w:p>
    <w:p w14:paraId="5F82651B" w14:textId="1F487003" w:rsidR="00DE5D3B" w:rsidRDefault="00DE5D3B" w:rsidP="00B83804">
      <w:pPr>
        <w:ind w:left="360"/>
        <w:rPr>
          <w:rFonts w:ascii="Calibri" w:hAnsi="Calibri" w:cs="Calibri"/>
          <w:sz w:val="24"/>
        </w:rPr>
      </w:pPr>
    </w:p>
    <w:p w14:paraId="38FDE5C7" w14:textId="2856A496" w:rsidR="00DE5D3B" w:rsidRDefault="00DE5D3B" w:rsidP="00B83804">
      <w:pPr>
        <w:ind w:left="360"/>
        <w:rPr>
          <w:rFonts w:ascii="Calibri" w:hAnsi="Calibri" w:cs="Calibri"/>
          <w:sz w:val="24"/>
        </w:rPr>
      </w:pPr>
    </w:p>
    <w:p w14:paraId="1EF4E5C9" w14:textId="77777777" w:rsidR="00DE5D3B" w:rsidRDefault="00DE5D3B" w:rsidP="00B83804">
      <w:pPr>
        <w:ind w:left="360"/>
        <w:rPr>
          <w:rFonts w:ascii="Calibri" w:hAnsi="Calibri" w:cs="Calibri"/>
          <w:sz w:val="24"/>
        </w:rPr>
      </w:pPr>
    </w:p>
    <w:p w14:paraId="09A99918" w14:textId="19912F49" w:rsidR="00547DFD" w:rsidRPr="00454735" w:rsidRDefault="00547DFD" w:rsidP="00454735">
      <w:pPr>
        <w:spacing w:line="257" w:lineRule="auto"/>
        <w:rPr>
          <w:rFonts w:ascii="Calibri" w:hAnsi="Calibri" w:cs="Calibri"/>
          <w:sz w:val="28"/>
          <w:szCs w:val="28"/>
        </w:rPr>
      </w:pPr>
    </w:p>
    <w:p w14:paraId="30F99270"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lastRenderedPageBreak/>
        <w:t xml:space="preserve"> </w:t>
      </w:r>
    </w:p>
    <w:p w14:paraId="7173A6C1"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Evidence based policing/criminology and crime prevention/criminal Justice</w:t>
      </w:r>
    </w:p>
    <w:p w14:paraId="7CD132AB" w14:textId="77777777" w:rsidR="00454735" w:rsidRPr="00454735" w:rsidRDefault="00454735" w:rsidP="00454735">
      <w:pPr>
        <w:spacing w:line="257" w:lineRule="auto"/>
        <w:rPr>
          <w:rFonts w:ascii="Calibri" w:hAnsi="Calibri" w:cs="Calibri"/>
          <w:sz w:val="22"/>
          <w:szCs w:val="22"/>
        </w:rPr>
      </w:pPr>
      <w:r w:rsidRPr="00454735">
        <w:rPr>
          <w:rFonts w:ascii="Calibri" w:eastAsia="Calibri" w:hAnsi="Calibri" w:cs="Calibri"/>
          <w:sz w:val="28"/>
          <w:szCs w:val="28"/>
        </w:rPr>
        <w:t>Critically analyse the concept of evidence-based policing and ‘what works’ in policing evaluating crime prevention theories and strategies and considering the options open to reduce re offending</w:t>
      </w:r>
      <w:r w:rsidRPr="00454735">
        <w:rPr>
          <w:rFonts w:ascii="Calibri" w:eastAsia="Calibri" w:hAnsi="Calibri" w:cs="Calibri"/>
          <w:sz w:val="22"/>
          <w:szCs w:val="22"/>
        </w:rPr>
        <w:t xml:space="preserve">. </w:t>
      </w:r>
    </w:p>
    <w:p w14:paraId="01F2D0F7" w14:textId="082F3065" w:rsidR="464F7901" w:rsidRDefault="464F7901" w:rsidP="464F7901">
      <w:pPr>
        <w:spacing w:line="257" w:lineRule="auto"/>
        <w:rPr>
          <w:rFonts w:ascii="Calibri" w:eastAsia="Calibri" w:hAnsi="Calibri" w:cs="Calibri"/>
          <w:sz w:val="28"/>
          <w:szCs w:val="28"/>
        </w:rPr>
      </w:pPr>
    </w:p>
    <w:p w14:paraId="4BC737F3" w14:textId="77777777" w:rsidR="00374ED8" w:rsidRPr="00374ED8" w:rsidRDefault="00374ED8" w:rsidP="00374ED8">
      <w:pPr>
        <w:spacing w:line="257" w:lineRule="auto"/>
        <w:rPr>
          <w:rFonts w:asciiTheme="majorHAnsi" w:hAnsiTheme="majorHAnsi" w:cstheme="majorHAnsi"/>
          <w:color w:val="1B1B1B"/>
          <w:sz w:val="24"/>
          <w:szCs w:val="24"/>
          <w:shd w:val="clear" w:color="auto" w:fill="FFFFFF"/>
        </w:rPr>
      </w:pPr>
      <w:r w:rsidRPr="00374ED8">
        <w:rPr>
          <w:rFonts w:asciiTheme="majorHAnsi" w:hAnsiTheme="majorHAnsi" w:cstheme="majorHAnsi"/>
          <w:sz w:val="24"/>
          <w:szCs w:val="24"/>
        </w:rPr>
        <w:t>The purpose of this work is to critically analyse evidence-based policing (EBP), and how it works in policing. I am then going to look at crime prevention theories and strategies and options to help reduce re-offending. The College of Policing say that EBP is the best available evidence is used to inform and challenge policing policies, practices and decisions. It helps develop a better understanding of an issue and assess the effect of a policing intervention. L.W Sherman (1998) states that “</w:t>
      </w:r>
      <w:r w:rsidRPr="00374ED8">
        <w:rPr>
          <w:rFonts w:asciiTheme="majorHAnsi" w:hAnsiTheme="majorHAnsi" w:cstheme="majorHAnsi"/>
          <w:color w:val="1B1B1B"/>
          <w:sz w:val="24"/>
          <w:szCs w:val="24"/>
          <w:shd w:val="clear" w:color="auto" w:fill="FFFFFF"/>
        </w:rPr>
        <w:t xml:space="preserve">doing research is not enough and that proactive efforts are required to push accumulated research evidence into practice through national and community guidelines”. C. Lum &amp; C. Koper (2015) say that police should “use research knowledge to help guide strategic and tactical decisions”. </w:t>
      </w:r>
    </w:p>
    <w:p w14:paraId="34BA35FA" w14:textId="77777777" w:rsidR="00374ED8" w:rsidRPr="00374ED8" w:rsidRDefault="00374ED8" w:rsidP="00374ED8">
      <w:pPr>
        <w:spacing w:line="257" w:lineRule="auto"/>
        <w:rPr>
          <w:rFonts w:asciiTheme="majorHAnsi" w:hAnsiTheme="majorHAnsi" w:cstheme="majorHAnsi"/>
          <w:color w:val="1B1B1B"/>
          <w:sz w:val="24"/>
          <w:szCs w:val="24"/>
          <w:shd w:val="clear" w:color="auto" w:fill="FFFFFF"/>
        </w:rPr>
      </w:pPr>
      <w:r w:rsidRPr="00374ED8">
        <w:rPr>
          <w:rFonts w:asciiTheme="majorHAnsi" w:hAnsiTheme="majorHAnsi" w:cstheme="majorHAnsi"/>
          <w:color w:val="1B1B1B"/>
          <w:sz w:val="24"/>
          <w:szCs w:val="24"/>
          <w:shd w:val="clear" w:color="auto" w:fill="FFFFFF"/>
        </w:rPr>
        <w:t xml:space="preserve">Therefore, the reason that police use EBP is to gather and assess the relevant information from an incident or issue, and put together a policing response or strategy to tackle it. </w:t>
      </w:r>
    </w:p>
    <w:p w14:paraId="66B58359" w14:textId="77777777" w:rsidR="00374ED8" w:rsidRPr="00374ED8" w:rsidRDefault="00374ED8" w:rsidP="00374ED8">
      <w:pPr>
        <w:spacing w:line="257" w:lineRule="auto"/>
        <w:rPr>
          <w:rFonts w:asciiTheme="majorHAnsi" w:hAnsiTheme="majorHAnsi" w:cstheme="majorHAnsi"/>
          <w:sz w:val="24"/>
          <w:szCs w:val="24"/>
        </w:rPr>
      </w:pPr>
    </w:p>
    <w:p w14:paraId="5C7CCAC4" w14:textId="77777777" w:rsidR="00374ED8" w:rsidRPr="00374ED8" w:rsidRDefault="00374ED8" w:rsidP="00374ED8">
      <w:pPr>
        <w:spacing w:line="257" w:lineRule="auto"/>
        <w:rPr>
          <w:rFonts w:asciiTheme="majorHAnsi" w:hAnsiTheme="majorHAnsi" w:cstheme="majorHAnsi"/>
          <w:sz w:val="24"/>
          <w:szCs w:val="24"/>
        </w:rPr>
      </w:pPr>
      <w:r w:rsidRPr="00374ED8">
        <w:rPr>
          <w:rFonts w:asciiTheme="majorHAnsi" w:hAnsiTheme="majorHAnsi" w:cstheme="majorHAnsi"/>
          <w:sz w:val="24"/>
          <w:szCs w:val="24"/>
        </w:rPr>
        <w:t xml:space="preserve">Gov.uk state that the modern crime prevention strategy includes 6 strategies, these include opportunity, character, effectiveness of criminal justice system, profit, drugs and alcohol. </w:t>
      </w:r>
    </w:p>
    <w:p w14:paraId="3A7BAE73" w14:textId="77777777" w:rsidR="00374ED8" w:rsidRPr="00374ED8" w:rsidRDefault="00374ED8" w:rsidP="00374ED8">
      <w:pPr>
        <w:spacing w:line="257" w:lineRule="auto"/>
        <w:rPr>
          <w:rFonts w:asciiTheme="majorHAnsi" w:hAnsiTheme="majorHAnsi" w:cstheme="majorHAnsi"/>
          <w:sz w:val="24"/>
          <w:szCs w:val="24"/>
        </w:rPr>
      </w:pPr>
      <w:r w:rsidRPr="00374ED8">
        <w:rPr>
          <w:rFonts w:asciiTheme="majorHAnsi" w:hAnsiTheme="majorHAnsi" w:cstheme="majorHAnsi"/>
          <w:sz w:val="24"/>
          <w:szCs w:val="24"/>
        </w:rPr>
        <w:t xml:space="preserve">One strategy I am going to look at is opportunity, the same crime prevention strategy states that crimes increases when there are “more opportunities to offend, and falls when the number of opportunities is reduced”.  M. Felson &amp; R.V Clarke (1998) state “seeing opportunity as a third principal cause of crime”, therefore this suggests that if evidence is gathered to reduce the opportunity of crime, will therefore reduce crime. This can be installing CCTV or ensuring places are made difficult to enter. However, one issue with this is that we must wait for crime to occur before acting upon it, and not all incidents are reported to police, which therefore makes it difficult to reduce these opportunities. </w:t>
      </w:r>
    </w:p>
    <w:p w14:paraId="35E0452C" w14:textId="77777777" w:rsidR="00374ED8" w:rsidRPr="00374ED8" w:rsidRDefault="00374ED8" w:rsidP="00374ED8">
      <w:pPr>
        <w:spacing w:line="257" w:lineRule="auto"/>
        <w:rPr>
          <w:rFonts w:asciiTheme="majorHAnsi" w:hAnsiTheme="majorHAnsi" w:cstheme="majorHAnsi"/>
          <w:sz w:val="24"/>
          <w:szCs w:val="24"/>
        </w:rPr>
      </w:pPr>
    </w:p>
    <w:p w14:paraId="77CA8930" w14:textId="77777777" w:rsidR="00374ED8" w:rsidRPr="00374ED8" w:rsidRDefault="00374ED8" w:rsidP="00374ED8">
      <w:pPr>
        <w:spacing w:line="257" w:lineRule="auto"/>
        <w:rPr>
          <w:rFonts w:asciiTheme="majorHAnsi" w:hAnsiTheme="majorHAnsi" w:cstheme="majorHAnsi"/>
          <w:sz w:val="24"/>
          <w:szCs w:val="24"/>
        </w:rPr>
      </w:pPr>
      <w:r w:rsidRPr="00374ED8">
        <w:rPr>
          <w:rFonts w:asciiTheme="majorHAnsi" w:hAnsiTheme="majorHAnsi" w:cstheme="majorHAnsi"/>
          <w:sz w:val="24"/>
          <w:szCs w:val="24"/>
        </w:rPr>
        <w:t xml:space="preserve">There are many articles to suggest why evidence based policing doesn’t work. R. J Mitchel (2019) states that the limitations arise because the word “evidence” suggests that there’s multiple tests and studies conducted on a specific area. However, when looking at evidence based policing, there is no specific data on how or whether this works. Although, the gov.uk website released statistics in 2022 stating that police recorded crime data shows a 3% decrease in violence with injury, this suggests that something was put in place to help decrease this, but there is no research to suggest that EBP has done this. Moreover, EBP is a relatively new concept so could have impact on these types of crime. Yet, on the other hand the same statistics show that violence was 8% higher overall. </w:t>
      </w:r>
    </w:p>
    <w:p w14:paraId="2FFDFF55" w14:textId="77777777" w:rsidR="00374ED8" w:rsidRPr="00374ED8" w:rsidRDefault="00374ED8" w:rsidP="00374ED8">
      <w:pPr>
        <w:spacing w:line="257" w:lineRule="auto"/>
        <w:rPr>
          <w:rFonts w:asciiTheme="majorHAnsi" w:hAnsiTheme="majorHAnsi" w:cstheme="majorHAnsi"/>
          <w:sz w:val="24"/>
          <w:szCs w:val="24"/>
        </w:rPr>
      </w:pPr>
    </w:p>
    <w:p w14:paraId="3E393453" w14:textId="77777777" w:rsidR="00374ED8" w:rsidRPr="00374ED8" w:rsidRDefault="00374ED8" w:rsidP="00374ED8">
      <w:pPr>
        <w:spacing w:line="257" w:lineRule="auto"/>
        <w:rPr>
          <w:rFonts w:asciiTheme="majorHAnsi" w:hAnsiTheme="majorHAnsi" w:cstheme="majorHAnsi"/>
          <w:sz w:val="24"/>
          <w:szCs w:val="24"/>
        </w:rPr>
      </w:pPr>
      <w:r w:rsidRPr="00374ED8">
        <w:rPr>
          <w:rFonts w:asciiTheme="majorHAnsi" w:hAnsiTheme="majorHAnsi" w:cstheme="majorHAnsi"/>
          <w:sz w:val="24"/>
          <w:szCs w:val="24"/>
        </w:rPr>
        <w:t>One way that EBP is useful when looking at re-offending is because it collects evidence available to put new policies in place and make new decisions and policies. Re-offenders then give police to opportunity to take this information on what is happening and why, and form a solution to this.</w:t>
      </w:r>
    </w:p>
    <w:p w14:paraId="339922D4" w14:textId="77777777" w:rsidR="00374ED8" w:rsidRPr="00374ED8" w:rsidRDefault="00374ED8" w:rsidP="00374ED8">
      <w:pPr>
        <w:spacing w:line="257" w:lineRule="auto"/>
        <w:rPr>
          <w:rFonts w:asciiTheme="majorHAnsi" w:hAnsiTheme="majorHAnsi" w:cstheme="majorHAnsi"/>
          <w:sz w:val="24"/>
          <w:szCs w:val="24"/>
        </w:rPr>
      </w:pPr>
    </w:p>
    <w:p w14:paraId="14D9EE38" w14:textId="17576F29" w:rsidR="00374ED8" w:rsidRPr="00374ED8" w:rsidRDefault="00374ED8" w:rsidP="00374ED8">
      <w:pPr>
        <w:spacing w:line="257" w:lineRule="auto"/>
        <w:rPr>
          <w:rFonts w:asciiTheme="majorHAnsi" w:hAnsiTheme="majorHAnsi" w:cstheme="majorHAnsi"/>
          <w:sz w:val="24"/>
          <w:szCs w:val="24"/>
        </w:rPr>
      </w:pPr>
      <w:r w:rsidRPr="00374ED8">
        <w:rPr>
          <w:rFonts w:asciiTheme="majorHAnsi" w:hAnsiTheme="majorHAnsi" w:cstheme="majorHAnsi"/>
          <w:sz w:val="24"/>
          <w:szCs w:val="24"/>
        </w:rPr>
        <w:t xml:space="preserve">When looking at re-offending it is necessary to establish the strategies put in place in order to reduce these rates. The Scottish Government released an article in 2015 stating what is used and whether it works in reducing the rate of re-offending. The strategies include imprisonment and community disposals, early release schemes, rehabilitation, and community supervision. However, one I am going to focus on is diversion and deterrence, as this is a strategy where police play a large role. </w:t>
      </w:r>
    </w:p>
    <w:p w14:paraId="10503065" w14:textId="77777777" w:rsidR="00374ED8" w:rsidRPr="00374ED8" w:rsidRDefault="00374ED8" w:rsidP="00374ED8">
      <w:pPr>
        <w:spacing w:line="257" w:lineRule="auto"/>
        <w:rPr>
          <w:rFonts w:asciiTheme="majorHAnsi" w:hAnsiTheme="majorHAnsi" w:cstheme="majorHAnsi"/>
          <w:sz w:val="24"/>
          <w:szCs w:val="24"/>
        </w:rPr>
      </w:pPr>
    </w:p>
    <w:p w14:paraId="07948D99" w14:textId="77777777" w:rsidR="00374ED8" w:rsidRPr="00374ED8" w:rsidRDefault="00374ED8" w:rsidP="00374ED8">
      <w:pPr>
        <w:spacing w:line="257" w:lineRule="auto"/>
        <w:rPr>
          <w:rFonts w:asciiTheme="majorHAnsi" w:hAnsiTheme="majorHAnsi" w:cstheme="majorHAnsi"/>
          <w:sz w:val="24"/>
          <w:szCs w:val="24"/>
        </w:rPr>
      </w:pPr>
      <w:r w:rsidRPr="00374ED8">
        <w:rPr>
          <w:rFonts w:asciiTheme="majorHAnsi" w:hAnsiTheme="majorHAnsi" w:cstheme="majorHAnsi"/>
          <w:sz w:val="24"/>
          <w:szCs w:val="24"/>
        </w:rPr>
        <w:lastRenderedPageBreak/>
        <w:t xml:space="preserve">Diversion can be used in multiple ways, for example, there are schemes such as woman’s aid for female offenders, youth offending service (YOS) for young people and drug and alcohol services that can be utilised. </w:t>
      </w:r>
    </w:p>
    <w:p w14:paraId="6908E359" w14:textId="29CD1A3B" w:rsidR="00374ED8" w:rsidRPr="00374ED8" w:rsidRDefault="00374ED8" w:rsidP="00374ED8">
      <w:pPr>
        <w:spacing w:line="257" w:lineRule="auto"/>
        <w:rPr>
          <w:rFonts w:asciiTheme="majorHAnsi" w:hAnsiTheme="majorHAnsi" w:cstheme="majorHAnsi"/>
          <w:sz w:val="24"/>
          <w:szCs w:val="24"/>
        </w:rPr>
      </w:pPr>
      <w:r w:rsidRPr="00374ED8">
        <w:rPr>
          <w:rFonts w:asciiTheme="majorHAnsi" w:hAnsiTheme="majorHAnsi" w:cstheme="majorHAnsi"/>
          <w:sz w:val="24"/>
          <w:szCs w:val="24"/>
        </w:rPr>
        <w:t>G. Dingwall (2006) states that “the British Medical Association that alcohol use is associated with 60-70% of murders, 70% of stabbings, 50% of fights or assaults in the home”, therefore the need for alcohol and drug diversions are essential. Within the police, specifically Gwent Police there is a Gwent Drug and Alcohol Service (GDAS). If an offence has been committed, each prisoner is given the option to be referred to GDAS, who have a range of services including Criminal Justice Services.</w:t>
      </w:r>
    </w:p>
    <w:p w14:paraId="3C740168" w14:textId="77777777" w:rsidR="00374ED8" w:rsidRPr="00374ED8" w:rsidRDefault="00374ED8" w:rsidP="00374ED8">
      <w:pPr>
        <w:spacing w:line="257" w:lineRule="auto"/>
        <w:rPr>
          <w:rFonts w:asciiTheme="majorHAnsi" w:hAnsiTheme="majorHAnsi" w:cstheme="majorHAnsi"/>
          <w:sz w:val="24"/>
          <w:szCs w:val="24"/>
        </w:rPr>
      </w:pPr>
    </w:p>
    <w:p w14:paraId="1506B316" w14:textId="77777777" w:rsidR="00374ED8" w:rsidRPr="00374ED8" w:rsidRDefault="00374ED8" w:rsidP="00374ED8">
      <w:pPr>
        <w:spacing w:line="257" w:lineRule="auto"/>
        <w:rPr>
          <w:rFonts w:asciiTheme="majorHAnsi" w:hAnsiTheme="majorHAnsi" w:cstheme="majorHAnsi"/>
          <w:sz w:val="24"/>
          <w:szCs w:val="24"/>
        </w:rPr>
      </w:pPr>
      <w:r w:rsidRPr="00374ED8">
        <w:rPr>
          <w:rFonts w:asciiTheme="majorHAnsi" w:hAnsiTheme="majorHAnsi" w:cstheme="majorHAnsi"/>
          <w:sz w:val="24"/>
          <w:szCs w:val="24"/>
        </w:rPr>
        <w:t>Another service which is utilised by police to reduce re-offending is YOS, this is where young offenders are referred if eligible. The Gov.Scot article states, “diverting young people away from the Criminal Justice System can be effective in reducing their re-offending and can be associated with positive long-term impacts in people’s lives such as reduced drug use in adulthood”.</w:t>
      </w:r>
    </w:p>
    <w:p w14:paraId="3D112018" w14:textId="77777777" w:rsidR="00374ED8" w:rsidRPr="00374ED8" w:rsidRDefault="00374ED8" w:rsidP="00374ED8">
      <w:pPr>
        <w:spacing w:line="257" w:lineRule="auto"/>
        <w:rPr>
          <w:rFonts w:asciiTheme="majorHAnsi" w:hAnsiTheme="majorHAnsi" w:cstheme="majorHAnsi"/>
          <w:sz w:val="24"/>
          <w:szCs w:val="24"/>
        </w:rPr>
      </w:pPr>
    </w:p>
    <w:p w14:paraId="55090F09" w14:textId="77777777" w:rsidR="00374ED8" w:rsidRPr="00374ED8" w:rsidRDefault="00374ED8" w:rsidP="00374ED8">
      <w:pPr>
        <w:spacing w:line="257" w:lineRule="auto"/>
        <w:rPr>
          <w:rFonts w:asciiTheme="majorHAnsi" w:hAnsiTheme="majorHAnsi" w:cstheme="majorHAnsi"/>
          <w:sz w:val="24"/>
          <w:szCs w:val="24"/>
        </w:rPr>
      </w:pPr>
      <w:r w:rsidRPr="00374ED8">
        <w:rPr>
          <w:rFonts w:asciiTheme="majorHAnsi" w:hAnsiTheme="majorHAnsi" w:cstheme="majorHAnsi"/>
          <w:sz w:val="24"/>
          <w:szCs w:val="24"/>
        </w:rPr>
        <w:t>Another way which police can reduce re-offending is by deterrence, such as “increasing patrols in crime hotspots” or “a community policing approach”  (L. Levy, D. Santhakumaran and R. Whitecross., 2014). However, when looking at these types of policing the same article states that although it does decrease the rates of crime and re-offending due to police presence, “it is difficult to establish exactly which aspects of this make it effective”. One issue with deterrence in this policing area is numbers within forces; it is difficult for police to be pro-active when patrolling due to the general demand. Which in turn, makes it difficult for information to be collected to be provided as evidence to build EBP.</w:t>
      </w:r>
    </w:p>
    <w:p w14:paraId="5792AFB3" w14:textId="77777777" w:rsidR="00374ED8" w:rsidRPr="00374ED8" w:rsidRDefault="00374ED8" w:rsidP="00374ED8">
      <w:pPr>
        <w:spacing w:line="257" w:lineRule="auto"/>
        <w:rPr>
          <w:rFonts w:asciiTheme="majorHAnsi" w:hAnsiTheme="majorHAnsi" w:cstheme="majorHAnsi"/>
          <w:sz w:val="24"/>
          <w:szCs w:val="24"/>
        </w:rPr>
      </w:pPr>
    </w:p>
    <w:p w14:paraId="316B414B" w14:textId="77777777" w:rsidR="00374ED8" w:rsidRPr="00374ED8" w:rsidRDefault="00374ED8" w:rsidP="00374ED8">
      <w:pPr>
        <w:rPr>
          <w:rFonts w:asciiTheme="majorHAnsi" w:hAnsiTheme="majorHAnsi" w:cstheme="majorHAnsi"/>
          <w:sz w:val="24"/>
          <w:szCs w:val="24"/>
        </w:rPr>
      </w:pPr>
      <w:r w:rsidRPr="00374ED8">
        <w:rPr>
          <w:rFonts w:asciiTheme="majorHAnsi" w:hAnsiTheme="majorHAnsi" w:cstheme="majorHAnsi"/>
          <w:sz w:val="24"/>
          <w:szCs w:val="24"/>
        </w:rPr>
        <w:t xml:space="preserve">Overall, “understanding EBP is important for the future of policing and our communities” (R.J Mitchell, 2019). Nevertheless, as mentioned where L.W Sherman (1998) states that research isn’t enough and requires pro-active efforts for this information, it is difficult to execute this the way policing is today. The numbers and resources do not allow police to carry out these tasks, subsequently only allowing information to be gathered after the crime has taken place. Whilst this does offer effective information to provide towards EBP, it does not work when reducing re-offending. As discussed some of the strategies used by police to reduce re-offending, however, it has the same issue as gathering evidence by police as EBP. </w:t>
      </w:r>
    </w:p>
    <w:p w14:paraId="7AB496DC" w14:textId="77777777" w:rsidR="00374ED8" w:rsidRPr="00374ED8" w:rsidRDefault="00374ED8" w:rsidP="00374ED8">
      <w:pPr>
        <w:rPr>
          <w:rFonts w:asciiTheme="majorHAnsi" w:hAnsiTheme="majorHAnsi" w:cstheme="majorHAnsi"/>
          <w:sz w:val="24"/>
          <w:szCs w:val="24"/>
        </w:rPr>
      </w:pPr>
    </w:p>
    <w:p w14:paraId="7D0C7419" w14:textId="77777777" w:rsidR="00374ED8" w:rsidRPr="00374ED8" w:rsidRDefault="00374ED8" w:rsidP="00374ED8">
      <w:pPr>
        <w:rPr>
          <w:rFonts w:asciiTheme="majorHAnsi" w:hAnsiTheme="majorHAnsi" w:cstheme="majorHAnsi"/>
          <w:sz w:val="24"/>
          <w:szCs w:val="24"/>
        </w:rPr>
      </w:pPr>
      <w:r w:rsidRPr="00374ED8">
        <w:rPr>
          <w:rFonts w:asciiTheme="majorHAnsi" w:hAnsiTheme="majorHAnsi" w:cstheme="majorHAnsi"/>
          <w:sz w:val="24"/>
          <w:szCs w:val="24"/>
        </w:rPr>
        <w:t>962</w:t>
      </w:r>
    </w:p>
    <w:p w14:paraId="1560584D" w14:textId="123BCAE1" w:rsidR="00374ED8" w:rsidRDefault="00374ED8" w:rsidP="464F7901">
      <w:pPr>
        <w:spacing w:line="257" w:lineRule="auto"/>
        <w:rPr>
          <w:rFonts w:ascii="Calibri" w:eastAsia="Calibri" w:hAnsi="Calibri" w:cs="Calibri"/>
          <w:sz w:val="28"/>
          <w:szCs w:val="28"/>
        </w:rPr>
      </w:pPr>
    </w:p>
    <w:p w14:paraId="1AE2DF6D" w14:textId="7748F32A" w:rsidR="00DE5D3B" w:rsidRDefault="00DE5D3B" w:rsidP="464F7901">
      <w:pPr>
        <w:spacing w:line="257" w:lineRule="auto"/>
        <w:rPr>
          <w:rFonts w:ascii="Calibri" w:eastAsia="Calibri" w:hAnsi="Calibri" w:cs="Calibri"/>
          <w:sz w:val="28"/>
          <w:szCs w:val="28"/>
        </w:rPr>
      </w:pPr>
    </w:p>
    <w:p w14:paraId="44A57BD5" w14:textId="77777777" w:rsidR="00DE5D3B" w:rsidRDefault="00DE5D3B" w:rsidP="464F7901">
      <w:pPr>
        <w:spacing w:line="257" w:lineRule="auto"/>
        <w:rPr>
          <w:rFonts w:ascii="Calibri" w:eastAsia="Calibri" w:hAnsi="Calibri" w:cs="Calibri"/>
          <w:sz w:val="28"/>
          <w:szCs w:val="28"/>
        </w:rPr>
      </w:pPr>
    </w:p>
    <w:p w14:paraId="7EC80EA0" w14:textId="04CCA0DC" w:rsidR="004F6835" w:rsidRDefault="004F6835" w:rsidP="464F7901">
      <w:pPr>
        <w:spacing w:line="257" w:lineRule="auto"/>
        <w:rPr>
          <w:rFonts w:ascii="Calibri" w:eastAsia="Calibri" w:hAnsi="Calibri" w:cs="Calibri"/>
          <w:sz w:val="28"/>
          <w:szCs w:val="28"/>
        </w:rPr>
      </w:pPr>
      <w:r>
        <w:rPr>
          <w:rFonts w:ascii="Calibri" w:eastAsia="Calibri" w:hAnsi="Calibri" w:cs="Calibri"/>
          <w:sz w:val="28"/>
          <w:szCs w:val="28"/>
        </w:rPr>
        <w:t>References:</w:t>
      </w:r>
    </w:p>
    <w:p w14:paraId="30589906" w14:textId="6D6F0565" w:rsidR="000B2B2A" w:rsidRDefault="000B2B2A" w:rsidP="464F7901">
      <w:pPr>
        <w:spacing w:line="257" w:lineRule="auto"/>
        <w:rPr>
          <w:rFonts w:ascii="Calibri" w:eastAsia="Calibri" w:hAnsi="Calibri" w:cs="Calibri"/>
          <w:sz w:val="28"/>
          <w:szCs w:val="28"/>
        </w:rPr>
      </w:pPr>
    </w:p>
    <w:p w14:paraId="69EBEC13" w14:textId="77777777" w:rsidR="00972E9B" w:rsidRPr="00F36274" w:rsidRDefault="00972E9B" w:rsidP="00972E9B">
      <w:pPr>
        <w:rPr>
          <w:rFonts w:ascii="Arial" w:hAnsi="Arial" w:cs="Arial"/>
          <w:i/>
          <w:iCs/>
          <w:color w:val="222222"/>
          <w:shd w:val="clear" w:color="auto" w:fill="FFFFFF"/>
        </w:rPr>
      </w:pPr>
      <w:r>
        <w:rPr>
          <w:rFonts w:ascii="Arial" w:hAnsi="Arial" w:cs="Arial"/>
          <w:color w:val="222222"/>
          <w:shd w:val="clear" w:color="auto" w:fill="FFFFFF"/>
        </w:rPr>
        <w:t>Armaly, M.T. and Enders, A.M., 2021. ‘Why Me?’The Role of Perceived Victimhood in American Politics. </w:t>
      </w:r>
      <w:r>
        <w:rPr>
          <w:rFonts w:ascii="Arial" w:hAnsi="Arial" w:cs="Arial"/>
          <w:i/>
          <w:iCs/>
          <w:color w:val="222222"/>
          <w:shd w:val="clear" w:color="auto" w:fill="FFFFFF"/>
        </w:rPr>
        <w:t>Political Behavior</w:t>
      </w:r>
      <w:r>
        <w:rPr>
          <w:rFonts w:ascii="Arial" w:hAnsi="Arial" w:cs="Arial"/>
          <w:color w:val="222222"/>
          <w:shd w:val="clear" w:color="auto" w:fill="FFFFFF"/>
        </w:rPr>
        <w:t>, pp.1-27.</w:t>
      </w:r>
    </w:p>
    <w:p w14:paraId="1ACC7FC1" w14:textId="77777777" w:rsidR="00972E9B" w:rsidRDefault="00972E9B" w:rsidP="00972E9B">
      <w:pPr>
        <w:rPr>
          <w:color w:val="222222"/>
        </w:rPr>
      </w:pPr>
    </w:p>
    <w:p w14:paraId="324DC357" w14:textId="77777777" w:rsidR="00972E9B" w:rsidRDefault="00972E9B" w:rsidP="00972E9B">
      <w:pPr>
        <w:rPr>
          <w:rFonts w:ascii="Arial" w:hAnsi="Arial" w:cs="Arial"/>
          <w:color w:val="222222"/>
          <w:shd w:val="clear" w:color="auto" w:fill="FFFFFF"/>
        </w:rPr>
      </w:pPr>
      <w:r>
        <w:rPr>
          <w:rFonts w:ascii="Arial" w:hAnsi="Arial" w:cs="Arial"/>
          <w:color w:val="222222"/>
          <w:shd w:val="clear" w:color="auto" w:fill="FFFFFF"/>
        </w:rPr>
        <w:t>Brodeur, J.P., 2007. High and low policing in post-9/11 times. </w:t>
      </w:r>
      <w:r>
        <w:rPr>
          <w:rFonts w:ascii="Arial" w:hAnsi="Arial" w:cs="Arial"/>
          <w:i/>
          <w:iCs/>
          <w:color w:val="222222"/>
          <w:shd w:val="clear" w:color="auto" w:fill="FFFFFF"/>
        </w:rPr>
        <w:t>Policing: A journal of Policy and Practice</w:t>
      </w:r>
      <w:r>
        <w:rPr>
          <w:rFonts w:ascii="Arial" w:hAnsi="Arial" w:cs="Arial"/>
          <w:color w:val="222222"/>
          <w:shd w:val="clear" w:color="auto" w:fill="FFFFFF"/>
        </w:rPr>
        <w:t>, </w:t>
      </w:r>
      <w:r>
        <w:rPr>
          <w:rFonts w:ascii="Arial" w:hAnsi="Arial" w:cs="Arial"/>
          <w:i/>
          <w:iCs/>
          <w:color w:val="222222"/>
          <w:shd w:val="clear" w:color="auto" w:fill="FFFFFF"/>
        </w:rPr>
        <w:t>1</w:t>
      </w:r>
      <w:r>
        <w:rPr>
          <w:rFonts w:ascii="Arial" w:hAnsi="Arial" w:cs="Arial"/>
          <w:color w:val="222222"/>
          <w:shd w:val="clear" w:color="auto" w:fill="FFFFFF"/>
        </w:rPr>
        <w:t>(1), pp.25-37.</w:t>
      </w:r>
    </w:p>
    <w:p w14:paraId="6C4BAB3B" w14:textId="77777777" w:rsidR="00972E9B" w:rsidRDefault="00972E9B" w:rsidP="00972E9B">
      <w:pPr>
        <w:rPr>
          <w:color w:val="222222"/>
        </w:rPr>
      </w:pPr>
    </w:p>
    <w:p w14:paraId="2DF4F357" w14:textId="77777777" w:rsidR="00972E9B" w:rsidRDefault="00972E9B" w:rsidP="00972E9B">
      <w:pPr>
        <w:rPr>
          <w:rFonts w:ascii="Arial" w:hAnsi="Arial" w:cs="Arial"/>
          <w:color w:val="222222"/>
          <w:shd w:val="clear" w:color="auto" w:fill="FFFFFF"/>
        </w:rPr>
      </w:pPr>
      <w:r>
        <w:rPr>
          <w:rFonts w:ascii="Arial" w:hAnsi="Arial" w:cs="Arial"/>
          <w:color w:val="222222"/>
          <w:shd w:val="clear" w:color="auto" w:fill="FFFFFF"/>
        </w:rPr>
        <w:t>Bailey, K.M., 2003. Speaking. </w:t>
      </w:r>
      <w:r>
        <w:rPr>
          <w:rFonts w:ascii="Arial" w:hAnsi="Arial" w:cs="Arial"/>
          <w:i/>
          <w:iCs/>
          <w:color w:val="222222"/>
          <w:shd w:val="clear" w:color="auto" w:fill="FFFFFF"/>
        </w:rPr>
        <w:t>Practical English language teaching</w:t>
      </w:r>
      <w:r>
        <w:rPr>
          <w:rFonts w:ascii="Arial" w:hAnsi="Arial" w:cs="Arial"/>
          <w:color w:val="222222"/>
          <w:shd w:val="clear" w:color="auto" w:fill="FFFFFF"/>
        </w:rPr>
        <w:t>, pp.47-66.</w:t>
      </w:r>
    </w:p>
    <w:p w14:paraId="292822A7" w14:textId="77777777" w:rsidR="00972E9B" w:rsidRDefault="00972E9B" w:rsidP="00972E9B">
      <w:pPr>
        <w:rPr>
          <w:rFonts w:ascii="Arial" w:hAnsi="Arial" w:cs="Arial"/>
          <w:color w:val="222222"/>
          <w:shd w:val="clear" w:color="auto" w:fill="FFFFFF"/>
        </w:rPr>
      </w:pPr>
    </w:p>
    <w:p w14:paraId="03C6368A" w14:textId="77777777" w:rsidR="00972E9B" w:rsidRDefault="00972E9B" w:rsidP="00972E9B">
      <w:pPr>
        <w:rPr>
          <w:rFonts w:ascii="Arial" w:hAnsi="Arial" w:cs="Arial"/>
          <w:color w:val="222222"/>
          <w:shd w:val="clear" w:color="auto" w:fill="FFFFFF"/>
        </w:rPr>
      </w:pPr>
      <w:r>
        <w:rPr>
          <w:rFonts w:ascii="Arial" w:hAnsi="Arial" w:cs="Arial"/>
          <w:color w:val="222222"/>
          <w:shd w:val="clear" w:color="auto" w:fill="FFFFFF"/>
        </w:rPr>
        <w:t>Baker, T.E., 2009. </w:t>
      </w:r>
      <w:r>
        <w:rPr>
          <w:rFonts w:ascii="Arial" w:hAnsi="Arial" w:cs="Arial"/>
          <w:i/>
          <w:iCs/>
          <w:color w:val="222222"/>
          <w:shd w:val="clear" w:color="auto" w:fill="FFFFFF"/>
        </w:rPr>
        <w:t>Intelligence-led policing: Leadership, strategies, and tactics</w:t>
      </w:r>
      <w:r>
        <w:rPr>
          <w:rFonts w:ascii="Arial" w:hAnsi="Arial" w:cs="Arial"/>
          <w:color w:val="222222"/>
          <w:shd w:val="clear" w:color="auto" w:fill="FFFFFF"/>
        </w:rPr>
        <w:t>. Looseleaf Law Publications.</w:t>
      </w:r>
    </w:p>
    <w:p w14:paraId="662705C0" w14:textId="77777777" w:rsidR="00972E9B" w:rsidRDefault="00972E9B" w:rsidP="00972E9B">
      <w:pPr>
        <w:rPr>
          <w:rFonts w:ascii="Arial" w:hAnsi="Arial" w:cs="Arial"/>
          <w:color w:val="222222"/>
          <w:shd w:val="clear" w:color="auto" w:fill="FFFFFF"/>
        </w:rPr>
      </w:pPr>
    </w:p>
    <w:p w14:paraId="02148ABE" w14:textId="77777777" w:rsidR="00972E9B" w:rsidRDefault="00972E9B" w:rsidP="00972E9B">
      <w:pPr>
        <w:rPr>
          <w:rFonts w:ascii="Arial" w:hAnsi="Arial" w:cs="Arial"/>
          <w:color w:val="222222"/>
          <w:shd w:val="clear" w:color="auto" w:fill="FFFFFF"/>
        </w:rPr>
      </w:pPr>
      <w:r>
        <w:rPr>
          <w:rFonts w:ascii="Arial" w:hAnsi="Arial" w:cs="Arial"/>
          <w:color w:val="222222"/>
          <w:shd w:val="clear" w:color="auto" w:fill="FFFFFF"/>
        </w:rPr>
        <w:t>Bayley, J.E., 1991. The concept of victimhood. In </w:t>
      </w:r>
      <w:r>
        <w:rPr>
          <w:rFonts w:ascii="Arial" w:hAnsi="Arial" w:cs="Arial"/>
          <w:i/>
          <w:iCs/>
          <w:color w:val="222222"/>
          <w:shd w:val="clear" w:color="auto" w:fill="FFFFFF"/>
        </w:rPr>
        <w:t>To be a victim</w:t>
      </w:r>
      <w:r>
        <w:rPr>
          <w:rFonts w:ascii="Arial" w:hAnsi="Arial" w:cs="Arial"/>
          <w:color w:val="222222"/>
          <w:shd w:val="clear" w:color="auto" w:fill="FFFFFF"/>
        </w:rPr>
        <w:t> (pp. 53-62). Springer, Boston, MA.</w:t>
      </w:r>
    </w:p>
    <w:p w14:paraId="691B5564" w14:textId="77777777" w:rsidR="00972E9B" w:rsidRDefault="00972E9B" w:rsidP="00972E9B">
      <w:pPr>
        <w:rPr>
          <w:rFonts w:ascii="Arial" w:hAnsi="Arial" w:cs="Arial"/>
          <w:color w:val="222222"/>
          <w:shd w:val="clear" w:color="auto" w:fill="FFFFFF"/>
        </w:rPr>
      </w:pPr>
    </w:p>
    <w:p w14:paraId="58A7CA46" w14:textId="77777777" w:rsidR="00972E9B" w:rsidRDefault="00972E9B" w:rsidP="00972E9B">
      <w:pPr>
        <w:rPr>
          <w:rFonts w:ascii="Arial" w:hAnsi="Arial" w:cs="Arial"/>
          <w:color w:val="222222"/>
          <w:shd w:val="clear" w:color="auto" w:fill="FFFFFF"/>
        </w:rPr>
      </w:pPr>
      <w:r>
        <w:rPr>
          <w:rFonts w:ascii="Arial" w:hAnsi="Arial" w:cs="Arial"/>
          <w:color w:val="222222"/>
          <w:shd w:val="clear" w:color="auto" w:fill="FFFFFF"/>
        </w:rPr>
        <w:t>Bruce, G., 2013. Definition of terrorism social and political effects. </w:t>
      </w:r>
      <w:r>
        <w:rPr>
          <w:rFonts w:ascii="Arial" w:hAnsi="Arial" w:cs="Arial"/>
          <w:i/>
          <w:iCs/>
          <w:color w:val="222222"/>
          <w:shd w:val="clear" w:color="auto" w:fill="FFFFFF"/>
        </w:rPr>
        <w:t>Journal of Military and Veterans Health</w:t>
      </w:r>
      <w:r>
        <w:rPr>
          <w:rFonts w:ascii="Arial" w:hAnsi="Arial" w:cs="Arial"/>
          <w:color w:val="222222"/>
          <w:shd w:val="clear" w:color="auto" w:fill="FFFFFF"/>
        </w:rPr>
        <w:t>, </w:t>
      </w:r>
      <w:r>
        <w:rPr>
          <w:rFonts w:ascii="Arial" w:hAnsi="Arial" w:cs="Arial"/>
          <w:i/>
          <w:iCs/>
          <w:color w:val="222222"/>
          <w:shd w:val="clear" w:color="auto" w:fill="FFFFFF"/>
        </w:rPr>
        <w:t>21</w:t>
      </w:r>
      <w:r>
        <w:rPr>
          <w:rFonts w:ascii="Arial" w:hAnsi="Arial" w:cs="Arial"/>
          <w:color w:val="222222"/>
          <w:shd w:val="clear" w:color="auto" w:fill="FFFFFF"/>
        </w:rPr>
        <w:t>(2), pp.26-30.</w:t>
      </w:r>
    </w:p>
    <w:p w14:paraId="3807D452" w14:textId="77777777" w:rsidR="00972E9B" w:rsidRDefault="00972E9B" w:rsidP="00972E9B">
      <w:pPr>
        <w:rPr>
          <w:rFonts w:ascii="Arial" w:hAnsi="Arial" w:cs="Arial"/>
          <w:color w:val="222222"/>
          <w:shd w:val="clear" w:color="auto" w:fill="FFFFFF"/>
        </w:rPr>
      </w:pPr>
    </w:p>
    <w:p w14:paraId="1F690F0E" w14:textId="77777777" w:rsidR="00972E9B" w:rsidRPr="00F36274" w:rsidRDefault="00972E9B" w:rsidP="00972E9B">
      <w:pPr>
        <w:rPr>
          <w:rFonts w:ascii="Arial" w:hAnsi="Arial" w:cs="Arial"/>
          <w:color w:val="222222"/>
          <w:shd w:val="clear" w:color="auto" w:fill="FFFFFF"/>
        </w:rPr>
      </w:pPr>
      <w:r>
        <w:rPr>
          <w:rFonts w:ascii="Arial" w:hAnsi="Arial" w:cs="Arial"/>
          <w:color w:val="222222"/>
          <w:shd w:val="clear" w:color="auto" w:fill="FFFFFF"/>
        </w:rPr>
        <w:t>Browning, S.L., Cullen, F.T., Cao, L. and Kopache, R., 1994. Race and getting hassled by the police: A research note. </w:t>
      </w:r>
      <w:r>
        <w:rPr>
          <w:rFonts w:ascii="Arial" w:hAnsi="Arial" w:cs="Arial"/>
          <w:i/>
          <w:iCs/>
          <w:color w:val="222222"/>
          <w:shd w:val="clear" w:color="auto" w:fill="FFFFFF"/>
        </w:rPr>
        <w:t>Police Stud.: Int'l Rev. Police Dev.</w:t>
      </w:r>
      <w:r>
        <w:rPr>
          <w:rFonts w:ascii="Arial" w:hAnsi="Arial" w:cs="Arial"/>
          <w:color w:val="222222"/>
          <w:shd w:val="clear" w:color="auto" w:fill="FFFFFF"/>
        </w:rPr>
        <w:t>, </w:t>
      </w:r>
      <w:r>
        <w:rPr>
          <w:rFonts w:ascii="Arial" w:hAnsi="Arial" w:cs="Arial"/>
          <w:i/>
          <w:iCs/>
          <w:color w:val="222222"/>
          <w:shd w:val="clear" w:color="auto" w:fill="FFFFFF"/>
        </w:rPr>
        <w:t>17</w:t>
      </w:r>
      <w:r>
        <w:rPr>
          <w:rFonts w:ascii="Arial" w:hAnsi="Arial" w:cs="Arial"/>
          <w:color w:val="222222"/>
          <w:shd w:val="clear" w:color="auto" w:fill="FFFFFF"/>
        </w:rPr>
        <w:t>, p.1.</w:t>
      </w:r>
    </w:p>
    <w:p w14:paraId="1C734795" w14:textId="77777777" w:rsidR="00972E9B" w:rsidRDefault="00972E9B" w:rsidP="00972E9B">
      <w:pPr>
        <w:rPr>
          <w:rFonts w:ascii="Arial" w:hAnsi="Arial" w:cs="Arial"/>
          <w:color w:val="222222"/>
          <w:shd w:val="clear" w:color="auto" w:fill="FFFFFF"/>
        </w:rPr>
      </w:pPr>
    </w:p>
    <w:p w14:paraId="0D8DDB26" w14:textId="77777777" w:rsidR="00972E9B" w:rsidRDefault="00972E9B" w:rsidP="00972E9B">
      <w:pPr>
        <w:rPr>
          <w:color w:val="222222"/>
        </w:rPr>
      </w:pPr>
    </w:p>
    <w:p w14:paraId="161D073D" w14:textId="77777777" w:rsidR="00972E9B" w:rsidRDefault="00972E9B" w:rsidP="00972E9B">
      <w:pPr>
        <w:rPr>
          <w:rFonts w:ascii="Arial" w:hAnsi="Arial" w:cs="Arial"/>
          <w:color w:val="222222"/>
          <w:shd w:val="clear" w:color="auto" w:fill="FFFFFF"/>
        </w:rPr>
      </w:pPr>
      <w:r>
        <w:rPr>
          <w:rFonts w:ascii="Arial" w:hAnsi="Arial" w:cs="Arial"/>
          <w:color w:val="222222"/>
          <w:shd w:val="clear" w:color="auto" w:fill="FFFFFF"/>
        </w:rPr>
        <w:t>Cherney, A., 2018. Police community engagement and outreach in a counterterrorism context. </w:t>
      </w:r>
      <w:r>
        <w:rPr>
          <w:rFonts w:ascii="Arial" w:hAnsi="Arial" w:cs="Arial"/>
          <w:i/>
          <w:iCs/>
          <w:color w:val="222222"/>
          <w:shd w:val="clear" w:color="auto" w:fill="FFFFFF"/>
        </w:rPr>
        <w:t>Journal of Policing, Intelligence and Counter Terrorism</w:t>
      </w:r>
      <w:r>
        <w:rPr>
          <w:rFonts w:ascii="Arial" w:hAnsi="Arial" w:cs="Arial"/>
          <w:color w:val="222222"/>
          <w:shd w:val="clear" w:color="auto" w:fill="FFFFFF"/>
        </w:rPr>
        <w:t>, </w:t>
      </w:r>
      <w:r>
        <w:rPr>
          <w:rFonts w:ascii="Arial" w:hAnsi="Arial" w:cs="Arial"/>
          <w:i/>
          <w:iCs/>
          <w:color w:val="222222"/>
          <w:shd w:val="clear" w:color="auto" w:fill="FFFFFF"/>
        </w:rPr>
        <w:t>13</w:t>
      </w:r>
      <w:r>
        <w:rPr>
          <w:rFonts w:ascii="Arial" w:hAnsi="Arial" w:cs="Arial"/>
          <w:color w:val="222222"/>
          <w:shd w:val="clear" w:color="auto" w:fill="FFFFFF"/>
        </w:rPr>
        <w:t>(1), pp.60-79.</w:t>
      </w:r>
    </w:p>
    <w:p w14:paraId="72AB7F1B" w14:textId="77777777" w:rsidR="00972E9B" w:rsidRDefault="00972E9B" w:rsidP="00972E9B">
      <w:pPr>
        <w:rPr>
          <w:color w:val="222222"/>
        </w:rPr>
      </w:pPr>
    </w:p>
    <w:p w14:paraId="383827BE" w14:textId="77777777" w:rsidR="00972E9B" w:rsidRDefault="00972E9B" w:rsidP="00972E9B">
      <w:pPr>
        <w:rPr>
          <w:rFonts w:ascii="Arial" w:hAnsi="Arial" w:cs="Arial"/>
          <w:color w:val="222222"/>
          <w:shd w:val="clear" w:color="auto" w:fill="FFFFFF"/>
        </w:rPr>
      </w:pPr>
      <w:r>
        <w:rPr>
          <w:rFonts w:ascii="Arial" w:hAnsi="Arial" w:cs="Arial"/>
          <w:color w:val="222222"/>
          <w:shd w:val="clear" w:color="auto" w:fill="FFFFFF"/>
        </w:rPr>
        <w:t>Correll, J., Park, B., Judd, C.M. and Wittenbrink, B., 2002. The police officer's dilemma: using ethnicity to disambiguate potentially threatening individuals. </w:t>
      </w:r>
      <w:r>
        <w:rPr>
          <w:rFonts w:ascii="Arial" w:hAnsi="Arial" w:cs="Arial"/>
          <w:i/>
          <w:iCs/>
          <w:color w:val="222222"/>
          <w:shd w:val="clear" w:color="auto" w:fill="FFFFFF"/>
        </w:rPr>
        <w:t>Journal of personality and social psychology</w:t>
      </w:r>
      <w:r>
        <w:rPr>
          <w:rFonts w:ascii="Arial" w:hAnsi="Arial" w:cs="Arial"/>
          <w:color w:val="222222"/>
          <w:shd w:val="clear" w:color="auto" w:fill="FFFFFF"/>
        </w:rPr>
        <w:t>, </w:t>
      </w:r>
      <w:r>
        <w:rPr>
          <w:rFonts w:ascii="Arial" w:hAnsi="Arial" w:cs="Arial"/>
          <w:i/>
          <w:iCs/>
          <w:color w:val="222222"/>
          <w:shd w:val="clear" w:color="auto" w:fill="FFFFFF"/>
        </w:rPr>
        <w:t>83</w:t>
      </w:r>
      <w:r>
        <w:rPr>
          <w:rFonts w:ascii="Arial" w:hAnsi="Arial" w:cs="Arial"/>
          <w:color w:val="222222"/>
          <w:shd w:val="clear" w:color="auto" w:fill="FFFFFF"/>
        </w:rPr>
        <w:t>(6), p.1314.</w:t>
      </w:r>
    </w:p>
    <w:p w14:paraId="5D598474" w14:textId="77777777" w:rsidR="00972E9B" w:rsidRDefault="00972E9B" w:rsidP="00972E9B">
      <w:pPr>
        <w:rPr>
          <w:rFonts w:ascii="Arial" w:hAnsi="Arial" w:cs="Arial"/>
          <w:color w:val="222222"/>
          <w:shd w:val="clear" w:color="auto" w:fill="FFFFFF"/>
        </w:rPr>
      </w:pPr>
    </w:p>
    <w:p w14:paraId="4E3B4D93" w14:textId="77777777" w:rsidR="00972E9B" w:rsidRDefault="00972E9B" w:rsidP="00972E9B">
      <w:pPr>
        <w:rPr>
          <w:rFonts w:ascii="Arial" w:hAnsi="Arial" w:cs="Arial"/>
          <w:color w:val="222222"/>
          <w:shd w:val="clear" w:color="auto" w:fill="FFFFFF"/>
        </w:rPr>
      </w:pPr>
      <w:r>
        <w:rPr>
          <w:rFonts w:ascii="Arial" w:hAnsi="Arial" w:cs="Arial"/>
          <w:color w:val="222222"/>
          <w:shd w:val="clear" w:color="auto" w:fill="FFFFFF"/>
        </w:rPr>
        <w:t>Dingwall, G., 2013. </w:t>
      </w:r>
      <w:r>
        <w:rPr>
          <w:rFonts w:ascii="Arial" w:hAnsi="Arial" w:cs="Arial"/>
          <w:i/>
          <w:iCs/>
          <w:color w:val="222222"/>
          <w:shd w:val="clear" w:color="auto" w:fill="FFFFFF"/>
        </w:rPr>
        <w:t>Alcohol and crime</w:t>
      </w:r>
      <w:r>
        <w:rPr>
          <w:rFonts w:ascii="Arial" w:hAnsi="Arial" w:cs="Arial"/>
          <w:color w:val="222222"/>
          <w:shd w:val="clear" w:color="auto" w:fill="FFFFFF"/>
        </w:rPr>
        <w:t>. Willan.</w:t>
      </w:r>
    </w:p>
    <w:p w14:paraId="541BEEC5" w14:textId="77777777" w:rsidR="00972E9B" w:rsidRDefault="00972E9B" w:rsidP="00972E9B">
      <w:pPr>
        <w:rPr>
          <w:rFonts w:ascii="Arial" w:hAnsi="Arial" w:cs="Arial"/>
          <w:color w:val="222222"/>
          <w:shd w:val="clear" w:color="auto" w:fill="FFFFFF"/>
        </w:rPr>
      </w:pPr>
    </w:p>
    <w:p w14:paraId="4EA3EAC2" w14:textId="77777777" w:rsidR="00972E9B" w:rsidRDefault="00972E9B" w:rsidP="00972E9B">
      <w:pPr>
        <w:rPr>
          <w:rFonts w:ascii="Arial" w:hAnsi="Arial" w:cs="Arial"/>
          <w:color w:val="222222"/>
          <w:shd w:val="clear" w:color="auto" w:fill="FFFFFF"/>
        </w:rPr>
      </w:pPr>
      <w:r>
        <w:rPr>
          <w:rFonts w:ascii="Arial" w:hAnsi="Arial" w:cs="Arial"/>
          <w:color w:val="222222"/>
          <w:shd w:val="clear" w:color="auto" w:fill="FFFFFF"/>
        </w:rPr>
        <w:t>Dinisman, T. and Moroz, A., 2017. Understanding victims of crime. </w:t>
      </w:r>
      <w:r>
        <w:rPr>
          <w:rFonts w:ascii="Arial" w:hAnsi="Arial" w:cs="Arial"/>
          <w:i/>
          <w:iCs/>
          <w:color w:val="222222"/>
          <w:shd w:val="clear" w:color="auto" w:fill="FFFFFF"/>
        </w:rPr>
        <w:t>London, UK: Victim Support</w:t>
      </w:r>
      <w:r>
        <w:rPr>
          <w:rFonts w:ascii="Arial" w:hAnsi="Arial" w:cs="Arial"/>
          <w:color w:val="222222"/>
          <w:shd w:val="clear" w:color="auto" w:fill="FFFFFF"/>
        </w:rPr>
        <w:t>.</w:t>
      </w:r>
    </w:p>
    <w:p w14:paraId="01720399" w14:textId="77777777" w:rsidR="00972E9B" w:rsidRDefault="00972E9B" w:rsidP="00972E9B">
      <w:pPr>
        <w:ind w:left="360"/>
        <w:rPr>
          <w:rFonts w:ascii="Calibri" w:hAnsi="Calibri" w:cs="Calibri"/>
          <w:sz w:val="24"/>
        </w:rPr>
      </w:pPr>
    </w:p>
    <w:p w14:paraId="0E00C65F" w14:textId="77777777" w:rsidR="00972E9B" w:rsidRDefault="00972E9B" w:rsidP="00972E9B">
      <w:pPr>
        <w:rPr>
          <w:rFonts w:ascii="Arial" w:hAnsi="Arial" w:cs="Arial"/>
          <w:color w:val="222222"/>
          <w:shd w:val="clear" w:color="auto" w:fill="FFFFFF"/>
        </w:rPr>
      </w:pPr>
      <w:r>
        <w:rPr>
          <w:rFonts w:ascii="Arial" w:hAnsi="Arial" w:cs="Arial"/>
          <w:color w:val="222222"/>
          <w:shd w:val="clear" w:color="auto" w:fill="FFFFFF"/>
        </w:rPr>
        <w:t>Einwechter, N., 2002. The Enemy inside the Gates: Preventing and Detecting Insider Attacks. </w:t>
      </w:r>
      <w:r>
        <w:rPr>
          <w:rFonts w:ascii="Arial" w:hAnsi="Arial" w:cs="Arial"/>
          <w:i/>
          <w:iCs/>
          <w:color w:val="222222"/>
          <w:shd w:val="clear" w:color="auto" w:fill="FFFFFF"/>
        </w:rPr>
        <w:t>Security Focus</w:t>
      </w:r>
      <w:r>
        <w:rPr>
          <w:rFonts w:ascii="Arial" w:hAnsi="Arial" w:cs="Arial"/>
          <w:color w:val="222222"/>
          <w:shd w:val="clear" w:color="auto" w:fill="FFFFFF"/>
        </w:rPr>
        <w:t>, </w:t>
      </w:r>
      <w:r>
        <w:rPr>
          <w:rFonts w:ascii="Arial" w:hAnsi="Arial" w:cs="Arial"/>
          <w:i/>
          <w:iCs/>
          <w:color w:val="222222"/>
          <w:shd w:val="clear" w:color="auto" w:fill="FFFFFF"/>
        </w:rPr>
        <w:t>14</w:t>
      </w:r>
      <w:r>
        <w:rPr>
          <w:rFonts w:ascii="Arial" w:hAnsi="Arial" w:cs="Arial"/>
          <w:color w:val="222222"/>
          <w:shd w:val="clear" w:color="auto" w:fill="FFFFFF"/>
        </w:rPr>
        <w:t>.</w:t>
      </w:r>
    </w:p>
    <w:p w14:paraId="4EC6F06C" w14:textId="77777777" w:rsidR="00972E9B" w:rsidRDefault="00972E9B" w:rsidP="00972E9B">
      <w:pPr>
        <w:rPr>
          <w:rFonts w:ascii="Arial" w:hAnsi="Arial" w:cs="Arial"/>
          <w:color w:val="222222"/>
          <w:shd w:val="clear" w:color="auto" w:fill="FFFFFF"/>
        </w:rPr>
      </w:pPr>
    </w:p>
    <w:p w14:paraId="41023045" w14:textId="77777777" w:rsidR="00972E9B" w:rsidRPr="00F36274" w:rsidRDefault="005E42B3" w:rsidP="00972E9B">
      <w:hyperlink r:id="rId20" w:history="1">
        <w:r w:rsidR="00972E9B">
          <w:rPr>
            <w:rStyle w:val="Hyperlink"/>
          </w:rPr>
          <w:t>Equality Act 2010: guidance - GOV.UK (www.gov.uk)</w:t>
        </w:r>
      </w:hyperlink>
    </w:p>
    <w:p w14:paraId="0C029EBC" w14:textId="77777777" w:rsidR="00972E9B" w:rsidRDefault="00972E9B" w:rsidP="00972E9B">
      <w:pPr>
        <w:rPr>
          <w:color w:val="222222"/>
        </w:rPr>
      </w:pPr>
    </w:p>
    <w:p w14:paraId="5B9059B4" w14:textId="77777777" w:rsidR="00972E9B" w:rsidRDefault="00972E9B" w:rsidP="00972E9B">
      <w:pPr>
        <w:rPr>
          <w:rFonts w:ascii="Arial" w:hAnsi="Arial" w:cs="Arial"/>
          <w:color w:val="222222"/>
          <w:shd w:val="clear" w:color="auto" w:fill="FFFFFF"/>
        </w:rPr>
      </w:pPr>
      <w:r>
        <w:rPr>
          <w:rFonts w:ascii="Arial" w:hAnsi="Arial" w:cs="Arial"/>
          <w:color w:val="222222"/>
          <w:shd w:val="clear" w:color="auto" w:fill="FFFFFF"/>
        </w:rPr>
        <w:t>Green, T. and Gates, A., 2014. Understanding the process of professionalisation in the police organisation. </w:t>
      </w:r>
      <w:r>
        <w:rPr>
          <w:rFonts w:ascii="Arial" w:hAnsi="Arial" w:cs="Arial"/>
          <w:i/>
          <w:iCs/>
          <w:color w:val="222222"/>
          <w:shd w:val="clear" w:color="auto" w:fill="FFFFFF"/>
        </w:rPr>
        <w:t>The Police Journal</w:t>
      </w:r>
      <w:r>
        <w:rPr>
          <w:rFonts w:ascii="Arial" w:hAnsi="Arial" w:cs="Arial"/>
          <w:color w:val="222222"/>
          <w:shd w:val="clear" w:color="auto" w:fill="FFFFFF"/>
        </w:rPr>
        <w:t>, </w:t>
      </w:r>
      <w:r>
        <w:rPr>
          <w:rFonts w:ascii="Arial" w:hAnsi="Arial" w:cs="Arial"/>
          <w:i/>
          <w:iCs/>
          <w:color w:val="222222"/>
          <w:shd w:val="clear" w:color="auto" w:fill="FFFFFF"/>
        </w:rPr>
        <w:t>87</w:t>
      </w:r>
      <w:r>
        <w:rPr>
          <w:rFonts w:ascii="Arial" w:hAnsi="Arial" w:cs="Arial"/>
          <w:color w:val="222222"/>
          <w:shd w:val="clear" w:color="auto" w:fill="FFFFFF"/>
        </w:rPr>
        <w:t>(2), pp.75-91.</w:t>
      </w:r>
    </w:p>
    <w:p w14:paraId="4BCE2C33" w14:textId="77777777" w:rsidR="00972E9B" w:rsidRDefault="00972E9B" w:rsidP="00972E9B">
      <w:pPr>
        <w:rPr>
          <w:rFonts w:ascii="Arial" w:hAnsi="Arial" w:cs="Arial"/>
          <w:color w:val="222222"/>
          <w:shd w:val="clear" w:color="auto" w:fill="FFFFFF"/>
        </w:rPr>
      </w:pPr>
    </w:p>
    <w:p w14:paraId="3F828A40" w14:textId="77777777" w:rsidR="00972E9B" w:rsidRPr="001B523C" w:rsidRDefault="00972E9B" w:rsidP="00972E9B">
      <w:pPr>
        <w:rPr>
          <w:rFonts w:ascii="Calibri" w:hAnsi="Calibri" w:cs="Calibri"/>
          <w:i/>
        </w:rPr>
      </w:pPr>
      <w:r>
        <w:rPr>
          <w:rFonts w:ascii="Arial" w:hAnsi="Arial" w:cs="Arial"/>
          <w:color w:val="222222"/>
          <w:shd w:val="clear" w:color="auto" w:fill="FFFFFF"/>
        </w:rPr>
        <w:t>Guidetti, R. and Martinelli, T., 2009. Intelligence-led policing: A strategic framework. </w:t>
      </w:r>
      <w:r>
        <w:rPr>
          <w:rFonts w:ascii="Arial" w:hAnsi="Arial" w:cs="Arial"/>
          <w:i/>
          <w:iCs/>
          <w:color w:val="222222"/>
          <w:shd w:val="clear" w:color="auto" w:fill="FFFFFF"/>
        </w:rPr>
        <w:t>The Police Chief</w:t>
      </w:r>
      <w:r>
        <w:rPr>
          <w:rFonts w:ascii="Arial" w:hAnsi="Arial" w:cs="Arial"/>
          <w:color w:val="222222"/>
          <w:shd w:val="clear" w:color="auto" w:fill="FFFFFF"/>
        </w:rPr>
        <w:t>, </w:t>
      </w:r>
      <w:r>
        <w:rPr>
          <w:rFonts w:ascii="Arial" w:hAnsi="Arial" w:cs="Arial"/>
          <w:i/>
          <w:iCs/>
          <w:color w:val="222222"/>
          <w:shd w:val="clear" w:color="auto" w:fill="FFFFFF"/>
        </w:rPr>
        <w:t>76</w:t>
      </w:r>
      <w:r>
        <w:rPr>
          <w:rFonts w:ascii="Arial" w:hAnsi="Arial" w:cs="Arial"/>
          <w:color w:val="222222"/>
          <w:shd w:val="clear" w:color="auto" w:fill="FFFFFF"/>
        </w:rPr>
        <w:t>(10), p.132.</w:t>
      </w:r>
    </w:p>
    <w:p w14:paraId="0DFE9E68" w14:textId="77777777" w:rsidR="00972E9B" w:rsidRDefault="00972E9B" w:rsidP="00972E9B">
      <w:pPr>
        <w:rPr>
          <w:rFonts w:ascii="Arial" w:hAnsi="Arial" w:cs="Arial"/>
          <w:color w:val="222222"/>
          <w:shd w:val="clear" w:color="auto" w:fill="FFFFFF"/>
        </w:rPr>
      </w:pPr>
    </w:p>
    <w:p w14:paraId="7C0FB77F" w14:textId="77777777" w:rsidR="00972E9B" w:rsidRDefault="00972E9B" w:rsidP="00972E9B">
      <w:pPr>
        <w:ind w:left="360"/>
        <w:rPr>
          <w:rFonts w:ascii="Arial" w:hAnsi="Arial" w:cs="Arial"/>
          <w:color w:val="222222"/>
          <w:shd w:val="clear" w:color="auto" w:fill="FFFFFF"/>
        </w:rPr>
      </w:pPr>
    </w:p>
    <w:p w14:paraId="01FF7A6D" w14:textId="77777777" w:rsidR="00972E9B" w:rsidRDefault="005E42B3" w:rsidP="00972E9B">
      <w:pPr>
        <w:rPr>
          <w:rStyle w:val="Hyperlink"/>
          <w:rFonts w:ascii="Arial" w:hAnsi="Arial" w:cs="Arial"/>
          <w:shd w:val="clear" w:color="auto" w:fill="FFFFFF"/>
        </w:rPr>
      </w:pPr>
      <w:hyperlink r:id="rId21" w:history="1">
        <w:r w:rsidR="00972E9B" w:rsidRPr="00187D08">
          <w:rPr>
            <w:rStyle w:val="Hyperlink"/>
            <w:rFonts w:ascii="Arial" w:hAnsi="Arial" w:cs="Arial"/>
            <w:shd w:val="clear" w:color="auto" w:fill="FFFFFF"/>
          </w:rPr>
          <w:t>https://assets.publising.service.gov.uk/government</w:t>
        </w:r>
      </w:hyperlink>
    </w:p>
    <w:p w14:paraId="410861AB" w14:textId="77777777" w:rsidR="00972E9B" w:rsidRDefault="00972E9B" w:rsidP="00972E9B">
      <w:pPr>
        <w:rPr>
          <w:rFonts w:ascii="Arial" w:hAnsi="Arial" w:cs="Arial"/>
          <w:color w:val="222222"/>
          <w:shd w:val="clear" w:color="auto" w:fill="FFFFFF"/>
        </w:rPr>
      </w:pPr>
    </w:p>
    <w:p w14:paraId="7997AE31" w14:textId="77777777" w:rsidR="00972E9B" w:rsidRDefault="005E42B3" w:rsidP="00972E9B">
      <w:pPr>
        <w:rPr>
          <w:rFonts w:ascii="Arial" w:hAnsi="Arial" w:cs="Arial"/>
          <w:color w:val="222222"/>
          <w:shd w:val="clear" w:color="auto" w:fill="FFFFFF"/>
        </w:rPr>
      </w:pPr>
      <w:hyperlink r:id="rId22" w:history="1">
        <w:r w:rsidR="00972E9B" w:rsidRPr="00187D08">
          <w:rPr>
            <w:rStyle w:val="Hyperlink"/>
            <w:rFonts w:ascii="Arial" w:hAnsi="Arial" w:cs="Arial"/>
            <w:shd w:val="clear" w:color="auto" w:fill="FFFFFF"/>
          </w:rPr>
          <w:t>https://crimestopppers-uk.org</w:t>
        </w:r>
      </w:hyperlink>
    </w:p>
    <w:p w14:paraId="4B02932C" w14:textId="77777777" w:rsidR="00972E9B" w:rsidRDefault="00972E9B" w:rsidP="00972E9B">
      <w:pPr>
        <w:ind w:left="360"/>
        <w:rPr>
          <w:rFonts w:ascii="Arial" w:hAnsi="Arial" w:cs="Arial"/>
          <w:color w:val="222222"/>
          <w:shd w:val="clear" w:color="auto" w:fill="FFFFFF"/>
        </w:rPr>
      </w:pPr>
    </w:p>
    <w:p w14:paraId="3CD4E51D" w14:textId="77777777" w:rsidR="00972E9B" w:rsidRDefault="005E42B3" w:rsidP="00972E9B">
      <w:pPr>
        <w:rPr>
          <w:rFonts w:ascii="Arial" w:hAnsi="Arial" w:cs="Arial"/>
          <w:color w:val="222222"/>
          <w:shd w:val="clear" w:color="auto" w:fill="FFFFFF"/>
        </w:rPr>
      </w:pPr>
      <w:hyperlink r:id="rId23" w:history="1">
        <w:r w:rsidR="00972E9B" w:rsidRPr="00187D08">
          <w:rPr>
            <w:rStyle w:val="Hyperlink"/>
            <w:rFonts w:ascii="Arial" w:hAnsi="Arial" w:cs="Arial"/>
            <w:shd w:val="clear" w:color="auto" w:fill="FFFFFF"/>
          </w:rPr>
          <w:t>https://www.cps.gov.uk/organised-crime-strategy</w:t>
        </w:r>
      </w:hyperlink>
      <w:r w:rsidR="00972E9B">
        <w:rPr>
          <w:rFonts w:ascii="Arial" w:hAnsi="Arial" w:cs="Arial"/>
          <w:color w:val="222222"/>
          <w:shd w:val="clear" w:color="auto" w:fill="FFFFFF"/>
        </w:rPr>
        <w:t xml:space="preserve"> </w:t>
      </w:r>
    </w:p>
    <w:p w14:paraId="4E66531D" w14:textId="77777777" w:rsidR="00972E9B" w:rsidRDefault="00972E9B" w:rsidP="00972E9B">
      <w:pPr>
        <w:rPr>
          <w:rStyle w:val="Hyperlink"/>
          <w:rFonts w:ascii="Arial" w:hAnsi="Arial" w:cs="Arial"/>
          <w:shd w:val="clear" w:color="auto" w:fill="FFFFFF"/>
        </w:rPr>
      </w:pPr>
    </w:p>
    <w:p w14:paraId="468F679C" w14:textId="77777777" w:rsidR="00972E9B" w:rsidRDefault="005E42B3" w:rsidP="00972E9B">
      <w:pPr>
        <w:rPr>
          <w:rFonts w:ascii="Arial" w:hAnsi="Arial" w:cs="Arial"/>
          <w:color w:val="222222"/>
          <w:shd w:val="clear" w:color="auto" w:fill="FFFFFF"/>
        </w:rPr>
      </w:pPr>
      <w:hyperlink r:id="rId24" w:history="1">
        <w:r w:rsidR="00972E9B" w:rsidRPr="003F65A4">
          <w:rPr>
            <w:rStyle w:val="Hyperlink"/>
            <w:rFonts w:ascii="Arial" w:hAnsi="Arial" w:cs="Arial"/>
            <w:shd w:val="clear" w:color="auto" w:fill="FFFFFF"/>
          </w:rPr>
          <w:t>https://nationalcrimeagency.gov.uk</w:t>
        </w:r>
      </w:hyperlink>
      <w:r w:rsidR="00972E9B">
        <w:rPr>
          <w:rFonts w:ascii="Arial" w:hAnsi="Arial" w:cs="Arial"/>
          <w:color w:val="222222"/>
          <w:shd w:val="clear" w:color="auto" w:fill="FFFFFF"/>
        </w:rPr>
        <w:t xml:space="preserve"> </w:t>
      </w:r>
    </w:p>
    <w:p w14:paraId="0686B0FB" w14:textId="77777777" w:rsidR="00972E9B" w:rsidRDefault="00972E9B" w:rsidP="00972E9B">
      <w:pPr>
        <w:rPr>
          <w:rFonts w:ascii="Arial" w:hAnsi="Arial" w:cs="Arial"/>
          <w:color w:val="222222"/>
          <w:shd w:val="clear" w:color="auto" w:fill="FFFFFF"/>
        </w:rPr>
      </w:pPr>
    </w:p>
    <w:p w14:paraId="78403079" w14:textId="77777777" w:rsidR="00972E9B" w:rsidRDefault="005E42B3" w:rsidP="00972E9B">
      <w:pPr>
        <w:rPr>
          <w:rFonts w:ascii="Arial" w:hAnsi="Arial" w:cs="Arial"/>
          <w:color w:val="222222"/>
          <w:shd w:val="clear" w:color="auto" w:fill="FFFFFF"/>
        </w:rPr>
      </w:pPr>
      <w:hyperlink r:id="rId25" w:history="1">
        <w:r w:rsidR="00972E9B" w:rsidRPr="003F65A4">
          <w:rPr>
            <w:rStyle w:val="Hyperlink"/>
            <w:rFonts w:ascii="Arial" w:hAnsi="Arial" w:cs="Arial"/>
            <w:shd w:val="clear" w:color="auto" w:fill="FFFFFF"/>
          </w:rPr>
          <w:t>https://www.college.police.uk</w:t>
        </w:r>
      </w:hyperlink>
    </w:p>
    <w:p w14:paraId="51908100" w14:textId="77777777" w:rsidR="00972E9B" w:rsidRDefault="00972E9B" w:rsidP="00972E9B">
      <w:pPr>
        <w:rPr>
          <w:color w:val="222222"/>
        </w:rPr>
      </w:pPr>
    </w:p>
    <w:p w14:paraId="2FB1BE55" w14:textId="77777777" w:rsidR="00972E9B" w:rsidRDefault="005E42B3" w:rsidP="00972E9B">
      <w:pPr>
        <w:rPr>
          <w:rStyle w:val="Hyperlink"/>
          <w:rFonts w:ascii="Calibri" w:hAnsi="Calibri" w:cs="Calibri"/>
          <w:sz w:val="24"/>
        </w:rPr>
      </w:pPr>
      <w:hyperlink r:id="rId26" w:history="1">
        <w:r w:rsidR="00972E9B" w:rsidRPr="000B08A1">
          <w:rPr>
            <w:rStyle w:val="Hyperlink"/>
            <w:rFonts w:ascii="Calibri" w:hAnsi="Calibri" w:cs="Calibri"/>
            <w:sz w:val="24"/>
          </w:rPr>
          <w:t>https://policesupers.com</w:t>
        </w:r>
      </w:hyperlink>
    </w:p>
    <w:p w14:paraId="50DF9AD8" w14:textId="77777777" w:rsidR="00972E9B" w:rsidRDefault="00972E9B" w:rsidP="00972E9B">
      <w:pPr>
        <w:rPr>
          <w:rStyle w:val="Hyperlink"/>
          <w:rFonts w:ascii="Calibri" w:hAnsi="Calibri" w:cs="Calibri"/>
          <w:sz w:val="24"/>
        </w:rPr>
      </w:pPr>
    </w:p>
    <w:p w14:paraId="2D4433C0" w14:textId="77777777" w:rsidR="00972E9B" w:rsidRPr="00862CBD" w:rsidRDefault="00972E9B" w:rsidP="00972E9B">
      <w:pPr>
        <w:rPr>
          <w:rFonts w:ascii="Calibri" w:hAnsi="Calibri" w:cs="Calibri"/>
          <w:sz w:val="24"/>
        </w:rPr>
      </w:pPr>
      <w:r>
        <w:t>https://nationalcrimeagency.gov.uk/national-crime-agency-annual-plan-2021-22</w:t>
      </w:r>
    </w:p>
    <w:p w14:paraId="2C821A14" w14:textId="77777777" w:rsidR="00972E9B" w:rsidRDefault="00972E9B" w:rsidP="00972E9B">
      <w:pPr>
        <w:spacing w:line="257" w:lineRule="auto"/>
        <w:rPr>
          <w:rFonts w:ascii="Calibri" w:eastAsia="Calibri" w:hAnsi="Calibri" w:cs="Calibri"/>
          <w:sz w:val="28"/>
          <w:szCs w:val="28"/>
        </w:rPr>
      </w:pPr>
    </w:p>
    <w:p w14:paraId="162F3621" w14:textId="77777777" w:rsidR="00972E9B" w:rsidRDefault="005E42B3" w:rsidP="00972E9B">
      <w:pPr>
        <w:rPr>
          <w:rStyle w:val="Hyperlink"/>
          <w:rFonts w:asciiTheme="minorHAnsi" w:hAnsiTheme="minorHAnsi" w:cstheme="minorHAnsi"/>
          <w:sz w:val="22"/>
        </w:rPr>
      </w:pPr>
      <w:hyperlink r:id="rId27" w:history="1">
        <w:r w:rsidR="00972E9B" w:rsidRPr="003A25BA">
          <w:rPr>
            <w:rStyle w:val="Hyperlink"/>
            <w:rFonts w:asciiTheme="minorHAnsi" w:hAnsiTheme="minorHAnsi" w:cstheme="minorHAnsi"/>
            <w:sz w:val="22"/>
          </w:rPr>
          <w:t>https://www.gov.scot/publicashions/what-works-to-reduce-re-offending</w:t>
        </w:r>
      </w:hyperlink>
    </w:p>
    <w:p w14:paraId="2C3C40B1" w14:textId="77777777" w:rsidR="00972E9B" w:rsidRDefault="00972E9B" w:rsidP="00972E9B">
      <w:pPr>
        <w:rPr>
          <w:rStyle w:val="Hyperlink"/>
          <w:rFonts w:asciiTheme="minorHAnsi" w:hAnsiTheme="minorHAnsi" w:cstheme="minorHAnsi"/>
          <w:sz w:val="22"/>
        </w:rPr>
      </w:pPr>
    </w:p>
    <w:p w14:paraId="1E8AA2B1" w14:textId="77777777" w:rsidR="00972E9B" w:rsidRDefault="00972E9B" w:rsidP="00972E9B">
      <w:pPr>
        <w:rPr>
          <w:color w:val="222222"/>
        </w:rPr>
      </w:pPr>
      <w:r>
        <w:rPr>
          <w:color w:val="222222"/>
        </w:rPr>
        <w:t xml:space="preserve">Kandias, M., Mylonas, A., Virvilis, N., Theoharidou, M. and Gritzalis, D., 2010, August. An insider threat prediction model. In </w:t>
      </w:r>
      <w:r>
        <w:rPr>
          <w:i/>
          <w:iCs/>
          <w:color w:val="222222"/>
        </w:rPr>
        <w:t>International conference on trust, privacy and security in digital business</w:t>
      </w:r>
      <w:r>
        <w:rPr>
          <w:color w:val="222222"/>
        </w:rPr>
        <w:t xml:space="preserve"> (pp. 26-37). Springer, Berlin, Heidelberg.</w:t>
      </w:r>
    </w:p>
    <w:p w14:paraId="4790125A" w14:textId="77777777" w:rsidR="00972E9B" w:rsidRDefault="00972E9B" w:rsidP="00972E9B">
      <w:pPr>
        <w:rPr>
          <w:color w:val="222222"/>
        </w:rPr>
      </w:pPr>
    </w:p>
    <w:p w14:paraId="7D1CED6B" w14:textId="77777777" w:rsidR="00972E9B" w:rsidRDefault="00972E9B" w:rsidP="00972E9B">
      <w:pPr>
        <w:rPr>
          <w:rFonts w:ascii="Arial" w:hAnsi="Arial" w:cs="Arial"/>
          <w:color w:val="222222"/>
          <w:shd w:val="clear" w:color="auto" w:fill="FFFFFF"/>
        </w:rPr>
      </w:pPr>
      <w:r>
        <w:rPr>
          <w:rFonts w:ascii="Arial" w:hAnsi="Arial" w:cs="Arial"/>
          <w:color w:val="222222"/>
          <w:shd w:val="clear" w:color="auto" w:fill="FFFFFF"/>
        </w:rPr>
        <w:t>Lentini, P., 2003. On terrorism and its (re) sources: a review essay.</w:t>
      </w:r>
    </w:p>
    <w:p w14:paraId="59CD2332" w14:textId="77777777" w:rsidR="00972E9B" w:rsidRPr="00F36274" w:rsidRDefault="00972E9B" w:rsidP="00972E9B">
      <w:pPr>
        <w:rPr>
          <w:color w:val="222222"/>
        </w:rPr>
      </w:pPr>
    </w:p>
    <w:p w14:paraId="2DCC22C9" w14:textId="77777777" w:rsidR="00972E9B" w:rsidRDefault="00972E9B" w:rsidP="00972E9B">
      <w:pPr>
        <w:rPr>
          <w:rFonts w:ascii="Arial" w:hAnsi="Arial" w:cs="Arial"/>
          <w:color w:val="222222"/>
          <w:shd w:val="clear" w:color="auto" w:fill="FFFFFF"/>
        </w:rPr>
      </w:pPr>
      <w:r>
        <w:rPr>
          <w:rFonts w:ascii="Arial" w:hAnsi="Arial" w:cs="Arial"/>
          <w:color w:val="222222"/>
          <w:shd w:val="clear" w:color="auto" w:fill="FFFFFF"/>
        </w:rPr>
        <w:t>Levy, L., Santhakumaran, D. and Whitecross, R., 2014. </w:t>
      </w:r>
      <w:r>
        <w:rPr>
          <w:rFonts w:ascii="Arial" w:hAnsi="Arial" w:cs="Arial"/>
          <w:i/>
          <w:iCs/>
          <w:color w:val="222222"/>
          <w:shd w:val="clear" w:color="auto" w:fill="FFFFFF"/>
        </w:rPr>
        <w:t>What Works to Reduce Crime?: A Summary of the Evidence</w:t>
      </w:r>
      <w:r>
        <w:rPr>
          <w:rFonts w:ascii="Arial" w:hAnsi="Arial" w:cs="Arial"/>
          <w:color w:val="222222"/>
          <w:shd w:val="clear" w:color="auto" w:fill="FFFFFF"/>
        </w:rPr>
        <w:t>. Scottish Government, Social Research.</w:t>
      </w:r>
    </w:p>
    <w:p w14:paraId="0B5F48E6" w14:textId="77777777" w:rsidR="00972E9B" w:rsidRDefault="00972E9B" w:rsidP="00972E9B">
      <w:pPr>
        <w:rPr>
          <w:rFonts w:asciiTheme="minorHAnsi" w:hAnsiTheme="minorHAnsi" w:cstheme="minorHAnsi"/>
          <w:sz w:val="22"/>
        </w:rPr>
      </w:pPr>
    </w:p>
    <w:p w14:paraId="617C44CB" w14:textId="77777777" w:rsidR="00972E9B" w:rsidRDefault="00972E9B" w:rsidP="00972E9B">
      <w:pPr>
        <w:rPr>
          <w:rFonts w:ascii="Arial" w:hAnsi="Arial" w:cs="Arial"/>
          <w:color w:val="222222"/>
          <w:shd w:val="clear" w:color="auto" w:fill="FFFFFF"/>
        </w:rPr>
      </w:pPr>
      <w:r>
        <w:rPr>
          <w:rFonts w:ascii="Arial" w:hAnsi="Arial" w:cs="Arial"/>
          <w:color w:val="222222"/>
          <w:shd w:val="clear" w:color="auto" w:fill="FFFFFF"/>
        </w:rPr>
        <w:t>Lum, C. and Koper, C.S., 2015. </w:t>
      </w:r>
      <w:r>
        <w:rPr>
          <w:rFonts w:ascii="Arial" w:hAnsi="Arial" w:cs="Arial"/>
          <w:i/>
          <w:iCs/>
          <w:color w:val="222222"/>
          <w:shd w:val="clear" w:color="auto" w:fill="FFFFFF"/>
        </w:rPr>
        <w:t>Evidence-based policing</w:t>
      </w:r>
      <w:r>
        <w:rPr>
          <w:rFonts w:ascii="Arial" w:hAnsi="Arial" w:cs="Arial"/>
          <w:color w:val="222222"/>
          <w:shd w:val="clear" w:color="auto" w:fill="FFFFFF"/>
        </w:rPr>
        <w:t> (pp. 260-274). Illinois, IL: Waveland Press.</w:t>
      </w:r>
    </w:p>
    <w:p w14:paraId="77680426" w14:textId="77777777" w:rsidR="00972E9B" w:rsidRPr="00454735" w:rsidRDefault="00972E9B" w:rsidP="00972E9B">
      <w:pPr>
        <w:spacing w:line="257" w:lineRule="auto"/>
        <w:rPr>
          <w:rFonts w:ascii="Calibri" w:hAnsi="Calibri" w:cs="Calibri"/>
          <w:sz w:val="22"/>
          <w:szCs w:val="22"/>
        </w:rPr>
      </w:pPr>
      <w:r>
        <w:rPr>
          <w:rFonts w:ascii="Arial" w:hAnsi="Arial" w:cs="Arial"/>
          <w:color w:val="222222"/>
          <w:shd w:val="clear" w:color="auto" w:fill="FFFFFF"/>
        </w:rPr>
        <w:t>Mitchell, R.J., 2019. A light introduction to evidence based policing. </w:t>
      </w:r>
      <w:r>
        <w:rPr>
          <w:rFonts w:ascii="Arial" w:hAnsi="Arial" w:cs="Arial"/>
          <w:i/>
          <w:iCs/>
          <w:color w:val="222222"/>
          <w:shd w:val="clear" w:color="auto" w:fill="FFFFFF"/>
        </w:rPr>
        <w:t>Evidence-based policing: An introduction</w:t>
      </w:r>
      <w:r>
        <w:rPr>
          <w:rFonts w:ascii="Arial" w:hAnsi="Arial" w:cs="Arial"/>
          <w:color w:val="222222"/>
          <w:shd w:val="clear" w:color="auto" w:fill="FFFFFF"/>
        </w:rPr>
        <w:t>, pp.3-14.</w:t>
      </w:r>
    </w:p>
    <w:p w14:paraId="6C740EED" w14:textId="77777777" w:rsidR="00972E9B" w:rsidRDefault="00972E9B" w:rsidP="00972E9B">
      <w:pPr>
        <w:rPr>
          <w:rFonts w:asciiTheme="minorHAnsi" w:hAnsiTheme="minorHAnsi" w:cstheme="minorHAnsi"/>
          <w:sz w:val="22"/>
        </w:rPr>
      </w:pPr>
    </w:p>
    <w:p w14:paraId="3B6D944E" w14:textId="77777777" w:rsidR="00972E9B" w:rsidRDefault="00972E9B" w:rsidP="00972E9B">
      <w:pPr>
        <w:rPr>
          <w:rFonts w:ascii="Arial" w:hAnsi="Arial" w:cs="Arial"/>
          <w:color w:val="222222"/>
          <w:shd w:val="clear" w:color="auto" w:fill="FFFFFF"/>
        </w:rPr>
      </w:pPr>
      <w:r>
        <w:rPr>
          <w:rFonts w:ascii="Arial" w:hAnsi="Arial" w:cs="Arial"/>
          <w:color w:val="222222"/>
          <w:shd w:val="clear" w:color="auto" w:fill="FFFFFF"/>
        </w:rPr>
        <w:t>McKee, Z., Mueller-Johnson, K. and Strang, H., 2020. Impact of a training programme on police attitudes towards victims of rape: A randomised controlled trial. </w:t>
      </w:r>
      <w:r>
        <w:rPr>
          <w:rFonts w:ascii="Arial" w:hAnsi="Arial" w:cs="Arial"/>
          <w:i/>
          <w:iCs/>
          <w:color w:val="222222"/>
          <w:shd w:val="clear" w:color="auto" w:fill="FFFFFF"/>
        </w:rPr>
        <w:t>Cambridge Journal of Evidence-Based Policing</w:t>
      </w:r>
      <w:r>
        <w:rPr>
          <w:rFonts w:ascii="Arial" w:hAnsi="Arial" w:cs="Arial"/>
          <w:color w:val="222222"/>
          <w:shd w:val="clear" w:color="auto" w:fill="FFFFFF"/>
        </w:rPr>
        <w:t>, </w:t>
      </w:r>
      <w:r>
        <w:rPr>
          <w:rFonts w:ascii="Arial" w:hAnsi="Arial" w:cs="Arial"/>
          <w:i/>
          <w:iCs/>
          <w:color w:val="222222"/>
          <w:shd w:val="clear" w:color="auto" w:fill="FFFFFF"/>
        </w:rPr>
        <w:t>4</w:t>
      </w:r>
      <w:r>
        <w:rPr>
          <w:rFonts w:ascii="Arial" w:hAnsi="Arial" w:cs="Arial"/>
          <w:color w:val="222222"/>
          <w:shd w:val="clear" w:color="auto" w:fill="FFFFFF"/>
        </w:rPr>
        <w:t>(1), pp.39-55.</w:t>
      </w:r>
    </w:p>
    <w:p w14:paraId="75DF5810" w14:textId="77777777" w:rsidR="00972E9B" w:rsidRDefault="00972E9B" w:rsidP="00972E9B">
      <w:pPr>
        <w:rPr>
          <w:rFonts w:asciiTheme="minorHAnsi" w:hAnsiTheme="minorHAnsi" w:cstheme="minorHAnsi"/>
          <w:sz w:val="22"/>
        </w:rPr>
      </w:pPr>
    </w:p>
    <w:p w14:paraId="144254F4" w14:textId="77777777" w:rsidR="00972E9B" w:rsidRDefault="00972E9B" w:rsidP="00972E9B">
      <w:pPr>
        <w:rPr>
          <w:rFonts w:ascii="Arial" w:hAnsi="Arial" w:cs="Arial"/>
          <w:color w:val="222222"/>
          <w:shd w:val="clear" w:color="auto" w:fill="FFFFFF"/>
        </w:rPr>
      </w:pPr>
      <w:r>
        <w:rPr>
          <w:rFonts w:ascii="Arial" w:hAnsi="Arial" w:cs="Arial"/>
          <w:color w:val="222222"/>
          <w:shd w:val="clear" w:color="auto" w:fill="FFFFFF"/>
        </w:rPr>
        <w:t>Mitchell, R.J., 2019. A light introduction to evidence based policing. </w:t>
      </w:r>
      <w:r>
        <w:rPr>
          <w:rFonts w:ascii="Arial" w:hAnsi="Arial" w:cs="Arial"/>
          <w:i/>
          <w:iCs/>
          <w:color w:val="222222"/>
          <w:shd w:val="clear" w:color="auto" w:fill="FFFFFF"/>
        </w:rPr>
        <w:t>Evidence-based policing: An introduction</w:t>
      </w:r>
      <w:r>
        <w:rPr>
          <w:rFonts w:ascii="Arial" w:hAnsi="Arial" w:cs="Arial"/>
          <w:color w:val="222222"/>
          <w:shd w:val="clear" w:color="auto" w:fill="FFFFFF"/>
        </w:rPr>
        <w:t>, pp.3-14.</w:t>
      </w:r>
    </w:p>
    <w:p w14:paraId="4FC1C0EC" w14:textId="77777777" w:rsidR="00972E9B" w:rsidRDefault="00972E9B" w:rsidP="00972E9B">
      <w:pPr>
        <w:rPr>
          <w:rFonts w:ascii="Arial" w:hAnsi="Arial" w:cs="Arial"/>
          <w:color w:val="222222"/>
          <w:shd w:val="clear" w:color="auto" w:fill="FFFFFF"/>
        </w:rPr>
      </w:pPr>
    </w:p>
    <w:p w14:paraId="571304FC" w14:textId="77777777" w:rsidR="00972E9B" w:rsidRPr="00F36274" w:rsidRDefault="005E42B3" w:rsidP="00972E9B">
      <w:hyperlink r:id="rId28" w:history="1">
        <w:r w:rsidR="00972E9B">
          <w:rPr>
            <w:rStyle w:val="Hyperlink"/>
          </w:rPr>
          <w:t>National Crime Agency Annual Plan 2021</w:t>
        </w:r>
      </w:hyperlink>
    </w:p>
    <w:p w14:paraId="0FB31CEE" w14:textId="77777777" w:rsidR="00972E9B" w:rsidRDefault="00972E9B" w:rsidP="00972E9B">
      <w:pPr>
        <w:rPr>
          <w:rFonts w:ascii="Arial" w:hAnsi="Arial" w:cs="Arial"/>
          <w:color w:val="222222"/>
          <w:shd w:val="clear" w:color="auto" w:fill="FFFFFF"/>
        </w:rPr>
      </w:pPr>
    </w:p>
    <w:p w14:paraId="656980B8" w14:textId="77777777" w:rsidR="00972E9B" w:rsidRDefault="00972E9B" w:rsidP="00972E9B">
      <w:pPr>
        <w:rPr>
          <w:rFonts w:ascii="Arial" w:hAnsi="Arial" w:cs="Arial"/>
          <w:color w:val="222222"/>
          <w:shd w:val="clear" w:color="auto" w:fill="FFFFFF"/>
        </w:rPr>
      </w:pPr>
      <w:r>
        <w:rPr>
          <w:rFonts w:ascii="Arial" w:hAnsi="Arial" w:cs="Arial"/>
          <w:color w:val="222222"/>
          <w:shd w:val="clear" w:color="auto" w:fill="FFFFFF"/>
        </w:rPr>
        <w:t>Oxford English Dictionary. Oxford University Press, March 2022</w:t>
      </w:r>
    </w:p>
    <w:p w14:paraId="1B7BFDC5" w14:textId="77777777" w:rsidR="00972E9B" w:rsidRDefault="00972E9B" w:rsidP="00972E9B">
      <w:pPr>
        <w:rPr>
          <w:rFonts w:ascii="Arial" w:hAnsi="Arial" w:cs="Arial"/>
          <w:color w:val="222222"/>
          <w:shd w:val="clear" w:color="auto" w:fill="FFFFFF"/>
        </w:rPr>
      </w:pPr>
    </w:p>
    <w:p w14:paraId="7EC329C2" w14:textId="77777777" w:rsidR="00972E9B" w:rsidRDefault="00972E9B" w:rsidP="00972E9B">
      <w:pPr>
        <w:rPr>
          <w:rFonts w:ascii="Arial" w:hAnsi="Arial" w:cs="Arial"/>
          <w:color w:val="222222"/>
          <w:shd w:val="clear" w:color="auto" w:fill="FFFFFF"/>
        </w:rPr>
      </w:pPr>
      <w:r>
        <w:rPr>
          <w:rFonts w:ascii="Arial" w:hAnsi="Arial" w:cs="Arial"/>
          <w:color w:val="222222"/>
          <w:shd w:val="clear" w:color="auto" w:fill="FFFFFF"/>
        </w:rPr>
        <w:t>Palmieri, L.M., 2005. Information vs. intelligence: What police executives need to know. </w:t>
      </w:r>
      <w:r>
        <w:rPr>
          <w:rFonts w:ascii="Arial" w:hAnsi="Arial" w:cs="Arial"/>
          <w:i/>
          <w:iCs/>
          <w:color w:val="222222"/>
          <w:shd w:val="clear" w:color="auto" w:fill="FFFFFF"/>
        </w:rPr>
        <w:t>The Police Chief</w:t>
      </w:r>
      <w:r>
        <w:rPr>
          <w:rFonts w:ascii="Arial" w:hAnsi="Arial" w:cs="Arial"/>
          <w:color w:val="222222"/>
          <w:shd w:val="clear" w:color="auto" w:fill="FFFFFF"/>
        </w:rPr>
        <w:t>, </w:t>
      </w:r>
      <w:r>
        <w:rPr>
          <w:rFonts w:ascii="Arial" w:hAnsi="Arial" w:cs="Arial"/>
          <w:i/>
          <w:iCs/>
          <w:color w:val="222222"/>
          <w:shd w:val="clear" w:color="auto" w:fill="FFFFFF"/>
        </w:rPr>
        <w:t>72</w:t>
      </w:r>
      <w:r>
        <w:rPr>
          <w:rFonts w:ascii="Arial" w:hAnsi="Arial" w:cs="Arial"/>
          <w:color w:val="222222"/>
          <w:shd w:val="clear" w:color="auto" w:fill="FFFFFF"/>
        </w:rPr>
        <w:t>(6).</w:t>
      </w:r>
    </w:p>
    <w:p w14:paraId="2025E45A" w14:textId="77777777" w:rsidR="00972E9B" w:rsidRDefault="00972E9B" w:rsidP="00972E9B">
      <w:pPr>
        <w:rPr>
          <w:rFonts w:ascii="Arial" w:hAnsi="Arial" w:cs="Arial"/>
          <w:color w:val="222222"/>
          <w:shd w:val="clear" w:color="auto" w:fill="FFFFFF"/>
        </w:rPr>
      </w:pPr>
    </w:p>
    <w:p w14:paraId="68B60152" w14:textId="77777777" w:rsidR="00972E9B" w:rsidRDefault="00972E9B" w:rsidP="00972E9B">
      <w:pPr>
        <w:rPr>
          <w:rFonts w:ascii="Arial" w:hAnsi="Arial" w:cs="Arial"/>
          <w:color w:val="222222"/>
          <w:shd w:val="clear" w:color="auto" w:fill="FFFFFF"/>
        </w:rPr>
      </w:pPr>
      <w:r>
        <w:rPr>
          <w:rFonts w:ascii="Arial" w:hAnsi="Arial" w:cs="Arial"/>
          <w:color w:val="222222"/>
          <w:shd w:val="clear" w:color="auto" w:fill="FFFFFF"/>
        </w:rPr>
        <w:lastRenderedPageBreak/>
        <w:t>Pickering, S., McCulloch, J. and Wright-Neville, D., 2008. Counter-terrorism policing. In </w:t>
      </w:r>
      <w:r>
        <w:rPr>
          <w:rFonts w:ascii="Arial" w:hAnsi="Arial" w:cs="Arial"/>
          <w:i/>
          <w:iCs/>
          <w:color w:val="222222"/>
          <w:shd w:val="clear" w:color="auto" w:fill="FFFFFF"/>
        </w:rPr>
        <w:t>Counter-Terrorism Policing</w:t>
      </w:r>
      <w:r>
        <w:rPr>
          <w:rFonts w:ascii="Arial" w:hAnsi="Arial" w:cs="Arial"/>
          <w:color w:val="222222"/>
          <w:shd w:val="clear" w:color="auto" w:fill="FFFFFF"/>
        </w:rPr>
        <w:t> (pp. 91-111). Springer, New York, NY.</w:t>
      </w:r>
    </w:p>
    <w:p w14:paraId="295DA293" w14:textId="77777777" w:rsidR="00972E9B" w:rsidRDefault="00972E9B" w:rsidP="00972E9B">
      <w:pPr>
        <w:rPr>
          <w:rFonts w:ascii="Arial" w:hAnsi="Arial" w:cs="Arial"/>
          <w:color w:val="222222"/>
          <w:shd w:val="clear" w:color="auto" w:fill="FFFFFF"/>
        </w:rPr>
      </w:pPr>
    </w:p>
    <w:p w14:paraId="08329794" w14:textId="77777777" w:rsidR="00972E9B" w:rsidRDefault="00972E9B" w:rsidP="00972E9B">
      <w:pPr>
        <w:rPr>
          <w:rFonts w:ascii="Arial" w:hAnsi="Arial" w:cs="Arial"/>
          <w:color w:val="222222"/>
          <w:shd w:val="clear" w:color="auto" w:fill="FFFFFF"/>
        </w:rPr>
      </w:pPr>
      <w:r>
        <w:rPr>
          <w:rFonts w:ascii="Arial" w:hAnsi="Arial" w:cs="Arial"/>
          <w:color w:val="222222"/>
          <w:shd w:val="clear" w:color="auto" w:fill="FFFFFF"/>
        </w:rPr>
        <w:t>Ratcliffe, J., 2005. The effectiveness of police intelligence management: A New Zealand case study. </w:t>
      </w:r>
      <w:r>
        <w:rPr>
          <w:rFonts w:ascii="Arial" w:hAnsi="Arial" w:cs="Arial"/>
          <w:i/>
          <w:iCs/>
          <w:color w:val="222222"/>
          <w:shd w:val="clear" w:color="auto" w:fill="FFFFFF"/>
        </w:rPr>
        <w:t>Police Practice and Research</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(5), pp.435-451.</w:t>
      </w:r>
    </w:p>
    <w:p w14:paraId="17EDC8C2" w14:textId="77777777" w:rsidR="00972E9B" w:rsidRDefault="00972E9B" w:rsidP="00972E9B">
      <w:pPr>
        <w:rPr>
          <w:rFonts w:ascii="Arial" w:hAnsi="Arial" w:cs="Arial"/>
          <w:color w:val="222222"/>
          <w:shd w:val="clear" w:color="auto" w:fill="FFFFFF"/>
        </w:rPr>
      </w:pPr>
    </w:p>
    <w:p w14:paraId="183B729A" w14:textId="77777777" w:rsidR="00972E9B" w:rsidRDefault="00972E9B" w:rsidP="00972E9B">
      <w:pPr>
        <w:rPr>
          <w:color w:val="222222"/>
        </w:rPr>
      </w:pPr>
      <w:r>
        <w:rPr>
          <w:color w:val="222222"/>
        </w:rPr>
        <w:t xml:space="preserve">Ruby, C.L., 2002. The definition of terrorism. </w:t>
      </w:r>
      <w:r>
        <w:rPr>
          <w:i/>
          <w:iCs/>
          <w:color w:val="222222"/>
        </w:rPr>
        <w:t>Analyses of Social Issues and Public Policy (ASAP)</w:t>
      </w:r>
      <w:r>
        <w:rPr>
          <w:color w:val="222222"/>
        </w:rPr>
        <w:t>.</w:t>
      </w:r>
    </w:p>
    <w:p w14:paraId="3BA8334B" w14:textId="77777777" w:rsidR="00972E9B" w:rsidRDefault="00972E9B" w:rsidP="00972E9B">
      <w:pPr>
        <w:rPr>
          <w:color w:val="222222"/>
        </w:rPr>
      </w:pPr>
    </w:p>
    <w:p w14:paraId="3EC4AAAC" w14:textId="77777777" w:rsidR="00972E9B" w:rsidRDefault="00972E9B" w:rsidP="00972E9B">
      <w:pPr>
        <w:rPr>
          <w:rFonts w:ascii="Arial" w:hAnsi="Arial" w:cs="Arial"/>
          <w:color w:val="222222"/>
          <w:shd w:val="clear" w:color="auto" w:fill="FFFFFF"/>
        </w:rPr>
      </w:pPr>
      <w:r>
        <w:rPr>
          <w:rFonts w:ascii="Arial" w:hAnsi="Arial" w:cs="Arial"/>
          <w:color w:val="222222"/>
          <w:shd w:val="clear" w:color="auto" w:fill="FFFFFF"/>
        </w:rPr>
        <w:t>Sandler, T., 2014. The analytical study of terrorism: Taking stock. </w:t>
      </w:r>
      <w:r>
        <w:rPr>
          <w:rFonts w:ascii="Arial" w:hAnsi="Arial" w:cs="Arial"/>
          <w:i/>
          <w:iCs/>
          <w:color w:val="222222"/>
          <w:shd w:val="clear" w:color="auto" w:fill="FFFFFF"/>
        </w:rPr>
        <w:t>Journal of Peace Research</w:t>
      </w:r>
      <w:r>
        <w:rPr>
          <w:rFonts w:ascii="Arial" w:hAnsi="Arial" w:cs="Arial"/>
          <w:color w:val="222222"/>
          <w:shd w:val="clear" w:color="auto" w:fill="FFFFFF"/>
        </w:rPr>
        <w:t>, </w:t>
      </w:r>
      <w:r>
        <w:rPr>
          <w:rFonts w:ascii="Arial" w:hAnsi="Arial" w:cs="Arial"/>
          <w:i/>
          <w:iCs/>
          <w:color w:val="222222"/>
          <w:shd w:val="clear" w:color="auto" w:fill="FFFFFF"/>
        </w:rPr>
        <w:t>51</w:t>
      </w:r>
      <w:r>
        <w:rPr>
          <w:rFonts w:ascii="Arial" w:hAnsi="Arial" w:cs="Arial"/>
          <w:color w:val="222222"/>
          <w:shd w:val="clear" w:color="auto" w:fill="FFFFFF"/>
        </w:rPr>
        <w:t>(2), pp.257-271.</w:t>
      </w:r>
    </w:p>
    <w:p w14:paraId="19D46DF1" w14:textId="77777777" w:rsidR="00972E9B" w:rsidRDefault="00972E9B" w:rsidP="00972E9B">
      <w:pPr>
        <w:rPr>
          <w:rFonts w:ascii="Arial" w:hAnsi="Arial" w:cs="Arial"/>
          <w:color w:val="222222"/>
          <w:shd w:val="clear" w:color="auto" w:fill="FFFFFF"/>
        </w:rPr>
      </w:pPr>
    </w:p>
    <w:p w14:paraId="058A67C8" w14:textId="77777777" w:rsidR="00972E9B" w:rsidRDefault="00972E9B" w:rsidP="00972E9B">
      <w:pPr>
        <w:rPr>
          <w:rFonts w:ascii="Arial" w:hAnsi="Arial" w:cs="Arial"/>
          <w:color w:val="222222"/>
          <w:shd w:val="clear" w:color="auto" w:fill="FFFFFF"/>
        </w:rPr>
      </w:pPr>
      <w:r>
        <w:rPr>
          <w:rFonts w:ascii="Arial" w:hAnsi="Arial" w:cs="Arial"/>
          <w:color w:val="222222"/>
          <w:shd w:val="clear" w:color="auto" w:fill="FFFFFF"/>
        </w:rPr>
        <w:t>Scheider, M.C. and Chapman, R., 2003. Community policing and terrorism. </w:t>
      </w:r>
      <w:r>
        <w:rPr>
          <w:rFonts w:ascii="Arial" w:hAnsi="Arial" w:cs="Arial"/>
          <w:i/>
          <w:iCs/>
          <w:color w:val="222222"/>
          <w:shd w:val="clear" w:color="auto" w:fill="FFFFFF"/>
        </w:rPr>
        <w:t>Journal of Homeland Security</w:t>
      </w:r>
      <w:r>
        <w:rPr>
          <w:rFonts w:ascii="Arial" w:hAnsi="Arial" w:cs="Arial"/>
          <w:color w:val="222222"/>
          <w:shd w:val="clear" w:color="auto" w:fill="FFFFFF"/>
        </w:rPr>
        <w:t>, pp.4-8.</w:t>
      </w:r>
    </w:p>
    <w:p w14:paraId="29BC2419" w14:textId="77777777" w:rsidR="00972E9B" w:rsidRDefault="00972E9B" w:rsidP="00972E9B">
      <w:pPr>
        <w:rPr>
          <w:rFonts w:ascii="Arial" w:hAnsi="Arial" w:cs="Arial"/>
          <w:color w:val="222222"/>
          <w:shd w:val="clear" w:color="auto" w:fill="FFFFFF"/>
        </w:rPr>
      </w:pPr>
    </w:p>
    <w:p w14:paraId="31C18EA7" w14:textId="77777777" w:rsidR="00972E9B" w:rsidRPr="00F36274" w:rsidRDefault="00972E9B" w:rsidP="00972E9B">
      <w:pPr>
        <w:rPr>
          <w:rFonts w:ascii="Arial" w:hAnsi="Arial" w:cs="Arial"/>
          <w:color w:val="222222"/>
          <w:shd w:val="clear" w:color="auto" w:fill="FFFFFF"/>
        </w:rPr>
      </w:pPr>
      <w:r>
        <w:rPr>
          <w:rFonts w:ascii="Arial" w:hAnsi="Arial" w:cs="Arial"/>
          <w:color w:val="222222"/>
          <w:shd w:val="clear" w:color="auto" w:fill="FFFFFF"/>
        </w:rPr>
        <w:t>Sherman, L.W., 1998. </w:t>
      </w:r>
      <w:r>
        <w:rPr>
          <w:rFonts w:ascii="Arial" w:hAnsi="Arial" w:cs="Arial"/>
          <w:i/>
          <w:iCs/>
          <w:color w:val="222222"/>
          <w:shd w:val="clear" w:color="auto" w:fill="FFFFFF"/>
        </w:rPr>
        <w:t>Evidence-based policing</w:t>
      </w:r>
      <w:r>
        <w:rPr>
          <w:rFonts w:ascii="Arial" w:hAnsi="Arial" w:cs="Arial"/>
          <w:color w:val="222222"/>
          <w:shd w:val="clear" w:color="auto" w:fill="FFFFFF"/>
        </w:rPr>
        <w:t> (p. 15). Washington, DC: Police Foundation.</w:t>
      </w:r>
    </w:p>
    <w:p w14:paraId="698A5FA7" w14:textId="77777777" w:rsidR="00972E9B" w:rsidRDefault="00972E9B" w:rsidP="00972E9B">
      <w:pPr>
        <w:rPr>
          <w:rFonts w:ascii="Arial" w:hAnsi="Arial" w:cs="Arial"/>
          <w:color w:val="222222"/>
          <w:shd w:val="clear" w:color="auto" w:fill="FFFFFF"/>
        </w:rPr>
      </w:pPr>
    </w:p>
    <w:p w14:paraId="7C847257" w14:textId="77777777" w:rsidR="00972E9B" w:rsidRDefault="00972E9B" w:rsidP="00972E9B">
      <w:r>
        <w:rPr>
          <w:rFonts w:ascii="Arial" w:hAnsi="Arial" w:cs="Arial"/>
          <w:color w:val="222222"/>
          <w:shd w:val="clear" w:color="auto" w:fill="FFFFFF"/>
        </w:rPr>
        <w:t>Theeboom, T., Beersma, B. and van Vianen, A.E., 2014. Does coaching work? A meta-analysis on the effects of coaching on individual level outcomes in an organizational context. </w:t>
      </w:r>
      <w:r>
        <w:rPr>
          <w:rFonts w:ascii="Arial" w:hAnsi="Arial" w:cs="Arial"/>
          <w:i/>
          <w:iCs/>
          <w:color w:val="222222"/>
          <w:shd w:val="clear" w:color="auto" w:fill="FFFFFF"/>
        </w:rPr>
        <w:t>The Journal of Positive Psychology</w:t>
      </w:r>
      <w:r>
        <w:rPr>
          <w:rFonts w:ascii="Arial" w:hAnsi="Arial" w:cs="Arial"/>
          <w:color w:val="222222"/>
          <w:shd w:val="clear" w:color="auto" w:fill="FFFFFF"/>
        </w:rPr>
        <w:t>, </w:t>
      </w:r>
      <w:r>
        <w:rPr>
          <w:rFonts w:ascii="Arial" w:hAnsi="Arial" w:cs="Arial"/>
          <w:i/>
          <w:iCs/>
          <w:color w:val="222222"/>
          <w:shd w:val="clear" w:color="auto" w:fill="FFFFFF"/>
        </w:rPr>
        <w:t>9</w:t>
      </w:r>
      <w:r>
        <w:rPr>
          <w:rFonts w:ascii="Arial" w:hAnsi="Arial" w:cs="Arial"/>
          <w:color w:val="222222"/>
          <w:shd w:val="clear" w:color="auto" w:fill="FFFFFF"/>
        </w:rPr>
        <w:t>(1), pp.1-18.</w:t>
      </w:r>
    </w:p>
    <w:p w14:paraId="00236A4C" w14:textId="77777777" w:rsidR="00972E9B" w:rsidRPr="00205B0E" w:rsidRDefault="00972E9B" w:rsidP="00972E9B">
      <w:pPr>
        <w:rPr>
          <w:rFonts w:ascii="Arial" w:hAnsi="Arial" w:cs="Arial"/>
          <w:color w:val="222222"/>
          <w:shd w:val="clear" w:color="auto" w:fill="FFFFFF"/>
        </w:rPr>
      </w:pPr>
    </w:p>
    <w:p w14:paraId="69B18E4B" w14:textId="77777777" w:rsidR="00972E9B" w:rsidRDefault="00972E9B" w:rsidP="00972E9B">
      <w:pPr>
        <w:rPr>
          <w:rFonts w:ascii="Arial" w:hAnsi="Arial" w:cs="Arial"/>
          <w:color w:val="222222"/>
          <w:shd w:val="clear" w:color="auto" w:fill="FFFFFF"/>
        </w:rPr>
      </w:pPr>
      <w:r>
        <w:rPr>
          <w:rFonts w:ascii="Arial" w:hAnsi="Arial" w:cs="Arial"/>
          <w:color w:val="222222"/>
          <w:shd w:val="clear" w:color="auto" w:fill="FFFFFF"/>
        </w:rPr>
        <w:t>Tyler, M.A. and McKenzie, W.E., 2011. Mentoring first year police constables: Police mentors' perspectives. </w:t>
      </w:r>
      <w:r>
        <w:rPr>
          <w:rFonts w:ascii="Arial" w:hAnsi="Arial" w:cs="Arial"/>
          <w:i/>
          <w:iCs/>
          <w:color w:val="222222"/>
          <w:shd w:val="clear" w:color="auto" w:fill="FFFFFF"/>
        </w:rPr>
        <w:t>Journal of Workplace Learning</w:t>
      </w:r>
      <w:r>
        <w:rPr>
          <w:rFonts w:ascii="Arial" w:hAnsi="Arial" w:cs="Arial"/>
          <w:color w:val="222222"/>
          <w:shd w:val="clear" w:color="auto" w:fill="FFFFFF"/>
        </w:rPr>
        <w:t>.</w:t>
      </w:r>
    </w:p>
    <w:p w14:paraId="5BACC549" w14:textId="77777777" w:rsidR="00972E9B" w:rsidRDefault="00972E9B" w:rsidP="00972E9B">
      <w:pPr>
        <w:rPr>
          <w:rFonts w:ascii="Arial" w:hAnsi="Arial" w:cs="Arial"/>
          <w:color w:val="222222"/>
          <w:shd w:val="clear" w:color="auto" w:fill="FFFFFF"/>
        </w:rPr>
      </w:pPr>
    </w:p>
    <w:p w14:paraId="55964218" w14:textId="77777777" w:rsidR="00893111" w:rsidRDefault="00893111" w:rsidP="464F7901">
      <w:pPr>
        <w:spacing w:line="257" w:lineRule="auto"/>
        <w:rPr>
          <w:rFonts w:ascii="Calibri" w:eastAsia="Calibri" w:hAnsi="Calibri" w:cs="Calibri"/>
          <w:sz w:val="28"/>
          <w:szCs w:val="28"/>
        </w:rPr>
      </w:pPr>
    </w:p>
    <w:p w14:paraId="1DDED6BC" w14:textId="32245AD8" w:rsidR="00893111" w:rsidRDefault="00893111" w:rsidP="464F7901">
      <w:pPr>
        <w:spacing w:line="257" w:lineRule="auto"/>
        <w:rPr>
          <w:rFonts w:ascii="Calibri" w:eastAsia="Calibri" w:hAnsi="Calibri" w:cs="Calibri"/>
          <w:sz w:val="28"/>
          <w:szCs w:val="28"/>
        </w:rPr>
      </w:pPr>
    </w:p>
    <w:p w14:paraId="37BDF194" w14:textId="6E43BCAA" w:rsidR="00972E9B" w:rsidRDefault="00972E9B" w:rsidP="464F7901">
      <w:pPr>
        <w:spacing w:line="257" w:lineRule="auto"/>
        <w:rPr>
          <w:rFonts w:ascii="Calibri" w:eastAsia="Calibri" w:hAnsi="Calibri" w:cs="Calibri"/>
          <w:sz w:val="28"/>
          <w:szCs w:val="28"/>
        </w:rPr>
      </w:pPr>
    </w:p>
    <w:p w14:paraId="37A9B660" w14:textId="5CF24A2A" w:rsidR="00972E9B" w:rsidRDefault="00972E9B" w:rsidP="464F7901">
      <w:pPr>
        <w:spacing w:line="257" w:lineRule="auto"/>
        <w:rPr>
          <w:rFonts w:ascii="Calibri" w:eastAsia="Calibri" w:hAnsi="Calibri" w:cs="Calibri"/>
          <w:sz w:val="28"/>
          <w:szCs w:val="28"/>
        </w:rPr>
      </w:pPr>
    </w:p>
    <w:p w14:paraId="56142286" w14:textId="76B084D8" w:rsidR="00972E9B" w:rsidRDefault="00972E9B" w:rsidP="464F7901">
      <w:pPr>
        <w:spacing w:line="257" w:lineRule="auto"/>
        <w:rPr>
          <w:rFonts w:ascii="Calibri" w:eastAsia="Calibri" w:hAnsi="Calibri" w:cs="Calibri"/>
          <w:sz w:val="28"/>
          <w:szCs w:val="28"/>
        </w:rPr>
      </w:pPr>
    </w:p>
    <w:p w14:paraId="6CE5524B" w14:textId="3D14C05D" w:rsidR="00972E9B" w:rsidRDefault="00972E9B" w:rsidP="464F7901">
      <w:pPr>
        <w:spacing w:line="257" w:lineRule="auto"/>
        <w:rPr>
          <w:rFonts w:ascii="Calibri" w:eastAsia="Calibri" w:hAnsi="Calibri" w:cs="Calibri"/>
          <w:sz w:val="28"/>
          <w:szCs w:val="28"/>
        </w:rPr>
      </w:pPr>
    </w:p>
    <w:p w14:paraId="1BF2367D" w14:textId="0F1632D1" w:rsidR="00972E9B" w:rsidRDefault="00972E9B" w:rsidP="464F7901">
      <w:pPr>
        <w:spacing w:line="257" w:lineRule="auto"/>
        <w:rPr>
          <w:rFonts w:ascii="Calibri" w:eastAsia="Calibri" w:hAnsi="Calibri" w:cs="Calibri"/>
          <w:sz w:val="28"/>
          <w:szCs w:val="28"/>
        </w:rPr>
      </w:pPr>
      <w:bookmarkStart w:id="0" w:name="_GoBack"/>
      <w:bookmarkEnd w:id="0"/>
    </w:p>
    <w:p w14:paraId="40A32203" w14:textId="77777777" w:rsidR="00972E9B" w:rsidRDefault="00972E9B" w:rsidP="464F7901">
      <w:pPr>
        <w:spacing w:line="257" w:lineRule="auto"/>
        <w:rPr>
          <w:rFonts w:ascii="Calibri" w:eastAsia="Calibri" w:hAnsi="Calibri" w:cs="Calibri"/>
          <w:sz w:val="28"/>
          <w:szCs w:val="28"/>
        </w:rPr>
      </w:pPr>
    </w:p>
    <w:p w14:paraId="43547B62" w14:textId="77777777" w:rsidR="00893111" w:rsidRDefault="00893111" w:rsidP="464F7901">
      <w:pPr>
        <w:spacing w:line="257" w:lineRule="auto"/>
        <w:rPr>
          <w:rFonts w:ascii="Calibri" w:eastAsia="Calibri" w:hAnsi="Calibri" w:cs="Calibri"/>
          <w:sz w:val="28"/>
          <w:szCs w:val="28"/>
        </w:rPr>
      </w:pPr>
    </w:p>
    <w:p w14:paraId="764FC6C4" w14:textId="0EFE00C9" w:rsidR="000B2B2A" w:rsidRDefault="000B2B2A" w:rsidP="464F7901">
      <w:pPr>
        <w:spacing w:line="257" w:lineRule="auto"/>
        <w:rPr>
          <w:rFonts w:ascii="Calibri" w:eastAsia="Calibri" w:hAnsi="Calibri" w:cs="Calibri"/>
          <w:sz w:val="28"/>
          <w:szCs w:val="28"/>
        </w:rPr>
      </w:pPr>
      <w:r>
        <w:rPr>
          <w:rFonts w:ascii="Calibri" w:eastAsia="Calibri" w:hAnsi="Calibri" w:cs="Calibri"/>
          <w:sz w:val="28"/>
          <w:szCs w:val="28"/>
        </w:rPr>
        <w:t>Annex:</w:t>
      </w:r>
    </w:p>
    <w:p w14:paraId="02E1D12B" w14:textId="1AA6CEE4" w:rsidR="000B2B2A" w:rsidRDefault="00893111" w:rsidP="464F7901">
      <w:pPr>
        <w:spacing w:line="257" w:lineRule="auto"/>
        <w:rPr>
          <w:rFonts w:ascii="Calibri" w:eastAsia="Calibri" w:hAnsi="Calibri" w:cs="Calibri"/>
          <w:sz w:val="28"/>
          <w:szCs w:val="28"/>
        </w:rPr>
      </w:pPr>
      <w:r>
        <w:rPr>
          <w:rFonts w:ascii="Calibri" w:eastAsia="Calibri" w:hAnsi="Calibri" w:cs="Calibri"/>
          <w:sz w:val="28"/>
          <w:szCs w:val="28"/>
        </w:rPr>
        <w:t>(1)</w:t>
      </w:r>
    </w:p>
    <w:p w14:paraId="3D3AC98E" w14:textId="37B54D91" w:rsidR="004F6835" w:rsidRDefault="00893111" w:rsidP="464F7901">
      <w:pPr>
        <w:spacing w:line="257" w:lineRule="auto"/>
        <w:rPr>
          <w:rFonts w:ascii="Calibri" w:eastAsia="Calibri" w:hAnsi="Calibri" w:cs="Calibri"/>
          <w:sz w:val="28"/>
          <w:szCs w:val="28"/>
        </w:rPr>
      </w:pPr>
      <w:r>
        <w:rPr>
          <w:noProof/>
        </w:rPr>
        <w:drawing>
          <wp:inline distT="0" distB="0" distL="0" distR="0" wp14:anchorId="416D7E61" wp14:editId="20962CC0">
            <wp:extent cx="5731510" cy="400939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4009390"/>
                    </a:xfrm>
                    <a:prstGeom prst="rect">
                      <a:avLst/>
                    </a:prstGeom>
                  </pic:spPr>
                </pic:pic>
              </a:graphicData>
            </a:graphic>
          </wp:inline>
        </w:drawing>
      </w:r>
    </w:p>
    <w:p w14:paraId="564D9DC7" w14:textId="7AAABB1F" w:rsidR="00795507" w:rsidRDefault="00795507" w:rsidP="00454735">
      <w:pPr>
        <w:rPr>
          <w:rFonts w:ascii="Arial" w:hAnsi="Arial" w:cs="Arial"/>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2B746F4" w14:textId="77777777" w:rsidTr="00116072">
        <w:trPr>
          <w:trHeight w:val="414"/>
        </w:trPr>
        <w:tc>
          <w:tcPr>
            <w:tcW w:w="10444" w:type="dxa"/>
            <w:shd w:val="clear" w:color="auto" w:fill="D9D9D9"/>
          </w:tcPr>
          <w:p w14:paraId="4228CFC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C29D3AF" w14:textId="77777777" w:rsidR="00D22D9C" w:rsidRPr="00A406E5" w:rsidRDefault="00D22D9C" w:rsidP="00D22D9C">
      <w:pPr>
        <w:jc w:val="both"/>
        <w:rPr>
          <w:rFonts w:ascii="Arial" w:hAnsi="Arial" w:cs="Arial"/>
          <w:sz w:val="22"/>
          <w:szCs w:val="22"/>
        </w:rPr>
      </w:pPr>
    </w:p>
    <w:p w14:paraId="2BAAC0A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0ACDB72" w14:textId="77777777" w:rsidR="004D5E9B" w:rsidRDefault="004D5E9B" w:rsidP="00D22D9C">
      <w:pPr>
        <w:jc w:val="both"/>
        <w:rPr>
          <w:rFonts w:ascii="Arial" w:hAnsi="Arial" w:cs="Arial"/>
          <w:b/>
          <w:sz w:val="22"/>
          <w:szCs w:val="22"/>
        </w:rPr>
      </w:pPr>
    </w:p>
    <w:p w14:paraId="126B81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141B08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01CF8DE" w14:textId="77777777" w:rsidR="00C01A3F" w:rsidRPr="00A406E5" w:rsidRDefault="00C01A3F" w:rsidP="00D22D9C">
      <w:pPr>
        <w:jc w:val="both"/>
        <w:rPr>
          <w:rFonts w:ascii="Arial" w:hAnsi="Arial" w:cs="Arial"/>
          <w:sz w:val="22"/>
          <w:szCs w:val="22"/>
        </w:rPr>
      </w:pPr>
    </w:p>
    <w:p w14:paraId="4284125F" w14:textId="546646A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At level 6 you should be reading extensively on the subject area, your sources should be reliable. Try to limit the quantity of journalistic sources you use and, instead include peer reviewed journal articles or academic sources. The Universities library is 90% available on line this allows you to access journals through the library, make use of this to gain good grades. </w:t>
      </w:r>
    </w:p>
    <w:p w14:paraId="5FC1A96A" w14:textId="77777777" w:rsidR="00C01A3F" w:rsidRPr="00A406E5" w:rsidRDefault="00C01A3F" w:rsidP="00D22D9C">
      <w:pPr>
        <w:jc w:val="both"/>
        <w:rPr>
          <w:rFonts w:ascii="Arial" w:hAnsi="Arial" w:cs="Arial"/>
          <w:sz w:val="22"/>
          <w:szCs w:val="22"/>
        </w:rPr>
      </w:pPr>
    </w:p>
    <w:p w14:paraId="238D3EB9" w14:textId="77777777" w:rsidR="00D22D9C" w:rsidRPr="00A406E5" w:rsidRDefault="00D22D9C" w:rsidP="00D22D9C">
      <w:pPr>
        <w:jc w:val="both"/>
        <w:rPr>
          <w:rFonts w:ascii="Arial" w:hAnsi="Arial" w:cs="Arial"/>
          <w:sz w:val="22"/>
          <w:szCs w:val="22"/>
        </w:rPr>
      </w:pPr>
    </w:p>
    <w:p w14:paraId="7CABF24E"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7B95E4"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F3239E5" w14:textId="77777777" w:rsidR="00C01A3F" w:rsidRPr="00A406E5" w:rsidRDefault="00C01A3F" w:rsidP="00C01A3F">
      <w:pPr>
        <w:jc w:val="both"/>
        <w:rPr>
          <w:rFonts w:ascii="Arial" w:hAnsi="Arial" w:cs="Arial"/>
          <w:b/>
          <w:i/>
          <w:sz w:val="22"/>
          <w:szCs w:val="22"/>
        </w:rPr>
      </w:pPr>
    </w:p>
    <w:p w14:paraId="44E3FFF3" w14:textId="00E3F55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You should read to build your knowledge base on the subject using lectures as a basis for learning, if you do not understand an element of the teaching make an appointment to speak to your lecturer. Attendance is key to develop your knowledge and understanding. </w:t>
      </w:r>
    </w:p>
    <w:p w14:paraId="79DEED8F" w14:textId="77777777" w:rsidR="00D22D9C" w:rsidRPr="00A406E5" w:rsidRDefault="00D22D9C" w:rsidP="00D22D9C">
      <w:pPr>
        <w:jc w:val="both"/>
        <w:rPr>
          <w:rFonts w:ascii="Arial" w:hAnsi="Arial" w:cs="Arial"/>
          <w:sz w:val="22"/>
          <w:szCs w:val="22"/>
        </w:rPr>
      </w:pPr>
    </w:p>
    <w:p w14:paraId="784C7072" w14:textId="77777777" w:rsidR="00D22D9C" w:rsidRPr="00A406E5" w:rsidRDefault="00D22D9C" w:rsidP="00D22D9C">
      <w:pPr>
        <w:jc w:val="both"/>
        <w:rPr>
          <w:rFonts w:ascii="Arial" w:hAnsi="Arial" w:cs="Arial"/>
          <w:b/>
          <w:sz w:val="22"/>
          <w:szCs w:val="22"/>
        </w:rPr>
      </w:pPr>
    </w:p>
    <w:p w14:paraId="2782BC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5D7420B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B1749CB" w14:textId="77777777" w:rsidR="00D22D9C" w:rsidRPr="00A406E5" w:rsidRDefault="00D22D9C" w:rsidP="00D22D9C">
      <w:pPr>
        <w:jc w:val="both"/>
        <w:rPr>
          <w:rFonts w:ascii="Arial" w:hAnsi="Arial" w:cs="Arial"/>
          <w:sz w:val="22"/>
          <w:szCs w:val="22"/>
        </w:rPr>
      </w:pPr>
    </w:p>
    <w:p w14:paraId="5776D79F" w14:textId="4267845C"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Avoid descriptive accounts of subject areas, you should at this level be discussing and arguing points, do not try to discuss too many points, select an area of study and then analyse and discuss this area.  </w:t>
      </w:r>
    </w:p>
    <w:p w14:paraId="053AD7AA" w14:textId="77777777" w:rsidR="00C01A3F" w:rsidRPr="00A406E5" w:rsidRDefault="00C01A3F" w:rsidP="00D22D9C">
      <w:pPr>
        <w:jc w:val="both"/>
        <w:rPr>
          <w:rFonts w:ascii="Arial" w:hAnsi="Arial" w:cs="Arial"/>
          <w:sz w:val="22"/>
          <w:szCs w:val="22"/>
        </w:rPr>
      </w:pPr>
    </w:p>
    <w:p w14:paraId="02E46F5E" w14:textId="77777777" w:rsidR="00474229" w:rsidRDefault="00474229" w:rsidP="00474229">
      <w:pPr>
        <w:ind w:left="360"/>
        <w:jc w:val="both"/>
        <w:rPr>
          <w:rFonts w:ascii="Arial" w:hAnsi="Arial" w:cs="Arial"/>
          <w:b/>
          <w:sz w:val="22"/>
          <w:szCs w:val="22"/>
        </w:rPr>
      </w:pPr>
    </w:p>
    <w:p w14:paraId="10912399"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B0F4BC6" w14:textId="77777777" w:rsidR="00474229" w:rsidRDefault="00474229" w:rsidP="006D6B5E">
      <w:pPr>
        <w:jc w:val="both"/>
        <w:rPr>
          <w:rFonts w:ascii="Arial" w:hAnsi="Arial" w:cs="Arial"/>
          <w:sz w:val="22"/>
          <w:szCs w:val="22"/>
        </w:rPr>
      </w:pPr>
    </w:p>
    <w:p w14:paraId="04DAB556"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56B65E1" w14:textId="77777777" w:rsidR="00D22D9C" w:rsidRPr="00A406E5" w:rsidRDefault="00D22D9C" w:rsidP="00D22D9C">
      <w:pPr>
        <w:jc w:val="both"/>
        <w:rPr>
          <w:rFonts w:ascii="Arial" w:hAnsi="Arial" w:cs="Arial"/>
          <w:sz w:val="22"/>
          <w:szCs w:val="22"/>
        </w:rPr>
      </w:pPr>
    </w:p>
    <w:p w14:paraId="14304713" w14:textId="77777777" w:rsidR="008566E5" w:rsidRPr="00A406E5" w:rsidRDefault="008566E5" w:rsidP="00D22D9C">
      <w:pPr>
        <w:jc w:val="both"/>
        <w:rPr>
          <w:rFonts w:ascii="Arial" w:hAnsi="Arial" w:cs="Arial"/>
          <w:sz w:val="22"/>
          <w:szCs w:val="22"/>
        </w:rPr>
      </w:pPr>
    </w:p>
    <w:p w14:paraId="1B2371AE" w14:textId="74884D4F" w:rsidR="00D22D9C"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C0ACD48" w14:textId="77777777" w:rsidR="00795507" w:rsidRPr="00A406E5" w:rsidRDefault="00795507" w:rsidP="00795507">
      <w:pPr>
        <w:ind w:left="360"/>
        <w:jc w:val="both"/>
        <w:rPr>
          <w:rFonts w:ascii="Arial" w:hAnsi="Arial" w:cs="Arial"/>
          <w:b/>
          <w:sz w:val="22"/>
          <w:szCs w:val="22"/>
        </w:rPr>
      </w:pPr>
    </w:p>
    <w:p w14:paraId="39CCE88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500F4A9" w14:textId="77777777" w:rsidR="00995D51" w:rsidRDefault="00995D51" w:rsidP="00D22D9C">
      <w:pPr>
        <w:jc w:val="both"/>
        <w:rPr>
          <w:rFonts w:ascii="Arial" w:hAnsi="Arial" w:cs="Arial"/>
          <w:sz w:val="22"/>
          <w:szCs w:val="22"/>
        </w:rPr>
      </w:pPr>
    </w:p>
    <w:p w14:paraId="10B6AFAB" w14:textId="77777777" w:rsidR="00D22D9C" w:rsidRPr="00A406E5" w:rsidRDefault="00D22D9C" w:rsidP="00D22D9C">
      <w:pPr>
        <w:jc w:val="both"/>
        <w:rPr>
          <w:rFonts w:ascii="Arial" w:hAnsi="Arial" w:cs="Arial"/>
          <w:sz w:val="22"/>
          <w:szCs w:val="22"/>
        </w:rPr>
      </w:pPr>
    </w:p>
    <w:p w14:paraId="3F1F63F4" w14:textId="2D130DD7" w:rsidR="001F50B6" w:rsidRDefault="001F50B6" w:rsidP="00D22D9C">
      <w:pPr>
        <w:jc w:val="both"/>
        <w:rPr>
          <w:rFonts w:ascii="Arial" w:hAnsi="Arial" w:cs="Arial"/>
          <w:sz w:val="22"/>
          <w:szCs w:val="22"/>
        </w:rPr>
      </w:pPr>
    </w:p>
    <w:p w14:paraId="4F06B943" w14:textId="4FFE161B" w:rsidR="00045D04" w:rsidRDefault="00045D04" w:rsidP="00D22D9C">
      <w:pPr>
        <w:jc w:val="both"/>
        <w:rPr>
          <w:rFonts w:ascii="Arial" w:hAnsi="Arial" w:cs="Arial"/>
          <w:sz w:val="22"/>
          <w:szCs w:val="22"/>
        </w:rPr>
      </w:pPr>
    </w:p>
    <w:p w14:paraId="61A2F0AF" w14:textId="42F85279" w:rsidR="00045D04" w:rsidRDefault="00045D04" w:rsidP="00D22D9C">
      <w:pPr>
        <w:jc w:val="both"/>
        <w:rPr>
          <w:rFonts w:ascii="Arial" w:hAnsi="Arial" w:cs="Arial"/>
          <w:sz w:val="22"/>
          <w:szCs w:val="22"/>
        </w:rPr>
      </w:pPr>
    </w:p>
    <w:p w14:paraId="4B80D12F" w14:textId="27E5E120" w:rsidR="00045D04" w:rsidRDefault="00045D04" w:rsidP="00D22D9C">
      <w:pPr>
        <w:jc w:val="both"/>
        <w:rPr>
          <w:rFonts w:ascii="Arial" w:hAnsi="Arial" w:cs="Arial"/>
          <w:sz w:val="22"/>
          <w:szCs w:val="22"/>
        </w:rPr>
      </w:pPr>
    </w:p>
    <w:p w14:paraId="38FA556D" w14:textId="76AC1767" w:rsidR="00045D04" w:rsidRDefault="00045D04" w:rsidP="00D22D9C">
      <w:pPr>
        <w:jc w:val="both"/>
        <w:rPr>
          <w:rFonts w:ascii="Arial" w:hAnsi="Arial" w:cs="Arial"/>
          <w:sz w:val="22"/>
          <w:szCs w:val="22"/>
        </w:rPr>
      </w:pPr>
    </w:p>
    <w:p w14:paraId="430ABE55" w14:textId="0E349CB9" w:rsidR="00045D04" w:rsidRDefault="00045D04" w:rsidP="00D22D9C">
      <w:pPr>
        <w:jc w:val="both"/>
        <w:rPr>
          <w:rFonts w:ascii="Arial" w:hAnsi="Arial" w:cs="Arial"/>
          <w:sz w:val="22"/>
          <w:szCs w:val="22"/>
        </w:rPr>
      </w:pPr>
    </w:p>
    <w:p w14:paraId="136D1085" w14:textId="5A1F7157" w:rsidR="00045D04" w:rsidRDefault="00045D04" w:rsidP="00D22D9C">
      <w:pPr>
        <w:jc w:val="both"/>
        <w:rPr>
          <w:rFonts w:ascii="Arial" w:hAnsi="Arial" w:cs="Arial"/>
          <w:sz w:val="22"/>
          <w:szCs w:val="22"/>
        </w:rPr>
      </w:pPr>
    </w:p>
    <w:p w14:paraId="034C0B33" w14:textId="175648EB" w:rsidR="00045D04" w:rsidRDefault="00045D04" w:rsidP="00D22D9C">
      <w:pPr>
        <w:jc w:val="both"/>
        <w:rPr>
          <w:rFonts w:ascii="Arial" w:hAnsi="Arial" w:cs="Arial"/>
          <w:sz w:val="22"/>
          <w:szCs w:val="22"/>
        </w:rPr>
      </w:pPr>
    </w:p>
    <w:p w14:paraId="64382B59" w14:textId="59E3ED37" w:rsidR="00045D04" w:rsidRDefault="00045D04" w:rsidP="00D22D9C">
      <w:pPr>
        <w:jc w:val="both"/>
        <w:rPr>
          <w:rFonts w:ascii="Arial" w:hAnsi="Arial" w:cs="Arial"/>
          <w:sz w:val="22"/>
          <w:szCs w:val="22"/>
        </w:rPr>
      </w:pPr>
    </w:p>
    <w:p w14:paraId="181048CD" w14:textId="43C59094" w:rsidR="00045D04" w:rsidRDefault="00045D04" w:rsidP="00D22D9C">
      <w:pPr>
        <w:jc w:val="both"/>
        <w:rPr>
          <w:rFonts w:ascii="Arial" w:hAnsi="Arial" w:cs="Arial"/>
          <w:sz w:val="22"/>
          <w:szCs w:val="22"/>
        </w:rPr>
      </w:pPr>
    </w:p>
    <w:p w14:paraId="0D4848C6" w14:textId="291C8097" w:rsidR="00045D04" w:rsidRDefault="00045D04" w:rsidP="00D22D9C">
      <w:pPr>
        <w:jc w:val="both"/>
        <w:rPr>
          <w:rFonts w:ascii="Arial" w:hAnsi="Arial" w:cs="Arial"/>
          <w:sz w:val="22"/>
          <w:szCs w:val="22"/>
        </w:rPr>
      </w:pPr>
    </w:p>
    <w:p w14:paraId="457DDE39" w14:textId="08C3017C" w:rsidR="00045D04" w:rsidRDefault="00045D04" w:rsidP="00D22D9C">
      <w:pPr>
        <w:jc w:val="both"/>
        <w:rPr>
          <w:rFonts w:ascii="Arial" w:hAnsi="Arial" w:cs="Arial"/>
          <w:sz w:val="22"/>
          <w:szCs w:val="22"/>
        </w:rPr>
      </w:pPr>
    </w:p>
    <w:p w14:paraId="3C1C9E2E" w14:textId="30ED2407" w:rsidR="00045D04" w:rsidRDefault="00045D04" w:rsidP="00D22D9C">
      <w:pPr>
        <w:jc w:val="both"/>
        <w:rPr>
          <w:rFonts w:ascii="Arial" w:hAnsi="Arial" w:cs="Arial"/>
          <w:sz w:val="22"/>
          <w:szCs w:val="22"/>
        </w:rPr>
      </w:pPr>
    </w:p>
    <w:p w14:paraId="148BE7CE" w14:textId="56487358" w:rsidR="00045D04" w:rsidRDefault="00045D04" w:rsidP="00D22D9C">
      <w:pPr>
        <w:jc w:val="both"/>
        <w:rPr>
          <w:rFonts w:ascii="Arial" w:hAnsi="Arial" w:cs="Arial"/>
          <w:sz w:val="22"/>
          <w:szCs w:val="22"/>
        </w:rPr>
      </w:pPr>
    </w:p>
    <w:p w14:paraId="347DE8F0" w14:textId="5D5DFD3A" w:rsidR="00045D04" w:rsidRDefault="00045D04" w:rsidP="00D22D9C">
      <w:pPr>
        <w:jc w:val="both"/>
        <w:rPr>
          <w:rFonts w:ascii="Arial" w:hAnsi="Arial" w:cs="Arial"/>
          <w:sz w:val="22"/>
          <w:szCs w:val="22"/>
        </w:rPr>
      </w:pPr>
    </w:p>
    <w:p w14:paraId="79C88331" w14:textId="1C5DE8F0" w:rsidR="00045D04" w:rsidRDefault="00045D04" w:rsidP="00D22D9C">
      <w:pPr>
        <w:jc w:val="both"/>
        <w:rPr>
          <w:rFonts w:ascii="Arial" w:hAnsi="Arial" w:cs="Arial"/>
          <w:sz w:val="22"/>
          <w:szCs w:val="22"/>
        </w:rPr>
      </w:pPr>
    </w:p>
    <w:p w14:paraId="59BDF5A9" w14:textId="67863041" w:rsidR="00045D04" w:rsidRDefault="00045D04" w:rsidP="00D22D9C">
      <w:pPr>
        <w:jc w:val="both"/>
        <w:rPr>
          <w:rFonts w:ascii="Arial" w:hAnsi="Arial" w:cs="Arial"/>
          <w:sz w:val="22"/>
          <w:szCs w:val="22"/>
        </w:rPr>
      </w:pPr>
    </w:p>
    <w:p w14:paraId="21F621FB" w14:textId="7A825107" w:rsidR="00045D04" w:rsidRDefault="00045D04" w:rsidP="00D22D9C">
      <w:pPr>
        <w:jc w:val="both"/>
        <w:rPr>
          <w:rFonts w:ascii="Arial" w:hAnsi="Arial" w:cs="Arial"/>
          <w:sz w:val="22"/>
          <w:szCs w:val="22"/>
        </w:rPr>
      </w:pPr>
    </w:p>
    <w:p w14:paraId="746B783E" w14:textId="59F0E8B8" w:rsidR="00045D04" w:rsidRDefault="00045D04" w:rsidP="00D22D9C">
      <w:pPr>
        <w:jc w:val="both"/>
        <w:rPr>
          <w:rFonts w:ascii="Arial" w:hAnsi="Arial" w:cs="Arial"/>
          <w:sz w:val="22"/>
          <w:szCs w:val="22"/>
        </w:rPr>
      </w:pPr>
    </w:p>
    <w:p w14:paraId="0A1CC0FA" w14:textId="0C23DA0A" w:rsidR="00045D04" w:rsidRDefault="00045D04" w:rsidP="00D22D9C">
      <w:pPr>
        <w:jc w:val="both"/>
        <w:rPr>
          <w:rFonts w:ascii="Arial" w:hAnsi="Arial" w:cs="Arial"/>
          <w:sz w:val="22"/>
          <w:szCs w:val="22"/>
        </w:rPr>
      </w:pPr>
    </w:p>
    <w:p w14:paraId="56707358" w14:textId="3305DC46" w:rsidR="00045D04" w:rsidRDefault="00045D04" w:rsidP="00D22D9C">
      <w:pPr>
        <w:jc w:val="both"/>
        <w:rPr>
          <w:rFonts w:ascii="Arial" w:hAnsi="Arial" w:cs="Arial"/>
          <w:sz w:val="22"/>
          <w:szCs w:val="22"/>
        </w:rPr>
      </w:pPr>
    </w:p>
    <w:p w14:paraId="02E03317" w14:textId="6E149BAC" w:rsidR="00045D04" w:rsidRDefault="00045D04" w:rsidP="00D22D9C">
      <w:pPr>
        <w:jc w:val="both"/>
        <w:rPr>
          <w:rFonts w:ascii="Arial" w:hAnsi="Arial" w:cs="Arial"/>
          <w:sz w:val="22"/>
          <w:szCs w:val="22"/>
        </w:rPr>
      </w:pPr>
    </w:p>
    <w:p w14:paraId="27A4F6AC" w14:textId="7E97DF26" w:rsidR="00045D04" w:rsidRDefault="00045D04" w:rsidP="00D22D9C">
      <w:pPr>
        <w:jc w:val="both"/>
        <w:rPr>
          <w:rFonts w:ascii="Arial" w:hAnsi="Arial" w:cs="Arial"/>
          <w:sz w:val="22"/>
          <w:szCs w:val="22"/>
        </w:rPr>
      </w:pPr>
    </w:p>
    <w:p w14:paraId="2358BDA0" w14:textId="1E6F70AE" w:rsidR="00045D04" w:rsidRDefault="00045D04" w:rsidP="00D22D9C">
      <w:pPr>
        <w:jc w:val="both"/>
        <w:rPr>
          <w:rFonts w:ascii="Arial" w:hAnsi="Arial" w:cs="Arial"/>
          <w:sz w:val="22"/>
          <w:szCs w:val="22"/>
        </w:rPr>
      </w:pPr>
    </w:p>
    <w:p w14:paraId="3442769D" w14:textId="74CD2FBC" w:rsidR="00045D04" w:rsidRDefault="00045D04" w:rsidP="00D22D9C">
      <w:pPr>
        <w:jc w:val="both"/>
        <w:rPr>
          <w:rFonts w:ascii="Arial" w:hAnsi="Arial" w:cs="Arial"/>
          <w:sz w:val="22"/>
          <w:szCs w:val="22"/>
        </w:rPr>
      </w:pPr>
    </w:p>
    <w:p w14:paraId="2FB72D18" w14:textId="2149B2E9" w:rsidR="00045D04" w:rsidRDefault="00045D04" w:rsidP="00D22D9C">
      <w:pPr>
        <w:jc w:val="both"/>
        <w:rPr>
          <w:rFonts w:ascii="Arial" w:hAnsi="Arial" w:cs="Arial"/>
          <w:sz w:val="22"/>
          <w:szCs w:val="22"/>
        </w:rPr>
      </w:pPr>
    </w:p>
    <w:p w14:paraId="5656FE57" w14:textId="4A178CEA" w:rsidR="464F7901" w:rsidRDefault="464F7901" w:rsidP="464F7901">
      <w:pPr>
        <w:jc w:val="both"/>
        <w:rPr>
          <w:rFonts w:ascii="Arial" w:hAnsi="Arial" w:cs="Arial"/>
          <w:sz w:val="22"/>
          <w:szCs w:val="22"/>
        </w:rPr>
      </w:pPr>
    </w:p>
    <w:p w14:paraId="777D2C21" w14:textId="27802C0D" w:rsidR="464F7901" w:rsidRDefault="464F7901" w:rsidP="464F7901">
      <w:pPr>
        <w:jc w:val="both"/>
        <w:rPr>
          <w:rFonts w:ascii="Arial" w:hAnsi="Arial" w:cs="Arial"/>
          <w:sz w:val="22"/>
          <w:szCs w:val="22"/>
        </w:rPr>
      </w:pPr>
    </w:p>
    <w:p w14:paraId="1B7EFA52" w14:textId="696525D2" w:rsidR="464F7901" w:rsidRDefault="464F7901" w:rsidP="464F7901">
      <w:pPr>
        <w:jc w:val="both"/>
        <w:rPr>
          <w:rFonts w:ascii="Arial" w:hAnsi="Arial" w:cs="Arial"/>
          <w:sz w:val="22"/>
          <w:szCs w:val="22"/>
        </w:rPr>
      </w:pPr>
    </w:p>
    <w:p w14:paraId="10D854BE" w14:textId="505B7625" w:rsidR="464F7901" w:rsidRDefault="464F7901" w:rsidP="464F7901">
      <w:pPr>
        <w:jc w:val="both"/>
        <w:rPr>
          <w:rFonts w:ascii="Arial" w:hAnsi="Arial" w:cs="Arial"/>
          <w:sz w:val="22"/>
          <w:szCs w:val="22"/>
        </w:rPr>
      </w:pPr>
    </w:p>
    <w:p w14:paraId="22E9FA30" w14:textId="21AF73A9" w:rsidR="464F7901" w:rsidRDefault="464F7901" w:rsidP="464F7901">
      <w:pPr>
        <w:jc w:val="both"/>
        <w:rPr>
          <w:rFonts w:ascii="Arial" w:hAnsi="Arial" w:cs="Arial"/>
          <w:sz w:val="22"/>
          <w:szCs w:val="22"/>
        </w:rPr>
      </w:pPr>
    </w:p>
    <w:p w14:paraId="2A690BBA" w14:textId="305E548A" w:rsidR="464F7901" w:rsidRDefault="464F7901" w:rsidP="464F7901">
      <w:pPr>
        <w:jc w:val="both"/>
        <w:rPr>
          <w:rFonts w:ascii="Arial" w:hAnsi="Arial" w:cs="Arial"/>
          <w:sz w:val="22"/>
          <w:szCs w:val="22"/>
        </w:rPr>
      </w:pPr>
    </w:p>
    <w:p w14:paraId="1D9DDC08" w14:textId="5292BE2B" w:rsidR="464F7901" w:rsidRDefault="464F7901" w:rsidP="464F7901">
      <w:pPr>
        <w:jc w:val="both"/>
        <w:rPr>
          <w:rFonts w:ascii="Arial" w:hAnsi="Arial" w:cs="Arial"/>
          <w:sz w:val="22"/>
          <w:szCs w:val="22"/>
        </w:rPr>
      </w:pPr>
    </w:p>
    <w:p w14:paraId="1EBD782F" w14:textId="5197A0E8" w:rsidR="464F7901" w:rsidRDefault="464F7901" w:rsidP="464F7901">
      <w:pPr>
        <w:jc w:val="both"/>
        <w:rPr>
          <w:rFonts w:ascii="Arial" w:hAnsi="Arial" w:cs="Arial"/>
          <w:sz w:val="22"/>
          <w:szCs w:val="22"/>
        </w:rPr>
      </w:pPr>
    </w:p>
    <w:p w14:paraId="123C17B9" w14:textId="617759FE" w:rsidR="464F7901" w:rsidRDefault="464F7901" w:rsidP="464F7901">
      <w:pPr>
        <w:jc w:val="both"/>
        <w:rPr>
          <w:rFonts w:ascii="Arial" w:hAnsi="Arial" w:cs="Arial"/>
          <w:sz w:val="22"/>
          <w:szCs w:val="22"/>
        </w:rPr>
      </w:pPr>
    </w:p>
    <w:p w14:paraId="0CB3BFE1" w14:textId="2E670304" w:rsidR="464F7901" w:rsidRDefault="464F7901" w:rsidP="464F7901">
      <w:pPr>
        <w:jc w:val="both"/>
        <w:rPr>
          <w:rFonts w:ascii="Arial" w:hAnsi="Arial" w:cs="Arial"/>
          <w:sz w:val="22"/>
          <w:szCs w:val="22"/>
        </w:rPr>
      </w:pPr>
    </w:p>
    <w:p w14:paraId="2361492C" w14:textId="77777777" w:rsidR="00045D04" w:rsidRPr="00A406E5" w:rsidRDefault="00045D04"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AAFDBAC" w14:textId="77777777" w:rsidTr="00152E9D">
        <w:trPr>
          <w:jc w:val="center"/>
        </w:trPr>
        <w:tc>
          <w:tcPr>
            <w:tcW w:w="10670" w:type="dxa"/>
            <w:shd w:val="clear" w:color="auto" w:fill="BFBFBF"/>
          </w:tcPr>
          <w:p w14:paraId="324A627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78B4606" w14:textId="77777777" w:rsidR="00152E9D" w:rsidRPr="00A406E5" w:rsidRDefault="00152E9D" w:rsidP="00152E9D">
      <w:pPr>
        <w:rPr>
          <w:rFonts w:ascii="Arial" w:hAnsi="Arial" w:cs="Arial"/>
        </w:rPr>
      </w:pPr>
    </w:p>
    <w:p w14:paraId="350A4DA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75150FC" w14:textId="77777777" w:rsidR="00152E9D" w:rsidRPr="00A406E5" w:rsidRDefault="00152E9D" w:rsidP="00152E9D">
      <w:pPr>
        <w:rPr>
          <w:rFonts w:ascii="Arial" w:hAnsi="Arial" w:cs="Arial"/>
          <w:b/>
          <w:sz w:val="22"/>
          <w:szCs w:val="22"/>
        </w:rPr>
        <w:sectPr w:rsidR="00152E9D" w:rsidRPr="00A406E5" w:rsidSect="00F31C04">
          <w:headerReference w:type="even" r:id="rId30"/>
          <w:headerReference w:type="default" r:id="rId31"/>
          <w:footerReference w:type="even" r:id="rId32"/>
          <w:footerReference w:type="default" r:id="rId33"/>
          <w:headerReference w:type="first" r:id="rId34"/>
          <w:footerReference w:type="first" r:id="rId35"/>
          <w:pgSz w:w="11894" w:h="16834"/>
          <w:pgMar w:top="720" w:right="720" w:bottom="720" w:left="720" w:header="706" w:footer="454" w:gutter="0"/>
          <w:paperSrc w:first="1" w:other="1"/>
          <w:cols w:space="720"/>
          <w:docGrid w:linePitch="272"/>
        </w:sectPr>
      </w:pPr>
    </w:p>
    <w:p w14:paraId="359CCD8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654C8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B85A92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B739B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2D5D8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0699AD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998D2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3569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F10BB8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FF76F07" w14:textId="616FDAAE" w:rsidR="00152E9D" w:rsidRPr="00A406E5" w:rsidRDefault="00045D04"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6B4DEB" w14:textId="77777777" w:rsidR="00152E9D" w:rsidRPr="00A406E5" w:rsidRDefault="00152E9D" w:rsidP="00152E9D">
            <w:pPr>
              <w:jc w:val="center"/>
              <w:rPr>
                <w:rFonts w:ascii="Arial" w:hAnsi="Arial" w:cs="Arial"/>
                <w:sz w:val="32"/>
              </w:rPr>
            </w:pPr>
          </w:p>
        </w:tc>
      </w:tr>
      <w:tr w:rsidR="00152E9D" w:rsidRPr="00A406E5" w14:paraId="550401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E02ABC" w14:textId="77777777" w:rsidR="00152E9D" w:rsidRPr="00A406E5" w:rsidRDefault="00152E9D" w:rsidP="00152E9D">
            <w:pPr>
              <w:spacing w:after="120"/>
              <w:rPr>
                <w:rFonts w:ascii="Arial" w:hAnsi="Arial" w:cs="Arial"/>
                <w:sz w:val="14"/>
                <w:szCs w:val="14"/>
              </w:rPr>
            </w:pPr>
          </w:p>
          <w:p w14:paraId="00D442F8" w14:textId="77777777" w:rsidR="00152E9D" w:rsidRPr="00A406E5" w:rsidRDefault="00152E9D" w:rsidP="00152E9D">
            <w:pPr>
              <w:spacing w:after="120"/>
              <w:rPr>
                <w:rFonts w:ascii="Arial" w:hAnsi="Arial" w:cs="Arial"/>
                <w:sz w:val="14"/>
                <w:szCs w:val="14"/>
              </w:rPr>
            </w:pPr>
          </w:p>
          <w:p w14:paraId="6A19E14F" w14:textId="77777777" w:rsidR="00152E9D" w:rsidRPr="00A406E5" w:rsidRDefault="00152E9D" w:rsidP="00152E9D">
            <w:pPr>
              <w:spacing w:after="120"/>
              <w:rPr>
                <w:rFonts w:ascii="Arial" w:hAnsi="Arial" w:cs="Arial"/>
                <w:sz w:val="14"/>
                <w:szCs w:val="14"/>
              </w:rPr>
            </w:pPr>
          </w:p>
          <w:p w14:paraId="7DE57CE5" w14:textId="77777777" w:rsidR="00152E9D" w:rsidRPr="00A406E5" w:rsidRDefault="00152E9D" w:rsidP="00152E9D">
            <w:pPr>
              <w:spacing w:after="120"/>
              <w:rPr>
                <w:rFonts w:ascii="Arial" w:hAnsi="Arial" w:cs="Arial"/>
                <w:sz w:val="14"/>
                <w:szCs w:val="14"/>
              </w:rPr>
            </w:pPr>
          </w:p>
          <w:p w14:paraId="67F569C1" w14:textId="77777777" w:rsidR="00152E9D" w:rsidRPr="00A406E5" w:rsidRDefault="00152E9D" w:rsidP="00152E9D">
            <w:pPr>
              <w:spacing w:after="120"/>
              <w:rPr>
                <w:rFonts w:ascii="Arial" w:hAnsi="Arial" w:cs="Arial"/>
                <w:sz w:val="14"/>
                <w:szCs w:val="14"/>
              </w:rPr>
            </w:pPr>
          </w:p>
          <w:p w14:paraId="4CE708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2BB2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5DA807" w14:textId="77777777" w:rsidR="00152E9D" w:rsidRPr="00A406E5" w:rsidRDefault="00152E9D" w:rsidP="00152E9D">
            <w:pPr>
              <w:jc w:val="center"/>
              <w:rPr>
                <w:rFonts w:ascii="Arial" w:hAnsi="Arial" w:cs="Arial"/>
                <w:sz w:val="32"/>
              </w:rPr>
            </w:pPr>
          </w:p>
        </w:tc>
      </w:tr>
      <w:tr w:rsidR="00152E9D" w:rsidRPr="00A406E5" w14:paraId="3D24D596" w14:textId="77777777" w:rsidTr="00A85BFE">
        <w:trPr>
          <w:trHeight w:val="451"/>
        </w:trPr>
        <w:tc>
          <w:tcPr>
            <w:tcW w:w="4169" w:type="pct"/>
            <w:vMerge/>
            <w:tcBorders>
              <w:left w:val="single" w:sz="4" w:space="0" w:color="auto"/>
              <w:bottom w:val="single" w:sz="4" w:space="0" w:color="auto"/>
              <w:right w:val="single" w:sz="4" w:space="0" w:color="auto"/>
            </w:tcBorders>
          </w:tcPr>
          <w:p w14:paraId="15A8B7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84109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7D7600" w14:textId="77777777" w:rsidR="00152E9D" w:rsidRPr="00A406E5" w:rsidRDefault="00152E9D" w:rsidP="00152E9D">
            <w:pPr>
              <w:jc w:val="center"/>
              <w:rPr>
                <w:rFonts w:ascii="Arial" w:hAnsi="Arial" w:cs="Arial"/>
                <w:sz w:val="32"/>
              </w:rPr>
            </w:pPr>
          </w:p>
        </w:tc>
      </w:tr>
      <w:tr w:rsidR="00152E9D" w:rsidRPr="00A406E5" w14:paraId="4113CC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22B16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2FDD6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22B4C" w14:textId="7EF0702B"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13E3B8" w14:textId="77777777" w:rsidR="00152E9D" w:rsidRPr="00A406E5" w:rsidRDefault="00152E9D" w:rsidP="00152E9D">
            <w:pPr>
              <w:jc w:val="center"/>
              <w:rPr>
                <w:rFonts w:ascii="Arial" w:hAnsi="Arial" w:cs="Arial"/>
                <w:sz w:val="32"/>
              </w:rPr>
            </w:pPr>
          </w:p>
        </w:tc>
      </w:tr>
      <w:tr w:rsidR="00152E9D" w:rsidRPr="00A406E5" w14:paraId="200D027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A8A990" w14:textId="77777777" w:rsidR="00152E9D" w:rsidRPr="00A406E5" w:rsidRDefault="00152E9D" w:rsidP="00152E9D">
            <w:pPr>
              <w:spacing w:after="120"/>
              <w:rPr>
                <w:rFonts w:ascii="Arial" w:hAnsi="Arial" w:cs="Arial"/>
                <w:sz w:val="14"/>
                <w:szCs w:val="14"/>
              </w:rPr>
            </w:pPr>
          </w:p>
          <w:p w14:paraId="747DC583" w14:textId="77777777" w:rsidR="00152E9D" w:rsidRPr="00A406E5" w:rsidRDefault="00152E9D" w:rsidP="00152E9D">
            <w:pPr>
              <w:spacing w:after="120"/>
              <w:rPr>
                <w:rFonts w:ascii="Arial" w:hAnsi="Arial" w:cs="Arial"/>
                <w:sz w:val="14"/>
                <w:szCs w:val="14"/>
              </w:rPr>
            </w:pPr>
          </w:p>
          <w:p w14:paraId="180F2861" w14:textId="77777777" w:rsidR="00152E9D" w:rsidRPr="00A406E5" w:rsidRDefault="00152E9D" w:rsidP="00152E9D">
            <w:pPr>
              <w:spacing w:after="120"/>
              <w:rPr>
                <w:rFonts w:ascii="Arial" w:hAnsi="Arial" w:cs="Arial"/>
                <w:sz w:val="14"/>
                <w:szCs w:val="14"/>
              </w:rPr>
            </w:pPr>
          </w:p>
          <w:p w14:paraId="188CD966" w14:textId="77777777" w:rsidR="00152E9D" w:rsidRPr="00A406E5" w:rsidRDefault="00152E9D" w:rsidP="00152E9D">
            <w:pPr>
              <w:spacing w:after="120"/>
              <w:rPr>
                <w:rFonts w:ascii="Arial" w:hAnsi="Arial" w:cs="Arial"/>
                <w:sz w:val="14"/>
                <w:szCs w:val="14"/>
              </w:rPr>
            </w:pPr>
          </w:p>
          <w:p w14:paraId="6E7CCE75" w14:textId="77777777" w:rsidR="00152E9D" w:rsidRPr="00A406E5" w:rsidRDefault="00152E9D" w:rsidP="00152E9D">
            <w:pPr>
              <w:spacing w:after="120"/>
              <w:rPr>
                <w:rFonts w:ascii="Arial" w:hAnsi="Arial" w:cs="Arial"/>
                <w:sz w:val="14"/>
                <w:szCs w:val="14"/>
              </w:rPr>
            </w:pPr>
          </w:p>
          <w:p w14:paraId="450945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B7833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319AD1" w14:textId="77777777" w:rsidR="00152E9D" w:rsidRPr="00A406E5" w:rsidRDefault="00152E9D" w:rsidP="00152E9D">
            <w:pPr>
              <w:jc w:val="center"/>
              <w:rPr>
                <w:rFonts w:ascii="Arial" w:hAnsi="Arial" w:cs="Arial"/>
                <w:sz w:val="32"/>
              </w:rPr>
            </w:pPr>
          </w:p>
        </w:tc>
      </w:tr>
      <w:tr w:rsidR="00152E9D" w:rsidRPr="00A406E5" w14:paraId="1FD13D67" w14:textId="77777777" w:rsidTr="00A85BFE">
        <w:trPr>
          <w:trHeight w:val="451"/>
        </w:trPr>
        <w:tc>
          <w:tcPr>
            <w:tcW w:w="4169" w:type="pct"/>
            <w:vMerge/>
            <w:tcBorders>
              <w:left w:val="single" w:sz="4" w:space="0" w:color="auto"/>
              <w:bottom w:val="single" w:sz="4" w:space="0" w:color="auto"/>
              <w:right w:val="single" w:sz="4" w:space="0" w:color="auto"/>
            </w:tcBorders>
          </w:tcPr>
          <w:p w14:paraId="2E2568F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380F9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B9E69F" w14:textId="77777777" w:rsidR="00152E9D" w:rsidRPr="00A406E5" w:rsidRDefault="00152E9D" w:rsidP="00152E9D">
            <w:pPr>
              <w:jc w:val="center"/>
              <w:rPr>
                <w:rFonts w:ascii="Arial" w:hAnsi="Arial" w:cs="Arial"/>
                <w:sz w:val="32"/>
              </w:rPr>
            </w:pPr>
          </w:p>
        </w:tc>
      </w:tr>
      <w:tr w:rsidR="00152E9D" w:rsidRPr="00A406E5" w14:paraId="6017805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2D518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A9CF8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E93A7A" w14:textId="1229C570" w:rsidR="00152E9D" w:rsidRPr="00A406E5" w:rsidRDefault="00045D04"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751E48" w14:textId="77777777" w:rsidR="00152E9D" w:rsidRPr="00A406E5" w:rsidRDefault="00152E9D" w:rsidP="00152E9D">
            <w:pPr>
              <w:jc w:val="center"/>
              <w:rPr>
                <w:rFonts w:ascii="Arial" w:hAnsi="Arial" w:cs="Arial"/>
                <w:sz w:val="32"/>
              </w:rPr>
            </w:pPr>
          </w:p>
        </w:tc>
      </w:tr>
      <w:tr w:rsidR="00152E9D" w:rsidRPr="00A406E5" w14:paraId="60F65B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A2FDFF" w14:textId="77777777" w:rsidR="00152E9D" w:rsidRPr="00A406E5" w:rsidRDefault="00152E9D" w:rsidP="00152E9D">
            <w:pPr>
              <w:spacing w:after="120"/>
              <w:rPr>
                <w:rFonts w:ascii="Arial" w:hAnsi="Arial" w:cs="Arial"/>
                <w:sz w:val="14"/>
                <w:szCs w:val="14"/>
              </w:rPr>
            </w:pPr>
          </w:p>
          <w:p w14:paraId="07F6CD32" w14:textId="77777777" w:rsidR="00152E9D" w:rsidRPr="00A406E5" w:rsidRDefault="00152E9D" w:rsidP="00152E9D">
            <w:pPr>
              <w:spacing w:after="120"/>
              <w:rPr>
                <w:rFonts w:ascii="Arial" w:hAnsi="Arial" w:cs="Arial"/>
                <w:sz w:val="14"/>
                <w:szCs w:val="14"/>
              </w:rPr>
            </w:pPr>
          </w:p>
          <w:p w14:paraId="222ABB6D" w14:textId="77777777" w:rsidR="00152E9D" w:rsidRPr="00A406E5" w:rsidRDefault="00152E9D" w:rsidP="00152E9D">
            <w:pPr>
              <w:spacing w:after="120"/>
              <w:rPr>
                <w:rFonts w:ascii="Arial" w:hAnsi="Arial" w:cs="Arial"/>
                <w:sz w:val="14"/>
                <w:szCs w:val="14"/>
              </w:rPr>
            </w:pPr>
          </w:p>
          <w:p w14:paraId="5C6515C8" w14:textId="77777777" w:rsidR="00152E9D" w:rsidRPr="00A406E5" w:rsidRDefault="00152E9D" w:rsidP="00152E9D">
            <w:pPr>
              <w:spacing w:after="120"/>
              <w:rPr>
                <w:rFonts w:ascii="Arial" w:hAnsi="Arial" w:cs="Arial"/>
                <w:sz w:val="14"/>
                <w:szCs w:val="14"/>
              </w:rPr>
            </w:pPr>
          </w:p>
          <w:p w14:paraId="2D017F4C" w14:textId="77777777" w:rsidR="00152E9D" w:rsidRPr="00A406E5" w:rsidRDefault="00152E9D" w:rsidP="00152E9D">
            <w:pPr>
              <w:spacing w:after="120"/>
              <w:rPr>
                <w:rFonts w:ascii="Arial" w:hAnsi="Arial" w:cs="Arial"/>
                <w:sz w:val="14"/>
                <w:szCs w:val="14"/>
              </w:rPr>
            </w:pPr>
          </w:p>
          <w:p w14:paraId="2D7D5C7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51944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B341F5" w14:textId="77777777" w:rsidR="00152E9D" w:rsidRPr="00A406E5" w:rsidRDefault="00152E9D" w:rsidP="00152E9D">
            <w:pPr>
              <w:jc w:val="center"/>
              <w:rPr>
                <w:rFonts w:ascii="Arial" w:hAnsi="Arial" w:cs="Arial"/>
                <w:sz w:val="32"/>
              </w:rPr>
            </w:pPr>
          </w:p>
        </w:tc>
      </w:tr>
      <w:tr w:rsidR="00152E9D" w:rsidRPr="00A406E5" w14:paraId="638A171E" w14:textId="77777777" w:rsidTr="00A85BFE">
        <w:trPr>
          <w:trHeight w:val="451"/>
        </w:trPr>
        <w:tc>
          <w:tcPr>
            <w:tcW w:w="4169" w:type="pct"/>
            <w:vMerge/>
            <w:tcBorders>
              <w:left w:val="single" w:sz="4" w:space="0" w:color="auto"/>
              <w:bottom w:val="single" w:sz="4" w:space="0" w:color="auto"/>
              <w:right w:val="single" w:sz="4" w:space="0" w:color="auto"/>
            </w:tcBorders>
          </w:tcPr>
          <w:p w14:paraId="6611BB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43B9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28852F" w14:textId="77777777" w:rsidR="00152E9D" w:rsidRPr="00A406E5" w:rsidRDefault="00152E9D" w:rsidP="00152E9D">
            <w:pPr>
              <w:jc w:val="center"/>
              <w:rPr>
                <w:rFonts w:ascii="Arial" w:hAnsi="Arial" w:cs="Arial"/>
                <w:sz w:val="32"/>
              </w:rPr>
            </w:pPr>
          </w:p>
        </w:tc>
      </w:tr>
      <w:tr w:rsidR="00152E9D" w:rsidRPr="00A406E5" w14:paraId="56C64C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A5B8D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7B0A2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5855D5" w14:textId="05D0D9B5"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E1B414" w14:textId="77777777" w:rsidR="00152E9D" w:rsidRPr="00A406E5" w:rsidRDefault="00152E9D" w:rsidP="00152E9D">
            <w:pPr>
              <w:jc w:val="center"/>
              <w:rPr>
                <w:rFonts w:ascii="Arial" w:hAnsi="Arial" w:cs="Arial"/>
                <w:sz w:val="32"/>
              </w:rPr>
            </w:pPr>
          </w:p>
        </w:tc>
      </w:tr>
      <w:tr w:rsidR="00152E9D" w:rsidRPr="00A406E5" w14:paraId="54AFD7B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61ECB2" w14:textId="77777777" w:rsidR="00152E9D" w:rsidRPr="00A406E5" w:rsidRDefault="00152E9D" w:rsidP="00152E9D">
            <w:pPr>
              <w:spacing w:after="120"/>
              <w:rPr>
                <w:rFonts w:ascii="Arial" w:hAnsi="Arial" w:cs="Arial"/>
                <w:sz w:val="14"/>
                <w:szCs w:val="14"/>
              </w:rPr>
            </w:pPr>
          </w:p>
          <w:p w14:paraId="17C21014" w14:textId="77777777" w:rsidR="00152E9D" w:rsidRPr="00A406E5" w:rsidRDefault="00152E9D" w:rsidP="00152E9D">
            <w:pPr>
              <w:spacing w:after="120"/>
              <w:rPr>
                <w:rFonts w:ascii="Arial" w:hAnsi="Arial" w:cs="Arial"/>
                <w:sz w:val="14"/>
                <w:szCs w:val="14"/>
              </w:rPr>
            </w:pPr>
          </w:p>
          <w:p w14:paraId="0AEF9793" w14:textId="77777777" w:rsidR="00152E9D" w:rsidRPr="00A406E5" w:rsidRDefault="00152E9D" w:rsidP="00152E9D">
            <w:pPr>
              <w:spacing w:after="120"/>
              <w:rPr>
                <w:rFonts w:ascii="Arial" w:hAnsi="Arial" w:cs="Arial"/>
                <w:sz w:val="14"/>
                <w:szCs w:val="14"/>
              </w:rPr>
            </w:pPr>
          </w:p>
          <w:p w14:paraId="2496A0BF" w14:textId="77777777" w:rsidR="00152E9D" w:rsidRPr="00A406E5" w:rsidRDefault="00152E9D" w:rsidP="00152E9D">
            <w:pPr>
              <w:spacing w:after="120"/>
              <w:rPr>
                <w:rFonts w:ascii="Arial" w:hAnsi="Arial" w:cs="Arial"/>
                <w:sz w:val="14"/>
                <w:szCs w:val="14"/>
              </w:rPr>
            </w:pPr>
          </w:p>
          <w:p w14:paraId="41A177A8" w14:textId="77777777" w:rsidR="00152E9D" w:rsidRPr="00A406E5" w:rsidRDefault="00152E9D" w:rsidP="00152E9D">
            <w:pPr>
              <w:spacing w:after="120"/>
              <w:rPr>
                <w:rFonts w:ascii="Arial" w:hAnsi="Arial" w:cs="Arial"/>
                <w:sz w:val="14"/>
                <w:szCs w:val="14"/>
              </w:rPr>
            </w:pPr>
          </w:p>
          <w:p w14:paraId="6A7851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E25E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4C2EE5" w14:textId="77777777" w:rsidR="00152E9D" w:rsidRPr="00A406E5" w:rsidRDefault="00152E9D" w:rsidP="00152E9D">
            <w:pPr>
              <w:jc w:val="center"/>
              <w:rPr>
                <w:rFonts w:ascii="Arial" w:hAnsi="Arial" w:cs="Arial"/>
                <w:sz w:val="32"/>
              </w:rPr>
            </w:pPr>
          </w:p>
        </w:tc>
      </w:tr>
      <w:tr w:rsidR="00152E9D" w:rsidRPr="00A406E5" w14:paraId="368FCC58" w14:textId="77777777" w:rsidTr="00A85BFE">
        <w:trPr>
          <w:trHeight w:val="450"/>
        </w:trPr>
        <w:tc>
          <w:tcPr>
            <w:tcW w:w="4169" w:type="pct"/>
            <w:vMerge/>
            <w:tcBorders>
              <w:left w:val="single" w:sz="4" w:space="0" w:color="auto"/>
              <w:bottom w:val="single" w:sz="4" w:space="0" w:color="auto"/>
              <w:right w:val="single" w:sz="4" w:space="0" w:color="auto"/>
            </w:tcBorders>
          </w:tcPr>
          <w:p w14:paraId="78F451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EBD9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0C07B1" w14:textId="77777777" w:rsidR="00152E9D" w:rsidRPr="00A406E5" w:rsidRDefault="00152E9D" w:rsidP="00152E9D">
            <w:pPr>
              <w:jc w:val="center"/>
              <w:rPr>
                <w:rFonts w:ascii="Arial" w:hAnsi="Arial" w:cs="Arial"/>
                <w:sz w:val="32"/>
              </w:rPr>
            </w:pPr>
          </w:p>
        </w:tc>
      </w:tr>
      <w:tr w:rsidR="00152E9D" w:rsidRPr="00A406E5" w14:paraId="4B91AA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9F2AE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63DBF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D82FF8" w14:textId="5681CE2C"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B4FE6E" w14:textId="77777777" w:rsidR="00152E9D" w:rsidRPr="00A406E5" w:rsidRDefault="00152E9D" w:rsidP="00152E9D">
            <w:pPr>
              <w:jc w:val="center"/>
              <w:rPr>
                <w:rFonts w:ascii="Arial" w:hAnsi="Arial" w:cs="Arial"/>
                <w:sz w:val="32"/>
              </w:rPr>
            </w:pPr>
          </w:p>
        </w:tc>
      </w:tr>
      <w:tr w:rsidR="00152E9D" w:rsidRPr="00A406E5" w14:paraId="5BB550D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51BF48" w14:textId="77777777" w:rsidR="00152E9D" w:rsidRPr="00A406E5" w:rsidRDefault="00152E9D" w:rsidP="00152E9D">
            <w:pPr>
              <w:spacing w:after="120"/>
              <w:rPr>
                <w:rFonts w:ascii="Arial" w:hAnsi="Arial" w:cs="Arial"/>
                <w:sz w:val="14"/>
                <w:szCs w:val="14"/>
              </w:rPr>
            </w:pPr>
          </w:p>
          <w:p w14:paraId="1123F3F7" w14:textId="77777777" w:rsidR="00152E9D" w:rsidRPr="00A406E5" w:rsidRDefault="00152E9D" w:rsidP="00152E9D">
            <w:pPr>
              <w:spacing w:after="120"/>
              <w:rPr>
                <w:rFonts w:ascii="Arial" w:hAnsi="Arial" w:cs="Arial"/>
                <w:sz w:val="14"/>
                <w:szCs w:val="14"/>
              </w:rPr>
            </w:pPr>
          </w:p>
          <w:p w14:paraId="2B531729" w14:textId="77777777" w:rsidR="00152E9D" w:rsidRPr="00A406E5" w:rsidRDefault="00152E9D" w:rsidP="00152E9D">
            <w:pPr>
              <w:spacing w:after="120"/>
              <w:rPr>
                <w:rFonts w:ascii="Arial" w:hAnsi="Arial" w:cs="Arial"/>
                <w:sz w:val="14"/>
                <w:szCs w:val="14"/>
              </w:rPr>
            </w:pPr>
          </w:p>
          <w:p w14:paraId="2DAC3D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CE03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58EE28" w14:textId="77777777" w:rsidR="00152E9D" w:rsidRPr="00A406E5" w:rsidRDefault="00152E9D" w:rsidP="00152E9D">
            <w:pPr>
              <w:jc w:val="center"/>
              <w:rPr>
                <w:rFonts w:ascii="Arial" w:hAnsi="Arial" w:cs="Arial"/>
                <w:sz w:val="32"/>
              </w:rPr>
            </w:pPr>
          </w:p>
        </w:tc>
      </w:tr>
      <w:tr w:rsidR="00152E9D" w:rsidRPr="00A406E5" w14:paraId="2FFD466F" w14:textId="77777777" w:rsidTr="00A85BFE">
        <w:trPr>
          <w:trHeight w:val="450"/>
        </w:trPr>
        <w:tc>
          <w:tcPr>
            <w:tcW w:w="4169" w:type="pct"/>
            <w:vMerge/>
            <w:tcBorders>
              <w:left w:val="single" w:sz="4" w:space="0" w:color="auto"/>
              <w:bottom w:val="single" w:sz="4" w:space="0" w:color="auto"/>
              <w:right w:val="single" w:sz="4" w:space="0" w:color="auto"/>
            </w:tcBorders>
          </w:tcPr>
          <w:p w14:paraId="55EB3FE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FFDED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155226" w14:textId="77777777" w:rsidR="00152E9D" w:rsidRPr="00A406E5" w:rsidRDefault="00152E9D" w:rsidP="00152E9D">
            <w:pPr>
              <w:jc w:val="center"/>
              <w:rPr>
                <w:rFonts w:ascii="Arial" w:hAnsi="Arial" w:cs="Arial"/>
                <w:sz w:val="32"/>
              </w:rPr>
            </w:pPr>
          </w:p>
        </w:tc>
      </w:tr>
    </w:tbl>
    <w:p w14:paraId="2283E6D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7D85CC1" w14:textId="77777777" w:rsidTr="00152E9D">
        <w:trPr>
          <w:cantSplit/>
        </w:trPr>
        <w:tc>
          <w:tcPr>
            <w:tcW w:w="6062" w:type="dxa"/>
            <w:vMerge w:val="restart"/>
            <w:shd w:val="pct15" w:color="auto" w:fill="auto"/>
            <w:vAlign w:val="center"/>
          </w:tcPr>
          <w:p w14:paraId="393CA49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8436A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31D57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1B84DA3" w14:textId="77777777" w:rsidTr="00152E9D">
        <w:trPr>
          <w:cantSplit/>
        </w:trPr>
        <w:tc>
          <w:tcPr>
            <w:tcW w:w="6062" w:type="dxa"/>
            <w:vMerge/>
            <w:vAlign w:val="bottom"/>
          </w:tcPr>
          <w:p w14:paraId="126B1615" w14:textId="77777777" w:rsidR="00152E9D" w:rsidRPr="00A406E5" w:rsidRDefault="00152E9D" w:rsidP="00152E9D">
            <w:pPr>
              <w:rPr>
                <w:rFonts w:ascii="Arial" w:hAnsi="Arial" w:cs="Arial"/>
              </w:rPr>
            </w:pPr>
          </w:p>
        </w:tc>
        <w:tc>
          <w:tcPr>
            <w:tcW w:w="2903" w:type="dxa"/>
            <w:vAlign w:val="bottom"/>
          </w:tcPr>
          <w:p w14:paraId="313ADF6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A9A0A20" w14:textId="77777777" w:rsidR="00152E9D" w:rsidRPr="00A406E5" w:rsidRDefault="00152E9D" w:rsidP="00152E9D">
            <w:pPr>
              <w:jc w:val="center"/>
              <w:rPr>
                <w:rFonts w:ascii="Arial" w:hAnsi="Arial" w:cs="Arial"/>
                <w:sz w:val="12"/>
                <w:szCs w:val="12"/>
              </w:rPr>
            </w:pPr>
          </w:p>
        </w:tc>
        <w:tc>
          <w:tcPr>
            <w:tcW w:w="1060" w:type="dxa"/>
            <w:vMerge/>
            <w:vAlign w:val="bottom"/>
          </w:tcPr>
          <w:p w14:paraId="428349F0" w14:textId="77777777" w:rsidR="00152E9D" w:rsidRPr="00A406E5" w:rsidRDefault="00152E9D" w:rsidP="00152E9D">
            <w:pPr>
              <w:ind w:leftChars="71" w:left="142"/>
              <w:rPr>
                <w:rFonts w:ascii="Arial" w:hAnsi="Arial" w:cs="Arial"/>
              </w:rPr>
            </w:pPr>
          </w:p>
        </w:tc>
      </w:tr>
      <w:tr w:rsidR="00152E9D" w:rsidRPr="00A406E5" w14:paraId="2735780A" w14:textId="77777777" w:rsidTr="00152E9D">
        <w:trPr>
          <w:cantSplit/>
        </w:trPr>
        <w:tc>
          <w:tcPr>
            <w:tcW w:w="6062" w:type="dxa"/>
            <w:vMerge/>
            <w:vAlign w:val="bottom"/>
          </w:tcPr>
          <w:p w14:paraId="56872AB3" w14:textId="77777777" w:rsidR="00152E9D" w:rsidRPr="00A406E5" w:rsidRDefault="00152E9D" w:rsidP="00152E9D">
            <w:pPr>
              <w:rPr>
                <w:rFonts w:ascii="Arial" w:hAnsi="Arial" w:cs="Arial"/>
              </w:rPr>
            </w:pPr>
          </w:p>
        </w:tc>
        <w:tc>
          <w:tcPr>
            <w:tcW w:w="2903" w:type="dxa"/>
            <w:vAlign w:val="bottom"/>
          </w:tcPr>
          <w:p w14:paraId="1A7DEF9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C5E4B06" w14:textId="77777777" w:rsidR="00152E9D" w:rsidRPr="00A406E5" w:rsidRDefault="00152E9D" w:rsidP="00152E9D">
            <w:pPr>
              <w:jc w:val="center"/>
              <w:rPr>
                <w:rFonts w:ascii="Arial" w:hAnsi="Arial" w:cs="Arial"/>
                <w:sz w:val="12"/>
                <w:szCs w:val="12"/>
              </w:rPr>
            </w:pPr>
          </w:p>
        </w:tc>
        <w:tc>
          <w:tcPr>
            <w:tcW w:w="1060" w:type="dxa"/>
            <w:vMerge/>
            <w:vAlign w:val="bottom"/>
          </w:tcPr>
          <w:p w14:paraId="78712215" w14:textId="77777777" w:rsidR="00152E9D" w:rsidRPr="00A406E5" w:rsidRDefault="00152E9D" w:rsidP="00152E9D">
            <w:pPr>
              <w:ind w:firstLineChars="141" w:firstLine="282"/>
              <w:rPr>
                <w:rFonts w:ascii="Arial" w:hAnsi="Arial" w:cs="Arial"/>
              </w:rPr>
            </w:pPr>
          </w:p>
        </w:tc>
      </w:tr>
    </w:tbl>
    <w:p w14:paraId="5A89075A" w14:textId="77777777" w:rsidR="00C073F1" w:rsidRDefault="00C073F1" w:rsidP="00152E9D">
      <w:pPr>
        <w:rPr>
          <w:rFonts w:ascii="Arial" w:hAnsi="Arial" w:cs="Arial"/>
        </w:rPr>
      </w:pPr>
    </w:p>
    <w:p w14:paraId="55EBF790" w14:textId="77777777" w:rsidR="00C073F1" w:rsidRDefault="00C073F1" w:rsidP="00152E9D">
      <w:pPr>
        <w:rPr>
          <w:rFonts w:ascii="Arial" w:hAnsi="Arial" w:cs="Arial"/>
          <w:vanish/>
        </w:rPr>
        <w:sectPr w:rsidR="00C073F1" w:rsidSect="00F61A20">
          <w:footerReference w:type="default" r:id="rId36"/>
          <w:type w:val="continuous"/>
          <w:pgSz w:w="11894" w:h="16834"/>
          <w:pgMar w:top="720" w:right="720" w:bottom="720" w:left="720" w:header="706" w:footer="706" w:gutter="0"/>
          <w:paperSrc w:first="1" w:other="1"/>
          <w:cols w:space="720"/>
        </w:sectPr>
      </w:pPr>
    </w:p>
    <w:p w14:paraId="5885306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9F624D" w14:textId="77777777" w:rsidR="00C073F1" w:rsidRPr="00A406E5" w:rsidRDefault="00C073F1" w:rsidP="00152E9D">
      <w:pPr>
        <w:rPr>
          <w:rFonts w:ascii="Arial" w:hAnsi="Arial" w:cs="Arial"/>
          <w:vanish/>
        </w:rPr>
      </w:pPr>
    </w:p>
    <w:p w14:paraId="658AC6E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BEB3354" w14:textId="77777777" w:rsidTr="00AC5F32">
        <w:tc>
          <w:tcPr>
            <w:tcW w:w="13858" w:type="dxa"/>
            <w:shd w:val="clear" w:color="auto" w:fill="C2D69B" w:themeFill="accent3" w:themeFillTint="99"/>
          </w:tcPr>
          <w:p w14:paraId="17FCE50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1D0C08"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8001C25" w14:textId="77777777" w:rsidTr="00AC5F32">
        <w:tc>
          <w:tcPr>
            <w:tcW w:w="13948" w:type="dxa"/>
            <w:shd w:val="clear" w:color="auto" w:fill="C2D69B" w:themeFill="accent3" w:themeFillTint="99"/>
          </w:tcPr>
          <w:p w14:paraId="1A638C0A" w14:textId="77777777" w:rsidR="00C073F1" w:rsidRPr="00D9771E" w:rsidRDefault="00C073F1" w:rsidP="00B83804">
            <w:pPr>
              <w:rPr>
                <w:rFonts w:ascii="Arial" w:hAnsi="Arial" w:cs="Arial"/>
                <w:b/>
              </w:rPr>
            </w:pPr>
            <w:r>
              <w:rPr>
                <w:rFonts w:ascii="Arial" w:hAnsi="Arial" w:cs="Arial"/>
                <w:b/>
              </w:rPr>
              <w:t>Level 6</w:t>
            </w:r>
          </w:p>
        </w:tc>
      </w:tr>
      <w:tr w:rsidR="00C073F1" w:rsidRPr="00D9771E" w14:paraId="5EC80ED5" w14:textId="77777777" w:rsidTr="00E05287">
        <w:tc>
          <w:tcPr>
            <w:tcW w:w="13948" w:type="dxa"/>
            <w:shd w:val="clear" w:color="auto" w:fill="EAF1DD" w:themeFill="accent3" w:themeFillTint="33"/>
          </w:tcPr>
          <w:p w14:paraId="3744A058" w14:textId="77777777" w:rsidR="00C073F1" w:rsidRPr="00B669B1" w:rsidRDefault="00AC5F32" w:rsidP="00B83804">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BEDEA6E"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04C468F" w14:textId="77777777" w:rsidTr="00AC5F32">
        <w:trPr>
          <w:tblHeader/>
        </w:trPr>
        <w:tc>
          <w:tcPr>
            <w:tcW w:w="1735" w:type="dxa"/>
            <w:shd w:val="clear" w:color="auto" w:fill="C2D69B" w:themeFill="accent3" w:themeFillTint="99"/>
          </w:tcPr>
          <w:p w14:paraId="31474AC3" w14:textId="77777777" w:rsidR="00C073F1" w:rsidRPr="00C73F6F" w:rsidRDefault="00C073F1" w:rsidP="00B83804">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70BFBA6" w14:textId="77777777" w:rsidR="00C073F1" w:rsidRPr="00D9771E" w:rsidRDefault="00C073F1" w:rsidP="00B83804">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1C1DCDB" w14:textId="77777777" w:rsidR="00C073F1" w:rsidRPr="00D9771E" w:rsidRDefault="00C073F1" w:rsidP="00B83804">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5429753" w14:textId="77777777" w:rsidR="00C073F1" w:rsidRPr="00D9771E" w:rsidRDefault="00C073F1" w:rsidP="00B83804">
            <w:pPr>
              <w:jc w:val="center"/>
              <w:rPr>
                <w:rFonts w:ascii="Arial" w:hAnsi="Arial" w:cs="Arial"/>
                <w:b/>
                <w:sz w:val="18"/>
                <w:szCs w:val="18"/>
              </w:rPr>
            </w:pPr>
            <w:r w:rsidRPr="00D9771E">
              <w:rPr>
                <w:rFonts w:ascii="Arial" w:hAnsi="Arial" w:cs="Arial"/>
                <w:b/>
                <w:sz w:val="18"/>
                <w:szCs w:val="18"/>
              </w:rPr>
              <w:t>SATISFACTORY</w:t>
            </w:r>
          </w:p>
          <w:p w14:paraId="26B415DC" w14:textId="77777777" w:rsidR="00C073F1" w:rsidRPr="00D9771E" w:rsidRDefault="00C073F1" w:rsidP="00B83804">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5B75011" w14:textId="77777777" w:rsidR="00C073F1" w:rsidRPr="00D9771E" w:rsidRDefault="00C073F1" w:rsidP="00B83804">
            <w:pPr>
              <w:jc w:val="center"/>
              <w:rPr>
                <w:rFonts w:ascii="Arial" w:hAnsi="Arial" w:cs="Arial"/>
                <w:b/>
                <w:sz w:val="18"/>
                <w:szCs w:val="18"/>
              </w:rPr>
            </w:pPr>
            <w:r w:rsidRPr="00D9771E">
              <w:rPr>
                <w:rFonts w:ascii="Arial" w:hAnsi="Arial" w:cs="Arial"/>
                <w:b/>
                <w:sz w:val="18"/>
                <w:szCs w:val="18"/>
              </w:rPr>
              <w:t>GOOD</w:t>
            </w:r>
          </w:p>
          <w:p w14:paraId="44879064" w14:textId="77777777" w:rsidR="00C073F1" w:rsidRPr="00D9771E" w:rsidRDefault="00C073F1" w:rsidP="00B83804">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FBB1B9B" w14:textId="77777777" w:rsidR="00C073F1" w:rsidRPr="00D9771E" w:rsidRDefault="00C073F1" w:rsidP="00B83804">
            <w:pPr>
              <w:jc w:val="center"/>
              <w:rPr>
                <w:rFonts w:ascii="Arial" w:hAnsi="Arial" w:cs="Arial"/>
                <w:b/>
                <w:sz w:val="18"/>
                <w:szCs w:val="18"/>
              </w:rPr>
            </w:pPr>
            <w:r w:rsidRPr="00D9771E">
              <w:rPr>
                <w:rFonts w:ascii="Arial" w:hAnsi="Arial" w:cs="Arial"/>
                <w:b/>
                <w:sz w:val="18"/>
                <w:szCs w:val="18"/>
              </w:rPr>
              <w:t>VERY GOOD</w:t>
            </w:r>
          </w:p>
          <w:p w14:paraId="681EC387" w14:textId="77777777" w:rsidR="00C073F1" w:rsidRPr="00D9771E" w:rsidRDefault="00C073F1" w:rsidP="00B83804">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F3FF10C" w14:textId="77777777" w:rsidR="00C073F1" w:rsidRPr="00D9771E" w:rsidRDefault="00C073F1" w:rsidP="00B83804">
            <w:pPr>
              <w:jc w:val="center"/>
              <w:rPr>
                <w:rFonts w:ascii="Arial" w:hAnsi="Arial" w:cs="Arial"/>
                <w:b/>
                <w:sz w:val="18"/>
                <w:szCs w:val="18"/>
              </w:rPr>
            </w:pPr>
            <w:r w:rsidRPr="00D9771E">
              <w:rPr>
                <w:rFonts w:ascii="Arial" w:hAnsi="Arial" w:cs="Arial"/>
                <w:b/>
                <w:sz w:val="18"/>
                <w:szCs w:val="18"/>
              </w:rPr>
              <w:t>EXCELLENT</w:t>
            </w:r>
          </w:p>
          <w:p w14:paraId="530F65D9" w14:textId="77777777" w:rsidR="00C073F1" w:rsidRPr="00D9771E" w:rsidRDefault="00C073F1" w:rsidP="00B83804">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0C325DA" w14:textId="77777777" w:rsidR="00C073F1" w:rsidRPr="00D9771E" w:rsidRDefault="00C073F1" w:rsidP="00B83804">
            <w:pPr>
              <w:jc w:val="center"/>
              <w:rPr>
                <w:rFonts w:ascii="Arial" w:hAnsi="Arial" w:cs="Arial"/>
                <w:b/>
                <w:sz w:val="18"/>
                <w:szCs w:val="18"/>
              </w:rPr>
            </w:pPr>
            <w:r w:rsidRPr="00D9771E">
              <w:rPr>
                <w:rFonts w:ascii="Arial" w:hAnsi="Arial" w:cs="Arial"/>
                <w:b/>
                <w:sz w:val="18"/>
                <w:szCs w:val="18"/>
              </w:rPr>
              <w:t>EXCEPTIONAL</w:t>
            </w:r>
          </w:p>
          <w:p w14:paraId="298FE4E1" w14:textId="77777777" w:rsidR="00C073F1" w:rsidRPr="00D9771E" w:rsidRDefault="00C073F1" w:rsidP="00B83804">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2A32F83" w14:textId="77777777" w:rsidTr="00AC5F32">
        <w:trPr>
          <w:tblHeader/>
        </w:trPr>
        <w:tc>
          <w:tcPr>
            <w:tcW w:w="1735" w:type="dxa"/>
            <w:shd w:val="clear" w:color="auto" w:fill="C2D69B" w:themeFill="accent3" w:themeFillTint="99"/>
          </w:tcPr>
          <w:p w14:paraId="593BA5FA" w14:textId="77777777" w:rsidR="00C073F1" w:rsidRPr="00D9771E" w:rsidRDefault="00C073F1" w:rsidP="00B83804">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05B5357" w14:textId="77777777" w:rsidR="00C073F1" w:rsidRPr="00D9771E" w:rsidRDefault="00C073F1" w:rsidP="00B83804">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A99238C" w14:textId="77777777" w:rsidR="00C073F1" w:rsidRPr="00D9771E" w:rsidRDefault="00C073F1" w:rsidP="00B83804">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FF57DC3" w14:textId="77777777" w:rsidR="00C073F1" w:rsidRPr="00D9771E" w:rsidRDefault="00C073F1" w:rsidP="00B83804">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7E67BC2" w14:textId="77777777" w:rsidR="00C073F1" w:rsidRPr="00D9771E" w:rsidRDefault="00C073F1" w:rsidP="00B83804">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02673C2" w14:textId="77777777" w:rsidR="00C073F1" w:rsidRPr="00D9771E" w:rsidRDefault="00C073F1" w:rsidP="00B83804">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E338861" w14:textId="77777777" w:rsidR="00C073F1" w:rsidRPr="00D9771E" w:rsidRDefault="00C073F1" w:rsidP="00B83804">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A03E633" w14:textId="77777777" w:rsidR="00C073F1" w:rsidRPr="00D9771E" w:rsidRDefault="00C073F1" w:rsidP="00B83804">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B5429BC" w14:textId="77777777" w:rsidTr="00AC5F32">
        <w:tc>
          <w:tcPr>
            <w:tcW w:w="1735" w:type="dxa"/>
            <w:shd w:val="clear" w:color="auto" w:fill="C2D69B" w:themeFill="accent3" w:themeFillTint="99"/>
          </w:tcPr>
          <w:p w14:paraId="4962672B" w14:textId="77777777" w:rsidR="00C073F1" w:rsidRPr="00F65EEE" w:rsidRDefault="00C073F1" w:rsidP="00B83804">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F1CA766" w14:textId="77777777" w:rsidR="00C073F1" w:rsidRPr="00F65EEE" w:rsidRDefault="00C073F1" w:rsidP="00B83804">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94EEF89" w14:textId="77777777" w:rsidR="00C073F1" w:rsidRDefault="00C073F1" w:rsidP="00B83804">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44841CD" w14:textId="77777777" w:rsidR="00C073F1" w:rsidRPr="00B669B1" w:rsidRDefault="00C073F1" w:rsidP="00B83804">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10FF95" w14:textId="77777777" w:rsidR="00C073F1" w:rsidRPr="00B669B1" w:rsidRDefault="00C073F1" w:rsidP="00B83804">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E29D41E" w14:textId="77777777" w:rsidR="00C073F1" w:rsidRPr="00B669B1" w:rsidRDefault="00C073F1" w:rsidP="00B83804">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5BB4656" w14:textId="77777777" w:rsidR="00C073F1" w:rsidRPr="00B669B1" w:rsidRDefault="00C073F1" w:rsidP="00B83804">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861700" w14:textId="77777777" w:rsidR="00C073F1" w:rsidRPr="00B669B1" w:rsidRDefault="00C073F1" w:rsidP="00B83804">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F2D38F6" w14:textId="77777777" w:rsidR="00C073F1" w:rsidRPr="00B669B1" w:rsidRDefault="00C073F1" w:rsidP="00B83804">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4EF06AB" w14:textId="77777777" w:rsidR="00C073F1" w:rsidRPr="00B669B1" w:rsidRDefault="00C073F1" w:rsidP="00B83804">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DF84AC" w14:textId="77777777" w:rsidR="00C073F1" w:rsidRPr="00B669B1" w:rsidRDefault="00C073F1" w:rsidP="00B83804">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9F176F5" w14:textId="77777777" w:rsidR="00C073F1" w:rsidRPr="00B669B1" w:rsidRDefault="00C073F1" w:rsidP="00B83804">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F6D3886" w14:textId="77777777" w:rsidR="00C073F1" w:rsidRPr="00B669B1" w:rsidRDefault="00C073F1" w:rsidP="00B83804">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C1E23E6" w14:textId="77777777" w:rsidR="00C073F1" w:rsidRPr="00B669B1" w:rsidRDefault="00C073F1" w:rsidP="00B83804">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9FB428D" w14:textId="77777777" w:rsidTr="00AC5F32">
        <w:tc>
          <w:tcPr>
            <w:tcW w:w="1735" w:type="dxa"/>
            <w:shd w:val="clear" w:color="auto" w:fill="C2D69B" w:themeFill="accent3" w:themeFillTint="99"/>
          </w:tcPr>
          <w:p w14:paraId="46D202D0" w14:textId="77777777" w:rsidR="00C073F1" w:rsidRPr="00CA7DB9" w:rsidRDefault="00C073F1" w:rsidP="00B83804">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14:paraId="01C2C686" w14:textId="77777777" w:rsidR="00C073F1" w:rsidRPr="00D9771E" w:rsidRDefault="00C073F1" w:rsidP="00B83804">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846B7CE" w14:textId="77777777" w:rsidR="00C073F1" w:rsidRDefault="00C073F1" w:rsidP="00B83804">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C062B5C" w14:textId="77777777" w:rsidR="00C073F1" w:rsidRPr="00B669B1" w:rsidRDefault="00C073F1" w:rsidP="00B83804">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3BA4AE0" w14:textId="77777777" w:rsidR="00C073F1" w:rsidRPr="00B669B1" w:rsidRDefault="00C073F1" w:rsidP="00B83804">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CD76724" w14:textId="77777777" w:rsidR="00C073F1" w:rsidRPr="00B669B1" w:rsidRDefault="00C073F1" w:rsidP="00B83804">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E9C9BE7" w14:textId="77777777" w:rsidR="00C073F1" w:rsidRPr="00B669B1" w:rsidRDefault="00C073F1" w:rsidP="00B83804">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15E63A" w14:textId="77777777" w:rsidR="00C073F1" w:rsidRPr="00B669B1" w:rsidRDefault="00C073F1" w:rsidP="00B83804">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2E1BD6" w14:textId="77777777" w:rsidR="00C073F1" w:rsidRPr="00B669B1" w:rsidRDefault="00C073F1" w:rsidP="00B83804">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BEE8F46" w14:textId="77777777" w:rsidR="00C073F1" w:rsidRPr="00B669B1" w:rsidRDefault="00C073F1" w:rsidP="00B83804">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9879CF6" w14:textId="77777777" w:rsidTr="00AC5F32">
        <w:tc>
          <w:tcPr>
            <w:tcW w:w="1735" w:type="dxa"/>
            <w:shd w:val="clear" w:color="auto" w:fill="C2D69B" w:themeFill="accent3" w:themeFillTint="99"/>
          </w:tcPr>
          <w:p w14:paraId="4734F80F" w14:textId="77777777" w:rsidR="00C073F1" w:rsidRDefault="00C073F1" w:rsidP="00B83804">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61D334F" w14:textId="77777777" w:rsidR="00C073F1" w:rsidRPr="00F65EEE" w:rsidRDefault="00C073F1" w:rsidP="00B83804">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9465210" w14:textId="77777777" w:rsidR="00C073F1" w:rsidRDefault="00C073F1" w:rsidP="00B83804">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9C70D06" w14:textId="77777777" w:rsidR="00C073F1" w:rsidRDefault="00C073F1" w:rsidP="00B83804">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44B7785" w14:textId="77777777" w:rsidR="00C073F1" w:rsidRPr="00B669B1" w:rsidRDefault="00C073F1" w:rsidP="00B83804">
            <w:pPr>
              <w:rPr>
                <w:rFonts w:ascii="Arial" w:hAnsi="Arial" w:cs="Arial"/>
              </w:rPr>
            </w:pPr>
          </w:p>
        </w:tc>
        <w:tc>
          <w:tcPr>
            <w:tcW w:w="1736" w:type="dxa"/>
          </w:tcPr>
          <w:p w14:paraId="1E350914" w14:textId="77777777" w:rsidR="00C073F1" w:rsidRPr="00B669B1" w:rsidRDefault="00C073F1" w:rsidP="00B83804">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A9FCFC" w14:textId="77777777" w:rsidR="00C073F1" w:rsidRPr="00B669B1" w:rsidRDefault="00C073F1" w:rsidP="00B83804">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B5B3CA4" w14:textId="77777777" w:rsidR="00C073F1" w:rsidRDefault="00C073F1" w:rsidP="00B83804">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6324B66" w14:textId="77777777" w:rsidR="00C073F1" w:rsidRPr="00E518DC" w:rsidRDefault="00C073F1" w:rsidP="00B83804">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2837081" w14:textId="77777777" w:rsidR="00C073F1" w:rsidRPr="00B669B1" w:rsidRDefault="00C073F1" w:rsidP="00B83804">
            <w:pPr>
              <w:rPr>
                <w:rFonts w:ascii="Arial" w:hAnsi="Arial" w:cs="Arial"/>
              </w:rPr>
            </w:pPr>
          </w:p>
        </w:tc>
        <w:tc>
          <w:tcPr>
            <w:tcW w:w="1736" w:type="dxa"/>
          </w:tcPr>
          <w:p w14:paraId="677FE6A5" w14:textId="77777777" w:rsidR="00C073F1" w:rsidRPr="00B669B1" w:rsidRDefault="00C073F1" w:rsidP="00B83804">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0C0235B" w14:textId="77777777" w:rsidR="00C073F1" w:rsidRPr="00B669B1" w:rsidRDefault="00C073F1" w:rsidP="00B83804">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619249C" w14:textId="77777777" w:rsidR="00C073F1" w:rsidRPr="00B669B1" w:rsidRDefault="00C073F1" w:rsidP="00B83804">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w:t>
            </w:r>
            <w:r w:rsidRPr="00CA285D">
              <w:rPr>
                <w:rFonts w:ascii="Arial" w:hAnsi="Arial" w:cs="Arial"/>
              </w:rPr>
              <w:lastRenderedPageBreak/>
              <w:t>opinion rather than argue on t</w:t>
            </w:r>
            <w:r>
              <w:rPr>
                <w:rFonts w:ascii="Arial" w:hAnsi="Arial" w:cs="Arial"/>
              </w:rPr>
              <w:t>he basis of reason and evidence.</w:t>
            </w:r>
          </w:p>
        </w:tc>
        <w:tc>
          <w:tcPr>
            <w:tcW w:w="1736" w:type="dxa"/>
          </w:tcPr>
          <w:p w14:paraId="1D9E6A9D" w14:textId="77777777" w:rsidR="00C073F1" w:rsidRPr="00795507" w:rsidRDefault="00C073F1" w:rsidP="00B83804">
            <w:pPr>
              <w:rPr>
                <w:rFonts w:ascii="Arial" w:hAnsi="Arial" w:cs="Arial"/>
              </w:rPr>
            </w:pPr>
            <w:r w:rsidRPr="00795507">
              <w:rPr>
                <w:rFonts w:ascii="Arial" w:hAnsi="Arial" w:cs="Arial"/>
              </w:rPr>
              <w:lastRenderedPageBreak/>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616CB8C3" w14:textId="77777777" w:rsidR="00C073F1" w:rsidRPr="00B669B1" w:rsidRDefault="00C073F1" w:rsidP="00B83804">
            <w:pPr>
              <w:rPr>
                <w:rFonts w:ascii="Arial" w:hAnsi="Arial" w:cs="Arial"/>
              </w:rPr>
            </w:pPr>
          </w:p>
        </w:tc>
        <w:tc>
          <w:tcPr>
            <w:tcW w:w="1736" w:type="dxa"/>
          </w:tcPr>
          <w:p w14:paraId="22F905BB" w14:textId="77777777" w:rsidR="00C073F1" w:rsidRPr="00B669B1" w:rsidRDefault="00C073F1" w:rsidP="00B83804">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65D9832" w14:textId="77777777" w:rsidR="00C073F1" w:rsidRPr="00B669B1" w:rsidRDefault="00C073F1" w:rsidP="00B83804">
            <w:pPr>
              <w:rPr>
                <w:rFonts w:ascii="Arial" w:hAnsi="Arial" w:cs="Arial"/>
              </w:rPr>
            </w:pPr>
          </w:p>
        </w:tc>
        <w:tc>
          <w:tcPr>
            <w:tcW w:w="1736" w:type="dxa"/>
          </w:tcPr>
          <w:p w14:paraId="0FA49806" w14:textId="77777777" w:rsidR="00C073F1" w:rsidRPr="00B669B1" w:rsidRDefault="00C073F1" w:rsidP="00B83804">
            <w:pPr>
              <w:rPr>
                <w:rFonts w:ascii="Arial" w:hAnsi="Arial" w:cs="Arial"/>
              </w:rPr>
            </w:pPr>
            <w:r w:rsidRPr="00B669B1">
              <w:rPr>
                <w:rFonts w:ascii="Arial" w:hAnsi="Arial" w:cs="Arial"/>
              </w:rPr>
              <w:lastRenderedPageBreak/>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868DA33" w14:textId="77777777" w:rsidR="00C073F1" w:rsidRPr="00B669B1" w:rsidRDefault="00C073F1" w:rsidP="00B83804">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 xml:space="preserve">Evidence of independent thought and ability to ‘see beyond the question’, </w:t>
            </w:r>
            <w:r w:rsidRPr="00997253">
              <w:rPr>
                <w:rFonts w:ascii="Arial" w:hAnsi="Arial" w:cs="Arial"/>
              </w:rPr>
              <w:lastRenderedPageBreak/>
              <w:t>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9231048" w14:textId="77777777" w:rsidTr="00AC5F32">
        <w:tc>
          <w:tcPr>
            <w:tcW w:w="1735" w:type="dxa"/>
            <w:shd w:val="clear" w:color="auto" w:fill="C2D69B" w:themeFill="accent3" w:themeFillTint="99"/>
          </w:tcPr>
          <w:p w14:paraId="529D5951" w14:textId="77777777" w:rsidR="00C073F1" w:rsidRDefault="00C073F1" w:rsidP="00B83804">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9784AFE" w14:textId="77777777" w:rsidR="00C073F1" w:rsidRPr="00F65EEE" w:rsidRDefault="00C073F1" w:rsidP="00B83804">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6E1F8EC" w14:textId="77777777" w:rsidR="00C073F1" w:rsidRPr="00B669B1" w:rsidRDefault="00C073F1" w:rsidP="00B83804">
            <w:pPr>
              <w:rPr>
                <w:rFonts w:ascii="Arial" w:hAnsi="Arial" w:cs="Arial"/>
              </w:rPr>
            </w:pPr>
            <w:r w:rsidRPr="00B669B1">
              <w:rPr>
                <w:rFonts w:ascii="Arial" w:hAnsi="Arial" w:cs="Arial"/>
              </w:rPr>
              <w:t>Limited or no use of methods, materials, tools and/or techniques.</w:t>
            </w:r>
          </w:p>
          <w:p w14:paraId="761738F1" w14:textId="77777777" w:rsidR="00C073F1" w:rsidRDefault="00C073F1" w:rsidP="00B83804">
            <w:pPr>
              <w:rPr>
                <w:rFonts w:ascii="Arial" w:hAnsi="Arial" w:cs="Arial"/>
              </w:rPr>
            </w:pPr>
            <w:r w:rsidRPr="00B669B1">
              <w:rPr>
                <w:rFonts w:ascii="Arial" w:hAnsi="Arial" w:cs="Arial"/>
              </w:rPr>
              <w:t>Little or no appreciation of the context of the application.</w:t>
            </w:r>
          </w:p>
          <w:p w14:paraId="73F07321" w14:textId="77777777" w:rsidR="00C073F1" w:rsidRDefault="00C073F1" w:rsidP="00B83804">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A7DA34F" w14:textId="77777777" w:rsidR="00C073F1" w:rsidRPr="00B669B1" w:rsidRDefault="00C073F1" w:rsidP="00B83804">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0EF044F" w14:textId="77777777" w:rsidR="00C073F1" w:rsidRDefault="00C073F1" w:rsidP="00B83804">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C853925" w14:textId="77777777" w:rsidR="00C073F1" w:rsidRPr="00B669B1" w:rsidRDefault="00C073F1" w:rsidP="00B83804">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DEE1064" w14:textId="77777777" w:rsidR="00C073F1" w:rsidRPr="00B669B1" w:rsidRDefault="00C073F1" w:rsidP="00B83804">
            <w:pPr>
              <w:rPr>
                <w:rFonts w:ascii="Arial" w:hAnsi="Arial" w:cs="Arial"/>
              </w:rPr>
            </w:pPr>
          </w:p>
          <w:p w14:paraId="70F79EE5" w14:textId="77777777" w:rsidR="00C073F1" w:rsidRPr="00B669B1" w:rsidRDefault="00C073F1" w:rsidP="00B83804">
            <w:pPr>
              <w:rPr>
                <w:rFonts w:ascii="Arial" w:hAnsi="Arial" w:cs="Arial"/>
              </w:rPr>
            </w:pPr>
          </w:p>
        </w:tc>
        <w:tc>
          <w:tcPr>
            <w:tcW w:w="1736" w:type="dxa"/>
          </w:tcPr>
          <w:p w14:paraId="6697BDD6" w14:textId="77777777" w:rsidR="00C073F1" w:rsidRPr="00B669B1" w:rsidRDefault="00C073F1" w:rsidP="00B83804">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5AA450" w14:textId="77777777" w:rsidR="00C073F1" w:rsidRDefault="00C073F1" w:rsidP="00B83804">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E5E8EA5" w14:textId="77777777" w:rsidR="00C073F1" w:rsidRPr="00B669B1" w:rsidRDefault="00C073F1" w:rsidP="00B83804">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C9313E7" w14:textId="77777777" w:rsidR="00C073F1" w:rsidRPr="00B669B1" w:rsidRDefault="00C073F1" w:rsidP="00B83804">
            <w:pPr>
              <w:rPr>
                <w:rFonts w:ascii="Arial" w:hAnsi="Arial" w:cs="Arial"/>
              </w:rPr>
            </w:pPr>
            <w:r w:rsidRPr="00B669B1">
              <w:rPr>
                <w:rFonts w:ascii="Arial" w:hAnsi="Arial" w:cs="Arial"/>
              </w:rPr>
              <w:t>A good and appropriate application of standard methods, materials, tools and/or techniques.</w:t>
            </w:r>
          </w:p>
          <w:p w14:paraId="416F5517" w14:textId="77777777" w:rsidR="00C073F1" w:rsidRDefault="00C073F1" w:rsidP="00B83804">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7203AD4" w14:textId="77777777" w:rsidR="00C073F1" w:rsidRPr="00B669B1" w:rsidRDefault="00C073F1" w:rsidP="00B83804">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A7DD14C" w14:textId="77777777" w:rsidR="00C073F1" w:rsidRPr="00B669B1" w:rsidRDefault="00C073F1" w:rsidP="00B83804">
            <w:pPr>
              <w:rPr>
                <w:rFonts w:ascii="Arial" w:hAnsi="Arial" w:cs="Arial"/>
              </w:rPr>
            </w:pPr>
            <w:r w:rsidRPr="00B669B1">
              <w:rPr>
                <w:rFonts w:ascii="Arial" w:hAnsi="Arial" w:cs="Arial"/>
              </w:rPr>
              <w:t>A very good application of a range of methods, materials, tools and/or techniques.</w:t>
            </w:r>
          </w:p>
          <w:p w14:paraId="27D33B3C" w14:textId="77777777" w:rsidR="00C073F1" w:rsidRPr="00B669B1" w:rsidRDefault="00C073F1" w:rsidP="00B83804">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D94327A" w14:textId="77777777" w:rsidR="00C073F1" w:rsidRPr="00B669B1" w:rsidRDefault="00C073F1" w:rsidP="00B83804">
            <w:pPr>
              <w:rPr>
                <w:rFonts w:ascii="Arial" w:hAnsi="Arial" w:cs="Arial"/>
              </w:rPr>
            </w:pPr>
            <w:r w:rsidRPr="00B669B1">
              <w:rPr>
                <w:rFonts w:ascii="Arial" w:hAnsi="Arial" w:cs="Arial"/>
              </w:rPr>
              <w:t xml:space="preserve">Evidence of some innovation and creativity. </w:t>
            </w:r>
          </w:p>
        </w:tc>
        <w:tc>
          <w:tcPr>
            <w:tcW w:w="1736" w:type="dxa"/>
          </w:tcPr>
          <w:p w14:paraId="69616FAC" w14:textId="77777777" w:rsidR="00C073F1" w:rsidRPr="00B669B1" w:rsidRDefault="00C073F1" w:rsidP="00B83804">
            <w:pPr>
              <w:rPr>
                <w:rFonts w:ascii="Arial" w:hAnsi="Arial" w:cs="Arial"/>
              </w:rPr>
            </w:pPr>
            <w:r w:rsidRPr="00B669B1">
              <w:rPr>
                <w:rFonts w:ascii="Arial" w:hAnsi="Arial" w:cs="Arial"/>
              </w:rPr>
              <w:t>An advanced application of a range of methods, materials, tools and/or techniques.</w:t>
            </w:r>
          </w:p>
          <w:p w14:paraId="5A061557" w14:textId="77777777" w:rsidR="00C073F1" w:rsidRPr="00B669B1" w:rsidRDefault="00C073F1" w:rsidP="00B83804">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6D8E1C" w14:textId="77777777" w:rsidR="00C073F1" w:rsidRPr="00B669B1" w:rsidRDefault="00C073F1" w:rsidP="00B83804">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3F1AA68" w14:textId="77777777" w:rsidR="00C073F1" w:rsidRPr="00B669B1" w:rsidRDefault="00C073F1" w:rsidP="00B83804">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1EAAC51" w14:textId="77777777" w:rsidTr="00AC5F32">
        <w:tc>
          <w:tcPr>
            <w:tcW w:w="1735" w:type="dxa"/>
            <w:shd w:val="clear" w:color="auto" w:fill="C2D69B" w:themeFill="accent3" w:themeFillTint="99"/>
          </w:tcPr>
          <w:p w14:paraId="21344BFC" w14:textId="77777777" w:rsidR="00C073F1" w:rsidRDefault="00C073F1" w:rsidP="00B83804">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6E53D45E" w14:textId="77777777" w:rsidR="00C073F1" w:rsidRPr="00F65EEE" w:rsidRDefault="00C073F1" w:rsidP="00B83804">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107017A" w14:textId="77777777" w:rsidR="00C073F1" w:rsidRPr="00E07BE3" w:rsidRDefault="00C073F1" w:rsidP="00B83804">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4D06B61" w14:textId="77777777" w:rsidR="00C073F1" w:rsidRPr="00E07BE3" w:rsidRDefault="00C073F1" w:rsidP="00B83804">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AB43BB5" w14:textId="77777777" w:rsidR="00C073F1" w:rsidRPr="00ED3ABD" w:rsidRDefault="00C073F1" w:rsidP="00B83804">
            <w:pPr>
              <w:rPr>
                <w:rFonts w:ascii="Arial" w:hAnsi="Arial" w:cs="Arial"/>
              </w:rPr>
            </w:pPr>
          </w:p>
          <w:p w14:paraId="1F6375EF" w14:textId="77777777" w:rsidR="00C073F1" w:rsidRPr="00E07BE3" w:rsidRDefault="00C073F1" w:rsidP="00B83804">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B009DF" w14:textId="77777777" w:rsidR="00C073F1" w:rsidRPr="00E07BE3" w:rsidRDefault="00C073F1" w:rsidP="00B83804">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0D7784C2" w14:textId="77777777" w:rsidR="00C073F1" w:rsidRPr="00E07BE3" w:rsidRDefault="00C073F1" w:rsidP="00B83804">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D2CCAA9" w14:textId="77777777" w:rsidR="00C073F1" w:rsidRPr="00E07BE3" w:rsidRDefault="00C073F1" w:rsidP="00B83804">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w:t>
            </w:r>
            <w:r w:rsidRPr="00E07BE3">
              <w:rPr>
                <w:rFonts w:ascii="Arial" w:hAnsi="Arial" w:cs="Arial"/>
              </w:rPr>
              <w:lastRenderedPageBreak/>
              <w:t xml:space="preserve">some room for improvement. </w:t>
            </w:r>
          </w:p>
          <w:p w14:paraId="7A679A78" w14:textId="77777777" w:rsidR="00C073F1" w:rsidRPr="00E07BE3" w:rsidRDefault="00C073F1" w:rsidP="00B83804">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39DEF11" w14:textId="77777777" w:rsidR="00C073F1" w:rsidRPr="00E07BE3" w:rsidRDefault="00C073F1" w:rsidP="00B83804">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E95A96" w14:textId="77777777" w:rsidR="00C073F1" w:rsidRPr="00E07BE3" w:rsidRDefault="00C073F1" w:rsidP="00B83804">
            <w:pPr>
              <w:rPr>
                <w:rFonts w:ascii="Arial" w:hAnsi="Arial" w:cs="Arial"/>
              </w:rPr>
            </w:pPr>
            <w:r w:rsidRPr="00E07BE3">
              <w:rPr>
                <w:rFonts w:ascii="Arial" w:hAnsi="Arial" w:cs="Arial"/>
              </w:rPr>
              <w:lastRenderedPageBreak/>
              <w:t xml:space="preserve">Can communicate effectively in a suitable format, </w:t>
            </w:r>
            <w:r w:rsidRPr="00E07BE3">
              <w:rPr>
                <w:rFonts w:ascii="Arial" w:hAnsi="Arial" w:cs="Arial"/>
              </w:rPr>
              <w:lastRenderedPageBreak/>
              <w:t>but may have minor errors.</w:t>
            </w:r>
          </w:p>
          <w:p w14:paraId="6F44E642" w14:textId="77777777" w:rsidR="00C073F1" w:rsidRPr="00E07BE3" w:rsidRDefault="00C073F1" w:rsidP="00B83804">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14273E7" w14:textId="77777777" w:rsidR="00C073F1" w:rsidRPr="00E07BE3" w:rsidRDefault="00C073F1" w:rsidP="00B83804">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653D8F" w14:textId="77777777" w:rsidR="00C073F1" w:rsidRPr="00E07BE3" w:rsidRDefault="00C073F1" w:rsidP="00B83804">
            <w:pPr>
              <w:rPr>
                <w:rFonts w:ascii="Arial" w:hAnsi="Arial" w:cs="Arial"/>
              </w:rPr>
            </w:pPr>
            <w:r w:rsidRPr="00E07BE3">
              <w:rPr>
                <w:rFonts w:ascii="Arial" w:hAnsi="Arial" w:cs="Arial"/>
              </w:rPr>
              <w:lastRenderedPageBreak/>
              <w:t xml:space="preserve">Can communicate well, confidently and consistently </w:t>
            </w:r>
            <w:r w:rsidRPr="00E07BE3">
              <w:rPr>
                <w:rFonts w:ascii="Arial" w:hAnsi="Arial" w:cs="Arial"/>
              </w:rPr>
              <w:lastRenderedPageBreak/>
              <w:t>in a suitable format.</w:t>
            </w:r>
          </w:p>
          <w:p w14:paraId="1FF76C38" w14:textId="77777777" w:rsidR="00C073F1" w:rsidRPr="00E07BE3" w:rsidRDefault="00C073F1" w:rsidP="00B83804">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1FF6EF1" w14:textId="77777777" w:rsidR="00C073F1" w:rsidRPr="00E07BE3" w:rsidRDefault="00C073F1" w:rsidP="00B83804">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F500224" w14:textId="77777777" w:rsidR="00C073F1" w:rsidRPr="00E07BE3" w:rsidRDefault="00C073F1" w:rsidP="00B83804">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lastRenderedPageBreak/>
              <w:t xml:space="preserve">consistently </w:t>
            </w:r>
            <w:r w:rsidRPr="00E07BE3">
              <w:rPr>
                <w:rFonts w:ascii="Arial" w:hAnsi="Arial" w:cs="Arial"/>
              </w:rPr>
              <w:t>in a suitable format.</w:t>
            </w:r>
          </w:p>
          <w:p w14:paraId="6B6F232D" w14:textId="77777777" w:rsidR="00C073F1" w:rsidRPr="00E07BE3" w:rsidRDefault="00C073F1" w:rsidP="00B83804">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1A5582E" w14:textId="77777777" w:rsidR="00C073F1" w:rsidRPr="00E07BE3" w:rsidRDefault="00C073F1" w:rsidP="00B83804">
            <w:pPr>
              <w:rPr>
                <w:rFonts w:ascii="Arial" w:hAnsi="Arial" w:cs="Arial"/>
              </w:rPr>
            </w:pPr>
            <w:r w:rsidRPr="00E07BE3">
              <w:rPr>
                <w:rFonts w:ascii="Arial" w:hAnsi="Arial" w:cs="Arial"/>
              </w:rPr>
              <w:lastRenderedPageBreak/>
              <w:t xml:space="preserve">Can communicate with an exceptionally </w:t>
            </w:r>
            <w:r w:rsidRPr="00E07BE3">
              <w:rPr>
                <w:rFonts w:ascii="Arial" w:hAnsi="Arial" w:cs="Arial"/>
              </w:rPr>
              <w:lastRenderedPageBreak/>
              <w:t xml:space="preserve">high level of professionalism. </w:t>
            </w:r>
          </w:p>
          <w:p w14:paraId="5F34A6AA" w14:textId="77777777" w:rsidR="00C073F1" w:rsidRPr="00E07BE3" w:rsidRDefault="00C073F1" w:rsidP="00B83804">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2E149C3" w14:textId="77777777" w:rsidR="00C073F1" w:rsidRPr="00A406E5" w:rsidRDefault="00C073F1" w:rsidP="001F50B6">
      <w:pPr>
        <w:pStyle w:val="NormalWeb"/>
        <w:rPr>
          <w:rFonts w:ascii="Arial" w:hAnsi="Arial" w:cs="Arial"/>
          <w:color w:val="303B44"/>
          <w:sz w:val="22"/>
          <w:szCs w:val="22"/>
        </w:rPr>
      </w:pPr>
    </w:p>
    <w:p w14:paraId="37D7895F" w14:textId="77777777"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54A74E" w14:textId="77777777" w:rsidR="005E42B3" w:rsidRDefault="005E42B3">
      <w:r>
        <w:separator/>
      </w:r>
    </w:p>
  </w:endnote>
  <w:endnote w:type="continuationSeparator" w:id="0">
    <w:p w14:paraId="348A9E1A" w14:textId="77777777" w:rsidR="005E42B3" w:rsidRDefault="005E42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Arial,Times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A801FC" w14:textId="77777777" w:rsidR="00B83804" w:rsidRDefault="00B838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984959" w14:textId="6559F0AB" w:rsidR="00B83804" w:rsidRDefault="00B8380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E5D3B">
      <w:rPr>
        <w:b/>
        <w:noProof/>
      </w:rPr>
      <w:t>13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E5D3B">
      <w:rPr>
        <w:b/>
        <w:noProof/>
      </w:rPr>
      <w:t>21</w:t>
    </w:r>
    <w:r>
      <w:rPr>
        <w:b/>
        <w:sz w:val="24"/>
        <w:szCs w:val="24"/>
      </w:rPr>
      <w:fldChar w:fldCharType="end"/>
    </w:r>
  </w:p>
  <w:p w14:paraId="0042A60A" w14:textId="77777777" w:rsidR="00B83804" w:rsidRDefault="00B83804">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27C52C" w14:textId="77777777" w:rsidR="00B83804" w:rsidRDefault="00B8380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3ABA82" w14:textId="77777777" w:rsidR="00B83804" w:rsidRDefault="00B8380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374989" w14:textId="77777777" w:rsidR="005E42B3" w:rsidRDefault="005E42B3">
      <w:r>
        <w:separator/>
      </w:r>
    </w:p>
  </w:footnote>
  <w:footnote w:type="continuationSeparator" w:id="0">
    <w:p w14:paraId="5597354F" w14:textId="77777777" w:rsidR="005E42B3" w:rsidRDefault="005E42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9720E" w14:textId="77777777" w:rsidR="00B83804" w:rsidRDefault="00B838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EC0D6A" w14:textId="77777777" w:rsidR="00B83804" w:rsidRDefault="00B8380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1D4294" w14:textId="77777777" w:rsidR="00B83804" w:rsidRDefault="00B838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F762F3"/>
    <w:multiLevelType w:val="hybridMultilevel"/>
    <w:tmpl w:val="18863748"/>
    <w:lvl w:ilvl="0" w:tplc="EA36B794">
      <w:start w:val="1"/>
      <w:numFmt w:val="lowerLetter"/>
      <w:lvlText w:val="%1."/>
      <w:lvlJc w:val="left"/>
      <w:pPr>
        <w:ind w:left="395" w:hanging="360"/>
      </w:pPr>
      <w:rPr>
        <w:rFonts w:ascii="Times New Roman" w:hAnsi="Times New Roman" w:hint="default"/>
        <w:sz w:val="24"/>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2" w15:restartNumberingAfterBreak="0">
    <w:nsid w:val="0F5A2CBE"/>
    <w:multiLevelType w:val="hybridMultilevel"/>
    <w:tmpl w:val="6120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8B5C80"/>
    <w:multiLevelType w:val="hybridMultilevel"/>
    <w:tmpl w:val="B964D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956DB9"/>
    <w:multiLevelType w:val="hybridMultilevel"/>
    <w:tmpl w:val="C70C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hint="default"/>
      </w:rPr>
    </w:lvl>
    <w:lvl w:ilvl="8" w:tplc="94BE9FBC">
      <w:start w:val="1"/>
      <w:numFmt w:val="bullet"/>
      <w:lvlText w:val=""/>
      <w:lvlJc w:val="left"/>
      <w:pPr>
        <w:ind w:left="6480" w:hanging="360"/>
      </w:pPr>
      <w:rPr>
        <w:rFonts w:ascii="Wingdings" w:hAnsi="Wingdings" w:hint="default"/>
      </w:rPr>
    </w:lvl>
  </w:abstractNum>
  <w:abstractNum w:abstractNumId="12" w15:restartNumberingAfterBreak="0">
    <w:nsid w:val="2C18629C"/>
    <w:multiLevelType w:val="hybridMultilevel"/>
    <w:tmpl w:val="B922E13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EE2DD5"/>
    <w:multiLevelType w:val="hybridMultilevel"/>
    <w:tmpl w:val="B0704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736C2E"/>
    <w:multiLevelType w:val="hybridMultilevel"/>
    <w:tmpl w:val="70D2A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A2C62E6"/>
    <w:multiLevelType w:val="hybridMultilevel"/>
    <w:tmpl w:val="D2EA1894"/>
    <w:lvl w:ilvl="0" w:tplc="2FD8BD06">
      <w:start w:val="1"/>
      <w:numFmt w:val="bullet"/>
      <w:lvlText w:val=""/>
      <w:lvlJc w:val="left"/>
      <w:pPr>
        <w:ind w:left="720" w:hanging="360"/>
      </w:pPr>
      <w:rPr>
        <w:rFonts w:ascii="Symbol" w:hAnsi="Symbol" w:hint="default"/>
      </w:rPr>
    </w:lvl>
    <w:lvl w:ilvl="1" w:tplc="FF980758">
      <w:start w:val="1"/>
      <w:numFmt w:val="bullet"/>
      <w:lvlText w:val="o"/>
      <w:lvlJc w:val="left"/>
      <w:pPr>
        <w:ind w:left="1440" w:hanging="360"/>
      </w:pPr>
      <w:rPr>
        <w:rFonts w:ascii="Courier New" w:hAnsi="Courier New" w:hint="default"/>
      </w:rPr>
    </w:lvl>
    <w:lvl w:ilvl="2" w:tplc="01A8064A">
      <w:start w:val="1"/>
      <w:numFmt w:val="bullet"/>
      <w:lvlText w:val=""/>
      <w:lvlJc w:val="left"/>
      <w:pPr>
        <w:ind w:left="2160" w:hanging="360"/>
      </w:pPr>
      <w:rPr>
        <w:rFonts w:ascii="Wingdings" w:hAnsi="Wingdings" w:hint="default"/>
      </w:rPr>
    </w:lvl>
    <w:lvl w:ilvl="3" w:tplc="8DE629BC">
      <w:start w:val="1"/>
      <w:numFmt w:val="bullet"/>
      <w:lvlText w:val=""/>
      <w:lvlJc w:val="left"/>
      <w:pPr>
        <w:ind w:left="2880" w:hanging="360"/>
      </w:pPr>
      <w:rPr>
        <w:rFonts w:ascii="Symbol" w:hAnsi="Symbol" w:hint="default"/>
      </w:rPr>
    </w:lvl>
    <w:lvl w:ilvl="4" w:tplc="820455FA">
      <w:start w:val="1"/>
      <w:numFmt w:val="bullet"/>
      <w:lvlText w:val="o"/>
      <w:lvlJc w:val="left"/>
      <w:pPr>
        <w:ind w:left="3600" w:hanging="360"/>
      </w:pPr>
      <w:rPr>
        <w:rFonts w:ascii="Courier New" w:hAnsi="Courier New" w:hint="default"/>
      </w:rPr>
    </w:lvl>
    <w:lvl w:ilvl="5" w:tplc="BDEECA82">
      <w:start w:val="1"/>
      <w:numFmt w:val="bullet"/>
      <w:lvlText w:val=""/>
      <w:lvlJc w:val="left"/>
      <w:pPr>
        <w:ind w:left="4320" w:hanging="360"/>
      </w:pPr>
      <w:rPr>
        <w:rFonts w:ascii="Wingdings" w:hAnsi="Wingdings" w:hint="default"/>
      </w:rPr>
    </w:lvl>
    <w:lvl w:ilvl="6" w:tplc="89203ADC">
      <w:start w:val="1"/>
      <w:numFmt w:val="bullet"/>
      <w:lvlText w:val=""/>
      <w:lvlJc w:val="left"/>
      <w:pPr>
        <w:ind w:left="5040" w:hanging="360"/>
      </w:pPr>
      <w:rPr>
        <w:rFonts w:ascii="Symbol" w:hAnsi="Symbol" w:hint="default"/>
      </w:rPr>
    </w:lvl>
    <w:lvl w:ilvl="7" w:tplc="7EC6E3EE">
      <w:start w:val="1"/>
      <w:numFmt w:val="bullet"/>
      <w:lvlText w:val="o"/>
      <w:lvlJc w:val="left"/>
      <w:pPr>
        <w:ind w:left="5760" w:hanging="360"/>
      </w:pPr>
      <w:rPr>
        <w:rFonts w:ascii="Courier New" w:hAnsi="Courier New" w:hint="default"/>
      </w:rPr>
    </w:lvl>
    <w:lvl w:ilvl="8" w:tplc="B34E67A2">
      <w:start w:val="1"/>
      <w:numFmt w:val="bullet"/>
      <w:lvlText w:val=""/>
      <w:lvlJc w:val="left"/>
      <w:pPr>
        <w:ind w:left="6480" w:hanging="360"/>
      </w:pPr>
      <w:rPr>
        <w:rFonts w:ascii="Wingdings" w:hAnsi="Wingdings" w:hint="default"/>
      </w:rPr>
    </w:lvl>
  </w:abstractNum>
  <w:abstractNum w:abstractNumId="20" w15:restartNumberingAfterBreak="0">
    <w:nsid w:val="3E2B32AF"/>
    <w:multiLevelType w:val="hybridMultilevel"/>
    <w:tmpl w:val="46A2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89576B"/>
    <w:multiLevelType w:val="hybridMultilevel"/>
    <w:tmpl w:val="18863748"/>
    <w:lvl w:ilvl="0" w:tplc="EA36B794">
      <w:start w:val="1"/>
      <w:numFmt w:val="lowerLetter"/>
      <w:lvlText w:val="%1."/>
      <w:lvlJc w:val="left"/>
      <w:pPr>
        <w:ind w:left="2203" w:hanging="360"/>
      </w:pPr>
      <w:rPr>
        <w:rFonts w:ascii="Times New Roman" w:hAnsi="Times New Roman" w:hint="default"/>
        <w:sz w:val="24"/>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24" w15:restartNumberingAfterBreak="0">
    <w:nsid w:val="5E356561"/>
    <w:multiLevelType w:val="hybridMultilevel"/>
    <w:tmpl w:val="9D2E5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7257F6"/>
    <w:multiLevelType w:val="hybridMultilevel"/>
    <w:tmpl w:val="71D8E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074DED"/>
    <w:multiLevelType w:val="hybridMultilevel"/>
    <w:tmpl w:val="A402527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FE2DB5"/>
    <w:multiLevelType w:val="hybridMultilevel"/>
    <w:tmpl w:val="6130064E"/>
    <w:lvl w:ilvl="0" w:tplc="34CAA4E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93C3312"/>
    <w:multiLevelType w:val="hybridMultilevel"/>
    <w:tmpl w:val="3110ACA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19"/>
  </w:num>
  <w:num w:numId="3">
    <w:abstractNumId w:val="3"/>
  </w:num>
  <w:num w:numId="4">
    <w:abstractNumId w:val="17"/>
  </w:num>
  <w:num w:numId="5">
    <w:abstractNumId w:val="31"/>
  </w:num>
  <w:num w:numId="6">
    <w:abstractNumId w:val="21"/>
  </w:num>
  <w:num w:numId="7">
    <w:abstractNumId w:val="13"/>
  </w:num>
  <w:num w:numId="8">
    <w:abstractNumId w:val="30"/>
  </w:num>
  <w:num w:numId="9">
    <w:abstractNumId w:val="6"/>
  </w:num>
  <w:num w:numId="10">
    <w:abstractNumId w:val="27"/>
  </w:num>
  <w:num w:numId="11">
    <w:abstractNumId w:val="18"/>
  </w:num>
  <w:num w:numId="12">
    <w:abstractNumId w:val="8"/>
  </w:num>
  <w:num w:numId="13">
    <w:abstractNumId w:val="9"/>
  </w:num>
  <w:num w:numId="14">
    <w:abstractNumId w:val="15"/>
  </w:num>
  <w:num w:numId="15">
    <w:abstractNumId w:val="25"/>
  </w:num>
  <w:num w:numId="16">
    <w:abstractNumId w:val="7"/>
  </w:num>
  <w:num w:numId="17">
    <w:abstractNumId w:val="0"/>
  </w:num>
  <w:num w:numId="18">
    <w:abstractNumId w:val="10"/>
  </w:num>
  <w:num w:numId="19">
    <w:abstractNumId w:val="26"/>
  </w:num>
  <w:num w:numId="20">
    <w:abstractNumId w:val="4"/>
  </w:num>
  <w:num w:numId="21">
    <w:abstractNumId w:val="16"/>
  </w:num>
  <w:num w:numId="22">
    <w:abstractNumId w:val="2"/>
  </w:num>
  <w:num w:numId="23">
    <w:abstractNumId w:val="20"/>
  </w:num>
  <w:num w:numId="24">
    <w:abstractNumId w:val="23"/>
  </w:num>
  <w:num w:numId="25">
    <w:abstractNumId w:val="1"/>
  </w:num>
  <w:num w:numId="26">
    <w:abstractNumId w:val="29"/>
  </w:num>
  <w:num w:numId="27">
    <w:abstractNumId w:val="5"/>
  </w:num>
  <w:num w:numId="28">
    <w:abstractNumId w:val="24"/>
  </w:num>
  <w:num w:numId="29">
    <w:abstractNumId w:val="28"/>
  </w:num>
  <w:num w:numId="30">
    <w:abstractNumId w:val="22"/>
  </w:num>
  <w:num w:numId="31">
    <w:abstractNumId w:val="14"/>
  </w:num>
  <w:num w:numId="32">
    <w:abstractNumId w:val="12"/>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ECF"/>
    <w:rsid w:val="00026B02"/>
    <w:rsid w:val="00045D04"/>
    <w:rsid w:val="000822E5"/>
    <w:rsid w:val="000971FC"/>
    <w:rsid w:val="000A2A3A"/>
    <w:rsid w:val="000A492A"/>
    <w:rsid w:val="000B2B2A"/>
    <w:rsid w:val="000D2D4F"/>
    <w:rsid w:val="000D2F80"/>
    <w:rsid w:val="000E413A"/>
    <w:rsid w:val="000F5AA3"/>
    <w:rsid w:val="00100396"/>
    <w:rsid w:val="00100B5C"/>
    <w:rsid w:val="00103507"/>
    <w:rsid w:val="001106E9"/>
    <w:rsid w:val="00116072"/>
    <w:rsid w:val="00124CA5"/>
    <w:rsid w:val="00130080"/>
    <w:rsid w:val="00134F77"/>
    <w:rsid w:val="00152E9D"/>
    <w:rsid w:val="00154487"/>
    <w:rsid w:val="0017512A"/>
    <w:rsid w:val="00196958"/>
    <w:rsid w:val="001A1E39"/>
    <w:rsid w:val="001A24F3"/>
    <w:rsid w:val="001B405C"/>
    <w:rsid w:val="001B4CA3"/>
    <w:rsid w:val="001B5F45"/>
    <w:rsid w:val="001E1050"/>
    <w:rsid w:val="001E1E1F"/>
    <w:rsid w:val="001E2007"/>
    <w:rsid w:val="001E3624"/>
    <w:rsid w:val="001E57C1"/>
    <w:rsid w:val="001E6AF7"/>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4ED8"/>
    <w:rsid w:val="003753B2"/>
    <w:rsid w:val="00376559"/>
    <w:rsid w:val="00382BAA"/>
    <w:rsid w:val="00384D73"/>
    <w:rsid w:val="00393EB6"/>
    <w:rsid w:val="003A3CE5"/>
    <w:rsid w:val="003B366F"/>
    <w:rsid w:val="003B3F9D"/>
    <w:rsid w:val="003B6C95"/>
    <w:rsid w:val="003E5751"/>
    <w:rsid w:val="004046A9"/>
    <w:rsid w:val="00404C50"/>
    <w:rsid w:val="0042193C"/>
    <w:rsid w:val="00423934"/>
    <w:rsid w:val="00426244"/>
    <w:rsid w:val="00454735"/>
    <w:rsid w:val="00470A38"/>
    <w:rsid w:val="00474229"/>
    <w:rsid w:val="004874DE"/>
    <w:rsid w:val="004B5334"/>
    <w:rsid w:val="004B6C14"/>
    <w:rsid w:val="004B6C61"/>
    <w:rsid w:val="004C4F19"/>
    <w:rsid w:val="004D5E9B"/>
    <w:rsid w:val="004D63D9"/>
    <w:rsid w:val="004E6585"/>
    <w:rsid w:val="004F6835"/>
    <w:rsid w:val="0050249F"/>
    <w:rsid w:val="00524566"/>
    <w:rsid w:val="00530BEF"/>
    <w:rsid w:val="00547DFD"/>
    <w:rsid w:val="00550080"/>
    <w:rsid w:val="00552351"/>
    <w:rsid w:val="00561F00"/>
    <w:rsid w:val="00562C4E"/>
    <w:rsid w:val="00562DEC"/>
    <w:rsid w:val="00576AB4"/>
    <w:rsid w:val="00577917"/>
    <w:rsid w:val="00590667"/>
    <w:rsid w:val="00592635"/>
    <w:rsid w:val="005969E2"/>
    <w:rsid w:val="005A1689"/>
    <w:rsid w:val="005B61CD"/>
    <w:rsid w:val="005D1D58"/>
    <w:rsid w:val="005D432C"/>
    <w:rsid w:val="005E285E"/>
    <w:rsid w:val="005E42B3"/>
    <w:rsid w:val="005E72F8"/>
    <w:rsid w:val="005F0579"/>
    <w:rsid w:val="005F3A53"/>
    <w:rsid w:val="006062A3"/>
    <w:rsid w:val="00610E08"/>
    <w:rsid w:val="00611777"/>
    <w:rsid w:val="006140BF"/>
    <w:rsid w:val="006161BE"/>
    <w:rsid w:val="00620787"/>
    <w:rsid w:val="00625ADB"/>
    <w:rsid w:val="00632434"/>
    <w:rsid w:val="0063478F"/>
    <w:rsid w:val="00644256"/>
    <w:rsid w:val="00644C8F"/>
    <w:rsid w:val="00661D6F"/>
    <w:rsid w:val="006628E9"/>
    <w:rsid w:val="0066725E"/>
    <w:rsid w:val="006716C7"/>
    <w:rsid w:val="00673F98"/>
    <w:rsid w:val="00681208"/>
    <w:rsid w:val="00681FA9"/>
    <w:rsid w:val="00691EA9"/>
    <w:rsid w:val="00691FBA"/>
    <w:rsid w:val="006934D4"/>
    <w:rsid w:val="006A6DC3"/>
    <w:rsid w:val="006C1480"/>
    <w:rsid w:val="006D2262"/>
    <w:rsid w:val="006D49ED"/>
    <w:rsid w:val="006D55CE"/>
    <w:rsid w:val="006D637A"/>
    <w:rsid w:val="006D6B5E"/>
    <w:rsid w:val="006D6F24"/>
    <w:rsid w:val="006E3E4E"/>
    <w:rsid w:val="006F45BF"/>
    <w:rsid w:val="006F60E0"/>
    <w:rsid w:val="00702F71"/>
    <w:rsid w:val="007366DF"/>
    <w:rsid w:val="007568A0"/>
    <w:rsid w:val="00757839"/>
    <w:rsid w:val="0076406B"/>
    <w:rsid w:val="00770C81"/>
    <w:rsid w:val="00791024"/>
    <w:rsid w:val="00793F0A"/>
    <w:rsid w:val="00795507"/>
    <w:rsid w:val="007A2657"/>
    <w:rsid w:val="007C682C"/>
    <w:rsid w:val="007D2385"/>
    <w:rsid w:val="007E6F99"/>
    <w:rsid w:val="007F214F"/>
    <w:rsid w:val="00800069"/>
    <w:rsid w:val="008042F0"/>
    <w:rsid w:val="008310A0"/>
    <w:rsid w:val="00835D29"/>
    <w:rsid w:val="00842E7F"/>
    <w:rsid w:val="008510CE"/>
    <w:rsid w:val="00852933"/>
    <w:rsid w:val="008566E5"/>
    <w:rsid w:val="008566FE"/>
    <w:rsid w:val="00865B46"/>
    <w:rsid w:val="00893111"/>
    <w:rsid w:val="00894D56"/>
    <w:rsid w:val="00896134"/>
    <w:rsid w:val="008A62BC"/>
    <w:rsid w:val="008B43E7"/>
    <w:rsid w:val="008D763F"/>
    <w:rsid w:val="008F036F"/>
    <w:rsid w:val="008F1308"/>
    <w:rsid w:val="008F78C2"/>
    <w:rsid w:val="00904568"/>
    <w:rsid w:val="00904E67"/>
    <w:rsid w:val="00911394"/>
    <w:rsid w:val="00920212"/>
    <w:rsid w:val="00923EF2"/>
    <w:rsid w:val="00926D25"/>
    <w:rsid w:val="00926E9D"/>
    <w:rsid w:val="00932C6E"/>
    <w:rsid w:val="00933F10"/>
    <w:rsid w:val="009433C5"/>
    <w:rsid w:val="009601B8"/>
    <w:rsid w:val="00965881"/>
    <w:rsid w:val="00972E9B"/>
    <w:rsid w:val="009871FF"/>
    <w:rsid w:val="00990799"/>
    <w:rsid w:val="00995D51"/>
    <w:rsid w:val="009A0631"/>
    <w:rsid w:val="009B10ED"/>
    <w:rsid w:val="009D3EA4"/>
    <w:rsid w:val="009D649C"/>
    <w:rsid w:val="009E4BC1"/>
    <w:rsid w:val="009F5CB2"/>
    <w:rsid w:val="00A03BB8"/>
    <w:rsid w:val="00A24221"/>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431D9"/>
    <w:rsid w:val="00B50EA8"/>
    <w:rsid w:val="00B64082"/>
    <w:rsid w:val="00B72325"/>
    <w:rsid w:val="00B77E84"/>
    <w:rsid w:val="00B81AD3"/>
    <w:rsid w:val="00B829D8"/>
    <w:rsid w:val="00B83804"/>
    <w:rsid w:val="00B84B5B"/>
    <w:rsid w:val="00B86446"/>
    <w:rsid w:val="00BA1176"/>
    <w:rsid w:val="00BE0B01"/>
    <w:rsid w:val="00BE79C7"/>
    <w:rsid w:val="00BF3CB5"/>
    <w:rsid w:val="00C01A3F"/>
    <w:rsid w:val="00C073F1"/>
    <w:rsid w:val="00C1285B"/>
    <w:rsid w:val="00C1361B"/>
    <w:rsid w:val="00C14E1F"/>
    <w:rsid w:val="00C256F4"/>
    <w:rsid w:val="00C315AF"/>
    <w:rsid w:val="00C36D9A"/>
    <w:rsid w:val="00C44A72"/>
    <w:rsid w:val="00C61B5E"/>
    <w:rsid w:val="00C61FC2"/>
    <w:rsid w:val="00C64DA0"/>
    <w:rsid w:val="00C705F9"/>
    <w:rsid w:val="00C80F0F"/>
    <w:rsid w:val="00C8667A"/>
    <w:rsid w:val="00C93BCB"/>
    <w:rsid w:val="00CC241A"/>
    <w:rsid w:val="00CD1C26"/>
    <w:rsid w:val="00CE4035"/>
    <w:rsid w:val="00CE65AB"/>
    <w:rsid w:val="00CF4266"/>
    <w:rsid w:val="00D22BAE"/>
    <w:rsid w:val="00D22D9C"/>
    <w:rsid w:val="00D241F1"/>
    <w:rsid w:val="00D275CB"/>
    <w:rsid w:val="00D30DFA"/>
    <w:rsid w:val="00D463A5"/>
    <w:rsid w:val="00D4710D"/>
    <w:rsid w:val="00D47D25"/>
    <w:rsid w:val="00D62ACD"/>
    <w:rsid w:val="00DA36EE"/>
    <w:rsid w:val="00DB116D"/>
    <w:rsid w:val="00DD17CC"/>
    <w:rsid w:val="00DE217A"/>
    <w:rsid w:val="00DE5D3B"/>
    <w:rsid w:val="00DF321B"/>
    <w:rsid w:val="00E05287"/>
    <w:rsid w:val="00E230E0"/>
    <w:rsid w:val="00E51AAC"/>
    <w:rsid w:val="00E66CC0"/>
    <w:rsid w:val="00E728A9"/>
    <w:rsid w:val="00E7483E"/>
    <w:rsid w:val="00E807D9"/>
    <w:rsid w:val="00EA0F4E"/>
    <w:rsid w:val="00EA295B"/>
    <w:rsid w:val="00EA3B9B"/>
    <w:rsid w:val="00EA6801"/>
    <w:rsid w:val="00EB0611"/>
    <w:rsid w:val="00EB4F96"/>
    <w:rsid w:val="00ED7072"/>
    <w:rsid w:val="00EE3132"/>
    <w:rsid w:val="00EE3D9D"/>
    <w:rsid w:val="00EE6F25"/>
    <w:rsid w:val="00F02126"/>
    <w:rsid w:val="00F03D85"/>
    <w:rsid w:val="00F07C8C"/>
    <w:rsid w:val="00F15661"/>
    <w:rsid w:val="00F171F6"/>
    <w:rsid w:val="00F249F1"/>
    <w:rsid w:val="00F25B9D"/>
    <w:rsid w:val="00F2664E"/>
    <w:rsid w:val="00F31163"/>
    <w:rsid w:val="00F31C04"/>
    <w:rsid w:val="00F442A7"/>
    <w:rsid w:val="00F57A89"/>
    <w:rsid w:val="00F61A20"/>
    <w:rsid w:val="00F63DD9"/>
    <w:rsid w:val="00F67644"/>
    <w:rsid w:val="00F8381F"/>
    <w:rsid w:val="00F90BD8"/>
    <w:rsid w:val="00FA04CD"/>
    <w:rsid w:val="00FA25F5"/>
    <w:rsid w:val="00FA2810"/>
    <w:rsid w:val="00FA68F8"/>
    <w:rsid w:val="00FB1DC0"/>
    <w:rsid w:val="00FB3B4E"/>
    <w:rsid w:val="00FB4521"/>
    <w:rsid w:val="00FB4F84"/>
    <w:rsid w:val="00FB5CF8"/>
    <w:rsid w:val="00FD34A3"/>
    <w:rsid w:val="00FE5651"/>
    <w:rsid w:val="00FF273B"/>
    <w:rsid w:val="00FF564C"/>
    <w:rsid w:val="043208AE"/>
    <w:rsid w:val="04DED357"/>
    <w:rsid w:val="057B3CB1"/>
    <w:rsid w:val="08FD2EDD"/>
    <w:rsid w:val="0BECC44E"/>
    <w:rsid w:val="0D580C24"/>
    <w:rsid w:val="18A581AA"/>
    <w:rsid w:val="2002C083"/>
    <w:rsid w:val="259E24E2"/>
    <w:rsid w:val="2CC25FBB"/>
    <w:rsid w:val="3A6915F2"/>
    <w:rsid w:val="3BDD3DF9"/>
    <w:rsid w:val="43AA28BB"/>
    <w:rsid w:val="464F7901"/>
    <w:rsid w:val="4FB4B4CD"/>
    <w:rsid w:val="55303588"/>
    <w:rsid w:val="663E7263"/>
    <w:rsid w:val="7A0A2E45"/>
    <w:rsid w:val="7D0502E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4BF909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474229"/>
    <w:rPr>
      <w:sz w:val="24"/>
      <w:szCs w:val="24"/>
    </w:rPr>
  </w:style>
  <w:style w:type="character" w:customStyle="1" w:styleId="normaltextrun1">
    <w:name w:val="normaltextrun1"/>
    <w:basedOn w:val="DefaultParagraphFont"/>
    <w:rsid w:val="00474229"/>
  </w:style>
  <w:style w:type="character" w:customStyle="1" w:styleId="eop">
    <w:name w:val="eop"/>
    <w:basedOn w:val="DefaultParagraphFont"/>
    <w:rsid w:val="004742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37711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157958">
      <w:bodyDiv w:val="1"/>
      <w:marLeft w:val="0"/>
      <w:marRight w:val="0"/>
      <w:marTop w:val="0"/>
      <w:marBottom w:val="0"/>
      <w:divBdr>
        <w:top w:val="none" w:sz="0" w:space="0" w:color="auto"/>
        <w:left w:val="none" w:sz="0" w:space="0" w:color="auto"/>
        <w:bottom w:val="none" w:sz="0" w:space="0" w:color="auto"/>
        <w:right w:val="none" w:sz="0" w:space="0" w:color="auto"/>
      </w:divBdr>
      <w:divsChild>
        <w:div w:id="1725910261">
          <w:marLeft w:val="0"/>
          <w:marRight w:val="0"/>
          <w:marTop w:val="0"/>
          <w:marBottom w:val="0"/>
          <w:divBdr>
            <w:top w:val="none" w:sz="0" w:space="0" w:color="auto"/>
            <w:left w:val="none" w:sz="0" w:space="0" w:color="auto"/>
            <w:bottom w:val="none" w:sz="0" w:space="0" w:color="auto"/>
            <w:right w:val="none" w:sz="0" w:space="0" w:color="auto"/>
          </w:divBdr>
          <w:divsChild>
            <w:div w:id="1188565920">
              <w:marLeft w:val="0"/>
              <w:marRight w:val="0"/>
              <w:marTop w:val="0"/>
              <w:marBottom w:val="0"/>
              <w:divBdr>
                <w:top w:val="none" w:sz="0" w:space="0" w:color="auto"/>
                <w:left w:val="none" w:sz="0" w:space="0" w:color="auto"/>
                <w:bottom w:val="none" w:sz="0" w:space="0" w:color="auto"/>
                <w:right w:val="none" w:sz="0" w:space="0" w:color="auto"/>
              </w:divBdr>
              <w:divsChild>
                <w:div w:id="1797138476">
                  <w:marLeft w:val="0"/>
                  <w:marRight w:val="0"/>
                  <w:marTop w:val="0"/>
                  <w:marBottom w:val="0"/>
                  <w:divBdr>
                    <w:top w:val="none" w:sz="0" w:space="0" w:color="auto"/>
                    <w:left w:val="none" w:sz="0" w:space="0" w:color="auto"/>
                    <w:bottom w:val="none" w:sz="0" w:space="0" w:color="auto"/>
                    <w:right w:val="none" w:sz="0" w:space="0" w:color="auto"/>
                  </w:divBdr>
                  <w:divsChild>
                    <w:div w:id="1453598008">
                      <w:marLeft w:val="0"/>
                      <w:marRight w:val="0"/>
                      <w:marTop w:val="0"/>
                      <w:marBottom w:val="0"/>
                      <w:divBdr>
                        <w:top w:val="none" w:sz="0" w:space="0" w:color="auto"/>
                        <w:left w:val="none" w:sz="0" w:space="0" w:color="auto"/>
                        <w:bottom w:val="none" w:sz="0" w:space="0" w:color="auto"/>
                        <w:right w:val="none" w:sz="0" w:space="0" w:color="auto"/>
                      </w:divBdr>
                      <w:divsChild>
                        <w:div w:id="1272202480">
                          <w:marLeft w:val="0"/>
                          <w:marRight w:val="0"/>
                          <w:marTop w:val="0"/>
                          <w:marBottom w:val="0"/>
                          <w:divBdr>
                            <w:top w:val="none" w:sz="0" w:space="0" w:color="auto"/>
                            <w:left w:val="none" w:sz="0" w:space="0" w:color="auto"/>
                            <w:bottom w:val="none" w:sz="0" w:space="0" w:color="auto"/>
                            <w:right w:val="none" w:sz="0" w:space="0" w:color="auto"/>
                          </w:divBdr>
                          <w:divsChild>
                            <w:div w:id="1970548141">
                              <w:marLeft w:val="0"/>
                              <w:marRight w:val="0"/>
                              <w:marTop w:val="0"/>
                              <w:marBottom w:val="0"/>
                              <w:divBdr>
                                <w:top w:val="none" w:sz="0" w:space="0" w:color="auto"/>
                                <w:left w:val="none" w:sz="0" w:space="0" w:color="auto"/>
                                <w:bottom w:val="none" w:sz="0" w:space="0" w:color="auto"/>
                                <w:right w:val="none" w:sz="0" w:space="0" w:color="auto"/>
                              </w:divBdr>
                              <w:divsChild>
                                <w:div w:id="1230382866">
                                  <w:marLeft w:val="0"/>
                                  <w:marRight w:val="0"/>
                                  <w:marTop w:val="0"/>
                                  <w:marBottom w:val="0"/>
                                  <w:divBdr>
                                    <w:top w:val="none" w:sz="0" w:space="0" w:color="auto"/>
                                    <w:left w:val="none" w:sz="0" w:space="0" w:color="auto"/>
                                    <w:bottom w:val="none" w:sz="0" w:space="0" w:color="auto"/>
                                    <w:right w:val="none" w:sz="0" w:space="0" w:color="auto"/>
                                  </w:divBdr>
                                  <w:divsChild>
                                    <w:div w:id="459424691">
                                      <w:marLeft w:val="0"/>
                                      <w:marRight w:val="0"/>
                                      <w:marTop w:val="0"/>
                                      <w:marBottom w:val="0"/>
                                      <w:divBdr>
                                        <w:top w:val="none" w:sz="0" w:space="0" w:color="auto"/>
                                        <w:left w:val="none" w:sz="0" w:space="0" w:color="auto"/>
                                        <w:bottom w:val="none" w:sz="0" w:space="0" w:color="auto"/>
                                        <w:right w:val="none" w:sz="0" w:space="0" w:color="auto"/>
                                      </w:divBdr>
                                      <w:divsChild>
                                        <w:div w:id="1832213161">
                                          <w:marLeft w:val="0"/>
                                          <w:marRight w:val="0"/>
                                          <w:marTop w:val="0"/>
                                          <w:marBottom w:val="0"/>
                                          <w:divBdr>
                                            <w:top w:val="none" w:sz="0" w:space="0" w:color="auto"/>
                                            <w:left w:val="none" w:sz="0" w:space="0" w:color="auto"/>
                                            <w:bottom w:val="none" w:sz="0" w:space="0" w:color="auto"/>
                                            <w:right w:val="none" w:sz="0" w:space="0" w:color="auto"/>
                                          </w:divBdr>
                                          <w:divsChild>
                                            <w:div w:id="156000869">
                                              <w:marLeft w:val="0"/>
                                              <w:marRight w:val="0"/>
                                              <w:marTop w:val="0"/>
                                              <w:marBottom w:val="0"/>
                                              <w:divBdr>
                                                <w:top w:val="none" w:sz="0" w:space="0" w:color="auto"/>
                                                <w:left w:val="none" w:sz="0" w:space="0" w:color="auto"/>
                                                <w:bottom w:val="none" w:sz="0" w:space="0" w:color="auto"/>
                                                <w:right w:val="none" w:sz="0" w:space="0" w:color="auto"/>
                                              </w:divBdr>
                                              <w:divsChild>
                                                <w:div w:id="716321065">
                                                  <w:marLeft w:val="0"/>
                                                  <w:marRight w:val="0"/>
                                                  <w:marTop w:val="0"/>
                                                  <w:marBottom w:val="0"/>
                                                  <w:divBdr>
                                                    <w:top w:val="none" w:sz="0" w:space="0" w:color="auto"/>
                                                    <w:left w:val="none" w:sz="0" w:space="0" w:color="auto"/>
                                                    <w:bottom w:val="none" w:sz="0" w:space="0" w:color="auto"/>
                                                    <w:right w:val="none" w:sz="0" w:space="0" w:color="auto"/>
                                                  </w:divBdr>
                                                  <w:divsChild>
                                                    <w:div w:id="1916937473">
                                                      <w:marLeft w:val="0"/>
                                                      <w:marRight w:val="0"/>
                                                      <w:marTop w:val="0"/>
                                                      <w:marBottom w:val="0"/>
                                                      <w:divBdr>
                                                        <w:top w:val="single" w:sz="6" w:space="0" w:color="ABABAB"/>
                                                        <w:left w:val="single" w:sz="6" w:space="0" w:color="ABABAB"/>
                                                        <w:bottom w:val="none" w:sz="0" w:space="0" w:color="auto"/>
                                                        <w:right w:val="single" w:sz="6" w:space="0" w:color="ABABAB"/>
                                                      </w:divBdr>
                                                      <w:divsChild>
                                                        <w:div w:id="240071226">
                                                          <w:marLeft w:val="0"/>
                                                          <w:marRight w:val="0"/>
                                                          <w:marTop w:val="0"/>
                                                          <w:marBottom w:val="0"/>
                                                          <w:divBdr>
                                                            <w:top w:val="none" w:sz="0" w:space="0" w:color="auto"/>
                                                            <w:left w:val="none" w:sz="0" w:space="0" w:color="auto"/>
                                                            <w:bottom w:val="none" w:sz="0" w:space="0" w:color="auto"/>
                                                            <w:right w:val="none" w:sz="0" w:space="0" w:color="auto"/>
                                                          </w:divBdr>
                                                          <w:divsChild>
                                                            <w:div w:id="2064283753">
                                                              <w:marLeft w:val="0"/>
                                                              <w:marRight w:val="0"/>
                                                              <w:marTop w:val="0"/>
                                                              <w:marBottom w:val="0"/>
                                                              <w:divBdr>
                                                                <w:top w:val="none" w:sz="0" w:space="0" w:color="auto"/>
                                                                <w:left w:val="none" w:sz="0" w:space="0" w:color="auto"/>
                                                                <w:bottom w:val="none" w:sz="0" w:space="0" w:color="auto"/>
                                                                <w:right w:val="none" w:sz="0" w:space="0" w:color="auto"/>
                                                              </w:divBdr>
                                                              <w:divsChild>
                                                                <w:div w:id="817115246">
                                                                  <w:marLeft w:val="0"/>
                                                                  <w:marRight w:val="0"/>
                                                                  <w:marTop w:val="0"/>
                                                                  <w:marBottom w:val="0"/>
                                                                  <w:divBdr>
                                                                    <w:top w:val="none" w:sz="0" w:space="0" w:color="auto"/>
                                                                    <w:left w:val="none" w:sz="0" w:space="0" w:color="auto"/>
                                                                    <w:bottom w:val="none" w:sz="0" w:space="0" w:color="auto"/>
                                                                    <w:right w:val="none" w:sz="0" w:space="0" w:color="auto"/>
                                                                  </w:divBdr>
                                                                  <w:divsChild>
                                                                    <w:div w:id="1383139930">
                                                                      <w:marLeft w:val="0"/>
                                                                      <w:marRight w:val="0"/>
                                                                      <w:marTop w:val="0"/>
                                                                      <w:marBottom w:val="0"/>
                                                                      <w:divBdr>
                                                                        <w:top w:val="none" w:sz="0" w:space="0" w:color="auto"/>
                                                                        <w:left w:val="none" w:sz="0" w:space="0" w:color="auto"/>
                                                                        <w:bottom w:val="none" w:sz="0" w:space="0" w:color="auto"/>
                                                                        <w:right w:val="none" w:sz="0" w:space="0" w:color="auto"/>
                                                                      </w:divBdr>
                                                                      <w:divsChild>
                                                                        <w:div w:id="318311070">
                                                                          <w:marLeft w:val="0"/>
                                                                          <w:marRight w:val="0"/>
                                                                          <w:marTop w:val="0"/>
                                                                          <w:marBottom w:val="0"/>
                                                                          <w:divBdr>
                                                                            <w:top w:val="none" w:sz="0" w:space="0" w:color="auto"/>
                                                                            <w:left w:val="none" w:sz="0" w:space="0" w:color="auto"/>
                                                                            <w:bottom w:val="none" w:sz="0" w:space="0" w:color="auto"/>
                                                                            <w:right w:val="none" w:sz="0" w:space="0" w:color="auto"/>
                                                                          </w:divBdr>
                                                                          <w:divsChild>
                                                                            <w:div w:id="367603953">
                                                                              <w:marLeft w:val="0"/>
                                                                              <w:marRight w:val="0"/>
                                                                              <w:marTop w:val="0"/>
                                                                              <w:marBottom w:val="0"/>
                                                                              <w:divBdr>
                                                                                <w:top w:val="none" w:sz="0" w:space="0" w:color="auto"/>
                                                                                <w:left w:val="none" w:sz="0" w:space="0" w:color="auto"/>
                                                                                <w:bottom w:val="none" w:sz="0" w:space="0" w:color="auto"/>
                                                                                <w:right w:val="none" w:sz="0" w:space="0" w:color="auto"/>
                                                                              </w:divBdr>
                                                                              <w:divsChild>
                                                                                <w:div w:id="39329372">
                                                                                  <w:marLeft w:val="0"/>
                                                                                  <w:marRight w:val="0"/>
                                                                                  <w:marTop w:val="0"/>
                                                                                  <w:marBottom w:val="0"/>
                                                                                  <w:divBdr>
                                                                                    <w:top w:val="none" w:sz="0" w:space="0" w:color="auto"/>
                                                                                    <w:left w:val="none" w:sz="0" w:space="0" w:color="auto"/>
                                                                                    <w:bottom w:val="none" w:sz="0" w:space="0" w:color="auto"/>
                                                                                    <w:right w:val="none" w:sz="0" w:space="0" w:color="auto"/>
                                                                                  </w:divBdr>
                                                                                  <w:divsChild>
                                                                                    <w:div w:id="392119364">
                                                                                      <w:marLeft w:val="-75"/>
                                                                                      <w:marRight w:val="0"/>
                                                                                      <w:marTop w:val="30"/>
                                                                                      <w:marBottom w:val="30"/>
                                                                                      <w:divBdr>
                                                                                        <w:top w:val="none" w:sz="0" w:space="0" w:color="auto"/>
                                                                                        <w:left w:val="none" w:sz="0" w:space="0" w:color="auto"/>
                                                                                        <w:bottom w:val="none" w:sz="0" w:space="0" w:color="auto"/>
                                                                                        <w:right w:val="none" w:sz="0" w:space="0" w:color="auto"/>
                                                                                      </w:divBdr>
                                                                                      <w:divsChild>
                                                                                        <w:div w:id="870990546">
                                                                                          <w:marLeft w:val="0"/>
                                                                                          <w:marRight w:val="0"/>
                                                                                          <w:marTop w:val="0"/>
                                                                                          <w:marBottom w:val="0"/>
                                                                                          <w:divBdr>
                                                                                            <w:top w:val="none" w:sz="0" w:space="0" w:color="auto"/>
                                                                                            <w:left w:val="none" w:sz="0" w:space="0" w:color="auto"/>
                                                                                            <w:bottom w:val="none" w:sz="0" w:space="0" w:color="auto"/>
                                                                                            <w:right w:val="none" w:sz="0" w:space="0" w:color="auto"/>
                                                                                          </w:divBdr>
                                                                                          <w:divsChild>
                                                                                            <w:div w:id="92285719">
                                                                                              <w:marLeft w:val="0"/>
                                                                                              <w:marRight w:val="0"/>
                                                                                              <w:marTop w:val="0"/>
                                                                                              <w:marBottom w:val="0"/>
                                                                                              <w:divBdr>
                                                                                                <w:top w:val="none" w:sz="0" w:space="0" w:color="auto"/>
                                                                                                <w:left w:val="none" w:sz="0" w:space="0" w:color="auto"/>
                                                                                                <w:bottom w:val="none" w:sz="0" w:space="0" w:color="auto"/>
                                                                                                <w:right w:val="none" w:sz="0" w:space="0" w:color="auto"/>
                                                                                              </w:divBdr>
                                                                                            </w:div>
                                                                                          </w:divsChild>
                                                                                        </w:div>
                                                                                        <w:div w:id="2000883385">
                                                                                          <w:marLeft w:val="0"/>
                                                                                          <w:marRight w:val="0"/>
                                                                                          <w:marTop w:val="0"/>
                                                                                          <w:marBottom w:val="0"/>
                                                                                          <w:divBdr>
                                                                                            <w:top w:val="none" w:sz="0" w:space="0" w:color="auto"/>
                                                                                            <w:left w:val="none" w:sz="0" w:space="0" w:color="auto"/>
                                                                                            <w:bottom w:val="none" w:sz="0" w:space="0" w:color="auto"/>
                                                                                            <w:right w:val="none" w:sz="0" w:space="0" w:color="auto"/>
                                                                                          </w:divBdr>
                                                                                          <w:divsChild>
                                                                                            <w:div w:id="330451206">
                                                                                              <w:marLeft w:val="0"/>
                                                                                              <w:marRight w:val="0"/>
                                                                                              <w:marTop w:val="0"/>
                                                                                              <w:marBottom w:val="0"/>
                                                                                              <w:divBdr>
                                                                                                <w:top w:val="none" w:sz="0" w:space="0" w:color="auto"/>
                                                                                                <w:left w:val="none" w:sz="0" w:space="0" w:color="auto"/>
                                                                                                <w:bottom w:val="none" w:sz="0" w:space="0" w:color="auto"/>
                                                                                                <w:right w:val="none" w:sz="0" w:space="0" w:color="auto"/>
                                                                                              </w:divBdr>
                                                                                            </w:div>
                                                                                          </w:divsChild>
                                                                                        </w:div>
                                                                                        <w:div w:id="1142113700">
                                                                                          <w:marLeft w:val="0"/>
                                                                                          <w:marRight w:val="0"/>
                                                                                          <w:marTop w:val="0"/>
                                                                                          <w:marBottom w:val="0"/>
                                                                                          <w:divBdr>
                                                                                            <w:top w:val="none" w:sz="0" w:space="0" w:color="auto"/>
                                                                                            <w:left w:val="none" w:sz="0" w:space="0" w:color="auto"/>
                                                                                            <w:bottom w:val="none" w:sz="0" w:space="0" w:color="auto"/>
                                                                                            <w:right w:val="none" w:sz="0" w:space="0" w:color="auto"/>
                                                                                          </w:divBdr>
                                                                                          <w:divsChild>
                                                                                            <w:div w:id="1568612903">
                                                                                              <w:marLeft w:val="0"/>
                                                                                              <w:marRight w:val="0"/>
                                                                                              <w:marTop w:val="0"/>
                                                                                              <w:marBottom w:val="0"/>
                                                                                              <w:divBdr>
                                                                                                <w:top w:val="none" w:sz="0" w:space="0" w:color="auto"/>
                                                                                                <w:left w:val="none" w:sz="0" w:space="0" w:color="auto"/>
                                                                                                <w:bottom w:val="none" w:sz="0" w:space="0" w:color="auto"/>
                                                                                                <w:right w:val="none" w:sz="0" w:space="0" w:color="auto"/>
                                                                                              </w:divBdr>
                                                                                            </w:div>
                                                                                          </w:divsChild>
                                                                                        </w:div>
                                                                                        <w:div w:id="270934788">
                                                                                          <w:marLeft w:val="0"/>
                                                                                          <w:marRight w:val="0"/>
                                                                                          <w:marTop w:val="0"/>
                                                                                          <w:marBottom w:val="0"/>
                                                                                          <w:divBdr>
                                                                                            <w:top w:val="none" w:sz="0" w:space="0" w:color="auto"/>
                                                                                            <w:left w:val="none" w:sz="0" w:space="0" w:color="auto"/>
                                                                                            <w:bottom w:val="none" w:sz="0" w:space="0" w:color="auto"/>
                                                                                            <w:right w:val="none" w:sz="0" w:space="0" w:color="auto"/>
                                                                                          </w:divBdr>
                                                                                          <w:divsChild>
                                                                                            <w:div w:id="1281297046">
                                                                                              <w:marLeft w:val="0"/>
                                                                                              <w:marRight w:val="0"/>
                                                                                              <w:marTop w:val="0"/>
                                                                                              <w:marBottom w:val="0"/>
                                                                                              <w:divBdr>
                                                                                                <w:top w:val="none" w:sz="0" w:space="0" w:color="auto"/>
                                                                                                <w:left w:val="none" w:sz="0" w:space="0" w:color="auto"/>
                                                                                                <w:bottom w:val="none" w:sz="0" w:space="0" w:color="auto"/>
                                                                                                <w:right w:val="none" w:sz="0" w:space="0" w:color="auto"/>
                                                                                              </w:divBdr>
                                                                                            </w:div>
                                                                                            <w:div w:id="693924872">
                                                                                              <w:marLeft w:val="0"/>
                                                                                              <w:marRight w:val="0"/>
                                                                                              <w:marTop w:val="0"/>
                                                                                              <w:marBottom w:val="0"/>
                                                                                              <w:divBdr>
                                                                                                <w:top w:val="none" w:sz="0" w:space="0" w:color="auto"/>
                                                                                                <w:left w:val="none" w:sz="0" w:space="0" w:color="auto"/>
                                                                                                <w:bottom w:val="none" w:sz="0" w:space="0" w:color="auto"/>
                                                                                                <w:right w:val="none" w:sz="0" w:space="0" w:color="auto"/>
                                                                                              </w:divBdr>
                                                                                            </w:div>
                                                                                          </w:divsChild>
                                                                                        </w:div>
                                                                                        <w:div w:id="712850770">
                                                                                          <w:marLeft w:val="0"/>
                                                                                          <w:marRight w:val="0"/>
                                                                                          <w:marTop w:val="0"/>
                                                                                          <w:marBottom w:val="0"/>
                                                                                          <w:divBdr>
                                                                                            <w:top w:val="none" w:sz="0" w:space="0" w:color="auto"/>
                                                                                            <w:left w:val="none" w:sz="0" w:space="0" w:color="auto"/>
                                                                                            <w:bottom w:val="none" w:sz="0" w:space="0" w:color="auto"/>
                                                                                            <w:right w:val="none" w:sz="0" w:space="0" w:color="auto"/>
                                                                                          </w:divBdr>
                                                                                          <w:divsChild>
                                                                                            <w:div w:id="1718774869">
                                                                                              <w:marLeft w:val="0"/>
                                                                                              <w:marRight w:val="0"/>
                                                                                              <w:marTop w:val="0"/>
                                                                                              <w:marBottom w:val="0"/>
                                                                                              <w:divBdr>
                                                                                                <w:top w:val="none" w:sz="0" w:space="0" w:color="auto"/>
                                                                                                <w:left w:val="none" w:sz="0" w:space="0" w:color="auto"/>
                                                                                                <w:bottom w:val="none" w:sz="0" w:space="0" w:color="auto"/>
                                                                                                <w:right w:val="none" w:sz="0" w:space="0" w:color="auto"/>
                                                                                              </w:divBdr>
                                                                                            </w:div>
                                                                                          </w:divsChild>
                                                                                        </w:div>
                                                                                        <w:div w:id="644624500">
                                                                                          <w:marLeft w:val="0"/>
                                                                                          <w:marRight w:val="0"/>
                                                                                          <w:marTop w:val="0"/>
                                                                                          <w:marBottom w:val="0"/>
                                                                                          <w:divBdr>
                                                                                            <w:top w:val="none" w:sz="0" w:space="0" w:color="auto"/>
                                                                                            <w:left w:val="none" w:sz="0" w:space="0" w:color="auto"/>
                                                                                            <w:bottom w:val="none" w:sz="0" w:space="0" w:color="auto"/>
                                                                                            <w:right w:val="none" w:sz="0" w:space="0" w:color="auto"/>
                                                                                          </w:divBdr>
                                                                                          <w:divsChild>
                                                                                            <w:div w:id="204607457">
                                                                                              <w:marLeft w:val="0"/>
                                                                                              <w:marRight w:val="0"/>
                                                                                              <w:marTop w:val="0"/>
                                                                                              <w:marBottom w:val="0"/>
                                                                                              <w:divBdr>
                                                                                                <w:top w:val="none" w:sz="0" w:space="0" w:color="auto"/>
                                                                                                <w:left w:val="none" w:sz="0" w:space="0" w:color="auto"/>
                                                                                                <w:bottom w:val="none" w:sz="0" w:space="0" w:color="auto"/>
                                                                                                <w:right w:val="none" w:sz="0" w:space="0" w:color="auto"/>
                                                                                              </w:divBdr>
                                                                                            </w:div>
                                                                                          </w:divsChild>
                                                                                        </w:div>
                                                                                        <w:div w:id="1186213365">
                                                                                          <w:marLeft w:val="0"/>
                                                                                          <w:marRight w:val="0"/>
                                                                                          <w:marTop w:val="0"/>
                                                                                          <w:marBottom w:val="0"/>
                                                                                          <w:divBdr>
                                                                                            <w:top w:val="none" w:sz="0" w:space="0" w:color="auto"/>
                                                                                            <w:left w:val="none" w:sz="0" w:space="0" w:color="auto"/>
                                                                                            <w:bottom w:val="none" w:sz="0" w:space="0" w:color="auto"/>
                                                                                            <w:right w:val="none" w:sz="0" w:space="0" w:color="auto"/>
                                                                                          </w:divBdr>
                                                                                          <w:divsChild>
                                                                                            <w:div w:id="1923834835">
                                                                                              <w:marLeft w:val="0"/>
                                                                                              <w:marRight w:val="0"/>
                                                                                              <w:marTop w:val="0"/>
                                                                                              <w:marBottom w:val="0"/>
                                                                                              <w:divBdr>
                                                                                                <w:top w:val="none" w:sz="0" w:space="0" w:color="auto"/>
                                                                                                <w:left w:val="none" w:sz="0" w:space="0" w:color="auto"/>
                                                                                                <w:bottom w:val="none" w:sz="0" w:space="0" w:color="auto"/>
                                                                                                <w:right w:val="none" w:sz="0" w:space="0" w:color="auto"/>
                                                                                              </w:divBdr>
                                                                                            </w:div>
                                                                                          </w:divsChild>
                                                                                        </w:div>
                                                                                        <w:div w:id="431363683">
                                                                                          <w:marLeft w:val="0"/>
                                                                                          <w:marRight w:val="0"/>
                                                                                          <w:marTop w:val="0"/>
                                                                                          <w:marBottom w:val="0"/>
                                                                                          <w:divBdr>
                                                                                            <w:top w:val="none" w:sz="0" w:space="0" w:color="auto"/>
                                                                                            <w:left w:val="none" w:sz="0" w:space="0" w:color="auto"/>
                                                                                            <w:bottom w:val="none" w:sz="0" w:space="0" w:color="auto"/>
                                                                                            <w:right w:val="none" w:sz="0" w:space="0" w:color="auto"/>
                                                                                          </w:divBdr>
                                                                                          <w:divsChild>
                                                                                            <w:div w:id="786313637">
                                                                                              <w:marLeft w:val="0"/>
                                                                                              <w:marRight w:val="0"/>
                                                                                              <w:marTop w:val="0"/>
                                                                                              <w:marBottom w:val="0"/>
                                                                                              <w:divBdr>
                                                                                                <w:top w:val="none" w:sz="0" w:space="0" w:color="auto"/>
                                                                                                <w:left w:val="none" w:sz="0" w:space="0" w:color="auto"/>
                                                                                                <w:bottom w:val="none" w:sz="0" w:space="0" w:color="auto"/>
                                                                                                <w:right w:val="none" w:sz="0" w:space="0" w:color="auto"/>
                                                                                              </w:divBdr>
                                                                                            </w:div>
                                                                                          </w:divsChild>
                                                                                        </w:div>
                                                                                        <w:div w:id="1676761229">
                                                                                          <w:marLeft w:val="0"/>
                                                                                          <w:marRight w:val="0"/>
                                                                                          <w:marTop w:val="0"/>
                                                                                          <w:marBottom w:val="0"/>
                                                                                          <w:divBdr>
                                                                                            <w:top w:val="none" w:sz="0" w:space="0" w:color="auto"/>
                                                                                            <w:left w:val="none" w:sz="0" w:space="0" w:color="auto"/>
                                                                                            <w:bottom w:val="none" w:sz="0" w:space="0" w:color="auto"/>
                                                                                            <w:right w:val="none" w:sz="0" w:space="0" w:color="auto"/>
                                                                                          </w:divBdr>
                                                                                          <w:divsChild>
                                                                                            <w:div w:id="1877572783">
                                                                                              <w:marLeft w:val="0"/>
                                                                                              <w:marRight w:val="0"/>
                                                                                              <w:marTop w:val="0"/>
                                                                                              <w:marBottom w:val="0"/>
                                                                                              <w:divBdr>
                                                                                                <w:top w:val="none" w:sz="0" w:space="0" w:color="auto"/>
                                                                                                <w:left w:val="none" w:sz="0" w:space="0" w:color="auto"/>
                                                                                                <w:bottom w:val="none" w:sz="0" w:space="0" w:color="auto"/>
                                                                                                <w:right w:val="none" w:sz="0" w:space="0" w:color="auto"/>
                                                                                              </w:divBdr>
                                                                                            </w:div>
                                                                                            <w:div w:id="1775981543">
                                                                                              <w:marLeft w:val="0"/>
                                                                                              <w:marRight w:val="0"/>
                                                                                              <w:marTop w:val="0"/>
                                                                                              <w:marBottom w:val="0"/>
                                                                                              <w:divBdr>
                                                                                                <w:top w:val="none" w:sz="0" w:space="0" w:color="auto"/>
                                                                                                <w:left w:val="none" w:sz="0" w:space="0" w:color="auto"/>
                                                                                                <w:bottom w:val="none" w:sz="0" w:space="0" w:color="auto"/>
                                                                                                <w:right w:val="none" w:sz="0" w:space="0" w:color="auto"/>
                                                                                              </w:divBdr>
                                                                                            </w:div>
                                                                                          </w:divsChild>
                                                                                        </w:div>
                                                                                        <w:div w:id="897133677">
                                                                                          <w:marLeft w:val="0"/>
                                                                                          <w:marRight w:val="0"/>
                                                                                          <w:marTop w:val="0"/>
                                                                                          <w:marBottom w:val="0"/>
                                                                                          <w:divBdr>
                                                                                            <w:top w:val="none" w:sz="0" w:space="0" w:color="auto"/>
                                                                                            <w:left w:val="none" w:sz="0" w:space="0" w:color="auto"/>
                                                                                            <w:bottom w:val="none" w:sz="0" w:space="0" w:color="auto"/>
                                                                                            <w:right w:val="none" w:sz="0" w:space="0" w:color="auto"/>
                                                                                          </w:divBdr>
                                                                                          <w:divsChild>
                                                                                            <w:div w:id="1236208418">
                                                                                              <w:marLeft w:val="0"/>
                                                                                              <w:marRight w:val="0"/>
                                                                                              <w:marTop w:val="0"/>
                                                                                              <w:marBottom w:val="0"/>
                                                                                              <w:divBdr>
                                                                                                <w:top w:val="none" w:sz="0" w:space="0" w:color="auto"/>
                                                                                                <w:left w:val="none" w:sz="0" w:space="0" w:color="auto"/>
                                                                                                <w:bottom w:val="none" w:sz="0" w:space="0" w:color="auto"/>
                                                                                                <w:right w:val="none" w:sz="0" w:space="0" w:color="auto"/>
                                                                                              </w:divBdr>
                                                                                            </w:div>
                                                                                          </w:divsChild>
                                                                                        </w:div>
                                                                                        <w:div w:id="462381353">
                                                                                          <w:marLeft w:val="0"/>
                                                                                          <w:marRight w:val="0"/>
                                                                                          <w:marTop w:val="0"/>
                                                                                          <w:marBottom w:val="0"/>
                                                                                          <w:divBdr>
                                                                                            <w:top w:val="none" w:sz="0" w:space="0" w:color="auto"/>
                                                                                            <w:left w:val="none" w:sz="0" w:space="0" w:color="auto"/>
                                                                                            <w:bottom w:val="none" w:sz="0" w:space="0" w:color="auto"/>
                                                                                            <w:right w:val="none" w:sz="0" w:space="0" w:color="auto"/>
                                                                                          </w:divBdr>
                                                                                          <w:divsChild>
                                                                                            <w:div w:id="1512064633">
                                                                                              <w:marLeft w:val="0"/>
                                                                                              <w:marRight w:val="0"/>
                                                                                              <w:marTop w:val="0"/>
                                                                                              <w:marBottom w:val="0"/>
                                                                                              <w:divBdr>
                                                                                                <w:top w:val="none" w:sz="0" w:space="0" w:color="auto"/>
                                                                                                <w:left w:val="none" w:sz="0" w:space="0" w:color="auto"/>
                                                                                                <w:bottom w:val="none" w:sz="0" w:space="0" w:color="auto"/>
                                                                                                <w:right w:val="none" w:sz="0" w:space="0" w:color="auto"/>
                                                                                              </w:divBdr>
                                                                                            </w:div>
                                                                                          </w:divsChild>
                                                                                        </w:div>
                                                                                        <w:div w:id="1834683179">
                                                                                          <w:marLeft w:val="0"/>
                                                                                          <w:marRight w:val="0"/>
                                                                                          <w:marTop w:val="0"/>
                                                                                          <w:marBottom w:val="0"/>
                                                                                          <w:divBdr>
                                                                                            <w:top w:val="none" w:sz="0" w:space="0" w:color="auto"/>
                                                                                            <w:left w:val="none" w:sz="0" w:space="0" w:color="auto"/>
                                                                                            <w:bottom w:val="none" w:sz="0" w:space="0" w:color="auto"/>
                                                                                            <w:right w:val="none" w:sz="0" w:space="0" w:color="auto"/>
                                                                                          </w:divBdr>
                                                                                          <w:divsChild>
                                                                                            <w:div w:id="358817200">
                                                                                              <w:marLeft w:val="0"/>
                                                                                              <w:marRight w:val="0"/>
                                                                                              <w:marTop w:val="0"/>
                                                                                              <w:marBottom w:val="0"/>
                                                                                              <w:divBdr>
                                                                                                <w:top w:val="none" w:sz="0" w:space="0" w:color="auto"/>
                                                                                                <w:left w:val="none" w:sz="0" w:space="0" w:color="auto"/>
                                                                                                <w:bottom w:val="none" w:sz="0" w:space="0" w:color="auto"/>
                                                                                                <w:right w:val="none" w:sz="0" w:space="0" w:color="auto"/>
                                                                                              </w:divBdr>
                                                                                            </w:div>
                                                                                          </w:divsChild>
                                                                                        </w:div>
                                                                                        <w:div w:id="1116487792">
                                                                                          <w:marLeft w:val="0"/>
                                                                                          <w:marRight w:val="0"/>
                                                                                          <w:marTop w:val="0"/>
                                                                                          <w:marBottom w:val="0"/>
                                                                                          <w:divBdr>
                                                                                            <w:top w:val="none" w:sz="0" w:space="0" w:color="auto"/>
                                                                                            <w:left w:val="none" w:sz="0" w:space="0" w:color="auto"/>
                                                                                            <w:bottom w:val="none" w:sz="0" w:space="0" w:color="auto"/>
                                                                                            <w:right w:val="none" w:sz="0" w:space="0" w:color="auto"/>
                                                                                          </w:divBdr>
                                                                                          <w:divsChild>
                                                                                            <w:div w:id="1900896368">
                                                                                              <w:marLeft w:val="0"/>
                                                                                              <w:marRight w:val="0"/>
                                                                                              <w:marTop w:val="0"/>
                                                                                              <w:marBottom w:val="0"/>
                                                                                              <w:divBdr>
                                                                                                <w:top w:val="none" w:sz="0" w:space="0" w:color="auto"/>
                                                                                                <w:left w:val="none" w:sz="0" w:space="0" w:color="auto"/>
                                                                                                <w:bottom w:val="none" w:sz="0" w:space="0" w:color="auto"/>
                                                                                                <w:right w:val="none" w:sz="0" w:space="0" w:color="auto"/>
                                                                                              </w:divBdr>
                                                                                            </w:div>
                                                                                          </w:divsChild>
                                                                                        </w:div>
                                                                                        <w:div w:id="2028367681">
                                                                                          <w:marLeft w:val="0"/>
                                                                                          <w:marRight w:val="0"/>
                                                                                          <w:marTop w:val="0"/>
                                                                                          <w:marBottom w:val="0"/>
                                                                                          <w:divBdr>
                                                                                            <w:top w:val="none" w:sz="0" w:space="0" w:color="auto"/>
                                                                                            <w:left w:val="none" w:sz="0" w:space="0" w:color="auto"/>
                                                                                            <w:bottom w:val="none" w:sz="0" w:space="0" w:color="auto"/>
                                                                                            <w:right w:val="none" w:sz="0" w:space="0" w:color="auto"/>
                                                                                          </w:divBdr>
                                                                                          <w:divsChild>
                                                                                            <w:div w:id="508327333">
                                                                                              <w:marLeft w:val="0"/>
                                                                                              <w:marRight w:val="0"/>
                                                                                              <w:marTop w:val="0"/>
                                                                                              <w:marBottom w:val="0"/>
                                                                                              <w:divBdr>
                                                                                                <w:top w:val="none" w:sz="0" w:space="0" w:color="auto"/>
                                                                                                <w:left w:val="none" w:sz="0" w:space="0" w:color="auto"/>
                                                                                                <w:bottom w:val="none" w:sz="0" w:space="0" w:color="auto"/>
                                                                                                <w:right w:val="none" w:sz="0" w:space="0" w:color="auto"/>
                                                                                              </w:divBdr>
                                                                                            </w:div>
                                                                                          </w:divsChild>
                                                                                        </w:div>
                                                                                        <w:div w:id="1303653271">
                                                                                          <w:marLeft w:val="0"/>
                                                                                          <w:marRight w:val="0"/>
                                                                                          <w:marTop w:val="0"/>
                                                                                          <w:marBottom w:val="0"/>
                                                                                          <w:divBdr>
                                                                                            <w:top w:val="none" w:sz="0" w:space="0" w:color="auto"/>
                                                                                            <w:left w:val="none" w:sz="0" w:space="0" w:color="auto"/>
                                                                                            <w:bottom w:val="none" w:sz="0" w:space="0" w:color="auto"/>
                                                                                            <w:right w:val="none" w:sz="0" w:space="0" w:color="auto"/>
                                                                                          </w:divBdr>
                                                                                          <w:divsChild>
                                                                                            <w:div w:id="1073893450">
                                                                                              <w:marLeft w:val="0"/>
                                                                                              <w:marRight w:val="0"/>
                                                                                              <w:marTop w:val="0"/>
                                                                                              <w:marBottom w:val="0"/>
                                                                                              <w:divBdr>
                                                                                                <w:top w:val="none" w:sz="0" w:space="0" w:color="auto"/>
                                                                                                <w:left w:val="none" w:sz="0" w:space="0" w:color="auto"/>
                                                                                                <w:bottom w:val="none" w:sz="0" w:space="0" w:color="auto"/>
                                                                                                <w:right w:val="none" w:sz="0" w:space="0" w:color="auto"/>
                                                                                              </w:divBdr>
                                                                                            </w:div>
                                                                                          </w:divsChild>
                                                                                        </w:div>
                                                                                        <w:div w:id="1212889608">
                                                                                          <w:marLeft w:val="0"/>
                                                                                          <w:marRight w:val="0"/>
                                                                                          <w:marTop w:val="0"/>
                                                                                          <w:marBottom w:val="0"/>
                                                                                          <w:divBdr>
                                                                                            <w:top w:val="none" w:sz="0" w:space="0" w:color="auto"/>
                                                                                            <w:left w:val="none" w:sz="0" w:space="0" w:color="auto"/>
                                                                                            <w:bottom w:val="none" w:sz="0" w:space="0" w:color="auto"/>
                                                                                            <w:right w:val="none" w:sz="0" w:space="0" w:color="auto"/>
                                                                                          </w:divBdr>
                                                                                          <w:divsChild>
                                                                                            <w:div w:id="1176072465">
                                                                                              <w:marLeft w:val="0"/>
                                                                                              <w:marRight w:val="0"/>
                                                                                              <w:marTop w:val="0"/>
                                                                                              <w:marBottom w:val="0"/>
                                                                                              <w:divBdr>
                                                                                                <w:top w:val="none" w:sz="0" w:space="0" w:color="auto"/>
                                                                                                <w:left w:val="none" w:sz="0" w:space="0" w:color="auto"/>
                                                                                                <w:bottom w:val="none" w:sz="0" w:space="0" w:color="auto"/>
                                                                                                <w:right w:val="none" w:sz="0" w:space="0" w:color="auto"/>
                                                                                              </w:divBdr>
                                                                                            </w:div>
                                                                                          </w:divsChild>
                                                                                        </w:div>
                                                                                        <w:div w:id="598875535">
                                                                                          <w:marLeft w:val="0"/>
                                                                                          <w:marRight w:val="0"/>
                                                                                          <w:marTop w:val="0"/>
                                                                                          <w:marBottom w:val="0"/>
                                                                                          <w:divBdr>
                                                                                            <w:top w:val="none" w:sz="0" w:space="0" w:color="auto"/>
                                                                                            <w:left w:val="none" w:sz="0" w:space="0" w:color="auto"/>
                                                                                            <w:bottom w:val="none" w:sz="0" w:space="0" w:color="auto"/>
                                                                                            <w:right w:val="none" w:sz="0" w:space="0" w:color="auto"/>
                                                                                          </w:divBdr>
                                                                                          <w:divsChild>
                                                                                            <w:div w:id="1418745459">
                                                                                              <w:marLeft w:val="0"/>
                                                                                              <w:marRight w:val="0"/>
                                                                                              <w:marTop w:val="0"/>
                                                                                              <w:marBottom w:val="0"/>
                                                                                              <w:divBdr>
                                                                                                <w:top w:val="none" w:sz="0" w:space="0" w:color="auto"/>
                                                                                                <w:left w:val="none" w:sz="0" w:space="0" w:color="auto"/>
                                                                                                <w:bottom w:val="none" w:sz="0" w:space="0" w:color="auto"/>
                                                                                                <w:right w:val="none" w:sz="0" w:space="0" w:color="auto"/>
                                                                                              </w:divBdr>
                                                                                            </w:div>
                                                                                          </w:divsChild>
                                                                                        </w:div>
                                                                                        <w:div w:id="1533571853">
                                                                                          <w:marLeft w:val="0"/>
                                                                                          <w:marRight w:val="0"/>
                                                                                          <w:marTop w:val="0"/>
                                                                                          <w:marBottom w:val="0"/>
                                                                                          <w:divBdr>
                                                                                            <w:top w:val="none" w:sz="0" w:space="0" w:color="auto"/>
                                                                                            <w:left w:val="none" w:sz="0" w:space="0" w:color="auto"/>
                                                                                            <w:bottom w:val="none" w:sz="0" w:space="0" w:color="auto"/>
                                                                                            <w:right w:val="none" w:sz="0" w:space="0" w:color="auto"/>
                                                                                          </w:divBdr>
                                                                                          <w:divsChild>
                                                                                            <w:div w:id="2103183917">
                                                                                              <w:marLeft w:val="0"/>
                                                                                              <w:marRight w:val="0"/>
                                                                                              <w:marTop w:val="0"/>
                                                                                              <w:marBottom w:val="0"/>
                                                                                              <w:divBdr>
                                                                                                <w:top w:val="none" w:sz="0" w:space="0" w:color="auto"/>
                                                                                                <w:left w:val="none" w:sz="0" w:space="0" w:color="auto"/>
                                                                                                <w:bottom w:val="none" w:sz="0" w:space="0" w:color="auto"/>
                                                                                                <w:right w:val="none" w:sz="0" w:space="0" w:color="auto"/>
                                                                                              </w:divBdr>
                                                                                            </w:div>
                                                                                          </w:divsChild>
                                                                                        </w:div>
                                                                                        <w:div w:id="1311250842">
                                                                                          <w:marLeft w:val="0"/>
                                                                                          <w:marRight w:val="0"/>
                                                                                          <w:marTop w:val="0"/>
                                                                                          <w:marBottom w:val="0"/>
                                                                                          <w:divBdr>
                                                                                            <w:top w:val="none" w:sz="0" w:space="0" w:color="auto"/>
                                                                                            <w:left w:val="none" w:sz="0" w:space="0" w:color="auto"/>
                                                                                            <w:bottom w:val="none" w:sz="0" w:space="0" w:color="auto"/>
                                                                                            <w:right w:val="none" w:sz="0" w:space="0" w:color="auto"/>
                                                                                          </w:divBdr>
                                                                                          <w:divsChild>
                                                                                            <w:div w:id="1396583295">
                                                                                              <w:marLeft w:val="0"/>
                                                                                              <w:marRight w:val="0"/>
                                                                                              <w:marTop w:val="0"/>
                                                                                              <w:marBottom w:val="0"/>
                                                                                              <w:divBdr>
                                                                                                <w:top w:val="none" w:sz="0" w:space="0" w:color="auto"/>
                                                                                                <w:left w:val="none" w:sz="0" w:space="0" w:color="auto"/>
                                                                                                <w:bottom w:val="none" w:sz="0" w:space="0" w:color="auto"/>
                                                                                                <w:right w:val="none" w:sz="0" w:space="0" w:color="auto"/>
                                                                                              </w:divBdr>
                                                                                            </w:div>
                                                                                          </w:divsChild>
                                                                                        </w:div>
                                                                                        <w:div w:id="292977885">
                                                                                          <w:marLeft w:val="0"/>
                                                                                          <w:marRight w:val="0"/>
                                                                                          <w:marTop w:val="0"/>
                                                                                          <w:marBottom w:val="0"/>
                                                                                          <w:divBdr>
                                                                                            <w:top w:val="none" w:sz="0" w:space="0" w:color="auto"/>
                                                                                            <w:left w:val="none" w:sz="0" w:space="0" w:color="auto"/>
                                                                                            <w:bottom w:val="none" w:sz="0" w:space="0" w:color="auto"/>
                                                                                            <w:right w:val="none" w:sz="0" w:space="0" w:color="auto"/>
                                                                                          </w:divBdr>
                                                                                          <w:divsChild>
                                                                                            <w:div w:id="1074934848">
                                                                                              <w:marLeft w:val="0"/>
                                                                                              <w:marRight w:val="0"/>
                                                                                              <w:marTop w:val="0"/>
                                                                                              <w:marBottom w:val="0"/>
                                                                                              <w:divBdr>
                                                                                                <w:top w:val="none" w:sz="0" w:space="0" w:color="auto"/>
                                                                                                <w:left w:val="none" w:sz="0" w:space="0" w:color="auto"/>
                                                                                                <w:bottom w:val="none" w:sz="0" w:space="0" w:color="auto"/>
                                                                                                <w:right w:val="none" w:sz="0" w:space="0" w:color="auto"/>
                                                                                              </w:divBdr>
                                                                                            </w:div>
                                                                                          </w:divsChild>
                                                                                        </w:div>
                                                                                        <w:div w:id="1552618007">
                                                                                          <w:marLeft w:val="0"/>
                                                                                          <w:marRight w:val="0"/>
                                                                                          <w:marTop w:val="0"/>
                                                                                          <w:marBottom w:val="0"/>
                                                                                          <w:divBdr>
                                                                                            <w:top w:val="none" w:sz="0" w:space="0" w:color="auto"/>
                                                                                            <w:left w:val="none" w:sz="0" w:space="0" w:color="auto"/>
                                                                                            <w:bottom w:val="none" w:sz="0" w:space="0" w:color="auto"/>
                                                                                            <w:right w:val="none" w:sz="0" w:space="0" w:color="auto"/>
                                                                                          </w:divBdr>
                                                                                          <w:divsChild>
                                                                                            <w:div w:id="1149441154">
                                                                                              <w:marLeft w:val="0"/>
                                                                                              <w:marRight w:val="0"/>
                                                                                              <w:marTop w:val="0"/>
                                                                                              <w:marBottom w:val="0"/>
                                                                                              <w:divBdr>
                                                                                                <w:top w:val="none" w:sz="0" w:space="0" w:color="auto"/>
                                                                                                <w:left w:val="none" w:sz="0" w:space="0" w:color="auto"/>
                                                                                                <w:bottom w:val="none" w:sz="0" w:space="0" w:color="auto"/>
                                                                                                <w:right w:val="none" w:sz="0" w:space="0" w:color="auto"/>
                                                                                              </w:divBdr>
                                                                                            </w:div>
                                                                                          </w:divsChild>
                                                                                        </w:div>
                                                                                        <w:div w:id="1742631405">
                                                                                          <w:marLeft w:val="0"/>
                                                                                          <w:marRight w:val="0"/>
                                                                                          <w:marTop w:val="0"/>
                                                                                          <w:marBottom w:val="0"/>
                                                                                          <w:divBdr>
                                                                                            <w:top w:val="none" w:sz="0" w:space="0" w:color="auto"/>
                                                                                            <w:left w:val="none" w:sz="0" w:space="0" w:color="auto"/>
                                                                                            <w:bottom w:val="none" w:sz="0" w:space="0" w:color="auto"/>
                                                                                            <w:right w:val="none" w:sz="0" w:space="0" w:color="auto"/>
                                                                                          </w:divBdr>
                                                                                          <w:divsChild>
                                                                                            <w:div w:id="20391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ictionary.cambridge.org/dictionary/english/hurt" TargetMode="External"/><Relationship Id="rId18" Type="http://schemas.openxmlformats.org/officeDocument/2006/relationships/hyperlink" Target="https://dictionary.cambridge.org/dictionary/english/else" TargetMode="External"/><Relationship Id="rId26" Type="http://schemas.openxmlformats.org/officeDocument/2006/relationships/hyperlink" Target="https://policesupers.com" TargetMode="External"/><Relationship Id="rId3" Type="http://schemas.openxmlformats.org/officeDocument/2006/relationships/customXml" Target="../customXml/item3.xml"/><Relationship Id="rId21" Type="http://schemas.openxmlformats.org/officeDocument/2006/relationships/hyperlink" Target="https://assets.publising.service.gov.uk/government" TargetMode="External"/><Relationship Id="rId34"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yperlink" Target="https://assets.publishing.service.gov.uk" TargetMode="External"/><Relationship Id="rId17" Type="http://schemas.openxmlformats.org/officeDocument/2006/relationships/hyperlink" Target="https://dictionary.cambridge.org/dictionary/english/action" TargetMode="External"/><Relationship Id="rId25" Type="http://schemas.openxmlformats.org/officeDocument/2006/relationships/hyperlink" Target="https://www.college.police.uk" TargetMode="External"/><Relationship Id="rId33" Type="http://schemas.openxmlformats.org/officeDocument/2006/relationships/footer" Target="footer2.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ictionary.cambridge.org/dictionary/english/suffer" TargetMode="External"/><Relationship Id="rId20" Type="http://schemas.openxmlformats.org/officeDocument/2006/relationships/hyperlink" Target="https://www.gov.uk/guidance/equality-act-2010-guidance" TargetMode="External"/><Relationship Id="rId29"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hyperlink" Target="https://nationalcrimeagency.gov.uk" TargetMode="External"/><Relationship Id="rId32" Type="http://schemas.openxmlformats.org/officeDocument/2006/relationships/footer" Target="footer1.xm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dictionary.cambridge.org/dictionary/english/kill" TargetMode="External"/><Relationship Id="rId23" Type="http://schemas.openxmlformats.org/officeDocument/2006/relationships/hyperlink" Target="https://www.cps.gov.uk/organised-crime-strategy" TargetMode="External"/><Relationship Id="rId28" Type="http://schemas.openxmlformats.org/officeDocument/2006/relationships/hyperlink" Target="https://www.nationalcrimeagency.gov.uk/who-we-are/publications/558-national-crime-agency-annual-plan-2021-22/file" TargetMode="External"/><Relationship Id="rId36" Type="http://schemas.openxmlformats.org/officeDocument/2006/relationships/footer" Target="footer4.xml"/><Relationship Id="rId10" Type="http://schemas.openxmlformats.org/officeDocument/2006/relationships/image" Target="media/image1.png"/><Relationship Id="rId19" Type="http://schemas.openxmlformats.org/officeDocument/2006/relationships/hyperlink" Target="https://dictionary.cambridge.org/dictionary/english/illness" TargetMode="External"/><Relationship Id="rId31"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ictionary.cambridge.org/dictionary/english/damaged" TargetMode="External"/><Relationship Id="rId22" Type="http://schemas.openxmlformats.org/officeDocument/2006/relationships/hyperlink" Target="https://crimestopppers-uk.org" TargetMode="External"/><Relationship Id="rId27" Type="http://schemas.openxmlformats.org/officeDocument/2006/relationships/hyperlink" Target="https://www.gov.scot/publicashions/what-works-to-reduce-re-offending" TargetMode="External"/><Relationship Id="rId30" Type="http://schemas.openxmlformats.org/officeDocument/2006/relationships/header" Target="header1.xml"/><Relationship Id="rId35"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59A4C1-3D24-41E3-8DFE-51366132BA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AECCF6-D9B8-4AC0-A403-D5F7926ED0F1}">
  <ds:schemaRefs>
    <ds:schemaRef ds:uri="http://schemas.microsoft.com/sharepoint/v3/contenttype/forms"/>
  </ds:schemaRefs>
</ds:datastoreItem>
</file>

<file path=customXml/itemProps3.xml><?xml version="1.0" encoding="utf-8"?>
<ds:datastoreItem xmlns:ds="http://schemas.openxmlformats.org/officeDocument/2006/customXml" ds:itemID="{046E9C27-BDBD-4E83-86C2-D0D2DD94227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44</TotalTime>
  <Pages>21</Pages>
  <Words>9493</Words>
  <Characters>54112</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63479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Cornell, Angharad</cp:lastModifiedBy>
  <cp:revision>9</cp:revision>
  <cp:lastPrinted>2014-10-10T07:42:00Z</cp:lastPrinted>
  <dcterms:created xsi:type="dcterms:W3CDTF">2021-11-08T15:53:00Z</dcterms:created>
  <dcterms:modified xsi:type="dcterms:W3CDTF">2022-05-29T21:07:00Z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0x01010054EC8029807A2946B625B0D114BCF650</vt:lpwstr>
  </property>
  <property fmtid="{D5CDD505-2E9C-101B-9397-08002B2CF9AE}" pid="6" name="Protective Marking Classification">
    <vt:lpwstr>OFFICIAL - NO MARKING SWYDDOGOL-DIM ANGEN MARC</vt:lpwstr>
  </property>
  <property fmtid="{D5CDD505-2E9C-101B-9397-08002B2CF9AE}" pid="7" name="Additional Descriptor">
    <vt:lpwstr/>
  </property>
  <property fmtid="{D5CDD505-2E9C-101B-9397-08002B2CF9AE}" pid="8" name="Impact Level">
    <vt:i4>0</vt:i4>
  </property>
  <property fmtid="{D5CDD505-2E9C-101B-9397-08002B2CF9AE}" pid="9" name="MSIP_Label_f2acd28b-79a3-4a0f-b0ff-4b75658b1549_Enabled">
    <vt:lpwstr>true</vt:lpwstr>
  </property>
  <property fmtid="{D5CDD505-2E9C-101B-9397-08002B2CF9AE}" pid="10" name="MSIP_Label_f2acd28b-79a3-4a0f-b0ff-4b75658b1549_SetDate">
    <vt:lpwstr>2022-05-05T09:45:01Z</vt:lpwstr>
  </property>
  <property fmtid="{D5CDD505-2E9C-101B-9397-08002B2CF9AE}" pid="11" name="MSIP_Label_f2acd28b-79a3-4a0f-b0ff-4b75658b1549_Method">
    <vt:lpwstr>Standard</vt:lpwstr>
  </property>
  <property fmtid="{D5CDD505-2E9C-101B-9397-08002B2CF9AE}" pid="12" name="MSIP_Label_f2acd28b-79a3-4a0f-b0ff-4b75658b1549_Name">
    <vt:lpwstr>OFFICIAL</vt:lpwstr>
  </property>
  <property fmtid="{D5CDD505-2E9C-101B-9397-08002B2CF9AE}" pid="13" name="MSIP_Label_f2acd28b-79a3-4a0f-b0ff-4b75658b1549_SiteId">
    <vt:lpwstr>e46c8472-ef5d-4b63-bc74-4a60db42c371</vt:lpwstr>
  </property>
  <property fmtid="{D5CDD505-2E9C-101B-9397-08002B2CF9AE}" pid="14" name="MSIP_Label_f2acd28b-79a3-4a0f-b0ff-4b75658b1549_ActionId">
    <vt:lpwstr>df18f85e-0df8-48a3-bd51-ba7d793ae55d</vt:lpwstr>
  </property>
  <property fmtid="{D5CDD505-2E9C-101B-9397-08002B2CF9AE}" pid="15" name="MSIP_Label_f2acd28b-79a3-4a0f-b0ff-4b75658b1549_ContentBits">
    <vt:lpwstr>0</vt:lpwstr>
  </property>
</Properties>
</file>