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FF1A1" w14:textId="77777777" w:rsidR="00EA1E40" w:rsidRPr="00EA1E40" w:rsidRDefault="00EA1E40" w:rsidP="00EA1E40">
      <w:r w:rsidRPr="00EA1E40">
        <w:t>Welcome to this asynchronous exercise and thinking session on AI integration in your programs, and specifically considering AI and assessment. This is not just a long lecture, so please take the time to go through the videos, materials, and exercises on Moodle. It's important that you try to complete this before the first sprint, as AI and assessment will be part of our discussion then.</w:t>
      </w:r>
    </w:p>
    <w:p w14:paraId="5AB55CB1" w14:textId="77777777" w:rsidR="00EA1E40" w:rsidRPr="00EA1E40" w:rsidRDefault="00EA1E40" w:rsidP="00EA1E40">
      <w:r w:rsidRPr="00EA1E40">
        <w:t>The most basic question is: do your students need to know about artificial intelligence, and do they need to know how to use it? Well, I'm neither a lawyer nor a police officer, so I had to go and find out. I'm guessing that a lot of the next five minutes or so are going to be things you already know, but please bear with it. Let's make sure that we're all on the same page. Let's start with law.</w:t>
      </w:r>
    </w:p>
    <w:p w14:paraId="7AB1DCC5" w14:textId="77777777" w:rsidR="00EA1E40" w:rsidRPr="00EA1E40" w:rsidRDefault="00EA1E40" w:rsidP="00EA1E40">
      <w:r w:rsidRPr="00EA1E40">
        <w:t>First of all, remember that the discussion of AI in the legal profession did not start with GPT-3. Rather, it started much earlier. In 2018, the Law Society published a horizon-scanning report on AI and the legal profession, identifying potential areas where AI can affect the practice of law, such as document analysis, contract intelligence, legal advice support, clinical negligence analysis, and case outcome prediction.</w:t>
      </w:r>
    </w:p>
    <w:p w14:paraId="146F760B" w14:textId="77777777" w:rsidR="00EA1E40" w:rsidRPr="00EA1E40" w:rsidRDefault="00EA1E40" w:rsidP="00EA1E40">
      <w:r w:rsidRPr="00EA1E40">
        <w:t>Fast forward to 2024, two years after ChatGPT, and the Law Society published an AI strategy with the aim of supporting innovation, impacting AI-related regulations, and supporting the responsible and ethical use of AI. By September 2024, the Law Society had published guidance on AI, and since then, there has been a lawtech report, as well as more guidance and ideas for legal firms to use AI appropriately and responsibly. Indeed, in the Reimagining Justice in Wales 2030 report, it says that artificial intelligence is not going to replace the role of a lawyer in the short or medium term. However, lawyers who are not embracing modern technological innovations are likely to become less sustainable and competitive over time.</w:t>
      </w:r>
    </w:p>
    <w:p w14:paraId="13103CDF" w14:textId="77777777" w:rsidR="00EA1E40" w:rsidRPr="00EA1E40" w:rsidRDefault="00EA1E40" w:rsidP="00EA1E40">
      <w:r w:rsidRPr="00EA1E40">
        <w:t>Turning to policing, the National Police Chiefs Council not only appointed a lead for artificial intelligence in March 2024 but also published an AI strategy. The main priorities are to counter the criminal threat from AI, use AI to tackle crime and harm, and enhance productivity. The strategy specifically identifies the use of natural language processing to analyze large volumes of data to identify threats or criminal activity, as well as adopting AI tools to enhance staff productivity.</w:t>
      </w:r>
    </w:p>
    <w:p w14:paraId="70FBE551" w14:textId="77777777" w:rsidR="00EA1E40" w:rsidRPr="00EA1E40" w:rsidRDefault="00EA1E40" w:rsidP="00EA1E40">
      <w:r w:rsidRPr="00EA1E40">
        <w:t>By December 2024, the NPCC signed up to the covenant for using artificial intelligence in policing. Indeed, at the same time, Andy Marsh, in the Police Association conference, said regarding AI: "These innovations are groundbreaking; they are going to change the world, and they need to be injected like heroin into the bloodstream to improve policing much more quickly than we have done in the past."</w:t>
      </w:r>
    </w:p>
    <w:p w14:paraId="0A993802" w14:textId="77777777" w:rsidR="00EA1E40" w:rsidRPr="00EA1E40" w:rsidRDefault="00EA1E40" w:rsidP="00EA1E40">
      <w:r w:rsidRPr="00EA1E40">
        <w:t xml:space="preserve">So, the question we have to answer is whether you think that your students need to understand AI, how it works, and be able to use it both comfortably and responsibly. In the next section, you'll see quite a few of these reports and resources. If you have not </w:t>
      </w:r>
      <w:r w:rsidRPr="00EA1E40">
        <w:lastRenderedPageBreak/>
        <w:t>had a chance to look at them, have a look through and consider how much AI needs to be integrated both in what you teach and what the students need to do.</w:t>
      </w:r>
    </w:p>
    <w:p w14:paraId="43D1044E" w14:textId="77777777" w:rsidR="00735053" w:rsidRDefault="00735053"/>
    <w:sectPr w:rsidR="007350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1E40"/>
    <w:rsid w:val="00735053"/>
    <w:rsid w:val="008579FB"/>
    <w:rsid w:val="00AE00D1"/>
    <w:rsid w:val="00E70F42"/>
    <w:rsid w:val="00EA1E40"/>
    <w:rsid w:val="00FB55A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B70941"/>
  <w15:chartTrackingRefBased/>
  <w15:docId w15:val="{8A8849DE-EA2B-4A57-A140-C3B7A8A426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1E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A1E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A1E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1E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1E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1E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1E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1E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1E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1E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A1E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A1E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1E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1E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1E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1E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1E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1E40"/>
    <w:rPr>
      <w:rFonts w:eastAsiaTheme="majorEastAsia" w:cstheme="majorBidi"/>
      <w:color w:val="272727" w:themeColor="text1" w:themeTint="D8"/>
    </w:rPr>
  </w:style>
  <w:style w:type="paragraph" w:styleId="Title">
    <w:name w:val="Title"/>
    <w:basedOn w:val="Normal"/>
    <w:next w:val="Normal"/>
    <w:link w:val="TitleChar"/>
    <w:uiPriority w:val="10"/>
    <w:qFormat/>
    <w:rsid w:val="00EA1E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1E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1E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1E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1E40"/>
    <w:pPr>
      <w:spacing w:before="160"/>
      <w:jc w:val="center"/>
    </w:pPr>
    <w:rPr>
      <w:i/>
      <w:iCs/>
      <w:color w:val="404040" w:themeColor="text1" w:themeTint="BF"/>
    </w:rPr>
  </w:style>
  <w:style w:type="character" w:customStyle="1" w:styleId="QuoteChar">
    <w:name w:val="Quote Char"/>
    <w:basedOn w:val="DefaultParagraphFont"/>
    <w:link w:val="Quote"/>
    <w:uiPriority w:val="29"/>
    <w:rsid w:val="00EA1E40"/>
    <w:rPr>
      <w:i/>
      <w:iCs/>
      <w:color w:val="404040" w:themeColor="text1" w:themeTint="BF"/>
    </w:rPr>
  </w:style>
  <w:style w:type="paragraph" w:styleId="ListParagraph">
    <w:name w:val="List Paragraph"/>
    <w:basedOn w:val="Normal"/>
    <w:uiPriority w:val="34"/>
    <w:qFormat/>
    <w:rsid w:val="00EA1E40"/>
    <w:pPr>
      <w:ind w:left="720"/>
      <w:contextualSpacing/>
    </w:pPr>
  </w:style>
  <w:style w:type="character" w:styleId="IntenseEmphasis">
    <w:name w:val="Intense Emphasis"/>
    <w:basedOn w:val="DefaultParagraphFont"/>
    <w:uiPriority w:val="21"/>
    <w:qFormat/>
    <w:rsid w:val="00EA1E40"/>
    <w:rPr>
      <w:i/>
      <w:iCs/>
      <w:color w:val="0F4761" w:themeColor="accent1" w:themeShade="BF"/>
    </w:rPr>
  </w:style>
  <w:style w:type="paragraph" w:styleId="IntenseQuote">
    <w:name w:val="Intense Quote"/>
    <w:basedOn w:val="Normal"/>
    <w:next w:val="Normal"/>
    <w:link w:val="IntenseQuoteChar"/>
    <w:uiPriority w:val="30"/>
    <w:qFormat/>
    <w:rsid w:val="00EA1E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1E40"/>
    <w:rPr>
      <w:i/>
      <w:iCs/>
      <w:color w:val="0F4761" w:themeColor="accent1" w:themeShade="BF"/>
    </w:rPr>
  </w:style>
  <w:style w:type="character" w:styleId="IntenseReference">
    <w:name w:val="Intense Reference"/>
    <w:basedOn w:val="DefaultParagraphFont"/>
    <w:uiPriority w:val="32"/>
    <w:qFormat/>
    <w:rsid w:val="00EA1E4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45071336">
      <w:bodyDiv w:val="1"/>
      <w:marLeft w:val="0"/>
      <w:marRight w:val="0"/>
      <w:marTop w:val="0"/>
      <w:marBottom w:val="0"/>
      <w:divBdr>
        <w:top w:val="none" w:sz="0" w:space="0" w:color="auto"/>
        <w:left w:val="none" w:sz="0" w:space="0" w:color="auto"/>
        <w:bottom w:val="none" w:sz="0" w:space="0" w:color="auto"/>
        <w:right w:val="none" w:sz="0" w:space="0" w:color="auto"/>
      </w:divBdr>
      <w:divsChild>
        <w:div w:id="549340580">
          <w:marLeft w:val="0"/>
          <w:marRight w:val="0"/>
          <w:marTop w:val="0"/>
          <w:marBottom w:val="0"/>
          <w:divBdr>
            <w:top w:val="none" w:sz="0" w:space="0" w:color="auto"/>
            <w:left w:val="none" w:sz="0" w:space="0" w:color="auto"/>
            <w:bottom w:val="none" w:sz="0" w:space="0" w:color="auto"/>
            <w:right w:val="none" w:sz="0" w:space="0" w:color="auto"/>
          </w:divBdr>
        </w:div>
      </w:divsChild>
    </w:div>
    <w:div w:id="2056542320">
      <w:bodyDiv w:val="1"/>
      <w:marLeft w:val="0"/>
      <w:marRight w:val="0"/>
      <w:marTop w:val="0"/>
      <w:marBottom w:val="0"/>
      <w:divBdr>
        <w:top w:val="none" w:sz="0" w:space="0" w:color="auto"/>
        <w:left w:val="none" w:sz="0" w:space="0" w:color="auto"/>
        <w:bottom w:val="none" w:sz="0" w:space="0" w:color="auto"/>
        <w:right w:val="none" w:sz="0" w:space="0" w:color="auto"/>
      </w:divBdr>
      <w:divsChild>
        <w:div w:id="210796741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5" ma:contentTypeDescription="Create a new document." ma:contentTypeScope="" ma:versionID="88d377bbb04589a03e167bb4dce2ed9b">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a83c89f097d3dbb612ba75a0c85ec0f4"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3:SharedWithUsers" minOccurs="0"/>
                <xsd:element ref="ns3:SharedWithDetails" minOccurs="0"/>
                <xsd:element ref="ns2:MediaServiceDateTaken" minOccurs="0"/>
                <xsd:element ref="ns2:MediaLengthInSeconds" minOccurs="0"/>
                <xsd:element ref="ns2:MediaServiceLocation"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7825e2e-b4cb-4c0a-9f8d-3bc57ca7aae6}"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documentManagement>
</p:properties>
</file>

<file path=customXml/itemProps1.xml><?xml version="1.0" encoding="utf-8"?>
<ds:datastoreItem xmlns:ds="http://schemas.openxmlformats.org/officeDocument/2006/customXml" ds:itemID="{987F413B-CD35-4D83-8CBD-DFC289B9E3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fca413-3b36-4298-af2b-d24aa1f4750f"/>
    <ds:schemaRef ds:uri="1084fe36-8241-4751-a893-1fa9f44ff2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8136B0E-E905-4930-9286-98F20F964E36}">
  <ds:schemaRefs>
    <ds:schemaRef ds:uri="http://schemas.microsoft.com/sharepoint/v3/contenttype/forms"/>
  </ds:schemaRefs>
</ds:datastoreItem>
</file>

<file path=customXml/itemProps3.xml><?xml version="1.0" encoding="utf-8"?>
<ds:datastoreItem xmlns:ds="http://schemas.openxmlformats.org/officeDocument/2006/customXml" ds:itemID="{F1DAC454-C116-4EEB-BBC1-54634F381B98}">
  <ds:schemaRefs>
    <ds:schemaRef ds:uri="http://purl.org/dc/terms/"/>
    <ds:schemaRef ds:uri="http://schemas.microsoft.com/office/2006/metadata/properties"/>
    <ds:schemaRef ds:uri="http://www.w3.org/XML/1998/namespace"/>
    <ds:schemaRef ds:uri="http://schemas.microsoft.com/office/2006/documentManagement/types"/>
    <ds:schemaRef ds:uri="58fca413-3b36-4298-af2b-d24aa1f4750f"/>
    <ds:schemaRef ds:uri="http://schemas.openxmlformats.org/package/2006/metadata/core-properties"/>
    <ds:schemaRef ds:uri="http://purl.org/dc/dcmitype/"/>
    <ds:schemaRef ds:uri="http://schemas.microsoft.com/office/infopath/2007/PartnerControls"/>
    <ds:schemaRef ds:uri="1084fe36-8241-4751-a893-1fa9f44ff207"/>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485</Words>
  <Characters>2770</Characters>
  <Application>Microsoft Office Word</Application>
  <DocSecurity>0</DocSecurity>
  <Lines>23</Lines>
  <Paragraphs>6</Paragraphs>
  <ScaleCrop>false</ScaleCrop>
  <Company>University of Wales Trinity Saint David</Company>
  <LinksUpToDate>false</LinksUpToDate>
  <CharactersWithSpaces>3249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Errietta Bissa</cp:lastModifiedBy>
  <cp:revision>2</cp:revision>
  <dcterms:created xsi:type="dcterms:W3CDTF">2025-02-06T14:34:00Z</dcterms:created>
  <dcterms:modified xsi:type="dcterms:W3CDTF">2025-02-06T14:34:00Z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0x0101000BE7DBDF00C77446A3212AEFF4577A21</vt:lpwstr>
  </property>
</Properties>
</file>