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07F5130" w14:textId="77777777" w:rsidR="00B959B1" w:rsidRDefault="00B959B1" w:rsidP="00B959B1">
      <w:pPr>
        <w:pStyle w:val="paragraph"/>
        <w:spacing w:before="0" w:beforeAutospacing="0" w:after="0" w:afterAutospacing="0"/>
        <w:jc w:val="center"/>
        <w:textAlignment w:val="baseline"/>
        <w:rPr>
          <w:rFonts w:ascii="&amp;quot" w:hAnsi="&amp;quot"/>
          <w:sz w:val="18"/>
          <w:szCs w:val="18"/>
        </w:rPr>
      </w:pPr>
      <w:r>
        <w:rPr>
          <w:rStyle w:val="normaltextrun"/>
          <w:rFonts w:ascii="Calibri" w:hAnsi="Calibri" w:cs="Calibri"/>
          <w:sz w:val="28"/>
          <w:szCs w:val="28"/>
        </w:rPr>
        <w:t>A choreographic investigation into the effectiveness of dance made for film as a tool for raising awareness of mental health issues.</w:t>
      </w:r>
      <w:r>
        <w:rPr>
          <w:rStyle w:val="eop"/>
          <w:rFonts w:ascii="Calibri" w:hAnsi="Calibri" w:cs="Calibri"/>
          <w:sz w:val="28"/>
          <w:szCs w:val="28"/>
        </w:rPr>
        <w:t> </w:t>
      </w:r>
    </w:p>
    <w:p w14:paraId="481ACDFC" w14:textId="77777777" w:rsidR="00AE4CEF" w:rsidRDefault="00B959B1" w:rsidP="00B959B1">
      <w:pPr>
        <w:pStyle w:val="paragraph"/>
        <w:spacing w:before="0" w:beforeAutospacing="0" w:after="0" w:afterAutospacing="0"/>
        <w:jc w:val="center"/>
        <w:textAlignment w:val="baseline"/>
        <w:rPr>
          <w:rStyle w:val="normaltextrun"/>
          <w:rFonts w:ascii="Calibri" w:hAnsi="Calibri" w:cs="Calibri"/>
          <w:sz w:val="28"/>
          <w:szCs w:val="28"/>
        </w:rPr>
      </w:pPr>
      <w:r>
        <w:rPr>
          <w:rStyle w:val="normaltextrun"/>
          <w:rFonts w:ascii="Calibri" w:hAnsi="Calibri" w:cs="Calibri"/>
          <w:sz w:val="28"/>
          <w:szCs w:val="28"/>
        </w:rPr>
        <w:t xml:space="preserve">By </w:t>
      </w:r>
      <w:r>
        <w:rPr>
          <w:rStyle w:val="spellingerror"/>
          <w:rFonts w:ascii="Calibri" w:hAnsi="Calibri" w:cs="Calibri"/>
          <w:sz w:val="28"/>
          <w:szCs w:val="28"/>
        </w:rPr>
        <w:t>Alys</w:t>
      </w:r>
      <w:r>
        <w:rPr>
          <w:rStyle w:val="normaltextrun"/>
          <w:rFonts w:ascii="Calibri" w:hAnsi="Calibri" w:cs="Calibri"/>
          <w:sz w:val="28"/>
          <w:szCs w:val="28"/>
        </w:rPr>
        <w:t xml:space="preserve"> Roberts-Morgan </w:t>
      </w:r>
    </w:p>
    <w:p w14:paraId="4F5A6BFD" w14:textId="3D74E24F" w:rsidR="00B959B1" w:rsidRDefault="00B959B1" w:rsidP="00B959B1">
      <w:pPr>
        <w:pStyle w:val="paragraph"/>
        <w:spacing w:before="0" w:beforeAutospacing="0" w:after="0" w:afterAutospacing="0"/>
        <w:jc w:val="center"/>
        <w:textAlignment w:val="baseline"/>
        <w:rPr>
          <w:rFonts w:ascii="&amp;quot" w:hAnsi="&amp;quot"/>
          <w:sz w:val="18"/>
          <w:szCs w:val="18"/>
        </w:rPr>
      </w:pPr>
      <w:r>
        <w:rPr>
          <w:rStyle w:val="eop"/>
          <w:rFonts w:ascii="Calibri" w:hAnsi="Calibri" w:cs="Calibri"/>
          <w:sz w:val="28"/>
          <w:szCs w:val="28"/>
        </w:rPr>
        <w:t> </w:t>
      </w:r>
    </w:p>
    <w:p w14:paraId="483F304A" w14:textId="33CB7907" w:rsidR="005736C2" w:rsidRDefault="00AE4CEF" w:rsidP="00AE4CEF">
      <w:pPr>
        <w:spacing w:after="0" w:line="240" w:lineRule="auto"/>
        <w:ind w:firstLine="720"/>
        <w:textAlignment w:val="baseline"/>
        <w:rPr>
          <w:rFonts w:ascii="Calibri" w:eastAsia="Times New Roman" w:hAnsi="Calibri" w:cs="Calibri"/>
          <w:color w:val="000000"/>
          <w:sz w:val="24"/>
          <w:szCs w:val="24"/>
          <w:lang w:eastAsia="en-GB"/>
        </w:rPr>
      </w:pPr>
      <w:r w:rsidRPr="00AE4CEF">
        <w:rPr>
          <w:rFonts w:ascii="Calibri" w:eastAsia="Times New Roman" w:hAnsi="Calibri" w:cs="Calibri"/>
          <w:sz w:val="24"/>
          <w:szCs w:val="24"/>
          <w:lang w:eastAsia="en-GB"/>
        </w:rPr>
        <w:t xml:space="preserve">Within this investigation I created a collaborative piece using the mediums of dance (a blend of lyrical narratives) and film. The use of film was incorporated to explore different ways of recording choreographic work. At the end of this project I wanted to discover and explore different filming techniques, in order to broaden my knowledge of filming and post-production </w:t>
      </w:r>
      <w:r w:rsidR="005736C2" w:rsidRPr="00AE4CEF">
        <w:rPr>
          <w:rFonts w:ascii="Calibri" w:eastAsia="Times New Roman" w:hAnsi="Calibri" w:cs="Calibri"/>
          <w:sz w:val="24"/>
          <w:szCs w:val="24"/>
          <w:lang w:eastAsia="en-GB"/>
        </w:rPr>
        <w:t>methods,</w:t>
      </w:r>
      <w:r w:rsidRPr="00AE4CEF">
        <w:rPr>
          <w:rFonts w:ascii="Calibri" w:eastAsia="Times New Roman" w:hAnsi="Calibri" w:cs="Calibri"/>
          <w:sz w:val="24"/>
          <w:szCs w:val="24"/>
          <w:lang w:eastAsia="en-GB"/>
        </w:rPr>
        <w:t xml:space="preserve"> such as editing and using specific treatments. In addition, I wanted to broaden my choreographic skills and knowledge regarding the creative process. To show my evidence of this, I created a short film, comprising of different locations and using on-screen text, to explore different elements associated with mental health conditions - a theme that</w:t>
      </w:r>
      <w:r w:rsidRPr="00AE4CEF">
        <w:rPr>
          <w:rFonts w:ascii="Calibri" w:eastAsia="Times New Roman" w:hAnsi="Calibri" w:cs="Calibri"/>
          <w:color w:val="000000"/>
          <w:sz w:val="24"/>
          <w:szCs w:val="24"/>
          <w:lang w:eastAsia="en-GB"/>
        </w:rPr>
        <w:t xml:space="preserve"> links the videos together into a whole piece.</w:t>
      </w:r>
    </w:p>
    <w:p w14:paraId="327014E5" w14:textId="77777777" w:rsidR="005736C2" w:rsidRDefault="005736C2" w:rsidP="005736C2">
      <w:pPr>
        <w:spacing w:after="0" w:line="240" w:lineRule="auto"/>
        <w:textAlignment w:val="baseline"/>
        <w:rPr>
          <w:rFonts w:ascii="Calibri" w:eastAsia="Times New Roman" w:hAnsi="Calibri" w:cs="Calibri"/>
          <w:color w:val="000000"/>
          <w:sz w:val="24"/>
          <w:szCs w:val="24"/>
          <w:lang w:eastAsia="en-GB"/>
        </w:rPr>
      </w:pPr>
    </w:p>
    <w:p w14:paraId="2ABBA837" w14:textId="3B2C6D76" w:rsidR="00AE4CEF" w:rsidRPr="00AE4CEF" w:rsidRDefault="00AE4CEF" w:rsidP="005736C2">
      <w:pPr>
        <w:spacing w:after="0" w:line="240" w:lineRule="auto"/>
        <w:textAlignment w:val="baseline"/>
        <w:rPr>
          <w:rFonts w:ascii="&amp;quot" w:eastAsia="Times New Roman" w:hAnsi="&amp;quot" w:cs="Times New Roman"/>
          <w:sz w:val="24"/>
          <w:szCs w:val="24"/>
          <w:lang w:eastAsia="en-GB"/>
        </w:rPr>
      </w:pPr>
      <w:r w:rsidRPr="00AE4CEF">
        <w:rPr>
          <w:rFonts w:ascii="Calibri" w:eastAsia="Times New Roman" w:hAnsi="Calibri" w:cs="Calibri"/>
          <w:color w:val="000000"/>
          <w:sz w:val="24"/>
          <w:szCs w:val="24"/>
          <w:lang w:eastAsia="en-GB"/>
        </w:rPr>
        <w:t xml:space="preserve"> The film will document my development and progression within filmmaking, displaying different technical abilities and methods (such as editing and directing). The film will also inform the viewer of different mental health conditions and how they can impact upon a person’s life, exploring different narratives. </w:t>
      </w:r>
      <w:r w:rsidRPr="00AE4CEF">
        <w:rPr>
          <w:rFonts w:ascii="Calibri" w:eastAsia="Times New Roman" w:hAnsi="Calibri" w:cs="Calibri"/>
          <w:sz w:val="24"/>
          <w:szCs w:val="24"/>
          <w:lang w:eastAsia="en-GB"/>
        </w:rPr>
        <w:t> </w:t>
      </w:r>
    </w:p>
    <w:p w14:paraId="7C311660" w14:textId="475D1BDB" w:rsidR="00AE4CEF" w:rsidRPr="00514F9D" w:rsidRDefault="00AE4CEF" w:rsidP="00AE4CEF">
      <w:pPr>
        <w:spacing w:after="0" w:line="240" w:lineRule="auto"/>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The film is made up of four separate pieces, interlinked with text, and features three dancers. Three of the pieces will showc</w:t>
      </w:r>
      <w:bookmarkStart w:id="0" w:name="_GoBack"/>
      <w:bookmarkEnd w:id="0"/>
      <w:r w:rsidRPr="00AE4CEF">
        <w:rPr>
          <w:rFonts w:ascii="Calibri" w:eastAsia="Times New Roman" w:hAnsi="Calibri" w:cs="Calibri"/>
          <w:color w:val="000000"/>
          <w:sz w:val="24"/>
          <w:szCs w:val="24"/>
          <w:lang w:eastAsia="en-GB"/>
        </w:rPr>
        <w:t>ase the dancers individually, the fourth video will present all the dancers together. Each dancer portrays a different mental health condition, this will be represented in their solos - each solo having its own creative process. To help create the film, I collaborated with filmmaking students at the university, to help capture the choreography and help with the post-production.</w:t>
      </w:r>
      <w:r w:rsidRPr="00AE4CEF">
        <w:rPr>
          <w:rFonts w:ascii="Calibri" w:eastAsia="Times New Roman" w:hAnsi="Calibri" w:cs="Calibri"/>
          <w:sz w:val="24"/>
          <w:szCs w:val="24"/>
          <w:lang w:eastAsia="en-GB"/>
        </w:rPr>
        <w:t> </w:t>
      </w:r>
    </w:p>
    <w:p w14:paraId="5A027C32" w14:textId="77777777" w:rsidR="00AE4CEF" w:rsidRPr="00AE4CEF" w:rsidRDefault="00AE4CEF" w:rsidP="00AE4CEF">
      <w:pPr>
        <w:spacing w:after="0" w:line="240" w:lineRule="auto"/>
        <w:textAlignment w:val="baseline"/>
        <w:rPr>
          <w:rFonts w:ascii="&amp;quot" w:eastAsia="Times New Roman" w:hAnsi="&amp;quot" w:cs="Times New Roman"/>
          <w:sz w:val="24"/>
          <w:szCs w:val="24"/>
          <w:lang w:eastAsia="en-GB"/>
        </w:rPr>
      </w:pPr>
    </w:p>
    <w:p w14:paraId="02345D43" w14:textId="2C6369A0" w:rsidR="00AE4CEF" w:rsidRPr="00514F9D" w:rsidRDefault="00AE4CEF" w:rsidP="00AE4CEF">
      <w:pPr>
        <w:spacing w:after="0" w:line="240" w:lineRule="auto"/>
        <w:ind w:firstLine="720"/>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 xml:space="preserve"> Collaboration between film and video has had an impact on dance, as directors and choreographers have used the camera to find new ways to capture dance movement. </w:t>
      </w:r>
      <w:r w:rsidRPr="00AE4CEF">
        <w:rPr>
          <w:rFonts w:ascii="Calibri" w:eastAsia="Times New Roman" w:hAnsi="Calibri" w:cs="Calibri"/>
          <w:sz w:val="24"/>
          <w:szCs w:val="24"/>
          <w:lang w:eastAsia="en-GB"/>
        </w:rPr>
        <w:t xml:space="preserve">Choreographers such as Merce Cunningham started working with video and film in the 1970s. </w:t>
      </w:r>
      <w:proofErr w:type="spellStart"/>
      <w:r w:rsidRPr="00AE4CEF">
        <w:rPr>
          <w:rFonts w:ascii="Calibri" w:eastAsia="Times New Roman" w:hAnsi="Calibri" w:cs="Calibri"/>
          <w:i/>
          <w:iCs/>
          <w:sz w:val="24"/>
          <w:szCs w:val="24"/>
          <w:lang w:eastAsia="en-GB"/>
        </w:rPr>
        <w:t>Westbeth</w:t>
      </w:r>
      <w:proofErr w:type="spellEnd"/>
      <w:r w:rsidRPr="00AE4CEF">
        <w:rPr>
          <w:rFonts w:ascii="Calibri" w:eastAsia="Times New Roman" w:hAnsi="Calibri" w:cs="Calibri"/>
          <w:i/>
          <w:iCs/>
          <w:sz w:val="24"/>
          <w:szCs w:val="24"/>
          <w:lang w:eastAsia="en-GB"/>
        </w:rPr>
        <w:t xml:space="preserve"> </w:t>
      </w:r>
      <w:r w:rsidRPr="00AE4CEF">
        <w:rPr>
          <w:rFonts w:ascii="Calibri" w:eastAsia="Times New Roman" w:hAnsi="Calibri" w:cs="Calibri"/>
          <w:sz w:val="24"/>
          <w:szCs w:val="24"/>
          <w:lang w:eastAsia="en-GB"/>
        </w:rPr>
        <w:t xml:space="preserve">(1975), directed by Charles Atlas, showcased dancers in six different sections; both Cunningham and Atlas investigated the possibilities of filming dance in different ways </w:t>
      </w:r>
      <w:r w:rsidRPr="00AE4CEF">
        <w:rPr>
          <w:rFonts w:ascii="Calibri" w:eastAsia="Times New Roman" w:hAnsi="Calibri" w:cs="Calibri"/>
          <w:color w:val="000000"/>
          <w:sz w:val="24"/>
          <w:szCs w:val="24"/>
          <w:lang w:eastAsia="en-GB"/>
        </w:rPr>
        <w:t>(</w:t>
      </w:r>
      <w:proofErr w:type="spellStart"/>
      <w:r w:rsidRPr="00AE4CEF">
        <w:rPr>
          <w:rFonts w:ascii="Calibri" w:eastAsia="Times New Roman" w:hAnsi="Calibri" w:cs="Calibri"/>
          <w:sz w:val="24"/>
          <w:szCs w:val="24"/>
          <w:lang w:eastAsia="en-GB"/>
        </w:rPr>
        <w:t>Heinonen</w:t>
      </w:r>
      <w:proofErr w:type="spellEnd"/>
      <w:r w:rsidRPr="00AE4CEF">
        <w:rPr>
          <w:rFonts w:ascii="Calibri" w:eastAsia="Times New Roman" w:hAnsi="Calibri" w:cs="Calibri"/>
          <w:sz w:val="24"/>
          <w:szCs w:val="24"/>
          <w:lang w:eastAsia="en-GB"/>
        </w:rPr>
        <w:t xml:space="preserve">, </w:t>
      </w:r>
      <w:r w:rsidRPr="00AE4CEF">
        <w:rPr>
          <w:rFonts w:ascii="Calibri" w:eastAsia="Times New Roman" w:hAnsi="Calibri" w:cs="Calibri"/>
          <w:i/>
          <w:iCs/>
          <w:sz w:val="24"/>
          <w:szCs w:val="24"/>
          <w:lang w:eastAsia="en-GB"/>
        </w:rPr>
        <w:t xml:space="preserve">et al., </w:t>
      </w:r>
      <w:r w:rsidRPr="00AE4CEF">
        <w:rPr>
          <w:rFonts w:ascii="Calibri" w:eastAsia="Times New Roman" w:hAnsi="Calibri" w:cs="Calibri"/>
          <w:sz w:val="24"/>
          <w:szCs w:val="24"/>
          <w:lang w:eastAsia="en-GB"/>
        </w:rPr>
        <w:t xml:space="preserve">2002). Some of the footage they wanted to capture was through </w:t>
      </w:r>
      <w:r w:rsidRPr="00AE4CEF">
        <w:rPr>
          <w:rFonts w:ascii="Calibri" w:eastAsia="Times New Roman" w:hAnsi="Calibri" w:cs="Calibri"/>
          <w:color w:val="000000"/>
          <w:sz w:val="24"/>
          <w:szCs w:val="24"/>
          <w:lang w:eastAsia="en-GB"/>
        </w:rPr>
        <w:t xml:space="preserve">close-ups, attempting to explore a deeper focus of movement.  Cunningham wanted the chorography to be filmed with multiple cameras, the video footage would be joined within the editing process. </w:t>
      </w:r>
      <w:proofErr w:type="spellStart"/>
      <w:r w:rsidRPr="00AE4CEF">
        <w:rPr>
          <w:rFonts w:ascii="Calibri" w:eastAsia="Times New Roman" w:hAnsi="Calibri" w:cs="Calibri"/>
          <w:i/>
          <w:iCs/>
          <w:color w:val="000000"/>
          <w:sz w:val="24"/>
          <w:szCs w:val="24"/>
          <w:lang w:eastAsia="en-GB"/>
        </w:rPr>
        <w:t>Westbeth</w:t>
      </w:r>
      <w:proofErr w:type="spellEnd"/>
      <w:r w:rsidRPr="00AE4CEF">
        <w:rPr>
          <w:rFonts w:ascii="Calibri" w:eastAsia="Times New Roman" w:hAnsi="Calibri" w:cs="Calibri"/>
          <w:color w:val="000000"/>
          <w:sz w:val="24"/>
          <w:szCs w:val="24"/>
          <w:lang w:eastAsia="en-GB"/>
        </w:rPr>
        <w:t xml:space="preserve"> was performed live on stage, but it was also followed by a screening of the film (Merce Cunningham Trust, 2019). </w:t>
      </w:r>
      <w:r w:rsidRPr="00AE4CEF">
        <w:rPr>
          <w:rFonts w:ascii="Calibri" w:eastAsia="Times New Roman" w:hAnsi="Calibri" w:cs="Calibri"/>
          <w:sz w:val="24"/>
          <w:szCs w:val="24"/>
          <w:lang w:eastAsia="en-GB"/>
        </w:rPr>
        <w:t> </w:t>
      </w:r>
    </w:p>
    <w:p w14:paraId="7CD7E255" w14:textId="77777777"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p>
    <w:p w14:paraId="2DEA7489" w14:textId="0112D476" w:rsidR="00AE4CEF" w:rsidRPr="00514F9D" w:rsidRDefault="00AE4CEF" w:rsidP="00AE4CEF">
      <w:pPr>
        <w:spacing w:after="0" w:line="240" w:lineRule="auto"/>
        <w:ind w:firstLine="720"/>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 xml:space="preserve">My first piece was based on Bipolar Disorder, this is a health condition that can affect a person’s mood. Individuals can experience extreme mood states such </w:t>
      </w:r>
      <w:proofErr w:type="gramStart"/>
      <w:r w:rsidRPr="00AE4CEF">
        <w:rPr>
          <w:rFonts w:ascii="Calibri" w:eastAsia="Times New Roman" w:hAnsi="Calibri" w:cs="Calibri"/>
          <w:color w:val="000000"/>
          <w:sz w:val="24"/>
          <w:szCs w:val="24"/>
          <w:lang w:eastAsia="en-GB"/>
        </w:rPr>
        <w:t>as;</w:t>
      </w:r>
      <w:proofErr w:type="gramEnd"/>
      <w:r w:rsidRPr="00AE4CEF">
        <w:rPr>
          <w:rFonts w:ascii="Calibri" w:eastAsia="Times New Roman" w:hAnsi="Calibri" w:cs="Calibri"/>
          <w:color w:val="000000"/>
          <w:sz w:val="24"/>
          <w:szCs w:val="24"/>
          <w:lang w:eastAsia="en-GB"/>
        </w:rPr>
        <w:t xml:space="preserve"> m</w:t>
      </w:r>
      <w:r w:rsidRPr="00AE4CEF">
        <w:rPr>
          <w:rFonts w:ascii="Calibri" w:eastAsia="Times New Roman" w:hAnsi="Calibri" w:cs="Calibri"/>
          <w:color w:val="111C24"/>
          <w:sz w:val="24"/>
          <w:szCs w:val="24"/>
          <w:lang w:eastAsia="en-GB"/>
        </w:rPr>
        <w:t>anic and depressive episodes (</w:t>
      </w:r>
      <w:r w:rsidRPr="00AE4CEF">
        <w:rPr>
          <w:rFonts w:ascii="Calibri" w:eastAsia="Times New Roman" w:hAnsi="Calibri" w:cs="Calibri"/>
          <w:color w:val="000000"/>
          <w:sz w:val="24"/>
          <w:szCs w:val="24"/>
          <w:lang w:eastAsia="en-GB"/>
        </w:rPr>
        <w:t xml:space="preserve">Transforming Mental Health Through Research, </w:t>
      </w:r>
      <w:r w:rsidRPr="00AE4CEF">
        <w:rPr>
          <w:rFonts w:ascii="Calibri" w:eastAsia="Times New Roman" w:hAnsi="Calibri" w:cs="Calibri"/>
          <w:color w:val="111C24"/>
          <w:sz w:val="24"/>
          <w:szCs w:val="24"/>
          <w:lang w:eastAsia="en-GB"/>
        </w:rPr>
        <w:t>2020). The idea for this piece was to portray those episodes through dance. The dance had been choreographed into three sections: section one, the dancer portrays wellness; section two, experiencing manic or hypo-manic episodes and section three, experiencing depressive episodes. </w:t>
      </w:r>
      <w:r w:rsidRPr="00AE4CEF">
        <w:rPr>
          <w:rFonts w:ascii="Calibri" w:eastAsia="Times New Roman" w:hAnsi="Calibri" w:cs="Calibri"/>
          <w:sz w:val="24"/>
          <w:szCs w:val="24"/>
          <w:lang w:eastAsia="en-GB"/>
        </w:rPr>
        <w:t> </w:t>
      </w:r>
    </w:p>
    <w:p w14:paraId="4A6D76D4" w14:textId="77777777"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p>
    <w:p w14:paraId="16857129" w14:textId="67579F78" w:rsidR="00AE4CEF" w:rsidRPr="00514F9D" w:rsidRDefault="00AE4CEF" w:rsidP="00AE4CEF">
      <w:pPr>
        <w:spacing w:after="0" w:line="240" w:lineRule="auto"/>
        <w:textAlignment w:val="baseline"/>
        <w:rPr>
          <w:rFonts w:ascii="Calibri" w:eastAsia="Times New Roman" w:hAnsi="Calibri" w:cs="Calibri"/>
          <w:sz w:val="24"/>
          <w:szCs w:val="24"/>
          <w:lang w:eastAsia="en-GB"/>
        </w:rPr>
      </w:pPr>
      <w:r w:rsidRPr="00AE4CEF">
        <w:rPr>
          <w:rFonts w:ascii="Calibri" w:eastAsia="Times New Roman" w:hAnsi="Calibri" w:cs="Calibri"/>
          <w:color w:val="111C24"/>
          <w:sz w:val="24"/>
          <w:szCs w:val="24"/>
          <w:lang w:eastAsia="en-GB"/>
        </w:rPr>
        <w:t>The choreographic approach used was through Chance</w:t>
      </w:r>
      <w:r w:rsidRPr="00514F9D">
        <w:rPr>
          <w:rFonts w:ascii="Calibri" w:eastAsia="Times New Roman" w:hAnsi="Calibri" w:cs="Calibri"/>
          <w:color w:val="111C24"/>
          <w:sz w:val="24"/>
          <w:szCs w:val="24"/>
          <w:lang w:eastAsia="en-GB"/>
        </w:rPr>
        <w:t>.</w:t>
      </w:r>
      <w:r w:rsidRPr="00AE4CEF">
        <w:rPr>
          <w:rFonts w:ascii="Calibri" w:eastAsia="Times New Roman" w:hAnsi="Calibri" w:cs="Calibri"/>
          <w:color w:val="111C24"/>
          <w:sz w:val="24"/>
          <w:szCs w:val="24"/>
          <w:lang w:eastAsia="en-GB"/>
        </w:rPr>
        <w:t xml:space="preserve"> For example, using this method by writing down a body part and then randomly picking one out. Whichever body part(s) that have been chosen; the dancer can only work with these elements. The dancer and </w:t>
      </w:r>
      <w:r w:rsidRPr="00AE4CEF">
        <w:rPr>
          <w:rFonts w:ascii="Calibri" w:eastAsia="Times New Roman" w:hAnsi="Calibri" w:cs="Calibri"/>
          <w:color w:val="111C24"/>
          <w:sz w:val="24"/>
          <w:szCs w:val="24"/>
          <w:lang w:eastAsia="en-GB"/>
        </w:rPr>
        <w:lastRenderedPageBreak/>
        <w:t>choreographer would find ways to focus on moving these body parts together. I continued to use this process to create the rest of the choreography; I found this technique worked well and helped me to discover new ways of moving body parts. The dynamic changed as we progressed, I wanted to explore how aggravation could be shown during a manic or hypo-manic episode. Myself and my dancer tried using Chance to choreograph for the third section; however, as the choreographer, I felt this process did not work. To explore the possibilities of making these movements, a mind-map was created with my dancer to see what we experience when feeling low. It concluded that this section would involve slow movements and moments of stillness. Throughout this process we explored improvised movements using the floor and changing the dynamic by making the movements slower. </w:t>
      </w:r>
      <w:r w:rsidRPr="00AE4CEF">
        <w:rPr>
          <w:rFonts w:ascii="Calibri" w:eastAsia="Times New Roman" w:hAnsi="Calibri" w:cs="Calibri"/>
          <w:sz w:val="24"/>
          <w:szCs w:val="24"/>
          <w:lang w:eastAsia="en-GB"/>
        </w:rPr>
        <w:t> </w:t>
      </w:r>
    </w:p>
    <w:p w14:paraId="278DA15A" w14:textId="77777777" w:rsidR="00AE4CEF" w:rsidRPr="00AE4CEF" w:rsidRDefault="00AE4CEF" w:rsidP="00AE4CEF">
      <w:pPr>
        <w:spacing w:after="0" w:line="240" w:lineRule="auto"/>
        <w:textAlignment w:val="baseline"/>
        <w:rPr>
          <w:rFonts w:ascii="&amp;quot" w:eastAsia="Times New Roman" w:hAnsi="&amp;quot" w:cs="Times New Roman"/>
          <w:sz w:val="24"/>
          <w:szCs w:val="24"/>
          <w:lang w:eastAsia="en-GB"/>
        </w:rPr>
      </w:pPr>
    </w:p>
    <w:p w14:paraId="1852DDA8" w14:textId="2D61515D" w:rsidR="00AE4CEF" w:rsidRPr="00514F9D" w:rsidRDefault="00AE4CEF" w:rsidP="00AE4CEF">
      <w:pPr>
        <w:spacing w:after="0" w:line="240" w:lineRule="auto"/>
        <w:textAlignment w:val="baseline"/>
        <w:rPr>
          <w:rFonts w:ascii="Calibri" w:eastAsia="Times New Roman" w:hAnsi="Calibri" w:cs="Calibri"/>
          <w:sz w:val="24"/>
          <w:szCs w:val="24"/>
          <w:lang w:eastAsia="en-GB"/>
        </w:rPr>
      </w:pPr>
      <w:r w:rsidRPr="00AE4CEF">
        <w:rPr>
          <w:rFonts w:ascii="Calibri" w:eastAsia="Times New Roman" w:hAnsi="Calibri" w:cs="Calibri"/>
          <w:color w:val="111C24"/>
          <w:sz w:val="24"/>
          <w:szCs w:val="24"/>
          <w:lang w:eastAsia="en-GB"/>
        </w:rPr>
        <w:t>To film this piece, I wanted to keep it simple. Wide angles from the front and side were used to accompany the choreography. I chose to film this way as I wanted to start with something that was original. There were no complications during this process, aided by its simplicity.  The lighting was inspired from the Mood Scale (Bipolar Mood Scale, Date Unknown). It is used to track the episodes of an individual. I used the idea that when my dancer was portraying a specific episode, this would be reflected in the colour of the lighting. For example, red lighting was used to represent a manic episode. When editing the video, I was figuring out which angle I wanted the audience to view the piece from; and making sure the transitions were linked together smoothly - ensuring the choreography was cut at the same points. When portraying the manic or hypo-manic episodes, a ‘spirit’ effect was used by duplicating a clip and pushing the top layer four frames forward. The reason using this effect was to represent conflict within the dancer’s mind. </w:t>
      </w:r>
      <w:r w:rsidRPr="00AE4CEF">
        <w:rPr>
          <w:rFonts w:ascii="Calibri" w:eastAsia="Times New Roman" w:hAnsi="Calibri" w:cs="Calibri"/>
          <w:sz w:val="24"/>
          <w:szCs w:val="24"/>
          <w:lang w:eastAsia="en-GB"/>
        </w:rPr>
        <w:t> </w:t>
      </w:r>
    </w:p>
    <w:p w14:paraId="097B1C41" w14:textId="77777777" w:rsidR="00AE4CEF" w:rsidRPr="00AE4CEF" w:rsidRDefault="00AE4CEF" w:rsidP="00AE4CEF">
      <w:pPr>
        <w:spacing w:after="0" w:line="240" w:lineRule="auto"/>
        <w:textAlignment w:val="baseline"/>
        <w:rPr>
          <w:rFonts w:ascii="&amp;quot" w:eastAsia="Times New Roman" w:hAnsi="&amp;quot" w:cs="Times New Roman"/>
          <w:sz w:val="24"/>
          <w:szCs w:val="24"/>
          <w:lang w:eastAsia="en-GB"/>
        </w:rPr>
      </w:pPr>
    </w:p>
    <w:p w14:paraId="3E0E2C81" w14:textId="695EB1A1" w:rsidR="00AE4CEF" w:rsidRPr="00514F9D" w:rsidRDefault="00AE4CEF" w:rsidP="00AE4CEF">
      <w:pPr>
        <w:spacing w:after="0" w:line="240" w:lineRule="auto"/>
        <w:ind w:firstLine="720"/>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The second piece was based on Body Dysmorphic Disorder (BDD), this is an anxiety disorder that often makes a person worry about their appearance. One of the common symptoms is a person looking at them self in mirrors or trying to avoid mirrors (</w:t>
      </w:r>
      <w:r w:rsidRPr="00AE4CEF">
        <w:rPr>
          <w:rFonts w:ascii="Calibri" w:eastAsia="Times New Roman" w:hAnsi="Calibri" w:cs="Calibri"/>
          <w:sz w:val="24"/>
          <w:szCs w:val="24"/>
          <w:lang w:eastAsia="en-GB"/>
        </w:rPr>
        <w:t>Mind for better mental health, 2018)</w:t>
      </w:r>
      <w:r w:rsidRPr="00AE4CEF">
        <w:rPr>
          <w:rFonts w:ascii="Calibri" w:eastAsia="Times New Roman" w:hAnsi="Calibri" w:cs="Calibri"/>
          <w:color w:val="000000"/>
          <w:sz w:val="24"/>
          <w:szCs w:val="24"/>
          <w:lang w:eastAsia="en-GB"/>
        </w:rPr>
        <w:t>. Therefore, mirrors were used extensively in the piece. Creating the choreography was through improvisation, exploring the symptoms of BDD and the emotional side of this condition. I found it easier to choreograph using different styles of music, to see what movements I could discover from responding to the music. This piece was challenging to choreograph around mirrors, as their set-up restrict movement, instead placing more mirrors allowed me to expand my movements.</w:t>
      </w:r>
      <w:r w:rsidRPr="00AE4CEF">
        <w:rPr>
          <w:rFonts w:ascii="Calibri" w:eastAsia="Times New Roman" w:hAnsi="Calibri" w:cs="Calibri"/>
          <w:sz w:val="24"/>
          <w:szCs w:val="24"/>
          <w:lang w:eastAsia="en-GB"/>
        </w:rPr>
        <w:t> </w:t>
      </w:r>
    </w:p>
    <w:p w14:paraId="7F74F6FB" w14:textId="77777777" w:rsidR="00AE4CEF" w:rsidRPr="00514F9D" w:rsidRDefault="00AE4CEF" w:rsidP="00AE4CEF">
      <w:pPr>
        <w:spacing w:after="0" w:line="240" w:lineRule="auto"/>
        <w:textAlignment w:val="baseline"/>
        <w:rPr>
          <w:rFonts w:ascii="Calibri" w:eastAsia="Times New Roman" w:hAnsi="Calibri" w:cs="Calibri"/>
          <w:color w:val="000000"/>
          <w:sz w:val="24"/>
          <w:szCs w:val="24"/>
          <w:lang w:eastAsia="en-GB"/>
        </w:rPr>
      </w:pPr>
    </w:p>
    <w:p w14:paraId="40CE2CBA" w14:textId="62AAC013" w:rsidR="00AE4CEF" w:rsidRPr="00514F9D" w:rsidRDefault="00AE4CEF" w:rsidP="00AE4CEF">
      <w:pPr>
        <w:spacing w:after="0" w:line="240" w:lineRule="auto"/>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For this filming process, myself and my film-crew had an idea of what we are wanted, but also to explore different technical possibilities</w:t>
      </w:r>
      <w:r w:rsidRPr="00AE4CEF">
        <w:rPr>
          <w:rFonts w:ascii="Calibri" w:eastAsia="Times New Roman" w:hAnsi="Calibri" w:cs="Calibri"/>
          <w:sz w:val="24"/>
          <w:szCs w:val="24"/>
          <w:lang w:eastAsia="en-GB"/>
        </w:rPr>
        <w:t xml:space="preserve">. </w:t>
      </w:r>
      <w:r w:rsidRPr="00AE4CEF">
        <w:rPr>
          <w:rFonts w:ascii="Calibri" w:eastAsia="Times New Roman" w:hAnsi="Calibri" w:cs="Calibri"/>
          <w:color w:val="000000"/>
          <w:sz w:val="24"/>
          <w:szCs w:val="24"/>
          <w:lang w:eastAsia="en-GB"/>
        </w:rPr>
        <w:t xml:space="preserve">We experimented with camera effects, such as infinite mirrors, where the viewer would see many different versions of myself performing the choreography. This was achieved by having two mirrors facing each other, we explored close-up shots to convey emotions which would fit with the theme of BDD. The technical element was developed when the camera crew wanted to film a wide-angle shot twice, as the choreography had to be the same to achieve the effect wanted. During the editing process the editor would mask one of the </w:t>
      </w:r>
      <w:r w:rsidR="005736C2" w:rsidRPr="00AE4CEF">
        <w:rPr>
          <w:rFonts w:ascii="Calibri" w:eastAsia="Times New Roman" w:hAnsi="Calibri" w:cs="Calibri"/>
          <w:color w:val="000000"/>
          <w:sz w:val="24"/>
          <w:szCs w:val="24"/>
          <w:lang w:eastAsia="en-GB"/>
        </w:rPr>
        <w:t>dancers</w:t>
      </w:r>
      <w:r w:rsidRPr="00AE4CEF">
        <w:rPr>
          <w:rFonts w:ascii="Calibri" w:eastAsia="Times New Roman" w:hAnsi="Calibri" w:cs="Calibri"/>
          <w:color w:val="000000"/>
          <w:sz w:val="24"/>
          <w:szCs w:val="24"/>
          <w:lang w:eastAsia="en-GB"/>
        </w:rPr>
        <w:t xml:space="preserve"> over the other, which then allowed the editor to achieve a mirrored effect with two different versions of myself.  When editing the video, myself and the filmmaker experimented with a variety of different ‘flip’ and ‘mirror’ effects, to achieve a ‘kaleidoscope’ effect. However, on reflection, using this effect inserted into the video took away from the main concept. Instead of using this effect, we went with mirrored, two duplicated clips, to achieve the same effect - but toned down.</w:t>
      </w:r>
      <w:r w:rsidRPr="00AE4CEF">
        <w:rPr>
          <w:rFonts w:ascii="Calibri" w:eastAsia="Times New Roman" w:hAnsi="Calibri" w:cs="Calibri"/>
          <w:sz w:val="24"/>
          <w:szCs w:val="24"/>
          <w:lang w:eastAsia="en-GB"/>
        </w:rPr>
        <w:t> </w:t>
      </w:r>
    </w:p>
    <w:p w14:paraId="77BE256F" w14:textId="77777777" w:rsidR="00AE4CEF" w:rsidRPr="00AE4CEF" w:rsidRDefault="00AE4CEF" w:rsidP="00AE4CEF">
      <w:pPr>
        <w:spacing w:after="0" w:line="240" w:lineRule="auto"/>
        <w:textAlignment w:val="baseline"/>
        <w:rPr>
          <w:rFonts w:ascii="&amp;quot" w:eastAsia="Times New Roman" w:hAnsi="&amp;quot" w:cs="Times New Roman"/>
          <w:sz w:val="24"/>
          <w:szCs w:val="24"/>
          <w:lang w:eastAsia="en-GB"/>
        </w:rPr>
      </w:pPr>
    </w:p>
    <w:p w14:paraId="4096A992" w14:textId="77777777"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r w:rsidRPr="00AE4CEF">
        <w:rPr>
          <w:rFonts w:ascii="Calibri" w:eastAsia="Times New Roman" w:hAnsi="Calibri" w:cs="Calibri"/>
          <w:color w:val="000000"/>
          <w:sz w:val="24"/>
          <w:szCs w:val="24"/>
          <w:lang w:eastAsia="en-GB"/>
        </w:rPr>
        <w:t xml:space="preserve">For the third piece, it was important for me to showcase mental health conditions in relation to a male perspective. This piece focusing on how men need to speak out more, concerning their mental health and wellbeing. The inspiration for making this film piece was a poem by Charles C. Finn entitled </w:t>
      </w:r>
      <w:r w:rsidRPr="00AE4CEF">
        <w:rPr>
          <w:rFonts w:ascii="Calibri" w:eastAsia="Times New Roman" w:hAnsi="Calibri" w:cs="Calibri"/>
          <w:i/>
          <w:iCs/>
          <w:color w:val="000000"/>
          <w:sz w:val="24"/>
          <w:szCs w:val="24"/>
          <w:lang w:eastAsia="en-GB"/>
        </w:rPr>
        <w:t>Please Hear What I’m Not Saying</w:t>
      </w:r>
      <w:r w:rsidRPr="00AE4CEF">
        <w:rPr>
          <w:rFonts w:ascii="Calibri" w:eastAsia="Times New Roman" w:hAnsi="Calibri" w:cs="Calibri"/>
          <w:color w:val="000000"/>
          <w:sz w:val="24"/>
          <w:szCs w:val="24"/>
          <w:lang w:eastAsia="en-GB"/>
        </w:rPr>
        <w:t xml:space="preserve"> (1966). I found the poem via </w:t>
      </w:r>
      <w:r w:rsidRPr="00AE4CEF">
        <w:rPr>
          <w:rFonts w:ascii="Calibri" w:eastAsia="Times New Roman" w:hAnsi="Calibri" w:cs="Calibri"/>
          <w:i/>
          <w:iCs/>
          <w:color w:val="000000"/>
          <w:sz w:val="24"/>
          <w:szCs w:val="24"/>
          <w:lang w:eastAsia="en-GB"/>
        </w:rPr>
        <w:t>The Counselling Foundation</w:t>
      </w:r>
      <w:r w:rsidRPr="00AE4CEF">
        <w:rPr>
          <w:rFonts w:ascii="Calibri" w:eastAsia="Times New Roman" w:hAnsi="Calibri" w:cs="Calibri"/>
          <w:color w:val="000000"/>
          <w:sz w:val="24"/>
          <w:szCs w:val="24"/>
          <w:lang w:eastAsia="en-GB"/>
        </w:rPr>
        <w:t>, a charity that provides counselling or training for mental health support (The Counselling Foundation, 2014). This poem has been used to raise mental health awareness through various charity organisations, hospitals and charities (Morgan, 2015). The idea was to use the poem as a guide for the physical movement. By including a narration of the poem, by a male voice, supports the male perspective. The choreography for the piece was based on a structured improvisation of the words within the poem; the dancer and choreographer would interpret the words based on his feelings towards them - in the moment. Movements would be developed into motifs that reacting to specific words, the flow of the poem and the repetition of key themes.</w:t>
      </w:r>
      <w:r w:rsidRPr="00AE4CEF">
        <w:rPr>
          <w:rFonts w:ascii="Calibri" w:eastAsia="Times New Roman" w:hAnsi="Calibri" w:cs="Calibri"/>
          <w:sz w:val="24"/>
          <w:szCs w:val="24"/>
          <w:lang w:eastAsia="en-GB"/>
        </w:rPr>
        <w:t> </w:t>
      </w:r>
    </w:p>
    <w:p w14:paraId="59D527A6" w14:textId="77777777" w:rsidR="00AE4CEF" w:rsidRPr="00514F9D" w:rsidRDefault="00AE4CEF" w:rsidP="00AE4CEF">
      <w:pPr>
        <w:spacing w:after="0" w:line="240" w:lineRule="auto"/>
        <w:textAlignment w:val="baseline"/>
        <w:rPr>
          <w:rFonts w:ascii="Calibri" w:eastAsia="Times New Roman" w:hAnsi="Calibri" w:cs="Calibri"/>
          <w:color w:val="000000"/>
          <w:sz w:val="24"/>
          <w:szCs w:val="24"/>
          <w:lang w:eastAsia="en-GB"/>
        </w:rPr>
      </w:pPr>
      <w:r w:rsidRPr="00AE4CEF">
        <w:rPr>
          <w:rFonts w:ascii="Calibri" w:eastAsia="Times New Roman" w:hAnsi="Calibri" w:cs="Calibri"/>
          <w:color w:val="000000"/>
          <w:sz w:val="24"/>
          <w:szCs w:val="24"/>
          <w:lang w:eastAsia="en-GB"/>
        </w:rPr>
        <w:t xml:space="preserve">Originally, this piece was intended to be filmed outside, but due to poor weather conditions the location was not used. A second location was utilised, but filming was transferred indoors for some scenes, as this outside location impacted upon the dancer’s performance by somewhat restricting their movement. </w:t>
      </w:r>
    </w:p>
    <w:p w14:paraId="150FF9FF" w14:textId="77777777" w:rsidR="00AE4CEF" w:rsidRPr="00514F9D" w:rsidRDefault="00AE4CEF" w:rsidP="00AE4CEF">
      <w:pPr>
        <w:spacing w:after="0" w:line="240" w:lineRule="auto"/>
        <w:textAlignment w:val="baseline"/>
        <w:rPr>
          <w:rFonts w:ascii="Calibri" w:eastAsia="Times New Roman" w:hAnsi="Calibri" w:cs="Calibri"/>
          <w:color w:val="000000"/>
          <w:sz w:val="24"/>
          <w:szCs w:val="24"/>
          <w:lang w:eastAsia="en-GB"/>
        </w:rPr>
      </w:pPr>
    </w:p>
    <w:p w14:paraId="6EF4233F" w14:textId="0EEB343D" w:rsidR="00AE4CEF" w:rsidRPr="00514F9D" w:rsidRDefault="00AE4CEF" w:rsidP="00AE4CEF">
      <w:pPr>
        <w:spacing w:after="0" w:line="240" w:lineRule="auto"/>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 xml:space="preserve">Throughout the filming process, I wanted the filming team to focus on capturing close-up shots of the dancer’s movements. These were recorded to allow the audience to access intimate details, details that a wide shot would not allow. When filming outside we made sure the weather was overcast in order to remove hard shadows, as the camera operative would be following the dancer very closely. The footage was re-visited, to identify if all the shots had been captured and were accurate. The key techniques used in the film were: ‘slow motion’, ‘fast speeding’, ‘quick transitions’ into ‘close- ups’, ‘transitions’ into inside and outside locations and ‘ghost </w:t>
      </w:r>
      <w:r w:rsidR="005736C2" w:rsidRPr="00AE4CEF">
        <w:rPr>
          <w:rFonts w:ascii="Calibri" w:eastAsia="Times New Roman" w:hAnsi="Calibri" w:cs="Calibri"/>
          <w:color w:val="000000"/>
          <w:sz w:val="24"/>
          <w:szCs w:val="24"/>
          <w:lang w:eastAsia="en-GB"/>
        </w:rPr>
        <w:t>effects</w:t>
      </w:r>
      <w:r w:rsidRPr="00AE4CEF">
        <w:rPr>
          <w:rFonts w:ascii="Calibri" w:eastAsia="Times New Roman" w:hAnsi="Calibri" w:cs="Calibri"/>
          <w:color w:val="000000"/>
          <w:sz w:val="24"/>
          <w:szCs w:val="24"/>
          <w:lang w:eastAsia="en-GB"/>
        </w:rPr>
        <w:t>.  The difficultly of editing this video was installing the voice-over. Trying to match the voiceover to the choreography was difficult, as some of the footage was either in slow motion or sped up. To resolve this, my editor had to put some footage back to a normal speed, to be able to match with the voiceover. </w:t>
      </w:r>
      <w:r w:rsidRPr="00AE4CEF">
        <w:rPr>
          <w:rFonts w:ascii="Calibri" w:eastAsia="Times New Roman" w:hAnsi="Calibri" w:cs="Calibri"/>
          <w:sz w:val="24"/>
          <w:szCs w:val="24"/>
          <w:lang w:eastAsia="en-GB"/>
        </w:rPr>
        <w:t> </w:t>
      </w:r>
    </w:p>
    <w:p w14:paraId="489F7C52" w14:textId="77777777" w:rsidR="00514F9D" w:rsidRPr="00AE4CEF" w:rsidRDefault="00514F9D" w:rsidP="00AE4CEF">
      <w:pPr>
        <w:spacing w:after="0" w:line="240" w:lineRule="auto"/>
        <w:textAlignment w:val="baseline"/>
        <w:rPr>
          <w:rFonts w:ascii="&amp;quot" w:eastAsia="Times New Roman" w:hAnsi="&amp;quot" w:cs="Times New Roman"/>
          <w:sz w:val="24"/>
          <w:szCs w:val="24"/>
          <w:lang w:eastAsia="en-GB"/>
        </w:rPr>
      </w:pPr>
    </w:p>
    <w:p w14:paraId="26F92698" w14:textId="65FAC74C" w:rsidR="00AE4CEF" w:rsidRPr="00514F9D" w:rsidRDefault="00AE4CEF" w:rsidP="00AE4CEF">
      <w:pPr>
        <w:spacing w:after="0" w:line="240" w:lineRule="auto"/>
        <w:ind w:firstLine="720"/>
        <w:textAlignment w:val="baseline"/>
        <w:rPr>
          <w:rFonts w:ascii="Calibri" w:eastAsia="Times New Roman" w:hAnsi="Calibri" w:cs="Calibri"/>
          <w:sz w:val="24"/>
          <w:szCs w:val="24"/>
          <w:lang w:eastAsia="en-GB"/>
        </w:rPr>
      </w:pPr>
      <w:r w:rsidRPr="00AE4CEF">
        <w:rPr>
          <w:rFonts w:ascii="Calibri" w:eastAsia="Times New Roman" w:hAnsi="Calibri" w:cs="Calibri"/>
          <w:color w:val="000000"/>
          <w:sz w:val="24"/>
          <w:szCs w:val="24"/>
          <w:lang w:eastAsia="en-GB"/>
        </w:rPr>
        <w:t>The final piece was designed to promote talking about your own mental health condition, how this is fine and should be done without judgement. The setting for the piece reflects a hypothetical group therapy session. The inspiration for creating the choreography was based on the song ‘Rise Up</w:t>
      </w:r>
      <w:r w:rsidRPr="00AE4CEF">
        <w:rPr>
          <w:rFonts w:ascii="Calibri" w:eastAsia="Times New Roman" w:hAnsi="Calibri" w:cs="Calibri"/>
          <w:i/>
          <w:iCs/>
          <w:color w:val="000000"/>
          <w:sz w:val="24"/>
          <w:szCs w:val="24"/>
          <w:lang w:eastAsia="en-GB"/>
        </w:rPr>
        <w:t>’</w:t>
      </w:r>
      <w:r w:rsidRPr="00AE4CEF">
        <w:rPr>
          <w:rFonts w:ascii="Calibri" w:eastAsia="Times New Roman" w:hAnsi="Calibri" w:cs="Calibri"/>
          <w:color w:val="000000"/>
          <w:sz w:val="24"/>
          <w:szCs w:val="24"/>
          <w:lang w:eastAsia="en-GB"/>
        </w:rPr>
        <w:t xml:space="preserve"> (Day, 2015). This song was chosen because I found the lyrics encouraging and uplifting;</w:t>
      </w:r>
      <w:r w:rsidRPr="00AE4CEF">
        <w:rPr>
          <w:rFonts w:ascii="Calibri" w:eastAsia="Times New Roman" w:hAnsi="Calibri" w:cs="Calibri"/>
          <w:color w:val="222222"/>
          <w:sz w:val="24"/>
          <w:szCs w:val="24"/>
          <w:lang w:eastAsia="en-GB"/>
        </w:rPr>
        <w:t xml:space="preserve"> I felt it would send out a message of positivity. To create the movements for the piece, the </w:t>
      </w:r>
      <w:proofErr w:type="gramStart"/>
      <w:r w:rsidRPr="00AE4CEF">
        <w:rPr>
          <w:rFonts w:ascii="Calibri" w:eastAsia="Times New Roman" w:hAnsi="Calibri" w:cs="Calibri"/>
          <w:color w:val="222222"/>
          <w:sz w:val="24"/>
          <w:szCs w:val="24"/>
          <w:lang w:eastAsia="en-GB"/>
        </w:rPr>
        <w:t>aforementioned song</w:t>
      </w:r>
      <w:proofErr w:type="gramEnd"/>
      <w:r w:rsidRPr="00AE4CEF">
        <w:rPr>
          <w:rFonts w:ascii="Calibri" w:eastAsia="Times New Roman" w:hAnsi="Calibri" w:cs="Calibri"/>
          <w:color w:val="222222"/>
          <w:sz w:val="24"/>
          <w:szCs w:val="24"/>
          <w:lang w:eastAsia="en-GB"/>
        </w:rPr>
        <w:t xml:space="preserve"> by </w:t>
      </w:r>
      <w:proofErr w:type="spellStart"/>
      <w:r w:rsidRPr="00AE4CEF">
        <w:rPr>
          <w:rFonts w:ascii="Calibri" w:eastAsia="Times New Roman" w:hAnsi="Calibri" w:cs="Calibri"/>
          <w:color w:val="222222"/>
          <w:sz w:val="24"/>
          <w:szCs w:val="24"/>
          <w:lang w:eastAsia="en-GB"/>
        </w:rPr>
        <w:t>Andra</w:t>
      </w:r>
      <w:proofErr w:type="spellEnd"/>
      <w:r w:rsidRPr="00AE4CEF">
        <w:rPr>
          <w:rFonts w:ascii="Calibri" w:eastAsia="Times New Roman" w:hAnsi="Calibri" w:cs="Calibri"/>
          <w:color w:val="222222"/>
          <w:sz w:val="24"/>
          <w:szCs w:val="24"/>
          <w:lang w:eastAsia="en-GB"/>
        </w:rPr>
        <w:t xml:space="preserve"> Day was used as a guide. The movements connected with the lyrics, sometimes in a literal sense, while at other times they were either directed by myself, or, interpreted by the dancers themselves. The piece is compiled of elements from previous solos and new creations, developed from an improvisation responding to the chorus of the song.  Choreographic devices such as repetition were used; these elements were performed in different ways, such as a change of dynamic or different direction. </w:t>
      </w:r>
      <w:r w:rsidRPr="00AE4CEF">
        <w:rPr>
          <w:rFonts w:ascii="Calibri" w:eastAsia="Times New Roman" w:hAnsi="Calibri" w:cs="Calibri"/>
          <w:sz w:val="24"/>
          <w:szCs w:val="24"/>
          <w:lang w:eastAsia="en-GB"/>
        </w:rPr>
        <w:t> </w:t>
      </w:r>
    </w:p>
    <w:p w14:paraId="60BC9389" w14:textId="77777777"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p>
    <w:p w14:paraId="3F4A4EB0" w14:textId="25583ED5" w:rsidR="00AE4CEF" w:rsidRPr="00AE4CEF" w:rsidRDefault="00AE4CEF" w:rsidP="00AE4CEF">
      <w:pPr>
        <w:spacing w:after="0" w:line="240" w:lineRule="auto"/>
        <w:textAlignment w:val="baseline"/>
        <w:rPr>
          <w:rFonts w:ascii="&amp;quot" w:eastAsia="Times New Roman" w:hAnsi="&amp;quot" w:cs="Times New Roman"/>
          <w:sz w:val="24"/>
          <w:szCs w:val="24"/>
          <w:lang w:eastAsia="en-GB"/>
        </w:rPr>
      </w:pPr>
      <w:r w:rsidRPr="00AE4CEF">
        <w:rPr>
          <w:rFonts w:ascii="Calibri" w:eastAsia="Times New Roman" w:hAnsi="Calibri" w:cs="Calibri"/>
          <w:color w:val="222222"/>
          <w:sz w:val="24"/>
          <w:szCs w:val="24"/>
          <w:lang w:eastAsia="en-GB"/>
        </w:rPr>
        <w:t xml:space="preserve">To record this footage, as it was an amalgamation of different techniques and styles from the previous solos, the footage was filmed in sections. Techniques such as different camera angles, and shots such as ‘front on’, ‘close up’, ‘elevated’ and ‘side shots’ were used.  The </w:t>
      </w:r>
      <w:r w:rsidRPr="00AE4CEF">
        <w:rPr>
          <w:rFonts w:ascii="Calibri" w:eastAsia="Times New Roman" w:hAnsi="Calibri" w:cs="Calibri"/>
          <w:color w:val="222222"/>
          <w:sz w:val="24"/>
          <w:szCs w:val="24"/>
          <w:lang w:eastAsia="en-GB"/>
        </w:rPr>
        <w:lastRenderedPageBreak/>
        <w:t xml:space="preserve">hardest part of filming this video was trying to get </w:t>
      </w:r>
      <w:r w:rsidR="005736C2" w:rsidRPr="00AE4CEF">
        <w:rPr>
          <w:rFonts w:ascii="Calibri" w:eastAsia="Times New Roman" w:hAnsi="Calibri" w:cs="Calibri"/>
          <w:color w:val="222222"/>
          <w:sz w:val="24"/>
          <w:szCs w:val="24"/>
          <w:lang w:eastAsia="en-GB"/>
        </w:rPr>
        <w:t>all</w:t>
      </w:r>
      <w:r w:rsidRPr="00AE4CEF">
        <w:rPr>
          <w:rFonts w:ascii="Calibri" w:eastAsia="Times New Roman" w:hAnsi="Calibri" w:cs="Calibri"/>
          <w:color w:val="222222"/>
          <w:sz w:val="24"/>
          <w:szCs w:val="24"/>
          <w:lang w:eastAsia="en-GB"/>
        </w:rPr>
        <w:t xml:space="preserve"> the dancers in a wide-angle shot. This was difficult to do because of the setup of the scene. This concluded with capturing mostly close-up shots and having some choreography being filmed on close-side angle shot. This editing process was simpler, making sure the transitions into different angle shots were clear - but I wanted to make sure it was clear to the audience, thus showing the progression of attending on-going group therapy sessions. This personal development is portrayed through costumes changes of the dancers and in the editing, my editor had to make sure the transitions into other costumes was clean, so the audience did not expect it. </w:t>
      </w:r>
      <w:r w:rsidRPr="00AE4CEF">
        <w:rPr>
          <w:rFonts w:ascii="Calibri" w:eastAsia="Times New Roman" w:hAnsi="Calibri" w:cs="Calibri"/>
          <w:sz w:val="24"/>
          <w:szCs w:val="24"/>
          <w:lang w:eastAsia="en-GB"/>
        </w:rPr>
        <w:t> </w:t>
      </w:r>
    </w:p>
    <w:p w14:paraId="20B99BFE" w14:textId="77777777"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r w:rsidRPr="00AE4CEF">
        <w:rPr>
          <w:rFonts w:ascii="Calibri" w:eastAsia="Times New Roman" w:hAnsi="Calibri" w:cs="Calibri"/>
          <w:sz w:val="24"/>
          <w:szCs w:val="24"/>
          <w:lang w:eastAsia="en-GB"/>
        </w:rPr>
        <w:t> </w:t>
      </w:r>
    </w:p>
    <w:p w14:paraId="0BA221E3" w14:textId="58338C34" w:rsidR="00AE4CEF" w:rsidRPr="00AE4CEF" w:rsidRDefault="00AE4CEF" w:rsidP="00AE4CEF">
      <w:pPr>
        <w:spacing w:after="0" w:line="240" w:lineRule="auto"/>
        <w:ind w:firstLine="720"/>
        <w:textAlignment w:val="baseline"/>
        <w:rPr>
          <w:rFonts w:ascii="&amp;quot" w:eastAsia="Times New Roman" w:hAnsi="&amp;quot" w:cs="Times New Roman"/>
          <w:sz w:val="24"/>
          <w:szCs w:val="24"/>
          <w:lang w:eastAsia="en-GB"/>
        </w:rPr>
      </w:pPr>
      <w:r w:rsidRPr="00AE4CEF">
        <w:rPr>
          <w:rFonts w:ascii="Calibri" w:eastAsia="Times New Roman" w:hAnsi="Calibri" w:cs="Calibri"/>
          <w:color w:val="222222"/>
          <w:sz w:val="24"/>
          <w:szCs w:val="24"/>
          <w:lang w:eastAsia="en-GB"/>
        </w:rPr>
        <w:t>This chorographical investigation was to create a dance film to</w:t>
      </w:r>
      <w:r w:rsidRPr="00AE4CEF">
        <w:rPr>
          <w:rFonts w:ascii="Calibri" w:eastAsia="Times New Roman" w:hAnsi="Calibri" w:cs="Calibri"/>
          <w:sz w:val="24"/>
          <w:szCs w:val="24"/>
          <w:lang w:eastAsia="en-GB"/>
        </w:rPr>
        <w:t xml:space="preserve"> explore different ways of recording choreographic work. This investigation became interesting the more the process continued, because I was able to discover ways that you can film choreography and how to make them interesting through post-production techniques. I have discovered that instead of having a front on shot, such as having the camera follow the dancer when performing, the audience were able to see better details within close-up shots, that would not be achieved within in a wide shot. Discovering which editing techniques we could use, made the videos </w:t>
      </w:r>
      <w:r w:rsidR="005736C2" w:rsidRPr="00AE4CEF">
        <w:rPr>
          <w:rFonts w:ascii="Calibri" w:eastAsia="Times New Roman" w:hAnsi="Calibri" w:cs="Calibri"/>
          <w:sz w:val="24"/>
          <w:szCs w:val="24"/>
          <w:lang w:eastAsia="en-GB"/>
        </w:rPr>
        <w:t>interesting,</w:t>
      </w:r>
      <w:r w:rsidRPr="00AE4CEF">
        <w:rPr>
          <w:rFonts w:ascii="Calibri" w:eastAsia="Times New Roman" w:hAnsi="Calibri" w:cs="Calibri"/>
          <w:sz w:val="24"/>
          <w:szCs w:val="24"/>
          <w:lang w:eastAsia="en-GB"/>
        </w:rPr>
        <w:t xml:space="preserve"> such as adding ‘ghost’, ‘spirit’ and using slow and fast motion. Challenges had been faced in this process, such as some footage could not be captured outside because of weather conditions; but this was resolved by simply switching to an inside location – yet keeping the narrative. </w:t>
      </w:r>
    </w:p>
    <w:p w14:paraId="4653158E" w14:textId="77777777" w:rsidR="00B959B1" w:rsidRPr="00514F9D" w:rsidRDefault="00B959B1" w:rsidP="00B959B1">
      <w:pPr>
        <w:pStyle w:val="paragraph"/>
        <w:spacing w:before="0" w:beforeAutospacing="0" w:after="0" w:afterAutospacing="0"/>
        <w:textAlignment w:val="baseline"/>
        <w:rPr>
          <w:rStyle w:val="normaltextrun"/>
          <w:rFonts w:ascii="Calibri" w:hAnsi="Calibri" w:cs="Calibri"/>
          <w:color w:val="000000"/>
          <w:u w:val="single"/>
        </w:rPr>
      </w:pPr>
    </w:p>
    <w:p w14:paraId="2C9A746B" w14:textId="5F4BF342" w:rsidR="00B959B1" w:rsidRDefault="00B959B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7FC00171" w14:textId="2971431C" w:rsidR="006B2BE1" w:rsidRDefault="006B2BE1"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79286388" w14:textId="1D7F5ADC" w:rsidR="00514F9D" w:rsidRDefault="00514F9D"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39CD668A" w14:textId="77777777" w:rsidR="00514F9D" w:rsidRDefault="00514F9D" w:rsidP="00B959B1">
      <w:pPr>
        <w:pStyle w:val="paragraph"/>
        <w:spacing w:before="0" w:beforeAutospacing="0" w:after="0" w:afterAutospacing="0"/>
        <w:textAlignment w:val="baseline"/>
        <w:rPr>
          <w:rStyle w:val="normaltextrun"/>
          <w:rFonts w:ascii="Calibri" w:hAnsi="Calibri" w:cs="Calibri"/>
          <w:color w:val="000000"/>
          <w:sz w:val="20"/>
          <w:szCs w:val="20"/>
          <w:u w:val="single"/>
        </w:rPr>
      </w:pPr>
    </w:p>
    <w:p w14:paraId="7324968F" w14:textId="17622E64"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color w:val="000000"/>
          <w:sz w:val="22"/>
          <w:szCs w:val="22"/>
          <w:u w:val="single"/>
        </w:rPr>
        <w:t>Reference List</w:t>
      </w:r>
      <w:r w:rsidRPr="006B2BE1">
        <w:rPr>
          <w:rStyle w:val="normaltextrun"/>
          <w:rFonts w:ascii="Calibri" w:hAnsi="Calibri" w:cs="Calibri"/>
          <w:color w:val="000000"/>
          <w:sz w:val="22"/>
          <w:szCs w:val="22"/>
        </w:rPr>
        <w:t> </w:t>
      </w:r>
      <w:r w:rsidRPr="006B2BE1">
        <w:rPr>
          <w:rStyle w:val="eop"/>
          <w:rFonts w:ascii="Calibri" w:hAnsi="Calibri" w:cs="Calibri"/>
          <w:sz w:val="22"/>
          <w:szCs w:val="22"/>
        </w:rPr>
        <w:t> </w:t>
      </w:r>
    </w:p>
    <w:p w14:paraId="42043AAE"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Bipolar UK (Date Unknown) </w:t>
      </w:r>
      <w:r w:rsidRPr="006B2BE1">
        <w:rPr>
          <w:rStyle w:val="normaltextrun"/>
          <w:rFonts w:ascii="Calibri" w:hAnsi="Calibri" w:cs="Calibri"/>
          <w:i/>
          <w:iCs/>
          <w:sz w:val="22"/>
          <w:szCs w:val="22"/>
        </w:rPr>
        <w:t xml:space="preserve">Mood Scale </w:t>
      </w:r>
      <w:r w:rsidRPr="006B2BE1">
        <w:rPr>
          <w:rStyle w:val="normaltextrun"/>
          <w:rFonts w:ascii="Calibri" w:hAnsi="Calibri" w:cs="Calibri"/>
          <w:sz w:val="22"/>
          <w:szCs w:val="22"/>
        </w:rPr>
        <w:t xml:space="preserve">Available at: </w:t>
      </w:r>
      <w:hyperlink r:id="rId4" w:tgtFrame="_blank" w:history="1">
        <w:r w:rsidRPr="006B2BE1">
          <w:rPr>
            <w:rStyle w:val="normaltextrun"/>
            <w:rFonts w:ascii="Calibri" w:hAnsi="Calibri" w:cs="Calibri"/>
            <w:color w:val="0563C1"/>
            <w:sz w:val="22"/>
            <w:szCs w:val="22"/>
            <w:u w:val="single"/>
          </w:rPr>
          <w:t>https://www.bipolaruk.org/FAQs/mood-scale</w:t>
        </w:r>
      </w:hyperlink>
      <w:r w:rsidRPr="006B2BE1">
        <w:rPr>
          <w:rStyle w:val="normaltextrun"/>
          <w:rFonts w:ascii="Calibri" w:hAnsi="Calibri" w:cs="Calibri"/>
          <w:sz w:val="22"/>
          <w:szCs w:val="22"/>
        </w:rPr>
        <w:t xml:space="preserve"> (Accessed at: 10</w:t>
      </w:r>
      <w:r w:rsidRPr="006B2BE1">
        <w:rPr>
          <w:rStyle w:val="normaltextrun"/>
          <w:rFonts w:ascii="Calibri" w:hAnsi="Calibri" w:cs="Calibri"/>
          <w:sz w:val="18"/>
          <w:szCs w:val="18"/>
          <w:vertAlign w:val="superscript"/>
        </w:rPr>
        <w:t>th</w:t>
      </w:r>
      <w:r w:rsidRPr="006B2BE1">
        <w:rPr>
          <w:rStyle w:val="normaltextrun"/>
          <w:rFonts w:ascii="Calibri" w:hAnsi="Calibri" w:cs="Calibri"/>
          <w:sz w:val="22"/>
          <w:szCs w:val="22"/>
        </w:rPr>
        <w:t xml:space="preserve"> January 2020). </w:t>
      </w:r>
      <w:r w:rsidRPr="006B2BE1">
        <w:rPr>
          <w:rStyle w:val="eop"/>
          <w:rFonts w:ascii="Calibri" w:hAnsi="Calibri" w:cs="Calibri"/>
          <w:sz w:val="22"/>
          <w:szCs w:val="22"/>
        </w:rPr>
        <w:t> </w:t>
      </w:r>
    </w:p>
    <w:p w14:paraId="374BEAAC"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Day, A. (2015) ‘Rise Up’, </w:t>
      </w:r>
      <w:r w:rsidRPr="006B2BE1">
        <w:rPr>
          <w:rStyle w:val="normaltextrun"/>
          <w:rFonts w:ascii="Calibri" w:hAnsi="Calibri" w:cs="Calibri"/>
          <w:i/>
          <w:iCs/>
          <w:sz w:val="22"/>
          <w:szCs w:val="22"/>
        </w:rPr>
        <w:t xml:space="preserve">Cheers </w:t>
      </w:r>
      <w:proofErr w:type="gramStart"/>
      <w:r w:rsidRPr="006B2BE1">
        <w:rPr>
          <w:rStyle w:val="contextualspellingandgrammarerror"/>
          <w:rFonts w:ascii="Calibri" w:hAnsi="Calibri" w:cs="Calibri"/>
          <w:i/>
          <w:iCs/>
          <w:sz w:val="22"/>
          <w:szCs w:val="22"/>
        </w:rPr>
        <w:t>To</w:t>
      </w:r>
      <w:proofErr w:type="gramEnd"/>
      <w:r w:rsidRPr="006B2BE1">
        <w:rPr>
          <w:rStyle w:val="normaltextrun"/>
          <w:rFonts w:ascii="Calibri" w:hAnsi="Calibri" w:cs="Calibri"/>
          <w:i/>
          <w:iCs/>
          <w:sz w:val="22"/>
          <w:szCs w:val="22"/>
        </w:rPr>
        <w:t xml:space="preserve"> The Fall</w:t>
      </w:r>
      <w:r w:rsidRPr="006B2BE1">
        <w:rPr>
          <w:rStyle w:val="normaltextrun"/>
          <w:rFonts w:ascii="Calibri" w:hAnsi="Calibri" w:cs="Calibri"/>
          <w:sz w:val="22"/>
          <w:szCs w:val="22"/>
        </w:rPr>
        <w:t xml:space="preserve"> [CD]. Burbank, CA: Warner Bros. Records.</w:t>
      </w:r>
      <w:r w:rsidRPr="006B2BE1">
        <w:rPr>
          <w:rStyle w:val="eop"/>
          <w:rFonts w:ascii="Calibri" w:hAnsi="Calibri" w:cs="Calibri"/>
          <w:sz w:val="22"/>
          <w:szCs w:val="22"/>
        </w:rPr>
        <w:t> </w:t>
      </w:r>
    </w:p>
    <w:p w14:paraId="76768A91"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proofErr w:type="spellStart"/>
      <w:proofErr w:type="gramStart"/>
      <w:r w:rsidRPr="006B2BE1">
        <w:rPr>
          <w:rStyle w:val="spellingerror"/>
          <w:rFonts w:ascii="Calibri" w:hAnsi="Calibri" w:cs="Calibri"/>
          <w:sz w:val="22"/>
          <w:szCs w:val="22"/>
        </w:rPr>
        <w:t>Heinonen,N</w:t>
      </w:r>
      <w:proofErr w:type="spellEnd"/>
      <w:r w:rsidRPr="006B2BE1">
        <w:rPr>
          <w:rStyle w:val="normaltextrun"/>
          <w:rFonts w:ascii="Calibri" w:hAnsi="Calibri" w:cs="Calibri"/>
          <w:sz w:val="22"/>
          <w:szCs w:val="22"/>
        </w:rPr>
        <w:t>.</w:t>
      </w:r>
      <w:proofErr w:type="gramEnd"/>
      <w:r w:rsidRPr="006B2BE1">
        <w:rPr>
          <w:rStyle w:val="normaltextrun"/>
          <w:rFonts w:ascii="Calibri" w:hAnsi="Calibri" w:cs="Calibri"/>
          <w:sz w:val="22"/>
          <w:szCs w:val="22"/>
        </w:rPr>
        <w:t xml:space="preserve"> </w:t>
      </w:r>
      <w:r w:rsidRPr="006B2BE1">
        <w:rPr>
          <w:rStyle w:val="normaltextrun"/>
          <w:rFonts w:ascii="Calibri" w:hAnsi="Calibri" w:cs="Calibri"/>
          <w:i/>
          <w:iCs/>
          <w:sz w:val="22"/>
          <w:szCs w:val="22"/>
        </w:rPr>
        <w:t xml:space="preserve">et al. </w:t>
      </w:r>
      <w:r w:rsidRPr="006B2BE1">
        <w:rPr>
          <w:rStyle w:val="normaltextrun"/>
          <w:rFonts w:ascii="Calibri" w:hAnsi="Calibri" w:cs="Calibri"/>
          <w:sz w:val="22"/>
          <w:szCs w:val="22"/>
        </w:rPr>
        <w:t xml:space="preserve">(2002) </w:t>
      </w:r>
      <w:r w:rsidRPr="006B2BE1">
        <w:rPr>
          <w:rStyle w:val="normaltextrun"/>
          <w:rFonts w:ascii="Calibri" w:hAnsi="Calibri" w:cs="Calibri"/>
          <w:i/>
          <w:iCs/>
          <w:sz w:val="22"/>
          <w:szCs w:val="22"/>
        </w:rPr>
        <w:t xml:space="preserve">Envisioning Dance on Film and Video </w:t>
      </w:r>
      <w:r w:rsidRPr="006B2BE1">
        <w:rPr>
          <w:rStyle w:val="normaltextrun"/>
          <w:rFonts w:ascii="Calibri" w:hAnsi="Calibri" w:cs="Calibri"/>
          <w:sz w:val="22"/>
          <w:szCs w:val="22"/>
        </w:rPr>
        <w:t>New York.</w:t>
      </w:r>
      <w:r w:rsidRPr="006B2BE1">
        <w:rPr>
          <w:rStyle w:val="eop"/>
          <w:rFonts w:ascii="Calibri" w:hAnsi="Calibri" w:cs="Calibri"/>
          <w:sz w:val="22"/>
          <w:szCs w:val="22"/>
        </w:rPr>
        <w:t> </w:t>
      </w:r>
    </w:p>
    <w:p w14:paraId="3CAEE4D2"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Merce Cunningham Trust (2019) </w:t>
      </w:r>
      <w:proofErr w:type="spellStart"/>
      <w:r w:rsidRPr="006B2BE1">
        <w:rPr>
          <w:rStyle w:val="spellingerror"/>
          <w:rFonts w:ascii="Calibri" w:hAnsi="Calibri" w:cs="Calibri"/>
          <w:i/>
          <w:iCs/>
          <w:sz w:val="22"/>
          <w:szCs w:val="22"/>
        </w:rPr>
        <w:t>Westbeth</w:t>
      </w:r>
      <w:proofErr w:type="spellEnd"/>
      <w:r w:rsidRPr="006B2BE1">
        <w:rPr>
          <w:rStyle w:val="normaltextrun"/>
          <w:rFonts w:ascii="Calibri" w:hAnsi="Calibri" w:cs="Calibri"/>
          <w:i/>
          <w:iCs/>
          <w:sz w:val="22"/>
          <w:szCs w:val="22"/>
        </w:rPr>
        <w:t xml:space="preserve"> </w:t>
      </w:r>
      <w:r w:rsidRPr="006B2BE1">
        <w:rPr>
          <w:rStyle w:val="normaltextrun"/>
          <w:rFonts w:ascii="Calibri" w:hAnsi="Calibri" w:cs="Calibri"/>
          <w:sz w:val="22"/>
          <w:szCs w:val="22"/>
        </w:rPr>
        <w:t>Available at:</w:t>
      </w:r>
      <w:hyperlink r:id="rId5" w:tgtFrame="_blank" w:history="1">
        <w:r w:rsidRPr="006B2BE1">
          <w:rPr>
            <w:rStyle w:val="normaltextrun"/>
            <w:rFonts w:ascii="Calibri" w:hAnsi="Calibri" w:cs="Calibri"/>
            <w:color w:val="0563C1"/>
            <w:sz w:val="22"/>
            <w:szCs w:val="22"/>
            <w:u w:val="single"/>
          </w:rPr>
          <w:t>https://www.mercecunningham.org/the-work/choreography/westbeth/</w:t>
        </w:r>
      </w:hyperlink>
      <w:r w:rsidRPr="006B2BE1">
        <w:rPr>
          <w:rStyle w:val="normaltextrun"/>
          <w:rFonts w:ascii="Calibri" w:hAnsi="Calibri" w:cs="Calibri"/>
          <w:sz w:val="22"/>
          <w:szCs w:val="22"/>
        </w:rPr>
        <w:t xml:space="preserve"> (Accessed: 11</w:t>
      </w:r>
      <w:r w:rsidRPr="006B2BE1">
        <w:rPr>
          <w:rStyle w:val="normaltextrun"/>
          <w:rFonts w:ascii="Calibri" w:hAnsi="Calibri" w:cs="Calibri"/>
          <w:sz w:val="18"/>
          <w:szCs w:val="18"/>
          <w:vertAlign w:val="superscript"/>
        </w:rPr>
        <w:t>th</w:t>
      </w:r>
      <w:r w:rsidRPr="006B2BE1">
        <w:rPr>
          <w:rStyle w:val="normaltextrun"/>
          <w:rFonts w:ascii="Calibri" w:hAnsi="Calibri" w:cs="Calibri"/>
          <w:sz w:val="22"/>
          <w:szCs w:val="22"/>
        </w:rPr>
        <w:t xml:space="preserve"> February 2020). </w:t>
      </w:r>
      <w:r w:rsidRPr="006B2BE1">
        <w:rPr>
          <w:rStyle w:val="eop"/>
          <w:rFonts w:ascii="Calibri" w:hAnsi="Calibri" w:cs="Calibri"/>
          <w:sz w:val="22"/>
          <w:szCs w:val="22"/>
        </w:rPr>
        <w:t> </w:t>
      </w:r>
    </w:p>
    <w:p w14:paraId="1C8D27C7"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Mind for better mental health (2018) </w:t>
      </w:r>
      <w:r w:rsidRPr="006B2BE1">
        <w:rPr>
          <w:rStyle w:val="normaltextrun"/>
          <w:rFonts w:ascii="Calibri" w:hAnsi="Calibri" w:cs="Calibri"/>
          <w:i/>
          <w:iCs/>
          <w:sz w:val="22"/>
          <w:szCs w:val="22"/>
        </w:rPr>
        <w:t>About BDD</w:t>
      </w:r>
      <w:r w:rsidRPr="006B2BE1">
        <w:rPr>
          <w:rStyle w:val="normaltextrun"/>
          <w:rFonts w:ascii="Calibri" w:hAnsi="Calibri" w:cs="Calibri"/>
          <w:sz w:val="22"/>
          <w:szCs w:val="22"/>
        </w:rPr>
        <w:t xml:space="preserve"> Available at: </w:t>
      </w:r>
      <w:hyperlink r:id="rId6" w:tgtFrame="_blank" w:history="1">
        <w:r w:rsidRPr="006B2BE1">
          <w:rPr>
            <w:rStyle w:val="normaltextrun"/>
            <w:rFonts w:ascii="Calibri" w:hAnsi="Calibri" w:cs="Calibri"/>
            <w:color w:val="0563C1"/>
            <w:sz w:val="22"/>
            <w:szCs w:val="22"/>
            <w:u w:val="single"/>
          </w:rPr>
          <w:t>https://www.mind.org.uk/information-support/types-of-mental-health-problems/body-dysmorphic-disorder-bdd/about-bdd/</w:t>
        </w:r>
      </w:hyperlink>
      <w:r w:rsidRPr="006B2BE1">
        <w:rPr>
          <w:rStyle w:val="normaltextrun"/>
          <w:rFonts w:ascii="Calibri" w:hAnsi="Calibri" w:cs="Calibri"/>
          <w:sz w:val="22"/>
          <w:szCs w:val="22"/>
        </w:rPr>
        <w:t xml:space="preserve"> (Accessed: 12</w:t>
      </w:r>
      <w:r w:rsidRPr="006B2BE1">
        <w:rPr>
          <w:rStyle w:val="normaltextrun"/>
          <w:rFonts w:ascii="Calibri" w:hAnsi="Calibri" w:cs="Calibri"/>
          <w:sz w:val="18"/>
          <w:szCs w:val="18"/>
          <w:vertAlign w:val="superscript"/>
        </w:rPr>
        <w:t>th</w:t>
      </w:r>
      <w:r w:rsidRPr="006B2BE1">
        <w:rPr>
          <w:rStyle w:val="normaltextrun"/>
          <w:rFonts w:ascii="Calibri" w:hAnsi="Calibri" w:cs="Calibri"/>
          <w:sz w:val="22"/>
          <w:szCs w:val="22"/>
        </w:rPr>
        <w:t xml:space="preserve"> January 2020). </w:t>
      </w:r>
      <w:r w:rsidRPr="006B2BE1">
        <w:rPr>
          <w:rStyle w:val="eop"/>
          <w:rFonts w:ascii="Calibri" w:hAnsi="Calibri" w:cs="Calibri"/>
          <w:sz w:val="22"/>
          <w:szCs w:val="22"/>
        </w:rPr>
        <w:t> </w:t>
      </w:r>
    </w:p>
    <w:p w14:paraId="6E3BCED0"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The Counselling Foundation (2014) </w:t>
      </w:r>
      <w:r w:rsidRPr="006B2BE1">
        <w:rPr>
          <w:rStyle w:val="normaltextrun"/>
          <w:rFonts w:ascii="Calibri" w:hAnsi="Calibri" w:cs="Calibri"/>
          <w:i/>
          <w:iCs/>
          <w:sz w:val="22"/>
          <w:szCs w:val="22"/>
        </w:rPr>
        <w:t xml:space="preserve">About Us </w:t>
      </w:r>
      <w:r w:rsidRPr="006B2BE1">
        <w:rPr>
          <w:rStyle w:val="normaltextrun"/>
          <w:rFonts w:ascii="Calibri" w:hAnsi="Calibri" w:cs="Calibri"/>
          <w:sz w:val="22"/>
          <w:szCs w:val="22"/>
        </w:rPr>
        <w:t xml:space="preserve">Available at: </w:t>
      </w:r>
      <w:hyperlink r:id="rId7" w:tgtFrame="_blank" w:history="1">
        <w:r w:rsidRPr="006B2BE1">
          <w:rPr>
            <w:rStyle w:val="normaltextrun"/>
            <w:rFonts w:ascii="Calibri" w:hAnsi="Calibri" w:cs="Calibri"/>
            <w:color w:val="0563C1"/>
            <w:sz w:val="22"/>
            <w:szCs w:val="22"/>
            <w:u w:val="single"/>
          </w:rPr>
          <w:t>https://counsellingfoundation.org/about-us</w:t>
        </w:r>
      </w:hyperlink>
      <w:r w:rsidRPr="006B2BE1">
        <w:rPr>
          <w:rStyle w:val="normaltextrun"/>
          <w:rFonts w:ascii="Calibri" w:hAnsi="Calibri" w:cs="Calibri"/>
          <w:sz w:val="22"/>
          <w:szCs w:val="22"/>
        </w:rPr>
        <w:t xml:space="preserve"> (Accessed: 10</w:t>
      </w:r>
      <w:r w:rsidRPr="006B2BE1">
        <w:rPr>
          <w:rStyle w:val="normaltextrun"/>
          <w:rFonts w:ascii="Calibri" w:hAnsi="Calibri" w:cs="Calibri"/>
          <w:sz w:val="18"/>
          <w:szCs w:val="18"/>
          <w:vertAlign w:val="superscript"/>
        </w:rPr>
        <w:t>th</w:t>
      </w:r>
      <w:r w:rsidRPr="006B2BE1">
        <w:rPr>
          <w:rStyle w:val="normaltextrun"/>
          <w:rFonts w:ascii="Calibri" w:hAnsi="Calibri" w:cs="Calibri"/>
          <w:sz w:val="22"/>
          <w:szCs w:val="22"/>
        </w:rPr>
        <w:t xml:space="preserve"> January 2020). </w:t>
      </w:r>
      <w:r w:rsidRPr="006B2BE1">
        <w:rPr>
          <w:rStyle w:val="eop"/>
          <w:rFonts w:ascii="Calibri" w:hAnsi="Calibri" w:cs="Calibri"/>
          <w:sz w:val="22"/>
          <w:szCs w:val="22"/>
        </w:rPr>
        <w:t> </w:t>
      </w:r>
    </w:p>
    <w:p w14:paraId="0779F362"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The Counselling Foundation (2015) </w:t>
      </w:r>
      <w:r w:rsidRPr="006B2BE1">
        <w:rPr>
          <w:rStyle w:val="normaltextrun"/>
          <w:rFonts w:ascii="Calibri" w:hAnsi="Calibri" w:cs="Calibri"/>
          <w:i/>
          <w:iCs/>
          <w:sz w:val="22"/>
          <w:szCs w:val="22"/>
        </w:rPr>
        <w:t>The use of poetry to raise awareness of mental health</w:t>
      </w:r>
      <w:r w:rsidRPr="006B2BE1">
        <w:rPr>
          <w:rStyle w:val="normaltextrun"/>
          <w:rFonts w:ascii="Calibri" w:hAnsi="Calibri" w:cs="Calibri"/>
          <w:sz w:val="22"/>
          <w:szCs w:val="22"/>
        </w:rPr>
        <w:t xml:space="preserve"> Available at:</w:t>
      </w:r>
      <w:hyperlink r:id="rId8" w:tgtFrame="_blank" w:history="1">
        <w:r w:rsidRPr="006B2BE1">
          <w:rPr>
            <w:rStyle w:val="normaltextrun"/>
            <w:rFonts w:ascii="Calibri" w:hAnsi="Calibri" w:cs="Calibri"/>
            <w:color w:val="0563C1"/>
            <w:sz w:val="22"/>
            <w:szCs w:val="22"/>
            <w:u w:val="single"/>
          </w:rPr>
          <w:t>https://counsellingfoundation.org/use-of-poetry-to-raise-awareness-of-mental-health/?fbclid=IwAR21BYKap6Utm3Uf281bLoYugiRandDPiKBGbd9LeKMw1l7vJe158J6ei0E</w:t>
        </w:r>
      </w:hyperlink>
      <w:r w:rsidRPr="006B2BE1">
        <w:rPr>
          <w:rStyle w:val="normaltextrun"/>
          <w:rFonts w:ascii="Calibri" w:hAnsi="Calibri" w:cs="Calibri"/>
          <w:sz w:val="22"/>
          <w:szCs w:val="22"/>
        </w:rPr>
        <w:t xml:space="preserve"> (Accessed: </w:t>
      </w:r>
      <w:r w:rsidRPr="006B2BE1">
        <w:rPr>
          <w:rStyle w:val="eop"/>
          <w:rFonts w:ascii="Calibri" w:hAnsi="Calibri" w:cs="Calibri"/>
          <w:sz w:val="22"/>
          <w:szCs w:val="22"/>
        </w:rPr>
        <w:t> </w:t>
      </w:r>
    </w:p>
    <w:p w14:paraId="6C7AA6C7" w14:textId="77777777" w:rsidR="00B959B1" w:rsidRPr="006B2BE1" w:rsidRDefault="00B959B1" w:rsidP="00B959B1">
      <w:pPr>
        <w:pStyle w:val="paragraph"/>
        <w:spacing w:before="0" w:beforeAutospacing="0" w:after="0" w:afterAutospacing="0"/>
        <w:textAlignment w:val="baseline"/>
        <w:rPr>
          <w:rFonts w:ascii="&amp;quot" w:hAnsi="&amp;quot"/>
          <w:sz w:val="20"/>
          <w:szCs w:val="20"/>
        </w:rPr>
      </w:pPr>
      <w:r w:rsidRPr="006B2BE1">
        <w:rPr>
          <w:rStyle w:val="normaltextrun"/>
          <w:rFonts w:ascii="Calibri" w:hAnsi="Calibri" w:cs="Calibri"/>
          <w:sz w:val="22"/>
          <w:szCs w:val="22"/>
        </w:rPr>
        <w:t xml:space="preserve">Transforming Mental Health Through Research (2020) </w:t>
      </w:r>
      <w:r w:rsidRPr="006B2BE1">
        <w:rPr>
          <w:rStyle w:val="normaltextrun"/>
          <w:rFonts w:ascii="Calibri" w:hAnsi="Calibri" w:cs="Calibri"/>
          <w:i/>
          <w:iCs/>
          <w:sz w:val="22"/>
          <w:szCs w:val="22"/>
        </w:rPr>
        <w:t>Bipolar Disorder</w:t>
      </w:r>
      <w:r w:rsidRPr="006B2BE1">
        <w:rPr>
          <w:rStyle w:val="normaltextrun"/>
          <w:rFonts w:ascii="Calibri" w:hAnsi="Calibri" w:cs="Calibri"/>
          <w:sz w:val="22"/>
          <w:szCs w:val="22"/>
        </w:rPr>
        <w:t xml:space="preserve"> Available at: </w:t>
      </w:r>
      <w:hyperlink r:id="rId9" w:tgtFrame="_blank" w:history="1">
        <w:r w:rsidRPr="006B2BE1">
          <w:rPr>
            <w:rStyle w:val="normaltextrun"/>
            <w:rFonts w:ascii="Calibri" w:hAnsi="Calibri" w:cs="Calibri"/>
            <w:color w:val="0563C1"/>
            <w:sz w:val="22"/>
            <w:szCs w:val="22"/>
            <w:u w:val="single"/>
          </w:rPr>
          <w:t>https://www.mqmentalhealth.org/mental-health/conditions/bipolar-disorder?gclid=CjwKCAiAnfjyBRBxEiwA-EECLFvZ3IXTKdFPqY8X2IxmmG7o0f7AsccToqGzQsNZ_AJMU7OQjXObhhoCoq8QAvD_BwE</w:t>
        </w:r>
      </w:hyperlink>
      <w:r w:rsidRPr="006B2BE1">
        <w:rPr>
          <w:rStyle w:val="normaltextrun"/>
          <w:rFonts w:ascii="Calibri" w:hAnsi="Calibri" w:cs="Calibri"/>
          <w:sz w:val="22"/>
          <w:szCs w:val="22"/>
        </w:rPr>
        <w:t>  </w:t>
      </w:r>
      <w:r w:rsidRPr="006B2BE1">
        <w:rPr>
          <w:rStyle w:val="eop"/>
          <w:rFonts w:ascii="Calibri" w:hAnsi="Calibri" w:cs="Calibri"/>
          <w:sz w:val="22"/>
          <w:szCs w:val="22"/>
        </w:rPr>
        <w:t> </w:t>
      </w:r>
    </w:p>
    <w:p w14:paraId="383B5BE6" w14:textId="77777777" w:rsidR="00B959B1" w:rsidRDefault="00B959B1" w:rsidP="00B959B1">
      <w:pPr>
        <w:pStyle w:val="paragraph"/>
        <w:spacing w:before="0" w:beforeAutospacing="0" w:after="0" w:afterAutospacing="0"/>
        <w:textAlignment w:val="baseline"/>
        <w:rPr>
          <w:rFonts w:ascii="&amp;quot" w:hAnsi="&amp;quot"/>
          <w:sz w:val="18"/>
          <w:szCs w:val="18"/>
        </w:rPr>
      </w:pPr>
    </w:p>
    <w:p w14:paraId="6986918D" w14:textId="77777777" w:rsidR="00B959B1" w:rsidRPr="00B959B1" w:rsidRDefault="00B959B1" w:rsidP="00B959B1"/>
    <w:sectPr w:rsidR="00B959B1" w:rsidRPr="00B959B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mp;quot">
    <w:altName w:val="Cambria"/>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959B1"/>
    <w:rsid w:val="00514F9D"/>
    <w:rsid w:val="005736C2"/>
    <w:rsid w:val="005E2911"/>
    <w:rsid w:val="005E2B39"/>
    <w:rsid w:val="006B2BE1"/>
    <w:rsid w:val="007A0E8E"/>
    <w:rsid w:val="009F5FD3"/>
    <w:rsid w:val="00A93DB8"/>
    <w:rsid w:val="00AE4CEF"/>
    <w:rsid w:val="00B959B1"/>
    <w:rsid w:val="00C44FE4"/>
    <w:rsid w:val="00E37E64"/>
    <w:rsid w:val="00F47C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622E"/>
  <w15:chartTrackingRefBased/>
  <w15:docId w15:val="{6F396AEF-0684-4027-9573-62EE4BFC89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paragraph">
    <w:name w:val="paragraph"/>
    <w:basedOn w:val="Normal"/>
    <w:rsid w:val="00B959B1"/>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B959B1"/>
  </w:style>
  <w:style w:type="character" w:customStyle="1" w:styleId="eop">
    <w:name w:val="eop"/>
    <w:basedOn w:val="DefaultParagraphFont"/>
    <w:rsid w:val="00B959B1"/>
  </w:style>
  <w:style w:type="character" w:customStyle="1" w:styleId="spellingerror">
    <w:name w:val="spellingerror"/>
    <w:basedOn w:val="DefaultParagraphFont"/>
    <w:rsid w:val="00B959B1"/>
  </w:style>
  <w:style w:type="character" w:customStyle="1" w:styleId="advancedproofingissue">
    <w:name w:val="advancedproofingissue"/>
    <w:basedOn w:val="DefaultParagraphFont"/>
    <w:rsid w:val="00B959B1"/>
  </w:style>
  <w:style w:type="character" w:customStyle="1" w:styleId="contextualspellingandgrammarerror">
    <w:name w:val="contextualspellingandgrammarerror"/>
    <w:basedOn w:val="DefaultParagraphFont"/>
    <w:rsid w:val="00B959B1"/>
  </w:style>
  <w:style w:type="character" w:customStyle="1" w:styleId="pagebreaktextspan">
    <w:name w:val="pagebreaktextspan"/>
    <w:basedOn w:val="DefaultParagraphFont"/>
    <w:rsid w:val="00B959B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5580170">
      <w:bodyDiv w:val="1"/>
      <w:marLeft w:val="0"/>
      <w:marRight w:val="0"/>
      <w:marTop w:val="0"/>
      <w:marBottom w:val="0"/>
      <w:divBdr>
        <w:top w:val="none" w:sz="0" w:space="0" w:color="auto"/>
        <w:left w:val="none" w:sz="0" w:space="0" w:color="auto"/>
        <w:bottom w:val="none" w:sz="0" w:space="0" w:color="auto"/>
        <w:right w:val="none" w:sz="0" w:space="0" w:color="auto"/>
      </w:divBdr>
    </w:div>
    <w:div w:id="615603902">
      <w:bodyDiv w:val="1"/>
      <w:marLeft w:val="0"/>
      <w:marRight w:val="0"/>
      <w:marTop w:val="0"/>
      <w:marBottom w:val="0"/>
      <w:divBdr>
        <w:top w:val="none" w:sz="0" w:space="0" w:color="auto"/>
        <w:left w:val="none" w:sz="0" w:space="0" w:color="auto"/>
        <w:bottom w:val="none" w:sz="0" w:space="0" w:color="auto"/>
        <w:right w:val="none" w:sz="0" w:space="0" w:color="auto"/>
      </w:divBdr>
    </w:div>
    <w:div w:id="707798267">
      <w:bodyDiv w:val="1"/>
      <w:marLeft w:val="0"/>
      <w:marRight w:val="0"/>
      <w:marTop w:val="0"/>
      <w:marBottom w:val="0"/>
      <w:divBdr>
        <w:top w:val="none" w:sz="0" w:space="0" w:color="auto"/>
        <w:left w:val="none" w:sz="0" w:space="0" w:color="auto"/>
        <w:bottom w:val="none" w:sz="0" w:space="0" w:color="auto"/>
        <w:right w:val="none" w:sz="0" w:space="0" w:color="auto"/>
      </w:divBdr>
    </w:div>
    <w:div w:id="749431273">
      <w:bodyDiv w:val="1"/>
      <w:marLeft w:val="0"/>
      <w:marRight w:val="0"/>
      <w:marTop w:val="0"/>
      <w:marBottom w:val="0"/>
      <w:divBdr>
        <w:top w:val="none" w:sz="0" w:space="0" w:color="auto"/>
        <w:left w:val="none" w:sz="0" w:space="0" w:color="auto"/>
        <w:bottom w:val="none" w:sz="0" w:space="0" w:color="auto"/>
        <w:right w:val="none" w:sz="0" w:space="0" w:color="auto"/>
      </w:divBdr>
    </w:div>
    <w:div w:id="943070863">
      <w:bodyDiv w:val="1"/>
      <w:marLeft w:val="0"/>
      <w:marRight w:val="0"/>
      <w:marTop w:val="0"/>
      <w:marBottom w:val="0"/>
      <w:divBdr>
        <w:top w:val="none" w:sz="0" w:space="0" w:color="auto"/>
        <w:left w:val="none" w:sz="0" w:space="0" w:color="auto"/>
        <w:bottom w:val="none" w:sz="0" w:space="0" w:color="auto"/>
        <w:right w:val="none" w:sz="0" w:space="0" w:color="auto"/>
      </w:divBdr>
    </w:div>
    <w:div w:id="16365247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ounsellingfoundation.org/use-of-poetry-to-raise-awareness-of-mental-health/?fbclid=IwAR21BYKap6Utm3Uf281bLoYugiRandDPiKBGbd9LeKMw1l7vJe158J6ei0E" TargetMode="External"/><Relationship Id="rId3" Type="http://schemas.openxmlformats.org/officeDocument/2006/relationships/webSettings" Target="webSettings.xml"/><Relationship Id="rId7" Type="http://schemas.openxmlformats.org/officeDocument/2006/relationships/hyperlink" Target="https://counsellingfoundation.org/about-us"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mind.org.uk/information-support/types-of-mental-health-problems/body-dysmorphic-disorder-bdd/about-bdd/" TargetMode="External"/><Relationship Id="rId11" Type="http://schemas.openxmlformats.org/officeDocument/2006/relationships/theme" Target="theme/theme1.xml"/><Relationship Id="rId5" Type="http://schemas.openxmlformats.org/officeDocument/2006/relationships/hyperlink" Target="https://www.mercecunningham.org/the-work/choreography/westbeth/" TargetMode="External"/><Relationship Id="rId10" Type="http://schemas.openxmlformats.org/officeDocument/2006/relationships/fontTable" Target="fontTable.xml"/><Relationship Id="rId4" Type="http://schemas.openxmlformats.org/officeDocument/2006/relationships/hyperlink" Target="https://www.bipolaruk.org/FAQs/mood-scale" TargetMode="External"/><Relationship Id="rId9" Type="http://schemas.openxmlformats.org/officeDocument/2006/relationships/hyperlink" Target="https://www.mqmentalhealth.org/mental-health/conditions/bipolar-disorder?gclid=CjwKCAiAnfjyBRBxEiwA-EECLFvZ3IXTKdFPqY8X2IxmmG7o0f7AsccToqGzQsNZ_AJMU7OQjXObhhoCoq8QAvD_Bw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64</TotalTime>
  <Pages>4</Pages>
  <Words>2184</Words>
  <Characters>12454</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Alys Roberts-Morgan</dc:creator>
  <cp:keywords/>
  <dc:description/>
  <cp:lastModifiedBy>Alys Roberts-Morgan</cp:lastModifiedBy>
  <cp:revision>20</cp:revision>
  <dcterms:created xsi:type="dcterms:W3CDTF">2020-03-15T16:54:00Z</dcterms:created>
  <dcterms:modified xsi:type="dcterms:W3CDTF">2020-03-16T16:18:00Z</dcterms:modified>
</cp:coreProperties>
</file>