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9D95F3" w14:textId="211FB437" w:rsidR="000224C5" w:rsidRDefault="00486FAE">
      <w:r>
        <w:t>Assignment 2</w:t>
      </w:r>
    </w:p>
    <w:p w14:paraId="45FCFC02" w14:textId="77777777" w:rsidR="00486FAE" w:rsidRPr="00486FAE" w:rsidRDefault="00486FAE">
      <w:pPr>
        <w:rPr>
          <w:b/>
          <w:bCs/>
        </w:rPr>
      </w:pPr>
    </w:p>
    <w:p w14:paraId="20CDCFC1" w14:textId="3B18370D" w:rsidR="00486FAE" w:rsidRPr="00486FAE" w:rsidRDefault="00486FAE">
      <w:pPr>
        <w:rPr>
          <w:b/>
          <w:bCs/>
        </w:rPr>
      </w:pPr>
      <w:r w:rsidRPr="00486FAE">
        <w:rPr>
          <w:b/>
          <w:bCs/>
        </w:rPr>
        <w:t>Executive Summary</w:t>
      </w:r>
      <w:r w:rsidRPr="00486FAE">
        <w:rPr>
          <w:b/>
          <w:bCs/>
        </w:rPr>
        <w:br/>
        <w:t>Introduction</w:t>
      </w:r>
      <w:r w:rsidRPr="00486FAE">
        <w:rPr>
          <w:b/>
          <w:bCs/>
        </w:rPr>
        <w:br/>
      </w:r>
      <w:r w:rsidRPr="00486FAE">
        <w:rPr>
          <w:i/>
          <w:iCs/>
        </w:rPr>
        <w:t>Biomimicry</w:t>
      </w:r>
      <w:r w:rsidRPr="00486FAE">
        <w:rPr>
          <w:i/>
          <w:iCs/>
        </w:rPr>
        <w:br/>
        <w:t>The circular economy</w:t>
      </w:r>
      <w:r w:rsidRPr="00486FAE">
        <w:rPr>
          <w:i/>
          <w:iCs/>
        </w:rPr>
        <w:br/>
      </w:r>
      <w:r>
        <w:br/>
      </w:r>
      <w:r w:rsidR="00A26FD3">
        <w:rPr>
          <w:b/>
          <w:bCs/>
        </w:rPr>
        <w:t>H&amp;M</w:t>
      </w:r>
      <w:r w:rsidRPr="00486FAE">
        <w:rPr>
          <w:b/>
          <w:bCs/>
        </w:rPr>
        <w:t>- circular economy/biomimicry credentials</w:t>
      </w:r>
      <w:r w:rsidRPr="00486FAE">
        <w:rPr>
          <w:b/>
          <w:bCs/>
        </w:rPr>
        <w:br/>
      </w:r>
      <w:r w:rsidRPr="00486FAE">
        <w:rPr>
          <w:b/>
          <w:bCs/>
        </w:rPr>
        <w:br/>
        <w:t>Challenges &amp; Opportunities</w:t>
      </w:r>
      <w:r w:rsidRPr="00486FAE">
        <w:rPr>
          <w:b/>
          <w:bCs/>
        </w:rPr>
        <w:br/>
      </w:r>
      <w:r w:rsidRPr="00486FAE">
        <w:rPr>
          <w:i/>
          <w:iCs/>
        </w:rPr>
        <w:t>Current performance</w:t>
      </w:r>
      <w:r w:rsidRPr="00486FAE">
        <w:rPr>
          <w:i/>
          <w:iCs/>
        </w:rPr>
        <w:br/>
        <w:t>Challenges</w:t>
      </w:r>
      <w:r w:rsidRPr="00486FAE">
        <w:rPr>
          <w:i/>
          <w:iCs/>
        </w:rPr>
        <w:br/>
        <w:t>Opportunities</w:t>
      </w:r>
      <w:r>
        <w:br/>
      </w:r>
      <w:r>
        <w:br/>
      </w:r>
      <w:r w:rsidRPr="00486FAE">
        <w:rPr>
          <w:b/>
          <w:bCs/>
        </w:rPr>
        <w:t>Conclusion</w:t>
      </w:r>
    </w:p>
    <w:p w14:paraId="7A8A8D1F" w14:textId="77777777" w:rsidR="00486FAE" w:rsidRDefault="00486FAE"/>
    <w:p w14:paraId="3C286865" w14:textId="77777777" w:rsidR="00E173B9" w:rsidRDefault="00E173B9"/>
    <w:p w14:paraId="455A99E3" w14:textId="77777777" w:rsidR="00E173B9" w:rsidRDefault="00E173B9"/>
    <w:p w14:paraId="6E5846F0" w14:textId="77777777" w:rsidR="00E173B9" w:rsidRDefault="00E173B9"/>
    <w:p w14:paraId="45596F71" w14:textId="77777777" w:rsidR="00E173B9" w:rsidRDefault="00E173B9"/>
    <w:p w14:paraId="2DD8949C" w14:textId="77777777" w:rsidR="00E173B9" w:rsidRDefault="00E173B9"/>
    <w:p w14:paraId="28105AF2" w14:textId="77777777" w:rsidR="00E173B9" w:rsidRDefault="00E173B9"/>
    <w:p w14:paraId="700E7985" w14:textId="77777777" w:rsidR="00E173B9" w:rsidRDefault="00E173B9"/>
    <w:p w14:paraId="4A1D62A6" w14:textId="77777777" w:rsidR="00E173B9" w:rsidRDefault="00E173B9"/>
    <w:p w14:paraId="115066CF" w14:textId="77777777" w:rsidR="00E173B9" w:rsidRDefault="00E173B9"/>
    <w:p w14:paraId="0322FF68" w14:textId="77777777" w:rsidR="00E173B9" w:rsidRDefault="00E173B9"/>
    <w:p w14:paraId="330D8761" w14:textId="77777777" w:rsidR="00E173B9" w:rsidRDefault="00E173B9"/>
    <w:p w14:paraId="4DE81EFE" w14:textId="77777777" w:rsidR="00E173B9" w:rsidRDefault="00E173B9"/>
    <w:p w14:paraId="7683BC46" w14:textId="77777777" w:rsidR="00E173B9" w:rsidRDefault="00E173B9"/>
    <w:p w14:paraId="00C6F100" w14:textId="77777777" w:rsidR="00E173B9" w:rsidRDefault="00E173B9"/>
    <w:p w14:paraId="2BE341C9" w14:textId="77777777" w:rsidR="001C3932" w:rsidRDefault="001C3932">
      <w:pPr>
        <w:rPr>
          <w:b/>
          <w:bCs/>
          <w:u w:val="single"/>
        </w:rPr>
      </w:pPr>
    </w:p>
    <w:p w14:paraId="4719B0C0" w14:textId="2474B227" w:rsidR="00E173B9" w:rsidRPr="001C3932" w:rsidRDefault="00E173B9">
      <w:pPr>
        <w:rPr>
          <w:i/>
          <w:iCs/>
          <w:u w:val="single"/>
        </w:rPr>
      </w:pPr>
      <w:r w:rsidRPr="001C3932">
        <w:rPr>
          <w:b/>
          <w:bCs/>
          <w:u w:val="single"/>
        </w:rPr>
        <w:lastRenderedPageBreak/>
        <w:t>Introduction</w:t>
      </w:r>
      <w:r w:rsidRPr="001C3932">
        <w:rPr>
          <w:b/>
          <w:bCs/>
          <w:u w:val="single"/>
        </w:rPr>
        <w:br/>
      </w:r>
      <w:r w:rsidRPr="001C3932">
        <w:rPr>
          <w:i/>
          <w:iCs/>
          <w:u w:val="single"/>
        </w:rPr>
        <w:t>Biomimicry</w:t>
      </w:r>
    </w:p>
    <w:p w14:paraId="13BD63DD" w14:textId="77777777" w:rsidR="0024354D" w:rsidRDefault="00E173B9">
      <w:r>
        <w:t xml:space="preserve">Biomimicry is defined as </w:t>
      </w:r>
      <w:r w:rsidR="00E60CB7">
        <w:t>“</w:t>
      </w:r>
      <w:r w:rsidR="00E60CB7" w:rsidRPr="00E60CB7">
        <w:t>a practice that learns from and mimics the strategies found in nature to solve human design challenges</w:t>
      </w:r>
      <w:r w:rsidR="00E60CB7">
        <w:t xml:space="preserve">” </w:t>
      </w:r>
      <w:r w:rsidR="00E60CB7" w:rsidRPr="00E60CB7">
        <w:t>(Biomimicry Institute, 2023)</w:t>
      </w:r>
      <w:r w:rsidR="00E60CB7">
        <w:t xml:space="preserve"> and “</w:t>
      </w:r>
      <w:r w:rsidR="00E60CB7" w:rsidRPr="00E60CB7">
        <w:t>an approach to innovation that seeks sustainable solutions to human challenges by emulating nature’s time-tested patterns and strategies</w:t>
      </w:r>
      <w:r w:rsidR="00E60CB7">
        <w:t xml:space="preserve">” </w:t>
      </w:r>
      <w:r w:rsidR="00E60CB7" w:rsidRPr="00E60CB7">
        <w:t>(</w:t>
      </w:r>
      <w:proofErr w:type="spellStart"/>
      <w:r w:rsidR="00E60CB7">
        <w:t>YouMatter</w:t>
      </w:r>
      <w:proofErr w:type="spellEnd"/>
      <w:r w:rsidR="00E60CB7">
        <w:t>,</w:t>
      </w:r>
      <w:r w:rsidR="00E60CB7" w:rsidRPr="00E60CB7">
        <w:t xml:space="preserve"> 2024)</w:t>
      </w:r>
      <w:r w:rsidR="0024354D">
        <w:br/>
        <w:t xml:space="preserve">The key concept of of biomimicry is that of mimicking natural systems and processes to solve human challenges. The natural world is often resilient, sustainable and adaptable and by mirroring the biological systems found in nature, businesses and companies can move towards more sustainable business models. </w:t>
      </w:r>
    </w:p>
    <w:p w14:paraId="57847983" w14:textId="2BF6E743" w:rsidR="0024354D" w:rsidRDefault="0024354D">
      <w:pPr>
        <w:rPr>
          <w:i/>
          <w:iCs/>
        </w:rPr>
      </w:pPr>
      <w:r>
        <w:rPr>
          <w:i/>
          <w:iCs/>
        </w:rPr>
        <w:t>Biomimicry offers design inspiration from the natural world, for example the ‘waxed’ waterproofing found on the wings of a butterfly can be mimicked to provide waterproofing for clothing, and perhaps the most famous example of biomimicry is Velc</w:t>
      </w:r>
      <w:r w:rsidR="000C1F77">
        <w:rPr>
          <w:i/>
          <w:iCs/>
        </w:rPr>
        <w:t>r</w:t>
      </w:r>
      <w:r>
        <w:rPr>
          <w:i/>
          <w:iCs/>
        </w:rPr>
        <w:t xml:space="preserve">o, where the designed was inspired by sticky burrs and how they stuck fast to fabric. </w:t>
      </w:r>
    </w:p>
    <w:p w14:paraId="3ABE9761" w14:textId="513E8EEB" w:rsidR="00E60CB7" w:rsidRPr="0024354D" w:rsidRDefault="0024354D">
      <w:pPr>
        <w:rPr>
          <w:color w:val="000000" w:themeColor="text1"/>
        </w:rPr>
      </w:pPr>
      <w:r>
        <w:rPr>
          <w:i/>
          <w:iCs/>
        </w:rPr>
        <w:t xml:space="preserve">Biomimicry aligns with the circular economy through the use of ‘closed loop’ systems, as in nature, there should be no waste, every output serves as an input for another organism or process, where resources are constantly recycled. </w:t>
      </w:r>
      <w:r w:rsidR="00E173B9" w:rsidRPr="00486FAE">
        <w:rPr>
          <w:i/>
          <w:iCs/>
        </w:rPr>
        <w:br/>
      </w:r>
      <w:r>
        <w:rPr>
          <w:color w:val="FF0000"/>
        </w:rPr>
        <w:br/>
      </w:r>
      <w:r w:rsidRPr="0024354D">
        <w:rPr>
          <w:color w:val="000000" w:themeColor="text1"/>
        </w:rPr>
        <w:t>There are companies that model themselves on a biomimicry model, such as the carpet company Interface, who design products using entirely recycled materials and biodegradable packaging and installation materials. The products are easily recycled and disassembled, and the company pride themselves on their ability to reduce waste and minimise environmental impact.</w:t>
      </w:r>
    </w:p>
    <w:p w14:paraId="7D0ED22A" w14:textId="40D602D2" w:rsidR="00FB3D4C" w:rsidRPr="00873A28" w:rsidRDefault="0024354D" w:rsidP="00FB3D4C">
      <w:pPr>
        <w:rPr>
          <w:color w:val="000000" w:themeColor="text1"/>
        </w:rPr>
      </w:pPr>
      <w:r w:rsidRPr="00873A28">
        <w:rPr>
          <w:color w:val="000000" w:themeColor="text1"/>
        </w:rPr>
        <w:t xml:space="preserve">An Australian company, ‘close the loop’ also used biomimicry tactics in order to  provide </w:t>
      </w:r>
      <w:r w:rsidR="00873A28" w:rsidRPr="00873A28">
        <w:rPr>
          <w:color w:val="000000" w:themeColor="text1"/>
        </w:rPr>
        <w:t>sustainability</w:t>
      </w:r>
      <w:r w:rsidRPr="00873A28">
        <w:rPr>
          <w:color w:val="000000" w:themeColor="text1"/>
        </w:rPr>
        <w:t xml:space="preserve"> advice and services to other companies, close the loop identified that certain products, for example ink and toner packages where almost never recycled, and designed an innovative system to break this down and create a substance that could be used to pave roads, through the biomimicry (based on leaves biodegrading and creating forest floor) they have been able to achieve a product </w:t>
      </w:r>
      <w:r w:rsidR="00873A28" w:rsidRPr="00873A28">
        <w:rPr>
          <w:color w:val="000000" w:themeColor="text1"/>
        </w:rPr>
        <w:t>that creates “high-performance asphalt roads that last longer and require less maintenance than traditional asphalt” (Close the Loop, 2024)</w:t>
      </w:r>
    </w:p>
    <w:p w14:paraId="3CA17E9C" w14:textId="7D997CEC" w:rsidR="00FB3D4C" w:rsidRPr="00873A28" w:rsidRDefault="00873A28" w:rsidP="00FB3D4C">
      <w:pPr>
        <w:rPr>
          <w:color w:val="000000" w:themeColor="text1"/>
        </w:rPr>
      </w:pPr>
      <w:r w:rsidRPr="00873A28">
        <w:rPr>
          <w:color w:val="000000" w:themeColor="text1"/>
        </w:rPr>
        <w:t>B</w:t>
      </w:r>
      <w:r w:rsidR="00FB3D4C" w:rsidRPr="00873A28">
        <w:rPr>
          <w:color w:val="000000" w:themeColor="text1"/>
        </w:rPr>
        <w:t>iomimicry offers</w:t>
      </w:r>
      <w:r w:rsidRPr="00873A28">
        <w:rPr>
          <w:color w:val="000000" w:themeColor="text1"/>
        </w:rPr>
        <w:t xml:space="preserve"> designers </w:t>
      </w:r>
      <w:r w:rsidR="00FB3D4C" w:rsidRPr="00873A28">
        <w:rPr>
          <w:color w:val="000000" w:themeColor="text1"/>
        </w:rPr>
        <w:t>insight into the design of products and processes that are inherently regenerative and restorative, aligning with the goals of the circular economy. Nature has evolved elegant</w:t>
      </w:r>
      <w:r w:rsidRPr="00873A28">
        <w:rPr>
          <w:color w:val="000000" w:themeColor="text1"/>
        </w:rPr>
        <w:t xml:space="preserve"> and sustainable</w:t>
      </w:r>
      <w:r w:rsidR="00FB3D4C" w:rsidRPr="00873A28">
        <w:rPr>
          <w:color w:val="000000" w:themeColor="text1"/>
        </w:rPr>
        <w:t xml:space="preserve"> solutions to complex problems over millions of years, often using minimal resources and energy. By studying </w:t>
      </w:r>
      <w:r w:rsidRPr="00873A28">
        <w:rPr>
          <w:color w:val="000000" w:themeColor="text1"/>
        </w:rPr>
        <w:t xml:space="preserve">and mirroring </w:t>
      </w:r>
      <w:r w:rsidR="00FB3D4C" w:rsidRPr="00873A28">
        <w:rPr>
          <w:color w:val="000000" w:themeColor="text1"/>
        </w:rPr>
        <w:t>these natural models, businesses can develop innovative technologies and strategies that mimic nature's efficiency.</w:t>
      </w:r>
    </w:p>
    <w:p w14:paraId="1A82E923" w14:textId="77777777" w:rsidR="00FB3D4C" w:rsidRPr="00873A28" w:rsidRDefault="00FB3D4C" w:rsidP="00FB3D4C">
      <w:pPr>
        <w:rPr>
          <w:color w:val="000000" w:themeColor="text1"/>
        </w:rPr>
      </w:pPr>
    </w:p>
    <w:p w14:paraId="3E19D6E5" w14:textId="733F5FF5" w:rsidR="00FB3D4C" w:rsidRPr="00873A28" w:rsidRDefault="00873A28" w:rsidP="00FB3D4C">
      <w:pPr>
        <w:rPr>
          <w:color w:val="000000" w:themeColor="text1"/>
        </w:rPr>
      </w:pPr>
      <w:r w:rsidRPr="00873A28">
        <w:rPr>
          <w:color w:val="000000" w:themeColor="text1"/>
        </w:rPr>
        <w:t>The increase in Biomimicry in product design has</w:t>
      </w:r>
      <w:r w:rsidR="00FB3D4C" w:rsidRPr="00873A28">
        <w:rPr>
          <w:color w:val="000000" w:themeColor="text1"/>
        </w:rPr>
        <w:t xml:space="preserve"> encourage</w:t>
      </w:r>
      <w:r w:rsidRPr="00873A28">
        <w:rPr>
          <w:color w:val="000000" w:themeColor="text1"/>
        </w:rPr>
        <w:t>d</w:t>
      </w:r>
      <w:r w:rsidR="00FB3D4C" w:rsidRPr="00873A28">
        <w:rPr>
          <w:color w:val="000000" w:themeColor="text1"/>
        </w:rPr>
        <w:t xml:space="preserve"> a shift in </w:t>
      </w:r>
      <w:r w:rsidRPr="00873A28">
        <w:rPr>
          <w:color w:val="000000" w:themeColor="text1"/>
        </w:rPr>
        <w:t xml:space="preserve">consumer </w:t>
      </w:r>
      <w:r w:rsidR="00FB3D4C" w:rsidRPr="00873A28">
        <w:rPr>
          <w:color w:val="000000" w:themeColor="text1"/>
        </w:rPr>
        <w:t xml:space="preserve">mindset from </w:t>
      </w:r>
      <w:r w:rsidRPr="00873A28">
        <w:rPr>
          <w:color w:val="000000" w:themeColor="text1"/>
        </w:rPr>
        <w:t>seeing the natural world as</w:t>
      </w:r>
      <w:r w:rsidR="00FB3D4C" w:rsidRPr="00873A28">
        <w:rPr>
          <w:color w:val="000000" w:themeColor="text1"/>
        </w:rPr>
        <w:t xml:space="preserve"> a source of raw materials to be exploited, to a source of</w:t>
      </w:r>
      <w:r w:rsidRPr="00873A28">
        <w:rPr>
          <w:color w:val="000000" w:themeColor="text1"/>
        </w:rPr>
        <w:t xml:space="preserve"> potential </w:t>
      </w:r>
      <w:r w:rsidR="00FB3D4C" w:rsidRPr="00873A28">
        <w:rPr>
          <w:color w:val="000000" w:themeColor="text1"/>
        </w:rPr>
        <w:t>inspiration and knowledge to be learned from. By adopting this biomimetic approach, businesses can create value while simultaneously reducing their environmental footprint and contributing to the transition towards a more circular economy</w:t>
      </w:r>
      <w:r w:rsidRPr="00873A28">
        <w:rPr>
          <w:color w:val="000000" w:themeColor="text1"/>
        </w:rPr>
        <w:t>, a company can than embrace biomimicry could create a competitive advantage and reduce waste, while ensuring they maintain their environmental credentials and avoid creating further detriment to the world around us</w:t>
      </w:r>
      <w:r w:rsidR="00FB3D4C" w:rsidRPr="00873A28">
        <w:rPr>
          <w:color w:val="000000" w:themeColor="text1"/>
        </w:rPr>
        <w:t>.</w:t>
      </w:r>
      <w:r w:rsidRPr="00873A28">
        <w:rPr>
          <w:color w:val="000000" w:themeColor="text1"/>
        </w:rPr>
        <w:t xml:space="preserve"> </w:t>
      </w:r>
    </w:p>
    <w:p w14:paraId="0055F386" w14:textId="77777777" w:rsidR="00FB3D4C" w:rsidRPr="00873A28" w:rsidRDefault="00FB3D4C" w:rsidP="00FB3D4C">
      <w:pPr>
        <w:rPr>
          <w:color w:val="000000" w:themeColor="text1"/>
        </w:rPr>
      </w:pPr>
    </w:p>
    <w:p w14:paraId="353CF39B" w14:textId="77777777" w:rsidR="00FB3D4C" w:rsidRPr="001C3932" w:rsidRDefault="00E173B9">
      <w:pPr>
        <w:rPr>
          <w:i/>
          <w:iCs/>
          <w:color w:val="000000" w:themeColor="text1"/>
          <w:u w:val="single"/>
        </w:rPr>
      </w:pPr>
      <w:r w:rsidRPr="001C3932">
        <w:rPr>
          <w:i/>
          <w:iCs/>
          <w:color w:val="000000" w:themeColor="text1"/>
          <w:u w:val="single"/>
        </w:rPr>
        <w:t>The circular economy</w:t>
      </w:r>
    </w:p>
    <w:p w14:paraId="1093C01F" w14:textId="4FC51A8B" w:rsidR="00FB3D4C" w:rsidRPr="00FB3D4C" w:rsidRDefault="00873A28" w:rsidP="00FB3D4C">
      <w:pPr>
        <w:rPr>
          <w:color w:val="000000" w:themeColor="text1"/>
        </w:rPr>
      </w:pPr>
      <w:r w:rsidRPr="00873A28">
        <w:rPr>
          <w:color w:val="000000" w:themeColor="text1"/>
        </w:rPr>
        <w:t>Moving away from the traditional ‘linear’ economy, t</w:t>
      </w:r>
      <w:r w:rsidR="00FB3D4C" w:rsidRPr="00FB3D4C">
        <w:rPr>
          <w:color w:val="000000" w:themeColor="text1"/>
        </w:rPr>
        <w:t xml:space="preserve">he concept of the circular economy has </w:t>
      </w:r>
      <w:r w:rsidRPr="00873A28">
        <w:rPr>
          <w:color w:val="000000" w:themeColor="text1"/>
        </w:rPr>
        <w:t xml:space="preserve">become increasingly popular with consumers and suppliers in the last decade, </w:t>
      </w:r>
      <w:r w:rsidR="00FB3D4C" w:rsidRPr="00FB3D4C">
        <w:rPr>
          <w:color w:val="000000" w:themeColor="text1"/>
        </w:rPr>
        <w:t xml:space="preserve">and for good reason. </w:t>
      </w:r>
      <w:r w:rsidRPr="00873A28">
        <w:rPr>
          <w:color w:val="000000" w:themeColor="text1"/>
        </w:rPr>
        <w:t>Businesses must be aware that they are dealing with the ongoing issues od</w:t>
      </w:r>
      <w:r w:rsidR="00FB3D4C" w:rsidRPr="00FB3D4C">
        <w:rPr>
          <w:color w:val="000000" w:themeColor="text1"/>
        </w:rPr>
        <w:t xml:space="preserve"> resource scarcity, environmental degradation, and shifting consumer preferences, </w:t>
      </w:r>
      <w:r w:rsidRPr="00873A28">
        <w:rPr>
          <w:color w:val="000000" w:themeColor="text1"/>
        </w:rPr>
        <w:t xml:space="preserve">and </w:t>
      </w:r>
      <w:r w:rsidR="00FB3D4C" w:rsidRPr="00FB3D4C">
        <w:rPr>
          <w:color w:val="000000" w:themeColor="text1"/>
        </w:rPr>
        <w:t xml:space="preserve">the circular economy offers a </w:t>
      </w:r>
      <w:r w:rsidRPr="00873A28">
        <w:rPr>
          <w:color w:val="000000" w:themeColor="text1"/>
        </w:rPr>
        <w:t xml:space="preserve">solution and opportunity to rapidly reducing natural resources and more ethically minded consumers. </w:t>
      </w:r>
    </w:p>
    <w:p w14:paraId="5FE7CA12" w14:textId="2D8CC5E3" w:rsidR="000C1F77" w:rsidRPr="000C1F77" w:rsidRDefault="000C1F77" w:rsidP="00FB3D4C">
      <w:pPr>
        <w:rPr>
          <w:color w:val="000000" w:themeColor="text1"/>
        </w:rPr>
      </w:pPr>
      <w:r w:rsidRPr="000C1F77">
        <w:rPr>
          <w:color w:val="000000" w:themeColor="text1"/>
        </w:rPr>
        <w:t xml:space="preserve">Economic growth can be decoupled from environmental degradation and resource consumption by taking a circular economy approach, rather than the traditional linear ‘take, make, dispose’ model, where resources are extracted, used and then discarded, this linear model is not sustainable as it depletes resources which cannot regenerated in human lifetimes and causes ongoing damage to ecosystems. </w:t>
      </w:r>
    </w:p>
    <w:p w14:paraId="5FC0145E" w14:textId="1EBC02B7" w:rsidR="00FB3D4C" w:rsidRPr="00FB3D4C" w:rsidRDefault="000C1F77" w:rsidP="00FB3D4C">
      <w:pPr>
        <w:rPr>
          <w:color w:val="000000" w:themeColor="text1"/>
        </w:rPr>
      </w:pPr>
      <w:r w:rsidRPr="000C1F77">
        <w:rPr>
          <w:color w:val="000000" w:themeColor="text1"/>
        </w:rPr>
        <w:t xml:space="preserve">From the start of the industrial revolution, linear models of economy were used, and this has caused serious damage to the planet and to resource reserves, companies are now having to look again at their methods and ‘close the loop’ </w:t>
      </w:r>
      <w:r w:rsidR="00FB3D4C" w:rsidRPr="00FB3D4C">
        <w:rPr>
          <w:color w:val="000000" w:themeColor="text1"/>
        </w:rPr>
        <w:t xml:space="preserve">by designing out waste and pollution, keeping products and materials in use for as long as possible, and regenerating natural systems. </w:t>
      </w:r>
      <w:r w:rsidRPr="000C1F77">
        <w:rPr>
          <w:color w:val="000000" w:themeColor="text1"/>
        </w:rPr>
        <w:t xml:space="preserve">The circular economy method can </w:t>
      </w:r>
      <w:r w:rsidR="00FB3D4C" w:rsidRPr="00FB3D4C">
        <w:rPr>
          <w:color w:val="000000" w:themeColor="text1"/>
        </w:rPr>
        <w:t xml:space="preserve">conserve natural capital </w:t>
      </w:r>
      <w:r w:rsidRPr="000C1F77">
        <w:rPr>
          <w:color w:val="000000" w:themeColor="text1"/>
        </w:rPr>
        <w:t>as well as</w:t>
      </w:r>
      <w:r w:rsidR="00FB3D4C" w:rsidRPr="00FB3D4C">
        <w:rPr>
          <w:color w:val="000000" w:themeColor="text1"/>
        </w:rPr>
        <w:t xml:space="preserve"> enhanc</w:t>
      </w:r>
      <w:r w:rsidRPr="000C1F77">
        <w:rPr>
          <w:color w:val="000000" w:themeColor="text1"/>
        </w:rPr>
        <w:t>ing r</w:t>
      </w:r>
      <w:r w:rsidR="00FB3D4C" w:rsidRPr="00FB3D4C">
        <w:rPr>
          <w:color w:val="000000" w:themeColor="text1"/>
        </w:rPr>
        <w:t>esource security and resilience in the face of global challenges such as climate change</w:t>
      </w:r>
      <w:r w:rsidRPr="000C1F77">
        <w:rPr>
          <w:color w:val="000000" w:themeColor="text1"/>
        </w:rPr>
        <w:t>.</w:t>
      </w:r>
    </w:p>
    <w:p w14:paraId="7D19A495" w14:textId="36082926" w:rsidR="000C1F77" w:rsidRPr="000C1F77" w:rsidRDefault="000C1F77" w:rsidP="00FB3D4C">
      <w:pPr>
        <w:rPr>
          <w:color w:val="000000" w:themeColor="text1"/>
        </w:rPr>
      </w:pPr>
      <w:r w:rsidRPr="000C1F77">
        <w:rPr>
          <w:color w:val="000000" w:themeColor="text1"/>
        </w:rPr>
        <w:t>The rise of the</w:t>
      </w:r>
      <w:r w:rsidR="00FB3D4C" w:rsidRPr="00FB3D4C">
        <w:rPr>
          <w:color w:val="000000" w:themeColor="text1"/>
        </w:rPr>
        <w:t xml:space="preserve"> circular economy </w:t>
      </w:r>
      <w:r w:rsidRPr="000C1F77">
        <w:rPr>
          <w:color w:val="000000" w:themeColor="text1"/>
        </w:rPr>
        <w:t xml:space="preserve">has been shown to </w:t>
      </w:r>
      <w:r w:rsidR="00FB3D4C" w:rsidRPr="00FB3D4C">
        <w:rPr>
          <w:color w:val="000000" w:themeColor="text1"/>
        </w:rPr>
        <w:t xml:space="preserve">drive innovation and create new business opportunities. </w:t>
      </w:r>
      <w:r w:rsidRPr="000C1F77">
        <w:rPr>
          <w:color w:val="000000" w:themeColor="text1"/>
        </w:rPr>
        <w:t>Many companies, including those that provide consultation and accreditation, such as the Australian company ‘close the loop’ and the ‘B Corp’ have created a niche for themselves b</w:t>
      </w:r>
      <w:r w:rsidR="00FB3D4C" w:rsidRPr="00FB3D4C">
        <w:rPr>
          <w:color w:val="000000" w:themeColor="text1"/>
        </w:rPr>
        <w:t>y rethinking product design, manufacturing processes, and business models,</w:t>
      </w:r>
    </w:p>
    <w:p w14:paraId="66DA527B" w14:textId="16D2A272" w:rsidR="00FB3D4C" w:rsidRPr="00FB3D4C" w:rsidRDefault="000C1F77" w:rsidP="00FB3D4C">
      <w:pPr>
        <w:rPr>
          <w:color w:val="000000" w:themeColor="text1"/>
        </w:rPr>
      </w:pPr>
      <w:r w:rsidRPr="000C1F77">
        <w:rPr>
          <w:color w:val="000000" w:themeColor="text1"/>
        </w:rPr>
        <w:t>c</w:t>
      </w:r>
      <w:r w:rsidR="00FB3D4C" w:rsidRPr="00FB3D4C">
        <w:rPr>
          <w:color w:val="000000" w:themeColor="text1"/>
        </w:rPr>
        <w:t xml:space="preserve">ompanies </w:t>
      </w:r>
      <w:r w:rsidRPr="000C1F77">
        <w:rPr>
          <w:color w:val="000000" w:themeColor="text1"/>
        </w:rPr>
        <w:t>such as ‘close the loop</w:t>
      </w:r>
      <w:r w:rsidR="000E16D9">
        <w:rPr>
          <w:color w:val="000000" w:themeColor="text1"/>
        </w:rPr>
        <w:t>’</w:t>
      </w:r>
      <w:r w:rsidRPr="000C1F77">
        <w:rPr>
          <w:color w:val="000000" w:themeColor="text1"/>
        </w:rPr>
        <w:t xml:space="preserve"> have demonstrated how it is possible to</w:t>
      </w:r>
      <w:r w:rsidR="00FB3D4C" w:rsidRPr="00FB3D4C">
        <w:rPr>
          <w:color w:val="000000" w:themeColor="text1"/>
        </w:rPr>
        <w:t xml:space="preserve"> unlock value from waste streams, optimize resource use, and develop more sustainable </w:t>
      </w:r>
      <w:r w:rsidR="00FB3D4C" w:rsidRPr="00FB3D4C">
        <w:rPr>
          <w:color w:val="000000" w:themeColor="text1"/>
        </w:rPr>
        <w:lastRenderedPageBreak/>
        <w:t>products and services. This lead</w:t>
      </w:r>
      <w:r w:rsidRPr="000C1F77">
        <w:rPr>
          <w:color w:val="000000" w:themeColor="text1"/>
        </w:rPr>
        <w:t>s</w:t>
      </w:r>
      <w:r w:rsidR="00FB3D4C" w:rsidRPr="00FB3D4C">
        <w:rPr>
          <w:color w:val="000000" w:themeColor="text1"/>
        </w:rPr>
        <w:t xml:space="preserve"> to cost savings, improved efficiency, and enhanced competitiveness in the marketplace.</w:t>
      </w:r>
    </w:p>
    <w:p w14:paraId="1B233DE1" w14:textId="4DF0379B" w:rsidR="0095792E" w:rsidRPr="001C3932" w:rsidRDefault="00A26FD3" w:rsidP="0095792E">
      <w:pPr>
        <w:rPr>
          <w:b/>
          <w:bCs/>
          <w:u w:val="single"/>
        </w:rPr>
      </w:pPr>
      <w:r w:rsidRPr="001C3932">
        <w:rPr>
          <w:b/>
          <w:bCs/>
          <w:u w:val="single"/>
        </w:rPr>
        <w:t>H&amp;M</w:t>
      </w:r>
      <w:r w:rsidR="0095792E" w:rsidRPr="001C3932">
        <w:rPr>
          <w:b/>
          <w:bCs/>
          <w:u w:val="single"/>
        </w:rPr>
        <w:t>- circular economy/biomimicry credentials</w:t>
      </w:r>
    </w:p>
    <w:p w14:paraId="621EDFDA" w14:textId="4F0C0B56" w:rsidR="00275A51" w:rsidRPr="0095792E" w:rsidRDefault="00275A51" w:rsidP="0095792E">
      <w:r>
        <w:t xml:space="preserve">There has been a large increase in businesses aiming to use biomimicry in their designs and processes, and a larger increase in companies choosing to embrace the circular economy. For the purposes of this </w:t>
      </w:r>
      <w:r w:rsidR="00A26FD3">
        <w:t>report,</w:t>
      </w:r>
      <w:r>
        <w:t xml:space="preserve"> we will examine the circular economy and biomimicry credentials of</w:t>
      </w:r>
      <w:r w:rsidR="0007408C">
        <w:t xml:space="preserve"> fashion brand H&amp;M group, </w:t>
      </w:r>
      <w:r>
        <w:t>detailing their current position, challenges and opportunities, and suggested solutions and options for moving forward.</w:t>
      </w:r>
    </w:p>
    <w:p w14:paraId="35332C1C" w14:textId="7B1A13A3" w:rsidR="00A26FD3" w:rsidRPr="001C3932" w:rsidRDefault="00275A51" w:rsidP="0095792E">
      <w:pPr>
        <w:rPr>
          <w:rFonts w:ascii="Times New Roman" w:eastAsia="Times New Roman" w:hAnsi="Times New Roman" w:cs="Times New Roman"/>
          <w:kern w:val="0"/>
          <w:lang w:eastAsia="en-GB"/>
          <w14:ligatures w14:val="none"/>
        </w:rPr>
      </w:pPr>
      <w:r w:rsidRPr="001C3932">
        <w:rPr>
          <w:i/>
          <w:iCs/>
          <w:u w:val="single"/>
        </w:rPr>
        <w:t>Background</w:t>
      </w:r>
      <w:r w:rsidR="0007408C">
        <w:rPr>
          <w:i/>
          <w:iCs/>
        </w:rPr>
        <w:br/>
      </w:r>
      <w:r w:rsidR="0007408C" w:rsidRPr="0007408C">
        <w:t>Long a stalwart of ‘fast fashion’</w:t>
      </w:r>
      <w:r w:rsidR="0007408C">
        <w:rPr>
          <w:i/>
          <w:iCs/>
        </w:rPr>
        <w:t xml:space="preserve"> –</w:t>
      </w:r>
      <w:r w:rsidR="0007408C" w:rsidRPr="0007408C">
        <w:t xml:space="preserve"> H&amp;M group, the Swedish chain which comprises brands such as Zara, Cos, Monki and the eponymous H&amp;M </w:t>
      </w:r>
      <w:r w:rsidR="0007408C">
        <w:t xml:space="preserve">was founded in 1947, and has grown to over 4000 stores globally </w:t>
      </w:r>
      <w:r w:rsidR="0007408C" w:rsidRPr="0007408C">
        <w:rPr>
          <w:rFonts w:ascii="Times New Roman" w:eastAsia="Times New Roman" w:hAnsi="Times New Roman" w:cs="Times New Roman"/>
          <w:kern w:val="0"/>
          <w:lang w:eastAsia="en-GB"/>
          <w14:ligatures w14:val="none"/>
        </w:rPr>
        <w:t>(</w:t>
      </w:r>
      <w:r w:rsidR="0007408C" w:rsidRPr="0007408C">
        <w:rPr>
          <w:rFonts w:ascii="Times New Roman" w:eastAsia="Times New Roman" w:hAnsi="Times New Roman" w:cs="Times New Roman"/>
          <w:i/>
          <w:iCs/>
          <w:kern w:val="0"/>
          <w:lang w:eastAsia="en-GB"/>
          <w14:ligatures w14:val="none"/>
        </w:rPr>
        <w:t>H&amp;M Group</w:t>
      </w:r>
      <w:r w:rsidR="0007408C" w:rsidRPr="0007408C">
        <w:rPr>
          <w:rFonts w:ascii="Times New Roman" w:eastAsia="Times New Roman" w:hAnsi="Times New Roman" w:cs="Times New Roman"/>
          <w:kern w:val="0"/>
          <w:lang w:eastAsia="en-GB"/>
          <w14:ligatures w14:val="none"/>
        </w:rPr>
        <w:t xml:space="preserve">, </w:t>
      </w:r>
      <w:r w:rsidR="0007408C">
        <w:rPr>
          <w:rFonts w:ascii="Times New Roman" w:eastAsia="Times New Roman" w:hAnsi="Times New Roman" w:cs="Times New Roman"/>
          <w:kern w:val="0"/>
          <w:lang w:eastAsia="en-GB"/>
          <w14:ligatures w14:val="none"/>
        </w:rPr>
        <w:t>2024</w:t>
      </w:r>
      <w:r w:rsidR="0007408C" w:rsidRPr="0007408C">
        <w:rPr>
          <w:rFonts w:ascii="Times New Roman" w:eastAsia="Times New Roman" w:hAnsi="Times New Roman" w:cs="Times New Roman"/>
          <w:kern w:val="0"/>
          <w:lang w:eastAsia="en-GB"/>
          <w14:ligatures w14:val="none"/>
        </w:rPr>
        <w:t>)</w:t>
      </w:r>
      <w:r w:rsidR="0007408C">
        <w:rPr>
          <w:rFonts w:ascii="Times New Roman" w:eastAsia="Times New Roman" w:hAnsi="Times New Roman" w:cs="Times New Roman"/>
          <w:kern w:val="0"/>
          <w:lang w:eastAsia="en-GB"/>
          <w14:ligatures w14:val="none"/>
        </w:rPr>
        <w:t xml:space="preserve"> – The company have been plagued by reputational issues </w:t>
      </w:r>
      <w:r w:rsidR="00A26FD3">
        <w:rPr>
          <w:rFonts w:ascii="Times New Roman" w:eastAsia="Times New Roman" w:hAnsi="Times New Roman" w:cs="Times New Roman"/>
          <w:kern w:val="0"/>
          <w:lang w:eastAsia="en-GB"/>
          <w14:ligatures w14:val="none"/>
        </w:rPr>
        <w:t xml:space="preserve">such as greenwashing, allegations of racism within marketing and fast fashion associated environmental impact </w:t>
      </w:r>
      <w:r w:rsidR="00A26FD3" w:rsidRPr="00A26FD3">
        <w:rPr>
          <w:rFonts w:ascii="Times New Roman" w:eastAsia="Times New Roman" w:hAnsi="Times New Roman" w:cs="Times New Roman"/>
          <w:kern w:val="0"/>
          <w:lang w:eastAsia="en-GB"/>
          <w14:ligatures w14:val="none"/>
        </w:rPr>
        <w:t>(Hepler, 2023)</w:t>
      </w:r>
      <w:r w:rsidR="00A26FD3">
        <w:rPr>
          <w:rFonts w:ascii="Times New Roman" w:eastAsia="Times New Roman" w:hAnsi="Times New Roman" w:cs="Times New Roman"/>
          <w:kern w:val="0"/>
          <w:lang w:eastAsia="en-GB"/>
          <w14:ligatures w14:val="none"/>
        </w:rPr>
        <w:t xml:space="preserve"> but in 2015 the company joined the Ellen </w:t>
      </w:r>
      <w:proofErr w:type="spellStart"/>
      <w:r w:rsidR="00A26FD3">
        <w:rPr>
          <w:rFonts w:ascii="Times New Roman" w:eastAsia="Times New Roman" w:hAnsi="Times New Roman" w:cs="Times New Roman"/>
          <w:kern w:val="0"/>
          <w:lang w:eastAsia="en-GB"/>
          <w14:ligatures w14:val="none"/>
        </w:rPr>
        <w:t>McArthour</w:t>
      </w:r>
      <w:proofErr w:type="spellEnd"/>
      <w:r w:rsidR="00A26FD3">
        <w:rPr>
          <w:rFonts w:ascii="Times New Roman" w:eastAsia="Times New Roman" w:hAnsi="Times New Roman" w:cs="Times New Roman"/>
          <w:kern w:val="0"/>
          <w:lang w:eastAsia="en-GB"/>
          <w14:ligatures w14:val="none"/>
        </w:rPr>
        <w:t xml:space="preserve"> foundation network, pledging </w:t>
      </w:r>
      <w:r w:rsidR="00A26FD3" w:rsidRPr="00A26FD3">
        <w:rPr>
          <w:rFonts w:ascii="Times New Roman" w:eastAsia="Times New Roman" w:hAnsi="Times New Roman" w:cs="Times New Roman"/>
          <w:kern w:val="0"/>
          <w:sz w:val="22"/>
          <w:szCs w:val="22"/>
          <w:lang w:eastAsia="en-GB"/>
          <w14:ligatures w14:val="none"/>
        </w:rPr>
        <w:t>to “</w:t>
      </w:r>
      <w:r w:rsidR="00A26FD3" w:rsidRPr="00A26FD3">
        <w:rPr>
          <w:rFonts w:ascii="Arial" w:hAnsi="Arial" w:cs="Arial"/>
          <w:color w:val="1F1F1F"/>
          <w:sz w:val="22"/>
          <w:szCs w:val="22"/>
          <w:shd w:val="clear" w:color="auto" w:fill="FFFFFF"/>
        </w:rPr>
        <w:t>become a circular business, designing all its products for circularity by 2025 and achieving net zero by 2040.”</w:t>
      </w:r>
      <w:r w:rsidR="00A26FD3">
        <w:rPr>
          <w:rFonts w:ascii="Arial" w:hAnsi="Arial" w:cs="Arial"/>
          <w:color w:val="1F1F1F"/>
          <w:sz w:val="22"/>
          <w:szCs w:val="22"/>
          <w:shd w:val="clear" w:color="auto" w:fill="FFFFFF"/>
        </w:rPr>
        <w:t xml:space="preserve"> </w:t>
      </w:r>
      <w:r w:rsidR="00A26FD3" w:rsidRPr="00A26FD3">
        <w:rPr>
          <w:rFonts w:ascii="Times New Roman" w:eastAsia="Times New Roman" w:hAnsi="Times New Roman" w:cs="Times New Roman"/>
          <w:kern w:val="0"/>
          <w:lang w:eastAsia="en-GB"/>
          <w14:ligatures w14:val="none"/>
        </w:rPr>
        <w:t>(</w:t>
      </w:r>
      <w:r w:rsidR="00A26FD3" w:rsidRPr="00A26FD3">
        <w:rPr>
          <w:rFonts w:ascii="Times New Roman" w:eastAsia="Times New Roman" w:hAnsi="Times New Roman" w:cs="Times New Roman"/>
          <w:i/>
          <w:iCs/>
          <w:kern w:val="0"/>
          <w:lang w:eastAsia="en-GB"/>
          <w14:ligatures w14:val="none"/>
        </w:rPr>
        <w:t>How to Build a Circular Economy | Ellen MacArthur Foundation</w:t>
      </w:r>
      <w:r w:rsidR="00A26FD3">
        <w:rPr>
          <w:rFonts w:ascii="Times New Roman" w:eastAsia="Times New Roman" w:hAnsi="Times New Roman" w:cs="Times New Roman"/>
          <w:kern w:val="0"/>
          <w:lang w:eastAsia="en-GB"/>
          <w14:ligatures w14:val="none"/>
        </w:rPr>
        <w:t>)</w:t>
      </w:r>
    </w:p>
    <w:p w14:paraId="262C5179" w14:textId="77777777" w:rsidR="0095792E" w:rsidRPr="001C3932" w:rsidRDefault="0095792E" w:rsidP="0095792E">
      <w:pPr>
        <w:rPr>
          <w:i/>
          <w:iCs/>
          <w:u w:val="single"/>
        </w:rPr>
      </w:pPr>
      <w:r w:rsidRPr="001C3932">
        <w:rPr>
          <w:i/>
          <w:iCs/>
          <w:u w:val="single"/>
        </w:rPr>
        <w:t>Current performance</w:t>
      </w:r>
    </w:p>
    <w:p w14:paraId="19F34397" w14:textId="056D8307" w:rsidR="001C3932" w:rsidRDefault="001C3932" w:rsidP="001C3932">
      <w:r>
        <w:t xml:space="preserve">H&amp;M state that they strive to work within the Ellen McArthur foundations three overriding principles, which are to; “Eliminate waste and pollution, </w:t>
      </w:r>
      <w:r w:rsidR="00A77198">
        <w:t>circulate</w:t>
      </w:r>
      <w:r>
        <w:t xml:space="preserve"> products and materials at their highest value and Regenerate nature” </w:t>
      </w:r>
      <w:r w:rsidR="0059539E" w:rsidRPr="0059539E">
        <w:t>(Ostermann et al., 2021)</w:t>
      </w:r>
      <w:r w:rsidR="0059539E">
        <w:t xml:space="preserve"> and the company </w:t>
      </w:r>
      <w:r>
        <w:t xml:space="preserve">publish an annual </w:t>
      </w:r>
      <w:r w:rsidR="0059539E">
        <w:t xml:space="preserve">sustainability disclosure in which they set out their goals and how they measure up to these. </w:t>
      </w:r>
      <w:r w:rsidR="00A77198">
        <w:t>The 2023 disclosure reports states that they have reached a goal of 85% recycled or sustainably sourced materials used in manufacturing of ‘</w:t>
      </w:r>
      <w:r w:rsidR="003C3D44">
        <w:t>collections</w:t>
      </w:r>
      <w:r w:rsidR="00A77198">
        <w:t xml:space="preserve"> and </w:t>
      </w:r>
      <w:r w:rsidR="003C3D44">
        <w:t>packaging</w:t>
      </w:r>
      <w:r w:rsidR="00B22965">
        <w:t xml:space="preserve"> (of this 25% is recycled)</w:t>
      </w:r>
      <w:r w:rsidR="003C3D44">
        <w:t xml:space="preserve"> and</w:t>
      </w:r>
      <w:r w:rsidR="00A77198">
        <w:t xml:space="preserve"> have made a 22% reduction in greenhouse gas emissions from year end 2022</w:t>
      </w:r>
      <w:r w:rsidR="003C3D44">
        <w:t xml:space="preserve">. </w:t>
      </w:r>
      <w:r w:rsidR="003C3D44" w:rsidRPr="003C3D44">
        <w:t xml:space="preserve">H&amp;M Group was </w:t>
      </w:r>
      <w:r w:rsidR="003C3D44">
        <w:t>“</w:t>
      </w:r>
      <w:r w:rsidR="003C3D44" w:rsidRPr="003C3D44">
        <w:t>one of two companies that received a level 4 (leading) score on all three sections — Business Integration, Circular Economy, and Impact Areas</w:t>
      </w:r>
      <w:r w:rsidR="003C3D44">
        <w:t xml:space="preserve"> in the ‘textile industry material change’ Index”, and they invest heavily in renewable technologies, including a 500 million Euro ‘green bond’ which once matured will be invested in projects categorised as circular economy or green building </w:t>
      </w:r>
      <w:r w:rsidR="003C3D44" w:rsidRPr="003C3D44">
        <w:t>(HM Group Annual and Sustainability Report 2023, 2023)</w:t>
      </w:r>
      <w:r w:rsidR="003C3D44">
        <w:t xml:space="preserve"> </w:t>
      </w:r>
    </w:p>
    <w:p w14:paraId="537B89C6" w14:textId="69A1D21C" w:rsidR="00B22965" w:rsidRDefault="00B22965" w:rsidP="001C3932">
      <w:r>
        <w:t xml:space="preserve">H&amp;M Group do not expand further on what constitutes sustainably sourced, and there are no details available of how supply chain farmers and operators are treated or compensated. </w:t>
      </w:r>
    </w:p>
    <w:p w14:paraId="0EBB99C7" w14:textId="3649FD89" w:rsidR="00B22965" w:rsidRDefault="00B22965" w:rsidP="001C3932">
      <w:r>
        <w:t xml:space="preserve">In the following section we will examine the challenges and opportunities facing H&amp;M group in their efforts to work within the circular economy. </w:t>
      </w:r>
    </w:p>
    <w:p w14:paraId="42AF9FC8" w14:textId="77777777" w:rsidR="00B22965" w:rsidRDefault="003C3D44" w:rsidP="00B22965">
      <w:pPr>
        <w:keepNext/>
      </w:pPr>
      <w:r w:rsidRPr="003C3D44">
        <w:rPr>
          <w:noProof/>
        </w:rPr>
        <w:lastRenderedPageBreak/>
        <w:drawing>
          <wp:inline distT="0" distB="0" distL="0" distR="0" wp14:anchorId="11093F5C" wp14:editId="0C53470F">
            <wp:extent cx="5731510" cy="4604385"/>
            <wp:effectExtent l="0" t="0" r="2540" b="5715"/>
            <wp:docPr id="62914683"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14683" name="Picture 1" descr="A diagram of a circular diagram&#10;&#10;Description automatically generated"/>
                    <pic:cNvPicPr/>
                  </pic:nvPicPr>
                  <pic:blipFill>
                    <a:blip r:embed="rId5"/>
                    <a:stretch>
                      <a:fillRect/>
                    </a:stretch>
                  </pic:blipFill>
                  <pic:spPr>
                    <a:xfrm>
                      <a:off x="0" y="0"/>
                      <a:ext cx="5731510" cy="4604385"/>
                    </a:xfrm>
                    <a:prstGeom prst="rect">
                      <a:avLst/>
                    </a:prstGeom>
                  </pic:spPr>
                </pic:pic>
              </a:graphicData>
            </a:graphic>
          </wp:inline>
        </w:drawing>
      </w:r>
    </w:p>
    <w:p w14:paraId="65FE674E" w14:textId="2F799FEB" w:rsidR="003C3D44" w:rsidRPr="001C3932" w:rsidRDefault="00B22965" w:rsidP="00B22965">
      <w:pPr>
        <w:pStyle w:val="Caption"/>
        <w:ind w:left="7200"/>
      </w:pPr>
      <w:r>
        <w:t xml:space="preserve">H&amp;M Group, 2024 </w:t>
      </w:r>
    </w:p>
    <w:p w14:paraId="4F4854EB" w14:textId="24EEA1BA" w:rsidR="00B22965" w:rsidRDefault="0095792E" w:rsidP="0095792E">
      <w:pPr>
        <w:rPr>
          <w:i/>
          <w:iCs/>
          <w:u w:val="single"/>
        </w:rPr>
      </w:pPr>
      <w:r w:rsidRPr="001C3932">
        <w:rPr>
          <w:i/>
          <w:iCs/>
          <w:u w:val="single"/>
        </w:rPr>
        <w:t>Challenges</w:t>
      </w:r>
    </w:p>
    <w:p w14:paraId="69D15867" w14:textId="3A419A8C" w:rsidR="00B22965" w:rsidRPr="00B22965" w:rsidRDefault="003D12B3" w:rsidP="0095792E">
      <w:r>
        <w:t>H&amp;M Group face considerable challenges, despite the positive landscape reported in their sustainability disclosure report.</w:t>
      </w:r>
    </w:p>
    <w:p w14:paraId="77BBC38A" w14:textId="1FAE3E51" w:rsidR="00E936A2" w:rsidRPr="00E936A2" w:rsidRDefault="00232128" w:rsidP="00E936A2">
      <w:pPr>
        <w:rPr>
          <w:rFonts w:ascii="Times New Roman" w:eastAsia="Times New Roman" w:hAnsi="Times New Roman" w:cs="Times New Roman"/>
          <w:kern w:val="0"/>
          <w:lang w:eastAsia="en-GB"/>
          <w14:ligatures w14:val="none"/>
        </w:rPr>
      </w:pPr>
      <w:r w:rsidRPr="00232128">
        <w:t>Ongoing reputational issues</w:t>
      </w:r>
      <w:r w:rsidR="003D12B3">
        <w:br/>
        <w:t>H&amp;M still hold a reputation as a ‘fast fashion’ brand, there has been controversy around greenwashing in statements made around the recycled or sustainably sourced content of their products, and it will take some time before consumers are able to entirely trust the brand. The overall public perception of the brand is</w:t>
      </w:r>
      <w:r w:rsidR="00E936A2">
        <w:t xml:space="preserve"> poor, and despite the company stating that “</w:t>
      </w:r>
      <w:r w:rsidR="00E936A2" w:rsidRPr="00E936A2">
        <w:t>We take a zero-tolerance approach to both forced labour and child labour. All suppliers working for us must sign and comply with our strict anti-forced-labour and anti-child-labour policies</w:t>
      </w:r>
      <w:r w:rsidR="00E936A2">
        <w:t xml:space="preserve">.” </w:t>
      </w:r>
      <w:r w:rsidR="00E936A2" w:rsidRPr="00E936A2">
        <w:t>(Let’s Be Fair | Safe, Just &amp; Equal Fashion | H&amp;M, n.d.)</w:t>
      </w:r>
      <w:r w:rsidR="00E936A2">
        <w:t xml:space="preserve">, a ‘ damning report by ‘the centre for alliance of labour and human rights’, which included interviews with factory workers in Cambodia and India, found that the conditions in </w:t>
      </w:r>
      <w:proofErr w:type="spellStart"/>
      <w:r w:rsidR="00E841C5">
        <w:t>thirs</w:t>
      </w:r>
      <w:proofErr w:type="spellEnd"/>
      <w:r w:rsidR="00E841C5">
        <w:t xml:space="preserve"> world </w:t>
      </w:r>
      <w:r w:rsidR="00E936A2">
        <w:t xml:space="preserve">factories are poor, staff are employed illegally and have no employment rights and are not paid a living wage </w:t>
      </w:r>
      <w:r w:rsidR="00E936A2" w:rsidRPr="00E936A2">
        <w:rPr>
          <w:rFonts w:ascii="Times New Roman" w:eastAsia="Times New Roman" w:hAnsi="Times New Roman" w:cs="Times New Roman"/>
          <w:kern w:val="0"/>
          <w:lang w:eastAsia="en-GB"/>
          <w14:ligatures w14:val="none"/>
        </w:rPr>
        <w:t>(</w:t>
      </w:r>
      <w:r w:rsidR="00E936A2" w:rsidRPr="00E936A2">
        <w:rPr>
          <w:rFonts w:ascii="Times New Roman" w:eastAsia="Times New Roman" w:hAnsi="Times New Roman" w:cs="Times New Roman"/>
          <w:i/>
          <w:iCs/>
          <w:kern w:val="0"/>
          <w:lang w:eastAsia="en-GB"/>
          <w14:ligatures w14:val="none"/>
        </w:rPr>
        <w:t xml:space="preserve"> </w:t>
      </w:r>
      <w:proofErr w:type="spellStart"/>
      <w:r w:rsidR="00E936A2" w:rsidRPr="00E936A2">
        <w:rPr>
          <w:rFonts w:ascii="Times New Roman" w:eastAsia="Times New Roman" w:hAnsi="Times New Roman" w:cs="Times New Roman"/>
          <w:i/>
          <w:iCs/>
          <w:kern w:val="0"/>
          <w:lang w:eastAsia="en-GB"/>
          <w14:ligatures w14:val="none"/>
        </w:rPr>
        <w:t>Center</w:t>
      </w:r>
      <w:proofErr w:type="spellEnd"/>
      <w:r w:rsidR="00E936A2" w:rsidRPr="00E936A2">
        <w:rPr>
          <w:rFonts w:ascii="Times New Roman" w:eastAsia="Times New Roman" w:hAnsi="Times New Roman" w:cs="Times New Roman"/>
          <w:i/>
          <w:iCs/>
          <w:kern w:val="0"/>
          <w:lang w:eastAsia="en-GB"/>
          <w14:ligatures w14:val="none"/>
        </w:rPr>
        <w:t xml:space="preserve"> for Alliance of Labor and Human Rights</w:t>
      </w:r>
      <w:r w:rsidR="00E936A2" w:rsidRPr="00E936A2">
        <w:rPr>
          <w:rFonts w:ascii="Times New Roman" w:eastAsia="Times New Roman" w:hAnsi="Times New Roman" w:cs="Times New Roman"/>
          <w:kern w:val="0"/>
          <w:lang w:eastAsia="en-GB"/>
          <w14:ligatures w14:val="none"/>
        </w:rPr>
        <w:t xml:space="preserve">, </w:t>
      </w:r>
      <w:r w:rsidR="00E936A2">
        <w:rPr>
          <w:rFonts w:ascii="Times New Roman" w:eastAsia="Times New Roman" w:hAnsi="Times New Roman" w:cs="Times New Roman"/>
          <w:kern w:val="0"/>
          <w:lang w:eastAsia="en-GB"/>
          <w14:ligatures w14:val="none"/>
        </w:rPr>
        <w:t>2023</w:t>
      </w:r>
      <w:r w:rsidR="00E936A2" w:rsidRPr="00E936A2">
        <w:rPr>
          <w:rFonts w:ascii="Times New Roman" w:eastAsia="Times New Roman" w:hAnsi="Times New Roman" w:cs="Times New Roman"/>
          <w:kern w:val="0"/>
          <w:lang w:eastAsia="en-GB"/>
          <w14:ligatures w14:val="none"/>
        </w:rPr>
        <w:t>)</w:t>
      </w:r>
    </w:p>
    <w:p w14:paraId="238DF431" w14:textId="79497226" w:rsidR="00232128" w:rsidRPr="00232128" w:rsidRDefault="00232128" w:rsidP="00E936A2">
      <w:pPr>
        <w:pStyle w:val="ListParagraph"/>
      </w:pPr>
    </w:p>
    <w:p w14:paraId="7D0A4666" w14:textId="4997827D" w:rsidR="00232128" w:rsidRDefault="00232128" w:rsidP="00B22965">
      <w:pPr>
        <w:pStyle w:val="ListParagraph"/>
        <w:numPr>
          <w:ilvl w:val="0"/>
          <w:numId w:val="2"/>
        </w:numPr>
      </w:pPr>
      <w:r w:rsidRPr="00232128">
        <w:lastRenderedPageBreak/>
        <w:t>Fast fashion categorisation</w:t>
      </w:r>
      <w:r w:rsidR="00E841C5">
        <w:br/>
        <w:t xml:space="preserve">H&amp;M group retain their reputation as a fast fashion business, turning off eco-conscious and sustainable consumers- they will need to work hard and continue to promote their buy back and recycling schemes in order to retain their market position when consumers are increasingly </w:t>
      </w:r>
      <w:r w:rsidR="00D15623">
        <w:t xml:space="preserve">concerned about the supply chain and the origins and future of their products. </w:t>
      </w:r>
    </w:p>
    <w:p w14:paraId="2C48E7E2" w14:textId="22B0A365" w:rsidR="00232128" w:rsidRDefault="00232128" w:rsidP="00B22965">
      <w:pPr>
        <w:pStyle w:val="ListParagraph"/>
        <w:numPr>
          <w:ilvl w:val="0"/>
          <w:numId w:val="2"/>
        </w:numPr>
      </w:pPr>
      <w:r>
        <w:t>Lack of longevity in items sold</w:t>
      </w:r>
      <w:r w:rsidR="00D15623">
        <w:t>.</w:t>
      </w:r>
      <w:r w:rsidR="00D15623">
        <w:br/>
        <w:t xml:space="preserve">despite buy back and recycling schemes, H&amp;M have a very quick ‘conception to shop floor’ time, emulating high fashion and runway fashion, this often means that the items in store are not what consumers would consider ‘classic pieces’ and only remain trendy or relevant for a short time, this reduces the longevity and wearability of the items, and items designed fit a short time criteria are far more likely to end up in landfill, the rapid production timescale often results in overproduction, as the goods cannot be sold before fashions have moved on, meaning that more resources than necessary have been used in production, and the items are destined for landfill or bulk resale </w:t>
      </w:r>
      <w:r w:rsidR="00D15623" w:rsidRPr="00D15623">
        <w:t>(</w:t>
      </w:r>
      <w:proofErr w:type="spellStart"/>
      <w:r w:rsidR="00D15623" w:rsidRPr="00D15623">
        <w:t>Igini</w:t>
      </w:r>
      <w:proofErr w:type="spellEnd"/>
      <w:r w:rsidR="00D15623" w:rsidRPr="00D15623">
        <w:t>, 2023)</w:t>
      </w:r>
    </w:p>
    <w:p w14:paraId="51E6570F" w14:textId="0C654D77" w:rsidR="00232128" w:rsidRDefault="002710A5" w:rsidP="00B22965">
      <w:pPr>
        <w:pStyle w:val="ListParagraph"/>
        <w:numPr>
          <w:ilvl w:val="0"/>
          <w:numId w:val="2"/>
        </w:numPr>
      </w:pPr>
      <w:r>
        <w:t>Greenwashing.</w:t>
      </w:r>
      <w:r w:rsidR="00D15623">
        <w:br/>
        <w:t xml:space="preserve">H&amp;M have been accused of greenwashing, </w:t>
      </w:r>
      <w:r w:rsidR="00471324">
        <w:t>despite what</w:t>
      </w:r>
      <w:r w:rsidR="00D15623">
        <w:t xml:space="preserve"> their circularity statement and sustainability disclosure report</w:t>
      </w:r>
      <w:r w:rsidR="00471324">
        <w:t xml:space="preserve"> show, questions have been raised about the ethical practices and sustainability along the supply chain, as well as the report published by CALHR, a Class Action law Suit was filed against H&amp;M in New York 2022 for greenwashing and misleading consumers.</w:t>
      </w:r>
    </w:p>
    <w:p w14:paraId="7433E10C" w14:textId="77777777" w:rsidR="00471324" w:rsidRPr="00232128" w:rsidRDefault="00471324" w:rsidP="00471324">
      <w:pPr>
        <w:pStyle w:val="ListParagraph"/>
      </w:pPr>
    </w:p>
    <w:p w14:paraId="342D2825" w14:textId="257E58C1" w:rsidR="00471324" w:rsidRDefault="0095792E" w:rsidP="004D51A8">
      <w:pPr>
        <w:pStyle w:val="ListParagraph"/>
      </w:pPr>
      <w:r w:rsidRPr="00B22965">
        <w:rPr>
          <w:i/>
          <w:iCs/>
          <w:u w:val="single"/>
        </w:rPr>
        <w:t>Opportunities</w:t>
      </w:r>
      <w:r w:rsidR="004D51A8">
        <w:rPr>
          <w:i/>
          <w:iCs/>
          <w:u w:val="single"/>
        </w:rPr>
        <w:br/>
      </w:r>
      <w:r w:rsidR="004D51A8">
        <w:rPr>
          <w:i/>
          <w:iCs/>
          <w:u w:val="single"/>
        </w:rPr>
        <w:br/>
      </w:r>
      <w:r w:rsidR="004D51A8" w:rsidRPr="004D51A8">
        <w:t xml:space="preserve">Despite the challenges facing H&amp;M, there are still many opportunities for them to </w:t>
      </w:r>
      <w:r w:rsidR="004D51A8">
        <w:t xml:space="preserve">improve both their circular economy credentials and their reputation. </w:t>
      </w:r>
    </w:p>
    <w:p w14:paraId="06C504FF" w14:textId="77777777" w:rsidR="004D51A8" w:rsidRDefault="004D51A8" w:rsidP="004D51A8">
      <w:pPr>
        <w:pStyle w:val="ListParagraph"/>
      </w:pPr>
    </w:p>
    <w:p w14:paraId="1E0F273E" w14:textId="35752507" w:rsidR="00E173B9" w:rsidRDefault="003C3D44" w:rsidP="00471324">
      <w:pPr>
        <w:pStyle w:val="ListParagraph"/>
        <w:numPr>
          <w:ilvl w:val="0"/>
          <w:numId w:val="2"/>
        </w:numPr>
      </w:pPr>
      <w:r>
        <w:t>global fashion agenda- Bangladeshi wind farms investment</w:t>
      </w:r>
      <w:r w:rsidR="004D51A8">
        <w:br/>
      </w:r>
      <w:r w:rsidR="00602BEF">
        <w:t xml:space="preserve">H&amp;M group are members of the ‘global fashion agenda’ or ‘circular fashion partnership’, an affiliate grouping of retailers and companies that are trying to  </w:t>
      </w:r>
      <w:r w:rsidR="00B47722">
        <w:t xml:space="preserve">“ </w:t>
      </w:r>
      <w:r w:rsidR="00B47722" w:rsidRPr="00B47722">
        <w:t>support the development of effective circular fashion systems in textile, garment and footwear manufacturing regions, by capturing and recycling post-industrial fashion waste</w:t>
      </w:r>
      <w:r w:rsidR="00B47722">
        <w:t xml:space="preserve">” </w:t>
      </w:r>
      <w:r w:rsidR="00B47722" w:rsidRPr="00B47722">
        <w:t xml:space="preserve"> </w:t>
      </w:r>
      <w:r w:rsidR="00B47722" w:rsidRPr="00B47722">
        <w:t>(Quest Impact, 2024)</w:t>
      </w:r>
      <w:r w:rsidR="00B47722">
        <w:t xml:space="preserve"> – Through the Partnership, H&amp;M group are investing in Wind farms in Bangladesh and Cambodia, and state that they have already contributed to a significant reduction in textile waste through re-use, recycling and education schemes. Further investment and publicity on the investments could improve H&amp;M groups reputation, and allow increased progress on sustainability goals and targets.</w:t>
      </w:r>
    </w:p>
    <w:p w14:paraId="3B82C508" w14:textId="7F38E9D1" w:rsidR="003C3D44" w:rsidRDefault="003C3D44" w:rsidP="00B22965">
      <w:pPr>
        <w:pStyle w:val="ListParagraph"/>
        <w:numPr>
          <w:ilvl w:val="0"/>
          <w:numId w:val="2"/>
        </w:numPr>
      </w:pPr>
      <w:r>
        <w:t>Increas</w:t>
      </w:r>
      <w:r w:rsidR="00B47722">
        <w:t>ing amount of</w:t>
      </w:r>
      <w:r>
        <w:t xml:space="preserve"> recycled materials </w:t>
      </w:r>
      <w:r w:rsidR="00B47722">
        <w:br/>
        <w:t xml:space="preserve">H&amp;M are currently meeting their target to use 85% responsibly sourced or </w:t>
      </w:r>
      <w:r w:rsidR="00B47722">
        <w:lastRenderedPageBreak/>
        <w:t xml:space="preserve">recycled materials, however of that only 25% is earmarked to be recycled. H&amp;M could improve their circular economy credentials by increasing this target and putting processes in place to capture and reuse a larger amount of recycled materials. </w:t>
      </w:r>
      <w:r w:rsidR="006970BD">
        <w:t xml:space="preserve">Companies such as </w:t>
      </w:r>
      <w:proofErr w:type="spellStart"/>
      <w:r w:rsidR="006970BD">
        <w:t>Ecoalf</w:t>
      </w:r>
      <w:proofErr w:type="spellEnd"/>
      <w:r w:rsidR="006970BD">
        <w:t xml:space="preserve"> are using recycled fishing nets and plastic bottles in the manufacture of their clothing, and H&amp;M group could consider utilising ‘nontraditional’ methods such as this in order to increase the amount of recycled materials they use </w:t>
      </w:r>
      <w:r w:rsidR="006970BD" w:rsidRPr="006970BD">
        <w:t xml:space="preserve">(ECOALF, </w:t>
      </w:r>
      <w:r w:rsidR="006970BD">
        <w:t>2023</w:t>
      </w:r>
      <w:r w:rsidR="006970BD" w:rsidRPr="006970BD">
        <w:t>)</w:t>
      </w:r>
    </w:p>
    <w:p w14:paraId="500FE0D6" w14:textId="62168457" w:rsidR="003C3D44" w:rsidRDefault="003C3D44" w:rsidP="00B22965">
      <w:pPr>
        <w:pStyle w:val="ListParagraph"/>
        <w:numPr>
          <w:ilvl w:val="0"/>
          <w:numId w:val="2"/>
        </w:numPr>
      </w:pPr>
      <w:r>
        <w:t>Improved reputation</w:t>
      </w:r>
      <w:r w:rsidR="006970BD">
        <w:br/>
        <w:t xml:space="preserve">In order to retain their market share and improve their circular economy credentials, H&amp;M group must improve their reputation, moving away from greenwashing accusations. To do this, it would be recommended that H&amp;M provide more transparency, providing further details than are shown in their sustainability disclosure, which appears to be focused on goals and to gloss over facts and figures relating to their impact on the environment, Clear details of how supply chain workers are treated and the impact of manufacturing processes would reassure consumers and ensure that H&amp;M are not ‘cutting corners’ in an effort to appear more environmentally ethical than they truly are. </w:t>
      </w:r>
    </w:p>
    <w:p w14:paraId="67C09695" w14:textId="555AE1C5" w:rsidR="003C3D44" w:rsidRDefault="003C3D44" w:rsidP="00B22965">
      <w:pPr>
        <w:pStyle w:val="ListParagraph"/>
        <w:numPr>
          <w:ilvl w:val="0"/>
          <w:numId w:val="2"/>
        </w:numPr>
      </w:pPr>
      <w:r>
        <w:t>‘</w:t>
      </w:r>
      <w:proofErr w:type="spellStart"/>
      <w:r>
        <w:t>Sel</w:t>
      </w:r>
      <w:r w:rsidR="00232128">
        <w:t>lp</w:t>
      </w:r>
      <w:r>
        <w:t>y</w:t>
      </w:r>
      <w:proofErr w:type="spellEnd"/>
      <w:r>
        <w:t>’ and ‘Archive’ – preloved fashion and shoes</w:t>
      </w:r>
      <w:r w:rsidR="006970BD">
        <w:br/>
        <w:t xml:space="preserve">pre-loved and second hand clothing sites have become increasingly popular with the rise of eco-conscious consumers, with apps such as Vinted </w:t>
      </w:r>
      <w:r w:rsidR="006970BD" w:rsidRPr="006970BD">
        <w:t xml:space="preserve"> generat</w:t>
      </w:r>
      <w:r w:rsidR="006970BD">
        <w:t>ing</w:t>
      </w:r>
      <w:r w:rsidR="006970BD" w:rsidRPr="006970BD">
        <w:t xml:space="preserve"> </w:t>
      </w:r>
      <w:r w:rsidR="006970BD">
        <w:t>“</w:t>
      </w:r>
      <w:r w:rsidR="006970BD" w:rsidRPr="006970BD">
        <w:t>€370.2 million in revenue in 2022, up from €245.1 million the year before</w:t>
      </w:r>
      <w:r w:rsidR="006970BD">
        <w:t xml:space="preserve">” </w:t>
      </w:r>
      <w:r w:rsidR="006970BD" w:rsidRPr="006970BD">
        <w:t>(Hu, 2023)</w:t>
      </w:r>
      <w:r w:rsidR="006970BD">
        <w:t xml:space="preserve"> – H&amp;M group own their own preloved apps, these being </w:t>
      </w:r>
      <w:proofErr w:type="spellStart"/>
      <w:r w:rsidR="006970BD">
        <w:t>Sellpy</w:t>
      </w:r>
      <w:proofErr w:type="spellEnd"/>
      <w:r w:rsidR="006970BD">
        <w:t xml:space="preserve"> and Archive, but the investment in these has been minimal, with limited advertising and a small Europe only market reach. Further investment in publicising these apps would allow H&amp;M group to corner more of the market share, and increase their circular economy credentials. </w:t>
      </w:r>
    </w:p>
    <w:p w14:paraId="05FC9231" w14:textId="29ADAF7C" w:rsidR="00232128" w:rsidRDefault="00232128" w:rsidP="00B22965">
      <w:pPr>
        <w:pStyle w:val="ListParagraph"/>
        <w:numPr>
          <w:ilvl w:val="0"/>
          <w:numId w:val="2"/>
        </w:numPr>
      </w:pPr>
      <w:r>
        <w:t>Expanding textile buy back scheme</w:t>
      </w:r>
      <w:r w:rsidR="006970BD">
        <w:br/>
        <w:t>H&amp;M currently run a textile buy back scheme in store, where customers are provided with a £5 shopping voucher for returning a bag of any textiles</w:t>
      </w:r>
      <w:r w:rsidR="00CC3603">
        <w:t xml:space="preserve"> </w:t>
      </w:r>
      <w:r w:rsidR="00CC3603" w:rsidRPr="00CC3603">
        <w:t>(Let’s Close the Loop | Repair &amp; Recycle | H&amp;M, n.d.)</w:t>
      </w:r>
      <w:r w:rsidR="00CC3603">
        <w:t xml:space="preserve"> However this scheme is only available in certain stores. H&amp;M could increase the popularity of this scheme by allowing donation by post, as well as in certain community based locations,</w:t>
      </w:r>
      <w:r w:rsidR="00CC3603">
        <w:br/>
        <w:t xml:space="preserve">The salvation army follow a community based clothing donation model (without a financial incentive) and they collect a reported 40,000 tonnes of used textiles per year in the UK </w:t>
      </w:r>
      <w:r w:rsidR="00CC3603" w:rsidRPr="00CC3603">
        <w:t>(</w:t>
      </w:r>
      <w:r w:rsidR="00CC3603">
        <w:t>Salvation Army, 2023</w:t>
      </w:r>
      <w:r w:rsidR="00CC3603" w:rsidRPr="00CC3603">
        <w:t>)</w:t>
      </w:r>
    </w:p>
    <w:p w14:paraId="30C227AB" w14:textId="61AD618C" w:rsidR="003C3D44" w:rsidRDefault="00B22965" w:rsidP="0095792E">
      <w:r>
        <w:t>Conclusion</w:t>
      </w:r>
    </w:p>
    <w:p w14:paraId="247F3324" w14:textId="070A67FF" w:rsidR="00CC3603" w:rsidRDefault="00CC3603" w:rsidP="0095792E">
      <w:r>
        <w:t xml:space="preserve">In Conclusion, it appears that H&amp;M group are making some effort to increase their circular economy credentials and make a difference to the planet, but more could be done and there appears to be a need for more transparency and further investment in sustainable practices to truly ‘practice what they preach’ – H&amp;M is often listed as one of </w:t>
      </w:r>
      <w:r>
        <w:lastRenderedPageBreak/>
        <w:t xml:space="preserve">the more sustainable brands, but their true interpretation of ‘sustainably sourced’ is not clarified, and eco-conscious consumers would welcome further clarity on how the supply chain is managed. H&amp;M could look to incorporate further circular economy practices from the bottom of the supply chain, including ensuring fair treatment of garment workers and a living wage, and by increasing the amount or recycled materials they use. </w:t>
      </w:r>
    </w:p>
    <w:p w14:paraId="6458209C" w14:textId="77777777" w:rsidR="00486FAE" w:rsidRDefault="00486FAE"/>
    <w:p w14:paraId="44573C6C" w14:textId="77777777" w:rsidR="00486FAE" w:rsidRDefault="00486FAE"/>
    <w:sectPr w:rsidR="00486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0D2A74"/>
    <w:multiLevelType w:val="multilevel"/>
    <w:tmpl w:val="C5225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A8339F"/>
    <w:multiLevelType w:val="hybridMultilevel"/>
    <w:tmpl w:val="EC40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8018401">
    <w:abstractNumId w:val="0"/>
  </w:num>
  <w:num w:numId="2" w16cid:durableId="320157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FAE"/>
    <w:rsid w:val="000224C5"/>
    <w:rsid w:val="0007408C"/>
    <w:rsid w:val="000C1F77"/>
    <w:rsid w:val="000E16D9"/>
    <w:rsid w:val="001C3932"/>
    <w:rsid w:val="00232128"/>
    <w:rsid w:val="0024354D"/>
    <w:rsid w:val="00264C18"/>
    <w:rsid w:val="002710A5"/>
    <w:rsid w:val="00275A51"/>
    <w:rsid w:val="003C3D44"/>
    <w:rsid w:val="003D12B3"/>
    <w:rsid w:val="00471324"/>
    <w:rsid w:val="00486FAE"/>
    <w:rsid w:val="004D51A8"/>
    <w:rsid w:val="0059539E"/>
    <w:rsid w:val="00602BEF"/>
    <w:rsid w:val="00616BD4"/>
    <w:rsid w:val="006970BD"/>
    <w:rsid w:val="007D44AB"/>
    <w:rsid w:val="00873A28"/>
    <w:rsid w:val="0095792E"/>
    <w:rsid w:val="00A26FD3"/>
    <w:rsid w:val="00A77198"/>
    <w:rsid w:val="00B22965"/>
    <w:rsid w:val="00B47722"/>
    <w:rsid w:val="00B70A0D"/>
    <w:rsid w:val="00CC3603"/>
    <w:rsid w:val="00D15623"/>
    <w:rsid w:val="00E173B9"/>
    <w:rsid w:val="00E60CB7"/>
    <w:rsid w:val="00E841C5"/>
    <w:rsid w:val="00E936A2"/>
    <w:rsid w:val="00FB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E20BE"/>
  <w15:chartTrackingRefBased/>
  <w15:docId w15:val="{AEF30234-0209-4384-90E7-453D8E928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F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6F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6F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6F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6F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6F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6F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6F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6F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F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6F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6F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6F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6F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6F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6F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6F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6FAE"/>
    <w:rPr>
      <w:rFonts w:eastAsiaTheme="majorEastAsia" w:cstheme="majorBidi"/>
      <w:color w:val="272727" w:themeColor="text1" w:themeTint="D8"/>
    </w:rPr>
  </w:style>
  <w:style w:type="paragraph" w:styleId="Title">
    <w:name w:val="Title"/>
    <w:basedOn w:val="Normal"/>
    <w:next w:val="Normal"/>
    <w:link w:val="TitleChar"/>
    <w:uiPriority w:val="10"/>
    <w:qFormat/>
    <w:rsid w:val="00486F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F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F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F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6FAE"/>
    <w:pPr>
      <w:spacing w:before="160"/>
      <w:jc w:val="center"/>
    </w:pPr>
    <w:rPr>
      <w:i/>
      <w:iCs/>
      <w:color w:val="404040" w:themeColor="text1" w:themeTint="BF"/>
    </w:rPr>
  </w:style>
  <w:style w:type="character" w:customStyle="1" w:styleId="QuoteChar">
    <w:name w:val="Quote Char"/>
    <w:basedOn w:val="DefaultParagraphFont"/>
    <w:link w:val="Quote"/>
    <w:uiPriority w:val="29"/>
    <w:rsid w:val="00486FAE"/>
    <w:rPr>
      <w:i/>
      <w:iCs/>
      <w:color w:val="404040" w:themeColor="text1" w:themeTint="BF"/>
    </w:rPr>
  </w:style>
  <w:style w:type="paragraph" w:styleId="ListParagraph">
    <w:name w:val="List Paragraph"/>
    <w:basedOn w:val="Normal"/>
    <w:uiPriority w:val="34"/>
    <w:qFormat/>
    <w:rsid w:val="00486FAE"/>
    <w:pPr>
      <w:ind w:left="720"/>
      <w:contextualSpacing/>
    </w:pPr>
  </w:style>
  <w:style w:type="character" w:styleId="IntenseEmphasis">
    <w:name w:val="Intense Emphasis"/>
    <w:basedOn w:val="DefaultParagraphFont"/>
    <w:uiPriority w:val="21"/>
    <w:qFormat/>
    <w:rsid w:val="00486FAE"/>
    <w:rPr>
      <w:i/>
      <w:iCs/>
      <w:color w:val="0F4761" w:themeColor="accent1" w:themeShade="BF"/>
    </w:rPr>
  </w:style>
  <w:style w:type="paragraph" w:styleId="IntenseQuote">
    <w:name w:val="Intense Quote"/>
    <w:basedOn w:val="Normal"/>
    <w:next w:val="Normal"/>
    <w:link w:val="IntenseQuoteChar"/>
    <w:uiPriority w:val="30"/>
    <w:qFormat/>
    <w:rsid w:val="00486F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6FAE"/>
    <w:rPr>
      <w:i/>
      <w:iCs/>
      <w:color w:val="0F4761" w:themeColor="accent1" w:themeShade="BF"/>
    </w:rPr>
  </w:style>
  <w:style w:type="character" w:styleId="IntenseReference">
    <w:name w:val="Intense Reference"/>
    <w:basedOn w:val="DefaultParagraphFont"/>
    <w:uiPriority w:val="32"/>
    <w:qFormat/>
    <w:rsid w:val="00486FAE"/>
    <w:rPr>
      <w:b/>
      <w:bCs/>
      <w:smallCaps/>
      <w:color w:val="0F4761" w:themeColor="accent1" w:themeShade="BF"/>
      <w:spacing w:val="5"/>
    </w:rPr>
  </w:style>
  <w:style w:type="paragraph" w:styleId="Caption">
    <w:name w:val="caption"/>
    <w:basedOn w:val="Normal"/>
    <w:next w:val="Normal"/>
    <w:uiPriority w:val="35"/>
    <w:unhideWhenUsed/>
    <w:qFormat/>
    <w:rsid w:val="00B2296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0156174">
      <w:bodyDiv w:val="1"/>
      <w:marLeft w:val="0"/>
      <w:marRight w:val="0"/>
      <w:marTop w:val="0"/>
      <w:marBottom w:val="0"/>
      <w:divBdr>
        <w:top w:val="none" w:sz="0" w:space="0" w:color="auto"/>
        <w:left w:val="none" w:sz="0" w:space="0" w:color="auto"/>
        <w:bottom w:val="none" w:sz="0" w:space="0" w:color="auto"/>
        <w:right w:val="none" w:sz="0" w:space="0" w:color="auto"/>
      </w:divBdr>
    </w:div>
    <w:div w:id="381442764">
      <w:bodyDiv w:val="1"/>
      <w:marLeft w:val="0"/>
      <w:marRight w:val="0"/>
      <w:marTop w:val="0"/>
      <w:marBottom w:val="0"/>
      <w:divBdr>
        <w:top w:val="none" w:sz="0" w:space="0" w:color="auto"/>
        <w:left w:val="none" w:sz="0" w:space="0" w:color="auto"/>
        <w:bottom w:val="none" w:sz="0" w:space="0" w:color="auto"/>
        <w:right w:val="none" w:sz="0" w:space="0" w:color="auto"/>
      </w:divBdr>
    </w:div>
    <w:div w:id="863712782">
      <w:bodyDiv w:val="1"/>
      <w:marLeft w:val="0"/>
      <w:marRight w:val="0"/>
      <w:marTop w:val="0"/>
      <w:marBottom w:val="0"/>
      <w:divBdr>
        <w:top w:val="none" w:sz="0" w:space="0" w:color="auto"/>
        <w:left w:val="none" w:sz="0" w:space="0" w:color="auto"/>
        <w:bottom w:val="none" w:sz="0" w:space="0" w:color="auto"/>
        <w:right w:val="none" w:sz="0" w:space="0" w:color="auto"/>
      </w:divBdr>
    </w:div>
    <w:div w:id="1017655372">
      <w:bodyDiv w:val="1"/>
      <w:marLeft w:val="0"/>
      <w:marRight w:val="0"/>
      <w:marTop w:val="0"/>
      <w:marBottom w:val="0"/>
      <w:divBdr>
        <w:top w:val="none" w:sz="0" w:space="0" w:color="auto"/>
        <w:left w:val="none" w:sz="0" w:space="0" w:color="auto"/>
        <w:bottom w:val="none" w:sz="0" w:space="0" w:color="auto"/>
        <w:right w:val="none" w:sz="0" w:space="0" w:color="auto"/>
      </w:divBdr>
    </w:div>
    <w:div w:id="1123159852">
      <w:bodyDiv w:val="1"/>
      <w:marLeft w:val="0"/>
      <w:marRight w:val="0"/>
      <w:marTop w:val="0"/>
      <w:marBottom w:val="0"/>
      <w:divBdr>
        <w:top w:val="none" w:sz="0" w:space="0" w:color="auto"/>
        <w:left w:val="none" w:sz="0" w:space="0" w:color="auto"/>
        <w:bottom w:val="none" w:sz="0" w:space="0" w:color="auto"/>
        <w:right w:val="none" w:sz="0" w:space="0" w:color="auto"/>
      </w:divBdr>
    </w:div>
    <w:div w:id="1704748529">
      <w:bodyDiv w:val="1"/>
      <w:marLeft w:val="0"/>
      <w:marRight w:val="0"/>
      <w:marTop w:val="0"/>
      <w:marBottom w:val="0"/>
      <w:divBdr>
        <w:top w:val="none" w:sz="0" w:space="0" w:color="auto"/>
        <w:left w:val="none" w:sz="0" w:space="0" w:color="auto"/>
        <w:bottom w:val="none" w:sz="0" w:space="0" w:color="auto"/>
        <w:right w:val="none" w:sz="0" w:space="0" w:color="auto"/>
      </w:divBdr>
    </w:div>
    <w:div w:id="179622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2671</TotalTime>
  <Pages>8</Pages>
  <Words>2265</Words>
  <Characters>12912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3</cp:revision>
  <dcterms:created xsi:type="dcterms:W3CDTF">2024-04-21T15:30:00Z</dcterms:created>
  <dcterms:modified xsi:type="dcterms:W3CDTF">2024-04-25T09:54:00Z</dcterms:modified>
</cp:coreProperties>
</file>