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87D45" w:rsidRPr="00D900B6" w:rsidRDefault="00787D45" w:rsidP="00787D45">
      <w:pPr>
        <w:spacing w:line="360" w:lineRule="auto"/>
        <w:rPr>
          <w:rFonts w:asciiTheme="minorHAnsi" w:hAnsiTheme="minorHAnsi" w:cstheme="minorHAnsi"/>
          <w:color w:val="000000"/>
        </w:rPr>
      </w:pPr>
      <w:r w:rsidRPr="00D900B6">
        <w:rPr>
          <w:rFonts w:asciiTheme="minorHAnsi" w:hAnsiTheme="minorHAnsi" w:cstheme="minorHAnsi"/>
          <w:color w:val="000000"/>
        </w:rPr>
        <w:t xml:space="preserve">Qualification: </w:t>
      </w:r>
      <w:r w:rsidRPr="00D900B6">
        <w:rPr>
          <w:rFonts w:asciiTheme="minorHAnsi" w:hAnsiTheme="minorHAnsi" w:cstheme="minorHAnsi"/>
          <w:color w:val="000000"/>
        </w:rPr>
        <w:tab/>
      </w:r>
      <w:r w:rsidRPr="00D900B6">
        <w:rPr>
          <w:rFonts w:asciiTheme="minorHAnsi" w:hAnsiTheme="minorHAnsi" w:cstheme="minorHAnsi"/>
          <w:color w:val="000000"/>
        </w:rPr>
        <w:tab/>
        <w:t xml:space="preserve">CIPD Level 5 Diploma in Applied HR </w:t>
      </w:r>
    </w:p>
    <w:p w:rsidR="00787D45" w:rsidRPr="00D900B6" w:rsidRDefault="00787D45" w:rsidP="00787D45">
      <w:pPr>
        <w:spacing w:line="360" w:lineRule="auto"/>
        <w:rPr>
          <w:rFonts w:asciiTheme="minorHAnsi" w:hAnsiTheme="minorHAnsi" w:cstheme="minorHAnsi"/>
          <w:color w:val="000000"/>
        </w:rPr>
      </w:pPr>
      <w:r w:rsidRPr="00D900B6">
        <w:rPr>
          <w:rFonts w:asciiTheme="minorHAnsi" w:hAnsiTheme="minorHAnsi" w:cstheme="minorHAnsi"/>
          <w:color w:val="000000"/>
        </w:rPr>
        <w:t>Module:                </w:t>
      </w:r>
      <w:r w:rsidRPr="00D900B6">
        <w:rPr>
          <w:rFonts w:asciiTheme="minorHAnsi" w:hAnsiTheme="minorHAnsi" w:cstheme="minorHAnsi"/>
          <w:color w:val="000000"/>
        </w:rPr>
        <w:tab/>
      </w:r>
      <w:r w:rsidR="00513844" w:rsidRPr="00D900B6">
        <w:rPr>
          <w:rFonts w:asciiTheme="minorHAnsi" w:hAnsiTheme="minorHAnsi" w:cstheme="minorHAnsi"/>
          <w:color w:val="000000"/>
        </w:rPr>
        <w:t>Understanding t</w:t>
      </w:r>
      <w:r w:rsidR="006775D8" w:rsidRPr="00D900B6">
        <w:rPr>
          <w:rFonts w:asciiTheme="minorHAnsi" w:hAnsiTheme="minorHAnsi" w:cstheme="minorHAnsi"/>
          <w:color w:val="000000"/>
        </w:rPr>
        <w:t>he Management of Employment Relations</w:t>
      </w:r>
    </w:p>
    <w:p w:rsidR="00415E24" w:rsidRPr="00D91AC0" w:rsidRDefault="00415E24" w:rsidP="00787D45">
      <w:pPr>
        <w:spacing w:line="360" w:lineRule="auto"/>
        <w:rPr>
          <w:rFonts w:asciiTheme="minorHAnsi" w:hAnsiTheme="minorHAnsi" w:cstheme="minorHAnsi"/>
          <w:color w:val="000000"/>
        </w:rPr>
      </w:pPr>
      <w:r w:rsidRPr="00D900B6">
        <w:rPr>
          <w:rFonts w:asciiTheme="minorHAnsi" w:hAnsiTheme="minorHAnsi" w:cstheme="minorHAnsi"/>
          <w:color w:val="000000"/>
        </w:rPr>
        <w:t>Activity:</w:t>
      </w:r>
      <w:r w:rsidRPr="00D900B6">
        <w:rPr>
          <w:rFonts w:asciiTheme="minorHAnsi" w:hAnsiTheme="minorHAnsi" w:cstheme="minorHAnsi"/>
          <w:color w:val="000000"/>
        </w:rPr>
        <w:tab/>
      </w:r>
      <w:r w:rsidRPr="00D900B6">
        <w:rPr>
          <w:rFonts w:asciiTheme="minorHAnsi" w:hAnsiTheme="minorHAnsi" w:cstheme="minorHAnsi"/>
          <w:color w:val="000000"/>
        </w:rPr>
        <w:tab/>
        <w:t xml:space="preserve">Activity </w:t>
      </w:r>
      <w:r w:rsidR="000A0D97" w:rsidRPr="00D900B6">
        <w:rPr>
          <w:rFonts w:asciiTheme="minorHAnsi" w:hAnsiTheme="minorHAnsi" w:cstheme="minorHAnsi"/>
          <w:color w:val="000000"/>
        </w:rPr>
        <w:t>2</w:t>
      </w:r>
    </w:p>
    <w:p w:rsidR="00415E24" w:rsidRPr="00D900B6" w:rsidRDefault="00415E24" w:rsidP="00787D45">
      <w:pPr>
        <w:spacing w:line="360" w:lineRule="auto"/>
        <w:rPr>
          <w:rFonts w:asciiTheme="minorHAnsi" w:hAnsiTheme="minorHAnsi" w:cstheme="minorHAnsi"/>
          <w:color w:val="000000"/>
        </w:rPr>
      </w:pPr>
    </w:p>
    <w:p w:rsidR="00787D45" w:rsidRPr="00D900B6" w:rsidRDefault="00787D45" w:rsidP="00787D45">
      <w:pPr>
        <w:spacing w:line="360" w:lineRule="auto"/>
        <w:rPr>
          <w:rFonts w:asciiTheme="minorHAnsi" w:hAnsiTheme="minorHAnsi" w:cstheme="minorHAnsi"/>
          <w:color w:val="000000"/>
        </w:rPr>
      </w:pPr>
      <w:r w:rsidRPr="00D900B6">
        <w:rPr>
          <w:rFonts w:asciiTheme="minorHAnsi" w:hAnsiTheme="minorHAnsi" w:cstheme="minorHAnsi"/>
          <w:color w:val="000000"/>
        </w:rPr>
        <w:t>Name:                        </w:t>
      </w:r>
      <w:r w:rsidRPr="00D900B6">
        <w:rPr>
          <w:rFonts w:asciiTheme="minorHAnsi" w:hAnsiTheme="minorHAnsi" w:cstheme="minorHAnsi"/>
          <w:color w:val="000000"/>
        </w:rPr>
        <w:tab/>
        <w:t>Shelley Dony</w:t>
      </w:r>
    </w:p>
    <w:p w:rsidR="00787D45" w:rsidRPr="00D900B6" w:rsidRDefault="00787D45" w:rsidP="00787D45">
      <w:pPr>
        <w:spacing w:line="360" w:lineRule="auto"/>
        <w:rPr>
          <w:rFonts w:asciiTheme="minorHAnsi" w:hAnsiTheme="minorHAnsi" w:cstheme="minorHAnsi"/>
          <w:color w:val="000000"/>
        </w:rPr>
      </w:pPr>
      <w:r w:rsidRPr="00D900B6">
        <w:rPr>
          <w:rFonts w:asciiTheme="minorHAnsi" w:hAnsiTheme="minorHAnsi" w:cstheme="minorHAnsi"/>
          <w:color w:val="000000"/>
        </w:rPr>
        <w:t>Student Number:        </w:t>
      </w:r>
      <w:r w:rsidRPr="00D900B6">
        <w:rPr>
          <w:rFonts w:asciiTheme="minorHAnsi" w:hAnsiTheme="minorHAnsi" w:cstheme="minorHAnsi"/>
          <w:color w:val="000000"/>
        </w:rPr>
        <w:tab/>
        <w:t xml:space="preserve">1810449 </w:t>
      </w:r>
    </w:p>
    <w:p w:rsidR="00787D45" w:rsidRPr="00D900B6" w:rsidRDefault="00787D45" w:rsidP="00787D45">
      <w:pPr>
        <w:spacing w:line="360" w:lineRule="auto"/>
        <w:rPr>
          <w:rFonts w:asciiTheme="minorHAnsi" w:hAnsiTheme="minorHAnsi" w:cstheme="minorHAnsi"/>
          <w:color w:val="000000"/>
        </w:rPr>
      </w:pPr>
      <w:r w:rsidRPr="00D900B6">
        <w:rPr>
          <w:rFonts w:asciiTheme="minorHAnsi" w:hAnsiTheme="minorHAnsi" w:cstheme="minorHAnsi"/>
          <w:color w:val="000000"/>
        </w:rPr>
        <w:t>CIPD Number:</w:t>
      </w:r>
      <w:r w:rsidRPr="00D900B6">
        <w:rPr>
          <w:rFonts w:asciiTheme="minorHAnsi" w:hAnsiTheme="minorHAnsi" w:cstheme="minorHAnsi"/>
          <w:color w:val="000000"/>
        </w:rPr>
        <w:tab/>
      </w:r>
      <w:r w:rsidR="00982CDC">
        <w:rPr>
          <w:rFonts w:asciiTheme="minorHAnsi" w:hAnsiTheme="minorHAnsi" w:cstheme="minorHAnsi"/>
          <w:color w:val="000000"/>
        </w:rPr>
        <w:tab/>
      </w:r>
      <w:r w:rsidRPr="00D900B6">
        <w:rPr>
          <w:rFonts w:asciiTheme="minorHAnsi" w:hAnsiTheme="minorHAnsi" w:cstheme="minorHAnsi"/>
          <w:color w:val="000000"/>
        </w:rPr>
        <w:t>53274174</w:t>
      </w:r>
    </w:p>
    <w:p w:rsidR="00787D45" w:rsidRPr="00D900B6" w:rsidRDefault="00787D45" w:rsidP="00787D45">
      <w:pPr>
        <w:spacing w:line="360" w:lineRule="auto"/>
        <w:rPr>
          <w:rFonts w:asciiTheme="minorHAnsi" w:hAnsiTheme="minorHAnsi" w:cstheme="minorHAnsi"/>
          <w:color w:val="000000"/>
        </w:rPr>
      </w:pPr>
    </w:p>
    <w:p w:rsidR="00787D45" w:rsidRPr="00D900B6" w:rsidRDefault="00787D45" w:rsidP="00787D45">
      <w:pPr>
        <w:spacing w:line="360" w:lineRule="auto"/>
        <w:rPr>
          <w:rFonts w:asciiTheme="minorHAnsi" w:hAnsiTheme="minorHAnsi" w:cstheme="minorHAnsi"/>
          <w:color w:val="000000"/>
        </w:rPr>
      </w:pPr>
      <w:r w:rsidRPr="00D900B6">
        <w:rPr>
          <w:rFonts w:asciiTheme="minorHAnsi" w:hAnsiTheme="minorHAnsi" w:cstheme="minorHAnsi"/>
          <w:color w:val="000000"/>
        </w:rPr>
        <w:t>By signing below, I confirm that the work/evidence presented is my own, unaided work.  I understand the regulations pertaining to candidate malpractice and the action that may be taken as a result.</w:t>
      </w:r>
    </w:p>
    <w:p w:rsidR="00787D45" w:rsidRPr="00D900B6" w:rsidRDefault="00787D45" w:rsidP="00787D45">
      <w:pPr>
        <w:spacing w:line="360" w:lineRule="auto"/>
        <w:rPr>
          <w:rFonts w:asciiTheme="minorHAnsi" w:hAnsiTheme="minorHAnsi" w:cstheme="minorHAnsi"/>
          <w:color w:val="000000"/>
        </w:rPr>
      </w:pPr>
    </w:p>
    <w:p w:rsidR="00787D45" w:rsidRPr="00D900B6" w:rsidRDefault="00787D45" w:rsidP="00787D45">
      <w:pPr>
        <w:spacing w:line="360" w:lineRule="auto"/>
        <w:rPr>
          <w:rFonts w:asciiTheme="minorHAnsi" w:hAnsiTheme="minorHAnsi" w:cstheme="minorHAnsi"/>
          <w:color w:val="000000"/>
        </w:rPr>
      </w:pPr>
      <w:r w:rsidRPr="00D900B6">
        <w:rPr>
          <w:rFonts w:asciiTheme="minorHAnsi" w:hAnsiTheme="minorHAnsi" w:cstheme="minorHAnsi"/>
          <w:color w:val="000000"/>
        </w:rPr>
        <w:t xml:space="preserve">Signed:   </w:t>
      </w:r>
      <w:r w:rsidRPr="00D900B6">
        <w:rPr>
          <w:rFonts w:asciiTheme="minorHAnsi" w:hAnsiTheme="minorHAnsi" w:cstheme="minorHAnsi"/>
          <w:noProof/>
          <w:color w:val="000000"/>
        </w:rPr>
        <w:drawing>
          <wp:inline distT="0" distB="0" distL="0" distR="0" wp14:anchorId="645E410B" wp14:editId="0EF24201">
            <wp:extent cx="508598" cy="677868"/>
            <wp:effectExtent l="0" t="0" r="635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bmp"/>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0172" cy="693294"/>
                    </a:xfrm>
                    <a:prstGeom prst="rect">
                      <a:avLst/>
                    </a:prstGeom>
                  </pic:spPr>
                </pic:pic>
              </a:graphicData>
            </a:graphic>
          </wp:inline>
        </w:drawing>
      </w:r>
    </w:p>
    <w:p w:rsidR="00D123E5" w:rsidRPr="00D900B6" w:rsidRDefault="00D123E5">
      <w:pPr>
        <w:rPr>
          <w:rFonts w:asciiTheme="minorHAnsi" w:hAnsiTheme="minorHAnsi" w:cstheme="minorHAnsi"/>
        </w:rPr>
      </w:pPr>
    </w:p>
    <w:p w:rsidR="00787D45" w:rsidRPr="00D900B6" w:rsidRDefault="00787D45">
      <w:pPr>
        <w:rPr>
          <w:rFonts w:asciiTheme="minorHAnsi" w:hAnsiTheme="minorHAnsi" w:cstheme="minorHAnsi"/>
        </w:rPr>
      </w:pPr>
    </w:p>
    <w:p w:rsidR="00787D45" w:rsidRPr="00D900B6" w:rsidRDefault="00787D45">
      <w:pPr>
        <w:rPr>
          <w:rFonts w:asciiTheme="minorHAnsi" w:hAnsiTheme="minorHAnsi" w:cstheme="minorHAnsi"/>
          <w:sz w:val="20"/>
        </w:rPr>
      </w:pPr>
    </w:p>
    <w:p w:rsidR="000A0D97" w:rsidRPr="00D900B6" w:rsidRDefault="000A0D97" w:rsidP="000A0D97">
      <w:pPr>
        <w:pStyle w:val="NormalWeb"/>
        <w:spacing w:before="120" w:beforeAutospacing="0" w:after="120" w:afterAutospacing="0"/>
        <w:rPr>
          <w:rFonts w:asciiTheme="minorHAnsi" w:hAnsiTheme="minorHAnsi" w:cstheme="minorHAnsi"/>
          <w:color w:val="373A3C"/>
          <w:sz w:val="20"/>
        </w:rPr>
      </w:pPr>
      <w:r w:rsidRPr="00D900B6">
        <w:rPr>
          <w:rFonts w:asciiTheme="minorHAnsi" w:hAnsiTheme="minorHAnsi" w:cstheme="minorHAnsi"/>
          <w:color w:val="373A3C"/>
          <w:sz w:val="20"/>
        </w:rPr>
        <w:t> 1. Either – Observe a disciplinary or grievance meeting and reflect on how effective the process was, using the ACAS guidance.</w:t>
      </w:r>
    </w:p>
    <w:p w:rsidR="000A0D97" w:rsidRPr="00D900B6" w:rsidRDefault="000A0D97" w:rsidP="000A0D97">
      <w:pPr>
        <w:pStyle w:val="NormalWeb"/>
        <w:spacing w:before="120" w:beforeAutospacing="0" w:after="120" w:afterAutospacing="0"/>
        <w:rPr>
          <w:rFonts w:asciiTheme="minorHAnsi" w:hAnsiTheme="minorHAnsi" w:cstheme="minorHAnsi"/>
          <w:color w:val="373A3C"/>
          <w:sz w:val="20"/>
        </w:rPr>
      </w:pPr>
      <w:r w:rsidRPr="00D900B6">
        <w:rPr>
          <w:rFonts w:asciiTheme="minorHAnsi" w:hAnsiTheme="minorHAnsi" w:cstheme="minorHAnsi"/>
          <w:color w:val="373A3C"/>
          <w:sz w:val="20"/>
        </w:rPr>
        <w:t>OR Participate in a disciplinary or grievance meeting and reflect on how effective the process was, using the ACAS guidance.</w:t>
      </w:r>
    </w:p>
    <w:p w:rsidR="000A0D97" w:rsidRPr="00D900B6" w:rsidRDefault="000A0D97" w:rsidP="000A0D97">
      <w:pPr>
        <w:pStyle w:val="NormalWeb"/>
        <w:spacing w:before="120" w:beforeAutospacing="0" w:after="120" w:afterAutospacing="0"/>
        <w:rPr>
          <w:rFonts w:asciiTheme="minorHAnsi" w:hAnsiTheme="minorHAnsi" w:cstheme="minorHAnsi"/>
          <w:color w:val="373A3C"/>
          <w:sz w:val="20"/>
        </w:rPr>
      </w:pPr>
      <w:r w:rsidRPr="00D900B6">
        <w:rPr>
          <w:rFonts w:asciiTheme="minorHAnsi" w:hAnsiTheme="minorHAnsi" w:cstheme="minorHAnsi"/>
          <w:color w:val="373A3C"/>
          <w:sz w:val="20"/>
        </w:rPr>
        <w:t> Discuss your observations with your line manager and note their feedback. (Total word count: 750 words approximately).</w:t>
      </w:r>
    </w:p>
    <w:p w:rsidR="000A0D97" w:rsidRPr="00D900B6" w:rsidRDefault="000A0D97" w:rsidP="000A0D97">
      <w:pPr>
        <w:pStyle w:val="NormalWeb"/>
        <w:spacing w:before="120" w:beforeAutospacing="0" w:after="120" w:afterAutospacing="0"/>
        <w:rPr>
          <w:rFonts w:asciiTheme="minorHAnsi" w:hAnsiTheme="minorHAnsi" w:cstheme="minorHAnsi"/>
          <w:color w:val="373A3C"/>
          <w:sz w:val="20"/>
        </w:rPr>
      </w:pPr>
      <w:r w:rsidRPr="00D900B6">
        <w:rPr>
          <w:rFonts w:asciiTheme="minorHAnsi" w:hAnsiTheme="minorHAnsi" w:cstheme="minorHAnsi"/>
          <w:color w:val="373A3C"/>
          <w:sz w:val="20"/>
        </w:rPr>
        <w:t> </w:t>
      </w:r>
    </w:p>
    <w:p w:rsidR="000A0D97" w:rsidRPr="00D900B6" w:rsidRDefault="000A0D97" w:rsidP="000A0D97">
      <w:pPr>
        <w:pStyle w:val="NormalWeb"/>
        <w:spacing w:before="120" w:beforeAutospacing="0" w:after="120" w:afterAutospacing="0"/>
        <w:rPr>
          <w:rFonts w:asciiTheme="minorHAnsi" w:hAnsiTheme="minorHAnsi" w:cstheme="minorHAnsi"/>
          <w:color w:val="373A3C"/>
          <w:sz w:val="20"/>
        </w:rPr>
      </w:pPr>
      <w:r w:rsidRPr="00D900B6">
        <w:rPr>
          <w:rFonts w:asciiTheme="minorHAnsi" w:hAnsiTheme="minorHAnsi" w:cstheme="minorHAnsi"/>
          <w:color w:val="373A3C"/>
          <w:sz w:val="20"/>
        </w:rPr>
        <w:t>2. Observe or participate in a Joint Consultative Committee Meeting/other employee representative meeting and reflect on whether or not –</w:t>
      </w:r>
    </w:p>
    <w:p w:rsidR="000A0D97" w:rsidRPr="00D900B6" w:rsidRDefault="000A0D97" w:rsidP="000A0D97">
      <w:pPr>
        <w:numPr>
          <w:ilvl w:val="0"/>
          <w:numId w:val="22"/>
        </w:numPr>
        <w:spacing w:before="100" w:beforeAutospacing="1" w:after="100" w:afterAutospacing="1"/>
        <w:rPr>
          <w:rFonts w:asciiTheme="minorHAnsi" w:hAnsiTheme="minorHAnsi" w:cstheme="minorHAnsi"/>
          <w:color w:val="373A3C"/>
          <w:sz w:val="20"/>
        </w:rPr>
      </w:pPr>
      <w:r w:rsidRPr="00D900B6">
        <w:rPr>
          <w:rFonts w:asciiTheme="minorHAnsi" w:hAnsiTheme="minorHAnsi" w:cstheme="minorHAnsi"/>
          <w:color w:val="373A3C"/>
          <w:sz w:val="20"/>
        </w:rPr>
        <w:t>It met its objectives;</w:t>
      </w:r>
    </w:p>
    <w:p w:rsidR="000A0D97" w:rsidRPr="00D900B6" w:rsidRDefault="000A0D97" w:rsidP="000A0D97">
      <w:pPr>
        <w:numPr>
          <w:ilvl w:val="0"/>
          <w:numId w:val="22"/>
        </w:numPr>
        <w:spacing w:before="100" w:beforeAutospacing="1" w:after="100" w:afterAutospacing="1"/>
        <w:rPr>
          <w:rFonts w:asciiTheme="minorHAnsi" w:hAnsiTheme="minorHAnsi" w:cstheme="minorHAnsi"/>
          <w:color w:val="373A3C"/>
          <w:sz w:val="20"/>
        </w:rPr>
      </w:pPr>
      <w:r w:rsidRPr="00D900B6">
        <w:rPr>
          <w:rFonts w:asciiTheme="minorHAnsi" w:hAnsiTheme="minorHAnsi" w:cstheme="minorHAnsi"/>
          <w:color w:val="373A3C"/>
          <w:sz w:val="20"/>
        </w:rPr>
        <w:t>How the process could be improved to better meet its objectives.</w:t>
      </w:r>
    </w:p>
    <w:p w:rsidR="000A0D97" w:rsidRPr="00D900B6" w:rsidRDefault="000A0D97" w:rsidP="000A0D97">
      <w:pPr>
        <w:pStyle w:val="NormalWeb"/>
        <w:spacing w:before="120" w:beforeAutospacing="0" w:after="120" w:afterAutospacing="0"/>
        <w:rPr>
          <w:rFonts w:asciiTheme="minorHAnsi" w:hAnsiTheme="minorHAnsi" w:cstheme="minorHAnsi"/>
          <w:color w:val="373A3C"/>
          <w:sz w:val="20"/>
        </w:rPr>
      </w:pPr>
    </w:p>
    <w:p w:rsidR="000A0D97" w:rsidRPr="00D900B6" w:rsidRDefault="000A0D97" w:rsidP="000A0D97">
      <w:pPr>
        <w:pStyle w:val="NormalWeb"/>
        <w:spacing w:before="120" w:beforeAutospacing="0" w:after="120" w:afterAutospacing="0"/>
        <w:rPr>
          <w:rFonts w:asciiTheme="minorHAnsi" w:hAnsiTheme="minorHAnsi" w:cstheme="minorHAnsi"/>
          <w:color w:val="373A3C"/>
          <w:sz w:val="20"/>
        </w:rPr>
      </w:pPr>
      <w:r w:rsidRPr="00D900B6">
        <w:rPr>
          <w:rFonts w:asciiTheme="minorHAnsi" w:hAnsiTheme="minorHAnsi" w:cstheme="minorHAnsi"/>
          <w:color w:val="373A3C"/>
          <w:sz w:val="20"/>
        </w:rPr>
        <w:t>Discuss your observations with your line manager and note their feedback. (Total word count: 750 approximately).</w:t>
      </w:r>
    </w:p>
    <w:p w:rsidR="00787D45" w:rsidRPr="00D900B6" w:rsidRDefault="00787D45">
      <w:pPr>
        <w:rPr>
          <w:rFonts w:asciiTheme="minorHAnsi" w:hAnsiTheme="minorHAnsi" w:cstheme="minorHAnsi"/>
        </w:rPr>
      </w:pPr>
    </w:p>
    <w:p w:rsidR="004A5C42" w:rsidRDefault="004A5C42" w:rsidP="00F25804">
      <w:pPr>
        <w:spacing w:after="160" w:line="259" w:lineRule="auto"/>
        <w:rPr>
          <w:rFonts w:asciiTheme="minorHAnsi" w:hAnsiTheme="minorHAnsi" w:cstheme="minorHAnsi"/>
          <w:u w:val="single"/>
        </w:rPr>
      </w:pPr>
    </w:p>
    <w:p w:rsidR="00D91AC0" w:rsidRPr="00D900B6" w:rsidRDefault="00D91AC0" w:rsidP="00F25804">
      <w:pPr>
        <w:spacing w:after="160" w:line="259" w:lineRule="auto"/>
        <w:rPr>
          <w:rFonts w:asciiTheme="minorHAnsi" w:hAnsiTheme="minorHAnsi" w:cstheme="minorHAnsi"/>
          <w:u w:val="single"/>
        </w:rPr>
      </w:pPr>
      <w:bookmarkStart w:id="0" w:name="_GoBack"/>
      <w:bookmarkEnd w:id="0"/>
    </w:p>
    <w:p w:rsidR="000A0D97" w:rsidRPr="00D900B6" w:rsidRDefault="000A0D97" w:rsidP="00F25804">
      <w:pPr>
        <w:spacing w:after="160" w:line="259" w:lineRule="auto"/>
        <w:rPr>
          <w:rFonts w:asciiTheme="minorHAnsi" w:hAnsiTheme="minorHAnsi" w:cstheme="minorHAnsi"/>
          <w:u w:val="single"/>
        </w:rPr>
      </w:pPr>
    </w:p>
    <w:p w:rsidR="000A0D97" w:rsidRPr="00D900B6" w:rsidRDefault="000A0D97" w:rsidP="004A5C42">
      <w:pPr>
        <w:pStyle w:val="xmsonormal"/>
        <w:spacing w:before="0" w:beforeAutospacing="0" w:after="200" w:afterAutospacing="0" w:line="280" w:lineRule="atLeast"/>
        <w:rPr>
          <w:rFonts w:asciiTheme="minorHAnsi" w:hAnsiTheme="minorHAnsi" w:cstheme="minorHAnsi"/>
          <w:color w:val="000000"/>
          <w:u w:val="single"/>
        </w:rPr>
      </w:pPr>
      <w:r w:rsidRPr="00D900B6">
        <w:rPr>
          <w:rFonts w:asciiTheme="minorHAnsi" w:hAnsiTheme="minorHAnsi" w:cstheme="minorHAnsi"/>
          <w:color w:val="000000"/>
          <w:u w:val="single"/>
        </w:rPr>
        <w:lastRenderedPageBreak/>
        <w:t>Activity 1</w:t>
      </w:r>
    </w:p>
    <w:p w:rsidR="004A5C42" w:rsidRPr="00D900B6" w:rsidRDefault="004A5C42" w:rsidP="004A5C42">
      <w:pPr>
        <w:pStyle w:val="xmsonormal"/>
        <w:spacing w:before="0" w:beforeAutospacing="0" w:after="200" w:afterAutospacing="0" w:line="280" w:lineRule="atLeast"/>
        <w:rPr>
          <w:rFonts w:asciiTheme="minorHAnsi" w:hAnsiTheme="minorHAnsi" w:cstheme="minorHAnsi"/>
          <w:color w:val="000000"/>
          <w:u w:val="single"/>
        </w:rPr>
      </w:pPr>
      <w:r w:rsidRPr="00D900B6">
        <w:rPr>
          <w:rFonts w:asciiTheme="minorHAnsi" w:hAnsiTheme="minorHAnsi" w:cstheme="minorHAnsi"/>
          <w:color w:val="000000"/>
          <w:u w:val="single"/>
        </w:rPr>
        <w:t>Reflect on the effectiveness of a disciplinary meeting</w:t>
      </w:r>
    </w:p>
    <w:p w:rsidR="004A5C42" w:rsidRPr="00D900B6" w:rsidRDefault="004A5C42" w:rsidP="004A5C42">
      <w:pPr>
        <w:pStyle w:val="xmsonormal"/>
        <w:spacing w:before="0" w:beforeAutospacing="0" w:after="200" w:afterAutospacing="0" w:line="280" w:lineRule="atLeast"/>
        <w:rPr>
          <w:rFonts w:asciiTheme="minorHAnsi" w:hAnsiTheme="minorHAnsi" w:cstheme="minorHAnsi"/>
          <w:color w:val="000000"/>
        </w:rPr>
      </w:pPr>
      <w:r w:rsidRPr="00D900B6">
        <w:rPr>
          <w:rFonts w:asciiTheme="minorHAnsi" w:hAnsiTheme="minorHAnsi" w:cstheme="minorHAnsi"/>
          <w:color w:val="000000"/>
        </w:rPr>
        <w:t> </w:t>
      </w:r>
    </w:p>
    <w:p w:rsidR="004A5C42" w:rsidRPr="00D900B6" w:rsidRDefault="004A5C42" w:rsidP="004A5C42">
      <w:pPr>
        <w:pStyle w:val="xmsonormal"/>
        <w:spacing w:before="0" w:beforeAutospacing="0" w:after="200" w:afterAutospacing="0" w:line="280" w:lineRule="atLeast"/>
        <w:rPr>
          <w:rFonts w:asciiTheme="minorHAnsi" w:hAnsiTheme="minorHAnsi" w:cstheme="minorHAnsi"/>
          <w:color w:val="000000"/>
        </w:rPr>
      </w:pPr>
      <w:r w:rsidRPr="00D900B6">
        <w:rPr>
          <w:rFonts w:asciiTheme="minorHAnsi" w:hAnsiTheme="minorHAnsi" w:cstheme="minorHAnsi"/>
          <w:color w:val="000000"/>
        </w:rPr>
        <w:t>This particular disciplinary meeting was held due to a sickness absence trigger.   Previously to this meeting, the line manager had obtained evidence from various sources, including other staff members and the Electronic Staff Record (ESR) system, as well as met with a HR professional to gain advice on how to proceed, which I thought was wise</w:t>
      </w:r>
      <w:r w:rsidR="0032257B" w:rsidRPr="00D900B6">
        <w:rPr>
          <w:rFonts w:asciiTheme="minorHAnsi" w:hAnsiTheme="minorHAnsi" w:cstheme="minorHAnsi"/>
          <w:color w:val="000000"/>
        </w:rPr>
        <w:t xml:space="preserve">, as it is advised by the Advisory, Conciliation, and Arbitration Service </w:t>
      </w:r>
      <w:sdt>
        <w:sdtPr>
          <w:rPr>
            <w:rFonts w:asciiTheme="minorHAnsi" w:hAnsiTheme="minorHAnsi" w:cstheme="minorHAnsi"/>
            <w:color w:val="000000"/>
          </w:rPr>
          <w:id w:val="1391155804"/>
          <w:citation/>
        </w:sdtPr>
        <w:sdtEndPr/>
        <w:sdtContent>
          <w:r w:rsidR="0032257B" w:rsidRPr="00D900B6">
            <w:rPr>
              <w:rFonts w:asciiTheme="minorHAnsi" w:hAnsiTheme="minorHAnsi" w:cstheme="minorHAnsi"/>
              <w:color w:val="000000"/>
            </w:rPr>
            <w:fldChar w:fldCharType="begin"/>
          </w:r>
          <w:r w:rsidR="0032257B" w:rsidRPr="00D900B6">
            <w:rPr>
              <w:rFonts w:asciiTheme="minorHAnsi" w:hAnsiTheme="minorHAnsi" w:cstheme="minorHAnsi"/>
              <w:color w:val="000000"/>
            </w:rPr>
            <w:instrText xml:space="preserve"> CITATION ACAND2 \l 2057 </w:instrText>
          </w:r>
          <w:r w:rsidR="0032257B" w:rsidRPr="00D900B6">
            <w:rPr>
              <w:rFonts w:asciiTheme="minorHAnsi" w:hAnsiTheme="minorHAnsi" w:cstheme="minorHAnsi"/>
              <w:color w:val="000000"/>
            </w:rPr>
            <w:fldChar w:fldCharType="separate"/>
          </w:r>
          <w:r w:rsidR="0032257B" w:rsidRPr="00D900B6">
            <w:rPr>
              <w:rFonts w:asciiTheme="minorHAnsi" w:hAnsiTheme="minorHAnsi" w:cstheme="minorHAnsi"/>
              <w:noProof/>
              <w:color w:val="000000"/>
            </w:rPr>
            <w:t>(ACAS, ND)</w:t>
          </w:r>
          <w:r w:rsidR="0032257B" w:rsidRPr="00D900B6">
            <w:rPr>
              <w:rFonts w:asciiTheme="minorHAnsi" w:hAnsiTheme="minorHAnsi" w:cstheme="minorHAnsi"/>
              <w:color w:val="000000"/>
            </w:rPr>
            <w:fldChar w:fldCharType="end"/>
          </w:r>
        </w:sdtContent>
      </w:sdt>
      <w:r w:rsidRPr="00D900B6">
        <w:rPr>
          <w:rFonts w:asciiTheme="minorHAnsi" w:hAnsiTheme="minorHAnsi" w:cstheme="minorHAnsi"/>
          <w:color w:val="000000"/>
        </w:rPr>
        <w:t xml:space="preserve">.    </w:t>
      </w:r>
    </w:p>
    <w:p w:rsidR="004A5C42" w:rsidRPr="00D900B6" w:rsidRDefault="004A5C42" w:rsidP="004A5C42">
      <w:pPr>
        <w:pStyle w:val="xmsonormal"/>
        <w:spacing w:before="0" w:beforeAutospacing="0" w:after="200" w:afterAutospacing="0" w:line="280" w:lineRule="atLeast"/>
        <w:rPr>
          <w:rFonts w:asciiTheme="minorHAnsi" w:hAnsiTheme="minorHAnsi" w:cstheme="minorHAnsi"/>
          <w:color w:val="000000"/>
        </w:rPr>
      </w:pPr>
      <w:r w:rsidRPr="00D900B6">
        <w:rPr>
          <w:rFonts w:asciiTheme="minorHAnsi" w:hAnsiTheme="minorHAnsi" w:cstheme="minorHAnsi"/>
          <w:color w:val="000000"/>
        </w:rPr>
        <w:t>During the meeting, the staff member in question had brought a trade union representative along too.  The staff member had been sent a letter of invite to the meeting and knew why the meeting had been called; however, this information hadn’t reached the union representative as she went looking for various people in the run up to get all the facts, so there was an issue right at the start.  </w:t>
      </w:r>
      <w:r w:rsidR="0032257B" w:rsidRPr="00D900B6">
        <w:rPr>
          <w:rFonts w:asciiTheme="minorHAnsi" w:hAnsiTheme="minorHAnsi" w:cstheme="minorHAnsi"/>
          <w:color w:val="000000"/>
        </w:rPr>
        <w:t xml:space="preserve">Perhaps if this information had been </w:t>
      </w:r>
      <w:proofErr w:type="gramStart"/>
      <w:r w:rsidR="0032257B" w:rsidRPr="00D900B6">
        <w:rPr>
          <w:rFonts w:asciiTheme="minorHAnsi" w:hAnsiTheme="minorHAnsi" w:cstheme="minorHAnsi"/>
          <w:color w:val="000000"/>
        </w:rPr>
        <w:t>provide</w:t>
      </w:r>
      <w:proofErr w:type="gramEnd"/>
      <w:r w:rsidR="0032257B" w:rsidRPr="00D900B6">
        <w:rPr>
          <w:rFonts w:asciiTheme="minorHAnsi" w:hAnsiTheme="minorHAnsi" w:cstheme="minorHAnsi"/>
          <w:color w:val="000000"/>
        </w:rPr>
        <w:t xml:space="preserve"> to the representative, the attitudes before entering the meeting may have been different </w:t>
      </w:r>
      <w:sdt>
        <w:sdtPr>
          <w:rPr>
            <w:rFonts w:asciiTheme="minorHAnsi" w:hAnsiTheme="minorHAnsi" w:cstheme="minorHAnsi"/>
            <w:color w:val="000000"/>
          </w:rPr>
          <w:id w:val="917988500"/>
          <w:citation/>
        </w:sdtPr>
        <w:sdtEndPr/>
        <w:sdtContent>
          <w:r w:rsidR="0032257B" w:rsidRPr="00D900B6">
            <w:rPr>
              <w:rFonts w:asciiTheme="minorHAnsi" w:hAnsiTheme="minorHAnsi" w:cstheme="minorHAnsi"/>
              <w:color w:val="000000"/>
            </w:rPr>
            <w:fldChar w:fldCharType="begin"/>
          </w:r>
          <w:r w:rsidR="0032257B" w:rsidRPr="00D900B6">
            <w:rPr>
              <w:rFonts w:asciiTheme="minorHAnsi" w:hAnsiTheme="minorHAnsi" w:cstheme="minorHAnsi"/>
              <w:color w:val="000000"/>
            </w:rPr>
            <w:instrText xml:space="preserve"> CITATION CIP186 \l 2057 </w:instrText>
          </w:r>
          <w:r w:rsidR="0032257B" w:rsidRPr="00D900B6">
            <w:rPr>
              <w:rFonts w:asciiTheme="minorHAnsi" w:hAnsiTheme="minorHAnsi" w:cstheme="minorHAnsi"/>
              <w:color w:val="000000"/>
            </w:rPr>
            <w:fldChar w:fldCharType="separate"/>
          </w:r>
          <w:r w:rsidR="0032257B" w:rsidRPr="00D900B6">
            <w:rPr>
              <w:rFonts w:asciiTheme="minorHAnsi" w:hAnsiTheme="minorHAnsi" w:cstheme="minorHAnsi"/>
              <w:noProof/>
              <w:color w:val="000000"/>
            </w:rPr>
            <w:t>(CIPD, 2018)</w:t>
          </w:r>
          <w:r w:rsidR="0032257B" w:rsidRPr="00D900B6">
            <w:rPr>
              <w:rFonts w:asciiTheme="minorHAnsi" w:hAnsiTheme="minorHAnsi" w:cstheme="minorHAnsi"/>
              <w:color w:val="000000"/>
            </w:rPr>
            <w:fldChar w:fldCharType="end"/>
          </w:r>
        </w:sdtContent>
      </w:sdt>
      <w:r w:rsidR="0032257B" w:rsidRPr="00D900B6">
        <w:rPr>
          <w:rFonts w:asciiTheme="minorHAnsi" w:hAnsiTheme="minorHAnsi" w:cstheme="minorHAnsi"/>
          <w:color w:val="000000"/>
        </w:rPr>
        <w:t>.</w:t>
      </w:r>
      <w:r w:rsidRPr="00D900B6">
        <w:rPr>
          <w:rFonts w:asciiTheme="minorHAnsi" w:hAnsiTheme="minorHAnsi" w:cstheme="minorHAnsi"/>
          <w:color w:val="000000"/>
        </w:rPr>
        <w:t xml:space="preserve">  </w:t>
      </w:r>
    </w:p>
    <w:p w:rsidR="00D900B6" w:rsidRPr="00D900B6" w:rsidRDefault="00D900B6" w:rsidP="00D900B6">
      <w:pPr>
        <w:pStyle w:val="xmsonormal"/>
        <w:spacing w:before="0" w:beforeAutospacing="0" w:after="200" w:afterAutospacing="0" w:line="280" w:lineRule="atLeast"/>
        <w:rPr>
          <w:rFonts w:asciiTheme="minorHAnsi" w:hAnsiTheme="minorHAnsi" w:cstheme="minorHAnsi"/>
          <w:color w:val="000000"/>
        </w:rPr>
      </w:pPr>
      <w:r w:rsidRPr="00D900B6">
        <w:rPr>
          <w:rFonts w:asciiTheme="minorHAnsi" w:hAnsiTheme="minorHAnsi" w:cstheme="minorHAnsi"/>
          <w:color w:val="000000"/>
        </w:rPr>
        <w:t xml:space="preserve">There was a problem very early on in the process however, as the meeting kept being delayed as the employee’s representative was busy and couldn’t make the first two dates agreed upon.  This meant that the issue could not be dealt with speedily, as advised by the ACAS code </w:t>
      </w:r>
      <w:sdt>
        <w:sdtPr>
          <w:rPr>
            <w:rFonts w:asciiTheme="minorHAnsi" w:hAnsiTheme="minorHAnsi" w:cstheme="minorHAnsi"/>
            <w:color w:val="000000"/>
          </w:rPr>
          <w:id w:val="-314651394"/>
          <w:citation/>
        </w:sdtPr>
        <w:sdtEndPr/>
        <w:sdtContent>
          <w:r w:rsidRPr="00D900B6">
            <w:rPr>
              <w:rFonts w:asciiTheme="minorHAnsi" w:hAnsiTheme="minorHAnsi" w:cstheme="minorHAnsi"/>
              <w:color w:val="000000"/>
            </w:rPr>
            <w:fldChar w:fldCharType="begin"/>
          </w:r>
          <w:r w:rsidRPr="00D900B6">
            <w:rPr>
              <w:rFonts w:asciiTheme="minorHAnsi" w:hAnsiTheme="minorHAnsi" w:cstheme="minorHAnsi"/>
              <w:color w:val="000000"/>
            </w:rPr>
            <w:instrText xml:space="preserve"> CITATION ACAND2 \l 2057 </w:instrText>
          </w:r>
          <w:r w:rsidRPr="00D900B6">
            <w:rPr>
              <w:rFonts w:asciiTheme="minorHAnsi" w:hAnsiTheme="minorHAnsi" w:cstheme="minorHAnsi"/>
              <w:color w:val="000000"/>
            </w:rPr>
            <w:fldChar w:fldCharType="separate"/>
          </w:r>
          <w:r w:rsidRPr="00D900B6">
            <w:rPr>
              <w:rFonts w:asciiTheme="minorHAnsi" w:hAnsiTheme="minorHAnsi" w:cstheme="minorHAnsi"/>
              <w:noProof/>
              <w:color w:val="000000"/>
            </w:rPr>
            <w:t>(ACAS, ND)</w:t>
          </w:r>
          <w:r w:rsidRPr="00D900B6">
            <w:rPr>
              <w:rFonts w:asciiTheme="minorHAnsi" w:hAnsiTheme="minorHAnsi" w:cstheme="minorHAnsi"/>
              <w:color w:val="000000"/>
            </w:rPr>
            <w:fldChar w:fldCharType="end"/>
          </w:r>
        </w:sdtContent>
      </w:sdt>
      <w:r w:rsidRPr="00D900B6">
        <w:rPr>
          <w:rFonts w:asciiTheme="minorHAnsi" w:hAnsiTheme="minorHAnsi" w:cstheme="minorHAnsi"/>
          <w:color w:val="000000"/>
        </w:rPr>
        <w:t>, and anxieties were allowed to fester, making the situation worse.</w:t>
      </w:r>
    </w:p>
    <w:p w:rsidR="004A5C42" w:rsidRPr="00D900B6" w:rsidRDefault="004A5C42" w:rsidP="004A5C42">
      <w:pPr>
        <w:pStyle w:val="xmsonormal"/>
        <w:spacing w:before="0" w:beforeAutospacing="0" w:after="200" w:afterAutospacing="0" w:line="280" w:lineRule="atLeast"/>
        <w:rPr>
          <w:rFonts w:asciiTheme="minorHAnsi" w:hAnsiTheme="minorHAnsi" w:cstheme="minorHAnsi"/>
          <w:color w:val="000000"/>
        </w:rPr>
      </w:pPr>
      <w:r w:rsidRPr="00D900B6">
        <w:rPr>
          <w:rFonts w:asciiTheme="minorHAnsi" w:hAnsiTheme="minorHAnsi" w:cstheme="minorHAnsi"/>
          <w:color w:val="000000"/>
        </w:rPr>
        <w:t xml:space="preserve">I was aware that there were ongoing issues with this particular staff member, and I think this may have tainted view/opinion of manager before going in.  I could see it was a very difficult situation for the manager, especially as the union representative was quite aggressive, </w:t>
      </w:r>
      <w:r w:rsidR="0032257B" w:rsidRPr="00D900B6">
        <w:rPr>
          <w:rFonts w:asciiTheme="minorHAnsi" w:hAnsiTheme="minorHAnsi" w:cstheme="minorHAnsi"/>
          <w:color w:val="000000"/>
        </w:rPr>
        <w:t>however, she was able to only</w:t>
      </w:r>
      <w:r w:rsidRPr="00D900B6">
        <w:rPr>
          <w:rFonts w:asciiTheme="minorHAnsi" w:hAnsiTheme="minorHAnsi" w:cstheme="minorHAnsi"/>
          <w:color w:val="000000"/>
        </w:rPr>
        <w:t xml:space="preserve"> deal with the facts.</w:t>
      </w:r>
      <w:r w:rsidR="00214439" w:rsidRPr="00D900B6">
        <w:rPr>
          <w:rFonts w:asciiTheme="minorHAnsi" w:hAnsiTheme="minorHAnsi" w:cstheme="minorHAnsi"/>
          <w:color w:val="000000"/>
        </w:rPr>
        <w:t xml:space="preserve">  If the line manager had let emotions get in the way and not deal solely with the facts, then it could have led to legal implications against her and/or the organisation </w:t>
      </w:r>
      <w:sdt>
        <w:sdtPr>
          <w:rPr>
            <w:rFonts w:asciiTheme="minorHAnsi" w:hAnsiTheme="minorHAnsi" w:cstheme="minorHAnsi"/>
            <w:color w:val="000000"/>
          </w:rPr>
          <w:id w:val="-1482067150"/>
          <w:citation/>
        </w:sdtPr>
        <w:sdtEndPr/>
        <w:sdtContent>
          <w:r w:rsidR="00214439" w:rsidRPr="00D900B6">
            <w:rPr>
              <w:rFonts w:asciiTheme="minorHAnsi" w:hAnsiTheme="minorHAnsi" w:cstheme="minorHAnsi"/>
              <w:color w:val="000000"/>
            </w:rPr>
            <w:fldChar w:fldCharType="begin"/>
          </w:r>
          <w:r w:rsidR="00214439" w:rsidRPr="00D900B6">
            <w:rPr>
              <w:rFonts w:asciiTheme="minorHAnsi" w:hAnsiTheme="minorHAnsi" w:cstheme="minorHAnsi"/>
              <w:color w:val="000000"/>
            </w:rPr>
            <w:instrText xml:space="preserve"> CITATION Kat19 \l 2057 </w:instrText>
          </w:r>
          <w:r w:rsidR="00214439" w:rsidRPr="00D900B6">
            <w:rPr>
              <w:rFonts w:asciiTheme="minorHAnsi" w:hAnsiTheme="minorHAnsi" w:cstheme="minorHAnsi"/>
              <w:color w:val="000000"/>
            </w:rPr>
            <w:fldChar w:fldCharType="separate"/>
          </w:r>
          <w:r w:rsidR="00214439" w:rsidRPr="00D900B6">
            <w:rPr>
              <w:rFonts w:asciiTheme="minorHAnsi" w:hAnsiTheme="minorHAnsi" w:cstheme="minorHAnsi"/>
              <w:noProof/>
              <w:color w:val="000000"/>
            </w:rPr>
            <w:t>(Daniels, 2019)</w:t>
          </w:r>
          <w:r w:rsidR="00214439" w:rsidRPr="00D900B6">
            <w:rPr>
              <w:rFonts w:asciiTheme="minorHAnsi" w:hAnsiTheme="minorHAnsi" w:cstheme="minorHAnsi"/>
              <w:color w:val="000000"/>
            </w:rPr>
            <w:fldChar w:fldCharType="end"/>
          </w:r>
        </w:sdtContent>
      </w:sdt>
      <w:r w:rsidR="00214439" w:rsidRPr="00D900B6">
        <w:rPr>
          <w:rFonts w:asciiTheme="minorHAnsi" w:hAnsiTheme="minorHAnsi" w:cstheme="minorHAnsi"/>
          <w:color w:val="000000"/>
        </w:rPr>
        <w:t>.</w:t>
      </w:r>
    </w:p>
    <w:p w:rsidR="004A5C42" w:rsidRPr="00D900B6" w:rsidRDefault="004A5C42" w:rsidP="004A5C42">
      <w:pPr>
        <w:pStyle w:val="xmsonormal"/>
        <w:spacing w:before="0" w:beforeAutospacing="0" w:after="200" w:afterAutospacing="0" w:line="280" w:lineRule="atLeast"/>
        <w:rPr>
          <w:rFonts w:asciiTheme="minorHAnsi" w:hAnsiTheme="minorHAnsi" w:cstheme="minorHAnsi"/>
          <w:color w:val="000000"/>
        </w:rPr>
      </w:pPr>
      <w:r w:rsidRPr="00D900B6">
        <w:rPr>
          <w:rFonts w:asciiTheme="minorHAnsi" w:hAnsiTheme="minorHAnsi" w:cstheme="minorHAnsi"/>
          <w:color w:val="000000"/>
        </w:rPr>
        <w:t xml:space="preserve">I think it caused more of an issue that the staff member was under a different contract – one that offered three days a week being paid to train as a nurse whilst working the other two days as a HCSW, meaning that there are </w:t>
      </w:r>
      <w:proofErr w:type="gramStart"/>
      <w:r w:rsidRPr="00D900B6">
        <w:rPr>
          <w:rFonts w:asciiTheme="minorHAnsi" w:hAnsiTheme="minorHAnsi" w:cstheme="minorHAnsi"/>
          <w:color w:val="000000"/>
        </w:rPr>
        <w:t>two line</w:t>
      </w:r>
      <w:proofErr w:type="gramEnd"/>
      <w:r w:rsidRPr="00D900B6">
        <w:rPr>
          <w:rFonts w:asciiTheme="minorHAnsi" w:hAnsiTheme="minorHAnsi" w:cstheme="minorHAnsi"/>
          <w:color w:val="000000"/>
        </w:rPr>
        <w:t xml:space="preserve"> managers and both were present for the meeting.  I understand why both managers were there, but wondered whether it was necessary for both to be present in the meeting – was there another way around it to keep it less confrontatio</w:t>
      </w:r>
      <w:r w:rsidR="00214439" w:rsidRPr="00D900B6">
        <w:rPr>
          <w:rFonts w:asciiTheme="minorHAnsi" w:hAnsiTheme="minorHAnsi" w:cstheme="minorHAnsi"/>
          <w:color w:val="000000"/>
        </w:rPr>
        <w:t>nal?</w:t>
      </w:r>
      <w:r w:rsidRPr="00D900B6">
        <w:rPr>
          <w:rFonts w:asciiTheme="minorHAnsi" w:hAnsiTheme="minorHAnsi" w:cstheme="minorHAnsi"/>
          <w:color w:val="000000"/>
        </w:rPr>
        <w:t xml:space="preserve"> </w:t>
      </w:r>
      <w:r w:rsidR="00214439" w:rsidRPr="00D900B6">
        <w:rPr>
          <w:rFonts w:asciiTheme="minorHAnsi" w:hAnsiTheme="minorHAnsi" w:cstheme="minorHAnsi"/>
          <w:color w:val="000000"/>
        </w:rPr>
        <w:t xml:space="preserve">In the discussion with my line manager, she explained that </w:t>
      </w:r>
      <w:r w:rsidR="00D900B6" w:rsidRPr="00D900B6">
        <w:rPr>
          <w:rFonts w:asciiTheme="minorHAnsi" w:hAnsiTheme="minorHAnsi" w:cstheme="minorHAnsi"/>
          <w:color w:val="000000"/>
        </w:rPr>
        <w:t xml:space="preserve">she felt it was a necessary arrangement.  However, I disagree, as it contributed to a more tense, confrontational meeting, which could lead to less positive outcomes </w:t>
      </w:r>
      <w:sdt>
        <w:sdtPr>
          <w:rPr>
            <w:rFonts w:asciiTheme="minorHAnsi" w:hAnsiTheme="minorHAnsi" w:cstheme="minorHAnsi"/>
            <w:color w:val="000000"/>
          </w:rPr>
          <w:id w:val="1973788686"/>
          <w:citation/>
        </w:sdtPr>
        <w:sdtEndPr/>
        <w:sdtContent>
          <w:r w:rsidR="00D900B6" w:rsidRPr="00D900B6">
            <w:rPr>
              <w:rFonts w:asciiTheme="minorHAnsi" w:hAnsiTheme="minorHAnsi" w:cstheme="minorHAnsi"/>
              <w:color w:val="000000"/>
            </w:rPr>
            <w:fldChar w:fldCharType="begin"/>
          </w:r>
          <w:r w:rsidR="00D900B6" w:rsidRPr="00D900B6">
            <w:rPr>
              <w:rFonts w:asciiTheme="minorHAnsi" w:hAnsiTheme="minorHAnsi" w:cstheme="minorHAnsi"/>
              <w:color w:val="000000"/>
            </w:rPr>
            <w:instrText xml:space="preserve"> CITATION ACAND2 \l 2057 </w:instrText>
          </w:r>
          <w:r w:rsidR="00D900B6" w:rsidRPr="00D900B6">
            <w:rPr>
              <w:rFonts w:asciiTheme="minorHAnsi" w:hAnsiTheme="minorHAnsi" w:cstheme="minorHAnsi"/>
              <w:color w:val="000000"/>
            </w:rPr>
            <w:fldChar w:fldCharType="separate"/>
          </w:r>
          <w:r w:rsidR="00D900B6" w:rsidRPr="00D900B6">
            <w:rPr>
              <w:rFonts w:asciiTheme="minorHAnsi" w:hAnsiTheme="minorHAnsi" w:cstheme="minorHAnsi"/>
              <w:noProof/>
              <w:color w:val="000000"/>
            </w:rPr>
            <w:t>(ACAS, ND)</w:t>
          </w:r>
          <w:r w:rsidR="00D900B6" w:rsidRPr="00D900B6">
            <w:rPr>
              <w:rFonts w:asciiTheme="minorHAnsi" w:hAnsiTheme="minorHAnsi" w:cstheme="minorHAnsi"/>
              <w:color w:val="000000"/>
            </w:rPr>
            <w:fldChar w:fldCharType="end"/>
          </w:r>
        </w:sdtContent>
      </w:sdt>
      <w:r w:rsidR="00D900B6" w:rsidRPr="00D900B6">
        <w:rPr>
          <w:rFonts w:asciiTheme="minorHAnsi" w:hAnsiTheme="minorHAnsi" w:cstheme="minorHAnsi"/>
          <w:color w:val="000000"/>
        </w:rPr>
        <w:t>.</w:t>
      </w:r>
      <w:r w:rsidRPr="00D900B6">
        <w:rPr>
          <w:rFonts w:asciiTheme="minorHAnsi" w:hAnsiTheme="minorHAnsi" w:cstheme="minorHAnsi"/>
          <w:color w:val="000000"/>
        </w:rPr>
        <w:t xml:space="preserve"> </w:t>
      </w:r>
    </w:p>
    <w:p w:rsidR="004A5C42" w:rsidRPr="00D900B6" w:rsidRDefault="004A5C42" w:rsidP="004A5C42">
      <w:pPr>
        <w:pStyle w:val="xmsonormal"/>
        <w:spacing w:before="0" w:beforeAutospacing="0" w:after="200" w:afterAutospacing="0" w:line="280" w:lineRule="atLeast"/>
        <w:rPr>
          <w:rFonts w:asciiTheme="minorHAnsi" w:hAnsiTheme="minorHAnsi" w:cstheme="minorHAnsi"/>
          <w:color w:val="000000"/>
        </w:rPr>
      </w:pPr>
      <w:r w:rsidRPr="00D900B6">
        <w:rPr>
          <w:rFonts w:asciiTheme="minorHAnsi" w:hAnsiTheme="minorHAnsi" w:cstheme="minorHAnsi"/>
          <w:color w:val="000000"/>
        </w:rPr>
        <w:t xml:space="preserve">Although the staff member was told at the outset that there would be the chance to speak and offer an explanation, regular interruptions to the line manager’s words, by both the staff member and the trade union representative, meant that it wasn’t a smooth discussion, and could have been perceived to have been a bit more of an argument than a discussion. </w:t>
      </w:r>
    </w:p>
    <w:p w:rsidR="004A5C42" w:rsidRPr="00D900B6" w:rsidRDefault="00214439" w:rsidP="004A5C42">
      <w:pPr>
        <w:pStyle w:val="xmsonormal"/>
        <w:spacing w:before="0" w:beforeAutospacing="0" w:after="200" w:afterAutospacing="0" w:line="280" w:lineRule="atLeast"/>
        <w:rPr>
          <w:rFonts w:asciiTheme="minorHAnsi" w:hAnsiTheme="minorHAnsi" w:cstheme="minorHAnsi"/>
          <w:color w:val="000000"/>
        </w:rPr>
      </w:pPr>
      <w:r w:rsidRPr="00D900B6">
        <w:rPr>
          <w:rFonts w:asciiTheme="minorHAnsi" w:hAnsiTheme="minorHAnsi" w:cstheme="minorHAnsi"/>
          <w:color w:val="000000"/>
        </w:rPr>
        <w:t>Following the meeting the line manager made a conclusion from all the findings and a f</w:t>
      </w:r>
      <w:r w:rsidR="004A5C42" w:rsidRPr="00D900B6">
        <w:rPr>
          <w:rFonts w:asciiTheme="minorHAnsi" w:hAnsiTheme="minorHAnsi" w:cstheme="minorHAnsi"/>
          <w:color w:val="000000"/>
        </w:rPr>
        <w:t>irst written warning</w:t>
      </w:r>
      <w:r w:rsidRPr="00D900B6">
        <w:rPr>
          <w:rFonts w:asciiTheme="minorHAnsi" w:hAnsiTheme="minorHAnsi" w:cstheme="minorHAnsi"/>
          <w:color w:val="000000"/>
        </w:rPr>
        <w:t xml:space="preserve"> issued</w:t>
      </w:r>
      <w:r w:rsidR="004A5C42" w:rsidRPr="00D900B6">
        <w:rPr>
          <w:rFonts w:asciiTheme="minorHAnsi" w:hAnsiTheme="minorHAnsi" w:cstheme="minorHAnsi"/>
          <w:color w:val="000000"/>
        </w:rPr>
        <w:t>. </w:t>
      </w:r>
      <w:r w:rsidRPr="00D900B6">
        <w:rPr>
          <w:rFonts w:asciiTheme="minorHAnsi" w:hAnsiTheme="minorHAnsi" w:cstheme="minorHAnsi"/>
          <w:color w:val="000000"/>
        </w:rPr>
        <w:t>The employee was</w:t>
      </w:r>
      <w:r w:rsidR="004A5C42" w:rsidRPr="00D900B6">
        <w:rPr>
          <w:rFonts w:asciiTheme="minorHAnsi" w:hAnsiTheme="minorHAnsi" w:cstheme="minorHAnsi"/>
          <w:color w:val="000000"/>
        </w:rPr>
        <w:t xml:space="preserve"> told what would happen if </w:t>
      </w:r>
      <w:r w:rsidRPr="00D900B6">
        <w:rPr>
          <w:rFonts w:asciiTheme="minorHAnsi" w:hAnsiTheme="minorHAnsi" w:cstheme="minorHAnsi"/>
          <w:color w:val="000000"/>
        </w:rPr>
        <w:t>her actions continued without change</w:t>
      </w:r>
      <w:r w:rsidR="004A5C42" w:rsidRPr="00D900B6">
        <w:rPr>
          <w:rFonts w:asciiTheme="minorHAnsi" w:hAnsiTheme="minorHAnsi" w:cstheme="minorHAnsi"/>
          <w:color w:val="000000"/>
        </w:rPr>
        <w:t>.</w:t>
      </w:r>
      <w:r w:rsidRPr="00D900B6">
        <w:rPr>
          <w:rFonts w:asciiTheme="minorHAnsi" w:hAnsiTheme="minorHAnsi" w:cstheme="minorHAnsi"/>
          <w:color w:val="000000"/>
        </w:rPr>
        <w:t xml:space="preserve">  This was in line with the process under the ACAS code </w:t>
      </w:r>
      <w:sdt>
        <w:sdtPr>
          <w:rPr>
            <w:rFonts w:asciiTheme="minorHAnsi" w:hAnsiTheme="minorHAnsi" w:cstheme="minorHAnsi"/>
            <w:color w:val="000000"/>
          </w:rPr>
          <w:id w:val="1698809921"/>
          <w:citation/>
        </w:sdtPr>
        <w:sdtEndPr/>
        <w:sdtContent>
          <w:r w:rsidRPr="00D900B6">
            <w:rPr>
              <w:rFonts w:asciiTheme="minorHAnsi" w:hAnsiTheme="minorHAnsi" w:cstheme="minorHAnsi"/>
              <w:color w:val="000000"/>
            </w:rPr>
            <w:fldChar w:fldCharType="begin"/>
          </w:r>
          <w:r w:rsidRPr="00D900B6">
            <w:rPr>
              <w:rFonts w:asciiTheme="minorHAnsi" w:hAnsiTheme="minorHAnsi" w:cstheme="minorHAnsi"/>
              <w:color w:val="000000"/>
            </w:rPr>
            <w:instrText xml:space="preserve"> CITATION ACAND2 \l 2057 </w:instrText>
          </w:r>
          <w:r w:rsidRPr="00D900B6">
            <w:rPr>
              <w:rFonts w:asciiTheme="minorHAnsi" w:hAnsiTheme="minorHAnsi" w:cstheme="minorHAnsi"/>
              <w:color w:val="000000"/>
            </w:rPr>
            <w:fldChar w:fldCharType="separate"/>
          </w:r>
          <w:r w:rsidRPr="00D900B6">
            <w:rPr>
              <w:rFonts w:asciiTheme="minorHAnsi" w:hAnsiTheme="minorHAnsi" w:cstheme="minorHAnsi"/>
              <w:noProof/>
              <w:color w:val="000000"/>
            </w:rPr>
            <w:t>(ACAS, ND)</w:t>
          </w:r>
          <w:r w:rsidRPr="00D900B6">
            <w:rPr>
              <w:rFonts w:asciiTheme="minorHAnsi" w:hAnsiTheme="minorHAnsi" w:cstheme="minorHAnsi"/>
              <w:color w:val="000000"/>
            </w:rPr>
            <w:fldChar w:fldCharType="end"/>
          </w:r>
        </w:sdtContent>
      </w:sdt>
      <w:r w:rsidRPr="00D900B6">
        <w:rPr>
          <w:rFonts w:asciiTheme="minorHAnsi" w:hAnsiTheme="minorHAnsi" w:cstheme="minorHAnsi"/>
          <w:color w:val="000000"/>
        </w:rPr>
        <w:t>.</w:t>
      </w:r>
      <w:r w:rsidR="004A5C42" w:rsidRPr="00D900B6">
        <w:rPr>
          <w:rFonts w:asciiTheme="minorHAnsi" w:hAnsiTheme="minorHAnsi" w:cstheme="minorHAnsi"/>
          <w:color w:val="000000"/>
        </w:rPr>
        <w:t xml:space="preserve">  </w:t>
      </w:r>
      <w:r w:rsidRPr="00D900B6">
        <w:rPr>
          <w:rFonts w:asciiTheme="minorHAnsi" w:hAnsiTheme="minorHAnsi" w:cstheme="minorHAnsi"/>
          <w:color w:val="000000"/>
        </w:rPr>
        <w:t xml:space="preserve">The </w:t>
      </w:r>
      <w:r w:rsidRPr="00D900B6">
        <w:rPr>
          <w:rFonts w:asciiTheme="minorHAnsi" w:hAnsiTheme="minorHAnsi" w:cstheme="minorHAnsi"/>
          <w:color w:val="000000"/>
        </w:rPr>
        <w:lastRenderedPageBreak/>
        <w:t xml:space="preserve">employee appeared to show </w:t>
      </w:r>
      <w:r w:rsidR="004A5C42" w:rsidRPr="00D900B6">
        <w:rPr>
          <w:rFonts w:asciiTheme="minorHAnsi" w:hAnsiTheme="minorHAnsi" w:cstheme="minorHAnsi"/>
          <w:color w:val="000000"/>
        </w:rPr>
        <w:t xml:space="preserve">more umbrage in the possibility of being taken off the course than the possibility of losing </w:t>
      </w:r>
      <w:r w:rsidRPr="00D900B6">
        <w:rPr>
          <w:rFonts w:asciiTheme="minorHAnsi" w:hAnsiTheme="minorHAnsi" w:cstheme="minorHAnsi"/>
          <w:color w:val="000000"/>
        </w:rPr>
        <w:t>her</w:t>
      </w:r>
      <w:r w:rsidR="004A5C42" w:rsidRPr="00D900B6">
        <w:rPr>
          <w:rFonts w:asciiTheme="minorHAnsi" w:hAnsiTheme="minorHAnsi" w:cstheme="minorHAnsi"/>
          <w:color w:val="000000"/>
        </w:rPr>
        <w:t xml:space="preserve"> job.</w:t>
      </w:r>
    </w:p>
    <w:p w:rsidR="004A5C42" w:rsidRPr="00D900B6" w:rsidRDefault="004A5C42" w:rsidP="004A5C42">
      <w:pPr>
        <w:pStyle w:val="xmsonormal"/>
        <w:spacing w:before="0" w:beforeAutospacing="0" w:after="200" w:afterAutospacing="0" w:line="280" w:lineRule="atLeast"/>
        <w:rPr>
          <w:rFonts w:asciiTheme="minorHAnsi" w:hAnsiTheme="minorHAnsi" w:cstheme="minorHAnsi"/>
          <w:color w:val="000000"/>
        </w:rPr>
      </w:pPr>
      <w:r w:rsidRPr="00D900B6">
        <w:rPr>
          <w:rFonts w:asciiTheme="minorHAnsi" w:hAnsiTheme="minorHAnsi" w:cstheme="minorHAnsi"/>
          <w:color w:val="000000"/>
        </w:rPr>
        <w:t>It was clear that this line manager leading the meeting had previous experience, and possibly training in how to handle disciplinary meetings, as, even though it was a difficult and tense meeting, the line manager remained calm and professional throughout.</w:t>
      </w:r>
      <w:r w:rsidR="00214439" w:rsidRPr="00D900B6">
        <w:rPr>
          <w:rFonts w:asciiTheme="minorHAnsi" w:hAnsiTheme="minorHAnsi" w:cstheme="minorHAnsi"/>
          <w:color w:val="000000"/>
        </w:rPr>
        <w:t xml:space="preserve">  All of which was necessary to ensure the process met its objectives </w:t>
      </w:r>
      <w:sdt>
        <w:sdtPr>
          <w:rPr>
            <w:rFonts w:asciiTheme="minorHAnsi" w:hAnsiTheme="minorHAnsi" w:cstheme="minorHAnsi"/>
            <w:color w:val="000000"/>
          </w:rPr>
          <w:id w:val="-85914942"/>
          <w:citation/>
        </w:sdtPr>
        <w:sdtEndPr/>
        <w:sdtContent>
          <w:r w:rsidR="00214439" w:rsidRPr="00D900B6">
            <w:rPr>
              <w:rFonts w:asciiTheme="minorHAnsi" w:hAnsiTheme="minorHAnsi" w:cstheme="minorHAnsi"/>
              <w:color w:val="000000"/>
            </w:rPr>
            <w:fldChar w:fldCharType="begin"/>
          </w:r>
          <w:r w:rsidR="00214439" w:rsidRPr="00D900B6">
            <w:rPr>
              <w:rFonts w:asciiTheme="minorHAnsi" w:hAnsiTheme="minorHAnsi" w:cstheme="minorHAnsi"/>
              <w:color w:val="000000"/>
            </w:rPr>
            <w:instrText xml:space="preserve"> CITATION Cec16 \l 2057 </w:instrText>
          </w:r>
          <w:r w:rsidR="00214439" w:rsidRPr="00D900B6">
            <w:rPr>
              <w:rFonts w:asciiTheme="minorHAnsi" w:hAnsiTheme="minorHAnsi" w:cstheme="minorHAnsi"/>
              <w:color w:val="000000"/>
            </w:rPr>
            <w:fldChar w:fldCharType="separate"/>
          </w:r>
          <w:r w:rsidR="00214439" w:rsidRPr="00D900B6">
            <w:rPr>
              <w:rFonts w:asciiTheme="minorHAnsi" w:hAnsiTheme="minorHAnsi" w:cstheme="minorHAnsi"/>
              <w:noProof/>
              <w:color w:val="000000"/>
            </w:rPr>
            <w:t>(Ellis, 2016)</w:t>
          </w:r>
          <w:r w:rsidR="00214439" w:rsidRPr="00D900B6">
            <w:rPr>
              <w:rFonts w:asciiTheme="minorHAnsi" w:hAnsiTheme="minorHAnsi" w:cstheme="minorHAnsi"/>
              <w:color w:val="000000"/>
            </w:rPr>
            <w:fldChar w:fldCharType="end"/>
          </w:r>
        </w:sdtContent>
      </w:sdt>
      <w:r w:rsidR="00214439" w:rsidRPr="00D900B6">
        <w:rPr>
          <w:rFonts w:asciiTheme="minorHAnsi" w:hAnsiTheme="minorHAnsi" w:cstheme="minorHAnsi"/>
          <w:color w:val="000000"/>
        </w:rPr>
        <w:t>.</w:t>
      </w:r>
    </w:p>
    <w:p w:rsidR="004A5C42" w:rsidRPr="00D900B6" w:rsidRDefault="004A5C42" w:rsidP="004A5C42">
      <w:pPr>
        <w:pStyle w:val="xmsonormal"/>
        <w:spacing w:before="0" w:beforeAutospacing="0" w:after="200" w:afterAutospacing="0" w:line="280" w:lineRule="atLeast"/>
        <w:rPr>
          <w:rFonts w:asciiTheme="minorHAnsi" w:hAnsiTheme="minorHAnsi" w:cstheme="minorHAnsi"/>
          <w:color w:val="000000"/>
        </w:rPr>
      </w:pPr>
      <w:r w:rsidRPr="00D900B6">
        <w:rPr>
          <w:rFonts w:asciiTheme="minorHAnsi" w:hAnsiTheme="minorHAnsi" w:cstheme="minorHAnsi"/>
          <w:color w:val="000000"/>
        </w:rPr>
        <w:t xml:space="preserve">From the ACAS code, I can see that while the manager followed the procedures </w:t>
      </w:r>
      <w:r w:rsidR="00B41D7F" w:rsidRPr="00D900B6">
        <w:rPr>
          <w:rFonts w:asciiTheme="minorHAnsi" w:hAnsiTheme="minorHAnsi" w:cstheme="minorHAnsi"/>
          <w:color w:val="000000"/>
        </w:rPr>
        <w:t>–</w:t>
      </w:r>
      <w:r w:rsidRPr="00D900B6">
        <w:rPr>
          <w:rFonts w:asciiTheme="minorHAnsi" w:hAnsiTheme="minorHAnsi" w:cstheme="minorHAnsi"/>
          <w:color w:val="000000"/>
        </w:rPr>
        <w:t xml:space="preserve"> </w:t>
      </w:r>
      <w:r w:rsidR="00214439" w:rsidRPr="00D900B6">
        <w:rPr>
          <w:rFonts w:asciiTheme="minorHAnsi" w:hAnsiTheme="minorHAnsi" w:cstheme="minorHAnsi"/>
          <w:color w:val="000000"/>
        </w:rPr>
        <w:t>writing to the employee with facts and inviting her and a representative to the meeting</w:t>
      </w:r>
      <w:r w:rsidR="00D900B6" w:rsidRPr="00D900B6">
        <w:rPr>
          <w:rFonts w:asciiTheme="minorHAnsi" w:hAnsiTheme="minorHAnsi" w:cstheme="minorHAnsi"/>
          <w:color w:val="000000"/>
        </w:rPr>
        <w:t>;</w:t>
      </w:r>
      <w:r w:rsidR="00214439" w:rsidRPr="00D900B6">
        <w:rPr>
          <w:rFonts w:asciiTheme="minorHAnsi" w:hAnsiTheme="minorHAnsi" w:cstheme="minorHAnsi"/>
          <w:color w:val="000000"/>
        </w:rPr>
        <w:t xml:space="preserve"> including all evidence in the investigation – quantitative data as well as factual feedback from other staff and explanation from the employee herself</w:t>
      </w:r>
      <w:r w:rsidR="00D900B6" w:rsidRPr="00D900B6">
        <w:rPr>
          <w:rFonts w:asciiTheme="minorHAnsi" w:hAnsiTheme="minorHAnsi" w:cstheme="minorHAnsi"/>
          <w:color w:val="000000"/>
        </w:rPr>
        <w:t xml:space="preserve">; provided the employee with conclusion and action as soon as possible </w:t>
      </w:r>
      <w:sdt>
        <w:sdtPr>
          <w:rPr>
            <w:rFonts w:asciiTheme="minorHAnsi" w:hAnsiTheme="minorHAnsi" w:cstheme="minorHAnsi"/>
            <w:color w:val="000000"/>
          </w:rPr>
          <w:id w:val="-237180710"/>
          <w:citation/>
        </w:sdtPr>
        <w:sdtEndPr/>
        <w:sdtContent>
          <w:r w:rsidR="00D900B6" w:rsidRPr="00D900B6">
            <w:rPr>
              <w:rFonts w:asciiTheme="minorHAnsi" w:hAnsiTheme="minorHAnsi" w:cstheme="minorHAnsi"/>
              <w:color w:val="000000"/>
            </w:rPr>
            <w:fldChar w:fldCharType="begin"/>
          </w:r>
          <w:r w:rsidR="00D900B6" w:rsidRPr="00D900B6">
            <w:rPr>
              <w:rFonts w:asciiTheme="minorHAnsi" w:hAnsiTheme="minorHAnsi" w:cstheme="minorHAnsi"/>
              <w:color w:val="000000"/>
            </w:rPr>
            <w:instrText xml:space="preserve"> CITATION ACAND2 \l 2057 </w:instrText>
          </w:r>
          <w:r w:rsidR="00D900B6" w:rsidRPr="00D900B6">
            <w:rPr>
              <w:rFonts w:asciiTheme="minorHAnsi" w:hAnsiTheme="minorHAnsi" w:cstheme="minorHAnsi"/>
              <w:color w:val="000000"/>
            </w:rPr>
            <w:fldChar w:fldCharType="separate"/>
          </w:r>
          <w:r w:rsidR="00D900B6" w:rsidRPr="00D900B6">
            <w:rPr>
              <w:rFonts w:asciiTheme="minorHAnsi" w:hAnsiTheme="minorHAnsi" w:cstheme="minorHAnsi"/>
              <w:noProof/>
              <w:color w:val="000000"/>
            </w:rPr>
            <w:t>(ACAS, ND)</w:t>
          </w:r>
          <w:r w:rsidR="00D900B6" w:rsidRPr="00D900B6">
            <w:rPr>
              <w:rFonts w:asciiTheme="minorHAnsi" w:hAnsiTheme="minorHAnsi" w:cstheme="minorHAnsi"/>
              <w:color w:val="000000"/>
            </w:rPr>
            <w:fldChar w:fldCharType="end"/>
          </w:r>
        </w:sdtContent>
      </w:sdt>
      <w:r w:rsidR="00D900B6" w:rsidRPr="00D900B6">
        <w:rPr>
          <w:rFonts w:asciiTheme="minorHAnsi" w:hAnsiTheme="minorHAnsi" w:cstheme="minorHAnsi"/>
          <w:color w:val="000000"/>
        </w:rPr>
        <w:t>.</w:t>
      </w:r>
    </w:p>
    <w:p w:rsidR="00B41D7F" w:rsidRPr="00D900B6" w:rsidRDefault="00B41D7F" w:rsidP="004A5C42">
      <w:pPr>
        <w:pStyle w:val="xmsonormal"/>
        <w:spacing w:before="0" w:beforeAutospacing="0" w:after="200" w:afterAutospacing="0" w:line="280" w:lineRule="atLeast"/>
        <w:rPr>
          <w:rFonts w:asciiTheme="minorHAnsi" w:hAnsiTheme="minorHAnsi" w:cstheme="minorHAnsi"/>
          <w:color w:val="000000"/>
        </w:rPr>
      </w:pPr>
    </w:p>
    <w:p w:rsidR="004A5C42" w:rsidRPr="00D900B6" w:rsidRDefault="004A5C42" w:rsidP="00F25804">
      <w:pPr>
        <w:spacing w:after="160" w:line="259" w:lineRule="auto"/>
        <w:rPr>
          <w:rFonts w:asciiTheme="minorHAnsi" w:hAnsiTheme="minorHAnsi" w:cstheme="minorHAnsi"/>
          <w:u w:val="single"/>
        </w:rPr>
      </w:pPr>
    </w:p>
    <w:p w:rsidR="00CB17E3" w:rsidRPr="00D900B6" w:rsidRDefault="00CB17E3" w:rsidP="00F25804">
      <w:pPr>
        <w:spacing w:after="160" w:line="259" w:lineRule="auto"/>
        <w:rPr>
          <w:rFonts w:asciiTheme="minorHAnsi" w:hAnsiTheme="minorHAnsi" w:cstheme="minorHAnsi"/>
          <w:u w:val="single"/>
        </w:rPr>
      </w:pPr>
    </w:p>
    <w:p w:rsidR="00CB17E3" w:rsidRPr="00D900B6" w:rsidRDefault="00CB17E3" w:rsidP="00F25804">
      <w:pPr>
        <w:spacing w:after="160" w:line="259" w:lineRule="auto"/>
        <w:rPr>
          <w:rFonts w:asciiTheme="minorHAnsi" w:hAnsiTheme="minorHAnsi" w:cstheme="minorHAnsi"/>
          <w:u w:val="single"/>
        </w:rPr>
      </w:pPr>
    </w:p>
    <w:p w:rsidR="004A5C42" w:rsidRPr="00D900B6" w:rsidRDefault="00E02ECB" w:rsidP="00F25804">
      <w:pPr>
        <w:spacing w:after="160" w:line="259" w:lineRule="auto"/>
        <w:rPr>
          <w:rFonts w:asciiTheme="minorHAnsi" w:hAnsiTheme="minorHAnsi" w:cstheme="minorHAnsi"/>
          <w:u w:val="single"/>
        </w:rPr>
      </w:pPr>
      <w:r w:rsidRPr="00D900B6">
        <w:rPr>
          <w:rFonts w:asciiTheme="minorHAnsi" w:hAnsiTheme="minorHAnsi" w:cstheme="minorHAnsi"/>
          <w:u w:val="single"/>
        </w:rPr>
        <w:t>Activity 2</w:t>
      </w:r>
    </w:p>
    <w:p w:rsidR="00E02ECB" w:rsidRPr="00D900B6" w:rsidRDefault="00FF30FD" w:rsidP="00F25804">
      <w:pPr>
        <w:spacing w:after="160" w:line="259" w:lineRule="auto"/>
        <w:rPr>
          <w:rFonts w:asciiTheme="minorHAnsi" w:hAnsiTheme="minorHAnsi" w:cstheme="minorHAnsi"/>
          <w:u w:val="single"/>
        </w:rPr>
      </w:pPr>
      <w:r w:rsidRPr="00D900B6">
        <w:rPr>
          <w:rFonts w:asciiTheme="minorHAnsi" w:hAnsiTheme="minorHAnsi" w:cstheme="minorHAnsi"/>
          <w:u w:val="single"/>
        </w:rPr>
        <w:t>Reflect on meeting with Trade Union Representative</w:t>
      </w:r>
      <w:r w:rsidR="006D7148">
        <w:rPr>
          <w:rFonts w:asciiTheme="minorHAnsi" w:hAnsiTheme="minorHAnsi" w:cstheme="minorHAnsi"/>
          <w:u w:val="single"/>
        </w:rPr>
        <w:t xml:space="preserve"> </w:t>
      </w:r>
    </w:p>
    <w:p w:rsidR="00FF30FD" w:rsidRDefault="00FF30FD" w:rsidP="00F25804">
      <w:pPr>
        <w:spacing w:after="160" w:line="259" w:lineRule="auto"/>
        <w:rPr>
          <w:rFonts w:asciiTheme="minorHAnsi" w:hAnsiTheme="minorHAnsi" w:cstheme="minorHAnsi"/>
          <w:u w:val="single"/>
        </w:rPr>
      </w:pPr>
    </w:p>
    <w:p w:rsidR="00DE149A" w:rsidRDefault="00DE149A" w:rsidP="00F25804">
      <w:pPr>
        <w:spacing w:after="160" w:line="259" w:lineRule="auto"/>
        <w:rPr>
          <w:rFonts w:asciiTheme="minorHAnsi" w:hAnsiTheme="minorHAnsi" w:cstheme="minorHAnsi"/>
        </w:rPr>
      </w:pPr>
      <w:r>
        <w:rPr>
          <w:rFonts w:asciiTheme="minorHAnsi" w:hAnsiTheme="minorHAnsi" w:cstheme="minorHAnsi"/>
        </w:rPr>
        <w:t xml:space="preserve">The </w:t>
      </w:r>
      <w:r w:rsidR="00ED7647">
        <w:rPr>
          <w:rFonts w:asciiTheme="minorHAnsi" w:hAnsiTheme="minorHAnsi" w:cstheme="minorHAnsi"/>
        </w:rPr>
        <w:t xml:space="preserve">Workforce and Organisational Development </w:t>
      </w:r>
      <w:r w:rsidR="00DC725B">
        <w:rPr>
          <w:rFonts w:asciiTheme="minorHAnsi" w:hAnsiTheme="minorHAnsi" w:cstheme="minorHAnsi"/>
        </w:rPr>
        <w:t xml:space="preserve">(W&amp;OD) </w:t>
      </w:r>
      <w:r>
        <w:rPr>
          <w:rFonts w:asciiTheme="minorHAnsi" w:hAnsiTheme="minorHAnsi" w:cstheme="minorHAnsi"/>
        </w:rPr>
        <w:t xml:space="preserve">meeting is held every two months to feed into the Executive Board meetings that regularly take place.  Within this group are </w:t>
      </w:r>
      <w:r w:rsidR="00DC725B">
        <w:rPr>
          <w:rFonts w:asciiTheme="minorHAnsi" w:hAnsiTheme="minorHAnsi" w:cstheme="minorHAnsi"/>
        </w:rPr>
        <w:t xml:space="preserve">lead </w:t>
      </w:r>
      <w:r>
        <w:rPr>
          <w:rFonts w:asciiTheme="minorHAnsi" w:hAnsiTheme="minorHAnsi" w:cstheme="minorHAnsi"/>
        </w:rPr>
        <w:t xml:space="preserve">representatives from each service within the Health Board as well as representatives from </w:t>
      </w:r>
      <w:r w:rsidR="006D7148">
        <w:rPr>
          <w:rFonts w:asciiTheme="minorHAnsi" w:hAnsiTheme="minorHAnsi" w:cstheme="minorHAnsi"/>
        </w:rPr>
        <w:t xml:space="preserve">each of the </w:t>
      </w:r>
      <w:r>
        <w:rPr>
          <w:rFonts w:asciiTheme="minorHAnsi" w:hAnsiTheme="minorHAnsi" w:cstheme="minorHAnsi"/>
        </w:rPr>
        <w:t>trade unions</w:t>
      </w:r>
      <w:r w:rsidR="006D7148">
        <w:rPr>
          <w:rFonts w:asciiTheme="minorHAnsi" w:hAnsiTheme="minorHAnsi" w:cstheme="minorHAnsi"/>
        </w:rPr>
        <w:t xml:space="preserve"> used by employees</w:t>
      </w:r>
      <w:r>
        <w:rPr>
          <w:rFonts w:asciiTheme="minorHAnsi" w:hAnsiTheme="minorHAnsi" w:cstheme="minorHAnsi"/>
        </w:rPr>
        <w:t>, including the two most popular ones RCN (Royal College of Nursing) and Unison</w:t>
      </w:r>
      <w:r w:rsidR="006D7148">
        <w:rPr>
          <w:rFonts w:asciiTheme="minorHAnsi" w:hAnsiTheme="minorHAnsi" w:cstheme="minorHAnsi"/>
        </w:rPr>
        <w:t>, from each of the three counties</w:t>
      </w:r>
      <w:r>
        <w:rPr>
          <w:rFonts w:asciiTheme="minorHAnsi" w:hAnsiTheme="minorHAnsi" w:cstheme="minorHAnsi"/>
        </w:rPr>
        <w:t xml:space="preserve">.  </w:t>
      </w:r>
      <w:r w:rsidR="00E323EB">
        <w:rPr>
          <w:rFonts w:asciiTheme="minorHAnsi" w:hAnsiTheme="minorHAnsi" w:cstheme="minorHAnsi"/>
        </w:rPr>
        <w:t xml:space="preserve">The inclusion of trade union representatives </w:t>
      </w:r>
      <w:proofErr w:type="gramStart"/>
      <w:r w:rsidR="008D4F6C">
        <w:rPr>
          <w:rFonts w:asciiTheme="minorHAnsi" w:hAnsiTheme="minorHAnsi" w:cstheme="minorHAnsi"/>
        </w:rPr>
        <w:t>allow</w:t>
      </w:r>
      <w:proofErr w:type="gramEnd"/>
      <w:r w:rsidR="008D4F6C">
        <w:rPr>
          <w:rFonts w:asciiTheme="minorHAnsi" w:hAnsiTheme="minorHAnsi" w:cstheme="minorHAnsi"/>
        </w:rPr>
        <w:t xml:space="preserve"> for a better relationship between them and the employers, and provide greater opportunity to secure better arrangements for employee </w:t>
      </w:r>
      <w:r w:rsidR="008D4F6C" w:rsidRPr="008D4F6C">
        <w:rPr>
          <w:rFonts w:asciiTheme="minorHAnsi" w:hAnsiTheme="minorHAnsi" w:cstheme="minorHAnsi"/>
          <w:noProof/>
        </w:rPr>
        <w:t>(Ellis, 2016</w:t>
      </w:r>
      <w:r w:rsidR="008D4F6C">
        <w:rPr>
          <w:rFonts w:asciiTheme="minorHAnsi" w:hAnsiTheme="minorHAnsi" w:cstheme="minorHAnsi"/>
          <w:noProof/>
        </w:rPr>
        <w:t xml:space="preserve">; </w:t>
      </w:r>
      <w:r w:rsidR="008D4F6C" w:rsidRPr="008D4F6C">
        <w:rPr>
          <w:rFonts w:asciiTheme="minorHAnsi" w:hAnsiTheme="minorHAnsi" w:cstheme="minorHAnsi"/>
          <w:noProof/>
        </w:rPr>
        <w:t>CIPD, 2018)</w:t>
      </w:r>
      <w:r w:rsidR="008D4F6C">
        <w:rPr>
          <w:rFonts w:asciiTheme="minorHAnsi" w:hAnsiTheme="minorHAnsi" w:cstheme="minorHAnsi"/>
        </w:rPr>
        <w:t>.</w:t>
      </w:r>
      <w:r>
        <w:rPr>
          <w:rFonts w:asciiTheme="minorHAnsi" w:hAnsiTheme="minorHAnsi" w:cstheme="minorHAnsi"/>
        </w:rPr>
        <w:t xml:space="preserve"> </w:t>
      </w:r>
      <w:r w:rsidR="006D7148">
        <w:rPr>
          <w:rFonts w:asciiTheme="minorHAnsi" w:hAnsiTheme="minorHAnsi" w:cstheme="minorHAnsi"/>
        </w:rPr>
        <w:t xml:space="preserve">Within these meetings </w:t>
      </w:r>
      <w:r w:rsidR="0023464B">
        <w:rPr>
          <w:rFonts w:asciiTheme="minorHAnsi" w:hAnsiTheme="minorHAnsi" w:cstheme="minorHAnsi"/>
        </w:rPr>
        <w:t>various items are discussed, some have a standing part in the meeting, such as job description amendments/creations, others are attended when necessary, such as emergent opportunities.</w:t>
      </w:r>
    </w:p>
    <w:p w:rsidR="0023464B" w:rsidRDefault="00DC725B" w:rsidP="00F25804">
      <w:pPr>
        <w:spacing w:after="160" w:line="259" w:lineRule="auto"/>
        <w:rPr>
          <w:rFonts w:asciiTheme="minorHAnsi" w:hAnsiTheme="minorHAnsi" w:cstheme="minorHAnsi"/>
        </w:rPr>
      </w:pPr>
      <w:r>
        <w:rPr>
          <w:rFonts w:asciiTheme="minorHAnsi" w:hAnsiTheme="minorHAnsi" w:cstheme="minorHAnsi"/>
        </w:rPr>
        <w:t>Two items that were raised within the meeting I attended, PADRs and Employee Collaboration meetings, stimulated a healthy discussion between trade union representatives and the service leads.</w:t>
      </w:r>
    </w:p>
    <w:p w:rsidR="00DC725B" w:rsidRDefault="00DC725B" w:rsidP="00F25804">
      <w:pPr>
        <w:spacing w:after="160" w:line="259" w:lineRule="auto"/>
        <w:rPr>
          <w:rFonts w:asciiTheme="minorHAnsi" w:hAnsiTheme="minorHAnsi" w:cstheme="minorHAnsi"/>
        </w:rPr>
      </w:pPr>
      <w:r>
        <w:rPr>
          <w:rFonts w:asciiTheme="minorHAnsi" w:hAnsiTheme="minorHAnsi" w:cstheme="minorHAnsi"/>
        </w:rPr>
        <w:t>Within the discussion on PADRs, it was raised by one of the Senior W&amp;OD Managers that the numbers of PADRs being completed in some services had decreased and that it needed be improved as soon as possible. The question why numbers</w:t>
      </w:r>
      <w:r w:rsidR="00DA4937">
        <w:rPr>
          <w:rFonts w:asciiTheme="minorHAnsi" w:hAnsiTheme="minorHAnsi" w:cstheme="minorHAnsi"/>
        </w:rPr>
        <w:t xml:space="preserve"> had</w:t>
      </w:r>
      <w:r>
        <w:rPr>
          <w:rFonts w:asciiTheme="minorHAnsi" w:hAnsiTheme="minorHAnsi" w:cstheme="minorHAnsi"/>
        </w:rPr>
        <w:t xml:space="preserve"> decreased was asked by </w:t>
      </w:r>
      <w:r w:rsidR="00DA4937">
        <w:rPr>
          <w:rFonts w:asciiTheme="minorHAnsi" w:hAnsiTheme="minorHAnsi" w:cstheme="minorHAnsi"/>
        </w:rPr>
        <w:t xml:space="preserve">the director, </w:t>
      </w:r>
      <w:r w:rsidR="000D43FD">
        <w:rPr>
          <w:rFonts w:asciiTheme="minorHAnsi" w:hAnsiTheme="minorHAnsi" w:cstheme="minorHAnsi"/>
        </w:rPr>
        <w:t xml:space="preserve">to which a variety of reasons was provided, including the lack of time to carry it out, lack of IT resources in some places to carry it out, and even that some viewed it as a tick box exercise.  This last reason is </w:t>
      </w:r>
      <w:r w:rsidR="00B97BB6">
        <w:rPr>
          <w:rFonts w:asciiTheme="minorHAnsi" w:hAnsiTheme="minorHAnsi" w:cstheme="minorHAnsi"/>
        </w:rPr>
        <w:t xml:space="preserve">not uncommon </w:t>
      </w:r>
      <w:sdt>
        <w:sdtPr>
          <w:rPr>
            <w:rFonts w:asciiTheme="minorHAnsi" w:hAnsiTheme="minorHAnsi" w:cstheme="minorHAnsi"/>
          </w:rPr>
          <w:id w:val="2022127260"/>
          <w:citation/>
        </w:sdtPr>
        <w:sdtEndPr/>
        <w:sdtContent>
          <w:r w:rsidR="00B97BB6">
            <w:rPr>
              <w:rFonts w:asciiTheme="minorHAnsi" w:hAnsiTheme="minorHAnsi" w:cstheme="minorHAnsi"/>
            </w:rPr>
            <w:fldChar w:fldCharType="begin"/>
          </w:r>
          <w:r w:rsidR="00B97BB6">
            <w:rPr>
              <w:rFonts w:asciiTheme="minorHAnsi" w:hAnsiTheme="minorHAnsi" w:cstheme="minorHAnsi"/>
            </w:rPr>
            <w:instrText xml:space="preserve"> CITATION Kat19 \l 2057 </w:instrText>
          </w:r>
          <w:r w:rsidR="00B97BB6">
            <w:rPr>
              <w:rFonts w:asciiTheme="minorHAnsi" w:hAnsiTheme="minorHAnsi" w:cstheme="minorHAnsi"/>
            </w:rPr>
            <w:fldChar w:fldCharType="separate"/>
          </w:r>
          <w:r w:rsidR="00B97BB6" w:rsidRPr="00B97BB6">
            <w:rPr>
              <w:rFonts w:asciiTheme="minorHAnsi" w:hAnsiTheme="minorHAnsi" w:cstheme="minorHAnsi"/>
              <w:noProof/>
            </w:rPr>
            <w:t>(Daniels, 2019)</w:t>
          </w:r>
          <w:r w:rsidR="00B97BB6">
            <w:rPr>
              <w:rFonts w:asciiTheme="minorHAnsi" w:hAnsiTheme="minorHAnsi" w:cstheme="minorHAnsi"/>
            </w:rPr>
            <w:fldChar w:fldCharType="end"/>
          </w:r>
        </w:sdtContent>
      </w:sdt>
      <w:r w:rsidR="00B97BB6">
        <w:rPr>
          <w:rFonts w:asciiTheme="minorHAnsi" w:hAnsiTheme="minorHAnsi" w:cstheme="minorHAnsi"/>
        </w:rPr>
        <w:t xml:space="preserve">.  One of the trade union representatives raised the point that there are some managers within the Health Board that </w:t>
      </w:r>
      <w:r w:rsidR="00B97BB6">
        <w:rPr>
          <w:rFonts w:asciiTheme="minorHAnsi" w:hAnsiTheme="minorHAnsi" w:cstheme="minorHAnsi"/>
        </w:rPr>
        <w:lastRenderedPageBreak/>
        <w:t xml:space="preserve">prefer, and do, carry out more frequent discussions with staff members rather than rely on the annual PADR.  This is in line with the more recent </w:t>
      </w:r>
      <w:r w:rsidR="00476EA5">
        <w:rPr>
          <w:rFonts w:asciiTheme="minorHAnsi" w:hAnsiTheme="minorHAnsi" w:cstheme="minorHAnsi"/>
        </w:rPr>
        <w:t xml:space="preserve">trend </w:t>
      </w:r>
      <w:sdt>
        <w:sdtPr>
          <w:rPr>
            <w:rFonts w:asciiTheme="minorHAnsi" w:hAnsiTheme="minorHAnsi" w:cstheme="minorHAnsi"/>
          </w:rPr>
          <w:id w:val="301966418"/>
          <w:citation/>
        </w:sdtPr>
        <w:sdtEndPr/>
        <w:sdtContent>
          <w:r w:rsidR="00476EA5">
            <w:rPr>
              <w:rFonts w:asciiTheme="minorHAnsi" w:hAnsiTheme="minorHAnsi" w:cstheme="minorHAnsi"/>
            </w:rPr>
            <w:fldChar w:fldCharType="begin"/>
          </w:r>
          <w:r w:rsidR="00476EA5">
            <w:rPr>
              <w:rFonts w:asciiTheme="minorHAnsi" w:hAnsiTheme="minorHAnsi" w:cstheme="minorHAnsi"/>
            </w:rPr>
            <w:instrText xml:space="preserve"> CITATION Ste162 \l 2057 </w:instrText>
          </w:r>
          <w:r w:rsidR="00476EA5">
            <w:rPr>
              <w:rFonts w:asciiTheme="minorHAnsi" w:hAnsiTheme="minorHAnsi" w:cstheme="minorHAnsi"/>
            </w:rPr>
            <w:fldChar w:fldCharType="separate"/>
          </w:r>
          <w:r w:rsidR="00476EA5" w:rsidRPr="00476EA5">
            <w:rPr>
              <w:rFonts w:asciiTheme="minorHAnsi" w:hAnsiTheme="minorHAnsi" w:cstheme="minorHAnsi"/>
              <w:noProof/>
            </w:rPr>
            <w:t>(Taylor, 2016)</w:t>
          </w:r>
          <w:r w:rsidR="00476EA5">
            <w:rPr>
              <w:rFonts w:asciiTheme="minorHAnsi" w:hAnsiTheme="minorHAnsi" w:cstheme="minorHAnsi"/>
            </w:rPr>
            <w:fldChar w:fldCharType="end"/>
          </w:r>
        </w:sdtContent>
      </w:sdt>
      <w:r w:rsidR="00476EA5">
        <w:rPr>
          <w:rFonts w:asciiTheme="minorHAnsi" w:hAnsiTheme="minorHAnsi" w:cstheme="minorHAnsi"/>
        </w:rPr>
        <w:t>.</w:t>
      </w:r>
    </w:p>
    <w:p w:rsidR="008D4F6C" w:rsidRDefault="00476EA5" w:rsidP="00F25804">
      <w:pPr>
        <w:spacing w:after="160" w:line="259" w:lineRule="auto"/>
        <w:rPr>
          <w:rFonts w:asciiTheme="minorHAnsi" w:hAnsiTheme="minorHAnsi" w:cstheme="minorHAnsi"/>
        </w:rPr>
      </w:pPr>
      <w:r>
        <w:rPr>
          <w:rFonts w:asciiTheme="minorHAnsi" w:hAnsiTheme="minorHAnsi" w:cstheme="minorHAnsi"/>
        </w:rPr>
        <w:t xml:space="preserve">The second item was that </w:t>
      </w:r>
      <w:r w:rsidR="00127461">
        <w:rPr>
          <w:rFonts w:asciiTheme="minorHAnsi" w:hAnsiTheme="minorHAnsi" w:cstheme="minorHAnsi"/>
        </w:rPr>
        <w:t xml:space="preserve">Employee Collaboration meetings are being set up.  Numerous meetings to enable employee voice taking place across the Health Board, W&amp;OD can no longer physically attend them all, so one meeting where lead rep from each meeting will attend to feedback to W&amp;OD what is taking place and being said by the employees.  The terms of reference for this group was looked at in this meeting and the trade unions representatives were quite aggrieved that none of them had been invited to the employee collaboration meeting.  They felt as they represented the employee then they would have important information to </w:t>
      </w:r>
      <w:proofErr w:type="spellStart"/>
      <w:r w:rsidR="00127461">
        <w:rPr>
          <w:rFonts w:asciiTheme="minorHAnsi" w:hAnsiTheme="minorHAnsi" w:cstheme="minorHAnsi"/>
        </w:rPr>
        <w:t>feed back</w:t>
      </w:r>
      <w:proofErr w:type="spellEnd"/>
      <w:r w:rsidR="00127461">
        <w:rPr>
          <w:rFonts w:asciiTheme="minorHAnsi" w:hAnsiTheme="minorHAnsi" w:cstheme="minorHAnsi"/>
        </w:rPr>
        <w:t xml:space="preserve"> also.  A number of them voice</w:t>
      </w:r>
      <w:r w:rsidR="000D43FD">
        <w:rPr>
          <w:rFonts w:asciiTheme="minorHAnsi" w:hAnsiTheme="minorHAnsi" w:cstheme="minorHAnsi"/>
        </w:rPr>
        <w:t>d</w:t>
      </w:r>
      <w:r w:rsidR="00127461">
        <w:rPr>
          <w:rFonts w:asciiTheme="minorHAnsi" w:hAnsiTheme="minorHAnsi" w:cstheme="minorHAnsi"/>
        </w:rPr>
        <w:t xml:space="preserve"> their reasonings and it was decided that one from each union would attend.</w:t>
      </w:r>
      <w:r w:rsidR="000D43FD">
        <w:rPr>
          <w:rFonts w:asciiTheme="minorHAnsi" w:hAnsiTheme="minorHAnsi" w:cstheme="minorHAnsi"/>
        </w:rPr>
        <w:t xml:space="preserve">  I felt it was only right that they attend, as they play a big part in giving the employee a voice </w:t>
      </w:r>
      <w:sdt>
        <w:sdtPr>
          <w:rPr>
            <w:rFonts w:asciiTheme="minorHAnsi" w:hAnsiTheme="minorHAnsi" w:cstheme="minorHAnsi"/>
          </w:rPr>
          <w:id w:val="362325224"/>
          <w:citation/>
        </w:sdtPr>
        <w:sdtEndPr/>
        <w:sdtContent>
          <w:r w:rsidR="000D43FD">
            <w:rPr>
              <w:rFonts w:asciiTheme="minorHAnsi" w:hAnsiTheme="minorHAnsi" w:cstheme="minorHAnsi"/>
            </w:rPr>
            <w:fldChar w:fldCharType="begin"/>
          </w:r>
          <w:r w:rsidR="000D43FD">
            <w:rPr>
              <w:rFonts w:asciiTheme="minorHAnsi" w:hAnsiTheme="minorHAnsi" w:cstheme="minorHAnsi"/>
            </w:rPr>
            <w:instrText xml:space="preserve"> CITATION CIP16 \l 2057 </w:instrText>
          </w:r>
          <w:r w:rsidR="000D43FD">
            <w:rPr>
              <w:rFonts w:asciiTheme="minorHAnsi" w:hAnsiTheme="minorHAnsi" w:cstheme="minorHAnsi"/>
            </w:rPr>
            <w:fldChar w:fldCharType="separate"/>
          </w:r>
          <w:r w:rsidR="000D43FD" w:rsidRPr="000D43FD">
            <w:rPr>
              <w:rFonts w:asciiTheme="minorHAnsi" w:hAnsiTheme="minorHAnsi" w:cstheme="minorHAnsi"/>
              <w:noProof/>
            </w:rPr>
            <w:t>(CIPD, 2016)</w:t>
          </w:r>
          <w:r w:rsidR="000D43FD">
            <w:rPr>
              <w:rFonts w:asciiTheme="minorHAnsi" w:hAnsiTheme="minorHAnsi" w:cstheme="minorHAnsi"/>
            </w:rPr>
            <w:fldChar w:fldCharType="end"/>
          </w:r>
        </w:sdtContent>
      </w:sdt>
      <w:r w:rsidR="000D43FD">
        <w:rPr>
          <w:rFonts w:asciiTheme="minorHAnsi" w:hAnsiTheme="minorHAnsi" w:cstheme="minorHAnsi"/>
        </w:rPr>
        <w:t>.</w:t>
      </w:r>
      <w:r w:rsidR="00127461">
        <w:rPr>
          <w:rFonts w:asciiTheme="minorHAnsi" w:hAnsiTheme="minorHAnsi" w:cstheme="minorHAnsi"/>
        </w:rPr>
        <w:t xml:space="preserve">  </w:t>
      </w:r>
    </w:p>
    <w:p w:rsidR="008D4F6C" w:rsidRDefault="008D4F6C">
      <w:pPr>
        <w:spacing w:after="160" w:line="259" w:lineRule="auto"/>
        <w:rPr>
          <w:rFonts w:asciiTheme="minorHAnsi" w:hAnsiTheme="minorHAnsi" w:cstheme="minorHAnsi"/>
        </w:rPr>
      </w:pPr>
      <w:r>
        <w:rPr>
          <w:rFonts w:asciiTheme="minorHAnsi" w:hAnsiTheme="minorHAnsi" w:cstheme="minorHAnsi"/>
        </w:rPr>
        <w:br w:type="page"/>
      </w:r>
    </w:p>
    <w:sdt>
      <w:sdtPr>
        <w:rPr>
          <w:rFonts w:ascii="Times New Roman" w:eastAsia="Times New Roman" w:hAnsi="Times New Roman" w:cs="Times New Roman"/>
          <w:color w:val="auto"/>
          <w:sz w:val="24"/>
          <w:szCs w:val="24"/>
          <w:lang w:val="en-GB" w:eastAsia="en-GB"/>
        </w:rPr>
        <w:id w:val="-37049295"/>
        <w:docPartObj>
          <w:docPartGallery w:val="Bibliographies"/>
          <w:docPartUnique/>
        </w:docPartObj>
      </w:sdtPr>
      <w:sdtEndPr/>
      <w:sdtContent>
        <w:p w:rsidR="008D4F6C" w:rsidRDefault="008D4F6C">
          <w:pPr>
            <w:pStyle w:val="Heading1"/>
          </w:pPr>
          <w:r>
            <w:t>Bibliography</w:t>
          </w:r>
        </w:p>
        <w:sdt>
          <w:sdtPr>
            <w:id w:val="-2099862678"/>
            <w:bibliography/>
          </w:sdtPr>
          <w:sdtEndPr/>
          <w:sdtContent>
            <w:p w:rsidR="008D4F6C" w:rsidRDefault="008D4F6C" w:rsidP="008D4F6C">
              <w:pPr>
                <w:pStyle w:val="Bibliography"/>
                <w:ind w:left="720" w:hanging="720"/>
                <w:rPr>
                  <w:noProof/>
                  <w:lang w:val="en-US"/>
                </w:rPr>
              </w:pPr>
              <w:r>
                <w:fldChar w:fldCharType="begin"/>
              </w:r>
              <w:r>
                <w:instrText xml:space="preserve"> BIBLIOGRAPHY </w:instrText>
              </w:r>
              <w:r>
                <w:fldChar w:fldCharType="separate"/>
              </w:r>
              <w:r>
                <w:rPr>
                  <w:noProof/>
                  <w:lang w:val="en-US"/>
                </w:rPr>
                <w:t xml:space="preserve">ACAS. (ND). </w:t>
              </w:r>
              <w:r>
                <w:rPr>
                  <w:i/>
                  <w:iCs/>
                  <w:noProof/>
                  <w:lang w:val="en-US"/>
                </w:rPr>
                <w:t>About Us</w:t>
              </w:r>
              <w:r>
                <w:rPr>
                  <w:noProof/>
                  <w:lang w:val="en-US"/>
                </w:rPr>
                <w:t>. Retrieved from ACAS: http://www.acas.org.uk/index.aspx?articleid=1342</w:t>
              </w:r>
            </w:p>
            <w:p w:rsidR="008D4F6C" w:rsidRDefault="008D4F6C" w:rsidP="008D4F6C">
              <w:pPr>
                <w:pStyle w:val="Bibliography"/>
                <w:ind w:left="720" w:hanging="720"/>
                <w:rPr>
                  <w:noProof/>
                  <w:lang w:val="en-US"/>
                </w:rPr>
              </w:pPr>
              <w:r>
                <w:rPr>
                  <w:noProof/>
                  <w:lang w:val="en-US"/>
                </w:rPr>
                <w:t xml:space="preserve">ACAS. (ND). </w:t>
              </w:r>
              <w:r>
                <w:rPr>
                  <w:i/>
                  <w:iCs/>
                  <w:noProof/>
                  <w:lang w:val="en-US"/>
                </w:rPr>
                <w:t>Discipline and grievance - Acas Code of Practice</w:t>
              </w:r>
              <w:r>
                <w:rPr>
                  <w:noProof/>
                  <w:lang w:val="en-US"/>
                </w:rPr>
                <w:t>. Retrieved from ACAS: http://www.acas.org.uk/index.aspx?articleid=2174</w:t>
              </w:r>
            </w:p>
            <w:p w:rsidR="008D4F6C" w:rsidRDefault="008D4F6C" w:rsidP="008D4F6C">
              <w:pPr>
                <w:pStyle w:val="Bibliography"/>
                <w:ind w:left="720" w:hanging="720"/>
                <w:rPr>
                  <w:noProof/>
                  <w:lang w:val="en-US"/>
                </w:rPr>
              </w:pPr>
              <w:r>
                <w:rPr>
                  <w:noProof/>
                  <w:lang w:val="en-US"/>
                </w:rPr>
                <w:t xml:space="preserve">ACAS. (ND). </w:t>
              </w:r>
              <w:r>
                <w:rPr>
                  <w:i/>
                  <w:iCs/>
                  <w:noProof/>
                  <w:lang w:val="en-US"/>
                </w:rPr>
                <w:t>Home Page</w:t>
              </w:r>
              <w:r>
                <w:rPr>
                  <w:noProof/>
                  <w:lang w:val="en-US"/>
                </w:rPr>
                <w:t>. Retrieved from ACAS: http://www.acas.org.uk/index.aspx?articleid=1461</w:t>
              </w:r>
            </w:p>
            <w:p w:rsidR="008D4F6C" w:rsidRDefault="008D4F6C" w:rsidP="008D4F6C">
              <w:pPr>
                <w:pStyle w:val="Bibliography"/>
                <w:ind w:left="720" w:hanging="720"/>
                <w:rPr>
                  <w:noProof/>
                  <w:lang w:val="en-US"/>
                </w:rPr>
              </w:pPr>
              <w:r>
                <w:rPr>
                  <w:noProof/>
                  <w:lang w:val="en-US"/>
                </w:rPr>
                <w:t xml:space="preserve">CIPD. (2016, November 1). </w:t>
              </w:r>
              <w:r>
                <w:rPr>
                  <w:i/>
                  <w:iCs/>
                  <w:noProof/>
                  <w:lang w:val="en-US"/>
                </w:rPr>
                <w:t>Trade Unions</w:t>
              </w:r>
              <w:r>
                <w:rPr>
                  <w:noProof/>
                  <w:lang w:val="en-US"/>
                </w:rPr>
                <w:t>. Retrieved from CIPD: https://www.cipd.co.uk/podcasts/trade-unions</w:t>
              </w:r>
            </w:p>
            <w:p w:rsidR="008D4F6C" w:rsidRDefault="008D4F6C" w:rsidP="008D4F6C">
              <w:pPr>
                <w:pStyle w:val="Bibliography"/>
                <w:ind w:left="720" w:hanging="720"/>
                <w:rPr>
                  <w:noProof/>
                  <w:lang w:val="en-US"/>
                </w:rPr>
              </w:pPr>
              <w:r>
                <w:rPr>
                  <w:noProof/>
                  <w:lang w:val="en-US"/>
                </w:rPr>
                <w:t xml:space="preserve">CIPD. (2018, May 10). </w:t>
              </w:r>
              <w:r>
                <w:rPr>
                  <w:i/>
                  <w:iCs/>
                  <w:noProof/>
                  <w:lang w:val="en-US"/>
                </w:rPr>
                <w:t>Employee Relations: An Introduction</w:t>
              </w:r>
              <w:r>
                <w:rPr>
                  <w:noProof/>
                  <w:lang w:val="en-US"/>
                </w:rPr>
                <w:t>. Retrieved from CIPD: https://www.cipd.co.uk/knowledge/fundamentals/relations/employees/factsheet</w:t>
              </w:r>
            </w:p>
            <w:p w:rsidR="008D4F6C" w:rsidRDefault="008D4F6C" w:rsidP="008D4F6C">
              <w:pPr>
                <w:pStyle w:val="Bibliography"/>
                <w:ind w:left="720" w:hanging="720"/>
                <w:rPr>
                  <w:noProof/>
                  <w:lang w:val="en-US"/>
                </w:rPr>
              </w:pPr>
              <w:r>
                <w:rPr>
                  <w:noProof/>
                  <w:lang w:val="en-US"/>
                </w:rPr>
                <w:t xml:space="preserve">CIPD. (2019, January 22). </w:t>
              </w:r>
              <w:r>
                <w:rPr>
                  <w:i/>
                  <w:iCs/>
                  <w:noProof/>
                  <w:lang w:val="en-US"/>
                </w:rPr>
                <w:t>Strategic Human Resource Management Factsheet</w:t>
              </w:r>
              <w:r>
                <w:rPr>
                  <w:noProof/>
                  <w:lang w:val="en-US"/>
                </w:rPr>
                <w:t>. Retrieved from CIPD: https://www.cipd.co.uk/knowledge/strategy/hr/strategic-hrm-factsheet</w:t>
              </w:r>
            </w:p>
            <w:p w:rsidR="008D4F6C" w:rsidRDefault="008D4F6C" w:rsidP="008D4F6C">
              <w:pPr>
                <w:pStyle w:val="Bibliography"/>
                <w:ind w:left="720" w:hanging="720"/>
                <w:rPr>
                  <w:noProof/>
                  <w:lang w:val="en-US"/>
                </w:rPr>
              </w:pPr>
              <w:r>
                <w:rPr>
                  <w:noProof/>
                  <w:lang w:val="en-US"/>
                </w:rPr>
                <w:t xml:space="preserve">Colling, T., &amp; Terry, M. (n.d.). </w:t>
              </w:r>
              <w:r>
                <w:rPr>
                  <w:i/>
                  <w:iCs/>
                  <w:noProof/>
                  <w:lang w:val="en-US"/>
                </w:rPr>
                <w:t>Work, the Employment Relationship and the Field of Industrial Relations</w:t>
              </w:r>
              <w:r>
                <w:rPr>
                  <w:noProof/>
                  <w:lang w:val="en-US"/>
                </w:rPr>
                <w:t>. Retrieved from Media Wiley: https://media.wiley.com/product_data/excerpt/58/14443088/1444308858.pdf</w:t>
              </w:r>
            </w:p>
            <w:p w:rsidR="008D4F6C" w:rsidRDefault="008D4F6C" w:rsidP="008D4F6C">
              <w:pPr>
                <w:pStyle w:val="Bibliography"/>
                <w:ind w:left="720" w:hanging="720"/>
                <w:rPr>
                  <w:noProof/>
                  <w:lang w:val="en-US"/>
                </w:rPr>
              </w:pPr>
              <w:r>
                <w:rPr>
                  <w:noProof/>
                  <w:lang w:val="en-US"/>
                </w:rPr>
                <w:t xml:space="preserve">Daniels, K. (2019). </w:t>
              </w:r>
              <w:r>
                <w:rPr>
                  <w:i/>
                  <w:iCs/>
                  <w:noProof/>
                  <w:lang w:val="en-US"/>
                </w:rPr>
                <w:t>Introduction to Employment Law: Fundamentals for HR and Business Students.</w:t>
              </w:r>
              <w:r>
                <w:rPr>
                  <w:noProof/>
                  <w:lang w:val="en-US"/>
                </w:rPr>
                <w:t xml:space="preserve"> London: Kogan Page.</w:t>
              </w:r>
            </w:p>
            <w:p w:rsidR="008D4F6C" w:rsidRDefault="008D4F6C" w:rsidP="008D4F6C">
              <w:pPr>
                <w:pStyle w:val="Bibliography"/>
                <w:ind w:left="720" w:hanging="720"/>
                <w:rPr>
                  <w:noProof/>
                  <w:lang w:val="en-US"/>
                </w:rPr>
              </w:pPr>
              <w:r>
                <w:rPr>
                  <w:noProof/>
                  <w:lang w:val="en-US"/>
                </w:rPr>
                <w:t xml:space="preserve">EHRC. (ND). </w:t>
              </w:r>
              <w:r>
                <w:rPr>
                  <w:i/>
                  <w:iCs/>
                  <w:noProof/>
                  <w:lang w:val="en-US"/>
                </w:rPr>
                <w:t>What We Do</w:t>
              </w:r>
              <w:r>
                <w:rPr>
                  <w:noProof/>
                  <w:lang w:val="en-US"/>
                </w:rPr>
                <w:t>. Retrieved from EHRC: https://equalityhumanrights.com/en/about-us/what-we-do</w:t>
              </w:r>
            </w:p>
            <w:p w:rsidR="008D4F6C" w:rsidRDefault="008D4F6C" w:rsidP="008D4F6C">
              <w:pPr>
                <w:pStyle w:val="Bibliography"/>
                <w:ind w:left="720" w:hanging="720"/>
                <w:rPr>
                  <w:noProof/>
                  <w:lang w:val="en-US"/>
                </w:rPr>
              </w:pPr>
              <w:r>
                <w:rPr>
                  <w:noProof/>
                  <w:lang w:val="en-US"/>
                </w:rPr>
                <w:t xml:space="preserve">Ellis, C. (2016). Contemporary Developments in Employee Relations. In S. Taylor, &amp; C. Woodhams, </w:t>
              </w:r>
              <w:r>
                <w:rPr>
                  <w:i/>
                  <w:iCs/>
                  <w:noProof/>
                  <w:lang w:val="en-US"/>
                </w:rPr>
                <w:t>Human Resource Management: People and Organisations</w:t>
              </w:r>
              <w:r>
                <w:rPr>
                  <w:noProof/>
                  <w:lang w:val="en-US"/>
                </w:rPr>
                <w:t xml:space="preserve"> (pp. 99-120). London: CIPD.</w:t>
              </w:r>
            </w:p>
            <w:p w:rsidR="008D4F6C" w:rsidRDefault="008D4F6C" w:rsidP="008D4F6C">
              <w:pPr>
                <w:pStyle w:val="Bibliography"/>
                <w:ind w:left="720" w:hanging="720"/>
                <w:rPr>
                  <w:noProof/>
                  <w:lang w:val="en-US"/>
                </w:rPr>
              </w:pPr>
              <w:r>
                <w:rPr>
                  <w:noProof/>
                  <w:lang w:val="en-US"/>
                </w:rPr>
                <w:t xml:space="preserve">GLAA. (2019). </w:t>
              </w:r>
              <w:r>
                <w:rPr>
                  <w:i/>
                  <w:iCs/>
                  <w:noProof/>
                  <w:lang w:val="en-US"/>
                </w:rPr>
                <w:t>Our Aims and Objectives</w:t>
              </w:r>
              <w:r>
                <w:rPr>
                  <w:noProof/>
                  <w:lang w:val="en-US"/>
                </w:rPr>
                <w:t>. Retrieved from GLAA: http://www.gla.gov.uk/who-we-are/our-aims-and-objectives/</w:t>
              </w:r>
            </w:p>
            <w:p w:rsidR="008D4F6C" w:rsidRDefault="008D4F6C" w:rsidP="008D4F6C">
              <w:pPr>
                <w:pStyle w:val="Bibliography"/>
                <w:ind w:left="720" w:hanging="720"/>
                <w:rPr>
                  <w:noProof/>
                  <w:lang w:val="en-US"/>
                </w:rPr>
              </w:pPr>
              <w:r>
                <w:rPr>
                  <w:noProof/>
                  <w:lang w:val="en-US"/>
                </w:rPr>
                <w:t xml:space="preserve">GOV.UK. (ND). </w:t>
              </w:r>
              <w:r>
                <w:rPr>
                  <w:i/>
                  <w:iCs/>
                  <w:noProof/>
                  <w:lang w:val="en-US"/>
                </w:rPr>
                <w:t>How Government Works</w:t>
              </w:r>
              <w:r>
                <w:rPr>
                  <w:noProof/>
                  <w:lang w:val="en-US"/>
                </w:rPr>
                <w:t>. Retrieved from GOV.UK: https://www.gov.uk/government/how-government-works</w:t>
              </w:r>
            </w:p>
            <w:p w:rsidR="008D4F6C" w:rsidRDefault="008D4F6C" w:rsidP="008D4F6C">
              <w:pPr>
                <w:pStyle w:val="Bibliography"/>
                <w:ind w:left="720" w:hanging="720"/>
                <w:rPr>
                  <w:noProof/>
                  <w:lang w:val="en-US"/>
                </w:rPr>
              </w:pPr>
              <w:r>
                <w:rPr>
                  <w:noProof/>
                  <w:lang w:val="en-US"/>
                </w:rPr>
                <w:t xml:space="preserve">Kilroy, J., &amp; Dundon, T. (2015). </w:t>
              </w:r>
              <w:r>
                <w:rPr>
                  <w:i/>
                  <w:iCs/>
                  <w:noProof/>
                  <w:lang w:val="en-US"/>
                </w:rPr>
                <w:t>The multiple face of front line managers</w:t>
              </w:r>
              <w:r>
                <w:rPr>
                  <w:noProof/>
                  <w:lang w:val="en-US"/>
                </w:rPr>
                <w:t>. Retrieved from Research Gate: https://www.researchgate.net/publication/277923417_The_multiple_faces_of_front_line_managers_A_preliminary_examination_of_FLM_styles_and_reciprocated_employee_outcomes</w:t>
              </w:r>
            </w:p>
            <w:p w:rsidR="008D4F6C" w:rsidRDefault="008D4F6C" w:rsidP="008D4F6C">
              <w:pPr>
                <w:pStyle w:val="Bibliography"/>
                <w:ind w:left="720" w:hanging="720"/>
                <w:rPr>
                  <w:noProof/>
                  <w:lang w:val="en-US"/>
                </w:rPr>
              </w:pPr>
              <w:r>
                <w:rPr>
                  <w:noProof/>
                  <w:lang w:val="en-US"/>
                </w:rPr>
                <w:t xml:space="preserve">Kilroy, J., &amp; Dundon, T. (2019). </w:t>
              </w:r>
              <w:r>
                <w:rPr>
                  <w:i/>
                  <w:iCs/>
                  <w:noProof/>
                  <w:lang w:val="en-US"/>
                </w:rPr>
                <w:t>The multiple faces of front line managers: A preliminary examination of FLM styles and reciprocated employee outcomes</w:t>
              </w:r>
              <w:r>
                <w:rPr>
                  <w:noProof/>
                  <w:lang w:val="en-US"/>
                </w:rPr>
                <w:t>. Retrieved from Emerald Insight: https://www.emeraldinsight.com/doi/abs/10.1108/ER-06-2014-0071</w:t>
              </w:r>
            </w:p>
            <w:p w:rsidR="008D4F6C" w:rsidRDefault="008D4F6C" w:rsidP="008D4F6C">
              <w:pPr>
                <w:pStyle w:val="Bibliography"/>
                <w:ind w:left="720" w:hanging="720"/>
                <w:rPr>
                  <w:noProof/>
                  <w:lang w:val="en-US"/>
                </w:rPr>
              </w:pPr>
              <w:r>
                <w:rPr>
                  <w:noProof/>
                  <w:lang w:val="en-US"/>
                </w:rPr>
                <w:t xml:space="preserve">Taylor, S. (2016). Improving Organisational Performance. In S. T. Woodhams, </w:t>
              </w:r>
              <w:r>
                <w:rPr>
                  <w:i/>
                  <w:iCs/>
                  <w:noProof/>
                  <w:lang w:val="en-US"/>
                </w:rPr>
                <w:t>Human Resource Management: People and Organisation</w:t>
              </w:r>
              <w:r>
                <w:rPr>
                  <w:noProof/>
                  <w:lang w:val="en-US"/>
                </w:rPr>
                <w:t xml:space="preserve"> (pp. 197-218). London: CIPD.</w:t>
              </w:r>
            </w:p>
            <w:p w:rsidR="008D4F6C" w:rsidRDefault="008D4F6C" w:rsidP="008D4F6C">
              <w:r>
                <w:rPr>
                  <w:b/>
                  <w:bCs/>
                  <w:noProof/>
                </w:rPr>
                <w:fldChar w:fldCharType="end"/>
              </w:r>
            </w:p>
          </w:sdtContent>
        </w:sdt>
      </w:sdtContent>
    </w:sdt>
    <w:p w:rsidR="00E323EB" w:rsidRPr="00E323EB" w:rsidRDefault="00E323EB" w:rsidP="00F25804">
      <w:pPr>
        <w:spacing w:after="160" w:line="259" w:lineRule="auto"/>
        <w:rPr>
          <w:rFonts w:asciiTheme="minorHAnsi" w:hAnsiTheme="minorHAnsi" w:cstheme="minorHAnsi"/>
        </w:rPr>
      </w:pPr>
    </w:p>
    <w:p w:rsidR="00924EF9" w:rsidRDefault="00924EF9" w:rsidP="00F25804">
      <w:pPr>
        <w:spacing w:after="160" w:line="259" w:lineRule="auto"/>
        <w:rPr>
          <w:rFonts w:asciiTheme="minorHAnsi" w:hAnsiTheme="minorHAnsi" w:cstheme="minorHAnsi"/>
          <w:u w:val="single"/>
        </w:rPr>
      </w:pPr>
    </w:p>
    <w:p w:rsidR="00924EF9" w:rsidRDefault="00924EF9" w:rsidP="00F25804">
      <w:pPr>
        <w:spacing w:after="160" w:line="259" w:lineRule="auto"/>
        <w:rPr>
          <w:rFonts w:asciiTheme="minorHAnsi" w:hAnsiTheme="minorHAnsi" w:cstheme="minorHAnsi"/>
          <w:u w:val="single"/>
        </w:rPr>
      </w:pPr>
    </w:p>
    <w:p w:rsidR="00924EF9" w:rsidRDefault="00924EF9" w:rsidP="00F25804">
      <w:pPr>
        <w:spacing w:after="160" w:line="259" w:lineRule="auto"/>
        <w:rPr>
          <w:rFonts w:asciiTheme="minorHAnsi" w:hAnsiTheme="minorHAnsi" w:cstheme="minorHAnsi"/>
          <w:u w:val="single"/>
        </w:rPr>
      </w:pPr>
    </w:p>
    <w:p w:rsidR="00924EF9" w:rsidRDefault="00924EF9" w:rsidP="00F25804">
      <w:pPr>
        <w:spacing w:after="160" w:line="259" w:lineRule="auto"/>
        <w:rPr>
          <w:rFonts w:asciiTheme="minorHAnsi" w:hAnsiTheme="minorHAnsi" w:cstheme="minorHAnsi"/>
          <w:u w:val="single"/>
        </w:rPr>
      </w:pPr>
    </w:p>
    <w:p w:rsidR="00924EF9" w:rsidRDefault="00924EF9" w:rsidP="00F25804">
      <w:pPr>
        <w:spacing w:after="160" w:line="259" w:lineRule="auto"/>
        <w:rPr>
          <w:rFonts w:asciiTheme="minorHAnsi" w:hAnsiTheme="minorHAnsi" w:cstheme="minorHAnsi"/>
          <w:u w:val="single"/>
        </w:rPr>
      </w:pPr>
    </w:p>
    <w:p w:rsidR="00924EF9" w:rsidRDefault="00924EF9">
      <w:pPr>
        <w:spacing w:after="160" w:line="259" w:lineRule="auto"/>
        <w:rPr>
          <w:rFonts w:asciiTheme="minorHAnsi" w:hAnsiTheme="minorHAnsi" w:cstheme="minorHAnsi"/>
          <w:u w:val="single"/>
        </w:rPr>
      </w:pPr>
    </w:p>
    <w:sectPr w:rsidR="00924EF9">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F4666" w:rsidRDefault="007F4666" w:rsidP="006B111C">
      <w:r>
        <w:separator/>
      </w:r>
    </w:p>
  </w:endnote>
  <w:endnote w:type="continuationSeparator" w:id="0">
    <w:p w:rsidR="007F4666" w:rsidRDefault="007F4666" w:rsidP="006B11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sz w:val="20"/>
      </w:rPr>
      <w:id w:val="1038320021"/>
      <w:docPartObj>
        <w:docPartGallery w:val="Page Numbers (Bottom of Page)"/>
        <w:docPartUnique/>
      </w:docPartObj>
    </w:sdtPr>
    <w:sdtEndPr>
      <w:rPr>
        <w:noProof/>
        <w:sz w:val="24"/>
      </w:rPr>
    </w:sdtEndPr>
    <w:sdtContent>
      <w:p w:rsidR="00DA4937" w:rsidRDefault="00DA49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DA4937" w:rsidRDefault="00DA49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F4666" w:rsidRDefault="007F4666" w:rsidP="006B111C">
      <w:r>
        <w:separator/>
      </w:r>
    </w:p>
  </w:footnote>
  <w:footnote w:type="continuationSeparator" w:id="0">
    <w:p w:rsidR="007F4666" w:rsidRDefault="007F4666" w:rsidP="006B11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A4937" w:rsidRPr="006B111C" w:rsidRDefault="00DA4937">
    <w:pPr>
      <w:pStyle w:val="Header"/>
      <w:rPr>
        <w:sz w:val="20"/>
      </w:rPr>
    </w:pPr>
    <w:r>
      <w:rPr>
        <w:sz w:val="20"/>
      </w:rPr>
      <w:t>Understanding the Management of Employment Relations</w:t>
    </w:r>
    <w:r w:rsidRPr="006B111C">
      <w:rPr>
        <w:sz w:val="20"/>
      </w:rPr>
      <w:tab/>
      <w:t>Shelley Dony 1810449</w:t>
    </w:r>
  </w:p>
  <w:p w:rsidR="00DA4937" w:rsidRDefault="00DA49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0A396C"/>
    <w:multiLevelType w:val="hybridMultilevel"/>
    <w:tmpl w:val="398ACF76"/>
    <w:lvl w:ilvl="0" w:tplc="9132CAEA">
      <w:start w:val="1"/>
      <w:numFmt w:val="bullet"/>
      <w:lvlText w:val=""/>
      <w:lvlJc w:val="left"/>
      <w:pPr>
        <w:tabs>
          <w:tab w:val="num" w:pos="720"/>
        </w:tabs>
        <w:ind w:left="720" w:hanging="360"/>
      </w:pPr>
      <w:rPr>
        <w:rFonts w:ascii="Wingdings 3" w:hAnsi="Wingdings 3" w:hint="default"/>
      </w:rPr>
    </w:lvl>
    <w:lvl w:ilvl="1" w:tplc="2CD2C854" w:tentative="1">
      <w:start w:val="1"/>
      <w:numFmt w:val="bullet"/>
      <w:lvlText w:val=""/>
      <w:lvlJc w:val="left"/>
      <w:pPr>
        <w:tabs>
          <w:tab w:val="num" w:pos="1440"/>
        </w:tabs>
        <w:ind w:left="1440" w:hanging="360"/>
      </w:pPr>
      <w:rPr>
        <w:rFonts w:ascii="Wingdings 3" w:hAnsi="Wingdings 3" w:hint="default"/>
      </w:rPr>
    </w:lvl>
    <w:lvl w:ilvl="2" w:tplc="B874CC20" w:tentative="1">
      <w:start w:val="1"/>
      <w:numFmt w:val="bullet"/>
      <w:lvlText w:val=""/>
      <w:lvlJc w:val="left"/>
      <w:pPr>
        <w:tabs>
          <w:tab w:val="num" w:pos="2160"/>
        </w:tabs>
        <w:ind w:left="2160" w:hanging="360"/>
      </w:pPr>
      <w:rPr>
        <w:rFonts w:ascii="Wingdings 3" w:hAnsi="Wingdings 3" w:hint="default"/>
      </w:rPr>
    </w:lvl>
    <w:lvl w:ilvl="3" w:tplc="68CAAC74" w:tentative="1">
      <w:start w:val="1"/>
      <w:numFmt w:val="bullet"/>
      <w:lvlText w:val=""/>
      <w:lvlJc w:val="left"/>
      <w:pPr>
        <w:tabs>
          <w:tab w:val="num" w:pos="2880"/>
        </w:tabs>
        <w:ind w:left="2880" w:hanging="360"/>
      </w:pPr>
      <w:rPr>
        <w:rFonts w:ascii="Wingdings 3" w:hAnsi="Wingdings 3" w:hint="default"/>
      </w:rPr>
    </w:lvl>
    <w:lvl w:ilvl="4" w:tplc="5866D5A0" w:tentative="1">
      <w:start w:val="1"/>
      <w:numFmt w:val="bullet"/>
      <w:lvlText w:val=""/>
      <w:lvlJc w:val="left"/>
      <w:pPr>
        <w:tabs>
          <w:tab w:val="num" w:pos="3600"/>
        </w:tabs>
        <w:ind w:left="3600" w:hanging="360"/>
      </w:pPr>
      <w:rPr>
        <w:rFonts w:ascii="Wingdings 3" w:hAnsi="Wingdings 3" w:hint="default"/>
      </w:rPr>
    </w:lvl>
    <w:lvl w:ilvl="5" w:tplc="1028231A" w:tentative="1">
      <w:start w:val="1"/>
      <w:numFmt w:val="bullet"/>
      <w:lvlText w:val=""/>
      <w:lvlJc w:val="left"/>
      <w:pPr>
        <w:tabs>
          <w:tab w:val="num" w:pos="4320"/>
        </w:tabs>
        <w:ind w:left="4320" w:hanging="360"/>
      </w:pPr>
      <w:rPr>
        <w:rFonts w:ascii="Wingdings 3" w:hAnsi="Wingdings 3" w:hint="default"/>
      </w:rPr>
    </w:lvl>
    <w:lvl w:ilvl="6" w:tplc="E07EBE40" w:tentative="1">
      <w:start w:val="1"/>
      <w:numFmt w:val="bullet"/>
      <w:lvlText w:val=""/>
      <w:lvlJc w:val="left"/>
      <w:pPr>
        <w:tabs>
          <w:tab w:val="num" w:pos="5040"/>
        </w:tabs>
        <w:ind w:left="5040" w:hanging="360"/>
      </w:pPr>
      <w:rPr>
        <w:rFonts w:ascii="Wingdings 3" w:hAnsi="Wingdings 3" w:hint="default"/>
      </w:rPr>
    </w:lvl>
    <w:lvl w:ilvl="7" w:tplc="0D20D18E" w:tentative="1">
      <w:start w:val="1"/>
      <w:numFmt w:val="bullet"/>
      <w:lvlText w:val=""/>
      <w:lvlJc w:val="left"/>
      <w:pPr>
        <w:tabs>
          <w:tab w:val="num" w:pos="5760"/>
        </w:tabs>
        <w:ind w:left="5760" w:hanging="360"/>
      </w:pPr>
      <w:rPr>
        <w:rFonts w:ascii="Wingdings 3" w:hAnsi="Wingdings 3" w:hint="default"/>
      </w:rPr>
    </w:lvl>
    <w:lvl w:ilvl="8" w:tplc="E67E0D04"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D1E7823"/>
    <w:multiLevelType w:val="hybridMultilevel"/>
    <w:tmpl w:val="3154ADB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 w15:restartNumberingAfterBreak="0">
    <w:nsid w:val="19311EDF"/>
    <w:multiLevelType w:val="hybridMultilevel"/>
    <w:tmpl w:val="F71451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4521A04"/>
    <w:multiLevelType w:val="hybridMultilevel"/>
    <w:tmpl w:val="826CF82A"/>
    <w:lvl w:ilvl="0" w:tplc="1E6EB8DC">
      <w:start w:val="1"/>
      <w:numFmt w:val="bullet"/>
      <w:lvlText w:val=""/>
      <w:lvlJc w:val="left"/>
      <w:pPr>
        <w:tabs>
          <w:tab w:val="num" w:pos="720"/>
        </w:tabs>
        <w:ind w:left="720" w:hanging="360"/>
      </w:pPr>
      <w:rPr>
        <w:rFonts w:ascii="Wingdings 3" w:hAnsi="Wingdings 3" w:hint="default"/>
      </w:rPr>
    </w:lvl>
    <w:lvl w:ilvl="1" w:tplc="78DE768E" w:tentative="1">
      <w:start w:val="1"/>
      <w:numFmt w:val="bullet"/>
      <w:lvlText w:val=""/>
      <w:lvlJc w:val="left"/>
      <w:pPr>
        <w:tabs>
          <w:tab w:val="num" w:pos="1440"/>
        </w:tabs>
        <w:ind w:left="1440" w:hanging="360"/>
      </w:pPr>
      <w:rPr>
        <w:rFonts w:ascii="Wingdings 3" w:hAnsi="Wingdings 3" w:hint="default"/>
      </w:rPr>
    </w:lvl>
    <w:lvl w:ilvl="2" w:tplc="9DC64DB0" w:tentative="1">
      <w:start w:val="1"/>
      <w:numFmt w:val="bullet"/>
      <w:lvlText w:val=""/>
      <w:lvlJc w:val="left"/>
      <w:pPr>
        <w:tabs>
          <w:tab w:val="num" w:pos="2160"/>
        </w:tabs>
        <w:ind w:left="2160" w:hanging="360"/>
      </w:pPr>
      <w:rPr>
        <w:rFonts w:ascii="Wingdings 3" w:hAnsi="Wingdings 3" w:hint="default"/>
      </w:rPr>
    </w:lvl>
    <w:lvl w:ilvl="3" w:tplc="BB148482" w:tentative="1">
      <w:start w:val="1"/>
      <w:numFmt w:val="bullet"/>
      <w:lvlText w:val=""/>
      <w:lvlJc w:val="left"/>
      <w:pPr>
        <w:tabs>
          <w:tab w:val="num" w:pos="2880"/>
        </w:tabs>
        <w:ind w:left="2880" w:hanging="360"/>
      </w:pPr>
      <w:rPr>
        <w:rFonts w:ascii="Wingdings 3" w:hAnsi="Wingdings 3" w:hint="default"/>
      </w:rPr>
    </w:lvl>
    <w:lvl w:ilvl="4" w:tplc="FCBC7858" w:tentative="1">
      <w:start w:val="1"/>
      <w:numFmt w:val="bullet"/>
      <w:lvlText w:val=""/>
      <w:lvlJc w:val="left"/>
      <w:pPr>
        <w:tabs>
          <w:tab w:val="num" w:pos="3600"/>
        </w:tabs>
        <w:ind w:left="3600" w:hanging="360"/>
      </w:pPr>
      <w:rPr>
        <w:rFonts w:ascii="Wingdings 3" w:hAnsi="Wingdings 3" w:hint="default"/>
      </w:rPr>
    </w:lvl>
    <w:lvl w:ilvl="5" w:tplc="46E08806" w:tentative="1">
      <w:start w:val="1"/>
      <w:numFmt w:val="bullet"/>
      <w:lvlText w:val=""/>
      <w:lvlJc w:val="left"/>
      <w:pPr>
        <w:tabs>
          <w:tab w:val="num" w:pos="4320"/>
        </w:tabs>
        <w:ind w:left="4320" w:hanging="360"/>
      </w:pPr>
      <w:rPr>
        <w:rFonts w:ascii="Wingdings 3" w:hAnsi="Wingdings 3" w:hint="default"/>
      </w:rPr>
    </w:lvl>
    <w:lvl w:ilvl="6" w:tplc="BA669008" w:tentative="1">
      <w:start w:val="1"/>
      <w:numFmt w:val="bullet"/>
      <w:lvlText w:val=""/>
      <w:lvlJc w:val="left"/>
      <w:pPr>
        <w:tabs>
          <w:tab w:val="num" w:pos="5040"/>
        </w:tabs>
        <w:ind w:left="5040" w:hanging="360"/>
      </w:pPr>
      <w:rPr>
        <w:rFonts w:ascii="Wingdings 3" w:hAnsi="Wingdings 3" w:hint="default"/>
      </w:rPr>
    </w:lvl>
    <w:lvl w:ilvl="7" w:tplc="08BA2660" w:tentative="1">
      <w:start w:val="1"/>
      <w:numFmt w:val="bullet"/>
      <w:lvlText w:val=""/>
      <w:lvlJc w:val="left"/>
      <w:pPr>
        <w:tabs>
          <w:tab w:val="num" w:pos="5760"/>
        </w:tabs>
        <w:ind w:left="5760" w:hanging="360"/>
      </w:pPr>
      <w:rPr>
        <w:rFonts w:ascii="Wingdings 3" w:hAnsi="Wingdings 3" w:hint="default"/>
      </w:rPr>
    </w:lvl>
    <w:lvl w:ilvl="8" w:tplc="9826554E"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25736652"/>
    <w:multiLevelType w:val="hybridMultilevel"/>
    <w:tmpl w:val="4B02F898"/>
    <w:lvl w:ilvl="0" w:tplc="F82650D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4E77AB"/>
    <w:multiLevelType w:val="hybridMultilevel"/>
    <w:tmpl w:val="55F64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1425CB"/>
    <w:multiLevelType w:val="hybridMultilevel"/>
    <w:tmpl w:val="233E4BEA"/>
    <w:lvl w:ilvl="0" w:tplc="C76ADF08">
      <w:start w:val="1"/>
      <w:numFmt w:val="bullet"/>
      <w:lvlText w:val=""/>
      <w:lvlJc w:val="left"/>
      <w:pPr>
        <w:tabs>
          <w:tab w:val="num" w:pos="720"/>
        </w:tabs>
        <w:ind w:left="720" w:hanging="360"/>
      </w:pPr>
      <w:rPr>
        <w:rFonts w:ascii="Wingdings 3" w:hAnsi="Wingdings 3" w:hint="default"/>
      </w:rPr>
    </w:lvl>
    <w:lvl w:ilvl="1" w:tplc="CB40CB5A" w:tentative="1">
      <w:start w:val="1"/>
      <w:numFmt w:val="bullet"/>
      <w:lvlText w:val=""/>
      <w:lvlJc w:val="left"/>
      <w:pPr>
        <w:tabs>
          <w:tab w:val="num" w:pos="1440"/>
        </w:tabs>
        <w:ind w:left="1440" w:hanging="360"/>
      </w:pPr>
      <w:rPr>
        <w:rFonts w:ascii="Wingdings 3" w:hAnsi="Wingdings 3" w:hint="default"/>
      </w:rPr>
    </w:lvl>
    <w:lvl w:ilvl="2" w:tplc="D85CCE28" w:tentative="1">
      <w:start w:val="1"/>
      <w:numFmt w:val="bullet"/>
      <w:lvlText w:val=""/>
      <w:lvlJc w:val="left"/>
      <w:pPr>
        <w:tabs>
          <w:tab w:val="num" w:pos="2160"/>
        </w:tabs>
        <w:ind w:left="2160" w:hanging="360"/>
      </w:pPr>
      <w:rPr>
        <w:rFonts w:ascii="Wingdings 3" w:hAnsi="Wingdings 3" w:hint="default"/>
      </w:rPr>
    </w:lvl>
    <w:lvl w:ilvl="3" w:tplc="8AEE5BEE" w:tentative="1">
      <w:start w:val="1"/>
      <w:numFmt w:val="bullet"/>
      <w:lvlText w:val=""/>
      <w:lvlJc w:val="left"/>
      <w:pPr>
        <w:tabs>
          <w:tab w:val="num" w:pos="2880"/>
        </w:tabs>
        <w:ind w:left="2880" w:hanging="360"/>
      </w:pPr>
      <w:rPr>
        <w:rFonts w:ascii="Wingdings 3" w:hAnsi="Wingdings 3" w:hint="default"/>
      </w:rPr>
    </w:lvl>
    <w:lvl w:ilvl="4" w:tplc="2D80F214" w:tentative="1">
      <w:start w:val="1"/>
      <w:numFmt w:val="bullet"/>
      <w:lvlText w:val=""/>
      <w:lvlJc w:val="left"/>
      <w:pPr>
        <w:tabs>
          <w:tab w:val="num" w:pos="3600"/>
        </w:tabs>
        <w:ind w:left="3600" w:hanging="360"/>
      </w:pPr>
      <w:rPr>
        <w:rFonts w:ascii="Wingdings 3" w:hAnsi="Wingdings 3" w:hint="default"/>
      </w:rPr>
    </w:lvl>
    <w:lvl w:ilvl="5" w:tplc="6B6CA57C" w:tentative="1">
      <w:start w:val="1"/>
      <w:numFmt w:val="bullet"/>
      <w:lvlText w:val=""/>
      <w:lvlJc w:val="left"/>
      <w:pPr>
        <w:tabs>
          <w:tab w:val="num" w:pos="4320"/>
        </w:tabs>
        <w:ind w:left="4320" w:hanging="360"/>
      </w:pPr>
      <w:rPr>
        <w:rFonts w:ascii="Wingdings 3" w:hAnsi="Wingdings 3" w:hint="default"/>
      </w:rPr>
    </w:lvl>
    <w:lvl w:ilvl="6" w:tplc="FE5E21D0" w:tentative="1">
      <w:start w:val="1"/>
      <w:numFmt w:val="bullet"/>
      <w:lvlText w:val=""/>
      <w:lvlJc w:val="left"/>
      <w:pPr>
        <w:tabs>
          <w:tab w:val="num" w:pos="5040"/>
        </w:tabs>
        <w:ind w:left="5040" w:hanging="360"/>
      </w:pPr>
      <w:rPr>
        <w:rFonts w:ascii="Wingdings 3" w:hAnsi="Wingdings 3" w:hint="default"/>
      </w:rPr>
    </w:lvl>
    <w:lvl w:ilvl="7" w:tplc="A93AAF94" w:tentative="1">
      <w:start w:val="1"/>
      <w:numFmt w:val="bullet"/>
      <w:lvlText w:val=""/>
      <w:lvlJc w:val="left"/>
      <w:pPr>
        <w:tabs>
          <w:tab w:val="num" w:pos="5760"/>
        </w:tabs>
        <w:ind w:left="5760" w:hanging="360"/>
      </w:pPr>
      <w:rPr>
        <w:rFonts w:ascii="Wingdings 3" w:hAnsi="Wingdings 3" w:hint="default"/>
      </w:rPr>
    </w:lvl>
    <w:lvl w:ilvl="8" w:tplc="550414B4"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36AB734B"/>
    <w:multiLevelType w:val="multilevel"/>
    <w:tmpl w:val="913A090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37851541"/>
    <w:multiLevelType w:val="hybridMultilevel"/>
    <w:tmpl w:val="2214B2A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B7732B"/>
    <w:multiLevelType w:val="multilevel"/>
    <w:tmpl w:val="15C6C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C634FA"/>
    <w:multiLevelType w:val="multilevel"/>
    <w:tmpl w:val="1DA0C3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74E35B7"/>
    <w:multiLevelType w:val="hybridMultilevel"/>
    <w:tmpl w:val="DE20E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302189"/>
    <w:multiLevelType w:val="hybridMultilevel"/>
    <w:tmpl w:val="08A85D8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87C6620"/>
    <w:multiLevelType w:val="multilevel"/>
    <w:tmpl w:val="3A124E7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5" w15:restartNumberingAfterBreak="0">
    <w:nsid w:val="5ED25E65"/>
    <w:multiLevelType w:val="multilevel"/>
    <w:tmpl w:val="4A9A522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6" w15:restartNumberingAfterBreak="0">
    <w:nsid w:val="642B0E4E"/>
    <w:multiLevelType w:val="hybridMultilevel"/>
    <w:tmpl w:val="D3808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0826999"/>
    <w:multiLevelType w:val="hybridMultilevel"/>
    <w:tmpl w:val="9DFE90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2E3367"/>
    <w:multiLevelType w:val="hybridMultilevel"/>
    <w:tmpl w:val="4DD2D50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9" w15:restartNumberingAfterBreak="0">
    <w:nsid w:val="773B5B92"/>
    <w:multiLevelType w:val="multilevel"/>
    <w:tmpl w:val="58C04FB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0" w15:restartNumberingAfterBreak="0">
    <w:nsid w:val="77C35854"/>
    <w:multiLevelType w:val="hybridMultilevel"/>
    <w:tmpl w:val="A6C8C15A"/>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9"/>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9"/>
  </w:num>
  <w:num w:numId="5">
    <w:abstractNumId w:val="15"/>
  </w:num>
  <w:num w:numId="6">
    <w:abstractNumId w:val="14"/>
  </w:num>
  <w:num w:numId="7">
    <w:abstractNumId w:val="7"/>
  </w:num>
  <w:num w:numId="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3"/>
  </w:num>
  <w:num w:numId="10">
    <w:abstractNumId w:val="20"/>
  </w:num>
  <w:num w:numId="11">
    <w:abstractNumId w:val="12"/>
  </w:num>
  <w:num w:numId="12">
    <w:abstractNumId w:val="8"/>
  </w:num>
  <w:num w:numId="13">
    <w:abstractNumId w:val="17"/>
  </w:num>
  <w:num w:numId="14">
    <w:abstractNumId w:val="3"/>
  </w:num>
  <w:num w:numId="15">
    <w:abstractNumId w:val="6"/>
  </w:num>
  <w:num w:numId="16">
    <w:abstractNumId w:val="0"/>
  </w:num>
  <w:num w:numId="17">
    <w:abstractNumId w:val="1"/>
  </w:num>
  <w:num w:numId="18">
    <w:abstractNumId w:val="4"/>
  </w:num>
  <w:num w:numId="19">
    <w:abstractNumId w:val="2"/>
  </w:num>
  <w:num w:numId="20">
    <w:abstractNumId w:val="11"/>
  </w:num>
  <w:num w:numId="21">
    <w:abstractNumId w:val="16"/>
  </w:num>
  <w:num w:numId="2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D45"/>
    <w:rsid w:val="000258B2"/>
    <w:rsid w:val="0003059E"/>
    <w:rsid w:val="000311A6"/>
    <w:rsid w:val="00035053"/>
    <w:rsid w:val="0004366B"/>
    <w:rsid w:val="00051500"/>
    <w:rsid w:val="0005260C"/>
    <w:rsid w:val="0005715E"/>
    <w:rsid w:val="000623DA"/>
    <w:rsid w:val="00071C43"/>
    <w:rsid w:val="00074D2E"/>
    <w:rsid w:val="00075212"/>
    <w:rsid w:val="00077529"/>
    <w:rsid w:val="000A0D97"/>
    <w:rsid w:val="000B38B7"/>
    <w:rsid w:val="000D43FD"/>
    <w:rsid w:val="000E2F88"/>
    <w:rsid w:val="000E3781"/>
    <w:rsid w:val="000E77D8"/>
    <w:rsid w:val="00120396"/>
    <w:rsid w:val="00122998"/>
    <w:rsid w:val="001244B7"/>
    <w:rsid w:val="00127461"/>
    <w:rsid w:val="0014731C"/>
    <w:rsid w:val="00147EEA"/>
    <w:rsid w:val="00150AFD"/>
    <w:rsid w:val="00151015"/>
    <w:rsid w:val="0015642F"/>
    <w:rsid w:val="00157E6F"/>
    <w:rsid w:val="001673FD"/>
    <w:rsid w:val="001933BF"/>
    <w:rsid w:val="001951ED"/>
    <w:rsid w:val="001A7967"/>
    <w:rsid w:val="001B3AF2"/>
    <w:rsid w:val="001B5F9B"/>
    <w:rsid w:val="001C6356"/>
    <w:rsid w:val="001D2200"/>
    <w:rsid w:val="001E1C87"/>
    <w:rsid w:val="001F64CD"/>
    <w:rsid w:val="00203D61"/>
    <w:rsid w:val="00214439"/>
    <w:rsid w:val="002336DD"/>
    <w:rsid w:val="0023464B"/>
    <w:rsid w:val="002372B4"/>
    <w:rsid w:val="002402D9"/>
    <w:rsid w:val="002416A8"/>
    <w:rsid w:val="0024236C"/>
    <w:rsid w:val="002459A9"/>
    <w:rsid w:val="00254636"/>
    <w:rsid w:val="00264B53"/>
    <w:rsid w:val="00272194"/>
    <w:rsid w:val="002763E9"/>
    <w:rsid w:val="00277F10"/>
    <w:rsid w:val="00293F6A"/>
    <w:rsid w:val="002970C0"/>
    <w:rsid w:val="002A356D"/>
    <w:rsid w:val="002A6E39"/>
    <w:rsid w:val="002B2E58"/>
    <w:rsid w:val="002B56DA"/>
    <w:rsid w:val="002E1BAC"/>
    <w:rsid w:val="002E2EFE"/>
    <w:rsid w:val="002F2E30"/>
    <w:rsid w:val="0032257B"/>
    <w:rsid w:val="00331C44"/>
    <w:rsid w:val="00334C13"/>
    <w:rsid w:val="0035602E"/>
    <w:rsid w:val="00356FDD"/>
    <w:rsid w:val="003810CE"/>
    <w:rsid w:val="003A123A"/>
    <w:rsid w:val="003C0A5E"/>
    <w:rsid w:val="003E6232"/>
    <w:rsid w:val="003E6671"/>
    <w:rsid w:val="003F2A17"/>
    <w:rsid w:val="003F5E32"/>
    <w:rsid w:val="003F62E2"/>
    <w:rsid w:val="004056B4"/>
    <w:rsid w:val="00407894"/>
    <w:rsid w:val="00414524"/>
    <w:rsid w:val="00414EC7"/>
    <w:rsid w:val="00415E24"/>
    <w:rsid w:val="0044259B"/>
    <w:rsid w:val="00442773"/>
    <w:rsid w:val="00476EA5"/>
    <w:rsid w:val="004816FB"/>
    <w:rsid w:val="00487FA3"/>
    <w:rsid w:val="00494267"/>
    <w:rsid w:val="00495C2F"/>
    <w:rsid w:val="004A5C42"/>
    <w:rsid w:val="004B24C4"/>
    <w:rsid w:val="004B4596"/>
    <w:rsid w:val="004B5224"/>
    <w:rsid w:val="004C4530"/>
    <w:rsid w:val="004D08D2"/>
    <w:rsid w:val="004D1D21"/>
    <w:rsid w:val="004D2913"/>
    <w:rsid w:val="004E00E6"/>
    <w:rsid w:val="004F1283"/>
    <w:rsid w:val="005050A0"/>
    <w:rsid w:val="005103BE"/>
    <w:rsid w:val="0051118C"/>
    <w:rsid w:val="00512330"/>
    <w:rsid w:val="00512343"/>
    <w:rsid w:val="00512CDC"/>
    <w:rsid w:val="00512CE7"/>
    <w:rsid w:val="00513844"/>
    <w:rsid w:val="00522041"/>
    <w:rsid w:val="00525788"/>
    <w:rsid w:val="00532B94"/>
    <w:rsid w:val="0055760B"/>
    <w:rsid w:val="00562023"/>
    <w:rsid w:val="00581787"/>
    <w:rsid w:val="005846FC"/>
    <w:rsid w:val="005905CE"/>
    <w:rsid w:val="005A11C2"/>
    <w:rsid w:val="005A656D"/>
    <w:rsid w:val="005A7F79"/>
    <w:rsid w:val="005B2B1D"/>
    <w:rsid w:val="005C3B82"/>
    <w:rsid w:val="005C6AA4"/>
    <w:rsid w:val="005C6B9D"/>
    <w:rsid w:val="005D1BCD"/>
    <w:rsid w:val="005D3B66"/>
    <w:rsid w:val="005F533F"/>
    <w:rsid w:val="005F7029"/>
    <w:rsid w:val="006076D1"/>
    <w:rsid w:val="006610BE"/>
    <w:rsid w:val="00664A2A"/>
    <w:rsid w:val="006651FD"/>
    <w:rsid w:val="006716AB"/>
    <w:rsid w:val="0067344A"/>
    <w:rsid w:val="006775D8"/>
    <w:rsid w:val="00685DA6"/>
    <w:rsid w:val="0068688E"/>
    <w:rsid w:val="006A4DB9"/>
    <w:rsid w:val="006B0750"/>
    <w:rsid w:val="006B111C"/>
    <w:rsid w:val="006C2182"/>
    <w:rsid w:val="006C34F3"/>
    <w:rsid w:val="006D4755"/>
    <w:rsid w:val="006D7148"/>
    <w:rsid w:val="006E08B6"/>
    <w:rsid w:val="006E68F6"/>
    <w:rsid w:val="006E6B32"/>
    <w:rsid w:val="006E7210"/>
    <w:rsid w:val="006F1C8B"/>
    <w:rsid w:val="007234A8"/>
    <w:rsid w:val="00726A32"/>
    <w:rsid w:val="00747F75"/>
    <w:rsid w:val="00753E4E"/>
    <w:rsid w:val="007670F3"/>
    <w:rsid w:val="007678B4"/>
    <w:rsid w:val="0077206C"/>
    <w:rsid w:val="007741D7"/>
    <w:rsid w:val="00780608"/>
    <w:rsid w:val="00782776"/>
    <w:rsid w:val="00784528"/>
    <w:rsid w:val="00787D45"/>
    <w:rsid w:val="007A2B31"/>
    <w:rsid w:val="007B5E0A"/>
    <w:rsid w:val="007D00F2"/>
    <w:rsid w:val="007E1386"/>
    <w:rsid w:val="007E5677"/>
    <w:rsid w:val="007F1D5B"/>
    <w:rsid w:val="007F2803"/>
    <w:rsid w:val="007F4666"/>
    <w:rsid w:val="007F47C2"/>
    <w:rsid w:val="008221D8"/>
    <w:rsid w:val="00832947"/>
    <w:rsid w:val="00833347"/>
    <w:rsid w:val="00841FCD"/>
    <w:rsid w:val="00842F61"/>
    <w:rsid w:val="00846344"/>
    <w:rsid w:val="00863B25"/>
    <w:rsid w:val="00870A51"/>
    <w:rsid w:val="00872743"/>
    <w:rsid w:val="008729BB"/>
    <w:rsid w:val="008749A2"/>
    <w:rsid w:val="008900E0"/>
    <w:rsid w:val="008930F7"/>
    <w:rsid w:val="0089482D"/>
    <w:rsid w:val="008A02F1"/>
    <w:rsid w:val="008A0C8D"/>
    <w:rsid w:val="008A35C0"/>
    <w:rsid w:val="008A4A52"/>
    <w:rsid w:val="008A7B8B"/>
    <w:rsid w:val="008B1A23"/>
    <w:rsid w:val="008C1F26"/>
    <w:rsid w:val="008C41FB"/>
    <w:rsid w:val="008C64C4"/>
    <w:rsid w:val="008D4F6C"/>
    <w:rsid w:val="008E160C"/>
    <w:rsid w:val="008E3B2C"/>
    <w:rsid w:val="00915329"/>
    <w:rsid w:val="00916597"/>
    <w:rsid w:val="00924EF9"/>
    <w:rsid w:val="00926C8F"/>
    <w:rsid w:val="00940D10"/>
    <w:rsid w:val="0096280E"/>
    <w:rsid w:val="0096291B"/>
    <w:rsid w:val="00976061"/>
    <w:rsid w:val="00982CDC"/>
    <w:rsid w:val="00984631"/>
    <w:rsid w:val="009954EA"/>
    <w:rsid w:val="009B641A"/>
    <w:rsid w:val="009C0407"/>
    <w:rsid w:val="009C2026"/>
    <w:rsid w:val="009D581E"/>
    <w:rsid w:val="00A004B1"/>
    <w:rsid w:val="00A0308A"/>
    <w:rsid w:val="00A04D5E"/>
    <w:rsid w:val="00A40F88"/>
    <w:rsid w:val="00A55949"/>
    <w:rsid w:val="00A70700"/>
    <w:rsid w:val="00A74E23"/>
    <w:rsid w:val="00A83FFF"/>
    <w:rsid w:val="00A84024"/>
    <w:rsid w:val="00A905E1"/>
    <w:rsid w:val="00A92004"/>
    <w:rsid w:val="00A97E69"/>
    <w:rsid w:val="00AA72E9"/>
    <w:rsid w:val="00AA7D76"/>
    <w:rsid w:val="00AF57D6"/>
    <w:rsid w:val="00AF6B54"/>
    <w:rsid w:val="00B05BAC"/>
    <w:rsid w:val="00B06DFB"/>
    <w:rsid w:val="00B07483"/>
    <w:rsid w:val="00B3716A"/>
    <w:rsid w:val="00B41D7F"/>
    <w:rsid w:val="00B42243"/>
    <w:rsid w:val="00B514C0"/>
    <w:rsid w:val="00B97BB6"/>
    <w:rsid w:val="00BD37E9"/>
    <w:rsid w:val="00BD694F"/>
    <w:rsid w:val="00BE3B06"/>
    <w:rsid w:val="00BF1864"/>
    <w:rsid w:val="00C014AE"/>
    <w:rsid w:val="00C014B4"/>
    <w:rsid w:val="00C0610D"/>
    <w:rsid w:val="00C21ADF"/>
    <w:rsid w:val="00C2650A"/>
    <w:rsid w:val="00C41349"/>
    <w:rsid w:val="00C41EF9"/>
    <w:rsid w:val="00C47F22"/>
    <w:rsid w:val="00C52C6E"/>
    <w:rsid w:val="00C62466"/>
    <w:rsid w:val="00C65516"/>
    <w:rsid w:val="00C72785"/>
    <w:rsid w:val="00C847D9"/>
    <w:rsid w:val="00C9220B"/>
    <w:rsid w:val="00C9234D"/>
    <w:rsid w:val="00C96ABD"/>
    <w:rsid w:val="00CA45E9"/>
    <w:rsid w:val="00CA4984"/>
    <w:rsid w:val="00CB17E3"/>
    <w:rsid w:val="00CB260E"/>
    <w:rsid w:val="00CB27E4"/>
    <w:rsid w:val="00CB65BB"/>
    <w:rsid w:val="00CB6FD2"/>
    <w:rsid w:val="00CC04FC"/>
    <w:rsid w:val="00CC44F7"/>
    <w:rsid w:val="00CC4A83"/>
    <w:rsid w:val="00CF3308"/>
    <w:rsid w:val="00CF6915"/>
    <w:rsid w:val="00D01EA0"/>
    <w:rsid w:val="00D06C2C"/>
    <w:rsid w:val="00D123E5"/>
    <w:rsid w:val="00D12B99"/>
    <w:rsid w:val="00D14E70"/>
    <w:rsid w:val="00D20569"/>
    <w:rsid w:val="00D20977"/>
    <w:rsid w:val="00D44701"/>
    <w:rsid w:val="00D504CF"/>
    <w:rsid w:val="00D6019A"/>
    <w:rsid w:val="00D60679"/>
    <w:rsid w:val="00D74387"/>
    <w:rsid w:val="00D80C50"/>
    <w:rsid w:val="00D864D1"/>
    <w:rsid w:val="00D900B6"/>
    <w:rsid w:val="00D91AC0"/>
    <w:rsid w:val="00D91D71"/>
    <w:rsid w:val="00D94C7A"/>
    <w:rsid w:val="00DA4937"/>
    <w:rsid w:val="00DC67B1"/>
    <w:rsid w:val="00DC725B"/>
    <w:rsid w:val="00DD2286"/>
    <w:rsid w:val="00DE149A"/>
    <w:rsid w:val="00DE361C"/>
    <w:rsid w:val="00DF3A0C"/>
    <w:rsid w:val="00E02ECB"/>
    <w:rsid w:val="00E1139D"/>
    <w:rsid w:val="00E14D3F"/>
    <w:rsid w:val="00E15436"/>
    <w:rsid w:val="00E256AD"/>
    <w:rsid w:val="00E318D0"/>
    <w:rsid w:val="00E323EB"/>
    <w:rsid w:val="00E41274"/>
    <w:rsid w:val="00E41C4D"/>
    <w:rsid w:val="00E4339E"/>
    <w:rsid w:val="00E454A3"/>
    <w:rsid w:val="00E551C8"/>
    <w:rsid w:val="00E6409B"/>
    <w:rsid w:val="00E6468F"/>
    <w:rsid w:val="00E80966"/>
    <w:rsid w:val="00E81522"/>
    <w:rsid w:val="00E907CC"/>
    <w:rsid w:val="00E92A75"/>
    <w:rsid w:val="00EA5545"/>
    <w:rsid w:val="00EC1EEB"/>
    <w:rsid w:val="00EC4668"/>
    <w:rsid w:val="00ED7647"/>
    <w:rsid w:val="00EE4AE6"/>
    <w:rsid w:val="00EF2368"/>
    <w:rsid w:val="00EF75B4"/>
    <w:rsid w:val="00F017C9"/>
    <w:rsid w:val="00F16D70"/>
    <w:rsid w:val="00F22B93"/>
    <w:rsid w:val="00F25804"/>
    <w:rsid w:val="00F378EC"/>
    <w:rsid w:val="00F453F9"/>
    <w:rsid w:val="00F47D42"/>
    <w:rsid w:val="00F669ED"/>
    <w:rsid w:val="00F738BA"/>
    <w:rsid w:val="00F813B4"/>
    <w:rsid w:val="00F85317"/>
    <w:rsid w:val="00F926F9"/>
    <w:rsid w:val="00F93486"/>
    <w:rsid w:val="00F953A1"/>
    <w:rsid w:val="00F968F8"/>
    <w:rsid w:val="00FA2178"/>
    <w:rsid w:val="00FB05AE"/>
    <w:rsid w:val="00FB2696"/>
    <w:rsid w:val="00FB5D88"/>
    <w:rsid w:val="00FC5C21"/>
    <w:rsid w:val="00FD01B8"/>
    <w:rsid w:val="00FD0FEF"/>
    <w:rsid w:val="00FD3AD8"/>
    <w:rsid w:val="00FE6C68"/>
    <w:rsid w:val="00FE717C"/>
    <w:rsid w:val="00FF00AE"/>
    <w:rsid w:val="00FF30FD"/>
    <w:rsid w:val="00FF4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E37CB"/>
  <w15:chartTrackingRefBased/>
  <w15:docId w15:val="{9C71FC54-C1E0-4CA6-A659-DF03E3FA3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87D45"/>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2970C0"/>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7D45"/>
    <w:pPr>
      <w:ind w:left="720"/>
      <w:contextualSpacing/>
    </w:pPr>
  </w:style>
  <w:style w:type="paragraph" w:styleId="Header">
    <w:name w:val="header"/>
    <w:basedOn w:val="Normal"/>
    <w:link w:val="HeaderChar"/>
    <w:uiPriority w:val="99"/>
    <w:unhideWhenUsed/>
    <w:rsid w:val="006B111C"/>
    <w:pPr>
      <w:tabs>
        <w:tab w:val="center" w:pos="4513"/>
        <w:tab w:val="right" w:pos="9026"/>
      </w:tabs>
    </w:pPr>
  </w:style>
  <w:style w:type="character" w:customStyle="1" w:styleId="HeaderChar">
    <w:name w:val="Header Char"/>
    <w:basedOn w:val="DefaultParagraphFont"/>
    <w:link w:val="Header"/>
    <w:uiPriority w:val="99"/>
    <w:rsid w:val="006B111C"/>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6B111C"/>
    <w:pPr>
      <w:tabs>
        <w:tab w:val="center" w:pos="4513"/>
        <w:tab w:val="right" w:pos="9026"/>
      </w:tabs>
    </w:pPr>
  </w:style>
  <w:style w:type="character" w:customStyle="1" w:styleId="FooterChar">
    <w:name w:val="Footer Char"/>
    <w:basedOn w:val="DefaultParagraphFont"/>
    <w:link w:val="Footer"/>
    <w:uiPriority w:val="99"/>
    <w:rsid w:val="006B111C"/>
    <w:rPr>
      <w:rFonts w:ascii="Times New Roman" w:eastAsia="Times New Roman" w:hAnsi="Times New Roman" w:cs="Times New Roman"/>
      <w:sz w:val="24"/>
      <w:szCs w:val="24"/>
      <w:lang w:eastAsia="en-GB"/>
    </w:rPr>
  </w:style>
  <w:style w:type="paragraph" w:customStyle="1" w:styleId="large">
    <w:name w:val="large"/>
    <w:basedOn w:val="Normal"/>
    <w:rsid w:val="009C0407"/>
    <w:pPr>
      <w:spacing w:before="100" w:beforeAutospacing="1" w:after="100" w:afterAutospacing="1"/>
    </w:pPr>
  </w:style>
  <w:style w:type="paragraph" w:styleId="NormalWeb">
    <w:name w:val="Normal (Web)"/>
    <w:basedOn w:val="Normal"/>
    <w:uiPriority w:val="99"/>
    <w:semiHidden/>
    <w:unhideWhenUsed/>
    <w:rsid w:val="009C0407"/>
    <w:pPr>
      <w:spacing w:before="100" w:beforeAutospacing="1" w:after="100" w:afterAutospacing="1"/>
    </w:pPr>
  </w:style>
  <w:style w:type="character" w:customStyle="1" w:styleId="Heading1Char">
    <w:name w:val="Heading 1 Char"/>
    <w:basedOn w:val="DefaultParagraphFont"/>
    <w:link w:val="Heading1"/>
    <w:uiPriority w:val="9"/>
    <w:rsid w:val="002970C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970C0"/>
  </w:style>
  <w:style w:type="table" w:styleId="TableGrid">
    <w:name w:val="Table Grid"/>
    <w:basedOn w:val="TableNormal"/>
    <w:uiPriority w:val="39"/>
    <w:rsid w:val="00DE36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xmsonormal">
    <w:name w:val="x_msonormal"/>
    <w:basedOn w:val="Normal"/>
    <w:rsid w:val="004A5C42"/>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2156">
      <w:bodyDiv w:val="1"/>
      <w:marLeft w:val="0"/>
      <w:marRight w:val="0"/>
      <w:marTop w:val="0"/>
      <w:marBottom w:val="0"/>
      <w:divBdr>
        <w:top w:val="none" w:sz="0" w:space="0" w:color="auto"/>
        <w:left w:val="none" w:sz="0" w:space="0" w:color="auto"/>
        <w:bottom w:val="none" w:sz="0" w:space="0" w:color="auto"/>
        <w:right w:val="none" w:sz="0" w:space="0" w:color="auto"/>
      </w:divBdr>
    </w:div>
    <w:div w:id="8340387">
      <w:bodyDiv w:val="1"/>
      <w:marLeft w:val="0"/>
      <w:marRight w:val="0"/>
      <w:marTop w:val="0"/>
      <w:marBottom w:val="0"/>
      <w:divBdr>
        <w:top w:val="none" w:sz="0" w:space="0" w:color="auto"/>
        <w:left w:val="none" w:sz="0" w:space="0" w:color="auto"/>
        <w:bottom w:val="none" w:sz="0" w:space="0" w:color="auto"/>
        <w:right w:val="none" w:sz="0" w:space="0" w:color="auto"/>
      </w:divBdr>
    </w:div>
    <w:div w:id="10957890">
      <w:bodyDiv w:val="1"/>
      <w:marLeft w:val="0"/>
      <w:marRight w:val="0"/>
      <w:marTop w:val="0"/>
      <w:marBottom w:val="0"/>
      <w:divBdr>
        <w:top w:val="none" w:sz="0" w:space="0" w:color="auto"/>
        <w:left w:val="none" w:sz="0" w:space="0" w:color="auto"/>
        <w:bottom w:val="none" w:sz="0" w:space="0" w:color="auto"/>
        <w:right w:val="none" w:sz="0" w:space="0" w:color="auto"/>
      </w:divBdr>
    </w:div>
    <w:div w:id="25835013">
      <w:bodyDiv w:val="1"/>
      <w:marLeft w:val="0"/>
      <w:marRight w:val="0"/>
      <w:marTop w:val="0"/>
      <w:marBottom w:val="0"/>
      <w:divBdr>
        <w:top w:val="none" w:sz="0" w:space="0" w:color="auto"/>
        <w:left w:val="none" w:sz="0" w:space="0" w:color="auto"/>
        <w:bottom w:val="none" w:sz="0" w:space="0" w:color="auto"/>
        <w:right w:val="none" w:sz="0" w:space="0" w:color="auto"/>
      </w:divBdr>
    </w:div>
    <w:div w:id="26835024">
      <w:bodyDiv w:val="1"/>
      <w:marLeft w:val="0"/>
      <w:marRight w:val="0"/>
      <w:marTop w:val="0"/>
      <w:marBottom w:val="0"/>
      <w:divBdr>
        <w:top w:val="none" w:sz="0" w:space="0" w:color="auto"/>
        <w:left w:val="none" w:sz="0" w:space="0" w:color="auto"/>
        <w:bottom w:val="none" w:sz="0" w:space="0" w:color="auto"/>
        <w:right w:val="none" w:sz="0" w:space="0" w:color="auto"/>
      </w:divBdr>
    </w:div>
    <w:div w:id="47271418">
      <w:bodyDiv w:val="1"/>
      <w:marLeft w:val="0"/>
      <w:marRight w:val="0"/>
      <w:marTop w:val="0"/>
      <w:marBottom w:val="0"/>
      <w:divBdr>
        <w:top w:val="none" w:sz="0" w:space="0" w:color="auto"/>
        <w:left w:val="none" w:sz="0" w:space="0" w:color="auto"/>
        <w:bottom w:val="none" w:sz="0" w:space="0" w:color="auto"/>
        <w:right w:val="none" w:sz="0" w:space="0" w:color="auto"/>
      </w:divBdr>
    </w:div>
    <w:div w:id="51465189">
      <w:bodyDiv w:val="1"/>
      <w:marLeft w:val="0"/>
      <w:marRight w:val="0"/>
      <w:marTop w:val="0"/>
      <w:marBottom w:val="0"/>
      <w:divBdr>
        <w:top w:val="none" w:sz="0" w:space="0" w:color="auto"/>
        <w:left w:val="none" w:sz="0" w:space="0" w:color="auto"/>
        <w:bottom w:val="none" w:sz="0" w:space="0" w:color="auto"/>
        <w:right w:val="none" w:sz="0" w:space="0" w:color="auto"/>
      </w:divBdr>
    </w:div>
    <w:div w:id="53435504">
      <w:bodyDiv w:val="1"/>
      <w:marLeft w:val="0"/>
      <w:marRight w:val="0"/>
      <w:marTop w:val="0"/>
      <w:marBottom w:val="0"/>
      <w:divBdr>
        <w:top w:val="none" w:sz="0" w:space="0" w:color="auto"/>
        <w:left w:val="none" w:sz="0" w:space="0" w:color="auto"/>
        <w:bottom w:val="none" w:sz="0" w:space="0" w:color="auto"/>
        <w:right w:val="none" w:sz="0" w:space="0" w:color="auto"/>
      </w:divBdr>
    </w:div>
    <w:div w:id="55209256">
      <w:bodyDiv w:val="1"/>
      <w:marLeft w:val="0"/>
      <w:marRight w:val="0"/>
      <w:marTop w:val="0"/>
      <w:marBottom w:val="0"/>
      <w:divBdr>
        <w:top w:val="none" w:sz="0" w:space="0" w:color="auto"/>
        <w:left w:val="none" w:sz="0" w:space="0" w:color="auto"/>
        <w:bottom w:val="none" w:sz="0" w:space="0" w:color="auto"/>
        <w:right w:val="none" w:sz="0" w:space="0" w:color="auto"/>
      </w:divBdr>
    </w:div>
    <w:div w:id="66388668">
      <w:bodyDiv w:val="1"/>
      <w:marLeft w:val="0"/>
      <w:marRight w:val="0"/>
      <w:marTop w:val="0"/>
      <w:marBottom w:val="0"/>
      <w:divBdr>
        <w:top w:val="none" w:sz="0" w:space="0" w:color="auto"/>
        <w:left w:val="none" w:sz="0" w:space="0" w:color="auto"/>
        <w:bottom w:val="none" w:sz="0" w:space="0" w:color="auto"/>
        <w:right w:val="none" w:sz="0" w:space="0" w:color="auto"/>
      </w:divBdr>
    </w:div>
    <w:div w:id="82991381">
      <w:bodyDiv w:val="1"/>
      <w:marLeft w:val="0"/>
      <w:marRight w:val="0"/>
      <w:marTop w:val="0"/>
      <w:marBottom w:val="0"/>
      <w:divBdr>
        <w:top w:val="none" w:sz="0" w:space="0" w:color="auto"/>
        <w:left w:val="none" w:sz="0" w:space="0" w:color="auto"/>
        <w:bottom w:val="none" w:sz="0" w:space="0" w:color="auto"/>
        <w:right w:val="none" w:sz="0" w:space="0" w:color="auto"/>
      </w:divBdr>
    </w:div>
    <w:div w:id="85083338">
      <w:bodyDiv w:val="1"/>
      <w:marLeft w:val="0"/>
      <w:marRight w:val="0"/>
      <w:marTop w:val="0"/>
      <w:marBottom w:val="0"/>
      <w:divBdr>
        <w:top w:val="none" w:sz="0" w:space="0" w:color="auto"/>
        <w:left w:val="none" w:sz="0" w:space="0" w:color="auto"/>
        <w:bottom w:val="none" w:sz="0" w:space="0" w:color="auto"/>
        <w:right w:val="none" w:sz="0" w:space="0" w:color="auto"/>
      </w:divBdr>
    </w:div>
    <w:div w:id="92628387">
      <w:bodyDiv w:val="1"/>
      <w:marLeft w:val="0"/>
      <w:marRight w:val="0"/>
      <w:marTop w:val="0"/>
      <w:marBottom w:val="0"/>
      <w:divBdr>
        <w:top w:val="none" w:sz="0" w:space="0" w:color="auto"/>
        <w:left w:val="none" w:sz="0" w:space="0" w:color="auto"/>
        <w:bottom w:val="none" w:sz="0" w:space="0" w:color="auto"/>
        <w:right w:val="none" w:sz="0" w:space="0" w:color="auto"/>
      </w:divBdr>
    </w:div>
    <w:div w:id="93787030">
      <w:bodyDiv w:val="1"/>
      <w:marLeft w:val="0"/>
      <w:marRight w:val="0"/>
      <w:marTop w:val="0"/>
      <w:marBottom w:val="0"/>
      <w:divBdr>
        <w:top w:val="none" w:sz="0" w:space="0" w:color="auto"/>
        <w:left w:val="none" w:sz="0" w:space="0" w:color="auto"/>
        <w:bottom w:val="none" w:sz="0" w:space="0" w:color="auto"/>
        <w:right w:val="none" w:sz="0" w:space="0" w:color="auto"/>
      </w:divBdr>
    </w:div>
    <w:div w:id="96483800">
      <w:bodyDiv w:val="1"/>
      <w:marLeft w:val="0"/>
      <w:marRight w:val="0"/>
      <w:marTop w:val="0"/>
      <w:marBottom w:val="0"/>
      <w:divBdr>
        <w:top w:val="none" w:sz="0" w:space="0" w:color="auto"/>
        <w:left w:val="none" w:sz="0" w:space="0" w:color="auto"/>
        <w:bottom w:val="none" w:sz="0" w:space="0" w:color="auto"/>
        <w:right w:val="none" w:sz="0" w:space="0" w:color="auto"/>
      </w:divBdr>
    </w:div>
    <w:div w:id="100222801">
      <w:bodyDiv w:val="1"/>
      <w:marLeft w:val="0"/>
      <w:marRight w:val="0"/>
      <w:marTop w:val="0"/>
      <w:marBottom w:val="0"/>
      <w:divBdr>
        <w:top w:val="none" w:sz="0" w:space="0" w:color="auto"/>
        <w:left w:val="none" w:sz="0" w:space="0" w:color="auto"/>
        <w:bottom w:val="none" w:sz="0" w:space="0" w:color="auto"/>
        <w:right w:val="none" w:sz="0" w:space="0" w:color="auto"/>
      </w:divBdr>
    </w:div>
    <w:div w:id="102507178">
      <w:bodyDiv w:val="1"/>
      <w:marLeft w:val="0"/>
      <w:marRight w:val="0"/>
      <w:marTop w:val="0"/>
      <w:marBottom w:val="0"/>
      <w:divBdr>
        <w:top w:val="none" w:sz="0" w:space="0" w:color="auto"/>
        <w:left w:val="none" w:sz="0" w:space="0" w:color="auto"/>
        <w:bottom w:val="none" w:sz="0" w:space="0" w:color="auto"/>
        <w:right w:val="none" w:sz="0" w:space="0" w:color="auto"/>
      </w:divBdr>
    </w:div>
    <w:div w:id="104279336">
      <w:bodyDiv w:val="1"/>
      <w:marLeft w:val="0"/>
      <w:marRight w:val="0"/>
      <w:marTop w:val="0"/>
      <w:marBottom w:val="0"/>
      <w:divBdr>
        <w:top w:val="none" w:sz="0" w:space="0" w:color="auto"/>
        <w:left w:val="none" w:sz="0" w:space="0" w:color="auto"/>
        <w:bottom w:val="none" w:sz="0" w:space="0" w:color="auto"/>
        <w:right w:val="none" w:sz="0" w:space="0" w:color="auto"/>
      </w:divBdr>
    </w:div>
    <w:div w:id="109278641">
      <w:bodyDiv w:val="1"/>
      <w:marLeft w:val="0"/>
      <w:marRight w:val="0"/>
      <w:marTop w:val="0"/>
      <w:marBottom w:val="0"/>
      <w:divBdr>
        <w:top w:val="none" w:sz="0" w:space="0" w:color="auto"/>
        <w:left w:val="none" w:sz="0" w:space="0" w:color="auto"/>
        <w:bottom w:val="none" w:sz="0" w:space="0" w:color="auto"/>
        <w:right w:val="none" w:sz="0" w:space="0" w:color="auto"/>
      </w:divBdr>
    </w:div>
    <w:div w:id="116029436">
      <w:bodyDiv w:val="1"/>
      <w:marLeft w:val="0"/>
      <w:marRight w:val="0"/>
      <w:marTop w:val="0"/>
      <w:marBottom w:val="0"/>
      <w:divBdr>
        <w:top w:val="none" w:sz="0" w:space="0" w:color="auto"/>
        <w:left w:val="none" w:sz="0" w:space="0" w:color="auto"/>
        <w:bottom w:val="none" w:sz="0" w:space="0" w:color="auto"/>
        <w:right w:val="none" w:sz="0" w:space="0" w:color="auto"/>
      </w:divBdr>
    </w:div>
    <w:div w:id="126558360">
      <w:bodyDiv w:val="1"/>
      <w:marLeft w:val="0"/>
      <w:marRight w:val="0"/>
      <w:marTop w:val="0"/>
      <w:marBottom w:val="0"/>
      <w:divBdr>
        <w:top w:val="none" w:sz="0" w:space="0" w:color="auto"/>
        <w:left w:val="none" w:sz="0" w:space="0" w:color="auto"/>
        <w:bottom w:val="none" w:sz="0" w:space="0" w:color="auto"/>
        <w:right w:val="none" w:sz="0" w:space="0" w:color="auto"/>
      </w:divBdr>
    </w:div>
    <w:div w:id="134025868">
      <w:bodyDiv w:val="1"/>
      <w:marLeft w:val="0"/>
      <w:marRight w:val="0"/>
      <w:marTop w:val="0"/>
      <w:marBottom w:val="0"/>
      <w:divBdr>
        <w:top w:val="none" w:sz="0" w:space="0" w:color="auto"/>
        <w:left w:val="none" w:sz="0" w:space="0" w:color="auto"/>
        <w:bottom w:val="none" w:sz="0" w:space="0" w:color="auto"/>
        <w:right w:val="none" w:sz="0" w:space="0" w:color="auto"/>
      </w:divBdr>
    </w:div>
    <w:div w:id="157817732">
      <w:bodyDiv w:val="1"/>
      <w:marLeft w:val="0"/>
      <w:marRight w:val="0"/>
      <w:marTop w:val="0"/>
      <w:marBottom w:val="0"/>
      <w:divBdr>
        <w:top w:val="none" w:sz="0" w:space="0" w:color="auto"/>
        <w:left w:val="none" w:sz="0" w:space="0" w:color="auto"/>
        <w:bottom w:val="none" w:sz="0" w:space="0" w:color="auto"/>
        <w:right w:val="none" w:sz="0" w:space="0" w:color="auto"/>
      </w:divBdr>
    </w:div>
    <w:div w:id="159662354">
      <w:bodyDiv w:val="1"/>
      <w:marLeft w:val="0"/>
      <w:marRight w:val="0"/>
      <w:marTop w:val="0"/>
      <w:marBottom w:val="0"/>
      <w:divBdr>
        <w:top w:val="none" w:sz="0" w:space="0" w:color="auto"/>
        <w:left w:val="none" w:sz="0" w:space="0" w:color="auto"/>
        <w:bottom w:val="none" w:sz="0" w:space="0" w:color="auto"/>
        <w:right w:val="none" w:sz="0" w:space="0" w:color="auto"/>
      </w:divBdr>
    </w:div>
    <w:div w:id="167910134">
      <w:bodyDiv w:val="1"/>
      <w:marLeft w:val="0"/>
      <w:marRight w:val="0"/>
      <w:marTop w:val="0"/>
      <w:marBottom w:val="0"/>
      <w:divBdr>
        <w:top w:val="none" w:sz="0" w:space="0" w:color="auto"/>
        <w:left w:val="none" w:sz="0" w:space="0" w:color="auto"/>
        <w:bottom w:val="none" w:sz="0" w:space="0" w:color="auto"/>
        <w:right w:val="none" w:sz="0" w:space="0" w:color="auto"/>
      </w:divBdr>
    </w:div>
    <w:div w:id="177934793">
      <w:bodyDiv w:val="1"/>
      <w:marLeft w:val="0"/>
      <w:marRight w:val="0"/>
      <w:marTop w:val="0"/>
      <w:marBottom w:val="0"/>
      <w:divBdr>
        <w:top w:val="none" w:sz="0" w:space="0" w:color="auto"/>
        <w:left w:val="none" w:sz="0" w:space="0" w:color="auto"/>
        <w:bottom w:val="none" w:sz="0" w:space="0" w:color="auto"/>
        <w:right w:val="none" w:sz="0" w:space="0" w:color="auto"/>
      </w:divBdr>
    </w:div>
    <w:div w:id="195967714">
      <w:bodyDiv w:val="1"/>
      <w:marLeft w:val="0"/>
      <w:marRight w:val="0"/>
      <w:marTop w:val="0"/>
      <w:marBottom w:val="0"/>
      <w:divBdr>
        <w:top w:val="none" w:sz="0" w:space="0" w:color="auto"/>
        <w:left w:val="none" w:sz="0" w:space="0" w:color="auto"/>
        <w:bottom w:val="none" w:sz="0" w:space="0" w:color="auto"/>
        <w:right w:val="none" w:sz="0" w:space="0" w:color="auto"/>
      </w:divBdr>
    </w:div>
    <w:div w:id="200830144">
      <w:bodyDiv w:val="1"/>
      <w:marLeft w:val="0"/>
      <w:marRight w:val="0"/>
      <w:marTop w:val="0"/>
      <w:marBottom w:val="0"/>
      <w:divBdr>
        <w:top w:val="none" w:sz="0" w:space="0" w:color="auto"/>
        <w:left w:val="none" w:sz="0" w:space="0" w:color="auto"/>
        <w:bottom w:val="none" w:sz="0" w:space="0" w:color="auto"/>
        <w:right w:val="none" w:sz="0" w:space="0" w:color="auto"/>
      </w:divBdr>
    </w:div>
    <w:div w:id="205946611">
      <w:bodyDiv w:val="1"/>
      <w:marLeft w:val="0"/>
      <w:marRight w:val="0"/>
      <w:marTop w:val="0"/>
      <w:marBottom w:val="0"/>
      <w:divBdr>
        <w:top w:val="none" w:sz="0" w:space="0" w:color="auto"/>
        <w:left w:val="none" w:sz="0" w:space="0" w:color="auto"/>
        <w:bottom w:val="none" w:sz="0" w:space="0" w:color="auto"/>
        <w:right w:val="none" w:sz="0" w:space="0" w:color="auto"/>
      </w:divBdr>
    </w:div>
    <w:div w:id="208029520">
      <w:bodyDiv w:val="1"/>
      <w:marLeft w:val="0"/>
      <w:marRight w:val="0"/>
      <w:marTop w:val="0"/>
      <w:marBottom w:val="0"/>
      <w:divBdr>
        <w:top w:val="none" w:sz="0" w:space="0" w:color="auto"/>
        <w:left w:val="none" w:sz="0" w:space="0" w:color="auto"/>
        <w:bottom w:val="none" w:sz="0" w:space="0" w:color="auto"/>
        <w:right w:val="none" w:sz="0" w:space="0" w:color="auto"/>
      </w:divBdr>
    </w:div>
    <w:div w:id="212162900">
      <w:bodyDiv w:val="1"/>
      <w:marLeft w:val="0"/>
      <w:marRight w:val="0"/>
      <w:marTop w:val="0"/>
      <w:marBottom w:val="0"/>
      <w:divBdr>
        <w:top w:val="none" w:sz="0" w:space="0" w:color="auto"/>
        <w:left w:val="none" w:sz="0" w:space="0" w:color="auto"/>
        <w:bottom w:val="none" w:sz="0" w:space="0" w:color="auto"/>
        <w:right w:val="none" w:sz="0" w:space="0" w:color="auto"/>
      </w:divBdr>
    </w:div>
    <w:div w:id="214201070">
      <w:bodyDiv w:val="1"/>
      <w:marLeft w:val="0"/>
      <w:marRight w:val="0"/>
      <w:marTop w:val="0"/>
      <w:marBottom w:val="0"/>
      <w:divBdr>
        <w:top w:val="none" w:sz="0" w:space="0" w:color="auto"/>
        <w:left w:val="none" w:sz="0" w:space="0" w:color="auto"/>
        <w:bottom w:val="none" w:sz="0" w:space="0" w:color="auto"/>
        <w:right w:val="none" w:sz="0" w:space="0" w:color="auto"/>
      </w:divBdr>
    </w:div>
    <w:div w:id="214590719">
      <w:bodyDiv w:val="1"/>
      <w:marLeft w:val="0"/>
      <w:marRight w:val="0"/>
      <w:marTop w:val="0"/>
      <w:marBottom w:val="0"/>
      <w:divBdr>
        <w:top w:val="none" w:sz="0" w:space="0" w:color="auto"/>
        <w:left w:val="none" w:sz="0" w:space="0" w:color="auto"/>
        <w:bottom w:val="none" w:sz="0" w:space="0" w:color="auto"/>
        <w:right w:val="none" w:sz="0" w:space="0" w:color="auto"/>
      </w:divBdr>
    </w:div>
    <w:div w:id="220679705">
      <w:bodyDiv w:val="1"/>
      <w:marLeft w:val="0"/>
      <w:marRight w:val="0"/>
      <w:marTop w:val="0"/>
      <w:marBottom w:val="0"/>
      <w:divBdr>
        <w:top w:val="none" w:sz="0" w:space="0" w:color="auto"/>
        <w:left w:val="none" w:sz="0" w:space="0" w:color="auto"/>
        <w:bottom w:val="none" w:sz="0" w:space="0" w:color="auto"/>
        <w:right w:val="none" w:sz="0" w:space="0" w:color="auto"/>
      </w:divBdr>
    </w:div>
    <w:div w:id="223688041">
      <w:bodyDiv w:val="1"/>
      <w:marLeft w:val="0"/>
      <w:marRight w:val="0"/>
      <w:marTop w:val="0"/>
      <w:marBottom w:val="0"/>
      <w:divBdr>
        <w:top w:val="none" w:sz="0" w:space="0" w:color="auto"/>
        <w:left w:val="none" w:sz="0" w:space="0" w:color="auto"/>
        <w:bottom w:val="none" w:sz="0" w:space="0" w:color="auto"/>
        <w:right w:val="none" w:sz="0" w:space="0" w:color="auto"/>
      </w:divBdr>
    </w:div>
    <w:div w:id="232199193">
      <w:bodyDiv w:val="1"/>
      <w:marLeft w:val="0"/>
      <w:marRight w:val="0"/>
      <w:marTop w:val="0"/>
      <w:marBottom w:val="0"/>
      <w:divBdr>
        <w:top w:val="none" w:sz="0" w:space="0" w:color="auto"/>
        <w:left w:val="none" w:sz="0" w:space="0" w:color="auto"/>
        <w:bottom w:val="none" w:sz="0" w:space="0" w:color="auto"/>
        <w:right w:val="none" w:sz="0" w:space="0" w:color="auto"/>
      </w:divBdr>
    </w:div>
    <w:div w:id="237716024">
      <w:bodyDiv w:val="1"/>
      <w:marLeft w:val="0"/>
      <w:marRight w:val="0"/>
      <w:marTop w:val="0"/>
      <w:marBottom w:val="0"/>
      <w:divBdr>
        <w:top w:val="none" w:sz="0" w:space="0" w:color="auto"/>
        <w:left w:val="none" w:sz="0" w:space="0" w:color="auto"/>
        <w:bottom w:val="none" w:sz="0" w:space="0" w:color="auto"/>
        <w:right w:val="none" w:sz="0" w:space="0" w:color="auto"/>
      </w:divBdr>
    </w:div>
    <w:div w:id="240674688">
      <w:bodyDiv w:val="1"/>
      <w:marLeft w:val="0"/>
      <w:marRight w:val="0"/>
      <w:marTop w:val="0"/>
      <w:marBottom w:val="0"/>
      <w:divBdr>
        <w:top w:val="none" w:sz="0" w:space="0" w:color="auto"/>
        <w:left w:val="none" w:sz="0" w:space="0" w:color="auto"/>
        <w:bottom w:val="none" w:sz="0" w:space="0" w:color="auto"/>
        <w:right w:val="none" w:sz="0" w:space="0" w:color="auto"/>
      </w:divBdr>
    </w:div>
    <w:div w:id="249239740">
      <w:bodyDiv w:val="1"/>
      <w:marLeft w:val="0"/>
      <w:marRight w:val="0"/>
      <w:marTop w:val="0"/>
      <w:marBottom w:val="0"/>
      <w:divBdr>
        <w:top w:val="none" w:sz="0" w:space="0" w:color="auto"/>
        <w:left w:val="none" w:sz="0" w:space="0" w:color="auto"/>
        <w:bottom w:val="none" w:sz="0" w:space="0" w:color="auto"/>
        <w:right w:val="none" w:sz="0" w:space="0" w:color="auto"/>
      </w:divBdr>
    </w:div>
    <w:div w:id="254630869">
      <w:bodyDiv w:val="1"/>
      <w:marLeft w:val="0"/>
      <w:marRight w:val="0"/>
      <w:marTop w:val="0"/>
      <w:marBottom w:val="0"/>
      <w:divBdr>
        <w:top w:val="none" w:sz="0" w:space="0" w:color="auto"/>
        <w:left w:val="none" w:sz="0" w:space="0" w:color="auto"/>
        <w:bottom w:val="none" w:sz="0" w:space="0" w:color="auto"/>
        <w:right w:val="none" w:sz="0" w:space="0" w:color="auto"/>
      </w:divBdr>
    </w:div>
    <w:div w:id="263653343">
      <w:bodyDiv w:val="1"/>
      <w:marLeft w:val="0"/>
      <w:marRight w:val="0"/>
      <w:marTop w:val="0"/>
      <w:marBottom w:val="0"/>
      <w:divBdr>
        <w:top w:val="none" w:sz="0" w:space="0" w:color="auto"/>
        <w:left w:val="none" w:sz="0" w:space="0" w:color="auto"/>
        <w:bottom w:val="none" w:sz="0" w:space="0" w:color="auto"/>
        <w:right w:val="none" w:sz="0" w:space="0" w:color="auto"/>
      </w:divBdr>
    </w:div>
    <w:div w:id="271017684">
      <w:bodyDiv w:val="1"/>
      <w:marLeft w:val="0"/>
      <w:marRight w:val="0"/>
      <w:marTop w:val="0"/>
      <w:marBottom w:val="0"/>
      <w:divBdr>
        <w:top w:val="none" w:sz="0" w:space="0" w:color="auto"/>
        <w:left w:val="none" w:sz="0" w:space="0" w:color="auto"/>
        <w:bottom w:val="none" w:sz="0" w:space="0" w:color="auto"/>
        <w:right w:val="none" w:sz="0" w:space="0" w:color="auto"/>
      </w:divBdr>
    </w:div>
    <w:div w:id="283930915">
      <w:bodyDiv w:val="1"/>
      <w:marLeft w:val="0"/>
      <w:marRight w:val="0"/>
      <w:marTop w:val="0"/>
      <w:marBottom w:val="0"/>
      <w:divBdr>
        <w:top w:val="none" w:sz="0" w:space="0" w:color="auto"/>
        <w:left w:val="none" w:sz="0" w:space="0" w:color="auto"/>
        <w:bottom w:val="none" w:sz="0" w:space="0" w:color="auto"/>
        <w:right w:val="none" w:sz="0" w:space="0" w:color="auto"/>
      </w:divBdr>
    </w:div>
    <w:div w:id="297615956">
      <w:bodyDiv w:val="1"/>
      <w:marLeft w:val="0"/>
      <w:marRight w:val="0"/>
      <w:marTop w:val="0"/>
      <w:marBottom w:val="0"/>
      <w:divBdr>
        <w:top w:val="none" w:sz="0" w:space="0" w:color="auto"/>
        <w:left w:val="none" w:sz="0" w:space="0" w:color="auto"/>
        <w:bottom w:val="none" w:sz="0" w:space="0" w:color="auto"/>
        <w:right w:val="none" w:sz="0" w:space="0" w:color="auto"/>
      </w:divBdr>
    </w:div>
    <w:div w:id="314141222">
      <w:bodyDiv w:val="1"/>
      <w:marLeft w:val="0"/>
      <w:marRight w:val="0"/>
      <w:marTop w:val="0"/>
      <w:marBottom w:val="0"/>
      <w:divBdr>
        <w:top w:val="none" w:sz="0" w:space="0" w:color="auto"/>
        <w:left w:val="none" w:sz="0" w:space="0" w:color="auto"/>
        <w:bottom w:val="none" w:sz="0" w:space="0" w:color="auto"/>
        <w:right w:val="none" w:sz="0" w:space="0" w:color="auto"/>
      </w:divBdr>
    </w:div>
    <w:div w:id="326977310">
      <w:bodyDiv w:val="1"/>
      <w:marLeft w:val="0"/>
      <w:marRight w:val="0"/>
      <w:marTop w:val="0"/>
      <w:marBottom w:val="0"/>
      <w:divBdr>
        <w:top w:val="none" w:sz="0" w:space="0" w:color="auto"/>
        <w:left w:val="none" w:sz="0" w:space="0" w:color="auto"/>
        <w:bottom w:val="none" w:sz="0" w:space="0" w:color="auto"/>
        <w:right w:val="none" w:sz="0" w:space="0" w:color="auto"/>
      </w:divBdr>
    </w:div>
    <w:div w:id="370035650">
      <w:bodyDiv w:val="1"/>
      <w:marLeft w:val="0"/>
      <w:marRight w:val="0"/>
      <w:marTop w:val="0"/>
      <w:marBottom w:val="0"/>
      <w:divBdr>
        <w:top w:val="none" w:sz="0" w:space="0" w:color="auto"/>
        <w:left w:val="none" w:sz="0" w:space="0" w:color="auto"/>
        <w:bottom w:val="none" w:sz="0" w:space="0" w:color="auto"/>
        <w:right w:val="none" w:sz="0" w:space="0" w:color="auto"/>
      </w:divBdr>
    </w:div>
    <w:div w:id="376468863">
      <w:bodyDiv w:val="1"/>
      <w:marLeft w:val="0"/>
      <w:marRight w:val="0"/>
      <w:marTop w:val="0"/>
      <w:marBottom w:val="0"/>
      <w:divBdr>
        <w:top w:val="none" w:sz="0" w:space="0" w:color="auto"/>
        <w:left w:val="none" w:sz="0" w:space="0" w:color="auto"/>
        <w:bottom w:val="none" w:sz="0" w:space="0" w:color="auto"/>
        <w:right w:val="none" w:sz="0" w:space="0" w:color="auto"/>
      </w:divBdr>
    </w:div>
    <w:div w:id="392584420">
      <w:bodyDiv w:val="1"/>
      <w:marLeft w:val="0"/>
      <w:marRight w:val="0"/>
      <w:marTop w:val="0"/>
      <w:marBottom w:val="0"/>
      <w:divBdr>
        <w:top w:val="none" w:sz="0" w:space="0" w:color="auto"/>
        <w:left w:val="none" w:sz="0" w:space="0" w:color="auto"/>
        <w:bottom w:val="none" w:sz="0" w:space="0" w:color="auto"/>
        <w:right w:val="none" w:sz="0" w:space="0" w:color="auto"/>
      </w:divBdr>
    </w:div>
    <w:div w:id="394207634">
      <w:bodyDiv w:val="1"/>
      <w:marLeft w:val="0"/>
      <w:marRight w:val="0"/>
      <w:marTop w:val="0"/>
      <w:marBottom w:val="0"/>
      <w:divBdr>
        <w:top w:val="none" w:sz="0" w:space="0" w:color="auto"/>
        <w:left w:val="none" w:sz="0" w:space="0" w:color="auto"/>
        <w:bottom w:val="none" w:sz="0" w:space="0" w:color="auto"/>
        <w:right w:val="none" w:sz="0" w:space="0" w:color="auto"/>
      </w:divBdr>
    </w:div>
    <w:div w:id="409237066">
      <w:bodyDiv w:val="1"/>
      <w:marLeft w:val="0"/>
      <w:marRight w:val="0"/>
      <w:marTop w:val="0"/>
      <w:marBottom w:val="0"/>
      <w:divBdr>
        <w:top w:val="none" w:sz="0" w:space="0" w:color="auto"/>
        <w:left w:val="none" w:sz="0" w:space="0" w:color="auto"/>
        <w:bottom w:val="none" w:sz="0" w:space="0" w:color="auto"/>
        <w:right w:val="none" w:sz="0" w:space="0" w:color="auto"/>
      </w:divBdr>
    </w:div>
    <w:div w:id="426922840">
      <w:bodyDiv w:val="1"/>
      <w:marLeft w:val="0"/>
      <w:marRight w:val="0"/>
      <w:marTop w:val="0"/>
      <w:marBottom w:val="0"/>
      <w:divBdr>
        <w:top w:val="none" w:sz="0" w:space="0" w:color="auto"/>
        <w:left w:val="none" w:sz="0" w:space="0" w:color="auto"/>
        <w:bottom w:val="none" w:sz="0" w:space="0" w:color="auto"/>
        <w:right w:val="none" w:sz="0" w:space="0" w:color="auto"/>
      </w:divBdr>
    </w:div>
    <w:div w:id="430323729">
      <w:bodyDiv w:val="1"/>
      <w:marLeft w:val="0"/>
      <w:marRight w:val="0"/>
      <w:marTop w:val="0"/>
      <w:marBottom w:val="0"/>
      <w:divBdr>
        <w:top w:val="none" w:sz="0" w:space="0" w:color="auto"/>
        <w:left w:val="none" w:sz="0" w:space="0" w:color="auto"/>
        <w:bottom w:val="none" w:sz="0" w:space="0" w:color="auto"/>
        <w:right w:val="none" w:sz="0" w:space="0" w:color="auto"/>
      </w:divBdr>
    </w:div>
    <w:div w:id="443185411">
      <w:bodyDiv w:val="1"/>
      <w:marLeft w:val="0"/>
      <w:marRight w:val="0"/>
      <w:marTop w:val="0"/>
      <w:marBottom w:val="0"/>
      <w:divBdr>
        <w:top w:val="none" w:sz="0" w:space="0" w:color="auto"/>
        <w:left w:val="none" w:sz="0" w:space="0" w:color="auto"/>
        <w:bottom w:val="none" w:sz="0" w:space="0" w:color="auto"/>
        <w:right w:val="none" w:sz="0" w:space="0" w:color="auto"/>
      </w:divBdr>
    </w:div>
    <w:div w:id="461270354">
      <w:bodyDiv w:val="1"/>
      <w:marLeft w:val="0"/>
      <w:marRight w:val="0"/>
      <w:marTop w:val="0"/>
      <w:marBottom w:val="0"/>
      <w:divBdr>
        <w:top w:val="none" w:sz="0" w:space="0" w:color="auto"/>
        <w:left w:val="none" w:sz="0" w:space="0" w:color="auto"/>
        <w:bottom w:val="none" w:sz="0" w:space="0" w:color="auto"/>
        <w:right w:val="none" w:sz="0" w:space="0" w:color="auto"/>
      </w:divBdr>
    </w:div>
    <w:div w:id="483811697">
      <w:bodyDiv w:val="1"/>
      <w:marLeft w:val="0"/>
      <w:marRight w:val="0"/>
      <w:marTop w:val="0"/>
      <w:marBottom w:val="0"/>
      <w:divBdr>
        <w:top w:val="none" w:sz="0" w:space="0" w:color="auto"/>
        <w:left w:val="none" w:sz="0" w:space="0" w:color="auto"/>
        <w:bottom w:val="none" w:sz="0" w:space="0" w:color="auto"/>
        <w:right w:val="none" w:sz="0" w:space="0" w:color="auto"/>
      </w:divBdr>
    </w:div>
    <w:div w:id="487719744">
      <w:bodyDiv w:val="1"/>
      <w:marLeft w:val="0"/>
      <w:marRight w:val="0"/>
      <w:marTop w:val="0"/>
      <w:marBottom w:val="0"/>
      <w:divBdr>
        <w:top w:val="none" w:sz="0" w:space="0" w:color="auto"/>
        <w:left w:val="none" w:sz="0" w:space="0" w:color="auto"/>
        <w:bottom w:val="none" w:sz="0" w:space="0" w:color="auto"/>
        <w:right w:val="none" w:sz="0" w:space="0" w:color="auto"/>
      </w:divBdr>
    </w:div>
    <w:div w:id="509562573">
      <w:bodyDiv w:val="1"/>
      <w:marLeft w:val="0"/>
      <w:marRight w:val="0"/>
      <w:marTop w:val="0"/>
      <w:marBottom w:val="0"/>
      <w:divBdr>
        <w:top w:val="none" w:sz="0" w:space="0" w:color="auto"/>
        <w:left w:val="none" w:sz="0" w:space="0" w:color="auto"/>
        <w:bottom w:val="none" w:sz="0" w:space="0" w:color="auto"/>
        <w:right w:val="none" w:sz="0" w:space="0" w:color="auto"/>
      </w:divBdr>
    </w:div>
    <w:div w:id="510225422">
      <w:bodyDiv w:val="1"/>
      <w:marLeft w:val="0"/>
      <w:marRight w:val="0"/>
      <w:marTop w:val="0"/>
      <w:marBottom w:val="0"/>
      <w:divBdr>
        <w:top w:val="none" w:sz="0" w:space="0" w:color="auto"/>
        <w:left w:val="none" w:sz="0" w:space="0" w:color="auto"/>
        <w:bottom w:val="none" w:sz="0" w:space="0" w:color="auto"/>
        <w:right w:val="none" w:sz="0" w:space="0" w:color="auto"/>
      </w:divBdr>
    </w:div>
    <w:div w:id="514419191">
      <w:bodyDiv w:val="1"/>
      <w:marLeft w:val="0"/>
      <w:marRight w:val="0"/>
      <w:marTop w:val="0"/>
      <w:marBottom w:val="0"/>
      <w:divBdr>
        <w:top w:val="none" w:sz="0" w:space="0" w:color="auto"/>
        <w:left w:val="none" w:sz="0" w:space="0" w:color="auto"/>
        <w:bottom w:val="none" w:sz="0" w:space="0" w:color="auto"/>
        <w:right w:val="none" w:sz="0" w:space="0" w:color="auto"/>
      </w:divBdr>
    </w:div>
    <w:div w:id="525293447">
      <w:bodyDiv w:val="1"/>
      <w:marLeft w:val="0"/>
      <w:marRight w:val="0"/>
      <w:marTop w:val="0"/>
      <w:marBottom w:val="0"/>
      <w:divBdr>
        <w:top w:val="none" w:sz="0" w:space="0" w:color="auto"/>
        <w:left w:val="none" w:sz="0" w:space="0" w:color="auto"/>
        <w:bottom w:val="none" w:sz="0" w:space="0" w:color="auto"/>
        <w:right w:val="none" w:sz="0" w:space="0" w:color="auto"/>
      </w:divBdr>
    </w:div>
    <w:div w:id="529336693">
      <w:bodyDiv w:val="1"/>
      <w:marLeft w:val="0"/>
      <w:marRight w:val="0"/>
      <w:marTop w:val="0"/>
      <w:marBottom w:val="0"/>
      <w:divBdr>
        <w:top w:val="none" w:sz="0" w:space="0" w:color="auto"/>
        <w:left w:val="none" w:sz="0" w:space="0" w:color="auto"/>
        <w:bottom w:val="none" w:sz="0" w:space="0" w:color="auto"/>
        <w:right w:val="none" w:sz="0" w:space="0" w:color="auto"/>
      </w:divBdr>
    </w:div>
    <w:div w:id="529491709">
      <w:bodyDiv w:val="1"/>
      <w:marLeft w:val="0"/>
      <w:marRight w:val="0"/>
      <w:marTop w:val="0"/>
      <w:marBottom w:val="0"/>
      <w:divBdr>
        <w:top w:val="none" w:sz="0" w:space="0" w:color="auto"/>
        <w:left w:val="none" w:sz="0" w:space="0" w:color="auto"/>
        <w:bottom w:val="none" w:sz="0" w:space="0" w:color="auto"/>
        <w:right w:val="none" w:sz="0" w:space="0" w:color="auto"/>
      </w:divBdr>
    </w:div>
    <w:div w:id="530848698">
      <w:bodyDiv w:val="1"/>
      <w:marLeft w:val="0"/>
      <w:marRight w:val="0"/>
      <w:marTop w:val="0"/>
      <w:marBottom w:val="0"/>
      <w:divBdr>
        <w:top w:val="none" w:sz="0" w:space="0" w:color="auto"/>
        <w:left w:val="none" w:sz="0" w:space="0" w:color="auto"/>
        <w:bottom w:val="none" w:sz="0" w:space="0" w:color="auto"/>
        <w:right w:val="none" w:sz="0" w:space="0" w:color="auto"/>
      </w:divBdr>
    </w:div>
    <w:div w:id="534540120">
      <w:bodyDiv w:val="1"/>
      <w:marLeft w:val="0"/>
      <w:marRight w:val="0"/>
      <w:marTop w:val="0"/>
      <w:marBottom w:val="0"/>
      <w:divBdr>
        <w:top w:val="none" w:sz="0" w:space="0" w:color="auto"/>
        <w:left w:val="none" w:sz="0" w:space="0" w:color="auto"/>
        <w:bottom w:val="none" w:sz="0" w:space="0" w:color="auto"/>
        <w:right w:val="none" w:sz="0" w:space="0" w:color="auto"/>
      </w:divBdr>
    </w:div>
    <w:div w:id="558901480">
      <w:bodyDiv w:val="1"/>
      <w:marLeft w:val="0"/>
      <w:marRight w:val="0"/>
      <w:marTop w:val="0"/>
      <w:marBottom w:val="0"/>
      <w:divBdr>
        <w:top w:val="none" w:sz="0" w:space="0" w:color="auto"/>
        <w:left w:val="none" w:sz="0" w:space="0" w:color="auto"/>
        <w:bottom w:val="none" w:sz="0" w:space="0" w:color="auto"/>
        <w:right w:val="none" w:sz="0" w:space="0" w:color="auto"/>
      </w:divBdr>
    </w:div>
    <w:div w:id="559901330">
      <w:bodyDiv w:val="1"/>
      <w:marLeft w:val="0"/>
      <w:marRight w:val="0"/>
      <w:marTop w:val="0"/>
      <w:marBottom w:val="0"/>
      <w:divBdr>
        <w:top w:val="none" w:sz="0" w:space="0" w:color="auto"/>
        <w:left w:val="none" w:sz="0" w:space="0" w:color="auto"/>
        <w:bottom w:val="none" w:sz="0" w:space="0" w:color="auto"/>
        <w:right w:val="none" w:sz="0" w:space="0" w:color="auto"/>
      </w:divBdr>
    </w:div>
    <w:div w:id="563954117">
      <w:bodyDiv w:val="1"/>
      <w:marLeft w:val="0"/>
      <w:marRight w:val="0"/>
      <w:marTop w:val="0"/>
      <w:marBottom w:val="0"/>
      <w:divBdr>
        <w:top w:val="none" w:sz="0" w:space="0" w:color="auto"/>
        <w:left w:val="none" w:sz="0" w:space="0" w:color="auto"/>
        <w:bottom w:val="none" w:sz="0" w:space="0" w:color="auto"/>
        <w:right w:val="none" w:sz="0" w:space="0" w:color="auto"/>
      </w:divBdr>
    </w:div>
    <w:div w:id="577180315">
      <w:bodyDiv w:val="1"/>
      <w:marLeft w:val="0"/>
      <w:marRight w:val="0"/>
      <w:marTop w:val="0"/>
      <w:marBottom w:val="0"/>
      <w:divBdr>
        <w:top w:val="none" w:sz="0" w:space="0" w:color="auto"/>
        <w:left w:val="none" w:sz="0" w:space="0" w:color="auto"/>
        <w:bottom w:val="none" w:sz="0" w:space="0" w:color="auto"/>
        <w:right w:val="none" w:sz="0" w:space="0" w:color="auto"/>
      </w:divBdr>
    </w:div>
    <w:div w:id="586112960">
      <w:bodyDiv w:val="1"/>
      <w:marLeft w:val="0"/>
      <w:marRight w:val="0"/>
      <w:marTop w:val="0"/>
      <w:marBottom w:val="0"/>
      <w:divBdr>
        <w:top w:val="none" w:sz="0" w:space="0" w:color="auto"/>
        <w:left w:val="none" w:sz="0" w:space="0" w:color="auto"/>
        <w:bottom w:val="none" w:sz="0" w:space="0" w:color="auto"/>
        <w:right w:val="none" w:sz="0" w:space="0" w:color="auto"/>
      </w:divBdr>
    </w:div>
    <w:div w:id="592471001">
      <w:bodyDiv w:val="1"/>
      <w:marLeft w:val="0"/>
      <w:marRight w:val="0"/>
      <w:marTop w:val="0"/>
      <w:marBottom w:val="0"/>
      <w:divBdr>
        <w:top w:val="none" w:sz="0" w:space="0" w:color="auto"/>
        <w:left w:val="none" w:sz="0" w:space="0" w:color="auto"/>
        <w:bottom w:val="none" w:sz="0" w:space="0" w:color="auto"/>
        <w:right w:val="none" w:sz="0" w:space="0" w:color="auto"/>
      </w:divBdr>
    </w:div>
    <w:div w:id="603609516">
      <w:bodyDiv w:val="1"/>
      <w:marLeft w:val="0"/>
      <w:marRight w:val="0"/>
      <w:marTop w:val="0"/>
      <w:marBottom w:val="0"/>
      <w:divBdr>
        <w:top w:val="none" w:sz="0" w:space="0" w:color="auto"/>
        <w:left w:val="none" w:sz="0" w:space="0" w:color="auto"/>
        <w:bottom w:val="none" w:sz="0" w:space="0" w:color="auto"/>
        <w:right w:val="none" w:sz="0" w:space="0" w:color="auto"/>
      </w:divBdr>
    </w:div>
    <w:div w:id="609775985">
      <w:bodyDiv w:val="1"/>
      <w:marLeft w:val="0"/>
      <w:marRight w:val="0"/>
      <w:marTop w:val="0"/>
      <w:marBottom w:val="0"/>
      <w:divBdr>
        <w:top w:val="none" w:sz="0" w:space="0" w:color="auto"/>
        <w:left w:val="none" w:sz="0" w:space="0" w:color="auto"/>
        <w:bottom w:val="none" w:sz="0" w:space="0" w:color="auto"/>
        <w:right w:val="none" w:sz="0" w:space="0" w:color="auto"/>
      </w:divBdr>
    </w:div>
    <w:div w:id="611060483">
      <w:bodyDiv w:val="1"/>
      <w:marLeft w:val="0"/>
      <w:marRight w:val="0"/>
      <w:marTop w:val="0"/>
      <w:marBottom w:val="0"/>
      <w:divBdr>
        <w:top w:val="none" w:sz="0" w:space="0" w:color="auto"/>
        <w:left w:val="none" w:sz="0" w:space="0" w:color="auto"/>
        <w:bottom w:val="none" w:sz="0" w:space="0" w:color="auto"/>
        <w:right w:val="none" w:sz="0" w:space="0" w:color="auto"/>
      </w:divBdr>
    </w:div>
    <w:div w:id="611976348">
      <w:bodyDiv w:val="1"/>
      <w:marLeft w:val="0"/>
      <w:marRight w:val="0"/>
      <w:marTop w:val="0"/>
      <w:marBottom w:val="0"/>
      <w:divBdr>
        <w:top w:val="none" w:sz="0" w:space="0" w:color="auto"/>
        <w:left w:val="none" w:sz="0" w:space="0" w:color="auto"/>
        <w:bottom w:val="none" w:sz="0" w:space="0" w:color="auto"/>
        <w:right w:val="none" w:sz="0" w:space="0" w:color="auto"/>
      </w:divBdr>
    </w:div>
    <w:div w:id="633098943">
      <w:bodyDiv w:val="1"/>
      <w:marLeft w:val="0"/>
      <w:marRight w:val="0"/>
      <w:marTop w:val="0"/>
      <w:marBottom w:val="0"/>
      <w:divBdr>
        <w:top w:val="none" w:sz="0" w:space="0" w:color="auto"/>
        <w:left w:val="none" w:sz="0" w:space="0" w:color="auto"/>
        <w:bottom w:val="none" w:sz="0" w:space="0" w:color="auto"/>
        <w:right w:val="none" w:sz="0" w:space="0" w:color="auto"/>
      </w:divBdr>
    </w:div>
    <w:div w:id="633372346">
      <w:bodyDiv w:val="1"/>
      <w:marLeft w:val="0"/>
      <w:marRight w:val="0"/>
      <w:marTop w:val="0"/>
      <w:marBottom w:val="0"/>
      <w:divBdr>
        <w:top w:val="none" w:sz="0" w:space="0" w:color="auto"/>
        <w:left w:val="none" w:sz="0" w:space="0" w:color="auto"/>
        <w:bottom w:val="none" w:sz="0" w:space="0" w:color="auto"/>
        <w:right w:val="none" w:sz="0" w:space="0" w:color="auto"/>
      </w:divBdr>
    </w:div>
    <w:div w:id="641351597">
      <w:bodyDiv w:val="1"/>
      <w:marLeft w:val="0"/>
      <w:marRight w:val="0"/>
      <w:marTop w:val="0"/>
      <w:marBottom w:val="0"/>
      <w:divBdr>
        <w:top w:val="none" w:sz="0" w:space="0" w:color="auto"/>
        <w:left w:val="none" w:sz="0" w:space="0" w:color="auto"/>
        <w:bottom w:val="none" w:sz="0" w:space="0" w:color="auto"/>
        <w:right w:val="none" w:sz="0" w:space="0" w:color="auto"/>
      </w:divBdr>
    </w:div>
    <w:div w:id="647052311">
      <w:bodyDiv w:val="1"/>
      <w:marLeft w:val="0"/>
      <w:marRight w:val="0"/>
      <w:marTop w:val="0"/>
      <w:marBottom w:val="0"/>
      <w:divBdr>
        <w:top w:val="none" w:sz="0" w:space="0" w:color="auto"/>
        <w:left w:val="none" w:sz="0" w:space="0" w:color="auto"/>
        <w:bottom w:val="none" w:sz="0" w:space="0" w:color="auto"/>
        <w:right w:val="none" w:sz="0" w:space="0" w:color="auto"/>
      </w:divBdr>
    </w:div>
    <w:div w:id="650209738">
      <w:bodyDiv w:val="1"/>
      <w:marLeft w:val="0"/>
      <w:marRight w:val="0"/>
      <w:marTop w:val="0"/>
      <w:marBottom w:val="0"/>
      <w:divBdr>
        <w:top w:val="none" w:sz="0" w:space="0" w:color="auto"/>
        <w:left w:val="none" w:sz="0" w:space="0" w:color="auto"/>
        <w:bottom w:val="none" w:sz="0" w:space="0" w:color="auto"/>
        <w:right w:val="none" w:sz="0" w:space="0" w:color="auto"/>
      </w:divBdr>
    </w:div>
    <w:div w:id="650325652">
      <w:bodyDiv w:val="1"/>
      <w:marLeft w:val="0"/>
      <w:marRight w:val="0"/>
      <w:marTop w:val="0"/>
      <w:marBottom w:val="0"/>
      <w:divBdr>
        <w:top w:val="none" w:sz="0" w:space="0" w:color="auto"/>
        <w:left w:val="none" w:sz="0" w:space="0" w:color="auto"/>
        <w:bottom w:val="none" w:sz="0" w:space="0" w:color="auto"/>
        <w:right w:val="none" w:sz="0" w:space="0" w:color="auto"/>
      </w:divBdr>
    </w:div>
    <w:div w:id="682971646">
      <w:bodyDiv w:val="1"/>
      <w:marLeft w:val="0"/>
      <w:marRight w:val="0"/>
      <w:marTop w:val="0"/>
      <w:marBottom w:val="0"/>
      <w:divBdr>
        <w:top w:val="none" w:sz="0" w:space="0" w:color="auto"/>
        <w:left w:val="none" w:sz="0" w:space="0" w:color="auto"/>
        <w:bottom w:val="none" w:sz="0" w:space="0" w:color="auto"/>
        <w:right w:val="none" w:sz="0" w:space="0" w:color="auto"/>
      </w:divBdr>
    </w:div>
    <w:div w:id="684787337">
      <w:bodyDiv w:val="1"/>
      <w:marLeft w:val="0"/>
      <w:marRight w:val="0"/>
      <w:marTop w:val="0"/>
      <w:marBottom w:val="0"/>
      <w:divBdr>
        <w:top w:val="none" w:sz="0" w:space="0" w:color="auto"/>
        <w:left w:val="none" w:sz="0" w:space="0" w:color="auto"/>
        <w:bottom w:val="none" w:sz="0" w:space="0" w:color="auto"/>
        <w:right w:val="none" w:sz="0" w:space="0" w:color="auto"/>
      </w:divBdr>
    </w:div>
    <w:div w:id="699281318">
      <w:bodyDiv w:val="1"/>
      <w:marLeft w:val="0"/>
      <w:marRight w:val="0"/>
      <w:marTop w:val="0"/>
      <w:marBottom w:val="0"/>
      <w:divBdr>
        <w:top w:val="none" w:sz="0" w:space="0" w:color="auto"/>
        <w:left w:val="none" w:sz="0" w:space="0" w:color="auto"/>
        <w:bottom w:val="none" w:sz="0" w:space="0" w:color="auto"/>
        <w:right w:val="none" w:sz="0" w:space="0" w:color="auto"/>
      </w:divBdr>
    </w:div>
    <w:div w:id="719401719">
      <w:bodyDiv w:val="1"/>
      <w:marLeft w:val="0"/>
      <w:marRight w:val="0"/>
      <w:marTop w:val="0"/>
      <w:marBottom w:val="0"/>
      <w:divBdr>
        <w:top w:val="none" w:sz="0" w:space="0" w:color="auto"/>
        <w:left w:val="none" w:sz="0" w:space="0" w:color="auto"/>
        <w:bottom w:val="none" w:sz="0" w:space="0" w:color="auto"/>
        <w:right w:val="none" w:sz="0" w:space="0" w:color="auto"/>
      </w:divBdr>
    </w:div>
    <w:div w:id="727345639">
      <w:bodyDiv w:val="1"/>
      <w:marLeft w:val="0"/>
      <w:marRight w:val="0"/>
      <w:marTop w:val="0"/>
      <w:marBottom w:val="0"/>
      <w:divBdr>
        <w:top w:val="none" w:sz="0" w:space="0" w:color="auto"/>
        <w:left w:val="none" w:sz="0" w:space="0" w:color="auto"/>
        <w:bottom w:val="none" w:sz="0" w:space="0" w:color="auto"/>
        <w:right w:val="none" w:sz="0" w:space="0" w:color="auto"/>
      </w:divBdr>
    </w:div>
    <w:div w:id="748163571">
      <w:bodyDiv w:val="1"/>
      <w:marLeft w:val="0"/>
      <w:marRight w:val="0"/>
      <w:marTop w:val="0"/>
      <w:marBottom w:val="0"/>
      <w:divBdr>
        <w:top w:val="none" w:sz="0" w:space="0" w:color="auto"/>
        <w:left w:val="none" w:sz="0" w:space="0" w:color="auto"/>
        <w:bottom w:val="none" w:sz="0" w:space="0" w:color="auto"/>
        <w:right w:val="none" w:sz="0" w:space="0" w:color="auto"/>
      </w:divBdr>
    </w:div>
    <w:div w:id="782067735">
      <w:bodyDiv w:val="1"/>
      <w:marLeft w:val="0"/>
      <w:marRight w:val="0"/>
      <w:marTop w:val="0"/>
      <w:marBottom w:val="0"/>
      <w:divBdr>
        <w:top w:val="none" w:sz="0" w:space="0" w:color="auto"/>
        <w:left w:val="none" w:sz="0" w:space="0" w:color="auto"/>
        <w:bottom w:val="none" w:sz="0" w:space="0" w:color="auto"/>
        <w:right w:val="none" w:sz="0" w:space="0" w:color="auto"/>
      </w:divBdr>
    </w:div>
    <w:div w:id="797727244">
      <w:bodyDiv w:val="1"/>
      <w:marLeft w:val="0"/>
      <w:marRight w:val="0"/>
      <w:marTop w:val="0"/>
      <w:marBottom w:val="0"/>
      <w:divBdr>
        <w:top w:val="none" w:sz="0" w:space="0" w:color="auto"/>
        <w:left w:val="none" w:sz="0" w:space="0" w:color="auto"/>
        <w:bottom w:val="none" w:sz="0" w:space="0" w:color="auto"/>
        <w:right w:val="none" w:sz="0" w:space="0" w:color="auto"/>
      </w:divBdr>
    </w:div>
    <w:div w:id="799343409">
      <w:bodyDiv w:val="1"/>
      <w:marLeft w:val="0"/>
      <w:marRight w:val="0"/>
      <w:marTop w:val="0"/>
      <w:marBottom w:val="0"/>
      <w:divBdr>
        <w:top w:val="none" w:sz="0" w:space="0" w:color="auto"/>
        <w:left w:val="none" w:sz="0" w:space="0" w:color="auto"/>
        <w:bottom w:val="none" w:sz="0" w:space="0" w:color="auto"/>
        <w:right w:val="none" w:sz="0" w:space="0" w:color="auto"/>
      </w:divBdr>
    </w:div>
    <w:div w:id="801852158">
      <w:bodyDiv w:val="1"/>
      <w:marLeft w:val="0"/>
      <w:marRight w:val="0"/>
      <w:marTop w:val="0"/>
      <w:marBottom w:val="0"/>
      <w:divBdr>
        <w:top w:val="none" w:sz="0" w:space="0" w:color="auto"/>
        <w:left w:val="none" w:sz="0" w:space="0" w:color="auto"/>
        <w:bottom w:val="none" w:sz="0" w:space="0" w:color="auto"/>
        <w:right w:val="none" w:sz="0" w:space="0" w:color="auto"/>
      </w:divBdr>
    </w:div>
    <w:div w:id="803887782">
      <w:bodyDiv w:val="1"/>
      <w:marLeft w:val="0"/>
      <w:marRight w:val="0"/>
      <w:marTop w:val="0"/>
      <w:marBottom w:val="0"/>
      <w:divBdr>
        <w:top w:val="none" w:sz="0" w:space="0" w:color="auto"/>
        <w:left w:val="none" w:sz="0" w:space="0" w:color="auto"/>
        <w:bottom w:val="none" w:sz="0" w:space="0" w:color="auto"/>
        <w:right w:val="none" w:sz="0" w:space="0" w:color="auto"/>
      </w:divBdr>
    </w:div>
    <w:div w:id="806825894">
      <w:bodyDiv w:val="1"/>
      <w:marLeft w:val="0"/>
      <w:marRight w:val="0"/>
      <w:marTop w:val="0"/>
      <w:marBottom w:val="0"/>
      <w:divBdr>
        <w:top w:val="none" w:sz="0" w:space="0" w:color="auto"/>
        <w:left w:val="none" w:sz="0" w:space="0" w:color="auto"/>
        <w:bottom w:val="none" w:sz="0" w:space="0" w:color="auto"/>
        <w:right w:val="none" w:sz="0" w:space="0" w:color="auto"/>
      </w:divBdr>
    </w:div>
    <w:div w:id="809398826">
      <w:bodyDiv w:val="1"/>
      <w:marLeft w:val="0"/>
      <w:marRight w:val="0"/>
      <w:marTop w:val="0"/>
      <w:marBottom w:val="0"/>
      <w:divBdr>
        <w:top w:val="none" w:sz="0" w:space="0" w:color="auto"/>
        <w:left w:val="none" w:sz="0" w:space="0" w:color="auto"/>
        <w:bottom w:val="none" w:sz="0" w:space="0" w:color="auto"/>
        <w:right w:val="none" w:sz="0" w:space="0" w:color="auto"/>
      </w:divBdr>
    </w:div>
    <w:div w:id="811826124">
      <w:bodyDiv w:val="1"/>
      <w:marLeft w:val="0"/>
      <w:marRight w:val="0"/>
      <w:marTop w:val="0"/>
      <w:marBottom w:val="0"/>
      <w:divBdr>
        <w:top w:val="none" w:sz="0" w:space="0" w:color="auto"/>
        <w:left w:val="none" w:sz="0" w:space="0" w:color="auto"/>
        <w:bottom w:val="none" w:sz="0" w:space="0" w:color="auto"/>
        <w:right w:val="none" w:sz="0" w:space="0" w:color="auto"/>
      </w:divBdr>
    </w:div>
    <w:div w:id="812596818">
      <w:bodyDiv w:val="1"/>
      <w:marLeft w:val="0"/>
      <w:marRight w:val="0"/>
      <w:marTop w:val="0"/>
      <w:marBottom w:val="0"/>
      <w:divBdr>
        <w:top w:val="none" w:sz="0" w:space="0" w:color="auto"/>
        <w:left w:val="none" w:sz="0" w:space="0" w:color="auto"/>
        <w:bottom w:val="none" w:sz="0" w:space="0" w:color="auto"/>
        <w:right w:val="none" w:sz="0" w:space="0" w:color="auto"/>
      </w:divBdr>
    </w:div>
    <w:div w:id="821848321">
      <w:bodyDiv w:val="1"/>
      <w:marLeft w:val="0"/>
      <w:marRight w:val="0"/>
      <w:marTop w:val="0"/>
      <w:marBottom w:val="0"/>
      <w:divBdr>
        <w:top w:val="none" w:sz="0" w:space="0" w:color="auto"/>
        <w:left w:val="none" w:sz="0" w:space="0" w:color="auto"/>
        <w:bottom w:val="none" w:sz="0" w:space="0" w:color="auto"/>
        <w:right w:val="none" w:sz="0" w:space="0" w:color="auto"/>
      </w:divBdr>
    </w:div>
    <w:div w:id="823156614">
      <w:bodyDiv w:val="1"/>
      <w:marLeft w:val="0"/>
      <w:marRight w:val="0"/>
      <w:marTop w:val="0"/>
      <w:marBottom w:val="0"/>
      <w:divBdr>
        <w:top w:val="none" w:sz="0" w:space="0" w:color="auto"/>
        <w:left w:val="none" w:sz="0" w:space="0" w:color="auto"/>
        <w:bottom w:val="none" w:sz="0" w:space="0" w:color="auto"/>
        <w:right w:val="none" w:sz="0" w:space="0" w:color="auto"/>
      </w:divBdr>
      <w:divsChild>
        <w:div w:id="1394499657">
          <w:marLeft w:val="547"/>
          <w:marRight w:val="0"/>
          <w:marTop w:val="200"/>
          <w:marBottom w:val="0"/>
          <w:divBdr>
            <w:top w:val="none" w:sz="0" w:space="0" w:color="auto"/>
            <w:left w:val="none" w:sz="0" w:space="0" w:color="auto"/>
            <w:bottom w:val="none" w:sz="0" w:space="0" w:color="auto"/>
            <w:right w:val="none" w:sz="0" w:space="0" w:color="auto"/>
          </w:divBdr>
        </w:div>
        <w:div w:id="23285817">
          <w:marLeft w:val="547"/>
          <w:marRight w:val="0"/>
          <w:marTop w:val="200"/>
          <w:marBottom w:val="0"/>
          <w:divBdr>
            <w:top w:val="none" w:sz="0" w:space="0" w:color="auto"/>
            <w:left w:val="none" w:sz="0" w:space="0" w:color="auto"/>
            <w:bottom w:val="none" w:sz="0" w:space="0" w:color="auto"/>
            <w:right w:val="none" w:sz="0" w:space="0" w:color="auto"/>
          </w:divBdr>
        </w:div>
        <w:div w:id="2085687388">
          <w:marLeft w:val="547"/>
          <w:marRight w:val="0"/>
          <w:marTop w:val="200"/>
          <w:marBottom w:val="0"/>
          <w:divBdr>
            <w:top w:val="none" w:sz="0" w:space="0" w:color="auto"/>
            <w:left w:val="none" w:sz="0" w:space="0" w:color="auto"/>
            <w:bottom w:val="none" w:sz="0" w:space="0" w:color="auto"/>
            <w:right w:val="none" w:sz="0" w:space="0" w:color="auto"/>
          </w:divBdr>
        </w:div>
      </w:divsChild>
    </w:div>
    <w:div w:id="823471144">
      <w:bodyDiv w:val="1"/>
      <w:marLeft w:val="0"/>
      <w:marRight w:val="0"/>
      <w:marTop w:val="0"/>
      <w:marBottom w:val="0"/>
      <w:divBdr>
        <w:top w:val="none" w:sz="0" w:space="0" w:color="auto"/>
        <w:left w:val="none" w:sz="0" w:space="0" w:color="auto"/>
        <w:bottom w:val="none" w:sz="0" w:space="0" w:color="auto"/>
        <w:right w:val="none" w:sz="0" w:space="0" w:color="auto"/>
      </w:divBdr>
    </w:div>
    <w:div w:id="828785035">
      <w:bodyDiv w:val="1"/>
      <w:marLeft w:val="0"/>
      <w:marRight w:val="0"/>
      <w:marTop w:val="0"/>
      <w:marBottom w:val="0"/>
      <w:divBdr>
        <w:top w:val="none" w:sz="0" w:space="0" w:color="auto"/>
        <w:left w:val="none" w:sz="0" w:space="0" w:color="auto"/>
        <w:bottom w:val="none" w:sz="0" w:space="0" w:color="auto"/>
        <w:right w:val="none" w:sz="0" w:space="0" w:color="auto"/>
      </w:divBdr>
    </w:div>
    <w:div w:id="829835238">
      <w:bodyDiv w:val="1"/>
      <w:marLeft w:val="0"/>
      <w:marRight w:val="0"/>
      <w:marTop w:val="0"/>
      <w:marBottom w:val="0"/>
      <w:divBdr>
        <w:top w:val="none" w:sz="0" w:space="0" w:color="auto"/>
        <w:left w:val="none" w:sz="0" w:space="0" w:color="auto"/>
        <w:bottom w:val="none" w:sz="0" w:space="0" w:color="auto"/>
        <w:right w:val="none" w:sz="0" w:space="0" w:color="auto"/>
      </w:divBdr>
    </w:div>
    <w:div w:id="832917631">
      <w:bodyDiv w:val="1"/>
      <w:marLeft w:val="0"/>
      <w:marRight w:val="0"/>
      <w:marTop w:val="0"/>
      <w:marBottom w:val="0"/>
      <w:divBdr>
        <w:top w:val="none" w:sz="0" w:space="0" w:color="auto"/>
        <w:left w:val="none" w:sz="0" w:space="0" w:color="auto"/>
        <w:bottom w:val="none" w:sz="0" w:space="0" w:color="auto"/>
        <w:right w:val="none" w:sz="0" w:space="0" w:color="auto"/>
      </w:divBdr>
    </w:div>
    <w:div w:id="839001170">
      <w:bodyDiv w:val="1"/>
      <w:marLeft w:val="0"/>
      <w:marRight w:val="0"/>
      <w:marTop w:val="0"/>
      <w:marBottom w:val="0"/>
      <w:divBdr>
        <w:top w:val="none" w:sz="0" w:space="0" w:color="auto"/>
        <w:left w:val="none" w:sz="0" w:space="0" w:color="auto"/>
        <w:bottom w:val="none" w:sz="0" w:space="0" w:color="auto"/>
        <w:right w:val="none" w:sz="0" w:space="0" w:color="auto"/>
      </w:divBdr>
    </w:div>
    <w:div w:id="846598341">
      <w:bodyDiv w:val="1"/>
      <w:marLeft w:val="0"/>
      <w:marRight w:val="0"/>
      <w:marTop w:val="0"/>
      <w:marBottom w:val="0"/>
      <w:divBdr>
        <w:top w:val="none" w:sz="0" w:space="0" w:color="auto"/>
        <w:left w:val="none" w:sz="0" w:space="0" w:color="auto"/>
        <w:bottom w:val="none" w:sz="0" w:space="0" w:color="auto"/>
        <w:right w:val="none" w:sz="0" w:space="0" w:color="auto"/>
      </w:divBdr>
    </w:div>
    <w:div w:id="870531588">
      <w:bodyDiv w:val="1"/>
      <w:marLeft w:val="0"/>
      <w:marRight w:val="0"/>
      <w:marTop w:val="0"/>
      <w:marBottom w:val="0"/>
      <w:divBdr>
        <w:top w:val="none" w:sz="0" w:space="0" w:color="auto"/>
        <w:left w:val="none" w:sz="0" w:space="0" w:color="auto"/>
        <w:bottom w:val="none" w:sz="0" w:space="0" w:color="auto"/>
        <w:right w:val="none" w:sz="0" w:space="0" w:color="auto"/>
      </w:divBdr>
    </w:div>
    <w:div w:id="875889700">
      <w:bodyDiv w:val="1"/>
      <w:marLeft w:val="0"/>
      <w:marRight w:val="0"/>
      <w:marTop w:val="0"/>
      <w:marBottom w:val="0"/>
      <w:divBdr>
        <w:top w:val="none" w:sz="0" w:space="0" w:color="auto"/>
        <w:left w:val="none" w:sz="0" w:space="0" w:color="auto"/>
        <w:bottom w:val="none" w:sz="0" w:space="0" w:color="auto"/>
        <w:right w:val="none" w:sz="0" w:space="0" w:color="auto"/>
      </w:divBdr>
    </w:div>
    <w:div w:id="879317610">
      <w:bodyDiv w:val="1"/>
      <w:marLeft w:val="0"/>
      <w:marRight w:val="0"/>
      <w:marTop w:val="0"/>
      <w:marBottom w:val="0"/>
      <w:divBdr>
        <w:top w:val="none" w:sz="0" w:space="0" w:color="auto"/>
        <w:left w:val="none" w:sz="0" w:space="0" w:color="auto"/>
        <w:bottom w:val="none" w:sz="0" w:space="0" w:color="auto"/>
        <w:right w:val="none" w:sz="0" w:space="0" w:color="auto"/>
      </w:divBdr>
    </w:div>
    <w:div w:id="892078040">
      <w:bodyDiv w:val="1"/>
      <w:marLeft w:val="0"/>
      <w:marRight w:val="0"/>
      <w:marTop w:val="0"/>
      <w:marBottom w:val="0"/>
      <w:divBdr>
        <w:top w:val="none" w:sz="0" w:space="0" w:color="auto"/>
        <w:left w:val="none" w:sz="0" w:space="0" w:color="auto"/>
        <w:bottom w:val="none" w:sz="0" w:space="0" w:color="auto"/>
        <w:right w:val="none" w:sz="0" w:space="0" w:color="auto"/>
      </w:divBdr>
    </w:div>
    <w:div w:id="912548660">
      <w:bodyDiv w:val="1"/>
      <w:marLeft w:val="0"/>
      <w:marRight w:val="0"/>
      <w:marTop w:val="0"/>
      <w:marBottom w:val="0"/>
      <w:divBdr>
        <w:top w:val="none" w:sz="0" w:space="0" w:color="auto"/>
        <w:left w:val="none" w:sz="0" w:space="0" w:color="auto"/>
        <w:bottom w:val="none" w:sz="0" w:space="0" w:color="auto"/>
        <w:right w:val="none" w:sz="0" w:space="0" w:color="auto"/>
      </w:divBdr>
    </w:div>
    <w:div w:id="934367869">
      <w:bodyDiv w:val="1"/>
      <w:marLeft w:val="0"/>
      <w:marRight w:val="0"/>
      <w:marTop w:val="0"/>
      <w:marBottom w:val="0"/>
      <w:divBdr>
        <w:top w:val="none" w:sz="0" w:space="0" w:color="auto"/>
        <w:left w:val="none" w:sz="0" w:space="0" w:color="auto"/>
        <w:bottom w:val="none" w:sz="0" w:space="0" w:color="auto"/>
        <w:right w:val="none" w:sz="0" w:space="0" w:color="auto"/>
      </w:divBdr>
    </w:div>
    <w:div w:id="936862396">
      <w:bodyDiv w:val="1"/>
      <w:marLeft w:val="0"/>
      <w:marRight w:val="0"/>
      <w:marTop w:val="0"/>
      <w:marBottom w:val="0"/>
      <w:divBdr>
        <w:top w:val="none" w:sz="0" w:space="0" w:color="auto"/>
        <w:left w:val="none" w:sz="0" w:space="0" w:color="auto"/>
        <w:bottom w:val="none" w:sz="0" w:space="0" w:color="auto"/>
        <w:right w:val="none" w:sz="0" w:space="0" w:color="auto"/>
      </w:divBdr>
    </w:div>
    <w:div w:id="948699259">
      <w:bodyDiv w:val="1"/>
      <w:marLeft w:val="0"/>
      <w:marRight w:val="0"/>
      <w:marTop w:val="0"/>
      <w:marBottom w:val="0"/>
      <w:divBdr>
        <w:top w:val="none" w:sz="0" w:space="0" w:color="auto"/>
        <w:left w:val="none" w:sz="0" w:space="0" w:color="auto"/>
        <w:bottom w:val="none" w:sz="0" w:space="0" w:color="auto"/>
        <w:right w:val="none" w:sz="0" w:space="0" w:color="auto"/>
      </w:divBdr>
    </w:div>
    <w:div w:id="950548287">
      <w:bodyDiv w:val="1"/>
      <w:marLeft w:val="0"/>
      <w:marRight w:val="0"/>
      <w:marTop w:val="0"/>
      <w:marBottom w:val="0"/>
      <w:divBdr>
        <w:top w:val="none" w:sz="0" w:space="0" w:color="auto"/>
        <w:left w:val="none" w:sz="0" w:space="0" w:color="auto"/>
        <w:bottom w:val="none" w:sz="0" w:space="0" w:color="auto"/>
        <w:right w:val="none" w:sz="0" w:space="0" w:color="auto"/>
      </w:divBdr>
    </w:div>
    <w:div w:id="974992161">
      <w:bodyDiv w:val="1"/>
      <w:marLeft w:val="0"/>
      <w:marRight w:val="0"/>
      <w:marTop w:val="0"/>
      <w:marBottom w:val="0"/>
      <w:divBdr>
        <w:top w:val="none" w:sz="0" w:space="0" w:color="auto"/>
        <w:left w:val="none" w:sz="0" w:space="0" w:color="auto"/>
        <w:bottom w:val="none" w:sz="0" w:space="0" w:color="auto"/>
        <w:right w:val="none" w:sz="0" w:space="0" w:color="auto"/>
      </w:divBdr>
    </w:div>
    <w:div w:id="998071794">
      <w:bodyDiv w:val="1"/>
      <w:marLeft w:val="0"/>
      <w:marRight w:val="0"/>
      <w:marTop w:val="0"/>
      <w:marBottom w:val="0"/>
      <w:divBdr>
        <w:top w:val="none" w:sz="0" w:space="0" w:color="auto"/>
        <w:left w:val="none" w:sz="0" w:space="0" w:color="auto"/>
        <w:bottom w:val="none" w:sz="0" w:space="0" w:color="auto"/>
        <w:right w:val="none" w:sz="0" w:space="0" w:color="auto"/>
      </w:divBdr>
    </w:div>
    <w:div w:id="1002053500">
      <w:bodyDiv w:val="1"/>
      <w:marLeft w:val="0"/>
      <w:marRight w:val="0"/>
      <w:marTop w:val="0"/>
      <w:marBottom w:val="0"/>
      <w:divBdr>
        <w:top w:val="none" w:sz="0" w:space="0" w:color="auto"/>
        <w:left w:val="none" w:sz="0" w:space="0" w:color="auto"/>
        <w:bottom w:val="none" w:sz="0" w:space="0" w:color="auto"/>
        <w:right w:val="none" w:sz="0" w:space="0" w:color="auto"/>
      </w:divBdr>
    </w:div>
    <w:div w:id="1007371121">
      <w:bodyDiv w:val="1"/>
      <w:marLeft w:val="0"/>
      <w:marRight w:val="0"/>
      <w:marTop w:val="0"/>
      <w:marBottom w:val="0"/>
      <w:divBdr>
        <w:top w:val="none" w:sz="0" w:space="0" w:color="auto"/>
        <w:left w:val="none" w:sz="0" w:space="0" w:color="auto"/>
        <w:bottom w:val="none" w:sz="0" w:space="0" w:color="auto"/>
        <w:right w:val="none" w:sz="0" w:space="0" w:color="auto"/>
      </w:divBdr>
    </w:div>
    <w:div w:id="1008411077">
      <w:bodyDiv w:val="1"/>
      <w:marLeft w:val="0"/>
      <w:marRight w:val="0"/>
      <w:marTop w:val="0"/>
      <w:marBottom w:val="0"/>
      <w:divBdr>
        <w:top w:val="none" w:sz="0" w:space="0" w:color="auto"/>
        <w:left w:val="none" w:sz="0" w:space="0" w:color="auto"/>
        <w:bottom w:val="none" w:sz="0" w:space="0" w:color="auto"/>
        <w:right w:val="none" w:sz="0" w:space="0" w:color="auto"/>
      </w:divBdr>
    </w:div>
    <w:div w:id="1009141973">
      <w:bodyDiv w:val="1"/>
      <w:marLeft w:val="0"/>
      <w:marRight w:val="0"/>
      <w:marTop w:val="0"/>
      <w:marBottom w:val="0"/>
      <w:divBdr>
        <w:top w:val="none" w:sz="0" w:space="0" w:color="auto"/>
        <w:left w:val="none" w:sz="0" w:space="0" w:color="auto"/>
        <w:bottom w:val="none" w:sz="0" w:space="0" w:color="auto"/>
        <w:right w:val="none" w:sz="0" w:space="0" w:color="auto"/>
      </w:divBdr>
    </w:div>
    <w:div w:id="1016620064">
      <w:bodyDiv w:val="1"/>
      <w:marLeft w:val="0"/>
      <w:marRight w:val="0"/>
      <w:marTop w:val="0"/>
      <w:marBottom w:val="0"/>
      <w:divBdr>
        <w:top w:val="none" w:sz="0" w:space="0" w:color="auto"/>
        <w:left w:val="none" w:sz="0" w:space="0" w:color="auto"/>
        <w:bottom w:val="none" w:sz="0" w:space="0" w:color="auto"/>
        <w:right w:val="none" w:sz="0" w:space="0" w:color="auto"/>
      </w:divBdr>
    </w:div>
    <w:div w:id="1025211312">
      <w:bodyDiv w:val="1"/>
      <w:marLeft w:val="0"/>
      <w:marRight w:val="0"/>
      <w:marTop w:val="0"/>
      <w:marBottom w:val="0"/>
      <w:divBdr>
        <w:top w:val="none" w:sz="0" w:space="0" w:color="auto"/>
        <w:left w:val="none" w:sz="0" w:space="0" w:color="auto"/>
        <w:bottom w:val="none" w:sz="0" w:space="0" w:color="auto"/>
        <w:right w:val="none" w:sz="0" w:space="0" w:color="auto"/>
      </w:divBdr>
    </w:div>
    <w:div w:id="1033457735">
      <w:bodyDiv w:val="1"/>
      <w:marLeft w:val="0"/>
      <w:marRight w:val="0"/>
      <w:marTop w:val="0"/>
      <w:marBottom w:val="0"/>
      <w:divBdr>
        <w:top w:val="none" w:sz="0" w:space="0" w:color="auto"/>
        <w:left w:val="none" w:sz="0" w:space="0" w:color="auto"/>
        <w:bottom w:val="none" w:sz="0" w:space="0" w:color="auto"/>
        <w:right w:val="none" w:sz="0" w:space="0" w:color="auto"/>
      </w:divBdr>
    </w:div>
    <w:div w:id="1038434884">
      <w:bodyDiv w:val="1"/>
      <w:marLeft w:val="0"/>
      <w:marRight w:val="0"/>
      <w:marTop w:val="0"/>
      <w:marBottom w:val="0"/>
      <w:divBdr>
        <w:top w:val="none" w:sz="0" w:space="0" w:color="auto"/>
        <w:left w:val="none" w:sz="0" w:space="0" w:color="auto"/>
        <w:bottom w:val="none" w:sz="0" w:space="0" w:color="auto"/>
        <w:right w:val="none" w:sz="0" w:space="0" w:color="auto"/>
      </w:divBdr>
    </w:div>
    <w:div w:id="1041249435">
      <w:bodyDiv w:val="1"/>
      <w:marLeft w:val="0"/>
      <w:marRight w:val="0"/>
      <w:marTop w:val="0"/>
      <w:marBottom w:val="0"/>
      <w:divBdr>
        <w:top w:val="none" w:sz="0" w:space="0" w:color="auto"/>
        <w:left w:val="none" w:sz="0" w:space="0" w:color="auto"/>
        <w:bottom w:val="none" w:sz="0" w:space="0" w:color="auto"/>
        <w:right w:val="none" w:sz="0" w:space="0" w:color="auto"/>
      </w:divBdr>
    </w:div>
    <w:div w:id="1042049683">
      <w:bodyDiv w:val="1"/>
      <w:marLeft w:val="0"/>
      <w:marRight w:val="0"/>
      <w:marTop w:val="0"/>
      <w:marBottom w:val="0"/>
      <w:divBdr>
        <w:top w:val="none" w:sz="0" w:space="0" w:color="auto"/>
        <w:left w:val="none" w:sz="0" w:space="0" w:color="auto"/>
        <w:bottom w:val="none" w:sz="0" w:space="0" w:color="auto"/>
        <w:right w:val="none" w:sz="0" w:space="0" w:color="auto"/>
      </w:divBdr>
    </w:div>
    <w:div w:id="1048259195">
      <w:bodyDiv w:val="1"/>
      <w:marLeft w:val="0"/>
      <w:marRight w:val="0"/>
      <w:marTop w:val="0"/>
      <w:marBottom w:val="0"/>
      <w:divBdr>
        <w:top w:val="none" w:sz="0" w:space="0" w:color="auto"/>
        <w:left w:val="none" w:sz="0" w:space="0" w:color="auto"/>
        <w:bottom w:val="none" w:sz="0" w:space="0" w:color="auto"/>
        <w:right w:val="none" w:sz="0" w:space="0" w:color="auto"/>
      </w:divBdr>
    </w:div>
    <w:div w:id="1100417160">
      <w:bodyDiv w:val="1"/>
      <w:marLeft w:val="0"/>
      <w:marRight w:val="0"/>
      <w:marTop w:val="0"/>
      <w:marBottom w:val="0"/>
      <w:divBdr>
        <w:top w:val="none" w:sz="0" w:space="0" w:color="auto"/>
        <w:left w:val="none" w:sz="0" w:space="0" w:color="auto"/>
        <w:bottom w:val="none" w:sz="0" w:space="0" w:color="auto"/>
        <w:right w:val="none" w:sz="0" w:space="0" w:color="auto"/>
      </w:divBdr>
    </w:div>
    <w:div w:id="1103693943">
      <w:bodyDiv w:val="1"/>
      <w:marLeft w:val="0"/>
      <w:marRight w:val="0"/>
      <w:marTop w:val="0"/>
      <w:marBottom w:val="0"/>
      <w:divBdr>
        <w:top w:val="none" w:sz="0" w:space="0" w:color="auto"/>
        <w:left w:val="none" w:sz="0" w:space="0" w:color="auto"/>
        <w:bottom w:val="none" w:sz="0" w:space="0" w:color="auto"/>
        <w:right w:val="none" w:sz="0" w:space="0" w:color="auto"/>
      </w:divBdr>
    </w:div>
    <w:div w:id="1107700784">
      <w:bodyDiv w:val="1"/>
      <w:marLeft w:val="0"/>
      <w:marRight w:val="0"/>
      <w:marTop w:val="0"/>
      <w:marBottom w:val="0"/>
      <w:divBdr>
        <w:top w:val="none" w:sz="0" w:space="0" w:color="auto"/>
        <w:left w:val="none" w:sz="0" w:space="0" w:color="auto"/>
        <w:bottom w:val="none" w:sz="0" w:space="0" w:color="auto"/>
        <w:right w:val="none" w:sz="0" w:space="0" w:color="auto"/>
      </w:divBdr>
    </w:div>
    <w:div w:id="1113594018">
      <w:bodyDiv w:val="1"/>
      <w:marLeft w:val="0"/>
      <w:marRight w:val="0"/>
      <w:marTop w:val="0"/>
      <w:marBottom w:val="0"/>
      <w:divBdr>
        <w:top w:val="none" w:sz="0" w:space="0" w:color="auto"/>
        <w:left w:val="none" w:sz="0" w:space="0" w:color="auto"/>
        <w:bottom w:val="none" w:sz="0" w:space="0" w:color="auto"/>
        <w:right w:val="none" w:sz="0" w:space="0" w:color="auto"/>
      </w:divBdr>
    </w:div>
    <w:div w:id="1128204430">
      <w:bodyDiv w:val="1"/>
      <w:marLeft w:val="0"/>
      <w:marRight w:val="0"/>
      <w:marTop w:val="0"/>
      <w:marBottom w:val="0"/>
      <w:divBdr>
        <w:top w:val="none" w:sz="0" w:space="0" w:color="auto"/>
        <w:left w:val="none" w:sz="0" w:space="0" w:color="auto"/>
        <w:bottom w:val="none" w:sz="0" w:space="0" w:color="auto"/>
        <w:right w:val="none" w:sz="0" w:space="0" w:color="auto"/>
      </w:divBdr>
    </w:div>
    <w:div w:id="1143545780">
      <w:bodyDiv w:val="1"/>
      <w:marLeft w:val="0"/>
      <w:marRight w:val="0"/>
      <w:marTop w:val="0"/>
      <w:marBottom w:val="0"/>
      <w:divBdr>
        <w:top w:val="none" w:sz="0" w:space="0" w:color="auto"/>
        <w:left w:val="none" w:sz="0" w:space="0" w:color="auto"/>
        <w:bottom w:val="none" w:sz="0" w:space="0" w:color="auto"/>
        <w:right w:val="none" w:sz="0" w:space="0" w:color="auto"/>
      </w:divBdr>
    </w:div>
    <w:div w:id="1158496067">
      <w:bodyDiv w:val="1"/>
      <w:marLeft w:val="0"/>
      <w:marRight w:val="0"/>
      <w:marTop w:val="0"/>
      <w:marBottom w:val="0"/>
      <w:divBdr>
        <w:top w:val="none" w:sz="0" w:space="0" w:color="auto"/>
        <w:left w:val="none" w:sz="0" w:space="0" w:color="auto"/>
        <w:bottom w:val="none" w:sz="0" w:space="0" w:color="auto"/>
        <w:right w:val="none" w:sz="0" w:space="0" w:color="auto"/>
      </w:divBdr>
    </w:div>
    <w:div w:id="1173377154">
      <w:bodyDiv w:val="1"/>
      <w:marLeft w:val="0"/>
      <w:marRight w:val="0"/>
      <w:marTop w:val="0"/>
      <w:marBottom w:val="0"/>
      <w:divBdr>
        <w:top w:val="none" w:sz="0" w:space="0" w:color="auto"/>
        <w:left w:val="none" w:sz="0" w:space="0" w:color="auto"/>
        <w:bottom w:val="none" w:sz="0" w:space="0" w:color="auto"/>
        <w:right w:val="none" w:sz="0" w:space="0" w:color="auto"/>
      </w:divBdr>
    </w:div>
    <w:div w:id="1178537879">
      <w:bodyDiv w:val="1"/>
      <w:marLeft w:val="0"/>
      <w:marRight w:val="0"/>
      <w:marTop w:val="0"/>
      <w:marBottom w:val="0"/>
      <w:divBdr>
        <w:top w:val="none" w:sz="0" w:space="0" w:color="auto"/>
        <w:left w:val="none" w:sz="0" w:space="0" w:color="auto"/>
        <w:bottom w:val="none" w:sz="0" w:space="0" w:color="auto"/>
        <w:right w:val="none" w:sz="0" w:space="0" w:color="auto"/>
      </w:divBdr>
    </w:div>
    <w:div w:id="1180199379">
      <w:bodyDiv w:val="1"/>
      <w:marLeft w:val="0"/>
      <w:marRight w:val="0"/>
      <w:marTop w:val="0"/>
      <w:marBottom w:val="0"/>
      <w:divBdr>
        <w:top w:val="none" w:sz="0" w:space="0" w:color="auto"/>
        <w:left w:val="none" w:sz="0" w:space="0" w:color="auto"/>
        <w:bottom w:val="none" w:sz="0" w:space="0" w:color="auto"/>
        <w:right w:val="none" w:sz="0" w:space="0" w:color="auto"/>
      </w:divBdr>
    </w:div>
    <w:div w:id="1184326796">
      <w:bodyDiv w:val="1"/>
      <w:marLeft w:val="0"/>
      <w:marRight w:val="0"/>
      <w:marTop w:val="0"/>
      <w:marBottom w:val="0"/>
      <w:divBdr>
        <w:top w:val="none" w:sz="0" w:space="0" w:color="auto"/>
        <w:left w:val="none" w:sz="0" w:space="0" w:color="auto"/>
        <w:bottom w:val="none" w:sz="0" w:space="0" w:color="auto"/>
        <w:right w:val="none" w:sz="0" w:space="0" w:color="auto"/>
      </w:divBdr>
    </w:div>
    <w:div w:id="1204710000">
      <w:bodyDiv w:val="1"/>
      <w:marLeft w:val="0"/>
      <w:marRight w:val="0"/>
      <w:marTop w:val="0"/>
      <w:marBottom w:val="0"/>
      <w:divBdr>
        <w:top w:val="none" w:sz="0" w:space="0" w:color="auto"/>
        <w:left w:val="none" w:sz="0" w:space="0" w:color="auto"/>
        <w:bottom w:val="none" w:sz="0" w:space="0" w:color="auto"/>
        <w:right w:val="none" w:sz="0" w:space="0" w:color="auto"/>
      </w:divBdr>
    </w:div>
    <w:div w:id="1211381882">
      <w:bodyDiv w:val="1"/>
      <w:marLeft w:val="0"/>
      <w:marRight w:val="0"/>
      <w:marTop w:val="0"/>
      <w:marBottom w:val="0"/>
      <w:divBdr>
        <w:top w:val="none" w:sz="0" w:space="0" w:color="auto"/>
        <w:left w:val="none" w:sz="0" w:space="0" w:color="auto"/>
        <w:bottom w:val="none" w:sz="0" w:space="0" w:color="auto"/>
        <w:right w:val="none" w:sz="0" w:space="0" w:color="auto"/>
      </w:divBdr>
    </w:div>
    <w:div w:id="1220091821">
      <w:bodyDiv w:val="1"/>
      <w:marLeft w:val="0"/>
      <w:marRight w:val="0"/>
      <w:marTop w:val="0"/>
      <w:marBottom w:val="0"/>
      <w:divBdr>
        <w:top w:val="none" w:sz="0" w:space="0" w:color="auto"/>
        <w:left w:val="none" w:sz="0" w:space="0" w:color="auto"/>
        <w:bottom w:val="none" w:sz="0" w:space="0" w:color="auto"/>
        <w:right w:val="none" w:sz="0" w:space="0" w:color="auto"/>
      </w:divBdr>
    </w:div>
    <w:div w:id="1226140226">
      <w:bodyDiv w:val="1"/>
      <w:marLeft w:val="0"/>
      <w:marRight w:val="0"/>
      <w:marTop w:val="0"/>
      <w:marBottom w:val="0"/>
      <w:divBdr>
        <w:top w:val="none" w:sz="0" w:space="0" w:color="auto"/>
        <w:left w:val="none" w:sz="0" w:space="0" w:color="auto"/>
        <w:bottom w:val="none" w:sz="0" w:space="0" w:color="auto"/>
        <w:right w:val="none" w:sz="0" w:space="0" w:color="auto"/>
      </w:divBdr>
    </w:div>
    <w:div w:id="1231229187">
      <w:bodyDiv w:val="1"/>
      <w:marLeft w:val="0"/>
      <w:marRight w:val="0"/>
      <w:marTop w:val="0"/>
      <w:marBottom w:val="0"/>
      <w:divBdr>
        <w:top w:val="none" w:sz="0" w:space="0" w:color="auto"/>
        <w:left w:val="none" w:sz="0" w:space="0" w:color="auto"/>
        <w:bottom w:val="none" w:sz="0" w:space="0" w:color="auto"/>
        <w:right w:val="none" w:sz="0" w:space="0" w:color="auto"/>
      </w:divBdr>
    </w:div>
    <w:div w:id="1237328426">
      <w:bodyDiv w:val="1"/>
      <w:marLeft w:val="0"/>
      <w:marRight w:val="0"/>
      <w:marTop w:val="0"/>
      <w:marBottom w:val="0"/>
      <w:divBdr>
        <w:top w:val="none" w:sz="0" w:space="0" w:color="auto"/>
        <w:left w:val="none" w:sz="0" w:space="0" w:color="auto"/>
        <w:bottom w:val="none" w:sz="0" w:space="0" w:color="auto"/>
        <w:right w:val="none" w:sz="0" w:space="0" w:color="auto"/>
      </w:divBdr>
    </w:div>
    <w:div w:id="1262421816">
      <w:bodyDiv w:val="1"/>
      <w:marLeft w:val="0"/>
      <w:marRight w:val="0"/>
      <w:marTop w:val="0"/>
      <w:marBottom w:val="0"/>
      <w:divBdr>
        <w:top w:val="none" w:sz="0" w:space="0" w:color="auto"/>
        <w:left w:val="none" w:sz="0" w:space="0" w:color="auto"/>
        <w:bottom w:val="none" w:sz="0" w:space="0" w:color="auto"/>
        <w:right w:val="none" w:sz="0" w:space="0" w:color="auto"/>
      </w:divBdr>
    </w:div>
    <w:div w:id="1262759726">
      <w:bodyDiv w:val="1"/>
      <w:marLeft w:val="0"/>
      <w:marRight w:val="0"/>
      <w:marTop w:val="0"/>
      <w:marBottom w:val="0"/>
      <w:divBdr>
        <w:top w:val="none" w:sz="0" w:space="0" w:color="auto"/>
        <w:left w:val="none" w:sz="0" w:space="0" w:color="auto"/>
        <w:bottom w:val="none" w:sz="0" w:space="0" w:color="auto"/>
        <w:right w:val="none" w:sz="0" w:space="0" w:color="auto"/>
      </w:divBdr>
    </w:div>
    <w:div w:id="1270047816">
      <w:bodyDiv w:val="1"/>
      <w:marLeft w:val="0"/>
      <w:marRight w:val="0"/>
      <w:marTop w:val="0"/>
      <w:marBottom w:val="0"/>
      <w:divBdr>
        <w:top w:val="none" w:sz="0" w:space="0" w:color="auto"/>
        <w:left w:val="none" w:sz="0" w:space="0" w:color="auto"/>
        <w:bottom w:val="none" w:sz="0" w:space="0" w:color="auto"/>
        <w:right w:val="none" w:sz="0" w:space="0" w:color="auto"/>
      </w:divBdr>
    </w:div>
    <w:div w:id="1270812979">
      <w:bodyDiv w:val="1"/>
      <w:marLeft w:val="0"/>
      <w:marRight w:val="0"/>
      <w:marTop w:val="0"/>
      <w:marBottom w:val="0"/>
      <w:divBdr>
        <w:top w:val="none" w:sz="0" w:space="0" w:color="auto"/>
        <w:left w:val="none" w:sz="0" w:space="0" w:color="auto"/>
        <w:bottom w:val="none" w:sz="0" w:space="0" w:color="auto"/>
        <w:right w:val="none" w:sz="0" w:space="0" w:color="auto"/>
      </w:divBdr>
    </w:div>
    <w:div w:id="1305503890">
      <w:bodyDiv w:val="1"/>
      <w:marLeft w:val="0"/>
      <w:marRight w:val="0"/>
      <w:marTop w:val="0"/>
      <w:marBottom w:val="0"/>
      <w:divBdr>
        <w:top w:val="none" w:sz="0" w:space="0" w:color="auto"/>
        <w:left w:val="none" w:sz="0" w:space="0" w:color="auto"/>
        <w:bottom w:val="none" w:sz="0" w:space="0" w:color="auto"/>
        <w:right w:val="none" w:sz="0" w:space="0" w:color="auto"/>
      </w:divBdr>
    </w:div>
    <w:div w:id="1360231836">
      <w:bodyDiv w:val="1"/>
      <w:marLeft w:val="0"/>
      <w:marRight w:val="0"/>
      <w:marTop w:val="0"/>
      <w:marBottom w:val="0"/>
      <w:divBdr>
        <w:top w:val="none" w:sz="0" w:space="0" w:color="auto"/>
        <w:left w:val="none" w:sz="0" w:space="0" w:color="auto"/>
        <w:bottom w:val="none" w:sz="0" w:space="0" w:color="auto"/>
        <w:right w:val="none" w:sz="0" w:space="0" w:color="auto"/>
      </w:divBdr>
    </w:div>
    <w:div w:id="1368260730">
      <w:bodyDiv w:val="1"/>
      <w:marLeft w:val="0"/>
      <w:marRight w:val="0"/>
      <w:marTop w:val="0"/>
      <w:marBottom w:val="0"/>
      <w:divBdr>
        <w:top w:val="none" w:sz="0" w:space="0" w:color="auto"/>
        <w:left w:val="none" w:sz="0" w:space="0" w:color="auto"/>
        <w:bottom w:val="none" w:sz="0" w:space="0" w:color="auto"/>
        <w:right w:val="none" w:sz="0" w:space="0" w:color="auto"/>
      </w:divBdr>
    </w:div>
    <w:div w:id="1386300585">
      <w:bodyDiv w:val="1"/>
      <w:marLeft w:val="0"/>
      <w:marRight w:val="0"/>
      <w:marTop w:val="0"/>
      <w:marBottom w:val="0"/>
      <w:divBdr>
        <w:top w:val="none" w:sz="0" w:space="0" w:color="auto"/>
        <w:left w:val="none" w:sz="0" w:space="0" w:color="auto"/>
        <w:bottom w:val="none" w:sz="0" w:space="0" w:color="auto"/>
        <w:right w:val="none" w:sz="0" w:space="0" w:color="auto"/>
      </w:divBdr>
    </w:div>
    <w:div w:id="1395544097">
      <w:bodyDiv w:val="1"/>
      <w:marLeft w:val="0"/>
      <w:marRight w:val="0"/>
      <w:marTop w:val="0"/>
      <w:marBottom w:val="0"/>
      <w:divBdr>
        <w:top w:val="none" w:sz="0" w:space="0" w:color="auto"/>
        <w:left w:val="none" w:sz="0" w:space="0" w:color="auto"/>
        <w:bottom w:val="none" w:sz="0" w:space="0" w:color="auto"/>
        <w:right w:val="none" w:sz="0" w:space="0" w:color="auto"/>
      </w:divBdr>
    </w:div>
    <w:div w:id="1406343739">
      <w:bodyDiv w:val="1"/>
      <w:marLeft w:val="0"/>
      <w:marRight w:val="0"/>
      <w:marTop w:val="0"/>
      <w:marBottom w:val="0"/>
      <w:divBdr>
        <w:top w:val="none" w:sz="0" w:space="0" w:color="auto"/>
        <w:left w:val="none" w:sz="0" w:space="0" w:color="auto"/>
        <w:bottom w:val="none" w:sz="0" w:space="0" w:color="auto"/>
        <w:right w:val="none" w:sz="0" w:space="0" w:color="auto"/>
      </w:divBdr>
    </w:div>
    <w:div w:id="1408917238">
      <w:bodyDiv w:val="1"/>
      <w:marLeft w:val="0"/>
      <w:marRight w:val="0"/>
      <w:marTop w:val="0"/>
      <w:marBottom w:val="0"/>
      <w:divBdr>
        <w:top w:val="none" w:sz="0" w:space="0" w:color="auto"/>
        <w:left w:val="none" w:sz="0" w:space="0" w:color="auto"/>
        <w:bottom w:val="none" w:sz="0" w:space="0" w:color="auto"/>
        <w:right w:val="none" w:sz="0" w:space="0" w:color="auto"/>
      </w:divBdr>
    </w:div>
    <w:div w:id="1421100889">
      <w:bodyDiv w:val="1"/>
      <w:marLeft w:val="0"/>
      <w:marRight w:val="0"/>
      <w:marTop w:val="0"/>
      <w:marBottom w:val="0"/>
      <w:divBdr>
        <w:top w:val="none" w:sz="0" w:space="0" w:color="auto"/>
        <w:left w:val="none" w:sz="0" w:space="0" w:color="auto"/>
        <w:bottom w:val="none" w:sz="0" w:space="0" w:color="auto"/>
        <w:right w:val="none" w:sz="0" w:space="0" w:color="auto"/>
      </w:divBdr>
    </w:div>
    <w:div w:id="1429084618">
      <w:bodyDiv w:val="1"/>
      <w:marLeft w:val="0"/>
      <w:marRight w:val="0"/>
      <w:marTop w:val="0"/>
      <w:marBottom w:val="0"/>
      <w:divBdr>
        <w:top w:val="none" w:sz="0" w:space="0" w:color="auto"/>
        <w:left w:val="none" w:sz="0" w:space="0" w:color="auto"/>
        <w:bottom w:val="none" w:sz="0" w:space="0" w:color="auto"/>
        <w:right w:val="none" w:sz="0" w:space="0" w:color="auto"/>
      </w:divBdr>
    </w:div>
    <w:div w:id="1440219808">
      <w:bodyDiv w:val="1"/>
      <w:marLeft w:val="0"/>
      <w:marRight w:val="0"/>
      <w:marTop w:val="0"/>
      <w:marBottom w:val="0"/>
      <w:divBdr>
        <w:top w:val="none" w:sz="0" w:space="0" w:color="auto"/>
        <w:left w:val="none" w:sz="0" w:space="0" w:color="auto"/>
        <w:bottom w:val="none" w:sz="0" w:space="0" w:color="auto"/>
        <w:right w:val="none" w:sz="0" w:space="0" w:color="auto"/>
      </w:divBdr>
    </w:div>
    <w:div w:id="1456211811">
      <w:bodyDiv w:val="1"/>
      <w:marLeft w:val="0"/>
      <w:marRight w:val="0"/>
      <w:marTop w:val="0"/>
      <w:marBottom w:val="0"/>
      <w:divBdr>
        <w:top w:val="none" w:sz="0" w:space="0" w:color="auto"/>
        <w:left w:val="none" w:sz="0" w:space="0" w:color="auto"/>
        <w:bottom w:val="none" w:sz="0" w:space="0" w:color="auto"/>
        <w:right w:val="none" w:sz="0" w:space="0" w:color="auto"/>
      </w:divBdr>
    </w:div>
    <w:div w:id="1461724721">
      <w:bodyDiv w:val="1"/>
      <w:marLeft w:val="0"/>
      <w:marRight w:val="0"/>
      <w:marTop w:val="0"/>
      <w:marBottom w:val="0"/>
      <w:divBdr>
        <w:top w:val="none" w:sz="0" w:space="0" w:color="auto"/>
        <w:left w:val="none" w:sz="0" w:space="0" w:color="auto"/>
        <w:bottom w:val="none" w:sz="0" w:space="0" w:color="auto"/>
        <w:right w:val="none" w:sz="0" w:space="0" w:color="auto"/>
      </w:divBdr>
    </w:div>
    <w:div w:id="1474521289">
      <w:bodyDiv w:val="1"/>
      <w:marLeft w:val="0"/>
      <w:marRight w:val="0"/>
      <w:marTop w:val="0"/>
      <w:marBottom w:val="0"/>
      <w:divBdr>
        <w:top w:val="none" w:sz="0" w:space="0" w:color="auto"/>
        <w:left w:val="none" w:sz="0" w:space="0" w:color="auto"/>
        <w:bottom w:val="none" w:sz="0" w:space="0" w:color="auto"/>
        <w:right w:val="none" w:sz="0" w:space="0" w:color="auto"/>
      </w:divBdr>
    </w:div>
    <w:div w:id="1476946783">
      <w:bodyDiv w:val="1"/>
      <w:marLeft w:val="0"/>
      <w:marRight w:val="0"/>
      <w:marTop w:val="0"/>
      <w:marBottom w:val="0"/>
      <w:divBdr>
        <w:top w:val="none" w:sz="0" w:space="0" w:color="auto"/>
        <w:left w:val="none" w:sz="0" w:space="0" w:color="auto"/>
        <w:bottom w:val="none" w:sz="0" w:space="0" w:color="auto"/>
        <w:right w:val="none" w:sz="0" w:space="0" w:color="auto"/>
      </w:divBdr>
    </w:div>
    <w:div w:id="1479416989">
      <w:bodyDiv w:val="1"/>
      <w:marLeft w:val="0"/>
      <w:marRight w:val="0"/>
      <w:marTop w:val="0"/>
      <w:marBottom w:val="0"/>
      <w:divBdr>
        <w:top w:val="none" w:sz="0" w:space="0" w:color="auto"/>
        <w:left w:val="none" w:sz="0" w:space="0" w:color="auto"/>
        <w:bottom w:val="none" w:sz="0" w:space="0" w:color="auto"/>
        <w:right w:val="none" w:sz="0" w:space="0" w:color="auto"/>
      </w:divBdr>
    </w:div>
    <w:div w:id="1490444651">
      <w:bodyDiv w:val="1"/>
      <w:marLeft w:val="0"/>
      <w:marRight w:val="0"/>
      <w:marTop w:val="0"/>
      <w:marBottom w:val="0"/>
      <w:divBdr>
        <w:top w:val="none" w:sz="0" w:space="0" w:color="auto"/>
        <w:left w:val="none" w:sz="0" w:space="0" w:color="auto"/>
        <w:bottom w:val="none" w:sz="0" w:space="0" w:color="auto"/>
        <w:right w:val="none" w:sz="0" w:space="0" w:color="auto"/>
      </w:divBdr>
      <w:divsChild>
        <w:div w:id="380248729">
          <w:marLeft w:val="547"/>
          <w:marRight w:val="0"/>
          <w:marTop w:val="200"/>
          <w:marBottom w:val="0"/>
          <w:divBdr>
            <w:top w:val="none" w:sz="0" w:space="0" w:color="auto"/>
            <w:left w:val="none" w:sz="0" w:space="0" w:color="auto"/>
            <w:bottom w:val="none" w:sz="0" w:space="0" w:color="auto"/>
            <w:right w:val="none" w:sz="0" w:space="0" w:color="auto"/>
          </w:divBdr>
        </w:div>
      </w:divsChild>
    </w:div>
    <w:div w:id="1507596907">
      <w:bodyDiv w:val="1"/>
      <w:marLeft w:val="0"/>
      <w:marRight w:val="0"/>
      <w:marTop w:val="0"/>
      <w:marBottom w:val="0"/>
      <w:divBdr>
        <w:top w:val="none" w:sz="0" w:space="0" w:color="auto"/>
        <w:left w:val="none" w:sz="0" w:space="0" w:color="auto"/>
        <w:bottom w:val="none" w:sz="0" w:space="0" w:color="auto"/>
        <w:right w:val="none" w:sz="0" w:space="0" w:color="auto"/>
      </w:divBdr>
    </w:div>
    <w:div w:id="1516571981">
      <w:bodyDiv w:val="1"/>
      <w:marLeft w:val="0"/>
      <w:marRight w:val="0"/>
      <w:marTop w:val="0"/>
      <w:marBottom w:val="0"/>
      <w:divBdr>
        <w:top w:val="none" w:sz="0" w:space="0" w:color="auto"/>
        <w:left w:val="none" w:sz="0" w:space="0" w:color="auto"/>
        <w:bottom w:val="none" w:sz="0" w:space="0" w:color="auto"/>
        <w:right w:val="none" w:sz="0" w:space="0" w:color="auto"/>
      </w:divBdr>
    </w:div>
    <w:div w:id="1533496655">
      <w:bodyDiv w:val="1"/>
      <w:marLeft w:val="0"/>
      <w:marRight w:val="0"/>
      <w:marTop w:val="0"/>
      <w:marBottom w:val="0"/>
      <w:divBdr>
        <w:top w:val="none" w:sz="0" w:space="0" w:color="auto"/>
        <w:left w:val="none" w:sz="0" w:space="0" w:color="auto"/>
        <w:bottom w:val="none" w:sz="0" w:space="0" w:color="auto"/>
        <w:right w:val="none" w:sz="0" w:space="0" w:color="auto"/>
      </w:divBdr>
    </w:div>
    <w:div w:id="1549682969">
      <w:bodyDiv w:val="1"/>
      <w:marLeft w:val="0"/>
      <w:marRight w:val="0"/>
      <w:marTop w:val="0"/>
      <w:marBottom w:val="0"/>
      <w:divBdr>
        <w:top w:val="none" w:sz="0" w:space="0" w:color="auto"/>
        <w:left w:val="none" w:sz="0" w:space="0" w:color="auto"/>
        <w:bottom w:val="none" w:sz="0" w:space="0" w:color="auto"/>
        <w:right w:val="none" w:sz="0" w:space="0" w:color="auto"/>
      </w:divBdr>
    </w:div>
    <w:div w:id="1550335376">
      <w:bodyDiv w:val="1"/>
      <w:marLeft w:val="0"/>
      <w:marRight w:val="0"/>
      <w:marTop w:val="0"/>
      <w:marBottom w:val="0"/>
      <w:divBdr>
        <w:top w:val="none" w:sz="0" w:space="0" w:color="auto"/>
        <w:left w:val="none" w:sz="0" w:space="0" w:color="auto"/>
        <w:bottom w:val="none" w:sz="0" w:space="0" w:color="auto"/>
        <w:right w:val="none" w:sz="0" w:space="0" w:color="auto"/>
      </w:divBdr>
    </w:div>
    <w:div w:id="1556038890">
      <w:bodyDiv w:val="1"/>
      <w:marLeft w:val="0"/>
      <w:marRight w:val="0"/>
      <w:marTop w:val="0"/>
      <w:marBottom w:val="0"/>
      <w:divBdr>
        <w:top w:val="none" w:sz="0" w:space="0" w:color="auto"/>
        <w:left w:val="none" w:sz="0" w:space="0" w:color="auto"/>
        <w:bottom w:val="none" w:sz="0" w:space="0" w:color="auto"/>
        <w:right w:val="none" w:sz="0" w:space="0" w:color="auto"/>
      </w:divBdr>
    </w:div>
    <w:div w:id="1577351257">
      <w:bodyDiv w:val="1"/>
      <w:marLeft w:val="0"/>
      <w:marRight w:val="0"/>
      <w:marTop w:val="0"/>
      <w:marBottom w:val="0"/>
      <w:divBdr>
        <w:top w:val="none" w:sz="0" w:space="0" w:color="auto"/>
        <w:left w:val="none" w:sz="0" w:space="0" w:color="auto"/>
        <w:bottom w:val="none" w:sz="0" w:space="0" w:color="auto"/>
        <w:right w:val="none" w:sz="0" w:space="0" w:color="auto"/>
      </w:divBdr>
    </w:div>
    <w:div w:id="1581212788">
      <w:bodyDiv w:val="1"/>
      <w:marLeft w:val="0"/>
      <w:marRight w:val="0"/>
      <w:marTop w:val="0"/>
      <w:marBottom w:val="0"/>
      <w:divBdr>
        <w:top w:val="none" w:sz="0" w:space="0" w:color="auto"/>
        <w:left w:val="none" w:sz="0" w:space="0" w:color="auto"/>
        <w:bottom w:val="none" w:sz="0" w:space="0" w:color="auto"/>
        <w:right w:val="none" w:sz="0" w:space="0" w:color="auto"/>
      </w:divBdr>
    </w:div>
    <w:div w:id="1609309217">
      <w:bodyDiv w:val="1"/>
      <w:marLeft w:val="0"/>
      <w:marRight w:val="0"/>
      <w:marTop w:val="0"/>
      <w:marBottom w:val="0"/>
      <w:divBdr>
        <w:top w:val="none" w:sz="0" w:space="0" w:color="auto"/>
        <w:left w:val="none" w:sz="0" w:space="0" w:color="auto"/>
        <w:bottom w:val="none" w:sz="0" w:space="0" w:color="auto"/>
        <w:right w:val="none" w:sz="0" w:space="0" w:color="auto"/>
      </w:divBdr>
    </w:div>
    <w:div w:id="1616405324">
      <w:bodyDiv w:val="1"/>
      <w:marLeft w:val="0"/>
      <w:marRight w:val="0"/>
      <w:marTop w:val="0"/>
      <w:marBottom w:val="0"/>
      <w:divBdr>
        <w:top w:val="none" w:sz="0" w:space="0" w:color="auto"/>
        <w:left w:val="none" w:sz="0" w:space="0" w:color="auto"/>
        <w:bottom w:val="none" w:sz="0" w:space="0" w:color="auto"/>
        <w:right w:val="none" w:sz="0" w:space="0" w:color="auto"/>
      </w:divBdr>
    </w:div>
    <w:div w:id="1621646197">
      <w:bodyDiv w:val="1"/>
      <w:marLeft w:val="0"/>
      <w:marRight w:val="0"/>
      <w:marTop w:val="0"/>
      <w:marBottom w:val="0"/>
      <w:divBdr>
        <w:top w:val="none" w:sz="0" w:space="0" w:color="auto"/>
        <w:left w:val="none" w:sz="0" w:space="0" w:color="auto"/>
        <w:bottom w:val="none" w:sz="0" w:space="0" w:color="auto"/>
        <w:right w:val="none" w:sz="0" w:space="0" w:color="auto"/>
      </w:divBdr>
    </w:div>
    <w:div w:id="1623415137">
      <w:bodyDiv w:val="1"/>
      <w:marLeft w:val="0"/>
      <w:marRight w:val="0"/>
      <w:marTop w:val="0"/>
      <w:marBottom w:val="0"/>
      <w:divBdr>
        <w:top w:val="none" w:sz="0" w:space="0" w:color="auto"/>
        <w:left w:val="none" w:sz="0" w:space="0" w:color="auto"/>
        <w:bottom w:val="none" w:sz="0" w:space="0" w:color="auto"/>
        <w:right w:val="none" w:sz="0" w:space="0" w:color="auto"/>
      </w:divBdr>
    </w:div>
    <w:div w:id="1628314444">
      <w:bodyDiv w:val="1"/>
      <w:marLeft w:val="0"/>
      <w:marRight w:val="0"/>
      <w:marTop w:val="0"/>
      <w:marBottom w:val="0"/>
      <w:divBdr>
        <w:top w:val="none" w:sz="0" w:space="0" w:color="auto"/>
        <w:left w:val="none" w:sz="0" w:space="0" w:color="auto"/>
        <w:bottom w:val="none" w:sz="0" w:space="0" w:color="auto"/>
        <w:right w:val="none" w:sz="0" w:space="0" w:color="auto"/>
      </w:divBdr>
    </w:div>
    <w:div w:id="1628583801">
      <w:bodyDiv w:val="1"/>
      <w:marLeft w:val="0"/>
      <w:marRight w:val="0"/>
      <w:marTop w:val="0"/>
      <w:marBottom w:val="0"/>
      <w:divBdr>
        <w:top w:val="none" w:sz="0" w:space="0" w:color="auto"/>
        <w:left w:val="none" w:sz="0" w:space="0" w:color="auto"/>
        <w:bottom w:val="none" w:sz="0" w:space="0" w:color="auto"/>
        <w:right w:val="none" w:sz="0" w:space="0" w:color="auto"/>
      </w:divBdr>
    </w:div>
    <w:div w:id="1638799958">
      <w:bodyDiv w:val="1"/>
      <w:marLeft w:val="0"/>
      <w:marRight w:val="0"/>
      <w:marTop w:val="0"/>
      <w:marBottom w:val="0"/>
      <w:divBdr>
        <w:top w:val="none" w:sz="0" w:space="0" w:color="auto"/>
        <w:left w:val="none" w:sz="0" w:space="0" w:color="auto"/>
        <w:bottom w:val="none" w:sz="0" w:space="0" w:color="auto"/>
        <w:right w:val="none" w:sz="0" w:space="0" w:color="auto"/>
      </w:divBdr>
    </w:div>
    <w:div w:id="1660503357">
      <w:bodyDiv w:val="1"/>
      <w:marLeft w:val="0"/>
      <w:marRight w:val="0"/>
      <w:marTop w:val="0"/>
      <w:marBottom w:val="0"/>
      <w:divBdr>
        <w:top w:val="none" w:sz="0" w:space="0" w:color="auto"/>
        <w:left w:val="none" w:sz="0" w:space="0" w:color="auto"/>
        <w:bottom w:val="none" w:sz="0" w:space="0" w:color="auto"/>
        <w:right w:val="none" w:sz="0" w:space="0" w:color="auto"/>
      </w:divBdr>
    </w:div>
    <w:div w:id="1681926766">
      <w:bodyDiv w:val="1"/>
      <w:marLeft w:val="0"/>
      <w:marRight w:val="0"/>
      <w:marTop w:val="0"/>
      <w:marBottom w:val="0"/>
      <w:divBdr>
        <w:top w:val="none" w:sz="0" w:space="0" w:color="auto"/>
        <w:left w:val="none" w:sz="0" w:space="0" w:color="auto"/>
        <w:bottom w:val="none" w:sz="0" w:space="0" w:color="auto"/>
        <w:right w:val="none" w:sz="0" w:space="0" w:color="auto"/>
      </w:divBdr>
    </w:div>
    <w:div w:id="1682974746">
      <w:bodyDiv w:val="1"/>
      <w:marLeft w:val="0"/>
      <w:marRight w:val="0"/>
      <w:marTop w:val="0"/>
      <w:marBottom w:val="0"/>
      <w:divBdr>
        <w:top w:val="none" w:sz="0" w:space="0" w:color="auto"/>
        <w:left w:val="none" w:sz="0" w:space="0" w:color="auto"/>
        <w:bottom w:val="none" w:sz="0" w:space="0" w:color="auto"/>
        <w:right w:val="none" w:sz="0" w:space="0" w:color="auto"/>
      </w:divBdr>
    </w:div>
    <w:div w:id="1704750846">
      <w:bodyDiv w:val="1"/>
      <w:marLeft w:val="0"/>
      <w:marRight w:val="0"/>
      <w:marTop w:val="0"/>
      <w:marBottom w:val="0"/>
      <w:divBdr>
        <w:top w:val="none" w:sz="0" w:space="0" w:color="auto"/>
        <w:left w:val="none" w:sz="0" w:space="0" w:color="auto"/>
        <w:bottom w:val="none" w:sz="0" w:space="0" w:color="auto"/>
        <w:right w:val="none" w:sz="0" w:space="0" w:color="auto"/>
      </w:divBdr>
    </w:div>
    <w:div w:id="1707825558">
      <w:bodyDiv w:val="1"/>
      <w:marLeft w:val="0"/>
      <w:marRight w:val="0"/>
      <w:marTop w:val="0"/>
      <w:marBottom w:val="0"/>
      <w:divBdr>
        <w:top w:val="none" w:sz="0" w:space="0" w:color="auto"/>
        <w:left w:val="none" w:sz="0" w:space="0" w:color="auto"/>
        <w:bottom w:val="none" w:sz="0" w:space="0" w:color="auto"/>
        <w:right w:val="none" w:sz="0" w:space="0" w:color="auto"/>
      </w:divBdr>
    </w:div>
    <w:div w:id="1708607551">
      <w:bodyDiv w:val="1"/>
      <w:marLeft w:val="0"/>
      <w:marRight w:val="0"/>
      <w:marTop w:val="0"/>
      <w:marBottom w:val="0"/>
      <w:divBdr>
        <w:top w:val="none" w:sz="0" w:space="0" w:color="auto"/>
        <w:left w:val="none" w:sz="0" w:space="0" w:color="auto"/>
        <w:bottom w:val="none" w:sz="0" w:space="0" w:color="auto"/>
        <w:right w:val="none" w:sz="0" w:space="0" w:color="auto"/>
      </w:divBdr>
    </w:div>
    <w:div w:id="1710957263">
      <w:bodyDiv w:val="1"/>
      <w:marLeft w:val="0"/>
      <w:marRight w:val="0"/>
      <w:marTop w:val="0"/>
      <w:marBottom w:val="0"/>
      <w:divBdr>
        <w:top w:val="none" w:sz="0" w:space="0" w:color="auto"/>
        <w:left w:val="none" w:sz="0" w:space="0" w:color="auto"/>
        <w:bottom w:val="none" w:sz="0" w:space="0" w:color="auto"/>
        <w:right w:val="none" w:sz="0" w:space="0" w:color="auto"/>
      </w:divBdr>
    </w:div>
    <w:div w:id="1728994269">
      <w:bodyDiv w:val="1"/>
      <w:marLeft w:val="0"/>
      <w:marRight w:val="0"/>
      <w:marTop w:val="0"/>
      <w:marBottom w:val="0"/>
      <w:divBdr>
        <w:top w:val="none" w:sz="0" w:space="0" w:color="auto"/>
        <w:left w:val="none" w:sz="0" w:space="0" w:color="auto"/>
        <w:bottom w:val="none" w:sz="0" w:space="0" w:color="auto"/>
        <w:right w:val="none" w:sz="0" w:space="0" w:color="auto"/>
      </w:divBdr>
    </w:div>
    <w:div w:id="1757090756">
      <w:bodyDiv w:val="1"/>
      <w:marLeft w:val="0"/>
      <w:marRight w:val="0"/>
      <w:marTop w:val="0"/>
      <w:marBottom w:val="0"/>
      <w:divBdr>
        <w:top w:val="none" w:sz="0" w:space="0" w:color="auto"/>
        <w:left w:val="none" w:sz="0" w:space="0" w:color="auto"/>
        <w:bottom w:val="none" w:sz="0" w:space="0" w:color="auto"/>
        <w:right w:val="none" w:sz="0" w:space="0" w:color="auto"/>
      </w:divBdr>
    </w:div>
    <w:div w:id="1780446613">
      <w:bodyDiv w:val="1"/>
      <w:marLeft w:val="0"/>
      <w:marRight w:val="0"/>
      <w:marTop w:val="0"/>
      <w:marBottom w:val="0"/>
      <w:divBdr>
        <w:top w:val="none" w:sz="0" w:space="0" w:color="auto"/>
        <w:left w:val="none" w:sz="0" w:space="0" w:color="auto"/>
        <w:bottom w:val="none" w:sz="0" w:space="0" w:color="auto"/>
        <w:right w:val="none" w:sz="0" w:space="0" w:color="auto"/>
      </w:divBdr>
    </w:div>
    <w:div w:id="1788234841">
      <w:bodyDiv w:val="1"/>
      <w:marLeft w:val="0"/>
      <w:marRight w:val="0"/>
      <w:marTop w:val="0"/>
      <w:marBottom w:val="0"/>
      <w:divBdr>
        <w:top w:val="none" w:sz="0" w:space="0" w:color="auto"/>
        <w:left w:val="none" w:sz="0" w:space="0" w:color="auto"/>
        <w:bottom w:val="none" w:sz="0" w:space="0" w:color="auto"/>
        <w:right w:val="none" w:sz="0" w:space="0" w:color="auto"/>
      </w:divBdr>
    </w:div>
    <w:div w:id="1804225227">
      <w:bodyDiv w:val="1"/>
      <w:marLeft w:val="0"/>
      <w:marRight w:val="0"/>
      <w:marTop w:val="0"/>
      <w:marBottom w:val="0"/>
      <w:divBdr>
        <w:top w:val="none" w:sz="0" w:space="0" w:color="auto"/>
        <w:left w:val="none" w:sz="0" w:space="0" w:color="auto"/>
        <w:bottom w:val="none" w:sz="0" w:space="0" w:color="auto"/>
        <w:right w:val="none" w:sz="0" w:space="0" w:color="auto"/>
      </w:divBdr>
    </w:div>
    <w:div w:id="1804886139">
      <w:bodyDiv w:val="1"/>
      <w:marLeft w:val="0"/>
      <w:marRight w:val="0"/>
      <w:marTop w:val="0"/>
      <w:marBottom w:val="0"/>
      <w:divBdr>
        <w:top w:val="none" w:sz="0" w:space="0" w:color="auto"/>
        <w:left w:val="none" w:sz="0" w:space="0" w:color="auto"/>
        <w:bottom w:val="none" w:sz="0" w:space="0" w:color="auto"/>
        <w:right w:val="none" w:sz="0" w:space="0" w:color="auto"/>
      </w:divBdr>
    </w:div>
    <w:div w:id="1805461621">
      <w:bodyDiv w:val="1"/>
      <w:marLeft w:val="0"/>
      <w:marRight w:val="0"/>
      <w:marTop w:val="0"/>
      <w:marBottom w:val="0"/>
      <w:divBdr>
        <w:top w:val="none" w:sz="0" w:space="0" w:color="auto"/>
        <w:left w:val="none" w:sz="0" w:space="0" w:color="auto"/>
        <w:bottom w:val="none" w:sz="0" w:space="0" w:color="auto"/>
        <w:right w:val="none" w:sz="0" w:space="0" w:color="auto"/>
      </w:divBdr>
    </w:div>
    <w:div w:id="1805851475">
      <w:bodyDiv w:val="1"/>
      <w:marLeft w:val="0"/>
      <w:marRight w:val="0"/>
      <w:marTop w:val="0"/>
      <w:marBottom w:val="0"/>
      <w:divBdr>
        <w:top w:val="none" w:sz="0" w:space="0" w:color="auto"/>
        <w:left w:val="none" w:sz="0" w:space="0" w:color="auto"/>
        <w:bottom w:val="none" w:sz="0" w:space="0" w:color="auto"/>
        <w:right w:val="none" w:sz="0" w:space="0" w:color="auto"/>
      </w:divBdr>
    </w:div>
    <w:div w:id="1819568827">
      <w:bodyDiv w:val="1"/>
      <w:marLeft w:val="0"/>
      <w:marRight w:val="0"/>
      <w:marTop w:val="0"/>
      <w:marBottom w:val="0"/>
      <w:divBdr>
        <w:top w:val="none" w:sz="0" w:space="0" w:color="auto"/>
        <w:left w:val="none" w:sz="0" w:space="0" w:color="auto"/>
        <w:bottom w:val="none" w:sz="0" w:space="0" w:color="auto"/>
        <w:right w:val="none" w:sz="0" w:space="0" w:color="auto"/>
      </w:divBdr>
    </w:div>
    <w:div w:id="1819767044">
      <w:bodyDiv w:val="1"/>
      <w:marLeft w:val="0"/>
      <w:marRight w:val="0"/>
      <w:marTop w:val="0"/>
      <w:marBottom w:val="0"/>
      <w:divBdr>
        <w:top w:val="none" w:sz="0" w:space="0" w:color="auto"/>
        <w:left w:val="none" w:sz="0" w:space="0" w:color="auto"/>
        <w:bottom w:val="none" w:sz="0" w:space="0" w:color="auto"/>
        <w:right w:val="none" w:sz="0" w:space="0" w:color="auto"/>
      </w:divBdr>
    </w:div>
    <w:div w:id="1825704704">
      <w:bodyDiv w:val="1"/>
      <w:marLeft w:val="0"/>
      <w:marRight w:val="0"/>
      <w:marTop w:val="0"/>
      <w:marBottom w:val="0"/>
      <w:divBdr>
        <w:top w:val="none" w:sz="0" w:space="0" w:color="auto"/>
        <w:left w:val="none" w:sz="0" w:space="0" w:color="auto"/>
        <w:bottom w:val="none" w:sz="0" w:space="0" w:color="auto"/>
        <w:right w:val="none" w:sz="0" w:space="0" w:color="auto"/>
      </w:divBdr>
    </w:div>
    <w:div w:id="1827041651">
      <w:bodyDiv w:val="1"/>
      <w:marLeft w:val="0"/>
      <w:marRight w:val="0"/>
      <w:marTop w:val="0"/>
      <w:marBottom w:val="0"/>
      <w:divBdr>
        <w:top w:val="none" w:sz="0" w:space="0" w:color="auto"/>
        <w:left w:val="none" w:sz="0" w:space="0" w:color="auto"/>
        <w:bottom w:val="none" w:sz="0" w:space="0" w:color="auto"/>
        <w:right w:val="none" w:sz="0" w:space="0" w:color="auto"/>
      </w:divBdr>
    </w:div>
    <w:div w:id="1843428058">
      <w:bodyDiv w:val="1"/>
      <w:marLeft w:val="0"/>
      <w:marRight w:val="0"/>
      <w:marTop w:val="0"/>
      <w:marBottom w:val="0"/>
      <w:divBdr>
        <w:top w:val="none" w:sz="0" w:space="0" w:color="auto"/>
        <w:left w:val="none" w:sz="0" w:space="0" w:color="auto"/>
        <w:bottom w:val="none" w:sz="0" w:space="0" w:color="auto"/>
        <w:right w:val="none" w:sz="0" w:space="0" w:color="auto"/>
      </w:divBdr>
    </w:div>
    <w:div w:id="1870485849">
      <w:bodyDiv w:val="1"/>
      <w:marLeft w:val="0"/>
      <w:marRight w:val="0"/>
      <w:marTop w:val="0"/>
      <w:marBottom w:val="0"/>
      <w:divBdr>
        <w:top w:val="none" w:sz="0" w:space="0" w:color="auto"/>
        <w:left w:val="none" w:sz="0" w:space="0" w:color="auto"/>
        <w:bottom w:val="none" w:sz="0" w:space="0" w:color="auto"/>
        <w:right w:val="none" w:sz="0" w:space="0" w:color="auto"/>
      </w:divBdr>
    </w:div>
    <w:div w:id="1895120891">
      <w:bodyDiv w:val="1"/>
      <w:marLeft w:val="0"/>
      <w:marRight w:val="0"/>
      <w:marTop w:val="0"/>
      <w:marBottom w:val="0"/>
      <w:divBdr>
        <w:top w:val="none" w:sz="0" w:space="0" w:color="auto"/>
        <w:left w:val="none" w:sz="0" w:space="0" w:color="auto"/>
        <w:bottom w:val="none" w:sz="0" w:space="0" w:color="auto"/>
        <w:right w:val="none" w:sz="0" w:space="0" w:color="auto"/>
      </w:divBdr>
    </w:div>
    <w:div w:id="1900246009">
      <w:bodyDiv w:val="1"/>
      <w:marLeft w:val="0"/>
      <w:marRight w:val="0"/>
      <w:marTop w:val="0"/>
      <w:marBottom w:val="0"/>
      <w:divBdr>
        <w:top w:val="none" w:sz="0" w:space="0" w:color="auto"/>
        <w:left w:val="none" w:sz="0" w:space="0" w:color="auto"/>
        <w:bottom w:val="none" w:sz="0" w:space="0" w:color="auto"/>
        <w:right w:val="none" w:sz="0" w:space="0" w:color="auto"/>
      </w:divBdr>
    </w:div>
    <w:div w:id="1909923499">
      <w:bodyDiv w:val="1"/>
      <w:marLeft w:val="0"/>
      <w:marRight w:val="0"/>
      <w:marTop w:val="0"/>
      <w:marBottom w:val="0"/>
      <w:divBdr>
        <w:top w:val="none" w:sz="0" w:space="0" w:color="auto"/>
        <w:left w:val="none" w:sz="0" w:space="0" w:color="auto"/>
        <w:bottom w:val="none" w:sz="0" w:space="0" w:color="auto"/>
        <w:right w:val="none" w:sz="0" w:space="0" w:color="auto"/>
      </w:divBdr>
    </w:div>
    <w:div w:id="1918787942">
      <w:bodyDiv w:val="1"/>
      <w:marLeft w:val="0"/>
      <w:marRight w:val="0"/>
      <w:marTop w:val="0"/>
      <w:marBottom w:val="0"/>
      <w:divBdr>
        <w:top w:val="none" w:sz="0" w:space="0" w:color="auto"/>
        <w:left w:val="none" w:sz="0" w:space="0" w:color="auto"/>
        <w:bottom w:val="none" w:sz="0" w:space="0" w:color="auto"/>
        <w:right w:val="none" w:sz="0" w:space="0" w:color="auto"/>
      </w:divBdr>
    </w:div>
    <w:div w:id="1939098626">
      <w:bodyDiv w:val="1"/>
      <w:marLeft w:val="0"/>
      <w:marRight w:val="0"/>
      <w:marTop w:val="0"/>
      <w:marBottom w:val="0"/>
      <w:divBdr>
        <w:top w:val="none" w:sz="0" w:space="0" w:color="auto"/>
        <w:left w:val="none" w:sz="0" w:space="0" w:color="auto"/>
        <w:bottom w:val="none" w:sz="0" w:space="0" w:color="auto"/>
        <w:right w:val="none" w:sz="0" w:space="0" w:color="auto"/>
      </w:divBdr>
    </w:div>
    <w:div w:id="1957105196">
      <w:bodyDiv w:val="1"/>
      <w:marLeft w:val="0"/>
      <w:marRight w:val="0"/>
      <w:marTop w:val="0"/>
      <w:marBottom w:val="0"/>
      <w:divBdr>
        <w:top w:val="none" w:sz="0" w:space="0" w:color="auto"/>
        <w:left w:val="none" w:sz="0" w:space="0" w:color="auto"/>
        <w:bottom w:val="none" w:sz="0" w:space="0" w:color="auto"/>
        <w:right w:val="none" w:sz="0" w:space="0" w:color="auto"/>
      </w:divBdr>
    </w:div>
    <w:div w:id="1967617636">
      <w:bodyDiv w:val="1"/>
      <w:marLeft w:val="0"/>
      <w:marRight w:val="0"/>
      <w:marTop w:val="0"/>
      <w:marBottom w:val="0"/>
      <w:divBdr>
        <w:top w:val="none" w:sz="0" w:space="0" w:color="auto"/>
        <w:left w:val="none" w:sz="0" w:space="0" w:color="auto"/>
        <w:bottom w:val="none" w:sz="0" w:space="0" w:color="auto"/>
        <w:right w:val="none" w:sz="0" w:space="0" w:color="auto"/>
      </w:divBdr>
    </w:div>
    <w:div w:id="1968582283">
      <w:bodyDiv w:val="1"/>
      <w:marLeft w:val="0"/>
      <w:marRight w:val="0"/>
      <w:marTop w:val="0"/>
      <w:marBottom w:val="0"/>
      <w:divBdr>
        <w:top w:val="none" w:sz="0" w:space="0" w:color="auto"/>
        <w:left w:val="none" w:sz="0" w:space="0" w:color="auto"/>
        <w:bottom w:val="none" w:sz="0" w:space="0" w:color="auto"/>
        <w:right w:val="none" w:sz="0" w:space="0" w:color="auto"/>
      </w:divBdr>
    </w:div>
    <w:div w:id="1971207564">
      <w:bodyDiv w:val="1"/>
      <w:marLeft w:val="0"/>
      <w:marRight w:val="0"/>
      <w:marTop w:val="0"/>
      <w:marBottom w:val="0"/>
      <w:divBdr>
        <w:top w:val="none" w:sz="0" w:space="0" w:color="auto"/>
        <w:left w:val="none" w:sz="0" w:space="0" w:color="auto"/>
        <w:bottom w:val="none" w:sz="0" w:space="0" w:color="auto"/>
        <w:right w:val="none" w:sz="0" w:space="0" w:color="auto"/>
      </w:divBdr>
    </w:div>
    <w:div w:id="1982268311">
      <w:bodyDiv w:val="1"/>
      <w:marLeft w:val="0"/>
      <w:marRight w:val="0"/>
      <w:marTop w:val="0"/>
      <w:marBottom w:val="0"/>
      <w:divBdr>
        <w:top w:val="none" w:sz="0" w:space="0" w:color="auto"/>
        <w:left w:val="none" w:sz="0" w:space="0" w:color="auto"/>
        <w:bottom w:val="none" w:sz="0" w:space="0" w:color="auto"/>
        <w:right w:val="none" w:sz="0" w:space="0" w:color="auto"/>
      </w:divBdr>
    </w:div>
    <w:div w:id="1996452732">
      <w:bodyDiv w:val="1"/>
      <w:marLeft w:val="0"/>
      <w:marRight w:val="0"/>
      <w:marTop w:val="0"/>
      <w:marBottom w:val="0"/>
      <w:divBdr>
        <w:top w:val="none" w:sz="0" w:space="0" w:color="auto"/>
        <w:left w:val="none" w:sz="0" w:space="0" w:color="auto"/>
        <w:bottom w:val="none" w:sz="0" w:space="0" w:color="auto"/>
        <w:right w:val="none" w:sz="0" w:space="0" w:color="auto"/>
      </w:divBdr>
    </w:div>
    <w:div w:id="2001273645">
      <w:bodyDiv w:val="1"/>
      <w:marLeft w:val="0"/>
      <w:marRight w:val="0"/>
      <w:marTop w:val="0"/>
      <w:marBottom w:val="0"/>
      <w:divBdr>
        <w:top w:val="none" w:sz="0" w:space="0" w:color="auto"/>
        <w:left w:val="none" w:sz="0" w:space="0" w:color="auto"/>
        <w:bottom w:val="none" w:sz="0" w:space="0" w:color="auto"/>
        <w:right w:val="none" w:sz="0" w:space="0" w:color="auto"/>
      </w:divBdr>
    </w:div>
    <w:div w:id="2015718016">
      <w:bodyDiv w:val="1"/>
      <w:marLeft w:val="0"/>
      <w:marRight w:val="0"/>
      <w:marTop w:val="0"/>
      <w:marBottom w:val="0"/>
      <w:divBdr>
        <w:top w:val="none" w:sz="0" w:space="0" w:color="auto"/>
        <w:left w:val="none" w:sz="0" w:space="0" w:color="auto"/>
        <w:bottom w:val="none" w:sz="0" w:space="0" w:color="auto"/>
        <w:right w:val="none" w:sz="0" w:space="0" w:color="auto"/>
      </w:divBdr>
    </w:div>
    <w:div w:id="2019387461">
      <w:bodyDiv w:val="1"/>
      <w:marLeft w:val="0"/>
      <w:marRight w:val="0"/>
      <w:marTop w:val="0"/>
      <w:marBottom w:val="0"/>
      <w:divBdr>
        <w:top w:val="none" w:sz="0" w:space="0" w:color="auto"/>
        <w:left w:val="none" w:sz="0" w:space="0" w:color="auto"/>
        <w:bottom w:val="none" w:sz="0" w:space="0" w:color="auto"/>
        <w:right w:val="none" w:sz="0" w:space="0" w:color="auto"/>
      </w:divBdr>
    </w:div>
    <w:div w:id="2027903803">
      <w:bodyDiv w:val="1"/>
      <w:marLeft w:val="0"/>
      <w:marRight w:val="0"/>
      <w:marTop w:val="0"/>
      <w:marBottom w:val="0"/>
      <w:divBdr>
        <w:top w:val="none" w:sz="0" w:space="0" w:color="auto"/>
        <w:left w:val="none" w:sz="0" w:space="0" w:color="auto"/>
        <w:bottom w:val="none" w:sz="0" w:space="0" w:color="auto"/>
        <w:right w:val="none" w:sz="0" w:space="0" w:color="auto"/>
      </w:divBdr>
    </w:div>
    <w:div w:id="2029670955">
      <w:bodyDiv w:val="1"/>
      <w:marLeft w:val="0"/>
      <w:marRight w:val="0"/>
      <w:marTop w:val="0"/>
      <w:marBottom w:val="0"/>
      <w:divBdr>
        <w:top w:val="none" w:sz="0" w:space="0" w:color="auto"/>
        <w:left w:val="none" w:sz="0" w:space="0" w:color="auto"/>
        <w:bottom w:val="none" w:sz="0" w:space="0" w:color="auto"/>
        <w:right w:val="none" w:sz="0" w:space="0" w:color="auto"/>
      </w:divBdr>
    </w:div>
    <w:div w:id="2056853779">
      <w:bodyDiv w:val="1"/>
      <w:marLeft w:val="0"/>
      <w:marRight w:val="0"/>
      <w:marTop w:val="0"/>
      <w:marBottom w:val="0"/>
      <w:divBdr>
        <w:top w:val="none" w:sz="0" w:space="0" w:color="auto"/>
        <w:left w:val="none" w:sz="0" w:space="0" w:color="auto"/>
        <w:bottom w:val="none" w:sz="0" w:space="0" w:color="auto"/>
        <w:right w:val="none" w:sz="0" w:space="0" w:color="auto"/>
      </w:divBdr>
    </w:div>
    <w:div w:id="2074040999">
      <w:bodyDiv w:val="1"/>
      <w:marLeft w:val="0"/>
      <w:marRight w:val="0"/>
      <w:marTop w:val="0"/>
      <w:marBottom w:val="0"/>
      <w:divBdr>
        <w:top w:val="none" w:sz="0" w:space="0" w:color="auto"/>
        <w:left w:val="none" w:sz="0" w:space="0" w:color="auto"/>
        <w:bottom w:val="none" w:sz="0" w:space="0" w:color="auto"/>
        <w:right w:val="none" w:sz="0" w:space="0" w:color="auto"/>
      </w:divBdr>
    </w:div>
    <w:div w:id="2081708597">
      <w:bodyDiv w:val="1"/>
      <w:marLeft w:val="0"/>
      <w:marRight w:val="0"/>
      <w:marTop w:val="0"/>
      <w:marBottom w:val="0"/>
      <w:divBdr>
        <w:top w:val="none" w:sz="0" w:space="0" w:color="auto"/>
        <w:left w:val="none" w:sz="0" w:space="0" w:color="auto"/>
        <w:bottom w:val="none" w:sz="0" w:space="0" w:color="auto"/>
        <w:right w:val="none" w:sz="0" w:space="0" w:color="auto"/>
      </w:divBdr>
    </w:div>
    <w:div w:id="2082479869">
      <w:bodyDiv w:val="1"/>
      <w:marLeft w:val="0"/>
      <w:marRight w:val="0"/>
      <w:marTop w:val="0"/>
      <w:marBottom w:val="0"/>
      <w:divBdr>
        <w:top w:val="none" w:sz="0" w:space="0" w:color="auto"/>
        <w:left w:val="none" w:sz="0" w:space="0" w:color="auto"/>
        <w:bottom w:val="none" w:sz="0" w:space="0" w:color="auto"/>
        <w:right w:val="none" w:sz="0" w:space="0" w:color="auto"/>
      </w:divBdr>
    </w:div>
    <w:div w:id="2093306745">
      <w:bodyDiv w:val="1"/>
      <w:marLeft w:val="0"/>
      <w:marRight w:val="0"/>
      <w:marTop w:val="0"/>
      <w:marBottom w:val="0"/>
      <w:divBdr>
        <w:top w:val="none" w:sz="0" w:space="0" w:color="auto"/>
        <w:left w:val="none" w:sz="0" w:space="0" w:color="auto"/>
        <w:bottom w:val="none" w:sz="0" w:space="0" w:color="auto"/>
        <w:right w:val="none" w:sz="0" w:space="0" w:color="auto"/>
      </w:divBdr>
    </w:div>
    <w:div w:id="2094427615">
      <w:bodyDiv w:val="1"/>
      <w:marLeft w:val="0"/>
      <w:marRight w:val="0"/>
      <w:marTop w:val="0"/>
      <w:marBottom w:val="0"/>
      <w:divBdr>
        <w:top w:val="none" w:sz="0" w:space="0" w:color="auto"/>
        <w:left w:val="none" w:sz="0" w:space="0" w:color="auto"/>
        <w:bottom w:val="none" w:sz="0" w:space="0" w:color="auto"/>
        <w:right w:val="none" w:sz="0" w:space="0" w:color="auto"/>
      </w:divBdr>
    </w:div>
    <w:div w:id="2107067996">
      <w:bodyDiv w:val="1"/>
      <w:marLeft w:val="0"/>
      <w:marRight w:val="0"/>
      <w:marTop w:val="0"/>
      <w:marBottom w:val="0"/>
      <w:divBdr>
        <w:top w:val="none" w:sz="0" w:space="0" w:color="auto"/>
        <w:left w:val="none" w:sz="0" w:space="0" w:color="auto"/>
        <w:bottom w:val="none" w:sz="0" w:space="0" w:color="auto"/>
        <w:right w:val="none" w:sz="0" w:space="0" w:color="auto"/>
      </w:divBdr>
    </w:div>
    <w:div w:id="2109740015">
      <w:bodyDiv w:val="1"/>
      <w:marLeft w:val="0"/>
      <w:marRight w:val="0"/>
      <w:marTop w:val="0"/>
      <w:marBottom w:val="0"/>
      <w:divBdr>
        <w:top w:val="none" w:sz="0" w:space="0" w:color="auto"/>
        <w:left w:val="none" w:sz="0" w:space="0" w:color="auto"/>
        <w:bottom w:val="none" w:sz="0" w:space="0" w:color="auto"/>
        <w:right w:val="none" w:sz="0" w:space="0" w:color="auto"/>
      </w:divBdr>
    </w:div>
    <w:div w:id="2115440765">
      <w:bodyDiv w:val="1"/>
      <w:marLeft w:val="0"/>
      <w:marRight w:val="0"/>
      <w:marTop w:val="0"/>
      <w:marBottom w:val="0"/>
      <w:divBdr>
        <w:top w:val="none" w:sz="0" w:space="0" w:color="auto"/>
        <w:left w:val="none" w:sz="0" w:space="0" w:color="auto"/>
        <w:bottom w:val="none" w:sz="0" w:space="0" w:color="auto"/>
        <w:right w:val="none" w:sz="0" w:space="0" w:color="auto"/>
      </w:divBdr>
    </w:div>
    <w:div w:id="2115662096">
      <w:bodyDiv w:val="1"/>
      <w:marLeft w:val="0"/>
      <w:marRight w:val="0"/>
      <w:marTop w:val="0"/>
      <w:marBottom w:val="0"/>
      <w:divBdr>
        <w:top w:val="none" w:sz="0" w:space="0" w:color="auto"/>
        <w:left w:val="none" w:sz="0" w:space="0" w:color="auto"/>
        <w:bottom w:val="none" w:sz="0" w:space="0" w:color="auto"/>
        <w:right w:val="none" w:sz="0" w:space="0" w:color="auto"/>
      </w:divBdr>
    </w:div>
    <w:div w:id="2116319927">
      <w:bodyDiv w:val="1"/>
      <w:marLeft w:val="0"/>
      <w:marRight w:val="0"/>
      <w:marTop w:val="0"/>
      <w:marBottom w:val="0"/>
      <w:divBdr>
        <w:top w:val="none" w:sz="0" w:space="0" w:color="auto"/>
        <w:left w:val="none" w:sz="0" w:space="0" w:color="auto"/>
        <w:bottom w:val="none" w:sz="0" w:space="0" w:color="auto"/>
        <w:right w:val="none" w:sz="0" w:space="0" w:color="auto"/>
      </w:divBdr>
    </w:div>
    <w:div w:id="2123497631">
      <w:bodyDiv w:val="1"/>
      <w:marLeft w:val="0"/>
      <w:marRight w:val="0"/>
      <w:marTop w:val="0"/>
      <w:marBottom w:val="0"/>
      <w:divBdr>
        <w:top w:val="none" w:sz="0" w:space="0" w:color="auto"/>
        <w:left w:val="none" w:sz="0" w:space="0" w:color="auto"/>
        <w:bottom w:val="none" w:sz="0" w:space="0" w:color="auto"/>
        <w:right w:val="none" w:sz="0" w:space="0" w:color="auto"/>
      </w:divBdr>
    </w:div>
    <w:div w:id="2129615444">
      <w:bodyDiv w:val="1"/>
      <w:marLeft w:val="0"/>
      <w:marRight w:val="0"/>
      <w:marTop w:val="0"/>
      <w:marBottom w:val="0"/>
      <w:divBdr>
        <w:top w:val="none" w:sz="0" w:space="0" w:color="auto"/>
        <w:left w:val="none" w:sz="0" w:space="0" w:color="auto"/>
        <w:bottom w:val="none" w:sz="0" w:space="0" w:color="auto"/>
        <w:right w:val="none" w:sz="0" w:space="0" w:color="auto"/>
      </w:divBdr>
    </w:div>
    <w:div w:id="2145731127">
      <w:bodyDiv w:val="1"/>
      <w:marLeft w:val="0"/>
      <w:marRight w:val="0"/>
      <w:marTop w:val="0"/>
      <w:marBottom w:val="0"/>
      <w:divBdr>
        <w:top w:val="none" w:sz="0" w:space="0" w:color="auto"/>
        <w:left w:val="none" w:sz="0" w:space="0" w:color="auto"/>
        <w:bottom w:val="none" w:sz="0" w:space="0" w:color="auto"/>
        <w:right w:val="none" w:sz="0" w:space="0" w:color="auto"/>
      </w:divBdr>
    </w:div>
    <w:div w:id="2146383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GLA19</b:Tag>
    <b:SourceType>InternetSite</b:SourceType>
    <b:Guid>{4F8D83BE-21B5-4A2E-9C96-DAEA85407FBB}</b:Guid>
    <b:Title>Our Aims and Objectives</b:Title>
    <b:Year>2019</b:Year>
    <b:Publisher>http://www.gla.gov.uk/who-we-are/our-aims-and-objectives/</b:Publisher>
    <b:Author>
      <b:Author>
        <b:NameList>
          <b:Person>
            <b:Last>GLAA</b:Last>
          </b:Person>
        </b:NameList>
      </b:Author>
    </b:Author>
    <b:InternetSiteTitle>GLAA</b:InternetSiteTitle>
    <b:URL>http://www.gla.gov.uk/who-we-are/our-aims-and-objectives/</b:URL>
    <b:RefOrder>7</b:RefOrder>
  </b:Source>
  <b:Source>
    <b:Tag>GOVND</b:Tag>
    <b:SourceType>InternetSite</b:SourceType>
    <b:Guid>{3B2320CD-2E03-4069-A9E4-3D26E200EE93}</b:Guid>
    <b:Author>
      <b:Author>
        <b:Corporate>GOV.UK</b:Corporate>
      </b:Author>
    </b:Author>
    <b:Title>How Government Works</b:Title>
    <b:InternetSiteTitle>GOV.UK</b:InternetSiteTitle>
    <b:Year>ND</b:Year>
    <b:URL>https://www.gov.uk/government/how-government-works</b:URL>
    <b:RefOrder>8</b:RefOrder>
  </b:Source>
  <b:Source>
    <b:Tag>ACAND</b:Tag>
    <b:SourceType>InternetSite</b:SourceType>
    <b:Guid>{E5CB50EA-421D-4FB0-AA36-0B198DD85EA3}</b:Guid>
    <b:Author>
      <b:Author>
        <b:Corporate>ACAS</b:Corporate>
      </b:Author>
    </b:Author>
    <b:Title>Home Page</b:Title>
    <b:InternetSiteTitle>ACAS</b:InternetSiteTitle>
    <b:Year>ND</b:Year>
    <b:URL>http://www.acas.org.uk/index.aspx?articleid=1461</b:URL>
    <b:RefOrder>9</b:RefOrder>
  </b:Source>
  <b:Source>
    <b:Tag>ACAND1</b:Tag>
    <b:SourceType>InternetSite</b:SourceType>
    <b:Guid>{3C07F66B-733F-4770-BB41-A1C34B7206F7}</b:Guid>
    <b:Author>
      <b:Author>
        <b:Corporate>ACAS</b:Corporate>
      </b:Author>
    </b:Author>
    <b:Title>About Us</b:Title>
    <b:InternetSiteTitle>ACAS</b:InternetSiteTitle>
    <b:Year>ND</b:Year>
    <b:URL>http://www.acas.org.uk/index.aspx?articleid=1342</b:URL>
    <b:RefOrder>10</b:RefOrder>
  </b:Source>
  <b:Source>
    <b:Tag>ACAND2</b:Tag>
    <b:SourceType>InternetSite</b:SourceType>
    <b:Guid>{0B7ECA08-691D-4459-9B8A-C7D887452FCD}</b:Guid>
    <b:Author>
      <b:Author>
        <b:Corporate>ACAS</b:Corporate>
      </b:Author>
    </b:Author>
    <b:Title>Discipline and grievance - Acas Code of Practice</b:Title>
    <b:InternetSiteTitle>ACAS</b:InternetSiteTitle>
    <b:Year>ND</b:Year>
    <b:URL>http://www.acas.org.uk/index.aspx?articleid=2174</b:URL>
    <b:RefOrder>1</b:RefOrder>
  </b:Source>
  <b:Source>
    <b:Tag>EHRND</b:Tag>
    <b:SourceType>InternetSite</b:SourceType>
    <b:Guid>{67E34E3C-CE31-4E6F-A5C4-6E5ECA7633B6}</b:Guid>
    <b:Author>
      <b:Author>
        <b:NameList>
          <b:Person>
            <b:Last>EHRC</b:Last>
          </b:Person>
        </b:NameList>
      </b:Author>
    </b:Author>
    <b:Title>What We Do</b:Title>
    <b:InternetSiteTitle>EHRC</b:InternetSiteTitle>
    <b:Year>ND</b:Year>
    <b:URL>https://equalityhumanrights.com/en/about-us/what-we-do</b:URL>
    <b:RefOrder>11</b:RefOrder>
  </b:Source>
  <b:Source>
    <b:Tag>Cec16</b:Tag>
    <b:SourceType>BookSection</b:SourceType>
    <b:Guid>{AA7518CB-5EE3-4779-9736-125F87395690}</b:Guid>
    <b:Title>Contemporary Developments in Employee Relations</b:Title>
    <b:Year>2016</b:Year>
    <b:Publisher>CIPD</b:Publisher>
    <b:City>London</b:City>
    <b:Pages>99-120</b:Pages>
    <b:Author>
      <b:Author>
        <b:NameList>
          <b:Person>
            <b:Last>Ellis</b:Last>
            <b:First>Cecilia</b:First>
          </b:Person>
        </b:NameList>
      </b:Author>
      <b:BookAuthor>
        <b:NameList>
          <b:Person>
            <b:Last>Taylor</b:Last>
            <b:First>Stephen</b:First>
          </b:Person>
          <b:Person>
            <b:Last>Woodhams</b:Last>
            <b:First>Carol</b:First>
          </b:Person>
        </b:NameList>
      </b:BookAuthor>
    </b:Author>
    <b:BookTitle>Human Resource Management: People and Organisations</b:BookTitle>
    <b:RefOrder>4</b:RefOrder>
  </b:Source>
  <b:Source>
    <b:Tag>Kil19</b:Tag>
    <b:SourceType>InternetSite</b:SourceType>
    <b:Guid>{AC9D7185-9780-4526-ADF4-7A73DD40DBD1}</b:Guid>
    <b:Title>The multiple faces of front line managers: A preliminary examination of FLM styles and reciprocated employee outcomes</b:Title>
    <b:Year>2019</b:Year>
    <b:Author>
      <b:Author>
        <b:NameList>
          <b:Person>
            <b:Last>Kilroy</b:Last>
            <b:First>J.</b:First>
          </b:Person>
          <b:Person>
            <b:Last>Dundon</b:Last>
            <b:First>T.</b:First>
          </b:Person>
        </b:NameList>
      </b:Author>
    </b:Author>
    <b:InternetSiteTitle>Emerald Insight</b:InternetSiteTitle>
    <b:URL>https://www.emeraldinsight.com/doi/abs/10.1108/ER-06-2014-0071</b:URL>
    <b:RefOrder>12</b:RefOrder>
  </b:Source>
  <b:Source>
    <b:Tag>Kil15</b:Tag>
    <b:SourceType>InternetSite</b:SourceType>
    <b:Guid>{4193D139-E14B-4074-B426-456B7E857D95}</b:Guid>
    <b:Author>
      <b:Author>
        <b:NameList>
          <b:Person>
            <b:Last>Kilroy</b:Last>
            <b:First>J.</b:First>
          </b:Person>
          <b:Person>
            <b:Last>Dundon</b:Last>
            <b:First>T.</b:First>
          </b:Person>
        </b:NameList>
      </b:Author>
    </b:Author>
    <b:Title>The multiple face of front line managers</b:Title>
    <b:InternetSiteTitle>Research Gate</b:InternetSiteTitle>
    <b:Year>2015</b:Year>
    <b:URL>https://www.researchgate.net/publication/277923417_The_multiple_faces_of_front_line_managers_A_preliminary_examination_of_FLM_styles_and_reciprocated_employee_outcomes</b:URL>
    <b:RefOrder>13</b:RefOrder>
  </b:Source>
  <b:Source>
    <b:Tag>CIP16</b:Tag>
    <b:SourceType>InternetSite</b:SourceType>
    <b:Guid>{F1F936E4-9D86-4463-91B8-E044C6E8981E}</b:Guid>
    <b:Title>Trade Unions</b:Title>
    <b:InternetSiteTitle>CIPD</b:InternetSiteTitle>
    <b:Year>2016</b:Year>
    <b:Month>November</b:Month>
    <b:Day>1</b:Day>
    <b:URL>https://www.cipd.co.uk/podcasts/trade-unions</b:URL>
    <b:Author>
      <b:Author>
        <b:Corporate>CIPD</b:Corporate>
      </b:Author>
    </b:Author>
    <b:RefOrder>6</b:RefOrder>
  </b:Source>
  <b:Source>
    <b:Tag>Kat19</b:Tag>
    <b:SourceType>Book</b:SourceType>
    <b:Guid>{AB211256-6FDB-47E0-8FC2-E7718E0DDE49}</b:Guid>
    <b:Title>Introduction to Employment Law: Fundamentals for HR and Business Students</b:Title>
    <b:Year>2019</b:Year>
    <b:Publisher>Kogan Page</b:Publisher>
    <b:City>London</b:City>
    <b:Author>
      <b:Author>
        <b:NameList>
          <b:Person>
            <b:Last>Daniels</b:Last>
            <b:First>Kathy</b:First>
          </b:Person>
        </b:NameList>
      </b:Author>
    </b:Author>
    <b:RefOrder>3</b:RefOrder>
  </b:Source>
  <b:Source>
    <b:Tag>Ter</b:Tag>
    <b:SourceType>InternetSite</b:SourceType>
    <b:Guid>{01BEB1A2-0854-4ED2-A0C7-855F71C4CA9F}</b:Guid>
    <b:Author>
      <b:Author>
        <b:NameList>
          <b:Person>
            <b:Last>Colling</b:Last>
            <b:First>Trevor</b:First>
          </b:Person>
          <b:Person>
            <b:Last>Terry</b:Last>
            <b:First>Michael</b:First>
          </b:Person>
        </b:NameList>
      </b:Author>
    </b:Author>
    <b:Title>Work, the Employment Relationship and the Field of Industrial Relations</b:Title>
    <b:InternetSiteTitle>Media Wiley</b:InternetSiteTitle>
    <b:URL>https://media.wiley.com/product_data/excerpt/58/14443088/1444308858.pdf</b:URL>
    <b:RefOrder>14</b:RefOrder>
  </b:Source>
  <b:Source>
    <b:Tag>CIP186</b:Tag>
    <b:SourceType>InternetSite</b:SourceType>
    <b:Guid>{CCE44554-5983-413D-AB7E-08E14276E553}</b:Guid>
    <b:Author>
      <b:Author>
        <b:Corporate>CIPD</b:Corporate>
      </b:Author>
    </b:Author>
    <b:Title>Employee Relations: An Introduction</b:Title>
    <b:InternetSiteTitle>CIPD</b:InternetSiteTitle>
    <b:Year>2018</b:Year>
    <b:Month>May</b:Month>
    <b:Day>10</b:Day>
    <b:URL>https://www.cipd.co.uk/knowledge/fundamentals/relations/employees/factsheet</b:URL>
    <b:RefOrder>2</b:RefOrder>
  </b:Source>
  <b:Source>
    <b:Tag>CIP19</b:Tag>
    <b:SourceType>InternetSite</b:SourceType>
    <b:Guid>{01879D46-9221-49D1-B9AA-AC7DD6C5EEDB}</b:Guid>
    <b:Author>
      <b:Author>
        <b:Corporate>CIPD</b:Corporate>
      </b:Author>
    </b:Author>
    <b:Title>Strategic Human Resource Management Factsheet</b:Title>
    <b:InternetSiteTitle>CIPD</b:InternetSiteTitle>
    <b:Year>2019</b:Year>
    <b:Month>January</b:Month>
    <b:Day>22</b:Day>
    <b:URL>https://www.cipd.co.uk/knowledge/strategy/hr/strategic-hrm-factsheet</b:URL>
    <b:RefOrder>15</b:RefOrder>
  </b:Source>
  <b:Source>
    <b:Tag>Ste162</b:Tag>
    <b:SourceType>BookSection</b:SourceType>
    <b:Guid>{1898F7AE-7E29-4A7A-8A38-B94D5A55AED1}</b:Guid>
    <b:Title>Improving Organisational Performance</b:Title>
    <b:Year>2016</b:Year>
    <b:Publisher>CIPD</b:Publisher>
    <b:City>London</b:City>
    <b:Pages>197-218</b:Pages>
    <b:Author>
      <b:Author>
        <b:NameList>
          <b:Person>
            <b:Last>Taylor</b:Last>
            <b:First>Stephen</b:First>
          </b:Person>
        </b:NameList>
      </b:Author>
      <b:BookAuthor>
        <b:NameList>
          <b:Person>
            <b:Last>Woodhams</b:Last>
            <b:First>Stephen</b:First>
            <b:Middle>Taylor and Carol</b:Middle>
          </b:Person>
        </b:NameList>
      </b:BookAuthor>
    </b:Author>
    <b:BookTitle>Human Resource Management: People and Organisation</b:BookTitle>
    <b:RefOrder>5</b:RefOrder>
  </b:Source>
</b:Sources>
</file>

<file path=customXml/itemProps1.xml><?xml version="1.0" encoding="utf-8"?>
<ds:datastoreItem xmlns:ds="http://schemas.openxmlformats.org/officeDocument/2006/customXml" ds:itemID="{25AD8D72-D8B5-4193-944F-5099614A35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36914</TotalTime>
  <Pages>5</Pages>
  <Words>1594</Words>
  <Characters>9087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Shelley Dony (1810449)</dc:creator>
  <cp:keywords/>
  <dc:description/>
  <cp:lastModifiedBy>Shelley Dony</cp:lastModifiedBy>
  <cp:revision>57</cp:revision>
  <dcterms:created xsi:type="dcterms:W3CDTF">2019-03-04T14:01:00Z</dcterms:created>
  <dcterms:modified xsi:type="dcterms:W3CDTF">2019-05-23T18:58:00Z</dcterms:modified>
</cp:coreProperties>
</file>