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1A2" w:rsidRPr="00F04D77" w:rsidRDefault="00C04BB8" w:rsidP="006C11A2">
      <w:pPr>
        <w:spacing w:after="160" w:line="278" w:lineRule="auto"/>
        <w:jc w:val="center"/>
        <w:rPr>
          <w:b/>
          <w:bCs/>
          <w:color w:val="000000" w:themeColor="text1"/>
          <w:lang w:val="en-IN"/>
        </w:rPr>
      </w:pPr>
      <w:r w:rsidRPr="00C04BB8">
        <w:rPr>
          <w:b/>
          <w:bCs/>
          <w:noProof/>
          <w:color w:val="000000" w:themeColor="text1"/>
          <w:lang w:val="en-US" w:eastAsia="en-US"/>
        </w:rPr>
        <w:drawing>
          <wp:inline distT="0" distB="0" distL="0" distR="0">
            <wp:extent cx="4902460" cy="1625982"/>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02460" cy="1625982"/>
                    </a:xfrm>
                    <a:prstGeom prst="rect">
                      <a:avLst/>
                    </a:prstGeom>
                    <a:noFill/>
                  </pic:spPr>
                </pic:pic>
              </a:graphicData>
            </a:graphic>
          </wp:inline>
        </w:drawing>
      </w:r>
    </w:p>
    <w:p w:rsidR="006C11A2" w:rsidRPr="00F04D77" w:rsidRDefault="006C11A2" w:rsidP="006C11A2">
      <w:pPr>
        <w:spacing w:after="160" w:line="278" w:lineRule="auto"/>
        <w:ind w:left="720"/>
        <w:jc w:val="center"/>
        <w:rPr>
          <w:b/>
          <w:bCs/>
          <w:color w:val="000000" w:themeColor="text1"/>
          <w:sz w:val="40"/>
          <w:szCs w:val="36"/>
          <w:lang w:val="en-IN"/>
        </w:rPr>
      </w:pPr>
    </w:p>
    <w:p w:rsidR="00C04BB8" w:rsidRPr="00FA7C41" w:rsidRDefault="00C04BB8" w:rsidP="00C04BB8">
      <w:pPr>
        <w:jc w:val="left"/>
        <w:rPr>
          <w:b/>
          <w:bCs/>
          <w:sz w:val="40"/>
          <w:szCs w:val="40"/>
        </w:rPr>
      </w:pPr>
      <w:r w:rsidRPr="00FA7C41">
        <w:rPr>
          <w:b/>
          <w:bCs/>
          <w:sz w:val="40"/>
          <w:szCs w:val="40"/>
        </w:rPr>
        <w:t xml:space="preserve">Master of Business Administration </w:t>
      </w:r>
    </w:p>
    <w:p w:rsidR="00C04BB8" w:rsidRPr="00FA7C41" w:rsidRDefault="00C04BB8" w:rsidP="00C04BB8">
      <w:pPr>
        <w:tabs>
          <w:tab w:val="right" w:pos="9026"/>
        </w:tabs>
        <w:jc w:val="left"/>
        <w:rPr>
          <w:b/>
          <w:iCs/>
          <w:sz w:val="40"/>
          <w:szCs w:val="40"/>
        </w:rPr>
      </w:pPr>
      <w:r w:rsidRPr="00FA7C41">
        <w:rPr>
          <w:b/>
          <w:bCs/>
          <w:iCs/>
          <w:sz w:val="40"/>
          <w:szCs w:val="40"/>
        </w:rPr>
        <w:t>Module Name:</w:t>
      </w:r>
      <w:r w:rsidRPr="00FA7C41">
        <w:rPr>
          <w:b/>
          <w:iCs/>
          <w:sz w:val="40"/>
          <w:szCs w:val="40"/>
        </w:rPr>
        <w:t xml:space="preserve"> Dissertation</w:t>
      </w:r>
    </w:p>
    <w:p w:rsidR="00C04BB8" w:rsidRPr="00FA7C41" w:rsidRDefault="00C04BB8" w:rsidP="00C04BB8">
      <w:pPr>
        <w:tabs>
          <w:tab w:val="right" w:pos="9026"/>
        </w:tabs>
        <w:jc w:val="left"/>
        <w:rPr>
          <w:b/>
          <w:iCs/>
          <w:sz w:val="40"/>
          <w:szCs w:val="40"/>
        </w:rPr>
      </w:pPr>
      <w:r w:rsidRPr="00FA7C41">
        <w:rPr>
          <w:b/>
          <w:iCs/>
          <w:sz w:val="40"/>
          <w:szCs w:val="40"/>
        </w:rPr>
        <w:t>Module Code: LCMB7035</w:t>
      </w:r>
    </w:p>
    <w:p w:rsidR="00C04BB8" w:rsidRPr="00FA7C41" w:rsidRDefault="00C04BB8" w:rsidP="00C04BB8">
      <w:pPr>
        <w:tabs>
          <w:tab w:val="right" w:pos="9026"/>
        </w:tabs>
        <w:jc w:val="left"/>
        <w:rPr>
          <w:b/>
          <w:iCs/>
          <w:sz w:val="40"/>
          <w:szCs w:val="40"/>
        </w:rPr>
      </w:pPr>
      <w:r w:rsidRPr="00FA7C41">
        <w:rPr>
          <w:b/>
          <w:iCs/>
          <w:sz w:val="40"/>
          <w:szCs w:val="40"/>
        </w:rPr>
        <w:t>Assessment : Individual Report</w:t>
      </w:r>
    </w:p>
    <w:p w:rsidR="00C04BB8" w:rsidRPr="00FA7C41" w:rsidRDefault="00C04BB8" w:rsidP="00C04BB8">
      <w:pPr>
        <w:tabs>
          <w:tab w:val="right" w:pos="9026"/>
        </w:tabs>
        <w:jc w:val="left"/>
        <w:rPr>
          <w:b/>
          <w:iCs/>
          <w:sz w:val="40"/>
          <w:szCs w:val="40"/>
        </w:rPr>
      </w:pPr>
      <w:r w:rsidRPr="00FA7C41">
        <w:rPr>
          <w:b/>
          <w:iCs/>
          <w:sz w:val="40"/>
          <w:szCs w:val="40"/>
        </w:rPr>
        <w:t>Title: The Importance of Employee Well-being and Mental Health In HRM</w:t>
      </w:r>
      <w:r w:rsidRPr="00FA7C41">
        <w:rPr>
          <w:b/>
          <w:iCs/>
          <w:sz w:val="40"/>
          <w:szCs w:val="40"/>
        </w:rPr>
        <w:tab/>
      </w:r>
    </w:p>
    <w:p w:rsidR="00C04BB8" w:rsidRPr="00FA7C41" w:rsidRDefault="00C04BB8" w:rsidP="00C04BB8">
      <w:pPr>
        <w:jc w:val="left"/>
        <w:rPr>
          <w:b/>
          <w:iCs/>
          <w:sz w:val="40"/>
          <w:szCs w:val="40"/>
        </w:rPr>
      </w:pPr>
      <w:r w:rsidRPr="00FA7C41">
        <w:rPr>
          <w:b/>
          <w:bCs/>
          <w:iCs/>
          <w:sz w:val="40"/>
          <w:szCs w:val="40"/>
        </w:rPr>
        <w:t>Supervisor Name: Nishi Ramsurrun Sharma</w:t>
      </w:r>
    </w:p>
    <w:p w:rsidR="00C04BB8" w:rsidRPr="00FA7C41" w:rsidRDefault="00C04BB8" w:rsidP="00C04BB8">
      <w:pPr>
        <w:jc w:val="left"/>
        <w:rPr>
          <w:b/>
          <w:iCs/>
          <w:sz w:val="40"/>
          <w:szCs w:val="40"/>
        </w:rPr>
      </w:pPr>
      <w:r w:rsidRPr="00FA7C41">
        <w:rPr>
          <w:b/>
          <w:iCs/>
          <w:sz w:val="40"/>
          <w:szCs w:val="40"/>
        </w:rPr>
        <w:t>Student Name: Tanya Singh</w:t>
      </w:r>
    </w:p>
    <w:p w:rsidR="00C04BB8" w:rsidRPr="00FA7C41" w:rsidRDefault="00C04BB8" w:rsidP="00C04BB8">
      <w:pPr>
        <w:tabs>
          <w:tab w:val="center" w:pos="4513"/>
        </w:tabs>
        <w:jc w:val="left"/>
        <w:rPr>
          <w:b/>
          <w:iCs/>
          <w:sz w:val="40"/>
          <w:szCs w:val="40"/>
        </w:rPr>
      </w:pPr>
      <w:r w:rsidRPr="00FA7C41">
        <w:rPr>
          <w:b/>
          <w:iCs/>
          <w:sz w:val="40"/>
          <w:szCs w:val="40"/>
        </w:rPr>
        <w:t>Student ID: 2433120</w:t>
      </w:r>
      <w:r w:rsidRPr="00FA7C41">
        <w:rPr>
          <w:b/>
          <w:iCs/>
          <w:sz w:val="40"/>
          <w:szCs w:val="40"/>
        </w:rPr>
        <w:tab/>
      </w:r>
    </w:p>
    <w:p w:rsidR="00C04BB8" w:rsidRPr="00FA7C41" w:rsidRDefault="00C04BB8" w:rsidP="00C04BB8">
      <w:pPr>
        <w:jc w:val="left"/>
        <w:rPr>
          <w:b/>
          <w:iCs/>
          <w:sz w:val="40"/>
          <w:szCs w:val="40"/>
        </w:rPr>
      </w:pPr>
      <w:r>
        <w:rPr>
          <w:b/>
          <w:bCs/>
          <w:iCs/>
          <w:sz w:val="40"/>
          <w:szCs w:val="40"/>
        </w:rPr>
        <w:t>Word count: 15576</w:t>
      </w:r>
    </w:p>
    <w:p w:rsidR="00E71DC2" w:rsidRPr="00C04BB8" w:rsidRDefault="00C04BB8" w:rsidP="00C04BB8">
      <w:pPr>
        <w:spacing w:after="160" w:line="278" w:lineRule="auto"/>
        <w:rPr>
          <w:b/>
          <w:bCs/>
          <w:color w:val="000000" w:themeColor="text1"/>
          <w:sz w:val="40"/>
          <w:szCs w:val="36"/>
          <w:lang w:val="en-IN"/>
        </w:rPr>
      </w:pPr>
      <w:r w:rsidRPr="00FA7C41">
        <w:rPr>
          <w:b/>
          <w:bCs/>
          <w:iCs/>
          <w:sz w:val="40"/>
          <w:szCs w:val="40"/>
        </w:rPr>
        <w:t xml:space="preserve">Submission date: </w:t>
      </w:r>
      <w:r>
        <w:rPr>
          <w:b/>
          <w:bCs/>
          <w:iCs/>
          <w:sz w:val="40"/>
          <w:szCs w:val="40"/>
        </w:rPr>
        <w:t>6</w:t>
      </w:r>
      <w:r w:rsidRPr="00C04BB8">
        <w:rPr>
          <w:b/>
          <w:bCs/>
          <w:iCs/>
          <w:sz w:val="40"/>
          <w:szCs w:val="40"/>
          <w:vertAlign w:val="superscript"/>
        </w:rPr>
        <w:t>th</w:t>
      </w:r>
      <w:r>
        <w:rPr>
          <w:b/>
          <w:bCs/>
          <w:iCs/>
          <w:sz w:val="40"/>
          <w:szCs w:val="40"/>
        </w:rPr>
        <w:t xml:space="preserve"> </w:t>
      </w:r>
      <w:r w:rsidRPr="00FA7C41">
        <w:rPr>
          <w:b/>
          <w:bCs/>
          <w:iCs/>
          <w:sz w:val="40"/>
          <w:szCs w:val="40"/>
        </w:rPr>
        <w:t>of June</w:t>
      </w:r>
    </w:p>
    <w:p w:rsidR="00E71DC2" w:rsidRPr="00F04D77" w:rsidRDefault="00E71DC2">
      <w:pPr>
        <w:spacing w:after="160" w:line="278" w:lineRule="auto"/>
        <w:jc w:val="left"/>
        <w:rPr>
          <w:rFonts w:eastAsiaTheme="majorEastAsia" w:cstheme="majorBidi"/>
          <w:b/>
          <w:color w:val="000000" w:themeColor="text1"/>
          <w:spacing w:val="-10"/>
          <w:kern w:val="28"/>
          <w:sz w:val="40"/>
          <w:szCs w:val="40"/>
          <w:lang w:val="en-IN"/>
        </w:rPr>
      </w:pPr>
      <w:r w:rsidRPr="00F04D77">
        <w:rPr>
          <w:color w:val="000000" w:themeColor="text1"/>
        </w:rPr>
        <w:br w:type="page"/>
      </w:r>
    </w:p>
    <w:p w:rsidR="00E5041E" w:rsidRPr="00E5041E" w:rsidRDefault="00E5041E" w:rsidP="00E5041E">
      <w:pPr>
        <w:pStyle w:val="Heading1"/>
        <w:rPr>
          <w:lang w:val="en-IN"/>
        </w:rPr>
      </w:pPr>
      <w:bookmarkStart w:id="0" w:name="_Toc231222649"/>
      <w:r w:rsidRPr="00E5041E">
        <w:rPr>
          <w:lang w:val="en-IN"/>
        </w:rPr>
        <w:lastRenderedPageBreak/>
        <w:t>Declaration</w:t>
      </w:r>
      <w:bookmarkEnd w:id="0"/>
    </w:p>
    <w:p w:rsidR="00E5041E" w:rsidRPr="00E5041E" w:rsidRDefault="00E5041E" w:rsidP="00E5041E">
      <w:pPr>
        <w:rPr>
          <w:lang w:val="en-IN"/>
        </w:rPr>
      </w:pPr>
      <w:r w:rsidRPr="00E5041E">
        <w:rPr>
          <w:lang w:val="en-IN"/>
        </w:rPr>
        <w:t>I certify this dissertation to be my original work, and has not been at any other institution presented as a whole work, or part of it, as a submission to any other degree or qualification. All the information sources which have been used in this dissertation have been acknowledged and heeded accordingly as per the academic requirements of the University.</w:t>
      </w:r>
    </w:p>
    <w:p w:rsidR="00E5041E" w:rsidRPr="00E5041E" w:rsidRDefault="00E5041E" w:rsidP="00E5041E">
      <w:pPr>
        <w:rPr>
          <w:lang w:val="en-IN"/>
        </w:rPr>
      </w:pPr>
      <w:r w:rsidRPr="00E5041E">
        <w:rPr>
          <w:lang w:val="en-IN"/>
        </w:rPr>
        <w:t>I confirm that the work is compliant with University policies regarding academic integrity and ethical conduct in research.</w:t>
      </w:r>
    </w:p>
    <w:p w:rsidR="00E5041E" w:rsidRPr="00E5041E" w:rsidRDefault="00C04BB8" w:rsidP="00E5041E">
      <w:pPr>
        <w:spacing w:after="160" w:line="278" w:lineRule="auto"/>
        <w:jc w:val="left"/>
        <w:rPr>
          <w:lang w:val="en-IN"/>
        </w:rPr>
      </w:pPr>
      <w:r>
        <w:rPr>
          <w:lang w:val="en-IN"/>
        </w:rPr>
        <w:t>Student Name:- Tanya Singh</w:t>
      </w:r>
    </w:p>
    <w:p w:rsidR="00E5041E" w:rsidRPr="00E5041E" w:rsidRDefault="00C04BB8" w:rsidP="00E5041E">
      <w:pPr>
        <w:spacing w:after="160" w:line="278" w:lineRule="auto"/>
        <w:jc w:val="left"/>
        <w:rPr>
          <w:lang w:val="en-IN"/>
        </w:rPr>
      </w:pPr>
      <w:r>
        <w:rPr>
          <w:lang w:val="en-IN"/>
        </w:rPr>
        <w:t>Student ID: 2433120</w:t>
      </w:r>
    </w:p>
    <w:p w:rsidR="00E5041E" w:rsidRPr="00E5041E" w:rsidRDefault="00C04BB8" w:rsidP="00E5041E">
      <w:pPr>
        <w:spacing w:after="160" w:line="278" w:lineRule="auto"/>
        <w:jc w:val="left"/>
        <w:rPr>
          <w:lang w:val="en-IN"/>
        </w:rPr>
      </w:pPr>
      <w:r>
        <w:rPr>
          <w:lang w:val="en-IN"/>
        </w:rPr>
        <w:t>Date: - 6</w:t>
      </w:r>
      <w:r w:rsidRPr="00C04BB8">
        <w:rPr>
          <w:vertAlign w:val="superscript"/>
          <w:lang w:val="en-IN"/>
        </w:rPr>
        <w:t>th</w:t>
      </w:r>
      <w:r>
        <w:rPr>
          <w:lang w:val="en-IN"/>
        </w:rPr>
        <w:t xml:space="preserve"> of June</w:t>
      </w:r>
    </w:p>
    <w:p w:rsidR="00E5041E" w:rsidRPr="00E5041E" w:rsidRDefault="00E5041E" w:rsidP="00E5041E">
      <w:pPr>
        <w:spacing w:after="160" w:line="278" w:lineRule="auto"/>
        <w:jc w:val="left"/>
        <w:rPr>
          <w:lang w:val="en-IN"/>
        </w:rPr>
      </w:pPr>
      <w:r w:rsidRPr="00E5041E">
        <w:rPr>
          <w:lang w:val="en-IN"/>
        </w:rPr>
        <w:t>S</w:t>
      </w:r>
      <w:r w:rsidR="00C04BB8">
        <w:rPr>
          <w:lang w:val="en-IN"/>
        </w:rPr>
        <w:t>ignature:- Tanya Singh</w:t>
      </w:r>
    </w:p>
    <w:p w:rsidR="00E5041E" w:rsidRPr="00E5041E" w:rsidRDefault="00E5041E" w:rsidP="00E5041E">
      <w:pPr>
        <w:spacing w:after="160" w:line="278" w:lineRule="auto"/>
        <w:jc w:val="left"/>
        <w:rPr>
          <w:lang w:val="en-IN"/>
        </w:rPr>
      </w:pPr>
    </w:p>
    <w:p w:rsidR="00E5041E" w:rsidRPr="00E5041E" w:rsidRDefault="00E5041E" w:rsidP="00E5041E">
      <w:pPr>
        <w:spacing w:after="160" w:line="278" w:lineRule="auto"/>
        <w:jc w:val="left"/>
        <w:rPr>
          <w:lang w:val="en-IN"/>
        </w:rPr>
      </w:pPr>
    </w:p>
    <w:p w:rsidR="00E5041E" w:rsidRPr="00E5041E" w:rsidRDefault="00E5041E" w:rsidP="00E5041E">
      <w:pPr>
        <w:spacing w:after="160" w:line="278" w:lineRule="auto"/>
        <w:jc w:val="left"/>
        <w:rPr>
          <w:lang w:val="en-IN"/>
        </w:rPr>
      </w:pPr>
    </w:p>
    <w:p w:rsidR="00E5041E" w:rsidRPr="00E5041E" w:rsidRDefault="00E5041E" w:rsidP="00E5041E">
      <w:pPr>
        <w:spacing w:after="160" w:line="278" w:lineRule="auto"/>
        <w:jc w:val="left"/>
        <w:rPr>
          <w:lang w:val="en-IN"/>
        </w:rPr>
      </w:pPr>
    </w:p>
    <w:p w:rsidR="00E5041E" w:rsidRDefault="00E5041E">
      <w:pPr>
        <w:spacing w:after="160" w:line="278" w:lineRule="auto"/>
        <w:jc w:val="left"/>
        <w:rPr>
          <w:lang w:val="en-IN"/>
        </w:rPr>
      </w:pPr>
      <w:r>
        <w:rPr>
          <w:lang w:val="en-IN"/>
        </w:rPr>
        <w:br w:type="page"/>
      </w:r>
    </w:p>
    <w:p w:rsidR="00E5041E" w:rsidRPr="00E5041E" w:rsidRDefault="00E5041E" w:rsidP="00E5041E">
      <w:pPr>
        <w:pStyle w:val="Heading1"/>
        <w:rPr>
          <w:lang w:val="en-IN"/>
        </w:rPr>
      </w:pPr>
      <w:bookmarkStart w:id="1" w:name="_Toc231222650"/>
      <w:r w:rsidRPr="00E5041E">
        <w:rPr>
          <w:lang w:val="en-IN"/>
        </w:rPr>
        <w:lastRenderedPageBreak/>
        <w:t xml:space="preserve">Artificial Intelligence (AI) </w:t>
      </w:r>
      <w:r>
        <w:rPr>
          <w:lang w:val="en-IN"/>
        </w:rPr>
        <w:t>Acknowledgement</w:t>
      </w:r>
      <w:bookmarkEnd w:id="1"/>
    </w:p>
    <w:p w:rsidR="00E5041E" w:rsidRPr="00E5041E" w:rsidRDefault="00E5041E" w:rsidP="00E5041E">
      <w:pPr>
        <w:rPr>
          <w:lang w:val="en-IN"/>
        </w:rPr>
      </w:pPr>
      <w:r w:rsidRPr="00E5041E">
        <w:rPr>
          <w:lang w:val="en-IN"/>
        </w:rPr>
        <w:t>I can confirm that no Artificial Intelligence (AI) or generative AI systems were used in the process of conducting the research, writing, analysis, editing, and preparing this dissertation.</w:t>
      </w:r>
    </w:p>
    <w:p w:rsidR="00E5041E" w:rsidRPr="00E5041E" w:rsidRDefault="00E5041E" w:rsidP="00E5041E">
      <w:pPr>
        <w:rPr>
          <w:lang w:val="en-IN"/>
        </w:rPr>
      </w:pPr>
      <w:r w:rsidRPr="00E5041E">
        <w:rPr>
          <w:lang w:val="en-IN"/>
        </w:rPr>
        <w:t>Any work submitted in this dissertation is all my own work that I have done by myself. All ideas, analysis, interpretation and conclusion are my own, a result of my research and study. Any source cited in the preparation of this dissertation has been duly acknowledged and referenced as per the academic regulations of the University.</w:t>
      </w:r>
    </w:p>
    <w:p w:rsidR="00E5041E" w:rsidRPr="00E5041E" w:rsidRDefault="00E5041E" w:rsidP="00E5041E">
      <w:pPr>
        <w:rPr>
          <w:lang w:val="en-IN"/>
        </w:rPr>
      </w:pPr>
      <w:r w:rsidRPr="00E5041E">
        <w:rPr>
          <w:lang w:val="en-IN"/>
        </w:rPr>
        <w:t>I am entirely responsible to the originality, accuracy and integrity of the work submitted.</w:t>
      </w:r>
    </w:p>
    <w:p w:rsidR="00E5041E" w:rsidRPr="00E5041E" w:rsidRDefault="00C04BB8" w:rsidP="00E5041E">
      <w:pPr>
        <w:spacing w:after="160" w:line="278" w:lineRule="auto"/>
        <w:jc w:val="left"/>
        <w:rPr>
          <w:lang w:val="en-IN"/>
        </w:rPr>
      </w:pPr>
      <w:r>
        <w:rPr>
          <w:lang w:val="en-IN"/>
        </w:rPr>
        <w:t>Student Name:- Tanya Singh</w:t>
      </w:r>
    </w:p>
    <w:p w:rsidR="00E5041E" w:rsidRPr="00E5041E" w:rsidRDefault="00E5041E" w:rsidP="00E5041E">
      <w:pPr>
        <w:spacing w:after="160" w:line="278" w:lineRule="auto"/>
        <w:jc w:val="left"/>
        <w:rPr>
          <w:lang w:val="en-IN"/>
        </w:rPr>
      </w:pPr>
      <w:r w:rsidRPr="00E5041E">
        <w:rPr>
          <w:lang w:val="en-IN"/>
        </w:rPr>
        <w:t>St</w:t>
      </w:r>
      <w:r w:rsidR="00C04BB8">
        <w:rPr>
          <w:lang w:val="en-IN"/>
        </w:rPr>
        <w:t>udent ID:- 2433120</w:t>
      </w:r>
    </w:p>
    <w:p w:rsidR="00E5041E" w:rsidRPr="00E5041E" w:rsidRDefault="00C04BB8" w:rsidP="00E5041E">
      <w:pPr>
        <w:spacing w:after="160" w:line="278" w:lineRule="auto"/>
        <w:jc w:val="left"/>
        <w:rPr>
          <w:lang w:val="en-IN"/>
        </w:rPr>
      </w:pPr>
      <w:r>
        <w:rPr>
          <w:lang w:val="en-IN"/>
        </w:rPr>
        <w:t>Date:- 6</w:t>
      </w:r>
      <w:r w:rsidRPr="00C04BB8">
        <w:rPr>
          <w:vertAlign w:val="superscript"/>
          <w:lang w:val="en-IN"/>
        </w:rPr>
        <w:t>th</w:t>
      </w:r>
      <w:r>
        <w:rPr>
          <w:lang w:val="en-IN"/>
        </w:rPr>
        <w:t xml:space="preserve"> of June</w:t>
      </w:r>
    </w:p>
    <w:p w:rsidR="00E5041E" w:rsidRDefault="00E5041E" w:rsidP="00E5041E">
      <w:pPr>
        <w:spacing w:after="160" w:line="278" w:lineRule="auto"/>
        <w:jc w:val="left"/>
        <w:rPr>
          <w:rFonts w:eastAsiaTheme="majorEastAsia" w:cstheme="majorBidi"/>
          <w:b/>
          <w:color w:val="000000" w:themeColor="text1"/>
          <w:sz w:val="32"/>
          <w:szCs w:val="40"/>
          <w:lang w:val="en-IN"/>
        </w:rPr>
      </w:pPr>
      <w:r w:rsidRPr="00E5041E">
        <w:rPr>
          <w:lang w:val="en-IN"/>
        </w:rPr>
        <w:t>S</w:t>
      </w:r>
      <w:r w:rsidR="00C04BB8">
        <w:rPr>
          <w:lang w:val="en-IN"/>
        </w:rPr>
        <w:t>ignature:-  Tanya Singh</w:t>
      </w:r>
      <w:r>
        <w:rPr>
          <w:lang w:val="en-IN"/>
        </w:rPr>
        <w:br w:type="page"/>
      </w:r>
    </w:p>
    <w:p w:rsidR="00E5041E" w:rsidRPr="00F04D77" w:rsidRDefault="00E5041E" w:rsidP="00E5041E">
      <w:pPr>
        <w:pStyle w:val="Heading1"/>
        <w:rPr>
          <w:lang w:val="en-IN"/>
        </w:rPr>
      </w:pPr>
      <w:bookmarkStart w:id="2" w:name="_Toc231222651"/>
      <w:r w:rsidRPr="00F04D77">
        <w:rPr>
          <w:lang w:val="en-IN"/>
        </w:rPr>
        <w:lastRenderedPageBreak/>
        <w:t>Acknowledgement</w:t>
      </w:r>
      <w:bookmarkEnd w:id="2"/>
    </w:p>
    <w:p w:rsidR="00E5041E" w:rsidRPr="00F04D77" w:rsidRDefault="00E5041E" w:rsidP="00E5041E">
      <w:pPr>
        <w:rPr>
          <w:color w:val="000000" w:themeColor="text1"/>
          <w:lang w:val="en-IN"/>
        </w:rPr>
      </w:pPr>
      <w:r w:rsidRPr="00F04D77">
        <w:rPr>
          <w:color w:val="000000" w:themeColor="text1"/>
          <w:lang w:val="en-IN"/>
        </w:rPr>
        <w:t>I would like to take the opportunity of giving my deepest appreciation to all the people who assisted me in the accomplishment of this dissertation.</w:t>
      </w:r>
    </w:p>
    <w:p w:rsidR="00E5041E" w:rsidRPr="00F04D77" w:rsidRDefault="00E5041E" w:rsidP="00E5041E">
      <w:pPr>
        <w:rPr>
          <w:color w:val="000000" w:themeColor="text1"/>
          <w:lang w:val="en-IN"/>
        </w:rPr>
      </w:pPr>
      <w:r w:rsidRPr="00F04D77">
        <w:rPr>
          <w:color w:val="000000" w:themeColor="text1"/>
          <w:lang w:val="en-IN"/>
        </w:rPr>
        <w:t>To begin with, I would like to express my gratitude to my dissertation supervisor who has been helpful, provided good feedback and persistently motivated me throughout the research process. The success of this study was largely due to the assistance that they received in school.</w:t>
      </w:r>
    </w:p>
    <w:p w:rsidR="00E5041E" w:rsidRPr="00F04D77" w:rsidRDefault="00E5041E" w:rsidP="00E5041E">
      <w:pPr>
        <w:rPr>
          <w:color w:val="000000" w:themeColor="text1"/>
          <w:lang w:val="en-IN"/>
        </w:rPr>
      </w:pPr>
      <w:r w:rsidRPr="00F04D77">
        <w:rPr>
          <w:color w:val="000000" w:themeColor="text1"/>
          <w:lang w:val="en-IN"/>
        </w:rPr>
        <w:t>I also want to acknowledge the faculty and academic staff of the university in imparting knowledge, learning and academic resources during the MBA programme.</w:t>
      </w:r>
    </w:p>
    <w:p w:rsidR="00E5041E" w:rsidRPr="00F04D77" w:rsidRDefault="00E5041E" w:rsidP="00E5041E">
      <w:pPr>
        <w:rPr>
          <w:color w:val="000000" w:themeColor="text1"/>
          <w:lang w:val="en-IN"/>
        </w:rPr>
      </w:pPr>
      <w:r w:rsidRPr="00F04D77">
        <w:rPr>
          <w:color w:val="000000" w:themeColor="text1"/>
          <w:lang w:val="en-IN"/>
        </w:rPr>
        <w:t>My family and friends have offered me invaluable support in terms of encouragement, patience, and emotional support throughout this dissertation process and deserve special mention. And, last but not least, I would like to mention all the scholars and other authors whose scholarly work was used to build the basis of this paper on employee well-being and mental health in HRM.</w:t>
      </w:r>
    </w:p>
    <w:p w:rsidR="00E5041E" w:rsidRDefault="00E5041E">
      <w:pPr>
        <w:spacing w:after="160" w:line="278" w:lineRule="auto"/>
        <w:jc w:val="left"/>
        <w:rPr>
          <w:rFonts w:eastAsiaTheme="majorEastAsia" w:cstheme="majorBidi"/>
          <w:b/>
          <w:color w:val="000000" w:themeColor="text1"/>
          <w:sz w:val="32"/>
          <w:szCs w:val="40"/>
          <w:lang w:val="en-IN"/>
        </w:rPr>
      </w:pPr>
      <w:r>
        <w:rPr>
          <w:lang w:val="en-IN"/>
        </w:rPr>
        <w:br w:type="page"/>
      </w:r>
    </w:p>
    <w:p w:rsidR="00E71DC2" w:rsidRPr="00F04D77" w:rsidRDefault="00E71DC2" w:rsidP="00E71DC2">
      <w:pPr>
        <w:pStyle w:val="Heading1"/>
        <w:rPr>
          <w:lang w:val="en-IN"/>
        </w:rPr>
      </w:pPr>
      <w:bookmarkStart w:id="3" w:name="_Toc231222652"/>
      <w:r w:rsidRPr="00F04D77">
        <w:rPr>
          <w:lang w:val="en-IN"/>
        </w:rPr>
        <w:lastRenderedPageBreak/>
        <w:t>Abstract</w:t>
      </w:r>
      <w:bookmarkEnd w:id="3"/>
    </w:p>
    <w:p w:rsidR="00E71DC2" w:rsidRPr="00F04D77" w:rsidRDefault="00E71DC2" w:rsidP="00E71DC2">
      <w:pPr>
        <w:rPr>
          <w:color w:val="000000" w:themeColor="text1"/>
          <w:lang w:val="en-IN"/>
        </w:rPr>
      </w:pPr>
      <w:r w:rsidRPr="00F04D77">
        <w:rPr>
          <w:color w:val="000000" w:themeColor="text1"/>
          <w:lang w:val="en-IN"/>
        </w:rPr>
        <w:t>Modern Human Resource Management (HRM) has placed increased significance on employee well-being and mental health in reaction to shifting workplace dynamics and the increased demands of the organisation. This dissertation explains the significance of employee well-being in HRM by evaluating how workplace, HR policies, emotional intelligence and organisational strategies impact employee well-being and organisational performance.</w:t>
      </w:r>
    </w:p>
    <w:p w:rsidR="00E71DC2" w:rsidRPr="00F04D77" w:rsidRDefault="00E71DC2" w:rsidP="00E71DC2">
      <w:pPr>
        <w:rPr>
          <w:color w:val="000000" w:themeColor="text1"/>
          <w:lang w:val="en-IN"/>
        </w:rPr>
      </w:pPr>
      <w:r w:rsidRPr="00F04D77">
        <w:rPr>
          <w:color w:val="000000" w:themeColor="text1"/>
          <w:lang w:val="en-IN"/>
        </w:rPr>
        <w:t>The qualitative systematic literature review (SLR) methodology was selected in the study with a PRISMA-based strategy of recognizing and choosing applicable academic literature. Peer-reviewed journal articles, books, and academic sources published in the past five years (primarily 2020-25) were used as a source of secondary data. The key themes, patterns and implications of employee well-being and mental health concerning organisational implications were identified using thematic analysis. The JD-R model and Social Exchange Theory were used in guiding the study.</w:t>
      </w:r>
    </w:p>
    <w:p w:rsidR="00E71DC2" w:rsidRPr="00F04D77" w:rsidRDefault="00E71DC2" w:rsidP="00E71DC2">
      <w:pPr>
        <w:rPr>
          <w:color w:val="000000" w:themeColor="text1"/>
          <w:lang w:val="en-IN"/>
        </w:rPr>
      </w:pPr>
      <w:r w:rsidRPr="00F04D77">
        <w:rPr>
          <w:color w:val="000000" w:themeColor="text1"/>
          <w:lang w:val="en-IN"/>
        </w:rPr>
        <w:t>The results indicate that interrelated organisational variables such as workload pressure, leadership behaviour, organisational culture, workplace relationships, emotional intelligence, and work-life balance practices are related to employee well-being. Unrealistic workload and a lack of organisational support are the contributing factors to stress and burnout, and supportive leadership, flexible employment, and good HR practices reinforce engagement and psychological safety. The research finds that employee well-being must be a strategic organisational priority that entails integrated organisational commitment and sustainable workplace practices.</w:t>
      </w:r>
    </w:p>
    <w:p w:rsidR="00E71DC2" w:rsidRPr="00F04D77" w:rsidRDefault="00E71DC2">
      <w:pPr>
        <w:spacing w:after="160" w:line="278" w:lineRule="auto"/>
        <w:jc w:val="left"/>
        <w:rPr>
          <w:color w:val="000000" w:themeColor="text1"/>
          <w:lang w:val="en-IN"/>
        </w:rPr>
      </w:pPr>
      <w:r w:rsidRPr="00F04D77">
        <w:rPr>
          <w:color w:val="000000" w:themeColor="text1"/>
          <w:lang w:val="en-IN"/>
        </w:rPr>
        <w:br w:type="page"/>
      </w:r>
    </w:p>
    <w:sdt>
      <w:sdtPr>
        <w:rPr>
          <w:rFonts w:eastAsia="Arial" w:cs="Arial"/>
          <w:b w:val="0"/>
          <w:color w:val="auto"/>
          <w:sz w:val="24"/>
          <w:szCs w:val="22"/>
        </w:rPr>
        <w:id w:val="344608250"/>
        <w:docPartObj>
          <w:docPartGallery w:val="Table of Contents"/>
          <w:docPartUnique/>
        </w:docPartObj>
      </w:sdtPr>
      <w:sdtEndPr>
        <w:rPr>
          <w:noProof/>
        </w:rPr>
      </w:sdtEndPr>
      <w:sdtContent>
        <w:p w:rsidR="000B1609" w:rsidRPr="00F04D77" w:rsidRDefault="000B1609">
          <w:pPr>
            <w:pStyle w:val="TOCHeading"/>
          </w:pPr>
          <w:r w:rsidRPr="00F04D77">
            <w:t>Table of Contents</w:t>
          </w:r>
        </w:p>
        <w:p w:rsidR="00E5041E" w:rsidRDefault="00D86BDA">
          <w:pPr>
            <w:pStyle w:val="TOC1"/>
            <w:tabs>
              <w:tab w:val="right" w:leader="dot" w:pos="9016"/>
            </w:tabs>
            <w:rPr>
              <w:rFonts w:asciiTheme="minorHAnsi" w:eastAsiaTheme="minorEastAsia" w:hAnsiTheme="minorHAnsi" w:cstheme="minorBidi"/>
              <w:noProof/>
              <w:kern w:val="2"/>
              <w:szCs w:val="24"/>
              <w:lang w:val="en-IN"/>
            </w:rPr>
          </w:pPr>
          <w:r w:rsidRPr="00DB1D85">
            <w:rPr>
              <w:color w:val="000000" w:themeColor="text1"/>
            </w:rPr>
            <w:fldChar w:fldCharType="begin"/>
          </w:r>
          <w:r w:rsidR="000B1609" w:rsidRPr="00DB1D85">
            <w:rPr>
              <w:color w:val="000000" w:themeColor="text1"/>
            </w:rPr>
            <w:instrText xml:space="preserve"> TOC \o "1-3" \h \z \u </w:instrText>
          </w:r>
          <w:r w:rsidRPr="00DB1D85">
            <w:rPr>
              <w:color w:val="000000" w:themeColor="text1"/>
            </w:rPr>
            <w:fldChar w:fldCharType="separate"/>
          </w:r>
          <w:hyperlink w:anchor="_Toc231222649" w:history="1">
            <w:r w:rsidR="00E5041E" w:rsidRPr="005A5655">
              <w:rPr>
                <w:rStyle w:val="Hyperlink"/>
                <w:noProof/>
                <w:lang w:val="en-IN"/>
              </w:rPr>
              <w:t>Declaration</w:t>
            </w:r>
            <w:r w:rsidR="00E5041E">
              <w:rPr>
                <w:noProof/>
                <w:webHidden/>
              </w:rPr>
              <w:tab/>
            </w:r>
            <w:r>
              <w:rPr>
                <w:noProof/>
                <w:webHidden/>
              </w:rPr>
              <w:fldChar w:fldCharType="begin"/>
            </w:r>
            <w:r w:rsidR="00E5041E">
              <w:rPr>
                <w:noProof/>
                <w:webHidden/>
              </w:rPr>
              <w:instrText xml:space="preserve"> PAGEREF _Toc231222649 \h </w:instrText>
            </w:r>
            <w:r>
              <w:rPr>
                <w:noProof/>
                <w:webHidden/>
              </w:rPr>
            </w:r>
            <w:r>
              <w:rPr>
                <w:noProof/>
                <w:webHidden/>
              </w:rPr>
              <w:fldChar w:fldCharType="separate"/>
            </w:r>
            <w:r w:rsidR="00E5041E">
              <w:rPr>
                <w:noProof/>
                <w:webHidden/>
              </w:rPr>
              <w:t>2</w:t>
            </w:r>
            <w:r>
              <w:rPr>
                <w:noProof/>
                <w:webHidden/>
              </w:rPr>
              <w:fldChar w:fldCharType="end"/>
            </w:r>
          </w:hyperlink>
        </w:p>
        <w:p w:rsid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50" w:history="1">
            <w:r w:rsidR="00E5041E" w:rsidRPr="005A5655">
              <w:rPr>
                <w:rStyle w:val="Hyperlink"/>
                <w:noProof/>
                <w:lang w:val="en-IN"/>
              </w:rPr>
              <w:t>Artificial Intelligence (AI) Acknowledgement</w:t>
            </w:r>
            <w:r w:rsidR="00E5041E">
              <w:rPr>
                <w:noProof/>
                <w:webHidden/>
              </w:rPr>
              <w:tab/>
            </w:r>
            <w:r>
              <w:rPr>
                <w:noProof/>
                <w:webHidden/>
              </w:rPr>
              <w:fldChar w:fldCharType="begin"/>
            </w:r>
            <w:r w:rsidR="00E5041E">
              <w:rPr>
                <w:noProof/>
                <w:webHidden/>
              </w:rPr>
              <w:instrText xml:space="preserve"> PAGEREF _Toc231222650 \h </w:instrText>
            </w:r>
            <w:r>
              <w:rPr>
                <w:noProof/>
                <w:webHidden/>
              </w:rPr>
            </w:r>
            <w:r>
              <w:rPr>
                <w:noProof/>
                <w:webHidden/>
              </w:rPr>
              <w:fldChar w:fldCharType="separate"/>
            </w:r>
            <w:r w:rsidR="00E5041E">
              <w:rPr>
                <w:noProof/>
                <w:webHidden/>
              </w:rPr>
              <w:t>3</w:t>
            </w:r>
            <w:r>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51" w:history="1">
            <w:r w:rsidR="00E5041E" w:rsidRPr="00E5041E">
              <w:rPr>
                <w:rStyle w:val="Hyperlink"/>
                <w:noProof/>
                <w:lang w:val="en-IN"/>
              </w:rPr>
              <w:t>Acknowledgement</w:t>
            </w:r>
            <w:r w:rsidR="00E5041E" w:rsidRPr="00E5041E">
              <w:rPr>
                <w:noProof/>
                <w:webHidden/>
              </w:rPr>
              <w:tab/>
            </w:r>
            <w:r w:rsidRPr="00E5041E">
              <w:rPr>
                <w:noProof/>
                <w:webHidden/>
              </w:rPr>
              <w:fldChar w:fldCharType="begin"/>
            </w:r>
            <w:r w:rsidR="00E5041E" w:rsidRPr="00E5041E">
              <w:rPr>
                <w:noProof/>
                <w:webHidden/>
              </w:rPr>
              <w:instrText xml:space="preserve"> PAGEREF _Toc231222651 \h </w:instrText>
            </w:r>
            <w:r w:rsidRPr="00E5041E">
              <w:rPr>
                <w:noProof/>
                <w:webHidden/>
              </w:rPr>
            </w:r>
            <w:r w:rsidRPr="00E5041E">
              <w:rPr>
                <w:noProof/>
                <w:webHidden/>
              </w:rPr>
              <w:fldChar w:fldCharType="separate"/>
            </w:r>
            <w:r w:rsidR="00E5041E">
              <w:rPr>
                <w:noProof/>
                <w:webHidden/>
              </w:rPr>
              <w:t>4</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52" w:history="1">
            <w:r w:rsidR="00E5041E" w:rsidRPr="00E5041E">
              <w:rPr>
                <w:rStyle w:val="Hyperlink"/>
                <w:noProof/>
                <w:lang w:val="en-IN"/>
              </w:rPr>
              <w:t>Abstract</w:t>
            </w:r>
            <w:r w:rsidR="00E5041E" w:rsidRPr="00E5041E">
              <w:rPr>
                <w:noProof/>
                <w:webHidden/>
              </w:rPr>
              <w:tab/>
            </w:r>
            <w:r w:rsidRPr="00E5041E">
              <w:rPr>
                <w:noProof/>
                <w:webHidden/>
              </w:rPr>
              <w:fldChar w:fldCharType="begin"/>
            </w:r>
            <w:r w:rsidR="00E5041E" w:rsidRPr="00E5041E">
              <w:rPr>
                <w:noProof/>
                <w:webHidden/>
              </w:rPr>
              <w:instrText xml:space="preserve"> PAGEREF _Toc231222652 \h </w:instrText>
            </w:r>
            <w:r w:rsidRPr="00E5041E">
              <w:rPr>
                <w:noProof/>
                <w:webHidden/>
              </w:rPr>
            </w:r>
            <w:r w:rsidRPr="00E5041E">
              <w:rPr>
                <w:noProof/>
                <w:webHidden/>
              </w:rPr>
              <w:fldChar w:fldCharType="separate"/>
            </w:r>
            <w:r w:rsidR="00E5041E">
              <w:rPr>
                <w:noProof/>
                <w:webHidden/>
              </w:rPr>
              <w:t>5</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53" w:history="1">
            <w:r w:rsidR="00E5041E" w:rsidRPr="00E5041E">
              <w:rPr>
                <w:rStyle w:val="Hyperlink"/>
                <w:noProof/>
                <w:lang w:val="en-IN"/>
              </w:rPr>
              <w:t>List of Abbreviations</w:t>
            </w:r>
            <w:r w:rsidR="00E5041E" w:rsidRPr="00E5041E">
              <w:rPr>
                <w:noProof/>
                <w:webHidden/>
              </w:rPr>
              <w:tab/>
            </w:r>
            <w:r w:rsidRPr="00E5041E">
              <w:rPr>
                <w:noProof/>
                <w:webHidden/>
              </w:rPr>
              <w:fldChar w:fldCharType="begin"/>
            </w:r>
            <w:r w:rsidR="00E5041E" w:rsidRPr="00E5041E">
              <w:rPr>
                <w:noProof/>
                <w:webHidden/>
              </w:rPr>
              <w:instrText xml:space="preserve"> PAGEREF _Toc231222653 \h </w:instrText>
            </w:r>
            <w:r w:rsidRPr="00E5041E">
              <w:rPr>
                <w:noProof/>
                <w:webHidden/>
              </w:rPr>
            </w:r>
            <w:r w:rsidRPr="00E5041E">
              <w:rPr>
                <w:noProof/>
                <w:webHidden/>
              </w:rPr>
              <w:fldChar w:fldCharType="separate"/>
            </w:r>
            <w:r w:rsidR="00E5041E">
              <w:rPr>
                <w:noProof/>
                <w:webHidden/>
              </w:rPr>
              <w:t>12</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54" w:history="1">
            <w:r w:rsidR="00E5041E" w:rsidRPr="00E5041E">
              <w:rPr>
                <w:rStyle w:val="Hyperlink"/>
                <w:noProof/>
                <w:lang w:val="en-IN"/>
              </w:rPr>
              <w:t>Glossary</w:t>
            </w:r>
            <w:r w:rsidR="00E5041E" w:rsidRPr="00E5041E">
              <w:rPr>
                <w:noProof/>
                <w:webHidden/>
              </w:rPr>
              <w:tab/>
            </w:r>
            <w:r w:rsidRPr="00E5041E">
              <w:rPr>
                <w:noProof/>
                <w:webHidden/>
              </w:rPr>
              <w:fldChar w:fldCharType="begin"/>
            </w:r>
            <w:r w:rsidR="00E5041E" w:rsidRPr="00E5041E">
              <w:rPr>
                <w:noProof/>
                <w:webHidden/>
              </w:rPr>
              <w:instrText xml:space="preserve"> PAGEREF _Toc231222654 \h </w:instrText>
            </w:r>
            <w:r w:rsidRPr="00E5041E">
              <w:rPr>
                <w:noProof/>
                <w:webHidden/>
              </w:rPr>
            </w:r>
            <w:r w:rsidRPr="00E5041E">
              <w:rPr>
                <w:noProof/>
                <w:webHidden/>
              </w:rPr>
              <w:fldChar w:fldCharType="separate"/>
            </w:r>
            <w:r w:rsidR="00E5041E">
              <w:rPr>
                <w:noProof/>
                <w:webHidden/>
              </w:rPr>
              <w:t>13</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55" w:history="1">
            <w:r w:rsidR="00E5041E" w:rsidRPr="00E5041E">
              <w:rPr>
                <w:rStyle w:val="Hyperlink"/>
                <w:noProof/>
                <w:lang w:val="en-IN"/>
              </w:rPr>
              <w:t>Chapter 1: Introduction</w:t>
            </w:r>
            <w:r w:rsidR="00E5041E" w:rsidRPr="00E5041E">
              <w:rPr>
                <w:noProof/>
                <w:webHidden/>
              </w:rPr>
              <w:tab/>
            </w:r>
            <w:r w:rsidRPr="00E5041E">
              <w:rPr>
                <w:noProof/>
                <w:webHidden/>
              </w:rPr>
              <w:fldChar w:fldCharType="begin"/>
            </w:r>
            <w:r w:rsidR="00E5041E" w:rsidRPr="00E5041E">
              <w:rPr>
                <w:noProof/>
                <w:webHidden/>
              </w:rPr>
              <w:instrText xml:space="preserve"> PAGEREF _Toc231222655 \h </w:instrText>
            </w:r>
            <w:r w:rsidRPr="00E5041E">
              <w:rPr>
                <w:noProof/>
                <w:webHidden/>
              </w:rPr>
            </w:r>
            <w:r w:rsidRPr="00E5041E">
              <w:rPr>
                <w:noProof/>
                <w:webHidden/>
              </w:rPr>
              <w:fldChar w:fldCharType="separate"/>
            </w:r>
            <w:r w:rsidR="00E5041E">
              <w:rPr>
                <w:noProof/>
                <w:webHidden/>
              </w:rPr>
              <w:t>15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56" w:history="1">
            <w:r w:rsidR="00E5041E" w:rsidRPr="00E5041E">
              <w:rPr>
                <w:rStyle w:val="Hyperlink"/>
                <w:noProof/>
              </w:rPr>
              <w:t>1.1 Background of the Study</w:t>
            </w:r>
            <w:r w:rsidR="00E5041E" w:rsidRPr="00E5041E">
              <w:rPr>
                <w:noProof/>
                <w:webHidden/>
              </w:rPr>
              <w:tab/>
            </w:r>
            <w:r w:rsidRPr="00E5041E">
              <w:rPr>
                <w:noProof/>
                <w:webHidden/>
              </w:rPr>
              <w:fldChar w:fldCharType="begin"/>
            </w:r>
            <w:r w:rsidR="00E5041E" w:rsidRPr="00E5041E">
              <w:rPr>
                <w:noProof/>
                <w:webHidden/>
              </w:rPr>
              <w:instrText xml:space="preserve"> PAGEREF _Toc231222656 \h </w:instrText>
            </w:r>
            <w:r w:rsidRPr="00E5041E">
              <w:rPr>
                <w:noProof/>
                <w:webHidden/>
              </w:rPr>
            </w:r>
            <w:r w:rsidRPr="00E5041E">
              <w:rPr>
                <w:noProof/>
                <w:webHidden/>
              </w:rPr>
              <w:fldChar w:fldCharType="separate"/>
            </w:r>
            <w:r w:rsidR="00E5041E">
              <w:rPr>
                <w:noProof/>
                <w:webHidden/>
              </w:rPr>
              <w:t>15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57" w:history="1">
            <w:r w:rsidR="00E5041E" w:rsidRPr="00E5041E">
              <w:rPr>
                <w:rStyle w:val="Hyperlink"/>
                <w:noProof/>
              </w:rPr>
              <w:t>1.2 Research Problem</w:t>
            </w:r>
            <w:r w:rsidR="00E5041E" w:rsidRPr="00E5041E">
              <w:rPr>
                <w:noProof/>
                <w:webHidden/>
              </w:rPr>
              <w:tab/>
            </w:r>
            <w:r w:rsidRPr="00E5041E">
              <w:rPr>
                <w:noProof/>
                <w:webHidden/>
              </w:rPr>
              <w:fldChar w:fldCharType="begin"/>
            </w:r>
            <w:r w:rsidR="00E5041E" w:rsidRPr="00E5041E">
              <w:rPr>
                <w:noProof/>
                <w:webHidden/>
              </w:rPr>
              <w:instrText xml:space="preserve"> PAGEREF _Toc231222657 \h </w:instrText>
            </w:r>
            <w:r w:rsidRPr="00E5041E">
              <w:rPr>
                <w:noProof/>
                <w:webHidden/>
              </w:rPr>
            </w:r>
            <w:r w:rsidRPr="00E5041E">
              <w:rPr>
                <w:noProof/>
                <w:webHidden/>
              </w:rPr>
              <w:fldChar w:fldCharType="separate"/>
            </w:r>
            <w:r w:rsidR="00E5041E">
              <w:rPr>
                <w:noProof/>
                <w:webHidden/>
              </w:rPr>
              <w:t>15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58" w:history="1">
            <w:r w:rsidR="00E5041E" w:rsidRPr="00E5041E">
              <w:rPr>
                <w:rStyle w:val="Hyperlink"/>
                <w:noProof/>
              </w:rPr>
              <w:t>1.3 Research Rationale</w:t>
            </w:r>
            <w:r w:rsidR="00E5041E" w:rsidRPr="00E5041E">
              <w:rPr>
                <w:noProof/>
                <w:webHidden/>
              </w:rPr>
              <w:tab/>
            </w:r>
            <w:r w:rsidRPr="00E5041E">
              <w:rPr>
                <w:noProof/>
                <w:webHidden/>
              </w:rPr>
              <w:fldChar w:fldCharType="begin"/>
            </w:r>
            <w:r w:rsidR="00E5041E" w:rsidRPr="00E5041E">
              <w:rPr>
                <w:noProof/>
                <w:webHidden/>
              </w:rPr>
              <w:instrText xml:space="preserve"> PAGEREF _Toc231222658 \h </w:instrText>
            </w:r>
            <w:r w:rsidRPr="00E5041E">
              <w:rPr>
                <w:noProof/>
                <w:webHidden/>
              </w:rPr>
            </w:r>
            <w:r w:rsidRPr="00E5041E">
              <w:rPr>
                <w:noProof/>
                <w:webHidden/>
              </w:rPr>
              <w:fldChar w:fldCharType="separate"/>
            </w:r>
            <w:r w:rsidR="00E5041E">
              <w:rPr>
                <w:noProof/>
                <w:webHidden/>
              </w:rPr>
              <w:t>16</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59" w:history="1">
            <w:r w:rsidR="00E5041E" w:rsidRPr="00E5041E">
              <w:rPr>
                <w:rStyle w:val="Hyperlink"/>
                <w:noProof/>
              </w:rPr>
              <w:t>1.4 Research Aim</w:t>
            </w:r>
            <w:r w:rsidR="00E5041E" w:rsidRPr="00E5041E">
              <w:rPr>
                <w:noProof/>
                <w:webHidden/>
              </w:rPr>
              <w:tab/>
            </w:r>
            <w:r w:rsidRPr="00E5041E">
              <w:rPr>
                <w:noProof/>
                <w:webHidden/>
              </w:rPr>
              <w:fldChar w:fldCharType="begin"/>
            </w:r>
            <w:r w:rsidR="00E5041E" w:rsidRPr="00E5041E">
              <w:rPr>
                <w:noProof/>
                <w:webHidden/>
              </w:rPr>
              <w:instrText xml:space="preserve"> PAGEREF _Toc231222659 \h </w:instrText>
            </w:r>
            <w:r w:rsidRPr="00E5041E">
              <w:rPr>
                <w:noProof/>
                <w:webHidden/>
              </w:rPr>
            </w:r>
            <w:r w:rsidRPr="00E5041E">
              <w:rPr>
                <w:noProof/>
                <w:webHidden/>
              </w:rPr>
              <w:fldChar w:fldCharType="separate"/>
            </w:r>
            <w:r w:rsidR="00E5041E">
              <w:rPr>
                <w:noProof/>
                <w:webHidden/>
              </w:rPr>
              <w:t>16</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0" w:history="1">
            <w:r w:rsidR="00E5041E" w:rsidRPr="00E5041E">
              <w:rPr>
                <w:rStyle w:val="Hyperlink"/>
                <w:noProof/>
              </w:rPr>
              <w:t>1.5 Research Objectives</w:t>
            </w:r>
            <w:r w:rsidR="00E5041E" w:rsidRPr="00E5041E">
              <w:rPr>
                <w:noProof/>
                <w:webHidden/>
              </w:rPr>
              <w:tab/>
            </w:r>
            <w:r w:rsidRPr="00E5041E">
              <w:rPr>
                <w:noProof/>
                <w:webHidden/>
              </w:rPr>
              <w:fldChar w:fldCharType="begin"/>
            </w:r>
            <w:r w:rsidR="00E5041E" w:rsidRPr="00E5041E">
              <w:rPr>
                <w:noProof/>
                <w:webHidden/>
              </w:rPr>
              <w:instrText xml:space="preserve"> PAGEREF _Toc231222660 \h </w:instrText>
            </w:r>
            <w:r w:rsidRPr="00E5041E">
              <w:rPr>
                <w:noProof/>
                <w:webHidden/>
              </w:rPr>
            </w:r>
            <w:r w:rsidRPr="00E5041E">
              <w:rPr>
                <w:noProof/>
                <w:webHidden/>
              </w:rPr>
              <w:fldChar w:fldCharType="separate"/>
            </w:r>
            <w:r w:rsidR="00E5041E">
              <w:rPr>
                <w:noProof/>
                <w:webHidden/>
              </w:rPr>
              <w:t>17</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1" w:history="1">
            <w:r w:rsidR="00E5041E" w:rsidRPr="00E5041E">
              <w:rPr>
                <w:rStyle w:val="Hyperlink"/>
                <w:noProof/>
              </w:rPr>
              <w:t>1.6 Research Questions</w:t>
            </w:r>
            <w:r w:rsidR="00E5041E" w:rsidRPr="00E5041E">
              <w:rPr>
                <w:noProof/>
                <w:webHidden/>
              </w:rPr>
              <w:tab/>
            </w:r>
            <w:r w:rsidRPr="00E5041E">
              <w:rPr>
                <w:noProof/>
                <w:webHidden/>
              </w:rPr>
              <w:fldChar w:fldCharType="begin"/>
            </w:r>
            <w:r w:rsidR="00E5041E" w:rsidRPr="00E5041E">
              <w:rPr>
                <w:noProof/>
                <w:webHidden/>
              </w:rPr>
              <w:instrText xml:space="preserve"> PAGEREF _Toc231222661 \h </w:instrText>
            </w:r>
            <w:r w:rsidRPr="00E5041E">
              <w:rPr>
                <w:noProof/>
                <w:webHidden/>
              </w:rPr>
            </w:r>
            <w:r w:rsidRPr="00E5041E">
              <w:rPr>
                <w:noProof/>
                <w:webHidden/>
              </w:rPr>
              <w:fldChar w:fldCharType="separate"/>
            </w:r>
            <w:r w:rsidR="00E5041E">
              <w:rPr>
                <w:noProof/>
                <w:webHidden/>
              </w:rPr>
              <w:t>17</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2" w:history="1">
            <w:r w:rsidR="00E5041E" w:rsidRPr="00E5041E">
              <w:rPr>
                <w:rStyle w:val="Hyperlink"/>
                <w:noProof/>
              </w:rPr>
              <w:t>1.7 Theoretical Foundation</w:t>
            </w:r>
            <w:r w:rsidR="00E5041E" w:rsidRPr="00E5041E">
              <w:rPr>
                <w:noProof/>
                <w:webHidden/>
              </w:rPr>
              <w:tab/>
            </w:r>
            <w:r w:rsidRPr="00E5041E">
              <w:rPr>
                <w:noProof/>
                <w:webHidden/>
              </w:rPr>
              <w:fldChar w:fldCharType="begin"/>
            </w:r>
            <w:r w:rsidR="00E5041E" w:rsidRPr="00E5041E">
              <w:rPr>
                <w:noProof/>
                <w:webHidden/>
              </w:rPr>
              <w:instrText xml:space="preserve"> PAGEREF _Toc231222662 \h </w:instrText>
            </w:r>
            <w:r w:rsidRPr="00E5041E">
              <w:rPr>
                <w:noProof/>
                <w:webHidden/>
              </w:rPr>
            </w:r>
            <w:r w:rsidRPr="00E5041E">
              <w:rPr>
                <w:noProof/>
                <w:webHidden/>
              </w:rPr>
              <w:fldChar w:fldCharType="separate"/>
            </w:r>
            <w:r w:rsidR="00E5041E">
              <w:rPr>
                <w:noProof/>
                <w:webHidden/>
              </w:rPr>
              <w:t>17</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3" w:history="1">
            <w:r w:rsidR="00E5041E" w:rsidRPr="00E5041E">
              <w:rPr>
                <w:rStyle w:val="Hyperlink"/>
                <w:noProof/>
              </w:rPr>
              <w:t>1.8 Structure of the Dissertation</w:t>
            </w:r>
            <w:r w:rsidR="00E5041E" w:rsidRPr="00E5041E">
              <w:rPr>
                <w:noProof/>
                <w:webHidden/>
              </w:rPr>
              <w:tab/>
            </w:r>
            <w:r w:rsidRPr="00E5041E">
              <w:rPr>
                <w:noProof/>
                <w:webHidden/>
              </w:rPr>
              <w:fldChar w:fldCharType="begin"/>
            </w:r>
            <w:r w:rsidR="00E5041E" w:rsidRPr="00E5041E">
              <w:rPr>
                <w:noProof/>
                <w:webHidden/>
              </w:rPr>
              <w:instrText xml:space="preserve"> PAGEREF _Toc231222663 \h </w:instrText>
            </w:r>
            <w:r w:rsidRPr="00E5041E">
              <w:rPr>
                <w:noProof/>
                <w:webHidden/>
              </w:rPr>
            </w:r>
            <w:r w:rsidRPr="00E5041E">
              <w:rPr>
                <w:noProof/>
                <w:webHidden/>
              </w:rPr>
              <w:fldChar w:fldCharType="separate"/>
            </w:r>
            <w:r w:rsidR="00E5041E">
              <w:rPr>
                <w:noProof/>
                <w:webHidden/>
              </w:rPr>
              <w:t>18</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64" w:history="1">
            <w:r w:rsidR="00E5041E" w:rsidRPr="00E5041E">
              <w:rPr>
                <w:rStyle w:val="Hyperlink"/>
                <w:rFonts w:eastAsia="Times New Roman" w:cs="Times New Roman"/>
                <w:noProof/>
              </w:rPr>
              <w:t>Chapter 2: Literature Review</w:t>
            </w:r>
            <w:r w:rsidR="00E5041E" w:rsidRPr="00E5041E">
              <w:rPr>
                <w:noProof/>
                <w:webHidden/>
              </w:rPr>
              <w:tab/>
            </w:r>
            <w:r w:rsidRPr="00E5041E">
              <w:rPr>
                <w:noProof/>
                <w:webHidden/>
              </w:rPr>
              <w:fldChar w:fldCharType="begin"/>
            </w:r>
            <w:r w:rsidR="00E5041E" w:rsidRPr="00E5041E">
              <w:rPr>
                <w:noProof/>
                <w:webHidden/>
              </w:rPr>
              <w:instrText xml:space="preserve"> PAGEREF _Toc231222664 \h </w:instrText>
            </w:r>
            <w:r w:rsidRPr="00E5041E">
              <w:rPr>
                <w:noProof/>
                <w:webHidden/>
              </w:rPr>
            </w:r>
            <w:r w:rsidRPr="00E5041E">
              <w:rPr>
                <w:noProof/>
                <w:webHidden/>
              </w:rPr>
              <w:fldChar w:fldCharType="separate"/>
            </w:r>
            <w:r w:rsidR="00E5041E">
              <w:rPr>
                <w:noProof/>
                <w:webHidden/>
              </w:rPr>
              <w:t>21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5" w:history="1">
            <w:r w:rsidR="00E5041E" w:rsidRPr="00E5041E">
              <w:rPr>
                <w:rStyle w:val="Hyperlink"/>
                <w:rFonts w:eastAsia="Times New Roman" w:cs="Times New Roman"/>
                <w:noProof/>
              </w:rPr>
              <w:t>2.1 Introduction</w:t>
            </w:r>
            <w:r w:rsidR="00E5041E" w:rsidRPr="00E5041E">
              <w:rPr>
                <w:noProof/>
                <w:webHidden/>
              </w:rPr>
              <w:tab/>
            </w:r>
            <w:r w:rsidRPr="00E5041E">
              <w:rPr>
                <w:noProof/>
                <w:webHidden/>
              </w:rPr>
              <w:fldChar w:fldCharType="begin"/>
            </w:r>
            <w:r w:rsidR="00E5041E" w:rsidRPr="00E5041E">
              <w:rPr>
                <w:noProof/>
                <w:webHidden/>
              </w:rPr>
              <w:instrText xml:space="preserve"> PAGEREF _Toc231222665 \h </w:instrText>
            </w:r>
            <w:r w:rsidRPr="00E5041E">
              <w:rPr>
                <w:noProof/>
                <w:webHidden/>
              </w:rPr>
            </w:r>
            <w:r w:rsidRPr="00E5041E">
              <w:rPr>
                <w:noProof/>
                <w:webHidden/>
              </w:rPr>
              <w:fldChar w:fldCharType="separate"/>
            </w:r>
            <w:r w:rsidR="00E5041E">
              <w:rPr>
                <w:noProof/>
                <w:webHidden/>
              </w:rPr>
              <w:t>21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6" w:history="1">
            <w:r w:rsidR="00E5041E" w:rsidRPr="00E5041E">
              <w:rPr>
                <w:rStyle w:val="Hyperlink"/>
                <w:rFonts w:eastAsia="Times New Roman" w:cs="Times New Roman"/>
                <w:noProof/>
              </w:rPr>
              <w:t>2.2 Concept of Employee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_Toc231222666 \h </w:instrText>
            </w:r>
            <w:r w:rsidRPr="00E5041E">
              <w:rPr>
                <w:noProof/>
                <w:webHidden/>
              </w:rPr>
            </w:r>
            <w:r w:rsidRPr="00E5041E">
              <w:rPr>
                <w:noProof/>
                <w:webHidden/>
              </w:rPr>
              <w:fldChar w:fldCharType="separate"/>
            </w:r>
            <w:r w:rsidR="00E5041E">
              <w:rPr>
                <w:noProof/>
                <w:webHidden/>
              </w:rPr>
              <w:t>21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7" w:history="1">
            <w:r w:rsidR="00E5041E" w:rsidRPr="00E5041E">
              <w:rPr>
                <w:rStyle w:val="Hyperlink"/>
                <w:rFonts w:eastAsia="Times New Roman" w:cs="Times New Roman"/>
                <w:noProof/>
              </w:rPr>
              <w:t>2.3 Emotional Intelligence in Employee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_Toc231222667 \h </w:instrText>
            </w:r>
            <w:r w:rsidRPr="00E5041E">
              <w:rPr>
                <w:noProof/>
                <w:webHidden/>
              </w:rPr>
            </w:r>
            <w:r w:rsidRPr="00E5041E">
              <w:rPr>
                <w:noProof/>
                <w:webHidden/>
              </w:rPr>
              <w:fldChar w:fldCharType="separate"/>
            </w:r>
            <w:r w:rsidR="00E5041E">
              <w:rPr>
                <w:noProof/>
                <w:webHidden/>
              </w:rPr>
              <w:t>23</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8" w:history="1">
            <w:r w:rsidR="00E5041E" w:rsidRPr="00E5041E">
              <w:rPr>
                <w:rStyle w:val="Hyperlink"/>
                <w:rFonts w:eastAsia="Times New Roman" w:cs="Times New Roman"/>
                <w:noProof/>
              </w:rPr>
              <w:t>2.4 Work-life Balance and Employee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_Toc231222668 \h </w:instrText>
            </w:r>
            <w:r w:rsidRPr="00E5041E">
              <w:rPr>
                <w:noProof/>
                <w:webHidden/>
              </w:rPr>
            </w:r>
            <w:r w:rsidRPr="00E5041E">
              <w:rPr>
                <w:noProof/>
                <w:webHidden/>
              </w:rPr>
              <w:fldChar w:fldCharType="separate"/>
            </w:r>
            <w:r w:rsidR="00E5041E">
              <w:rPr>
                <w:noProof/>
                <w:webHidden/>
              </w:rPr>
              <w:t>25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69" w:history="1">
            <w:r w:rsidR="00E5041E" w:rsidRPr="00E5041E">
              <w:rPr>
                <w:rStyle w:val="Hyperlink"/>
                <w:rFonts w:eastAsia="Times New Roman" w:cs="Times New Roman"/>
                <w:noProof/>
              </w:rPr>
              <w:t>2.5 Workplace Factors Affecting Mental Health</w:t>
            </w:r>
            <w:r w:rsidR="00E5041E" w:rsidRPr="00E5041E">
              <w:rPr>
                <w:noProof/>
                <w:webHidden/>
              </w:rPr>
              <w:tab/>
            </w:r>
            <w:r w:rsidRPr="00E5041E">
              <w:rPr>
                <w:noProof/>
                <w:webHidden/>
              </w:rPr>
              <w:fldChar w:fldCharType="begin"/>
            </w:r>
            <w:r w:rsidR="00E5041E" w:rsidRPr="00E5041E">
              <w:rPr>
                <w:noProof/>
                <w:webHidden/>
              </w:rPr>
              <w:instrText xml:space="preserve"> PAGEREF _Toc231222669 \h </w:instrText>
            </w:r>
            <w:r w:rsidRPr="00E5041E">
              <w:rPr>
                <w:noProof/>
                <w:webHidden/>
              </w:rPr>
            </w:r>
            <w:r w:rsidRPr="00E5041E">
              <w:rPr>
                <w:noProof/>
                <w:webHidden/>
              </w:rPr>
              <w:fldChar w:fldCharType="separate"/>
            </w:r>
            <w:r w:rsidR="00E5041E">
              <w:rPr>
                <w:noProof/>
                <w:webHidden/>
              </w:rPr>
              <w:t>26</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0" w:history="1">
            <w:r w:rsidR="00E5041E" w:rsidRPr="00E5041E">
              <w:rPr>
                <w:rStyle w:val="Hyperlink"/>
                <w:rFonts w:eastAsia="Times New Roman" w:cs="Times New Roman"/>
                <w:noProof/>
              </w:rPr>
              <w:t>2.6 HR Policies and Employee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_Toc231222670 \h </w:instrText>
            </w:r>
            <w:r w:rsidRPr="00E5041E">
              <w:rPr>
                <w:noProof/>
                <w:webHidden/>
              </w:rPr>
            </w:r>
            <w:r w:rsidRPr="00E5041E">
              <w:rPr>
                <w:noProof/>
                <w:webHidden/>
              </w:rPr>
              <w:fldChar w:fldCharType="separate"/>
            </w:r>
            <w:r w:rsidR="00E5041E">
              <w:rPr>
                <w:noProof/>
                <w:webHidden/>
              </w:rPr>
              <w:t>27</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1" w:history="1">
            <w:r w:rsidR="00E5041E" w:rsidRPr="00E5041E">
              <w:rPr>
                <w:rStyle w:val="Hyperlink"/>
                <w:rFonts w:eastAsia="Times New Roman" w:cs="Times New Roman"/>
                <w:noProof/>
              </w:rPr>
              <w:t>2.7 Employee Well-being and Organisational Productivity</w:t>
            </w:r>
            <w:r w:rsidR="00E5041E" w:rsidRPr="00E5041E">
              <w:rPr>
                <w:noProof/>
                <w:webHidden/>
              </w:rPr>
              <w:tab/>
            </w:r>
            <w:r w:rsidRPr="00E5041E">
              <w:rPr>
                <w:noProof/>
                <w:webHidden/>
              </w:rPr>
              <w:fldChar w:fldCharType="begin"/>
            </w:r>
            <w:r w:rsidR="00E5041E" w:rsidRPr="00E5041E">
              <w:rPr>
                <w:noProof/>
                <w:webHidden/>
              </w:rPr>
              <w:instrText xml:space="preserve"> PAGEREF _Toc231222671 \h </w:instrText>
            </w:r>
            <w:r w:rsidRPr="00E5041E">
              <w:rPr>
                <w:noProof/>
                <w:webHidden/>
              </w:rPr>
            </w:r>
            <w:r w:rsidRPr="00E5041E">
              <w:rPr>
                <w:noProof/>
                <w:webHidden/>
              </w:rPr>
              <w:fldChar w:fldCharType="separate"/>
            </w:r>
            <w:r w:rsidR="00E5041E">
              <w:rPr>
                <w:noProof/>
                <w:webHidden/>
              </w:rPr>
              <w:t>28</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2" w:history="1">
            <w:r w:rsidR="00E5041E" w:rsidRPr="00E5041E">
              <w:rPr>
                <w:rStyle w:val="Hyperlink"/>
                <w:rFonts w:eastAsia="Times New Roman" w:cs="Times New Roman"/>
                <w:noProof/>
              </w:rPr>
              <w:t>2.8 Critical Synthesis of Literature</w:t>
            </w:r>
            <w:r w:rsidR="00E5041E" w:rsidRPr="00E5041E">
              <w:rPr>
                <w:noProof/>
                <w:webHidden/>
              </w:rPr>
              <w:tab/>
            </w:r>
            <w:r w:rsidRPr="00E5041E">
              <w:rPr>
                <w:noProof/>
                <w:webHidden/>
              </w:rPr>
              <w:fldChar w:fldCharType="begin"/>
            </w:r>
            <w:r w:rsidR="00E5041E" w:rsidRPr="00E5041E">
              <w:rPr>
                <w:noProof/>
                <w:webHidden/>
              </w:rPr>
              <w:instrText xml:space="preserve"> PAGEREF _Toc231222672 \h </w:instrText>
            </w:r>
            <w:r w:rsidRPr="00E5041E">
              <w:rPr>
                <w:noProof/>
                <w:webHidden/>
              </w:rPr>
            </w:r>
            <w:r w:rsidRPr="00E5041E">
              <w:rPr>
                <w:noProof/>
                <w:webHidden/>
              </w:rPr>
              <w:fldChar w:fldCharType="separate"/>
            </w:r>
            <w:r w:rsidR="00E5041E">
              <w:rPr>
                <w:noProof/>
                <w:webHidden/>
              </w:rPr>
              <w:t>29</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3" w:history="1">
            <w:r w:rsidR="00E5041E" w:rsidRPr="00E5041E">
              <w:rPr>
                <w:rStyle w:val="Hyperlink"/>
                <w:rFonts w:eastAsia="Times New Roman" w:cs="Times New Roman"/>
                <w:noProof/>
              </w:rPr>
              <w:t>2.9 Research Gap</w:t>
            </w:r>
            <w:r w:rsidR="00E5041E" w:rsidRPr="00E5041E">
              <w:rPr>
                <w:noProof/>
                <w:webHidden/>
              </w:rPr>
              <w:tab/>
            </w:r>
            <w:r w:rsidRPr="00E5041E">
              <w:rPr>
                <w:noProof/>
                <w:webHidden/>
              </w:rPr>
              <w:fldChar w:fldCharType="begin"/>
            </w:r>
            <w:r w:rsidR="00E5041E" w:rsidRPr="00E5041E">
              <w:rPr>
                <w:noProof/>
                <w:webHidden/>
              </w:rPr>
              <w:instrText xml:space="preserve"> PAGEREF _Toc231222673 \h </w:instrText>
            </w:r>
            <w:r w:rsidRPr="00E5041E">
              <w:rPr>
                <w:noProof/>
                <w:webHidden/>
              </w:rPr>
            </w:r>
            <w:r w:rsidRPr="00E5041E">
              <w:rPr>
                <w:noProof/>
                <w:webHidden/>
              </w:rPr>
              <w:fldChar w:fldCharType="separate"/>
            </w:r>
            <w:r w:rsidR="00E5041E">
              <w:rPr>
                <w:noProof/>
                <w:webHidden/>
              </w:rPr>
              <w:t>30</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74" w:history="1">
            <w:r w:rsidR="00E5041E" w:rsidRPr="00E5041E">
              <w:rPr>
                <w:rStyle w:val="Hyperlink"/>
                <w:noProof/>
                <w:lang w:val="en-IN"/>
              </w:rPr>
              <w:t>Chapter 3: Methodology</w:t>
            </w:r>
            <w:r w:rsidR="00E5041E" w:rsidRPr="00E5041E">
              <w:rPr>
                <w:noProof/>
                <w:webHidden/>
              </w:rPr>
              <w:tab/>
            </w:r>
            <w:r w:rsidRPr="00E5041E">
              <w:rPr>
                <w:noProof/>
                <w:webHidden/>
              </w:rPr>
              <w:fldChar w:fldCharType="begin"/>
            </w:r>
            <w:r w:rsidR="00E5041E" w:rsidRPr="00E5041E">
              <w:rPr>
                <w:noProof/>
                <w:webHidden/>
              </w:rPr>
              <w:instrText xml:space="preserve"> PAGEREF _Toc231222674 \h </w:instrText>
            </w:r>
            <w:r w:rsidRPr="00E5041E">
              <w:rPr>
                <w:noProof/>
                <w:webHidden/>
              </w:rPr>
            </w:r>
            <w:r w:rsidRPr="00E5041E">
              <w:rPr>
                <w:noProof/>
                <w:webHidden/>
              </w:rPr>
              <w:fldChar w:fldCharType="separate"/>
            </w:r>
            <w:r w:rsidR="00E5041E">
              <w:rPr>
                <w:noProof/>
                <w:webHidden/>
              </w:rPr>
              <w:t>31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5" w:history="1">
            <w:r w:rsidR="00E5041E" w:rsidRPr="00E5041E">
              <w:rPr>
                <w:rStyle w:val="Hyperlink"/>
                <w:noProof/>
              </w:rPr>
              <w:t>3.1 Introduction</w:t>
            </w:r>
            <w:r w:rsidR="00E5041E" w:rsidRPr="00E5041E">
              <w:rPr>
                <w:noProof/>
                <w:webHidden/>
              </w:rPr>
              <w:tab/>
            </w:r>
            <w:r w:rsidRPr="00E5041E">
              <w:rPr>
                <w:noProof/>
                <w:webHidden/>
              </w:rPr>
              <w:fldChar w:fldCharType="begin"/>
            </w:r>
            <w:r w:rsidR="00E5041E" w:rsidRPr="00E5041E">
              <w:rPr>
                <w:noProof/>
                <w:webHidden/>
              </w:rPr>
              <w:instrText xml:space="preserve"> PAGEREF _Toc231222675 \h </w:instrText>
            </w:r>
            <w:r w:rsidRPr="00E5041E">
              <w:rPr>
                <w:noProof/>
                <w:webHidden/>
              </w:rPr>
            </w:r>
            <w:r w:rsidRPr="00E5041E">
              <w:rPr>
                <w:noProof/>
                <w:webHidden/>
              </w:rPr>
              <w:fldChar w:fldCharType="separate"/>
            </w:r>
            <w:r w:rsidR="00E5041E">
              <w:rPr>
                <w:noProof/>
                <w:webHidden/>
              </w:rPr>
              <w:t>31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6" w:history="1">
            <w:r w:rsidR="00E5041E" w:rsidRPr="00E5041E">
              <w:rPr>
                <w:rStyle w:val="Hyperlink"/>
                <w:noProof/>
              </w:rPr>
              <w:t>3.2 Research Philosophy</w:t>
            </w:r>
            <w:r w:rsidR="00E5041E" w:rsidRPr="00E5041E">
              <w:rPr>
                <w:noProof/>
                <w:webHidden/>
              </w:rPr>
              <w:tab/>
            </w:r>
            <w:r w:rsidRPr="00E5041E">
              <w:rPr>
                <w:noProof/>
                <w:webHidden/>
              </w:rPr>
              <w:fldChar w:fldCharType="begin"/>
            </w:r>
            <w:r w:rsidR="00E5041E" w:rsidRPr="00E5041E">
              <w:rPr>
                <w:noProof/>
                <w:webHidden/>
              </w:rPr>
              <w:instrText xml:space="preserve"> PAGEREF _Toc231222676 \h </w:instrText>
            </w:r>
            <w:r w:rsidRPr="00E5041E">
              <w:rPr>
                <w:noProof/>
                <w:webHidden/>
              </w:rPr>
            </w:r>
            <w:r w:rsidRPr="00E5041E">
              <w:rPr>
                <w:noProof/>
                <w:webHidden/>
              </w:rPr>
              <w:fldChar w:fldCharType="separate"/>
            </w:r>
            <w:r w:rsidR="00E5041E">
              <w:rPr>
                <w:noProof/>
                <w:webHidden/>
              </w:rPr>
              <w:t>31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7" w:history="1">
            <w:r w:rsidR="00E5041E" w:rsidRPr="00E5041E">
              <w:rPr>
                <w:rStyle w:val="Hyperlink"/>
                <w:noProof/>
              </w:rPr>
              <w:t>3.3 Research Approach</w:t>
            </w:r>
            <w:r w:rsidR="00E5041E" w:rsidRPr="00E5041E">
              <w:rPr>
                <w:noProof/>
                <w:webHidden/>
              </w:rPr>
              <w:tab/>
            </w:r>
            <w:r w:rsidRPr="00E5041E">
              <w:rPr>
                <w:noProof/>
                <w:webHidden/>
              </w:rPr>
              <w:fldChar w:fldCharType="begin"/>
            </w:r>
            <w:r w:rsidR="00E5041E" w:rsidRPr="00E5041E">
              <w:rPr>
                <w:noProof/>
                <w:webHidden/>
              </w:rPr>
              <w:instrText xml:space="preserve"> PAGEREF _Toc231222677 \h </w:instrText>
            </w:r>
            <w:r w:rsidRPr="00E5041E">
              <w:rPr>
                <w:noProof/>
                <w:webHidden/>
              </w:rPr>
            </w:r>
            <w:r w:rsidRPr="00E5041E">
              <w:rPr>
                <w:noProof/>
                <w:webHidden/>
              </w:rPr>
              <w:fldChar w:fldCharType="separate"/>
            </w:r>
            <w:r w:rsidR="00E5041E">
              <w:rPr>
                <w:noProof/>
                <w:webHidden/>
              </w:rPr>
              <w:t>31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8" w:history="1">
            <w:r w:rsidR="00E5041E" w:rsidRPr="00E5041E">
              <w:rPr>
                <w:rStyle w:val="Hyperlink"/>
                <w:noProof/>
              </w:rPr>
              <w:t>3.4 Research Design</w:t>
            </w:r>
            <w:r w:rsidR="00E5041E" w:rsidRPr="00E5041E">
              <w:rPr>
                <w:noProof/>
                <w:webHidden/>
              </w:rPr>
              <w:tab/>
            </w:r>
            <w:r w:rsidRPr="00E5041E">
              <w:rPr>
                <w:noProof/>
                <w:webHidden/>
              </w:rPr>
              <w:fldChar w:fldCharType="begin"/>
            </w:r>
            <w:r w:rsidR="00E5041E" w:rsidRPr="00E5041E">
              <w:rPr>
                <w:noProof/>
                <w:webHidden/>
              </w:rPr>
              <w:instrText xml:space="preserve"> PAGEREF _Toc231222678 \h </w:instrText>
            </w:r>
            <w:r w:rsidRPr="00E5041E">
              <w:rPr>
                <w:noProof/>
                <w:webHidden/>
              </w:rPr>
            </w:r>
            <w:r w:rsidRPr="00E5041E">
              <w:rPr>
                <w:noProof/>
                <w:webHidden/>
              </w:rPr>
              <w:fldChar w:fldCharType="separate"/>
            </w:r>
            <w:r w:rsidR="00E5041E">
              <w:rPr>
                <w:noProof/>
                <w:webHidden/>
              </w:rPr>
              <w:t>32</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79" w:history="1">
            <w:r w:rsidR="00E5041E" w:rsidRPr="00E5041E">
              <w:rPr>
                <w:rStyle w:val="Hyperlink"/>
                <w:noProof/>
              </w:rPr>
              <w:t>3.5 Data Collection Method</w:t>
            </w:r>
            <w:r w:rsidR="00E5041E" w:rsidRPr="00E5041E">
              <w:rPr>
                <w:noProof/>
                <w:webHidden/>
              </w:rPr>
              <w:tab/>
            </w:r>
            <w:r w:rsidRPr="00E5041E">
              <w:rPr>
                <w:noProof/>
                <w:webHidden/>
              </w:rPr>
              <w:fldChar w:fldCharType="begin"/>
            </w:r>
            <w:r w:rsidR="00E5041E" w:rsidRPr="00E5041E">
              <w:rPr>
                <w:noProof/>
                <w:webHidden/>
              </w:rPr>
              <w:instrText xml:space="preserve"> PAGEREF _Toc231222679 \h </w:instrText>
            </w:r>
            <w:r w:rsidRPr="00E5041E">
              <w:rPr>
                <w:noProof/>
                <w:webHidden/>
              </w:rPr>
            </w:r>
            <w:r w:rsidRPr="00E5041E">
              <w:rPr>
                <w:noProof/>
                <w:webHidden/>
              </w:rPr>
              <w:fldChar w:fldCharType="separate"/>
            </w:r>
            <w:r w:rsidR="00E5041E">
              <w:rPr>
                <w:noProof/>
                <w:webHidden/>
              </w:rPr>
              <w:t>33</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80" w:history="1">
            <w:r w:rsidR="00E5041E" w:rsidRPr="00E5041E">
              <w:rPr>
                <w:rStyle w:val="Hyperlink"/>
                <w:noProof/>
                <w:lang w:val="en-IN"/>
              </w:rPr>
              <w:t>3.5.1 Data Type</w:t>
            </w:r>
            <w:r w:rsidR="00E5041E" w:rsidRPr="00E5041E">
              <w:rPr>
                <w:noProof/>
                <w:webHidden/>
              </w:rPr>
              <w:tab/>
            </w:r>
            <w:r w:rsidRPr="00E5041E">
              <w:rPr>
                <w:noProof/>
                <w:webHidden/>
              </w:rPr>
              <w:fldChar w:fldCharType="begin"/>
            </w:r>
            <w:r w:rsidR="00E5041E" w:rsidRPr="00E5041E">
              <w:rPr>
                <w:noProof/>
                <w:webHidden/>
              </w:rPr>
              <w:instrText xml:space="preserve"> PAGEREF _Toc231222680 \h </w:instrText>
            </w:r>
            <w:r w:rsidRPr="00E5041E">
              <w:rPr>
                <w:noProof/>
                <w:webHidden/>
              </w:rPr>
            </w:r>
            <w:r w:rsidRPr="00E5041E">
              <w:rPr>
                <w:noProof/>
                <w:webHidden/>
              </w:rPr>
              <w:fldChar w:fldCharType="separate"/>
            </w:r>
            <w:r w:rsidR="00E5041E">
              <w:rPr>
                <w:noProof/>
                <w:webHidden/>
              </w:rPr>
              <w:t>33</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81" w:history="1">
            <w:r w:rsidR="00E5041E" w:rsidRPr="00E5041E">
              <w:rPr>
                <w:rStyle w:val="Hyperlink"/>
                <w:noProof/>
                <w:lang w:val="en-IN"/>
              </w:rPr>
              <w:t>3.5.2 Data Sources</w:t>
            </w:r>
            <w:r w:rsidR="00E5041E" w:rsidRPr="00E5041E">
              <w:rPr>
                <w:noProof/>
                <w:webHidden/>
              </w:rPr>
              <w:tab/>
            </w:r>
            <w:r w:rsidRPr="00E5041E">
              <w:rPr>
                <w:noProof/>
                <w:webHidden/>
              </w:rPr>
              <w:fldChar w:fldCharType="begin"/>
            </w:r>
            <w:r w:rsidR="00E5041E" w:rsidRPr="00E5041E">
              <w:rPr>
                <w:noProof/>
                <w:webHidden/>
              </w:rPr>
              <w:instrText xml:space="preserve"> PAGEREF _Toc231222681 \h </w:instrText>
            </w:r>
            <w:r w:rsidRPr="00E5041E">
              <w:rPr>
                <w:noProof/>
                <w:webHidden/>
              </w:rPr>
            </w:r>
            <w:r w:rsidRPr="00E5041E">
              <w:rPr>
                <w:noProof/>
                <w:webHidden/>
              </w:rPr>
              <w:fldChar w:fldCharType="separate"/>
            </w:r>
            <w:r w:rsidR="00E5041E">
              <w:rPr>
                <w:noProof/>
                <w:webHidden/>
              </w:rPr>
              <w:t>33</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82" w:history="1">
            <w:r w:rsidR="00E5041E" w:rsidRPr="00E5041E">
              <w:rPr>
                <w:rStyle w:val="Hyperlink"/>
                <w:noProof/>
                <w:lang w:val="en-IN"/>
              </w:rPr>
              <w:t>3.5.3 Databases</w:t>
            </w:r>
            <w:r w:rsidR="00E5041E" w:rsidRPr="00E5041E">
              <w:rPr>
                <w:noProof/>
                <w:webHidden/>
              </w:rPr>
              <w:tab/>
            </w:r>
            <w:r w:rsidRPr="00E5041E">
              <w:rPr>
                <w:noProof/>
                <w:webHidden/>
              </w:rPr>
              <w:fldChar w:fldCharType="begin"/>
            </w:r>
            <w:r w:rsidR="00E5041E" w:rsidRPr="00E5041E">
              <w:rPr>
                <w:noProof/>
                <w:webHidden/>
              </w:rPr>
              <w:instrText xml:space="preserve"> PAGEREF _Toc231222682 \h </w:instrText>
            </w:r>
            <w:r w:rsidRPr="00E5041E">
              <w:rPr>
                <w:noProof/>
                <w:webHidden/>
              </w:rPr>
            </w:r>
            <w:r w:rsidRPr="00E5041E">
              <w:rPr>
                <w:noProof/>
                <w:webHidden/>
              </w:rPr>
              <w:fldChar w:fldCharType="separate"/>
            </w:r>
            <w:r w:rsidR="00E5041E">
              <w:rPr>
                <w:noProof/>
                <w:webHidden/>
              </w:rPr>
              <w:t>34</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83" w:history="1">
            <w:r w:rsidR="00E5041E" w:rsidRPr="00E5041E">
              <w:rPr>
                <w:rStyle w:val="Hyperlink"/>
                <w:noProof/>
                <w:lang w:val="en-IN"/>
              </w:rPr>
              <w:t>3.5.4 Keywords</w:t>
            </w:r>
            <w:r w:rsidR="00E5041E" w:rsidRPr="00E5041E">
              <w:rPr>
                <w:noProof/>
                <w:webHidden/>
              </w:rPr>
              <w:tab/>
            </w:r>
            <w:r w:rsidRPr="00E5041E">
              <w:rPr>
                <w:noProof/>
                <w:webHidden/>
              </w:rPr>
              <w:fldChar w:fldCharType="begin"/>
            </w:r>
            <w:r w:rsidR="00E5041E" w:rsidRPr="00E5041E">
              <w:rPr>
                <w:noProof/>
                <w:webHidden/>
              </w:rPr>
              <w:instrText xml:space="preserve"> PAGEREF _Toc231222683 \h </w:instrText>
            </w:r>
            <w:r w:rsidRPr="00E5041E">
              <w:rPr>
                <w:noProof/>
                <w:webHidden/>
              </w:rPr>
            </w:r>
            <w:r w:rsidRPr="00E5041E">
              <w:rPr>
                <w:noProof/>
                <w:webHidden/>
              </w:rPr>
              <w:fldChar w:fldCharType="separate"/>
            </w:r>
            <w:r w:rsidR="00E5041E">
              <w:rPr>
                <w:noProof/>
                <w:webHidden/>
              </w:rPr>
              <w:t>34</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84" w:history="1">
            <w:r w:rsidR="00E5041E" w:rsidRPr="00E5041E">
              <w:rPr>
                <w:rStyle w:val="Hyperlink"/>
                <w:noProof/>
              </w:rPr>
              <w:t>3.6 Inclusion and Exclusion Criteria</w:t>
            </w:r>
            <w:r w:rsidR="00E5041E" w:rsidRPr="00E5041E">
              <w:rPr>
                <w:noProof/>
                <w:webHidden/>
              </w:rPr>
              <w:tab/>
            </w:r>
            <w:r w:rsidRPr="00E5041E">
              <w:rPr>
                <w:noProof/>
                <w:webHidden/>
              </w:rPr>
              <w:fldChar w:fldCharType="begin"/>
            </w:r>
            <w:r w:rsidR="00E5041E" w:rsidRPr="00E5041E">
              <w:rPr>
                <w:noProof/>
                <w:webHidden/>
              </w:rPr>
              <w:instrText xml:space="preserve"> PAGEREF _Toc231222684 \h </w:instrText>
            </w:r>
            <w:r w:rsidRPr="00E5041E">
              <w:rPr>
                <w:noProof/>
                <w:webHidden/>
              </w:rPr>
            </w:r>
            <w:r w:rsidRPr="00E5041E">
              <w:rPr>
                <w:noProof/>
                <w:webHidden/>
              </w:rPr>
              <w:fldChar w:fldCharType="separate"/>
            </w:r>
            <w:r w:rsidR="00E5041E">
              <w:rPr>
                <w:noProof/>
                <w:webHidden/>
              </w:rPr>
              <w:t>35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85" w:history="1">
            <w:r w:rsidR="00E5041E" w:rsidRPr="00E5041E">
              <w:rPr>
                <w:rStyle w:val="Hyperlink"/>
                <w:noProof/>
              </w:rPr>
              <w:t>3.7 Data Analysis Method</w:t>
            </w:r>
            <w:r w:rsidR="00E5041E" w:rsidRPr="00E5041E">
              <w:rPr>
                <w:noProof/>
                <w:webHidden/>
              </w:rPr>
              <w:tab/>
            </w:r>
            <w:r w:rsidRPr="00E5041E">
              <w:rPr>
                <w:noProof/>
                <w:webHidden/>
              </w:rPr>
              <w:fldChar w:fldCharType="begin"/>
            </w:r>
            <w:r w:rsidR="00E5041E" w:rsidRPr="00E5041E">
              <w:rPr>
                <w:noProof/>
                <w:webHidden/>
              </w:rPr>
              <w:instrText xml:space="preserve"> PAGEREF _Toc231222685 \h </w:instrText>
            </w:r>
            <w:r w:rsidRPr="00E5041E">
              <w:rPr>
                <w:noProof/>
                <w:webHidden/>
              </w:rPr>
            </w:r>
            <w:r w:rsidRPr="00E5041E">
              <w:rPr>
                <w:noProof/>
                <w:webHidden/>
              </w:rPr>
              <w:fldChar w:fldCharType="separate"/>
            </w:r>
            <w:r w:rsidR="00E5041E">
              <w:rPr>
                <w:noProof/>
                <w:webHidden/>
              </w:rPr>
              <w:t>35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86" w:history="1">
            <w:r w:rsidR="00E5041E" w:rsidRPr="00E5041E">
              <w:rPr>
                <w:rStyle w:val="Hyperlink"/>
                <w:noProof/>
              </w:rPr>
              <w:t>3.8 Reliability and Validity</w:t>
            </w:r>
            <w:r w:rsidR="00E5041E" w:rsidRPr="00E5041E">
              <w:rPr>
                <w:noProof/>
                <w:webHidden/>
              </w:rPr>
              <w:tab/>
            </w:r>
            <w:r w:rsidRPr="00E5041E">
              <w:rPr>
                <w:noProof/>
                <w:webHidden/>
              </w:rPr>
              <w:fldChar w:fldCharType="begin"/>
            </w:r>
            <w:r w:rsidR="00E5041E" w:rsidRPr="00E5041E">
              <w:rPr>
                <w:noProof/>
                <w:webHidden/>
              </w:rPr>
              <w:instrText xml:space="preserve"> PAGEREF _Toc231222686 \h </w:instrText>
            </w:r>
            <w:r w:rsidRPr="00E5041E">
              <w:rPr>
                <w:noProof/>
                <w:webHidden/>
              </w:rPr>
            </w:r>
            <w:r w:rsidRPr="00E5041E">
              <w:rPr>
                <w:noProof/>
                <w:webHidden/>
              </w:rPr>
              <w:fldChar w:fldCharType="separate"/>
            </w:r>
            <w:r w:rsidR="00E5041E">
              <w:rPr>
                <w:noProof/>
                <w:webHidden/>
              </w:rPr>
              <w:t>36</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87" w:history="1">
            <w:r w:rsidR="00E5041E" w:rsidRPr="00E5041E">
              <w:rPr>
                <w:rStyle w:val="Hyperlink"/>
                <w:noProof/>
              </w:rPr>
              <w:t>3.9 Ethical Considerations</w:t>
            </w:r>
            <w:r w:rsidR="00E5041E" w:rsidRPr="00E5041E">
              <w:rPr>
                <w:noProof/>
                <w:webHidden/>
              </w:rPr>
              <w:tab/>
            </w:r>
            <w:r w:rsidRPr="00E5041E">
              <w:rPr>
                <w:noProof/>
                <w:webHidden/>
              </w:rPr>
              <w:fldChar w:fldCharType="begin"/>
            </w:r>
            <w:r w:rsidR="00E5041E" w:rsidRPr="00E5041E">
              <w:rPr>
                <w:noProof/>
                <w:webHidden/>
              </w:rPr>
              <w:instrText xml:space="preserve"> PAGEREF _Toc231222687 \h </w:instrText>
            </w:r>
            <w:r w:rsidRPr="00E5041E">
              <w:rPr>
                <w:noProof/>
                <w:webHidden/>
              </w:rPr>
            </w:r>
            <w:r w:rsidRPr="00E5041E">
              <w:rPr>
                <w:noProof/>
                <w:webHidden/>
              </w:rPr>
              <w:fldChar w:fldCharType="separate"/>
            </w:r>
            <w:r w:rsidR="00E5041E">
              <w:rPr>
                <w:noProof/>
                <w:webHidden/>
              </w:rPr>
              <w:t>36</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88" w:history="1">
            <w:r w:rsidR="00E5041E" w:rsidRPr="00E5041E">
              <w:rPr>
                <w:rStyle w:val="Hyperlink"/>
                <w:noProof/>
              </w:rPr>
              <w:t>3.10 Limitations of Methodology</w:t>
            </w:r>
            <w:r w:rsidR="00E5041E" w:rsidRPr="00E5041E">
              <w:rPr>
                <w:noProof/>
                <w:webHidden/>
              </w:rPr>
              <w:tab/>
            </w:r>
            <w:r w:rsidRPr="00E5041E">
              <w:rPr>
                <w:noProof/>
                <w:webHidden/>
              </w:rPr>
              <w:fldChar w:fldCharType="begin"/>
            </w:r>
            <w:r w:rsidR="00E5041E" w:rsidRPr="00E5041E">
              <w:rPr>
                <w:noProof/>
                <w:webHidden/>
              </w:rPr>
              <w:instrText xml:space="preserve"> PAGEREF _Toc231222688 \h </w:instrText>
            </w:r>
            <w:r w:rsidRPr="00E5041E">
              <w:rPr>
                <w:noProof/>
                <w:webHidden/>
              </w:rPr>
            </w:r>
            <w:r w:rsidRPr="00E5041E">
              <w:rPr>
                <w:noProof/>
                <w:webHidden/>
              </w:rPr>
              <w:fldChar w:fldCharType="separate"/>
            </w:r>
            <w:r w:rsidR="00E5041E">
              <w:rPr>
                <w:noProof/>
                <w:webHidden/>
              </w:rPr>
              <w:t>37</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89" w:history="1">
            <w:r w:rsidR="00E5041E" w:rsidRPr="00E5041E">
              <w:rPr>
                <w:rStyle w:val="Hyperlink"/>
                <w:noProof/>
              </w:rPr>
              <w:t>3.11 Chapter Summary</w:t>
            </w:r>
            <w:r w:rsidR="00E5041E" w:rsidRPr="00E5041E">
              <w:rPr>
                <w:noProof/>
                <w:webHidden/>
              </w:rPr>
              <w:tab/>
            </w:r>
            <w:r w:rsidRPr="00E5041E">
              <w:rPr>
                <w:noProof/>
                <w:webHidden/>
              </w:rPr>
              <w:fldChar w:fldCharType="begin"/>
            </w:r>
            <w:r w:rsidR="00E5041E" w:rsidRPr="00E5041E">
              <w:rPr>
                <w:noProof/>
                <w:webHidden/>
              </w:rPr>
              <w:instrText xml:space="preserve"> PAGEREF _Toc231222689 \h </w:instrText>
            </w:r>
            <w:r w:rsidRPr="00E5041E">
              <w:rPr>
                <w:noProof/>
                <w:webHidden/>
              </w:rPr>
            </w:r>
            <w:r w:rsidRPr="00E5041E">
              <w:rPr>
                <w:noProof/>
                <w:webHidden/>
              </w:rPr>
              <w:fldChar w:fldCharType="separate"/>
            </w:r>
            <w:r w:rsidR="00E5041E">
              <w:rPr>
                <w:noProof/>
                <w:webHidden/>
              </w:rPr>
              <w:t>37</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690" w:history="1">
            <w:r w:rsidR="00E5041E" w:rsidRPr="00E5041E">
              <w:rPr>
                <w:rStyle w:val="Hyperlink"/>
                <w:noProof/>
              </w:rPr>
              <w:t>Chapter 4: Findings and Analysis</w:t>
            </w:r>
            <w:r w:rsidR="00E5041E" w:rsidRPr="00E5041E">
              <w:rPr>
                <w:noProof/>
                <w:webHidden/>
              </w:rPr>
              <w:tab/>
            </w:r>
            <w:r w:rsidRPr="00E5041E">
              <w:rPr>
                <w:noProof/>
                <w:webHidden/>
              </w:rPr>
              <w:fldChar w:fldCharType="begin"/>
            </w:r>
            <w:r w:rsidR="00E5041E" w:rsidRPr="00E5041E">
              <w:rPr>
                <w:noProof/>
                <w:webHidden/>
              </w:rPr>
              <w:instrText xml:space="preserve"> PAGEREF _Toc231222690 \h </w:instrText>
            </w:r>
            <w:r w:rsidRPr="00E5041E">
              <w:rPr>
                <w:noProof/>
                <w:webHidden/>
              </w:rPr>
            </w:r>
            <w:r w:rsidRPr="00E5041E">
              <w:rPr>
                <w:noProof/>
                <w:webHidden/>
              </w:rPr>
              <w:fldChar w:fldCharType="separate"/>
            </w:r>
            <w:r w:rsidR="00E5041E">
              <w:rPr>
                <w:noProof/>
                <w:webHidden/>
              </w:rPr>
              <w:t>38</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91" w:history="1">
            <w:r w:rsidR="00E5041E" w:rsidRPr="00E5041E">
              <w:rPr>
                <w:rStyle w:val="Hyperlink"/>
                <w:noProof/>
              </w:rPr>
              <w:t>4.1 Introduction</w:t>
            </w:r>
            <w:r w:rsidR="00E5041E" w:rsidRPr="00E5041E">
              <w:rPr>
                <w:noProof/>
                <w:webHidden/>
              </w:rPr>
              <w:tab/>
            </w:r>
            <w:r w:rsidRPr="00E5041E">
              <w:rPr>
                <w:noProof/>
                <w:webHidden/>
              </w:rPr>
              <w:fldChar w:fldCharType="begin"/>
            </w:r>
            <w:r w:rsidR="00E5041E" w:rsidRPr="00E5041E">
              <w:rPr>
                <w:noProof/>
                <w:webHidden/>
              </w:rPr>
              <w:instrText xml:space="preserve"> PAGEREF _Toc231222691 \h </w:instrText>
            </w:r>
            <w:r w:rsidRPr="00E5041E">
              <w:rPr>
                <w:noProof/>
                <w:webHidden/>
              </w:rPr>
            </w:r>
            <w:r w:rsidRPr="00E5041E">
              <w:rPr>
                <w:noProof/>
                <w:webHidden/>
              </w:rPr>
              <w:fldChar w:fldCharType="separate"/>
            </w:r>
            <w:r w:rsidR="00E5041E">
              <w:rPr>
                <w:noProof/>
                <w:webHidden/>
              </w:rPr>
              <w:t>38</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92" w:history="1">
            <w:r w:rsidR="00E5041E" w:rsidRPr="00E5041E">
              <w:rPr>
                <w:rStyle w:val="Hyperlink"/>
                <w:rFonts w:eastAsiaTheme="majorEastAsia"/>
                <w:noProof/>
                <w:lang w:val="en-IN"/>
              </w:rPr>
              <w:t>4.2 Overview of Selected Studies</w:t>
            </w:r>
            <w:r w:rsidR="00E5041E" w:rsidRPr="00E5041E">
              <w:rPr>
                <w:noProof/>
                <w:webHidden/>
              </w:rPr>
              <w:tab/>
            </w:r>
            <w:r w:rsidRPr="00E5041E">
              <w:rPr>
                <w:noProof/>
                <w:webHidden/>
              </w:rPr>
              <w:fldChar w:fldCharType="begin"/>
            </w:r>
            <w:r w:rsidR="00E5041E" w:rsidRPr="00E5041E">
              <w:rPr>
                <w:noProof/>
                <w:webHidden/>
              </w:rPr>
              <w:instrText xml:space="preserve"> PAGEREF _Toc231222692 \h </w:instrText>
            </w:r>
            <w:r w:rsidRPr="00E5041E">
              <w:rPr>
                <w:noProof/>
                <w:webHidden/>
              </w:rPr>
            </w:r>
            <w:r w:rsidRPr="00E5041E">
              <w:rPr>
                <w:noProof/>
                <w:webHidden/>
              </w:rPr>
              <w:fldChar w:fldCharType="separate"/>
            </w:r>
            <w:r w:rsidR="00E5041E">
              <w:rPr>
                <w:noProof/>
                <w:webHidden/>
              </w:rPr>
              <w:t>38</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93" w:history="1">
            <w:r w:rsidR="00E5041E" w:rsidRPr="00E5041E">
              <w:rPr>
                <w:rStyle w:val="Hyperlink"/>
                <w:rFonts w:eastAsiaTheme="majorEastAsia"/>
                <w:noProof/>
                <w:lang w:val="en-IN"/>
              </w:rPr>
              <w:t xml:space="preserve">4.3 </w:t>
            </w:r>
            <w:r w:rsidR="00E5041E" w:rsidRPr="00E5041E">
              <w:rPr>
                <w:rStyle w:val="Hyperlink"/>
                <w:rFonts w:eastAsiaTheme="majorEastAsia"/>
                <w:noProof/>
              </w:rPr>
              <w:t>Theme 1: Workplace Factors Affecting Employee Mental Health</w:t>
            </w:r>
            <w:r w:rsidR="00E5041E" w:rsidRPr="00E5041E">
              <w:rPr>
                <w:noProof/>
                <w:webHidden/>
              </w:rPr>
              <w:tab/>
            </w:r>
            <w:r w:rsidRPr="00E5041E">
              <w:rPr>
                <w:noProof/>
                <w:webHidden/>
              </w:rPr>
              <w:fldChar w:fldCharType="begin"/>
            </w:r>
            <w:r w:rsidR="00E5041E" w:rsidRPr="00E5041E">
              <w:rPr>
                <w:noProof/>
                <w:webHidden/>
              </w:rPr>
              <w:instrText xml:space="preserve"> PAGEREF _Toc231222693 \h </w:instrText>
            </w:r>
            <w:r w:rsidRPr="00E5041E">
              <w:rPr>
                <w:noProof/>
                <w:webHidden/>
              </w:rPr>
            </w:r>
            <w:r w:rsidRPr="00E5041E">
              <w:rPr>
                <w:noProof/>
                <w:webHidden/>
              </w:rPr>
              <w:fldChar w:fldCharType="separate"/>
            </w:r>
            <w:r w:rsidR="00E5041E">
              <w:rPr>
                <w:noProof/>
                <w:webHidden/>
              </w:rPr>
              <w:t>39</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94" w:history="1">
            <w:r w:rsidR="00E5041E" w:rsidRPr="00E5041E">
              <w:rPr>
                <w:rStyle w:val="Hyperlink"/>
                <w:rFonts w:eastAsiaTheme="majorEastAsia"/>
                <w:i/>
                <w:noProof/>
                <w:lang w:val="en-IN"/>
              </w:rPr>
              <w:t>4.3.1 Job Demands and Workplace Stress</w:t>
            </w:r>
            <w:r w:rsidR="00E5041E" w:rsidRPr="00E5041E">
              <w:rPr>
                <w:noProof/>
                <w:webHidden/>
              </w:rPr>
              <w:tab/>
            </w:r>
            <w:r w:rsidRPr="00E5041E">
              <w:rPr>
                <w:noProof/>
                <w:webHidden/>
              </w:rPr>
              <w:fldChar w:fldCharType="begin"/>
            </w:r>
            <w:r w:rsidR="00E5041E" w:rsidRPr="00E5041E">
              <w:rPr>
                <w:noProof/>
                <w:webHidden/>
              </w:rPr>
              <w:instrText xml:space="preserve"> PAGEREF _Toc231222694 \h </w:instrText>
            </w:r>
            <w:r w:rsidRPr="00E5041E">
              <w:rPr>
                <w:noProof/>
                <w:webHidden/>
              </w:rPr>
            </w:r>
            <w:r w:rsidRPr="00E5041E">
              <w:rPr>
                <w:noProof/>
                <w:webHidden/>
              </w:rPr>
              <w:fldChar w:fldCharType="separate"/>
            </w:r>
            <w:r w:rsidR="00E5041E">
              <w:rPr>
                <w:noProof/>
                <w:webHidden/>
              </w:rPr>
              <w:t>39</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95" w:history="1">
            <w:r w:rsidR="00E5041E" w:rsidRPr="00E5041E">
              <w:rPr>
                <w:rStyle w:val="Hyperlink"/>
                <w:rFonts w:eastAsiaTheme="majorEastAsia"/>
                <w:i/>
                <w:noProof/>
                <w:lang w:val="en-IN"/>
              </w:rPr>
              <w:t>4.3.2 Organisation Culture and Leadership.</w:t>
            </w:r>
            <w:r w:rsidR="00E5041E" w:rsidRPr="00E5041E">
              <w:rPr>
                <w:noProof/>
                <w:webHidden/>
              </w:rPr>
              <w:tab/>
            </w:r>
            <w:r w:rsidRPr="00E5041E">
              <w:rPr>
                <w:noProof/>
                <w:webHidden/>
              </w:rPr>
              <w:fldChar w:fldCharType="begin"/>
            </w:r>
            <w:r w:rsidR="00E5041E" w:rsidRPr="00E5041E">
              <w:rPr>
                <w:noProof/>
                <w:webHidden/>
              </w:rPr>
              <w:instrText xml:space="preserve"> PAGEREF _Toc231222695 \h </w:instrText>
            </w:r>
            <w:r w:rsidRPr="00E5041E">
              <w:rPr>
                <w:noProof/>
                <w:webHidden/>
              </w:rPr>
            </w:r>
            <w:r w:rsidRPr="00E5041E">
              <w:rPr>
                <w:noProof/>
                <w:webHidden/>
              </w:rPr>
              <w:fldChar w:fldCharType="separate"/>
            </w:r>
            <w:r w:rsidR="00E5041E">
              <w:rPr>
                <w:noProof/>
                <w:webHidden/>
              </w:rPr>
              <w:t>39</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96" w:history="1">
            <w:r w:rsidR="00E5041E" w:rsidRPr="00E5041E">
              <w:rPr>
                <w:rStyle w:val="Hyperlink"/>
                <w:rFonts w:eastAsiaTheme="majorEastAsia"/>
                <w:i/>
                <w:noProof/>
              </w:rPr>
              <w:t>4.3.3 Relationship and Support Systems at Work.</w:t>
            </w:r>
            <w:r w:rsidR="00E5041E" w:rsidRPr="00E5041E">
              <w:rPr>
                <w:noProof/>
                <w:webHidden/>
              </w:rPr>
              <w:tab/>
            </w:r>
            <w:r w:rsidRPr="00E5041E">
              <w:rPr>
                <w:noProof/>
                <w:webHidden/>
              </w:rPr>
              <w:fldChar w:fldCharType="begin"/>
            </w:r>
            <w:r w:rsidR="00E5041E" w:rsidRPr="00E5041E">
              <w:rPr>
                <w:noProof/>
                <w:webHidden/>
              </w:rPr>
              <w:instrText xml:space="preserve"> PAGEREF _Toc231222696 \h </w:instrText>
            </w:r>
            <w:r w:rsidRPr="00E5041E">
              <w:rPr>
                <w:noProof/>
                <w:webHidden/>
              </w:rPr>
            </w:r>
            <w:r w:rsidRPr="00E5041E">
              <w:rPr>
                <w:noProof/>
                <w:webHidden/>
              </w:rPr>
              <w:fldChar w:fldCharType="separate"/>
            </w:r>
            <w:r w:rsidR="00E5041E">
              <w:rPr>
                <w:noProof/>
                <w:webHidden/>
              </w:rPr>
              <w:t>40</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697" w:history="1">
            <w:r w:rsidR="00E5041E" w:rsidRPr="00E5041E">
              <w:rPr>
                <w:rStyle w:val="Hyperlink"/>
                <w:rFonts w:eastAsiaTheme="majorEastAsia"/>
                <w:noProof/>
                <w:lang w:val="en-IN"/>
              </w:rPr>
              <w:t>4.4 Theme 2: HR Policies and Employee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_Toc231222697 \h </w:instrText>
            </w:r>
            <w:r w:rsidRPr="00E5041E">
              <w:rPr>
                <w:noProof/>
                <w:webHidden/>
              </w:rPr>
            </w:r>
            <w:r w:rsidRPr="00E5041E">
              <w:rPr>
                <w:noProof/>
                <w:webHidden/>
              </w:rPr>
              <w:fldChar w:fldCharType="separate"/>
            </w:r>
            <w:r w:rsidR="00E5041E">
              <w:rPr>
                <w:noProof/>
                <w:webHidden/>
              </w:rPr>
              <w:t>42</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98" w:history="1">
            <w:r w:rsidR="00E5041E" w:rsidRPr="00E5041E">
              <w:rPr>
                <w:rStyle w:val="Hyperlink"/>
                <w:rFonts w:eastAsiaTheme="majorEastAsia"/>
                <w:i/>
                <w:noProof/>
                <w:lang w:val="en-IN"/>
              </w:rPr>
              <w:t>4.4.1 Flexible Working Arrangements</w:t>
            </w:r>
            <w:r w:rsidR="00E5041E" w:rsidRPr="00E5041E">
              <w:rPr>
                <w:noProof/>
                <w:webHidden/>
              </w:rPr>
              <w:tab/>
            </w:r>
            <w:r w:rsidRPr="00E5041E">
              <w:rPr>
                <w:noProof/>
                <w:webHidden/>
              </w:rPr>
              <w:fldChar w:fldCharType="begin"/>
            </w:r>
            <w:r w:rsidR="00E5041E" w:rsidRPr="00E5041E">
              <w:rPr>
                <w:noProof/>
                <w:webHidden/>
              </w:rPr>
              <w:instrText xml:space="preserve"> PAGEREF _Toc231222698 \h </w:instrText>
            </w:r>
            <w:r w:rsidRPr="00E5041E">
              <w:rPr>
                <w:noProof/>
                <w:webHidden/>
              </w:rPr>
            </w:r>
            <w:r w:rsidRPr="00E5041E">
              <w:rPr>
                <w:noProof/>
                <w:webHidden/>
              </w:rPr>
              <w:fldChar w:fldCharType="separate"/>
            </w:r>
            <w:r w:rsidR="00E5041E">
              <w:rPr>
                <w:noProof/>
                <w:webHidden/>
              </w:rPr>
              <w:t>42</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699" w:history="1">
            <w:r w:rsidR="00E5041E" w:rsidRPr="00E5041E">
              <w:rPr>
                <w:rStyle w:val="Hyperlink"/>
                <w:rFonts w:eastAsiaTheme="majorEastAsia"/>
                <w:i/>
                <w:noProof/>
                <w:lang w:val="en-IN"/>
              </w:rPr>
              <w:t>4.4.2 Employee Assistance and Mental Health Programmes</w:t>
            </w:r>
            <w:r w:rsidR="00E5041E" w:rsidRPr="00E5041E">
              <w:rPr>
                <w:noProof/>
                <w:webHidden/>
              </w:rPr>
              <w:tab/>
            </w:r>
            <w:r w:rsidRPr="00E5041E">
              <w:rPr>
                <w:noProof/>
                <w:webHidden/>
              </w:rPr>
              <w:fldChar w:fldCharType="begin"/>
            </w:r>
            <w:r w:rsidR="00E5041E" w:rsidRPr="00E5041E">
              <w:rPr>
                <w:noProof/>
                <w:webHidden/>
              </w:rPr>
              <w:instrText xml:space="preserve"> PAGEREF _Toc231222699 \h </w:instrText>
            </w:r>
            <w:r w:rsidRPr="00E5041E">
              <w:rPr>
                <w:noProof/>
                <w:webHidden/>
              </w:rPr>
            </w:r>
            <w:r w:rsidRPr="00E5041E">
              <w:rPr>
                <w:noProof/>
                <w:webHidden/>
              </w:rPr>
              <w:fldChar w:fldCharType="separate"/>
            </w:r>
            <w:r w:rsidR="00E5041E">
              <w:rPr>
                <w:noProof/>
                <w:webHidden/>
              </w:rPr>
              <w:t>42</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00" w:history="1">
            <w:r w:rsidR="00E5041E" w:rsidRPr="00E5041E">
              <w:rPr>
                <w:rStyle w:val="Hyperlink"/>
                <w:rFonts w:eastAsiaTheme="majorEastAsia"/>
                <w:i/>
                <w:noProof/>
                <w:lang w:val="en-IN"/>
              </w:rPr>
              <w:t>4.4.3 Training, Development, and Employee Support</w:t>
            </w:r>
            <w:r w:rsidR="00E5041E" w:rsidRPr="00E5041E">
              <w:rPr>
                <w:noProof/>
                <w:webHidden/>
              </w:rPr>
              <w:tab/>
            </w:r>
            <w:r w:rsidRPr="00E5041E">
              <w:rPr>
                <w:noProof/>
                <w:webHidden/>
              </w:rPr>
              <w:fldChar w:fldCharType="begin"/>
            </w:r>
            <w:r w:rsidR="00E5041E" w:rsidRPr="00E5041E">
              <w:rPr>
                <w:noProof/>
                <w:webHidden/>
              </w:rPr>
              <w:instrText xml:space="preserve"> PAGEREF _Toc231222700 \h </w:instrText>
            </w:r>
            <w:r w:rsidRPr="00E5041E">
              <w:rPr>
                <w:noProof/>
                <w:webHidden/>
              </w:rPr>
            </w:r>
            <w:r w:rsidRPr="00E5041E">
              <w:rPr>
                <w:noProof/>
                <w:webHidden/>
              </w:rPr>
              <w:fldChar w:fldCharType="separate"/>
            </w:r>
            <w:r w:rsidR="00E5041E">
              <w:rPr>
                <w:noProof/>
                <w:webHidden/>
              </w:rPr>
              <w:t>43</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01" w:history="1">
            <w:r w:rsidR="00E5041E" w:rsidRPr="00E5041E">
              <w:rPr>
                <w:rStyle w:val="Hyperlink"/>
                <w:rFonts w:eastAsiaTheme="majorEastAsia"/>
                <w:noProof/>
                <w:lang w:val="en-IN"/>
              </w:rPr>
              <w:t>4.5 Theme 3: Emotional Intelligence and Employee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_Toc231222701 \h </w:instrText>
            </w:r>
            <w:r w:rsidRPr="00E5041E">
              <w:rPr>
                <w:noProof/>
                <w:webHidden/>
              </w:rPr>
            </w:r>
            <w:r w:rsidRPr="00E5041E">
              <w:rPr>
                <w:noProof/>
                <w:webHidden/>
              </w:rPr>
              <w:fldChar w:fldCharType="separate"/>
            </w:r>
            <w:r w:rsidR="00E5041E">
              <w:rPr>
                <w:noProof/>
                <w:webHidden/>
              </w:rPr>
              <w:t>44</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02" w:history="1">
            <w:r w:rsidR="00E5041E" w:rsidRPr="00E5041E">
              <w:rPr>
                <w:rStyle w:val="Hyperlink"/>
                <w:rFonts w:eastAsiaTheme="majorEastAsia"/>
                <w:i/>
                <w:noProof/>
                <w:lang w:val="en-IN"/>
              </w:rPr>
              <w:t>4.5.1 Emotional Intelligence and Stress Management</w:t>
            </w:r>
            <w:r w:rsidR="00E5041E" w:rsidRPr="00E5041E">
              <w:rPr>
                <w:noProof/>
                <w:webHidden/>
              </w:rPr>
              <w:tab/>
            </w:r>
            <w:r w:rsidRPr="00E5041E">
              <w:rPr>
                <w:noProof/>
                <w:webHidden/>
              </w:rPr>
              <w:fldChar w:fldCharType="begin"/>
            </w:r>
            <w:r w:rsidR="00E5041E" w:rsidRPr="00E5041E">
              <w:rPr>
                <w:noProof/>
                <w:webHidden/>
              </w:rPr>
              <w:instrText xml:space="preserve"> PAGEREF _Toc231222702 \h </w:instrText>
            </w:r>
            <w:r w:rsidRPr="00E5041E">
              <w:rPr>
                <w:noProof/>
                <w:webHidden/>
              </w:rPr>
            </w:r>
            <w:r w:rsidRPr="00E5041E">
              <w:rPr>
                <w:noProof/>
                <w:webHidden/>
              </w:rPr>
              <w:fldChar w:fldCharType="separate"/>
            </w:r>
            <w:r w:rsidR="00E5041E">
              <w:rPr>
                <w:noProof/>
                <w:webHidden/>
              </w:rPr>
              <w:t>44</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03" w:history="1">
            <w:r w:rsidR="00E5041E" w:rsidRPr="00E5041E">
              <w:rPr>
                <w:rStyle w:val="Hyperlink"/>
                <w:rFonts w:eastAsiaTheme="majorEastAsia"/>
                <w:i/>
                <w:noProof/>
                <w:lang w:val="en-IN"/>
              </w:rPr>
              <w:t>4.5.2 Emotional Intelligence and Workplace Relationships</w:t>
            </w:r>
            <w:r w:rsidR="00E5041E" w:rsidRPr="00E5041E">
              <w:rPr>
                <w:noProof/>
                <w:webHidden/>
              </w:rPr>
              <w:tab/>
            </w:r>
            <w:r w:rsidRPr="00E5041E">
              <w:rPr>
                <w:noProof/>
                <w:webHidden/>
              </w:rPr>
              <w:fldChar w:fldCharType="begin"/>
            </w:r>
            <w:r w:rsidR="00E5041E" w:rsidRPr="00E5041E">
              <w:rPr>
                <w:noProof/>
                <w:webHidden/>
              </w:rPr>
              <w:instrText xml:space="preserve"> PAGEREF _Toc231222703 \h </w:instrText>
            </w:r>
            <w:r w:rsidRPr="00E5041E">
              <w:rPr>
                <w:noProof/>
                <w:webHidden/>
              </w:rPr>
            </w:r>
            <w:r w:rsidRPr="00E5041E">
              <w:rPr>
                <w:noProof/>
                <w:webHidden/>
              </w:rPr>
              <w:fldChar w:fldCharType="separate"/>
            </w:r>
            <w:r w:rsidR="00E5041E">
              <w:rPr>
                <w:noProof/>
                <w:webHidden/>
              </w:rPr>
              <w:t>45</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04" w:history="1">
            <w:r w:rsidR="00E5041E" w:rsidRPr="00E5041E">
              <w:rPr>
                <w:rStyle w:val="Hyperlink"/>
                <w:rFonts w:eastAsiaTheme="majorEastAsia"/>
                <w:i/>
                <w:noProof/>
                <w:lang w:val="en-IN"/>
              </w:rPr>
              <w:t>4.5.3 HRM Role in Developing Emotional Intelligence</w:t>
            </w:r>
            <w:r w:rsidR="00E5041E" w:rsidRPr="00E5041E">
              <w:rPr>
                <w:noProof/>
                <w:webHidden/>
              </w:rPr>
              <w:tab/>
            </w:r>
            <w:r w:rsidRPr="00E5041E">
              <w:rPr>
                <w:noProof/>
                <w:webHidden/>
              </w:rPr>
              <w:fldChar w:fldCharType="begin"/>
            </w:r>
            <w:r w:rsidR="00E5041E" w:rsidRPr="00E5041E">
              <w:rPr>
                <w:noProof/>
                <w:webHidden/>
              </w:rPr>
              <w:instrText xml:space="preserve"> PAGEREF _Toc231222704 \h </w:instrText>
            </w:r>
            <w:r w:rsidRPr="00E5041E">
              <w:rPr>
                <w:noProof/>
                <w:webHidden/>
              </w:rPr>
            </w:r>
            <w:r w:rsidRPr="00E5041E">
              <w:rPr>
                <w:noProof/>
                <w:webHidden/>
              </w:rPr>
              <w:fldChar w:fldCharType="separate"/>
            </w:r>
            <w:r w:rsidR="00E5041E">
              <w:rPr>
                <w:noProof/>
                <w:webHidden/>
              </w:rPr>
              <w:t>46</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05" w:history="1">
            <w:r w:rsidR="00E5041E" w:rsidRPr="00E5041E">
              <w:rPr>
                <w:rStyle w:val="Hyperlink"/>
                <w:rFonts w:eastAsiaTheme="majorEastAsia"/>
                <w:noProof/>
                <w:lang w:val="en-IN"/>
              </w:rPr>
              <w:t>4.6 Theme 4: Work-life Balance and Organisational Productivity</w:t>
            </w:r>
            <w:r w:rsidR="00E5041E" w:rsidRPr="00E5041E">
              <w:rPr>
                <w:noProof/>
                <w:webHidden/>
              </w:rPr>
              <w:tab/>
            </w:r>
            <w:r w:rsidRPr="00E5041E">
              <w:rPr>
                <w:noProof/>
                <w:webHidden/>
              </w:rPr>
              <w:fldChar w:fldCharType="begin"/>
            </w:r>
            <w:r w:rsidR="00E5041E" w:rsidRPr="00E5041E">
              <w:rPr>
                <w:noProof/>
                <w:webHidden/>
              </w:rPr>
              <w:instrText xml:space="preserve"> PAGEREF _Toc231222705 \h </w:instrText>
            </w:r>
            <w:r w:rsidRPr="00E5041E">
              <w:rPr>
                <w:noProof/>
                <w:webHidden/>
              </w:rPr>
            </w:r>
            <w:r w:rsidRPr="00E5041E">
              <w:rPr>
                <w:noProof/>
                <w:webHidden/>
              </w:rPr>
              <w:fldChar w:fldCharType="separate"/>
            </w:r>
            <w:r w:rsidR="00E5041E">
              <w:rPr>
                <w:noProof/>
                <w:webHidden/>
              </w:rPr>
              <w:t>47</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06" w:history="1">
            <w:r w:rsidR="00E5041E" w:rsidRPr="00E5041E">
              <w:rPr>
                <w:rStyle w:val="Hyperlink"/>
                <w:rFonts w:eastAsiaTheme="majorEastAsia"/>
                <w:i/>
                <w:noProof/>
                <w:lang w:val="en-IN"/>
              </w:rPr>
              <w:t>4.6.1 Work-life Balance and Employee Satisfaction</w:t>
            </w:r>
            <w:r w:rsidR="00E5041E" w:rsidRPr="00E5041E">
              <w:rPr>
                <w:noProof/>
                <w:webHidden/>
              </w:rPr>
              <w:tab/>
            </w:r>
            <w:r w:rsidRPr="00E5041E">
              <w:rPr>
                <w:noProof/>
                <w:webHidden/>
              </w:rPr>
              <w:fldChar w:fldCharType="begin"/>
            </w:r>
            <w:r w:rsidR="00E5041E" w:rsidRPr="00E5041E">
              <w:rPr>
                <w:noProof/>
                <w:webHidden/>
              </w:rPr>
              <w:instrText xml:space="preserve"> PAGEREF _Toc231222706 \h </w:instrText>
            </w:r>
            <w:r w:rsidRPr="00E5041E">
              <w:rPr>
                <w:noProof/>
                <w:webHidden/>
              </w:rPr>
            </w:r>
            <w:r w:rsidRPr="00E5041E">
              <w:rPr>
                <w:noProof/>
                <w:webHidden/>
              </w:rPr>
              <w:fldChar w:fldCharType="separate"/>
            </w:r>
            <w:r w:rsidR="00E5041E">
              <w:rPr>
                <w:noProof/>
                <w:webHidden/>
              </w:rPr>
              <w:t>47</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07" w:history="1">
            <w:r w:rsidR="00E5041E" w:rsidRPr="00E5041E">
              <w:rPr>
                <w:rStyle w:val="Hyperlink"/>
                <w:rFonts w:eastAsiaTheme="majorEastAsia"/>
                <w:i/>
                <w:noProof/>
                <w:lang w:val="en-IN"/>
              </w:rPr>
              <w:t>4.6.2 Work-life Balance and Productivity Outcomes</w:t>
            </w:r>
            <w:r w:rsidR="00E5041E" w:rsidRPr="00E5041E">
              <w:rPr>
                <w:noProof/>
                <w:webHidden/>
              </w:rPr>
              <w:tab/>
            </w:r>
            <w:r w:rsidRPr="00E5041E">
              <w:rPr>
                <w:noProof/>
                <w:webHidden/>
              </w:rPr>
              <w:fldChar w:fldCharType="begin"/>
            </w:r>
            <w:r w:rsidR="00E5041E" w:rsidRPr="00E5041E">
              <w:rPr>
                <w:noProof/>
                <w:webHidden/>
              </w:rPr>
              <w:instrText xml:space="preserve"> PAGEREF _Toc231222707 \h </w:instrText>
            </w:r>
            <w:r w:rsidRPr="00E5041E">
              <w:rPr>
                <w:noProof/>
                <w:webHidden/>
              </w:rPr>
            </w:r>
            <w:r w:rsidRPr="00E5041E">
              <w:rPr>
                <w:noProof/>
                <w:webHidden/>
              </w:rPr>
              <w:fldChar w:fldCharType="separate"/>
            </w:r>
            <w:r w:rsidR="00E5041E">
              <w:rPr>
                <w:noProof/>
                <w:webHidden/>
              </w:rPr>
              <w:t>48</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08" w:history="1">
            <w:r w:rsidR="00E5041E" w:rsidRPr="00E5041E">
              <w:rPr>
                <w:rStyle w:val="Hyperlink"/>
                <w:rFonts w:eastAsiaTheme="majorEastAsia"/>
                <w:i/>
                <w:noProof/>
                <w:lang w:val="en-IN"/>
              </w:rPr>
              <w:t>4.6.3 Challenges in Maintaining Work-life Balance</w:t>
            </w:r>
            <w:r w:rsidR="00E5041E" w:rsidRPr="00E5041E">
              <w:rPr>
                <w:noProof/>
                <w:webHidden/>
              </w:rPr>
              <w:tab/>
            </w:r>
            <w:r w:rsidRPr="00E5041E">
              <w:rPr>
                <w:noProof/>
                <w:webHidden/>
              </w:rPr>
              <w:fldChar w:fldCharType="begin"/>
            </w:r>
            <w:r w:rsidR="00E5041E" w:rsidRPr="00E5041E">
              <w:rPr>
                <w:noProof/>
                <w:webHidden/>
              </w:rPr>
              <w:instrText xml:space="preserve"> PAGEREF _Toc231222708 \h </w:instrText>
            </w:r>
            <w:r w:rsidRPr="00E5041E">
              <w:rPr>
                <w:noProof/>
                <w:webHidden/>
              </w:rPr>
            </w:r>
            <w:r w:rsidRPr="00E5041E">
              <w:rPr>
                <w:noProof/>
                <w:webHidden/>
              </w:rPr>
              <w:fldChar w:fldCharType="separate"/>
            </w:r>
            <w:r w:rsidR="00E5041E">
              <w:rPr>
                <w:noProof/>
                <w:webHidden/>
              </w:rPr>
              <w:t>48</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09" w:history="1">
            <w:r w:rsidR="00E5041E" w:rsidRPr="00E5041E">
              <w:rPr>
                <w:rStyle w:val="Hyperlink"/>
                <w:rFonts w:eastAsiaTheme="majorEastAsia"/>
                <w:noProof/>
                <w:lang w:val="en-IN"/>
              </w:rPr>
              <w:t>4.7 Chapter Summary</w:t>
            </w:r>
            <w:r w:rsidR="00E5041E" w:rsidRPr="00E5041E">
              <w:rPr>
                <w:noProof/>
                <w:webHidden/>
              </w:rPr>
              <w:tab/>
            </w:r>
            <w:r w:rsidRPr="00E5041E">
              <w:rPr>
                <w:noProof/>
                <w:webHidden/>
              </w:rPr>
              <w:fldChar w:fldCharType="begin"/>
            </w:r>
            <w:r w:rsidR="00E5041E" w:rsidRPr="00E5041E">
              <w:rPr>
                <w:noProof/>
                <w:webHidden/>
              </w:rPr>
              <w:instrText xml:space="preserve"> PAGEREF _Toc231222709 \h </w:instrText>
            </w:r>
            <w:r w:rsidRPr="00E5041E">
              <w:rPr>
                <w:noProof/>
                <w:webHidden/>
              </w:rPr>
            </w:r>
            <w:r w:rsidRPr="00E5041E">
              <w:rPr>
                <w:noProof/>
                <w:webHidden/>
              </w:rPr>
              <w:fldChar w:fldCharType="separate"/>
            </w:r>
            <w:r w:rsidR="00E5041E">
              <w:rPr>
                <w:noProof/>
                <w:webHidden/>
              </w:rPr>
              <w:t>50</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710" w:history="1">
            <w:r w:rsidR="00E5041E" w:rsidRPr="00E5041E">
              <w:rPr>
                <w:rStyle w:val="Hyperlink"/>
                <w:rFonts w:eastAsiaTheme="majorEastAsia"/>
                <w:noProof/>
                <w:lang w:val="en-IN"/>
              </w:rPr>
              <w:t>Chapter 5: Discussion</w:t>
            </w:r>
            <w:r w:rsidR="00E5041E" w:rsidRPr="00E5041E">
              <w:rPr>
                <w:noProof/>
                <w:webHidden/>
              </w:rPr>
              <w:tab/>
            </w:r>
            <w:r w:rsidRPr="00E5041E">
              <w:rPr>
                <w:noProof/>
                <w:webHidden/>
              </w:rPr>
              <w:fldChar w:fldCharType="begin"/>
            </w:r>
            <w:r w:rsidR="00E5041E" w:rsidRPr="00E5041E">
              <w:rPr>
                <w:noProof/>
                <w:webHidden/>
              </w:rPr>
              <w:instrText xml:space="preserve"> PAGEREF _Toc231222710 \h </w:instrText>
            </w:r>
            <w:r w:rsidRPr="00E5041E">
              <w:rPr>
                <w:noProof/>
                <w:webHidden/>
              </w:rPr>
            </w:r>
            <w:r w:rsidRPr="00E5041E">
              <w:rPr>
                <w:noProof/>
                <w:webHidden/>
              </w:rPr>
              <w:fldChar w:fldCharType="separate"/>
            </w:r>
            <w:r w:rsidR="00E5041E">
              <w:rPr>
                <w:noProof/>
                <w:webHidden/>
              </w:rPr>
              <w:t>51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11" w:history="1">
            <w:r w:rsidR="00E5041E" w:rsidRPr="00E5041E">
              <w:rPr>
                <w:rStyle w:val="Hyperlink"/>
                <w:rFonts w:eastAsiaTheme="majorEastAsia"/>
                <w:noProof/>
                <w:lang w:val="en-IN"/>
              </w:rPr>
              <w:t>5.1 Introduction</w:t>
            </w:r>
            <w:r w:rsidR="00E5041E" w:rsidRPr="00E5041E">
              <w:rPr>
                <w:noProof/>
                <w:webHidden/>
              </w:rPr>
              <w:tab/>
            </w:r>
            <w:r w:rsidRPr="00E5041E">
              <w:rPr>
                <w:noProof/>
                <w:webHidden/>
              </w:rPr>
              <w:fldChar w:fldCharType="begin"/>
            </w:r>
            <w:r w:rsidR="00E5041E" w:rsidRPr="00E5041E">
              <w:rPr>
                <w:noProof/>
                <w:webHidden/>
              </w:rPr>
              <w:instrText xml:space="preserve"> PAGEREF _Toc231222711 \h </w:instrText>
            </w:r>
            <w:r w:rsidRPr="00E5041E">
              <w:rPr>
                <w:noProof/>
                <w:webHidden/>
              </w:rPr>
            </w:r>
            <w:r w:rsidRPr="00E5041E">
              <w:rPr>
                <w:noProof/>
                <w:webHidden/>
              </w:rPr>
              <w:fldChar w:fldCharType="separate"/>
            </w:r>
            <w:r w:rsidR="00E5041E">
              <w:rPr>
                <w:noProof/>
                <w:webHidden/>
              </w:rPr>
              <w:t>51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12" w:history="1">
            <w:r w:rsidR="00E5041E" w:rsidRPr="00E5041E">
              <w:rPr>
                <w:rStyle w:val="Hyperlink"/>
                <w:rFonts w:eastAsiaTheme="majorEastAsia"/>
                <w:noProof/>
                <w:lang w:val="en-IN"/>
              </w:rPr>
              <w:t>5.2 Discussion of Research Objective 1</w:t>
            </w:r>
            <w:r w:rsidR="00E5041E" w:rsidRPr="00E5041E">
              <w:rPr>
                <w:noProof/>
                <w:webHidden/>
              </w:rPr>
              <w:tab/>
            </w:r>
            <w:r w:rsidRPr="00E5041E">
              <w:rPr>
                <w:noProof/>
                <w:webHidden/>
              </w:rPr>
              <w:fldChar w:fldCharType="begin"/>
            </w:r>
            <w:r w:rsidR="00E5041E" w:rsidRPr="00E5041E">
              <w:rPr>
                <w:noProof/>
                <w:webHidden/>
              </w:rPr>
              <w:instrText xml:space="preserve"> PAGEREF _Toc231222712 \h </w:instrText>
            </w:r>
            <w:r w:rsidRPr="00E5041E">
              <w:rPr>
                <w:noProof/>
                <w:webHidden/>
              </w:rPr>
            </w:r>
            <w:r w:rsidRPr="00E5041E">
              <w:rPr>
                <w:noProof/>
                <w:webHidden/>
              </w:rPr>
              <w:fldChar w:fldCharType="separate"/>
            </w:r>
            <w:r w:rsidR="00E5041E">
              <w:rPr>
                <w:noProof/>
                <w:webHidden/>
              </w:rPr>
              <w:t>51</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13" w:history="1">
            <w:r w:rsidR="00E5041E" w:rsidRPr="00E5041E">
              <w:rPr>
                <w:rStyle w:val="Hyperlink"/>
                <w:rFonts w:eastAsiaTheme="majorEastAsia"/>
                <w:i/>
                <w:noProof/>
                <w:lang w:val="en-IN"/>
              </w:rPr>
              <w:t>5.2.1 Multidimensional Nature of Employee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_Toc231222713 \h </w:instrText>
            </w:r>
            <w:r w:rsidRPr="00E5041E">
              <w:rPr>
                <w:noProof/>
                <w:webHidden/>
              </w:rPr>
            </w:r>
            <w:r w:rsidRPr="00E5041E">
              <w:rPr>
                <w:noProof/>
                <w:webHidden/>
              </w:rPr>
              <w:fldChar w:fldCharType="separate"/>
            </w:r>
            <w:r w:rsidR="00E5041E">
              <w:rPr>
                <w:noProof/>
                <w:webHidden/>
              </w:rPr>
              <w:t>51</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14" w:history="1">
            <w:r w:rsidR="00E5041E" w:rsidRPr="00E5041E">
              <w:rPr>
                <w:rStyle w:val="Hyperlink"/>
                <w:rFonts w:eastAsiaTheme="majorEastAsia"/>
                <w:i/>
                <w:noProof/>
                <w:lang w:val="en-IN"/>
              </w:rPr>
              <w:t>5.2.2 Lack of Conceptual Consistency</w:t>
            </w:r>
            <w:r w:rsidR="00E5041E" w:rsidRPr="00E5041E">
              <w:rPr>
                <w:noProof/>
                <w:webHidden/>
              </w:rPr>
              <w:tab/>
            </w:r>
            <w:r w:rsidRPr="00E5041E">
              <w:rPr>
                <w:noProof/>
                <w:webHidden/>
              </w:rPr>
              <w:fldChar w:fldCharType="begin"/>
            </w:r>
            <w:r w:rsidR="00E5041E" w:rsidRPr="00E5041E">
              <w:rPr>
                <w:noProof/>
                <w:webHidden/>
              </w:rPr>
              <w:instrText xml:space="preserve"> PAGEREF _Toc231222714 \h </w:instrText>
            </w:r>
            <w:r w:rsidRPr="00E5041E">
              <w:rPr>
                <w:noProof/>
                <w:webHidden/>
              </w:rPr>
            </w:r>
            <w:r w:rsidRPr="00E5041E">
              <w:rPr>
                <w:noProof/>
                <w:webHidden/>
              </w:rPr>
              <w:fldChar w:fldCharType="separate"/>
            </w:r>
            <w:r w:rsidR="00E5041E">
              <w:rPr>
                <w:noProof/>
                <w:webHidden/>
              </w:rPr>
              <w:t>52</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15" w:history="1">
            <w:r w:rsidR="00E5041E" w:rsidRPr="00E5041E">
              <w:rPr>
                <w:rStyle w:val="Hyperlink"/>
                <w:rFonts w:eastAsiaTheme="majorEastAsia"/>
                <w:i/>
                <w:noProof/>
                <w:lang w:val="en-IN"/>
              </w:rPr>
              <w:t>5.2.3 HRM Perspective on Well-being</w:t>
            </w:r>
            <w:r w:rsidR="00E5041E" w:rsidRPr="00E5041E">
              <w:rPr>
                <w:noProof/>
                <w:webHidden/>
              </w:rPr>
              <w:tab/>
            </w:r>
            <w:r w:rsidRPr="00E5041E">
              <w:rPr>
                <w:noProof/>
                <w:webHidden/>
              </w:rPr>
              <w:fldChar w:fldCharType="begin"/>
            </w:r>
            <w:r w:rsidR="00E5041E" w:rsidRPr="00E5041E">
              <w:rPr>
                <w:noProof/>
                <w:webHidden/>
              </w:rPr>
              <w:instrText xml:space="preserve"> PAGEREF _Toc231222715 \h </w:instrText>
            </w:r>
            <w:r w:rsidRPr="00E5041E">
              <w:rPr>
                <w:noProof/>
                <w:webHidden/>
              </w:rPr>
            </w:r>
            <w:r w:rsidRPr="00E5041E">
              <w:rPr>
                <w:noProof/>
                <w:webHidden/>
              </w:rPr>
              <w:fldChar w:fldCharType="separate"/>
            </w:r>
            <w:r w:rsidR="00E5041E">
              <w:rPr>
                <w:noProof/>
                <w:webHidden/>
              </w:rPr>
              <w:t>52</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16" w:history="1">
            <w:r w:rsidR="00E5041E" w:rsidRPr="00E5041E">
              <w:rPr>
                <w:rStyle w:val="Hyperlink"/>
                <w:rFonts w:eastAsiaTheme="majorEastAsia"/>
                <w:noProof/>
                <w:lang w:val="en-IN"/>
              </w:rPr>
              <w:t>5.3 Discussion of Research Objective 2</w:t>
            </w:r>
            <w:r w:rsidR="00E5041E" w:rsidRPr="00E5041E">
              <w:rPr>
                <w:noProof/>
                <w:webHidden/>
              </w:rPr>
              <w:tab/>
            </w:r>
            <w:r w:rsidRPr="00E5041E">
              <w:rPr>
                <w:noProof/>
                <w:webHidden/>
              </w:rPr>
              <w:fldChar w:fldCharType="begin"/>
            </w:r>
            <w:r w:rsidR="00E5041E" w:rsidRPr="00E5041E">
              <w:rPr>
                <w:noProof/>
                <w:webHidden/>
              </w:rPr>
              <w:instrText xml:space="preserve"> PAGEREF _Toc231222716 \h </w:instrText>
            </w:r>
            <w:r w:rsidRPr="00E5041E">
              <w:rPr>
                <w:noProof/>
                <w:webHidden/>
              </w:rPr>
            </w:r>
            <w:r w:rsidRPr="00E5041E">
              <w:rPr>
                <w:noProof/>
                <w:webHidden/>
              </w:rPr>
              <w:fldChar w:fldCharType="separate"/>
            </w:r>
            <w:r w:rsidR="00E5041E">
              <w:rPr>
                <w:noProof/>
                <w:webHidden/>
              </w:rPr>
              <w:t>53</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17" w:history="1">
            <w:r w:rsidR="00E5041E" w:rsidRPr="00E5041E">
              <w:rPr>
                <w:rStyle w:val="Hyperlink"/>
                <w:rFonts w:eastAsiaTheme="majorEastAsia"/>
                <w:i/>
                <w:noProof/>
                <w:lang w:val="en-IN"/>
              </w:rPr>
              <w:t>5.3.1 Impact of Job Demands</w:t>
            </w:r>
            <w:r w:rsidR="00E5041E" w:rsidRPr="00E5041E">
              <w:rPr>
                <w:noProof/>
                <w:webHidden/>
              </w:rPr>
              <w:tab/>
            </w:r>
            <w:r w:rsidRPr="00E5041E">
              <w:rPr>
                <w:noProof/>
                <w:webHidden/>
              </w:rPr>
              <w:fldChar w:fldCharType="begin"/>
            </w:r>
            <w:r w:rsidR="00E5041E" w:rsidRPr="00E5041E">
              <w:rPr>
                <w:noProof/>
                <w:webHidden/>
              </w:rPr>
              <w:instrText xml:space="preserve"> PAGEREF _Toc231222717 \h </w:instrText>
            </w:r>
            <w:r w:rsidRPr="00E5041E">
              <w:rPr>
                <w:noProof/>
                <w:webHidden/>
              </w:rPr>
            </w:r>
            <w:r w:rsidRPr="00E5041E">
              <w:rPr>
                <w:noProof/>
                <w:webHidden/>
              </w:rPr>
              <w:fldChar w:fldCharType="separate"/>
            </w:r>
            <w:r w:rsidR="00E5041E">
              <w:rPr>
                <w:noProof/>
                <w:webHidden/>
              </w:rPr>
              <w:t>53</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18" w:history="1">
            <w:r w:rsidR="00E5041E" w:rsidRPr="00E5041E">
              <w:rPr>
                <w:rStyle w:val="Hyperlink"/>
                <w:rFonts w:eastAsiaTheme="majorEastAsia"/>
                <w:i/>
                <w:noProof/>
                <w:lang w:val="en-IN"/>
              </w:rPr>
              <w:t>5.3.2 Organisational Culture and Leadership Influence</w:t>
            </w:r>
            <w:r w:rsidR="00E5041E" w:rsidRPr="00E5041E">
              <w:rPr>
                <w:noProof/>
                <w:webHidden/>
              </w:rPr>
              <w:tab/>
            </w:r>
            <w:r w:rsidRPr="00E5041E">
              <w:rPr>
                <w:noProof/>
                <w:webHidden/>
              </w:rPr>
              <w:fldChar w:fldCharType="begin"/>
            </w:r>
            <w:r w:rsidR="00E5041E" w:rsidRPr="00E5041E">
              <w:rPr>
                <w:noProof/>
                <w:webHidden/>
              </w:rPr>
              <w:instrText xml:space="preserve"> PAGEREF _Toc231222718 \h </w:instrText>
            </w:r>
            <w:r w:rsidRPr="00E5041E">
              <w:rPr>
                <w:noProof/>
                <w:webHidden/>
              </w:rPr>
            </w:r>
            <w:r w:rsidRPr="00E5041E">
              <w:rPr>
                <w:noProof/>
                <w:webHidden/>
              </w:rPr>
              <w:fldChar w:fldCharType="separate"/>
            </w:r>
            <w:r w:rsidR="00E5041E">
              <w:rPr>
                <w:noProof/>
                <w:webHidden/>
              </w:rPr>
              <w:t>53</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19" w:history="1">
            <w:r w:rsidR="00E5041E" w:rsidRPr="00E5041E">
              <w:rPr>
                <w:rStyle w:val="Hyperlink"/>
                <w:rFonts w:eastAsiaTheme="majorEastAsia"/>
                <w:i/>
                <w:noProof/>
                <w:lang w:val="en-IN"/>
              </w:rPr>
              <w:t>5.3.3 Interrelationship of Workplace Factors</w:t>
            </w:r>
            <w:r w:rsidR="00E5041E" w:rsidRPr="00E5041E">
              <w:rPr>
                <w:noProof/>
                <w:webHidden/>
              </w:rPr>
              <w:tab/>
            </w:r>
            <w:r w:rsidRPr="00E5041E">
              <w:rPr>
                <w:noProof/>
                <w:webHidden/>
              </w:rPr>
              <w:fldChar w:fldCharType="begin"/>
            </w:r>
            <w:r w:rsidR="00E5041E" w:rsidRPr="00E5041E">
              <w:rPr>
                <w:noProof/>
                <w:webHidden/>
              </w:rPr>
              <w:instrText xml:space="preserve"> PAGEREF _Toc231222719 \h </w:instrText>
            </w:r>
            <w:r w:rsidRPr="00E5041E">
              <w:rPr>
                <w:noProof/>
                <w:webHidden/>
              </w:rPr>
            </w:r>
            <w:r w:rsidRPr="00E5041E">
              <w:rPr>
                <w:noProof/>
                <w:webHidden/>
              </w:rPr>
              <w:fldChar w:fldCharType="separate"/>
            </w:r>
            <w:r w:rsidR="00E5041E">
              <w:rPr>
                <w:noProof/>
                <w:webHidden/>
              </w:rPr>
              <w:t>54</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20" w:history="1">
            <w:r w:rsidR="00E5041E" w:rsidRPr="00E5041E">
              <w:rPr>
                <w:rStyle w:val="Hyperlink"/>
                <w:rFonts w:eastAsiaTheme="majorEastAsia"/>
                <w:noProof/>
                <w:lang w:val="en-IN"/>
              </w:rPr>
              <w:t>5.4 Discussion of Research Objective 3</w:t>
            </w:r>
            <w:r w:rsidR="00E5041E" w:rsidRPr="00E5041E">
              <w:rPr>
                <w:noProof/>
                <w:webHidden/>
              </w:rPr>
              <w:tab/>
            </w:r>
            <w:r w:rsidRPr="00E5041E">
              <w:rPr>
                <w:noProof/>
                <w:webHidden/>
              </w:rPr>
              <w:fldChar w:fldCharType="begin"/>
            </w:r>
            <w:r w:rsidR="00E5041E" w:rsidRPr="00E5041E">
              <w:rPr>
                <w:noProof/>
                <w:webHidden/>
              </w:rPr>
              <w:instrText xml:space="preserve"> PAGEREF _Toc231222720 \h </w:instrText>
            </w:r>
            <w:r w:rsidRPr="00E5041E">
              <w:rPr>
                <w:noProof/>
                <w:webHidden/>
              </w:rPr>
            </w:r>
            <w:r w:rsidRPr="00E5041E">
              <w:rPr>
                <w:noProof/>
                <w:webHidden/>
              </w:rPr>
              <w:fldChar w:fldCharType="separate"/>
            </w:r>
            <w:r w:rsidR="00E5041E">
              <w:rPr>
                <w:noProof/>
                <w:webHidden/>
              </w:rPr>
              <w:t>54</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21" w:history="1">
            <w:r w:rsidR="00E5041E" w:rsidRPr="00E5041E">
              <w:rPr>
                <w:rStyle w:val="Hyperlink"/>
                <w:rFonts w:eastAsiaTheme="majorEastAsia"/>
                <w:i/>
                <w:noProof/>
                <w:lang w:val="en-IN"/>
              </w:rPr>
              <w:t>5.4.1 HR Policies as Organisational Resources</w:t>
            </w:r>
            <w:r w:rsidR="00E5041E" w:rsidRPr="00E5041E">
              <w:rPr>
                <w:noProof/>
                <w:webHidden/>
              </w:rPr>
              <w:tab/>
            </w:r>
            <w:r w:rsidRPr="00E5041E">
              <w:rPr>
                <w:noProof/>
                <w:webHidden/>
              </w:rPr>
              <w:fldChar w:fldCharType="begin"/>
            </w:r>
            <w:r w:rsidR="00E5041E" w:rsidRPr="00E5041E">
              <w:rPr>
                <w:noProof/>
                <w:webHidden/>
              </w:rPr>
              <w:instrText xml:space="preserve"> PAGEREF _Toc231222721 \h </w:instrText>
            </w:r>
            <w:r w:rsidRPr="00E5041E">
              <w:rPr>
                <w:noProof/>
                <w:webHidden/>
              </w:rPr>
            </w:r>
            <w:r w:rsidRPr="00E5041E">
              <w:rPr>
                <w:noProof/>
                <w:webHidden/>
              </w:rPr>
              <w:fldChar w:fldCharType="separate"/>
            </w:r>
            <w:r w:rsidR="00E5041E">
              <w:rPr>
                <w:noProof/>
                <w:webHidden/>
              </w:rPr>
              <w:t>54</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22" w:history="1">
            <w:r w:rsidR="00E5041E" w:rsidRPr="00E5041E">
              <w:rPr>
                <w:rStyle w:val="Hyperlink"/>
                <w:rFonts w:eastAsiaTheme="majorEastAsia"/>
                <w:i/>
                <w:noProof/>
                <w:lang w:val="en-IN"/>
              </w:rPr>
              <w:t>5.4.2 Emotional Intelligence and Organisational Behaviour</w:t>
            </w:r>
            <w:r w:rsidR="00E5041E" w:rsidRPr="00E5041E">
              <w:rPr>
                <w:noProof/>
                <w:webHidden/>
              </w:rPr>
              <w:tab/>
            </w:r>
            <w:r w:rsidRPr="00E5041E">
              <w:rPr>
                <w:noProof/>
                <w:webHidden/>
              </w:rPr>
              <w:fldChar w:fldCharType="begin"/>
            </w:r>
            <w:r w:rsidR="00E5041E" w:rsidRPr="00E5041E">
              <w:rPr>
                <w:noProof/>
                <w:webHidden/>
              </w:rPr>
              <w:instrText xml:space="preserve"> PAGEREF _Toc231222722 \h </w:instrText>
            </w:r>
            <w:r w:rsidRPr="00E5041E">
              <w:rPr>
                <w:noProof/>
                <w:webHidden/>
              </w:rPr>
            </w:r>
            <w:r w:rsidRPr="00E5041E">
              <w:rPr>
                <w:noProof/>
                <w:webHidden/>
              </w:rPr>
              <w:fldChar w:fldCharType="separate"/>
            </w:r>
            <w:r w:rsidR="00E5041E">
              <w:rPr>
                <w:noProof/>
                <w:webHidden/>
              </w:rPr>
              <w:t>55</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23" w:history="1">
            <w:r w:rsidR="00E5041E" w:rsidRPr="00E5041E">
              <w:rPr>
                <w:rStyle w:val="Hyperlink"/>
                <w:rFonts w:eastAsiaTheme="majorEastAsia"/>
                <w:i/>
                <w:noProof/>
                <w:lang w:val="en-IN"/>
              </w:rPr>
              <w:t>5.4.3 HRM Challenges in Developing Emotional Intelligence</w:t>
            </w:r>
            <w:r w:rsidR="00E5041E" w:rsidRPr="00E5041E">
              <w:rPr>
                <w:noProof/>
                <w:webHidden/>
              </w:rPr>
              <w:tab/>
            </w:r>
            <w:r w:rsidRPr="00E5041E">
              <w:rPr>
                <w:noProof/>
                <w:webHidden/>
              </w:rPr>
              <w:fldChar w:fldCharType="begin"/>
            </w:r>
            <w:r w:rsidR="00E5041E" w:rsidRPr="00E5041E">
              <w:rPr>
                <w:noProof/>
                <w:webHidden/>
              </w:rPr>
              <w:instrText xml:space="preserve"> PAGEREF _Toc231222723 \h </w:instrText>
            </w:r>
            <w:r w:rsidRPr="00E5041E">
              <w:rPr>
                <w:noProof/>
                <w:webHidden/>
              </w:rPr>
            </w:r>
            <w:r w:rsidRPr="00E5041E">
              <w:rPr>
                <w:noProof/>
                <w:webHidden/>
              </w:rPr>
              <w:fldChar w:fldCharType="separate"/>
            </w:r>
            <w:r w:rsidR="00E5041E">
              <w:rPr>
                <w:noProof/>
                <w:webHidden/>
              </w:rPr>
              <w:t>56</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24" w:history="1">
            <w:r w:rsidR="00E5041E" w:rsidRPr="00E5041E">
              <w:rPr>
                <w:rStyle w:val="Hyperlink"/>
                <w:rFonts w:eastAsiaTheme="majorEastAsia"/>
                <w:noProof/>
                <w:lang w:val="en-IN"/>
              </w:rPr>
              <w:t>5.5 Discussion of Research Objective 4</w:t>
            </w:r>
            <w:r w:rsidR="00E5041E" w:rsidRPr="00E5041E">
              <w:rPr>
                <w:noProof/>
                <w:webHidden/>
              </w:rPr>
              <w:tab/>
            </w:r>
            <w:r w:rsidRPr="00E5041E">
              <w:rPr>
                <w:noProof/>
                <w:webHidden/>
              </w:rPr>
              <w:fldChar w:fldCharType="begin"/>
            </w:r>
            <w:r w:rsidR="00E5041E" w:rsidRPr="00E5041E">
              <w:rPr>
                <w:noProof/>
                <w:webHidden/>
              </w:rPr>
              <w:instrText xml:space="preserve"> PAGEREF _Toc231222724 \h </w:instrText>
            </w:r>
            <w:r w:rsidRPr="00E5041E">
              <w:rPr>
                <w:noProof/>
                <w:webHidden/>
              </w:rPr>
            </w:r>
            <w:r w:rsidRPr="00E5041E">
              <w:rPr>
                <w:noProof/>
                <w:webHidden/>
              </w:rPr>
              <w:fldChar w:fldCharType="separate"/>
            </w:r>
            <w:r w:rsidR="00E5041E">
              <w:rPr>
                <w:noProof/>
                <w:webHidden/>
              </w:rPr>
              <w:t>56</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25" w:history="1">
            <w:r w:rsidR="00E5041E" w:rsidRPr="00E5041E">
              <w:rPr>
                <w:rStyle w:val="Hyperlink"/>
                <w:rFonts w:eastAsiaTheme="majorEastAsia"/>
                <w:i/>
                <w:noProof/>
                <w:lang w:val="en-IN"/>
              </w:rPr>
              <w:t>5.5.1 Well-being as Strategic Organisational Resource</w:t>
            </w:r>
            <w:r w:rsidR="00E5041E" w:rsidRPr="00E5041E">
              <w:rPr>
                <w:noProof/>
                <w:webHidden/>
              </w:rPr>
              <w:tab/>
            </w:r>
            <w:r w:rsidRPr="00E5041E">
              <w:rPr>
                <w:noProof/>
                <w:webHidden/>
              </w:rPr>
              <w:fldChar w:fldCharType="begin"/>
            </w:r>
            <w:r w:rsidR="00E5041E" w:rsidRPr="00E5041E">
              <w:rPr>
                <w:noProof/>
                <w:webHidden/>
              </w:rPr>
              <w:instrText xml:space="preserve"> PAGEREF _Toc231222725 \h </w:instrText>
            </w:r>
            <w:r w:rsidRPr="00E5041E">
              <w:rPr>
                <w:noProof/>
                <w:webHidden/>
              </w:rPr>
            </w:r>
            <w:r w:rsidRPr="00E5041E">
              <w:rPr>
                <w:noProof/>
                <w:webHidden/>
              </w:rPr>
              <w:fldChar w:fldCharType="separate"/>
            </w:r>
            <w:r w:rsidR="00E5041E">
              <w:rPr>
                <w:noProof/>
                <w:webHidden/>
              </w:rPr>
              <w:t>57</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26" w:history="1">
            <w:r w:rsidR="00E5041E" w:rsidRPr="00E5041E">
              <w:rPr>
                <w:rStyle w:val="Hyperlink"/>
                <w:rFonts w:eastAsiaTheme="majorEastAsia"/>
                <w:i/>
                <w:noProof/>
                <w:lang w:val="en-IN"/>
              </w:rPr>
              <w:t>5.5.2 Work-life Balance and Productivity</w:t>
            </w:r>
            <w:r w:rsidR="00E5041E" w:rsidRPr="00E5041E">
              <w:rPr>
                <w:noProof/>
                <w:webHidden/>
              </w:rPr>
              <w:tab/>
            </w:r>
            <w:r w:rsidRPr="00E5041E">
              <w:rPr>
                <w:noProof/>
                <w:webHidden/>
              </w:rPr>
              <w:fldChar w:fldCharType="begin"/>
            </w:r>
            <w:r w:rsidR="00E5041E" w:rsidRPr="00E5041E">
              <w:rPr>
                <w:noProof/>
                <w:webHidden/>
              </w:rPr>
              <w:instrText xml:space="preserve"> PAGEREF _Toc231222726 \h </w:instrText>
            </w:r>
            <w:r w:rsidRPr="00E5041E">
              <w:rPr>
                <w:noProof/>
                <w:webHidden/>
              </w:rPr>
            </w:r>
            <w:r w:rsidRPr="00E5041E">
              <w:rPr>
                <w:noProof/>
                <w:webHidden/>
              </w:rPr>
              <w:fldChar w:fldCharType="separate"/>
            </w:r>
            <w:r w:rsidR="00E5041E">
              <w:rPr>
                <w:noProof/>
                <w:webHidden/>
              </w:rPr>
              <w:t>57</w:t>
            </w:r>
            <w:r w:rsidRPr="00E5041E">
              <w:rPr>
                <w:noProof/>
                <w:webHidden/>
              </w:rPr>
              <w:fldChar w:fldCharType="end"/>
            </w:r>
          </w:hyperlink>
        </w:p>
        <w:p w:rsidR="00E5041E" w:rsidRPr="00E5041E" w:rsidRDefault="00D86BDA">
          <w:pPr>
            <w:pStyle w:val="TOC3"/>
            <w:tabs>
              <w:tab w:val="right" w:leader="dot" w:pos="9016"/>
            </w:tabs>
            <w:rPr>
              <w:rFonts w:asciiTheme="minorHAnsi" w:eastAsiaTheme="minorEastAsia" w:hAnsiTheme="minorHAnsi" w:cstheme="minorBidi"/>
              <w:noProof/>
              <w:kern w:val="2"/>
              <w:szCs w:val="24"/>
              <w:lang w:val="en-IN"/>
            </w:rPr>
          </w:pPr>
          <w:hyperlink w:anchor="_Toc231222727" w:history="1">
            <w:r w:rsidR="00E5041E" w:rsidRPr="00E5041E">
              <w:rPr>
                <w:rStyle w:val="Hyperlink"/>
                <w:rFonts w:eastAsiaTheme="majorEastAsia"/>
                <w:i/>
                <w:noProof/>
              </w:rPr>
              <w:t>5.5.3 Moderating Factors</w:t>
            </w:r>
            <w:r w:rsidR="00E5041E" w:rsidRPr="00E5041E">
              <w:rPr>
                <w:noProof/>
                <w:webHidden/>
              </w:rPr>
              <w:tab/>
            </w:r>
            <w:r w:rsidRPr="00E5041E">
              <w:rPr>
                <w:noProof/>
                <w:webHidden/>
              </w:rPr>
              <w:fldChar w:fldCharType="begin"/>
            </w:r>
            <w:r w:rsidR="00E5041E" w:rsidRPr="00E5041E">
              <w:rPr>
                <w:noProof/>
                <w:webHidden/>
              </w:rPr>
              <w:instrText xml:space="preserve"> PAGEREF _Toc231222727 \h </w:instrText>
            </w:r>
            <w:r w:rsidRPr="00E5041E">
              <w:rPr>
                <w:noProof/>
                <w:webHidden/>
              </w:rPr>
            </w:r>
            <w:r w:rsidRPr="00E5041E">
              <w:rPr>
                <w:noProof/>
                <w:webHidden/>
              </w:rPr>
              <w:fldChar w:fldCharType="separate"/>
            </w:r>
            <w:r w:rsidR="00E5041E">
              <w:rPr>
                <w:noProof/>
                <w:webHidden/>
              </w:rPr>
              <w:t>58</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28" w:history="1">
            <w:r w:rsidR="00E5041E" w:rsidRPr="00E5041E">
              <w:rPr>
                <w:rStyle w:val="Hyperlink"/>
                <w:rFonts w:eastAsiaTheme="majorEastAsia"/>
                <w:noProof/>
                <w:lang w:val="en-IN"/>
              </w:rPr>
              <w:t>5.6 Theoretical Implications</w:t>
            </w:r>
            <w:r w:rsidR="00E5041E" w:rsidRPr="00E5041E">
              <w:rPr>
                <w:noProof/>
                <w:webHidden/>
              </w:rPr>
              <w:tab/>
            </w:r>
            <w:r w:rsidRPr="00E5041E">
              <w:rPr>
                <w:noProof/>
                <w:webHidden/>
              </w:rPr>
              <w:fldChar w:fldCharType="begin"/>
            </w:r>
            <w:r w:rsidR="00E5041E" w:rsidRPr="00E5041E">
              <w:rPr>
                <w:noProof/>
                <w:webHidden/>
              </w:rPr>
              <w:instrText xml:space="preserve"> PAGEREF _Toc231222728 \h </w:instrText>
            </w:r>
            <w:r w:rsidRPr="00E5041E">
              <w:rPr>
                <w:noProof/>
                <w:webHidden/>
              </w:rPr>
            </w:r>
            <w:r w:rsidRPr="00E5041E">
              <w:rPr>
                <w:noProof/>
                <w:webHidden/>
              </w:rPr>
              <w:fldChar w:fldCharType="separate"/>
            </w:r>
            <w:r w:rsidR="00E5041E">
              <w:rPr>
                <w:noProof/>
                <w:webHidden/>
              </w:rPr>
              <w:t>58</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29" w:history="1">
            <w:r w:rsidR="00E5041E" w:rsidRPr="00E5041E">
              <w:rPr>
                <w:rStyle w:val="Hyperlink"/>
                <w:rFonts w:eastAsiaTheme="majorEastAsia"/>
                <w:noProof/>
                <w:lang w:val="en-IN"/>
              </w:rPr>
              <w:t>5.7 Practical Implications for HRM</w:t>
            </w:r>
            <w:r w:rsidR="00E5041E" w:rsidRPr="00E5041E">
              <w:rPr>
                <w:noProof/>
                <w:webHidden/>
              </w:rPr>
              <w:tab/>
            </w:r>
            <w:r w:rsidRPr="00E5041E">
              <w:rPr>
                <w:noProof/>
                <w:webHidden/>
              </w:rPr>
              <w:fldChar w:fldCharType="begin"/>
            </w:r>
            <w:r w:rsidR="00E5041E" w:rsidRPr="00E5041E">
              <w:rPr>
                <w:noProof/>
                <w:webHidden/>
              </w:rPr>
              <w:instrText xml:space="preserve"> PAGEREF _Toc231222729 \h </w:instrText>
            </w:r>
            <w:r w:rsidRPr="00E5041E">
              <w:rPr>
                <w:noProof/>
                <w:webHidden/>
              </w:rPr>
            </w:r>
            <w:r w:rsidRPr="00E5041E">
              <w:rPr>
                <w:noProof/>
                <w:webHidden/>
              </w:rPr>
              <w:fldChar w:fldCharType="separate"/>
            </w:r>
            <w:r w:rsidR="00E5041E">
              <w:rPr>
                <w:noProof/>
                <w:webHidden/>
              </w:rPr>
              <w:t>59</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0" w:history="1">
            <w:r w:rsidR="00E5041E" w:rsidRPr="00E5041E">
              <w:rPr>
                <w:rStyle w:val="Hyperlink"/>
                <w:rFonts w:eastAsiaTheme="majorEastAsia"/>
                <w:noProof/>
                <w:lang w:val="en-IN"/>
              </w:rPr>
              <w:t>5.8 Chapter Summary</w:t>
            </w:r>
            <w:r w:rsidR="00E5041E" w:rsidRPr="00E5041E">
              <w:rPr>
                <w:noProof/>
                <w:webHidden/>
              </w:rPr>
              <w:tab/>
            </w:r>
            <w:r w:rsidRPr="00E5041E">
              <w:rPr>
                <w:noProof/>
                <w:webHidden/>
              </w:rPr>
              <w:fldChar w:fldCharType="begin"/>
            </w:r>
            <w:r w:rsidR="00E5041E" w:rsidRPr="00E5041E">
              <w:rPr>
                <w:noProof/>
                <w:webHidden/>
              </w:rPr>
              <w:instrText xml:space="preserve"> PAGEREF _Toc231222730 \h </w:instrText>
            </w:r>
            <w:r w:rsidRPr="00E5041E">
              <w:rPr>
                <w:noProof/>
                <w:webHidden/>
              </w:rPr>
            </w:r>
            <w:r w:rsidRPr="00E5041E">
              <w:rPr>
                <w:noProof/>
                <w:webHidden/>
              </w:rPr>
              <w:fldChar w:fldCharType="separate"/>
            </w:r>
            <w:r w:rsidR="00E5041E">
              <w:rPr>
                <w:noProof/>
                <w:webHidden/>
              </w:rPr>
              <w:t>60</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731" w:history="1">
            <w:r w:rsidR="00E5041E" w:rsidRPr="00E5041E">
              <w:rPr>
                <w:rStyle w:val="Hyperlink"/>
                <w:noProof/>
                <w:lang w:val="en-IN"/>
              </w:rPr>
              <w:t>Chapter 6: Conclusion and Recommendations</w:t>
            </w:r>
            <w:r w:rsidR="00E5041E" w:rsidRPr="00E5041E">
              <w:rPr>
                <w:noProof/>
                <w:webHidden/>
              </w:rPr>
              <w:tab/>
            </w:r>
            <w:r w:rsidRPr="00E5041E">
              <w:rPr>
                <w:noProof/>
                <w:webHidden/>
              </w:rPr>
              <w:fldChar w:fldCharType="begin"/>
            </w:r>
            <w:r w:rsidR="00E5041E" w:rsidRPr="00E5041E">
              <w:rPr>
                <w:noProof/>
                <w:webHidden/>
              </w:rPr>
              <w:instrText xml:space="preserve"> PAGEREF _Toc231222731 \h </w:instrText>
            </w:r>
            <w:r w:rsidRPr="00E5041E">
              <w:rPr>
                <w:noProof/>
                <w:webHidden/>
              </w:rPr>
            </w:r>
            <w:r w:rsidRPr="00E5041E">
              <w:rPr>
                <w:noProof/>
                <w:webHidden/>
              </w:rPr>
              <w:fldChar w:fldCharType="separate"/>
            </w:r>
            <w:r w:rsidR="00E5041E">
              <w:rPr>
                <w:noProof/>
                <w:webHidden/>
              </w:rPr>
              <w:t>61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2" w:history="1">
            <w:r w:rsidR="00E5041E" w:rsidRPr="00E5041E">
              <w:rPr>
                <w:rStyle w:val="Hyperlink"/>
                <w:noProof/>
              </w:rPr>
              <w:t>6.1 Introduction</w:t>
            </w:r>
            <w:r w:rsidR="00E5041E" w:rsidRPr="00E5041E">
              <w:rPr>
                <w:noProof/>
                <w:webHidden/>
              </w:rPr>
              <w:tab/>
            </w:r>
            <w:r w:rsidRPr="00E5041E">
              <w:rPr>
                <w:noProof/>
                <w:webHidden/>
              </w:rPr>
              <w:fldChar w:fldCharType="begin"/>
            </w:r>
            <w:r w:rsidR="00E5041E" w:rsidRPr="00E5041E">
              <w:rPr>
                <w:noProof/>
                <w:webHidden/>
              </w:rPr>
              <w:instrText xml:space="preserve"> PAGEREF _Toc231222732 \h </w:instrText>
            </w:r>
            <w:r w:rsidRPr="00E5041E">
              <w:rPr>
                <w:noProof/>
                <w:webHidden/>
              </w:rPr>
            </w:r>
            <w:r w:rsidRPr="00E5041E">
              <w:rPr>
                <w:noProof/>
                <w:webHidden/>
              </w:rPr>
              <w:fldChar w:fldCharType="separate"/>
            </w:r>
            <w:r w:rsidR="00E5041E">
              <w:rPr>
                <w:noProof/>
                <w:webHidden/>
              </w:rPr>
              <w:t>61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3" w:history="1">
            <w:r w:rsidR="00E5041E" w:rsidRPr="00E5041E">
              <w:rPr>
                <w:rStyle w:val="Hyperlink"/>
                <w:noProof/>
              </w:rPr>
              <w:t>6.2 Summary of Key Findings</w:t>
            </w:r>
            <w:r w:rsidR="00E5041E" w:rsidRPr="00E5041E">
              <w:rPr>
                <w:noProof/>
                <w:webHidden/>
              </w:rPr>
              <w:tab/>
            </w:r>
            <w:r w:rsidRPr="00E5041E">
              <w:rPr>
                <w:noProof/>
                <w:webHidden/>
              </w:rPr>
              <w:fldChar w:fldCharType="begin"/>
            </w:r>
            <w:r w:rsidR="00E5041E" w:rsidRPr="00E5041E">
              <w:rPr>
                <w:noProof/>
                <w:webHidden/>
              </w:rPr>
              <w:instrText xml:space="preserve"> PAGEREF _Toc231222733 \h </w:instrText>
            </w:r>
            <w:r w:rsidRPr="00E5041E">
              <w:rPr>
                <w:noProof/>
                <w:webHidden/>
              </w:rPr>
            </w:r>
            <w:r w:rsidRPr="00E5041E">
              <w:rPr>
                <w:noProof/>
                <w:webHidden/>
              </w:rPr>
              <w:fldChar w:fldCharType="separate"/>
            </w:r>
            <w:r w:rsidR="00E5041E">
              <w:rPr>
                <w:noProof/>
                <w:webHidden/>
              </w:rPr>
              <w:t>61</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4" w:history="1">
            <w:r w:rsidR="00E5041E" w:rsidRPr="00E5041E">
              <w:rPr>
                <w:rStyle w:val="Hyperlink"/>
                <w:noProof/>
              </w:rPr>
              <w:t>6.3 Achievement of Research Aim and Objectives</w:t>
            </w:r>
            <w:r w:rsidR="00E5041E" w:rsidRPr="00E5041E">
              <w:rPr>
                <w:noProof/>
                <w:webHidden/>
              </w:rPr>
              <w:tab/>
            </w:r>
            <w:r w:rsidRPr="00E5041E">
              <w:rPr>
                <w:noProof/>
                <w:webHidden/>
              </w:rPr>
              <w:fldChar w:fldCharType="begin"/>
            </w:r>
            <w:r w:rsidR="00E5041E" w:rsidRPr="00E5041E">
              <w:rPr>
                <w:noProof/>
                <w:webHidden/>
              </w:rPr>
              <w:instrText xml:space="preserve"> PAGEREF _Toc231222734 \h </w:instrText>
            </w:r>
            <w:r w:rsidRPr="00E5041E">
              <w:rPr>
                <w:noProof/>
                <w:webHidden/>
              </w:rPr>
            </w:r>
            <w:r w:rsidRPr="00E5041E">
              <w:rPr>
                <w:noProof/>
                <w:webHidden/>
              </w:rPr>
              <w:fldChar w:fldCharType="separate"/>
            </w:r>
            <w:r w:rsidR="00E5041E">
              <w:rPr>
                <w:noProof/>
                <w:webHidden/>
              </w:rPr>
              <w:t>62</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5" w:history="1">
            <w:r w:rsidR="00E5041E" w:rsidRPr="00E5041E">
              <w:rPr>
                <w:rStyle w:val="Hyperlink"/>
                <w:noProof/>
              </w:rPr>
              <w:t>6.4 Conclusions Drawn from the Study</w:t>
            </w:r>
            <w:r w:rsidR="00E5041E" w:rsidRPr="00E5041E">
              <w:rPr>
                <w:noProof/>
                <w:webHidden/>
              </w:rPr>
              <w:tab/>
            </w:r>
            <w:r w:rsidRPr="00E5041E">
              <w:rPr>
                <w:noProof/>
                <w:webHidden/>
              </w:rPr>
              <w:fldChar w:fldCharType="begin"/>
            </w:r>
            <w:r w:rsidR="00E5041E" w:rsidRPr="00E5041E">
              <w:rPr>
                <w:noProof/>
                <w:webHidden/>
              </w:rPr>
              <w:instrText xml:space="preserve"> PAGEREF _Toc231222735 \h </w:instrText>
            </w:r>
            <w:r w:rsidRPr="00E5041E">
              <w:rPr>
                <w:noProof/>
                <w:webHidden/>
              </w:rPr>
            </w:r>
            <w:r w:rsidRPr="00E5041E">
              <w:rPr>
                <w:noProof/>
                <w:webHidden/>
              </w:rPr>
              <w:fldChar w:fldCharType="separate"/>
            </w:r>
            <w:r w:rsidR="00E5041E">
              <w:rPr>
                <w:noProof/>
                <w:webHidden/>
              </w:rPr>
              <w:t>63</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6" w:history="1">
            <w:r w:rsidR="00E5041E" w:rsidRPr="00E5041E">
              <w:rPr>
                <w:rStyle w:val="Hyperlink"/>
                <w:noProof/>
              </w:rPr>
              <w:t>6.5 Recommendations</w:t>
            </w:r>
            <w:r w:rsidR="00E5041E" w:rsidRPr="00E5041E">
              <w:rPr>
                <w:noProof/>
                <w:webHidden/>
              </w:rPr>
              <w:tab/>
            </w:r>
            <w:r w:rsidRPr="00E5041E">
              <w:rPr>
                <w:noProof/>
                <w:webHidden/>
              </w:rPr>
              <w:fldChar w:fldCharType="begin"/>
            </w:r>
            <w:r w:rsidR="00E5041E" w:rsidRPr="00E5041E">
              <w:rPr>
                <w:noProof/>
                <w:webHidden/>
              </w:rPr>
              <w:instrText xml:space="preserve"> PAGEREF _Toc231222736 \h </w:instrText>
            </w:r>
            <w:r w:rsidRPr="00E5041E">
              <w:rPr>
                <w:noProof/>
                <w:webHidden/>
              </w:rPr>
            </w:r>
            <w:r w:rsidRPr="00E5041E">
              <w:rPr>
                <w:noProof/>
                <w:webHidden/>
              </w:rPr>
              <w:fldChar w:fldCharType="separate"/>
            </w:r>
            <w:r w:rsidR="00E5041E">
              <w:rPr>
                <w:noProof/>
                <w:webHidden/>
              </w:rPr>
              <w:t>64</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7" w:history="1">
            <w:r w:rsidR="00E5041E" w:rsidRPr="00E5041E">
              <w:rPr>
                <w:rStyle w:val="Hyperlink"/>
                <w:noProof/>
              </w:rPr>
              <w:t>6.6 Limitations of the Study</w:t>
            </w:r>
            <w:r w:rsidR="00E5041E" w:rsidRPr="00E5041E">
              <w:rPr>
                <w:noProof/>
                <w:webHidden/>
              </w:rPr>
              <w:tab/>
            </w:r>
            <w:r w:rsidRPr="00E5041E">
              <w:rPr>
                <w:noProof/>
                <w:webHidden/>
              </w:rPr>
              <w:fldChar w:fldCharType="begin"/>
            </w:r>
            <w:r w:rsidR="00E5041E" w:rsidRPr="00E5041E">
              <w:rPr>
                <w:noProof/>
                <w:webHidden/>
              </w:rPr>
              <w:instrText xml:space="preserve"> PAGEREF _Toc231222737 \h </w:instrText>
            </w:r>
            <w:r w:rsidRPr="00E5041E">
              <w:rPr>
                <w:noProof/>
                <w:webHidden/>
              </w:rPr>
            </w:r>
            <w:r w:rsidRPr="00E5041E">
              <w:rPr>
                <w:noProof/>
                <w:webHidden/>
              </w:rPr>
              <w:fldChar w:fldCharType="separate"/>
            </w:r>
            <w:r w:rsidR="00E5041E">
              <w:rPr>
                <w:noProof/>
                <w:webHidden/>
              </w:rPr>
              <w:t>65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8" w:history="1">
            <w:r w:rsidR="00E5041E" w:rsidRPr="00E5041E">
              <w:rPr>
                <w:rStyle w:val="Hyperlink"/>
                <w:noProof/>
              </w:rPr>
              <w:t>6.7 Future Research Directions</w:t>
            </w:r>
            <w:r w:rsidR="00E5041E" w:rsidRPr="00E5041E">
              <w:rPr>
                <w:noProof/>
                <w:webHidden/>
              </w:rPr>
              <w:tab/>
            </w:r>
            <w:r w:rsidRPr="00E5041E">
              <w:rPr>
                <w:noProof/>
                <w:webHidden/>
              </w:rPr>
              <w:fldChar w:fldCharType="begin"/>
            </w:r>
            <w:r w:rsidR="00E5041E" w:rsidRPr="00E5041E">
              <w:rPr>
                <w:noProof/>
                <w:webHidden/>
              </w:rPr>
              <w:instrText xml:space="preserve"> PAGEREF _Toc231222738 \h </w:instrText>
            </w:r>
            <w:r w:rsidRPr="00E5041E">
              <w:rPr>
                <w:noProof/>
                <w:webHidden/>
              </w:rPr>
            </w:r>
            <w:r w:rsidRPr="00E5041E">
              <w:rPr>
                <w:noProof/>
                <w:webHidden/>
              </w:rPr>
              <w:fldChar w:fldCharType="separate"/>
            </w:r>
            <w:r w:rsidR="00E5041E">
              <w:rPr>
                <w:noProof/>
                <w:webHidden/>
              </w:rPr>
              <w:t>65</w:t>
            </w:r>
            <w:r w:rsidRPr="00E5041E">
              <w:rPr>
                <w:noProof/>
                <w:webHidden/>
              </w:rPr>
              <w:fldChar w:fldCharType="end"/>
            </w:r>
          </w:hyperlink>
        </w:p>
        <w:p w:rsidR="00E5041E" w:rsidRPr="00E5041E" w:rsidRDefault="00D86BDA">
          <w:pPr>
            <w:pStyle w:val="TOC2"/>
            <w:tabs>
              <w:tab w:val="right" w:leader="dot" w:pos="9016"/>
            </w:tabs>
            <w:rPr>
              <w:rFonts w:asciiTheme="minorHAnsi" w:eastAsiaTheme="minorEastAsia" w:hAnsiTheme="minorHAnsi" w:cstheme="minorBidi"/>
              <w:noProof/>
              <w:kern w:val="2"/>
              <w:szCs w:val="24"/>
              <w:lang w:val="en-IN"/>
            </w:rPr>
          </w:pPr>
          <w:hyperlink w:anchor="_Toc231222739" w:history="1">
            <w:r w:rsidR="00E5041E" w:rsidRPr="00E5041E">
              <w:rPr>
                <w:rStyle w:val="Hyperlink"/>
                <w:noProof/>
              </w:rPr>
              <w:t>6.8 Final Concluding Statement</w:t>
            </w:r>
            <w:r w:rsidR="00E5041E" w:rsidRPr="00E5041E">
              <w:rPr>
                <w:noProof/>
                <w:webHidden/>
              </w:rPr>
              <w:tab/>
            </w:r>
            <w:r w:rsidRPr="00E5041E">
              <w:rPr>
                <w:noProof/>
                <w:webHidden/>
              </w:rPr>
              <w:fldChar w:fldCharType="begin"/>
            </w:r>
            <w:r w:rsidR="00E5041E" w:rsidRPr="00E5041E">
              <w:rPr>
                <w:noProof/>
                <w:webHidden/>
              </w:rPr>
              <w:instrText xml:space="preserve"> PAGEREF _Toc231222739 \h </w:instrText>
            </w:r>
            <w:r w:rsidRPr="00E5041E">
              <w:rPr>
                <w:noProof/>
                <w:webHidden/>
              </w:rPr>
            </w:r>
            <w:r w:rsidRPr="00E5041E">
              <w:rPr>
                <w:noProof/>
                <w:webHidden/>
              </w:rPr>
              <w:fldChar w:fldCharType="separate"/>
            </w:r>
            <w:r w:rsidR="00E5041E">
              <w:rPr>
                <w:noProof/>
                <w:webHidden/>
              </w:rPr>
              <w:t>66</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740" w:history="1">
            <w:r w:rsidR="00E5041E" w:rsidRPr="00E5041E">
              <w:rPr>
                <w:rStyle w:val="Hyperlink"/>
                <w:noProof/>
                <w:lang w:val="en-IN"/>
              </w:rPr>
              <w:t>References</w:t>
            </w:r>
            <w:r w:rsidR="00E5041E" w:rsidRPr="00E5041E">
              <w:rPr>
                <w:noProof/>
                <w:webHidden/>
              </w:rPr>
              <w:tab/>
            </w:r>
            <w:r w:rsidRPr="00E5041E">
              <w:rPr>
                <w:noProof/>
                <w:webHidden/>
              </w:rPr>
              <w:fldChar w:fldCharType="begin"/>
            </w:r>
            <w:r w:rsidR="00E5041E" w:rsidRPr="00E5041E">
              <w:rPr>
                <w:noProof/>
                <w:webHidden/>
              </w:rPr>
              <w:instrText xml:space="preserve"> PAGEREF _Toc231222740 \h </w:instrText>
            </w:r>
            <w:r w:rsidRPr="00E5041E">
              <w:rPr>
                <w:noProof/>
                <w:webHidden/>
              </w:rPr>
            </w:r>
            <w:r w:rsidRPr="00E5041E">
              <w:rPr>
                <w:noProof/>
                <w:webHidden/>
              </w:rPr>
              <w:fldChar w:fldCharType="separate"/>
            </w:r>
            <w:r w:rsidR="00E5041E">
              <w:rPr>
                <w:noProof/>
                <w:webHidden/>
              </w:rPr>
              <w:t>67</w:t>
            </w:r>
            <w:r w:rsidRPr="00E5041E">
              <w:rPr>
                <w:noProof/>
                <w:webHidden/>
              </w:rPr>
              <w:fldChar w:fldCharType="end"/>
            </w:r>
          </w:hyperlink>
        </w:p>
        <w:p w:rsidR="00E5041E" w:rsidRPr="00E5041E" w:rsidRDefault="00D86BDA">
          <w:pPr>
            <w:pStyle w:val="TOC1"/>
            <w:tabs>
              <w:tab w:val="right" w:leader="dot" w:pos="9016"/>
            </w:tabs>
            <w:rPr>
              <w:rFonts w:asciiTheme="minorHAnsi" w:eastAsiaTheme="minorEastAsia" w:hAnsiTheme="minorHAnsi" w:cstheme="minorBidi"/>
              <w:noProof/>
              <w:kern w:val="2"/>
              <w:szCs w:val="24"/>
              <w:lang w:val="en-IN"/>
            </w:rPr>
          </w:pPr>
          <w:hyperlink w:anchor="_Toc231222741" w:history="1">
            <w:r w:rsidR="00E5041E" w:rsidRPr="00E5041E">
              <w:rPr>
                <w:rStyle w:val="Hyperlink"/>
                <w:noProof/>
                <w:lang w:val="en-IN"/>
              </w:rPr>
              <w:t>Appendices</w:t>
            </w:r>
            <w:r w:rsidR="00E5041E" w:rsidRPr="00E5041E">
              <w:rPr>
                <w:noProof/>
                <w:webHidden/>
              </w:rPr>
              <w:tab/>
            </w:r>
            <w:r w:rsidRPr="00E5041E">
              <w:rPr>
                <w:noProof/>
                <w:webHidden/>
              </w:rPr>
              <w:fldChar w:fldCharType="begin"/>
            </w:r>
            <w:r w:rsidR="00E5041E" w:rsidRPr="00E5041E">
              <w:rPr>
                <w:noProof/>
                <w:webHidden/>
              </w:rPr>
              <w:instrText xml:space="preserve"> PAGEREF _Toc231222741 \h </w:instrText>
            </w:r>
            <w:r w:rsidRPr="00E5041E">
              <w:rPr>
                <w:noProof/>
                <w:webHidden/>
              </w:rPr>
            </w:r>
            <w:r w:rsidRPr="00E5041E">
              <w:rPr>
                <w:noProof/>
                <w:webHidden/>
              </w:rPr>
              <w:fldChar w:fldCharType="separate"/>
            </w:r>
            <w:r w:rsidR="00E5041E">
              <w:rPr>
                <w:noProof/>
                <w:webHidden/>
              </w:rPr>
              <w:t>72</w:t>
            </w:r>
            <w:r w:rsidRPr="00E5041E">
              <w:rPr>
                <w:noProof/>
                <w:webHidden/>
              </w:rPr>
              <w:fldChar w:fldCharType="end"/>
            </w:r>
          </w:hyperlink>
        </w:p>
        <w:p w:rsidR="000B1609" w:rsidRPr="00DB1D85" w:rsidRDefault="00D86BDA">
          <w:pPr>
            <w:rPr>
              <w:color w:val="000000" w:themeColor="text1"/>
            </w:rPr>
          </w:pPr>
          <w:r w:rsidRPr="00DB1D85">
            <w:rPr>
              <w:noProof/>
              <w:color w:val="000000" w:themeColor="text1"/>
            </w:rPr>
            <w:fldChar w:fldCharType="end"/>
          </w:r>
        </w:p>
      </w:sdtContent>
    </w:sdt>
    <w:p w:rsidR="006C11A2" w:rsidRPr="00F04D77" w:rsidRDefault="006C11A2">
      <w:pPr>
        <w:spacing w:after="160" w:line="278" w:lineRule="auto"/>
        <w:jc w:val="left"/>
        <w:rPr>
          <w:color w:val="000000" w:themeColor="text1"/>
          <w:lang w:val="en-IN"/>
        </w:rPr>
      </w:pPr>
      <w:r w:rsidRPr="00F04D77">
        <w:rPr>
          <w:color w:val="000000" w:themeColor="text1"/>
          <w:lang w:val="en-IN"/>
        </w:rPr>
        <w:br w:type="page"/>
      </w:r>
    </w:p>
    <w:p w:rsidR="0022492A" w:rsidRPr="00F04D77" w:rsidRDefault="0022492A" w:rsidP="0022492A">
      <w:pPr>
        <w:pStyle w:val="TOCHeading"/>
        <w:rPr>
          <w:lang w:val="en-IN"/>
        </w:rPr>
      </w:pPr>
      <w:r w:rsidRPr="00F04D77">
        <w:rPr>
          <w:lang w:val="en-IN"/>
        </w:rPr>
        <w:lastRenderedPageBreak/>
        <w:t>Table of Figures</w:t>
      </w:r>
    </w:p>
    <w:p w:rsidR="00DB1D85" w:rsidRPr="00DB1D85" w:rsidRDefault="00D86BDA">
      <w:pPr>
        <w:pStyle w:val="TableofFigures"/>
        <w:tabs>
          <w:tab w:val="right" w:leader="dot" w:pos="9016"/>
        </w:tabs>
        <w:rPr>
          <w:rFonts w:asciiTheme="minorHAnsi" w:eastAsiaTheme="minorEastAsia" w:hAnsiTheme="minorHAnsi" w:cstheme="minorBidi"/>
          <w:noProof/>
          <w:kern w:val="2"/>
          <w:szCs w:val="24"/>
          <w:lang w:val="en-IN"/>
        </w:rPr>
      </w:pPr>
      <w:r w:rsidRPr="00F04D77">
        <w:rPr>
          <w:color w:val="000000" w:themeColor="text1"/>
          <w:lang w:val="en-IN"/>
        </w:rPr>
        <w:fldChar w:fldCharType="begin"/>
      </w:r>
      <w:r w:rsidR="0022492A" w:rsidRPr="00F04D77">
        <w:rPr>
          <w:color w:val="000000" w:themeColor="text1"/>
          <w:lang w:val="en-IN"/>
        </w:rPr>
        <w:instrText xml:space="preserve"> TOC \h \z \c "Figure" </w:instrText>
      </w:r>
      <w:r w:rsidRPr="00F04D77">
        <w:rPr>
          <w:color w:val="000000" w:themeColor="text1"/>
          <w:lang w:val="en-IN"/>
        </w:rPr>
        <w:fldChar w:fldCharType="separate"/>
      </w:r>
      <w:hyperlink w:anchor="_Toc230995924" w:history="1">
        <w:r w:rsidR="00DB1D85" w:rsidRPr="00DB1D85">
          <w:rPr>
            <w:rStyle w:val="Hyperlink"/>
            <w:noProof/>
          </w:rPr>
          <w:t>Figure 1: Concept of Employee Well-being</w:t>
        </w:r>
        <w:r w:rsidR="00DB1D85" w:rsidRPr="00DB1D85">
          <w:rPr>
            <w:noProof/>
            <w:webHidden/>
          </w:rPr>
          <w:tab/>
        </w:r>
        <w:r w:rsidRPr="00DB1D85">
          <w:rPr>
            <w:noProof/>
            <w:webHidden/>
          </w:rPr>
          <w:fldChar w:fldCharType="begin"/>
        </w:r>
        <w:r w:rsidR="00DB1D85" w:rsidRPr="00DB1D85">
          <w:rPr>
            <w:noProof/>
            <w:webHidden/>
          </w:rPr>
          <w:instrText xml:space="preserve"> PAGEREF _Toc230995924 \h </w:instrText>
        </w:r>
        <w:r w:rsidRPr="00DB1D85">
          <w:rPr>
            <w:noProof/>
            <w:webHidden/>
          </w:rPr>
        </w:r>
        <w:r w:rsidRPr="00DB1D85">
          <w:rPr>
            <w:noProof/>
            <w:webHidden/>
          </w:rPr>
          <w:fldChar w:fldCharType="separate"/>
        </w:r>
        <w:r w:rsidR="00E5041E">
          <w:rPr>
            <w:noProof/>
            <w:webHidden/>
          </w:rPr>
          <w:t>21</w:t>
        </w:r>
        <w:r w:rsidRPr="00DB1D85">
          <w:rPr>
            <w:noProof/>
            <w:webHidden/>
          </w:rPr>
          <w:fldChar w:fldCharType="end"/>
        </w:r>
      </w:hyperlink>
    </w:p>
    <w:p w:rsidR="00DB1D85" w:rsidRDefault="00D86BDA">
      <w:pPr>
        <w:pStyle w:val="TableofFigures"/>
        <w:tabs>
          <w:tab w:val="right" w:leader="dot" w:pos="9016"/>
        </w:tabs>
        <w:rPr>
          <w:rFonts w:asciiTheme="minorHAnsi" w:eastAsiaTheme="minorEastAsia" w:hAnsiTheme="minorHAnsi" w:cstheme="minorBidi"/>
          <w:noProof/>
          <w:kern w:val="2"/>
          <w:szCs w:val="24"/>
          <w:lang w:val="en-IN"/>
        </w:rPr>
      </w:pPr>
      <w:hyperlink w:anchor="_Toc230995925" w:history="1">
        <w:r w:rsidR="00DB1D85" w:rsidRPr="00DB1D85">
          <w:rPr>
            <w:rStyle w:val="Hyperlink"/>
            <w:noProof/>
          </w:rPr>
          <w:t>Figure 2: Daniel Goleman’s Emotional Intelligence Theory</w:t>
        </w:r>
        <w:r w:rsidR="00DB1D85" w:rsidRPr="00DB1D85">
          <w:rPr>
            <w:noProof/>
            <w:webHidden/>
          </w:rPr>
          <w:tab/>
        </w:r>
        <w:r w:rsidRPr="00DB1D85">
          <w:rPr>
            <w:noProof/>
            <w:webHidden/>
          </w:rPr>
          <w:fldChar w:fldCharType="begin"/>
        </w:r>
        <w:r w:rsidR="00DB1D85" w:rsidRPr="00DB1D85">
          <w:rPr>
            <w:noProof/>
            <w:webHidden/>
          </w:rPr>
          <w:instrText xml:space="preserve"> PAGEREF _Toc230995925 \h </w:instrText>
        </w:r>
        <w:r w:rsidRPr="00DB1D85">
          <w:rPr>
            <w:noProof/>
            <w:webHidden/>
          </w:rPr>
        </w:r>
        <w:r w:rsidRPr="00DB1D85">
          <w:rPr>
            <w:noProof/>
            <w:webHidden/>
          </w:rPr>
          <w:fldChar w:fldCharType="separate"/>
        </w:r>
        <w:r w:rsidR="00E5041E">
          <w:rPr>
            <w:noProof/>
            <w:webHidden/>
          </w:rPr>
          <w:t>23</w:t>
        </w:r>
        <w:r w:rsidRPr="00DB1D85">
          <w:rPr>
            <w:noProof/>
            <w:webHidden/>
          </w:rPr>
          <w:fldChar w:fldCharType="end"/>
        </w:r>
      </w:hyperlink>
    </w:p>
    <w:p w:rsidR="0022492A" w:rsidRPr="00F04D77" w:rsidRDefault="00D86BDA">
      <w:pPr>
        <w:spacing w:after="160" w:line="278" w:lineRule="auto"/>
        <w:jc w:val="left"/>
        <w:rPr>
          <w:rFonts w:eastAsiaTheme="majorEastAsia" w:cstheme="majorBidi"/>
          <w:b/>
          <w:color w:val="000000" w:themeColor="text1"/>
          <w:sz w:val="32"/>
          <w:szCs w:val="40"/>
          <w:lang w:val="en-IN"/>
        </w:rPr>
      </w:pPr>
      <w:r w:rsidRPr="00F04D77">
        <w:rPr>
          <w:color w:val="000000" w:themeColor="text1"/>
          <w:lang w:val="en-IN"/>
        </w:rPr>
        <w:fldChar w:fldCharType="end"/>
      </w:r>
      <w:r w:rsidR="0022492A" w:rsidRPr="00F04D77">
        <w:rPr>
          <w:color w:val="000000" w:themeColor="text1"/>
          <w:lang w:val="en-IN"/>
        </w:rPr>
        <w:br w:type="page"/>
      </w:r>
    </w:p>
    <w:p w:rsidR="00E71DC2" w:rsidRPr="00F04D77" w:rsidRDefault="00E71DC2" w:rsidP="00E71DC2">
      <w:pPr>
        <w:pStyle w:val="TOCHeading"/>
        <w:rPr>
          <w:lang w:val="en-IN"/>
        </w:rPr>
      </w:pPr>
      <w:r w:rsidRPr="00F04D77">
        <w:rPr>
          <w:lang w:val="en-IN"/>
        </w:rPr>
        <w:lastRenderedPageBreak/>
        <w:t>List of Tables</w:t>
      </w:r>
    </w:p>
    <w:p w:rsidR="00DB1D85" w:rsidRPr="00DB1D85" w:rsidRDefault="00D86BDA">
      <w:pPr>
        <w:pStyle w:val="TableofFigures"/>
        <w:tabs>
          <w:tab w:val="right" w:leader="dot" w:pos="9016"/>
        </w:tabs>
        <w:rPr>
          <w:rFonts w:asciiTheme="minorHAnsi" w:eastAsiaTheme="minorEastAsia" w:hAnsiTheme="minorHAnsi" w:cstheme="minorBidi"/>
          <w:noProof/>
          <w:kern w:val="2"/>
          <w:szCs w:val="24"/>
          <w:lang w:val="en-IN"/>
        </w:rPr>
      </w:pPr>
      <w:r w:rsidRPr="00DB1D85">
        <w:rPr>
          <w:color w:val="000000" w:themeColor="text1"/>
          <w:lang w:val="en-IN"/>
        </w:rPr>
        <w:fldChar w:fldCharType="begin"/>
      </w:r>
      <w:r w:rsidR="00E71DC2" w:rsidRPr="00DB1D85">
        <w:rPr>
          <w:color w:val="000000" w:themeColor="text1"/>
          <w:lang w:val="en-IN"/>
        </w:rPr>
        <w:instrText xml:space="preserve"> TOC \h \z \c "Table" </w:instrText>
      </w:r>
      <w:r w:rsidRPr="00DB1D85">
        <w:rPr>
          <w:color w:val="000000" w:themeColor="text1"/>
          <w:lang w:val="en-IN"/>
        </w:rPr>
        <w:fldChar w:fldCharType="separate"/>
      </w:r>
      <w:hyperlink w:anchor="_Toc230995918" w:history="1">
        <w:r w:rsidR="00DB1D85" w:rsidRPr="00DB1D85">
          <w:rPr>
            <w:rStyle w:val="Hyperlink"/>
            <w:noProof/>
          </w:rPr>
          <w:t>Table 1: Structure of the Dissertation</w:t>
        </w:r>
        <w:r w:rsidR="00DB1D85" w:rsidRPr="00DB1D85">
          <w:rPr>
            <w:noProof/>
            <w:webHidden/>
          </w:rPr>
          <w:tab/>
        </w:r>
        <w:r w:rsidRPr="00DB1D85">
          <w:rPr>
            <w:noProof/>
            <w:webHidden/>
          </w:rPr>
          <w:fldChar w:fldCharType="begin"/>
        </w:r>
        <w:r w:rsidR="00DB1D85" w:rsidRPr="00DB1D85">
          <w:rPr>
            <w:noProof/>
            <w:webHidden/>
          </w:rPr>
          <w:instrText xml:space="preserve"> PAGEREF _Toc230995918 \h </w:instrText>
        </w:r>
        <w:r w:rsidRPr="00DB1D85">
          <w:rPr>
            <w:noProof/>
            <w:webHidden/>
          </w:rPr>
        </w:r>
        <w:r w:rsidRPr="00DB1D85">
          <w:rPr>
            <w:noProof/>
            <w:webHidden/>
          </w:rPr>
          <w:fldChar w:fldCharType="separate"/>
        </w:r>
        <w:r w:rsidR="00E5041E">
          <w:rPr>
            <w:noProof/>
            <w:webHidden/>
          </w:rPr>
          <w:t>20</w:t>
        </w:r>
        <w:r w:rsidRPr="00DB1D85">
          <w:rPr>
            <w:noProof/>
            <w:webHidden/>
          </w:rPr>
          <w:fldChar w:fldCharType="end"/>
        </w:r>
      </w:hyperlink>
    </w:p>
    <w:p w:rsidR="00DB1D85" w:rsidRPr="00DB1D85" w:rsidRDefault="00D86BDA">
      <w:pPr>
        <w:pStyle w:val="TableofFigures"/>
        <w:tabs>
          <w:tab w:val="right" w:leader="dot" w:pos="9016"/>
        </w:tabs>
        <w:rPr>
          <w:rFonts w:asciiTheme="minorHAnsi" w:eastAsiaTheme="minorEastAsia" w:hAnsiTheme="minorHAnsi" w:cstheme="minorBidi"/>
          <w:noProof/>
          <w:kern w:val="2"/>
          <w:szCs w:val="24"/>
          <w:lang w:val="en-IN"/>
        </w:rPr>
      </w:pPr>
      <w:hyperlink w:anchor="_Toc230995919" w:history="1">
        <w:r w:rsidR="00DB1D85" w:rsidRPr="00DB1D85">
          <w:rPr>
            <w:rStyle w:val="Hyperlink"/>
            <w:noProof/>
          </w:rPr>
          <w:t>Table 2: Comparison of Mayer-Salovey-Caruso and Goleman Emotional Intelligence Models</w:t>
        </w:r>
        <w:r w:rsidR="00DB1D85" w:rsidRPr="00DB1D85">
          <w:rPr>
            <w:noProof/>
            <w:webHidden/>
          </w:rPr>
          <w:tab/>
        </w:r>
        <w:r w:rsidRPr="00DB1D85">
          <w:rPr>
            <w:noProof/>
            <w:webHidden/>
          </w:rPr>
          <w:fldChar w:fldCharType="begin"/>
        </w:r>
        <w:r w:rsidR="00DB1D85" w:rsidRPr="00DB1D85">
          <w:rPr>
            <w:noProof/>
            <w:webHidden/>
          </w:rPr>
          <w:instrText xml:space="preserve"> PAGEREF _Toc230995919 \h </w:instrText>
        </w:r>
        <w:r w:rsidRPr="00DB1D85">
          <w:rPr>
            <w:noProof/>
            <w:webHidden/>
          </w:rPr>
        </w:r>
        <w:r w:rsidRPr="00DB1D85">
          <w:rPr>
            <w:noProof/>
            <w:webHidden/>
          </w:rPr>
          <w:fldChar w:fldCharType="separate"/>
        </w:r>
        <w:r w:rsidR="00E5041E">
          <w:rPr>
            <w:noProof/>
            <w:webHidden/>
          </w:rPr>
          <w:t>25</w:t>
        </w:r>
        <w:r w:rsidRPr="00DB1D85">
          <w:rPr>
            <w:noProof/>
            <w:webHidden/>
          </w:rPr>
          <w:fldChar w:fldCharType="end"/>
        </w:r>
      </w:hyperlink>
    </w:p>
    <w:p w:rsidR="00DB1D85" w:rsidRPr="00DB1D85" w:rsidRDefault="00D86BDA">
      <w:pPr>
        <w:pStyle w:val="TableofFigures"/>
        <w:tabs>
          <w:tab w:val="right" w:leader="dot" w:pos="9016"/>
        </w:tabs>
        <w:rPr>
          <w:rFonts w:asciiTheme="minorHAnsi" w:eastAsiaTheme="minorEastAsia" w:hAnsiTheme="minorHAnsi" w:cstheme="minorBidi"/>
          <w:noProof/>
          <w:kern w:val="2"/>
          <w:szCs w:val="24"/>
          <w:lang w:val="en-IN"/>
        </w:rPr>
      </w:pPr>
      <w:hyperlink w:anchor="_Toc230995920" w:history="1">
        <w:r w:rsidR="00DB1D85" w:rsidRPr="00DB1D85">
          <w:rPr>
            <w:rStyle w:val="Hyperlink"/>
            <w:noProof/>
          </w:rPr>
          <w:t>Table 3: Theme 1: Workplace Factors Affecting Employee Mental Health</w:t>
        </w:r>
        <w:r w:rsidR="00DB1D85" w:rsidRPr="00DB1D85">
          <w:rPr>
            <w:noProof/>
            <w:webHidden/>
          </w:rPr>
          <w:tab/>
        </w:r>
        <w:r w:rsidRPr="00DB1D85">
          <w:rPr>
            <w:noProof/>
            <w:webHidden/>
          </w:rPr>
          <w:fldChar w:fldCharType="begin"/>
        </w:r>
        <w:r w:rsidR="00DB1D85" w:rsidRPr="00DB1D85">
          <w:rPr>
            <w:noProof/>
            <w:webHidden/>
          </w:rPr>
          <w:instrText xml:space="preserve"> PAGEREF _Toc230995920 \h </w:instrText>
        </w:r>
        <w:r w:rsidRPr="00DB1D85">
          <w:rPr>
            <w:noProof/>
            <w:webHidden/>
          </w:rPr>
        </w:r>
        <w:r w:rsidRPr="00DB1D85">
          <w:rPr>
            <w:noProof/>
            <w:webHidden/>
          </w:rPr>
          <w:fldChar w:fldCharType="separate"/>
        </w:r>
        <w:r w:rsidR="00E5041E">
          <w:rPr>
            <w:noProof/>
            <w:webHidden/>
          </w:rPr>
          <w:t>41</w:t>
        </w:r>
        <w:r w:rsidRPr="00DB1D85">
          <w:rPr>
            <w:noProof/>
            <w:webHidden/>
          </w:rPr>
          <w:fldChar w:fldCharType="end"/>
        </w:r>
      </w:hyperlink>
    </w:p>
    <w:p w:rsidR="00DB1D85" w:rsidRPr="00DB1D85" w:rsidRDefault="00D86BDA">
      <w:pPr>
        <w:pStyle w:val="TableofFigures"/>
        <w:tabs>
          <w:tab w:val="right" w:leader="dot" w:pos="9016"/>
        </w:tabs>
        <w:rPr>
          <w:rFonts w:asciiTheme="minorHAnsi" w:eastAsiaTheme="minorEastAsia" w:hAnsiTheme="minorHAnsi" w:cstheme="minorBidi"/>
          <w:noProof/>
          <w:kern w:val="2"/>
          <w:szCs w:val="24"/>
          <w:lang w:val="en-IN"/>
        </w:rPr>
      </w:pPr>
      <w:hyperlink w:anchor="_Toc230995921" w:history="1">
        <w:r w:rsidR="00DB1D85" w:rsidRPr="00DB1D85">
          <w:rPr>
            <w:rStyle w:val="Hyperlink"/>
            <w:noProof/>
          </w:rPr>
          <w:t>Table 4: Theme 2 – HR Policies and Employee Well-being</w:t>
        </w:r>
        <w:r w:rsidR="00DB1D85" w:rsidRPr="00DB1D85">
          <w:rPr>
            <w:noProof/>
            <w:webHidden/>
          </w:rPr>
          <w:tab/>
        </w:r>
        <w:r w:rsidRPr="00DB1D85">
          <w:rPr>
            <w:noProof/>
            <w:webHidden/>
          </w:rPr>
          <w:fldChar w:fldCharType="begin"/>
        </w:r>
        <w:r w:rsidR="00DB1D85" w:rsidRPr="00DB1D85">
          <w:rPr>
            <w:noProof/>
            <w:webHidden/>
          </w:rPr>
          <w:instrText xml:space="preserve"> PAGEREF _Toc230995921 \h </w:instrText>
        </w:r>
        <w:r w:rsidRPr="00DB1D85">
          <w:rPr>
            <w:noProof/>
            <w:webHidden/>
          </w:rPr>
        </w:r>
        <w:r w:rsidRPr="00DB1D85">
          <w:rPr>
            <w:noProof/>
            <w:webHidden/>
          </w:rPr>
          <w:fldChar w:fldCharType="separate"/>
        </w:r>
        <w:r w:rsidR="00E5041E">
          <w:rPr>
            <w:noProof/>
            <w:webHidden/>
          </w:rPr>
          <w:t>44</w:t>
        </w:r>
        <w:r w:rsidRPr="00DB1D85">
          <w:rPr>
            <w:noProof/>
            <w:webHidden/>
          </w:rPr>
          <w:fldChar w:fldCharType="end"/>
        </w:r>
      </w:hyperlink>
    </w:p>
    <w:p w:rsidR="00DB1D85" w:rsidRPr="00DB1D85" w:rsidRDefault="00D86BDA">
      <w:pPr>
        <w:pStyle w:val="TableofFigures"/>
        <w:tabs>
          <w:tab w:val="right" w:leader="dot" w:pos="9016"/>
        </w:tabs>
        <w:rPr>
          <w:rFonts w:asciiTheme="minorHAnsi" w:eastAsiaTheme="minorEastAsia" w:hAnsiTheme="minorHAnsi" w:cstheme="minorBidi"/>
          <w:noProof/>
          <w:kern w:val="2"/>
          <w:szCs w:val="24"/>
          <w:lang w:val="en-IN"/>
        </w:rPr>
      </w:pPr>
      <w:hyperlink w:anchor="_Toc230995922" w:history="1">
        <w:r w:rsidR="00DB1D85" w:rsidRPr="00DB1D85">
          <w:rPr>
            <w:rStyle w:val="Hyperlink"/>
            <w:noProof/>
          </w:rPr>
          <w:t>Table 5: Theme 3 – Emotional Intelligence and Employee Well-being</w:t>
        </w:r>
        <w:r w:rsidR="00DB1D85" w:rsidRPr="00DB1D85">
          <w:rPr>
            <w:noProof/>
            <w:webHidden/>
          </w:rPr>
          <w:tab/>
        </w:r>
        <w:r w:rsidRPr="00DB1D85">
          <w:rPr>
            <w:noProof/>
            <w:webHidden/>
          </w:rPr>
          <w:fldChar w:fldCharType="begin"/>
        </w:r>
        <w:r w:rsidR="00DB1D85" w:rsidRPr="00DB1D85">
          <w:rPr>
            <w:noProof/>
            <w:webHidden/>
          </w:rPr>
          <w:instrText xml:space="preserve"> PAGEREF _Toc230995922 \h </w:instrText>
        </w:r>
        <w:r w:rsidRPr="00DB1D85">
          <w:rPr>
            <w:noProof/>
            <w:webHidden/>
          </w:rPr>
        </w:r>
        <w:r w:rsidRPr="00DB1D85">
          <w:rPr>
            <w:noProof/>
            <w:webHidden/>
          </w:rPr>
          <w:fldChar w:fldCharType="separate"/>
        </w:r>
        <w:r w:rsidR="00E5041E">
          <w:rPr>
            <w:noProof/>
            <w:webHidden/>
          </w:rPr>
          <w:t>47</w:t>
        </w:r>
        <w:r w:rsidRPr="00DB1D85">
          <w:rPr>
            <w:noProof/>
            <w:webHidden/>
          </w:rPr>
          <w:fldChar w:fldCharType="end"/>
        </w:r>
      </w:hyperlink>
    </w:p>
    <w:p w:rsidR="00DB1D85" w:rsidRPr="00DB1D85" w:rsidRDefault="00D86BDA">
      <w:pPr>
        <w:pStyle w:val="TableofFigures"/>
        <w:tabs>
          <w:tab w:val="right" w:leader="dot" w:pos="9016"/>
        </w:tabs>
        <w:rPr>
          <w:rFonts w:asciiTheme="minorHAnsi" w:eastAsiaTheme="minorEastAsia" w:hAnsiTheme="minorHAnsi" w:cstheme="minorBidi"/>
          <w:noProof/>
          <w:kern w:val="2"/>
          <w:szCs w:val="24"/>
          <w:lang w:val="en-IN"/>
        </w:rPr>
      </w:pPr>
      <w:hyperlink w:anchor="_Toc230995923" w:history="1">
        <w:r w:rsidR="00DB1D85" w:rsidRPr="00DB1D85">
          <w:rPr>
            <w:rStyle w:val="Hyperlink"/>
            <w:noProof/>
          </w:rPr>
          <w:t>Table 6: Theme 4 – Work-life Balance and Organisational Productivity</w:t>
        </w:r>
        <w:r w:rsidR="00DB1D85" w:rsidRPr="00DB1D85">
          <w:rPr>
            <w:noProof/>
            <w:webHidden/>
          </w:rPr>
          <w:tab/>
        </w:r>
        <w:r w:rsidRPr="00DB1D85">
          <w:rPr>
            <w:noProof/>
            <w:webHidden/>
          </w:rPr>
          <w:fldChar w:fldCharType="begin"/>
        </w:r>
        <w:r w:rsidR="00DB1D85" w:rsidRPr="00DB1D85">
          <w:rPr>
            <w:noProof/>
            <w:webHidden/>
          </w:rPr>
          <w:instrText xml:space="preserve"> PAGEREF _Toc230995923 \h </w:instrText>
        </w:r>
        <w:r w:rsidRPr="00DB1D85">
          <w:rPr>
            <w:noProof/>
            <w:webHidden/>
          </w:rPr>
        </w:r>
        <w:r w:rsidRPr="00DB1D85">
          <w:rPr>
            <w:noProof/>
            <w:webHidden/>
          </w:rPr>
          <w:fldChar w:fldCharType="separate"/>
        </w:r>
        <w:r w:rsidR="00E5041E">
          <w:rPr>
            <w:noProof/>
            <w:webHidden/>
          </w:rPr>
          <w:t>50</w:t>
        </w:r>
        <w:r w:rsidRPr="00DB1D85">
          <w:rPr>
            <w:noProof/>
            <w:webHidden/>
          </w:rPr>
          <w:fldChar w:fldCharType="end"/>
        </w:r>
      </w:hyperlink>
    </w:p>
    <w:p w:rsidR="00E71DC2" w:rsidRPr="00DB1D85" w:rsidRDefault="00D86BDA">
      <w:pPr>
        <w:spacing w:after="160" w:line="278" w:lineRule="auto"/>
        <w:jc w:val="left"/>
        <w:rPr>
          <w:rFonts w:eastAsiaTheme="majorEastAsia" w:cstheme="majorBidi"/>
          <w:color w:val="000000" w:themeColor="text1"/>
          <w:sz w:val="32"/>
          <w:szCs w:val="40"/>
          <w:lang w:val="en-IN"/>
        </w:rPr>
      </w:pPr>
      <w:r w:rsidRPr="00DB1D85">
        <w:rPr>
          <w:color w:val="000000" w:themeColor="text1"/>
          <w:lang w:val="en-IN"/>
        </w:rPr>
        <w:fldChar w:fldCharType="end"/>
      </w:r>
      <w:r w:rsidR="00E71DC2" w:rsidRPr="00DB1D85">
        <w:rPr>
          <w:color w:val="000000" w:themeColor="text1"/>
          <w:lang w:val="en-IN"/>
        </w:rPr>
        <w:br w:type="page"/>
      </w:r>
    </w:p>
    <w:p w:rsidR="00E5041E" w:rsidRPr="00E5041E" w:rsidRDefault="00E5041E" w:rsidP="00E5041E">
      <w:pPr>
        <w:pStyle w:val="Heading1"/>
        <w:rPr>
          <w:lang w:val="en-IN"/>
        </w:rPr>
      </w:pPr>
      <w:bookmarkStart w:id="4" w:name="_Toc231222653"/>
      <w:r w:rsidRPr="00E5041E">
        <w:rPr>
          <w:lang w:val="en-IN"/>
        </w:rPr>
        <w:lastRenderedPageBreak/>
        <w:t>List of Abbreviations</w:t>
      </w:r>
      <w:bookmarkEnd w:id="4"/>
    </w:p>
    <w:tbl>
      <w:tblPr>
        <w:tblStyle w:val="GridTableLight"/>
        <w:tblW w:w="0" w:type="auto"/>
        <w:tblLook w:val="04A0"/>
      </w:tblPr>
      <w:tblGrid>
        <w:gridCol w:w="1683"/>
        <w:gridCol w:w="7559"/>
      </w:tblGrid>
      <w:tr w:rsidR="00E5041E" w:rsidRPr="00E5041E" w:rsidTr="001F074D">
        <w:tc>
          <w:tcPr>
            <w:tcW w:w="0" w:type="auto"/>
            <w:shd w:val="clear" w:color="auto" w:fill="D9D9D9" w:themeFill="background1" w:themeFillShade="D9"/>
            <w:hideMark/>
          </w:tcPr>
          <w:p w:rsidR="00E5041E" w:rsidRPr="00E5041E" w:rsidRDefault="00E5041E" w:rsidP="001F074D">
            <w:pPr>
              <w:rPr>
                <w:b/>
                <w:bCs/>
                <w:lang w:val="en-IN"/>
              </w:rPr>
            </w:pPr>
            <w:r w:rsidRPr="00E5041E">
              <w:rPr>
                <w:b/>
                <w:bCs/>
                <w:lang w:val="en-IN"/>
              </w:rPr>
              <w:t>Abbreviation</w:t>
            </w:r>
          </w:p>
        </w:tc>
        <w:tc>
          <w:tcPr>
            <w:tcW w:w="0" w:type="auto"/>
            <w:shd w:val="clear" w:color="auto" w:fill="D9D9D9" w:themeFill="background1" w:themeFillShade="D9"/>
            <w:hideMark/>
          </w:tcPr>
          <w:p w:rsidR="00E5041E" w:rsidRPr="00E5041E" w:rsidRDefault="00E5041E" w:rsidP="001F074D">
            <w:pPr>
              <w:rPr>
                <w:b/>
                <w:bCs/>
                <w:lang w:val="en-IN"/>
              </w:rPr>
            </w:pPr>
            <w:r w:rsidRPr="00E5041E">
              <w:rPr>
                <w:b/>
                <w:bCs/>
                <w:lang w:val="en-IN"/>
              </w:rPr>
              <w:t>Full Form</w:t>
            </w:r>
          </w:p>
        </w:tc>
      </w:tr>
      <w:tr w:rsidR="00E5041E" w:rsidRPr="00E5041E" w:rsidTr="001F074D">
        <w:tc>
          <w:tcPr>
            <w:tcW w:w="0" w:type="auto"/>
            <w:hideMark/>
          </w:tcPr>
          <w:p w:rsidR="00E5041E" w:rsidRPr="00E5041E" w:rsidRDefault="00E5041E" w:rsidP="001F074D">
            <w:pPr>
              <w:rPr>
                <w:lang w:val="en-IN"/>
              </w:rPr>
            </w:pPr>
            <w:r w:rsidRPr="00E5041E">
              <w:rPr>
                <w:lang w:val="en-IN"/>
              </w:rPr>
              <w:t>HRM</w:t>
            </w:r>
          </w:p>
        </w:tc>
        <w:tc>
          <w:tcPr>
            <w:tcW w:w="0" w:type="auto"/>
            <w:hideMark/>
          </w:tcPr>
          <w:p w:rsidR="00E5041E" w:rsidRPr="00E5041E" w:rsidRDefault="00E5041E" w:rsidP="001F074D">
            <w:pPr>
              <w:rPr>
                <w:lang w:val="en-IN"/>
              </w:rPr>
            </w:pPr>
            <w:r w:rsidRPr="00E5041E">
              <w:rPr>
                <w:lang w:val="en-IN"/>
              </w:rPr>
              <w:t>Human Resource Management</w:t>
            </w:r>
          </w:p>
        </w:tc>
      </w:tr>
      <w:tr w:rsidR="00E5041E" w:rsidRPr="00E5041E" w:rsidTr="001F074D">
        <w:tc>
          <w:tcPr>
            <w:tcW w:w="0" w:type="auto"/>
            <w:hideMark/>
          </w:tcPr>
          <w:p w:rsidR="00E5041E" w:rsidRPr="00E5041E" w:rsidRDefault="00E5041E" w:rsidP="001F074D">
            <w:pPr>
              <w:rPr>
                <w:lang w:val="en-IN"/>
              </w:rPr>
            </w:pPr>
            <w:r w:rsidRPr="00E5041E">
              <w:rPr>
                <w:lang w:val="en-IN"/>
              </w:rPr>
              <w:t>EI</w:t>
            </w:r>
          </w:p>
        </w:tc>
        <w:tc>
          <w:tcPr>
            <w:tcW w:w="0" w:type="auto"/>
            <w:hideMark/>
          </w:tcPr>
          <w:p w:rsidR="00E5041E" w:rsidRPr="00E5041E" w:rsidRDefault="00E5041E" w:rsidP="001F074D">
            <w:pPr>
              <w:rPr>
                <w:lang w:val="en-IN"/>
              </w:rPr>
            </w:pPr>
            <w:r w:rsidRPr="00E5041E">
              <w:rPr>
                <w:lang w:val="en-IN"/>
              </w:rPr>
              <w:t>Emotional Intelligence</w:t>
            </w:r>
          </w:p>
        </w:tc>
      </w:tr>
      <w:tr w:rsidR="00E5041E" w:rsidRPr="00E5041E" w:rsidTr="001F074D">
        <w:tc>
          <w:tcPr>
            <w:tcW w:w="0" w:type="auto"/>
            <w:hideMark/>
          </w:tcPr>
          <w:p w:rsidR="00E5041E" w:rsidRPr="00E5041E" w:rsidRDefault="00E5041E" w:rsidP="001F074D">
            <w:pPr>
              <w:rPr>
                <w:lang w:val="en-IN"/>
              </w:rPr>
            </w:pPr>
            <w:r w:rsidRPr="00E5041E">
              <w:rPr>
                <w:lang w:val="en-IN"/>
              </w:rPr>
              <w:t>JD-R</w:t>
            </w:r>
          </w:p>
        </w:tc>
        <w:tc>
          <w:tcPr>
            <w:tcW w:w="0" w:type="auto"/>
            <w:hideMark/>
          </w:tcPr>
          <w:p w:rsidR="00E5041E" w:rsidRPr="00E5041E" w:rsidRDefault="00E5041E" w:rsidP="00E5041E">
            <w:pPr>
              <w:rPr>
                <w:lang w:val="en-IN"/>
              </w:rPr>
            </w:pPr>
            <w:r w:rsidRPr="00E5041E">
              <w:rPr>
                <w:lang w:val="en-IN"/>
              </w:rPr>
              <w:t>Job Demands-Resources</w:t>
            </w:r>
          </w:p>
        </w:tc>
      </w:tr>
      <w:tr w:rsidR="00E5041E" w:rsidRPr="00E5041E" w:rsidTr="001F074D">
        <w:tc>
          <w:tcPr>
            <w:tcW w:w="0" w:type="auto"/>
            <w:hideMark/>
          </w:tcPr>
          <w:p w:rsidR="00E5041E" w:rsidRPr="00E5041E" w:rsidRDefault="00E5041E" w:rsidP="001F074D">
            <w:pPr>
              <w:rPr>
                <w:lang w:val="en-IN"/>
              </w:rPr>
            </w:pPr>
            <w:r w:rsidRPr="00E5041E">
              <w:rPr>
                <w:lang w:val="en-IN"/>
              </w:rPr>
              <w:t>WLB</w:t>
            </w:r>
          </w:p>
        </w:tc>
        <w:tc>
          <w:tcPr>
            <w:tcW w:w="0" w:type="auto"/>
            <w:hideMark/>
          </w:tcPr>
          <w:p w:rsidR="00E5041E" w:rsidRPr="00E5041E" w:rsidRDefault="00E5041E" w:rsidP="001F074D">
            <w:pPr>
              <w:rPr>
                <w:lang w:val="en-IN"/>
              </w:rPr>
            </w:pPr>
            <w:r w:rsidRPr="00E5041E">
              <w:rPr>
                <w:lang w:val="en-IN"/>
              </w:rPr>
              <w:t>Work-life Balance</w:t>
            </w:r>
          </w:p>
        </w:tc>
      </w:tr>
      <w:tr w:rsidR="00E5041E" w:rsidRPr="00E5041E" w:rsidTr="001F074D">
        <w:tc>
          <w:tcPr>
            <w:tcW w:w="0" w:type="auto"/>
            <w:hideMark/>
          </w:tcPr>
          <w:p w:rsidR="00E5041E" w:rsidRPr="00E5041E" w:rsidRDefault="00E5041E" w:rsidP="001F074D">
            <w:pPr>
              <w:rPr>
                <w:lang w:val="en-IN"/>
              </w:rPr>
            </w:pPr>
            <w:r w:rsidRPr="00E5041E">
              <w:rPr>
                <w:lang w:val="en-IN"/>
              </w:rPr>
              <w:t>SLR</w:t>
            </w:r>
          </w:p>
        </w:tc>
        <w:tc>
          <w:tcPr>
            <w:tcW w:w="0" w:type="auto"/>
            <w:hideMark/>
          </w:tcPr>
          <w:p w:rsidR="00E5041E" w:rsidRPr="00E5041E" w:rsidRDefault="00E5041E" w:rsidP="001F074D">
            <w:pPr>
              <w:rPr>
                <w:lang w:val="en-IN"/>
              </w:rPr>
            </w:pPr>
            <w:r w:rsidRPr="00E5041E">
              <w:rPr>
                <w:lang w:val="en-IN"/>
              </w:rPr>
              <w:t>Systematic Literature Review</w:t>
            </w:r>
          </w:p>
        </w:tc>
      </w:tr>
      <w:tr w:rsidR="00E5041E" w:rsidRPr="00E5041E" w:rsidTr="001F074D">
        <w:tc>
          <w:tcPr>
            <w:tcW w:w="0" w:type="auto"/>
            <w:hideMark/>
          </w:tcPr>
          <w:p w:rsidR="00E5041E" w:rsidRPr="00E5041E" w:rsidRDefault="00E5041E" w:rsidP="001F074D">
            <w:pPr>
              <w:rPr>
                <w:lang w:val="en-IN"/>
              </w:rPr>
            </w:pPr>
            <w:r w:rsidRPr="00E5041E">
              <w:rPr>
                <w:lang w:val="en-IN"/>
              </w:rPr>
              <w:t>PRISMA</w:t>
            </w:r>
          </w:p>
        </w:tc>
        <w:tc>
          <w:tcPr>
            <w:tcW w:w="0" w:type="auto"/>
            <w:hideMark/>
          </w:tcPr>
          <w:p w:rsidR="00E5041E" w:rsidRPr="00E5041E" w:rsidRDefault="00E5041E" w:rsidP="001F074D">
            <w:pPr>
              <w:rPr>
                <w:lang w:val="en-IN"/>
              </w:rPr>
            </w:pPr>
            <w:r w:rsidRPr="00E5041E">
              <w:rPr>
                <w:lang w:val="en-IN"/>
              </w:rPr>
              <w:t>Preferred Reporting Items for Systematic Reviews and Meta-Analyses</w:t>
            </w:r>
          </w:p>
        </w:tc>
      </w:tr>
      <w:tr w:rsidR="00E5041E" w:rsidRPr="00E5041E" w:rsidTr="001F074D">
        <w:tc>
          <w:tcPr>
            <w:tcW w:w="0" w:type="auto"/>
            <w:hideMark/>
          </w:tcPr>
          <w:p w:rsidR="00E5041E" w:rsidRPr="00E5041E" w:rsidRDefault="00E5041E" w:rsidP="001F074D">
            <w:pPr>
              <w:rPr>
                <w:lang w:val="en-IN"/>
              </w:rPr>
            </w:pPr>
            <w:r w:rsidRPr="00E5041E">
              <w:rPr>
                <w:lang w:val="en-IN"/>
              </w:rPr>
              <w:t>EWBHRPs</w:t>
            </w:r>
          </w:p>
        </w:tc>
        <w:tc>
          <w:tcPr>
            <w:tcW w:w="0" w:type="auto"/>
            <w:hideMark/>
          </w:tcPr>
          <w:p w:rsidR="00E5041E" w:rsidRPr="00E5041E" w:rsidRDefault="00E5041E" w:rsidP="001F074D">
            <w:pPr>
              <w:rPr>
                <w:lang w:val="en-IN"/>
              </w:rPr>
            </w:pPr>
            <w:r w:rsidRPr="00E5041E">
              <w:rPr>
                <w:lang w:val="en-IN"/>
              </w:rPr>
              <w:t>Employee Well-being Human Resource Practices</w:t>
            </w:r>
          </w:p>
        </w:tc>
      </w:tr>
      <w:tr w:rsidR="00E5041E" w:rsidRPr="00E5041E" w:rsidTr="001F074D">
        <w:tc>
          <w:tcPr>
            <w:tcW w:w="0" w:type="auto"/>
            <w:hideMark/>
          </w:tcPr>
          <w:p w:rsidR="00E5041E" w:rsidRPr="00E5041E" w:rsidRDefault="00E5041E" w:rsidP="001F074D">
            <w:pPr>
              <w:rPr>
                <w:lang w:val="en-IN"/>
              </w:rPr>
            </w:pPr>
            <w:r w:rsidRPr="00E5041E">
              <w:rPr>
                <w:lang w:val="en-IN"/>
              </w:rPr>
              <w:t>MBSR</w:t>
            </w:r>
          </w:p>
        </w:tc>
        <w:tc>
          <w:tcPr>
            <w:tcW w:w="0" w:type="auto"/>
            <w:hideMark/>
          </w:tcPr>
          <w:p w:rsidR="00E5041E" w:rsidRPr="00E5041E" w:rsidRDefault="00E5041E" w:rsidP="001F074D">
            <w:pPr>
              <w:rPr>
                <w:lang w:val="en-IN"/>
              </w:rPr>
            </w:pPr>
            <w:r w:rsidRPr="00E5041E">
              <w:rPr>
                <w:lang w:val="en-IN"/>
              </w:rPr>
              <w:t>Mindfulness-Based Stress Reduction</w:t>
            </w:r>
          </w:p>
        </w:tc>
      </w:tr>
      <w:tr w:rsidR="00E5041E" w:rsidRPr="00E5041E" w:rsidTr="001F074D">
        <w:tc>
          <w:tcPr>
            <w:tcW w:w="0" w:type="auto"/>
            <w:hideMark/>
          </w:tcPr>
          <w:p w:rsidR="00E5041E" w:rsidRPr="00E5041E" w:rsidRDefault="00E5041E" w:rsidP="001F074D">
            <w:pPr>
              <w:rPr>
                <w:lang w:val="en-IN"/>
              </w:rPr>
            </w:pPr>
            <w:r w:rsidRPr="00E5041E">
              <w:rPr>
                <w:lang w:val="en-IN"/>
              </w:rPr>
              <w:t>MBA</w:t>
            </w:r>
          </w:p>
        </w:tc>
        <w:tc>
          <w:tcPr>
            <w:tcW w:w="0" w:type="auto"/>
            <w:hideMark/>
          </w:tcPr>
          <w:p w:rsidR="00E5041E" w:rsidRPr="00E5041E" w:rsidRDefault="00E5041E" w:rsidP="001F074D">
            <w:pPr>
              <w:rPr>
                <w:lang w:val="en-IN"/>
              </w:rPr>
            </w:pPr>
            <w:r w:rsidRPr="00E5041E">
              <w:rPr>
                <w:lang w:val="en-IN"/>
              </w:rPr>
              <w:t>Master of Business Administration</w:t>
            </w:r>
          </w:p>
        </w:tc>
      </w:tr>
      <w:tr w:rsidR="00E5041E" w:rsidRPr="00E5041E" w:rsidTr="001F074D">
        <w:tc>
          <w:tcPr>
            <w:tcW w:w="0" w:type="auto"/>
            <w:hideMark/>
          </w:tcPr>
          <w:p w:rsidR="00E5041E" w:rsidRPr="00E5041E" w:rsidRDefault="00E5041E" w:rsidP="001F074D">
            <w:pPr>
              <w:rPr>
                <w:lang w:val="en-IN"/>
              </w:rPr>
            </w:pPr>
            <w:r w:rsidRPr="00E5041E">
              <w:rPr>
                <w:lang w:val="en-IN"/>
              </w:rPr>
              <w:t>HR</w:t>
            </w:r>
          </w:p>
        </w:tc>
        <w:tc>
          <w:tcPr>
            <w:tcW w:w="0" w:type="auto"/>
            <w:hideMark/>
          </w:tcPr>
          <w:p w:rsidR="00E5041E" w:rsidRPr="00E5041E" w:rsidRDefault="00E5041E" w:rsidP="001F074D">
            <w:pPr>
              <w:rPr>
                <w:lang w:val="en-IN"/>
              </w:rPr>
            </w:pPr>
            <w:r w:rsidRPr="00E5041E">
              <w:rPr>
                <w:lang w:val="en-IN"/>
              </w:rPr>
              <w:t>Human Resources</w:t>
            </w:r>
          </w:p>
        </w:tc>
      </w:tr>
      <w:tr w:rsidR="00E5041E" w:rsidRPr="00E5041E" w:rsidTr="001F074D">
        <w:tc>
          <w:tcPr>
            <w:tcW w:w="0" w:type="auto"/>
            <w:hideMark/>
          </w:tcPr>
          <w:p w:rsidR="00E5041E" w:rsidRPr="00E5041E" w:rsidRDefault="00E5041E" w:rsidP="001F074D">
            <w:pPr>
              <w:rPr>
                <w:lang w:val="en-IN"/>
              </w:rPr>
            </w:pPr>
            <w:r w:rsidRPr="00E5041E">
              <w:rPr>
                <w:lang w:val="en-IN"/>
              </w:rPr>
              <w:t>EAP</w:t>
            </w:r>
          </w:p>
        </w:tc>
        <w:tc>
          <w:tcPr>
            <w:tcW w:w="0" w:type="auto"/>
            <w:hideMark/>
          </w:tcPr>
          <w:p w:rsidR="00E5041E" w:rsidRPr="00E5041E" w:rsidRDefault="00E5041E" w:rsidP="001F074D">
            <w:pPr>
              <w:rPr>
                <w:lang w:val="en-IN"/>
              </w:rPr>
            </w:pPr>
            <w:r w:rsidRPr="00E5041E">
              <w:rPr>
                <w:lang w:val="en-IN"/>
              </w:rPr>
              <w:t>Employee Assistance Programme</w:t>
            </w:r>
          </w:p>
        </w:tc>
      </w:tr>
      <w:tr w:rsidR="00E5041E" w:rsidRPr="00E5041E" w:rsidTr="001F074D">
        <w:tc>
          <w:tcPr>
            <w:tcW w:w="0" w:type="auto"/>
            <w:hideMark/>
          </w:tcPr>
          <w:p w:rsidR="00E5041E" w:rsidRPr="00E5041E" w:rsidRDefault="00E5041E" w:rsidP="001F074D">
            <w:pPr>
              <w:rPr>
                <w:lang w:val="en-IN"/>
              </w:rPr>
            </w:pPr>
            <w:r w:rsidRPr="00E5041E">
              <w:rPr>
                <w:lang w:val="en-IN"/>
              </w:rPr>
              <w:t>SET</w:t>
            </w:r>
          </w:p>
        </w:tc>
        <w:tc>
          <w:tcPr>
            <w:tcW w:w="0" w:type="auto"/>
            <w:hideMark/>
          </w:tcPr>
          <w:p w:rsidR="00E5041E" w:rsidRPr="00E5041E" w:rsidRDefault="00E5041E" w:rsidP="001F074D">
            <w:pPr>
              <w:rPr>
                <w:lang w:val="en-IN"/>
              </w:rPr>
            </w:pPr>
            <w:r w:rsidRPr="00E5041E">
              <w:rPr>
                <w:lang w:val="en-IN"/>
              </w:rPr>
              <w:t>Social Exchange Theory</w:t>
            </w:r>
          </w:p>
        </w:tc>
      </w:tr>
    </w:tbl>
    <w:p w:rsidR="00E5041E" w:rsidRPr="00E5041E" w:rsidRDefault="00E5041E" w:rsidP="00E5041E">
      <w:pPr>
        <w:rPr>
          <w:rFonts w:eastAsiaTheme="majorEastAsia" w:cstheme="majorBidi"/>
          <w:color w:val="000000" w:themeColor="text1"/>
          <w:sz w:val="32"/>
          <w:szCs w:val="40"/>
          <w:lang w:val="en-IN"/>
        </w:rPr>
      </w:pPr>
      <w:r>
        <w:rPr>
          <w:lang w:val="en-IN"/>
        </w:rPr>
        <w:br w:type="page"/>
      </w:r>
    </w:p>
    <w:p w:rsidR="00E5041E" w:rsidRPr="00E5041E" w:rsidRDefault="00E5041E" w:rsidP="00E5041E">
      <w:pPr>
        <w:pStyle w:val="Heading1"/>
        <w:rPr>
          <w:lang w:val="en-IN"/>
        </w:rPr>
      </w:pPr>
      <w:bookmarkStart w:id="5" w:name="_Toc231222654"/>
      <w:r w:rsidRPr="00E5041E">
        <w:rPr>
          <w:lang w:val="en-IN"/>
        </w:rPr>
        <w:lastRenderedPageBreak/>
        <w:t>Glossary</w:t>
      </w:r>
      <w:bookmarkEnd w:id="5"/>
    </w:p>
    <w:tbl>
      <w:tblPr>
        <w:tblStyle w:val="GridTableLight"/>
        <w:tblW w:w="0" w:type="auto"/>
        <w:tblLook w:val="04A0"/>
      </w:tblPr>
      <w:tblGrid>
        <w:gridCol w:w="2702"/>
        <w:gridCol w:w="6540"/>
      </w:tblGrid>
      <w:tr w:rsidR="00E5041E" w:rsidRPr="00E5041E" w:rsidTr="00E5041E">
        <w:tc>
          <w:tcPr>
            <w:tcW w:w="0" w:type="auto"/>
            <w:shd w:val="clear" w:color="auto" w:fill="D9D9D9" w:themeFill="background1" w:themeFillShade="D9"/>
            <w:hideMark/>
          </w:tcPr>
          <w:p w:rsidR="00E5041E" w:rsidRPr="00E5041E" w:rsidRDefault="00E5041E" w:rsidP="00E5041E">
            <w:pPr>
              <w:rPr>
                <w:b/>
                <w:bCs/>
                <w:lang w:val="en-IN"/>
              </w:rPr>
            </w:pPr>
            <w:r w:rsidRPr="00E5041E">
              <w:rPr>
                <w:b/>
                <w:bCs/>
                <w:lang w:val="en-IN"/>
              </w:rPr>
              <w:t>Term</w:t>
            </w:r>
          </w:p>
        </w:tc>
        <w:tc>
          <w:tcPr>
            <w:tcW w:w="0" w:type="auto"/>
            <w:shd w:val="clear" w:color="auto" w:fill="D9D9D9" w:themeFill="background1" w:themeFillShade="D9"/>
            <w:hideMark/>
          </w:tcPr>
          <w:p w:rsidR="00E5041E" w:rsidRPr="00E5041E" w:rsidRDefault="00E5041E" w:rsidP="00E5041E">
            <w:pPr>
              <w:rPr>
                <w:b/>
                <w:bCs/>
                <w:lang w:val="en-IN"/>
              </w:rPr>
            </w:pPr>
            <w:r w:rsidRPr="00E5041E">
              <w:rPr>
                <w:b/>
                <w:bCs/>
                <w:lang w:val="en-IN"/>
              </w:rPr>
              <w:t>Definition</w:t>
            </w:r>
          </w:p>
        </w:tc>
      </w:tr>
      <w:tr w:rsidR="00E5041E" w:rsidRPr="00E5041E" w:rsidTr="00E5041E">
        <w:tc>
          <w:tcPr>
            <w:tcW w:w="0" w:type="auto"/>
            <w:hideMark/>
          </w:tcPr>
          <w:p w:rsidR="00E5041E" w:rsidRPr="00E5041E" w:rsidRDefault="00E5041E" w:rsidP="00E5041E">
            <w:pPr>
              <w:rPr>
                <w:lang w:val="en-IN"/>
              </w:rPr>
            </w:pPr>
            <w:r w:rsidRPr="00E5041E">
              <w:rPr>
                <w:lang w:val="en-IN"/>
              </w:rPr>
              <w:t>Employee Well-being</w:t>
            </w:r>
          </w:p>
        </w:tc>
        <w:tc>
          <w:tcPr>
            <w:tcW w:w="0" w:type="auto"/>
            <w:hideMark/>
          </w:tcPr>
          <w:p w:rsidR="00E5041E" w:rsidRPr="00E5041E" w:rsidRDefault="00E5041E" w:rsidP="00E5041E">
            <w:pPr>
              <w:rPr>
                <w:lang w:val="en-IN"/>
              </w:rPr>
            </w:pPr>
            <w:r w:rsidRPr="004E5AE5">
              <w:t>The general health (physical, psychological, emotional and social) of workers in the workplace.</w:t>
            </w:r>
          </w:p>
        </w:tc>
      </w:tr>
      <w:tr w:rsidR="00E5041E" w:rsidRPr="00E5041E" w:rsidTr="00E5041E">
        <w:tc>
          <w:tcPr>
            <w:tcW w:w="0" w:type="auto"/>
            <w:hideMark/>
          </w:tcPr>
          <w:p w:rsidR="00E5041E" w:rsidRPr="00E5041E" w:rsidRDefault="00E5041E" w:rsidP="00E5041E">
            <w:pPr>
              <w:rPr>
                <w:lang w:val="en-IN"/>
              </w:rPr>
            </w:pPr>
            <w:r w:rsidRPr="00E5041E">
              <w:rPr>
                <w:lang w:val="en-IN"/>
              </w:rPr>
              <w:t>Mental Health</w:t>
            </w:r>
          </w:p>
        </w:tc>
        <w:tc>
          <w:tcPr>
            <w:tcW w:w="0" w:type="auto"/>
            <w:hideMark/>
          </w:tcPr>
          <w:p w:rsidR="00E5041E" w:rsidRPr="00E5041E" w:rsidRDefault="00E5041E" w:rsidP="00E5041E">
            <w:pPr>
              <w:rPr>
                <w:lang w:val="en-IN"/>
              </w:rPr>
            </w:pPr>
            <w:r w:rsidRPr="004E5AE5">
              <w:t>The thoughts, feelings and behaviour of a person are influenced by his/her psychological and emotional state.</w:t>
            </w:r>
          </w:p>
        </w:tc>
      </w:tr>
      <w:tr w:rsidR="00E5041E" w:rsidRPr="00E5041E" w:rsidTr="00E5041E">
        <w:tc>
          <w:tcPr>
            <w:tcW w:w="0" w:type="auto"/>
            <w:hideMark/>
          </w:tcPr>
          <w:p w:rsidR="00E5041E" w:rsidRPr="00E5041E" w:rsidRDefault="00E5041E" w:rsidP="00E5041E">
            <w:pPr>
              <w:rPr>
                <w:lang w:val="en-IN"/>
              </w:rPr>
            </w:pPr>
            <w:r w:rsidRPr="00E5041E">
              <w:rPr>
                <w:lang w:val="en-IN"/>
              </w:rPr>
              <w:t>Human Resource Management (HRM)</w:t>
            </w:r>
          </w:p>
        </w:tc>
        <w:tc>
          <w:tcPr>
            <w:tcW w:w="0" w:type="auto"/>
            <w:hideMark/>
          </w:tcPr>
          <w:p w:rsidR="00E5041E" w:rsidRPr="00E5041E" w:rsidRDefault="00E5041E" w:rsidP="00E5041E">
            <w:pPr>
              <w:rPr>
                <w:lang w:val="en-IN"/>
              </w:rPr>
            </w:pPr>
            <w:r w:rsidRPr="004E5AE5">
              <w:t>The art of people management in an organisation in order to meet organisational goals.</w:t>
            </w:r>
          </w:p>
        </w:tc>
      </w:tr>
      <w:tr w:rsidR="00E5041E" w:rsidRPr="00E5041E" w:rsidTr="00E5041E">
        <w:tc>
          <w:tcPr>
            <w:tcW w:w="0" w:type="auto"/>
            <w:hideMark/>
          </w:tcPr>
          <w:p w:rsidR="00E5041E" w:rsidRPr="00E5041E" w:rsidRDefault="00E5041E" w:rsidP="00E5041E">
            <w:pPr>
              <w:rPr>
                <w:lang w:val="en-IN"/>
              </w:rPr>
            </w:pPr>
            <w:r w:rsidRPr="00E5041E">
              <w:rPr>
                <w:lang w:val="en-IN"/>
              </w:rPr>
              <w:t>Emotional Intelligence (EI)</w:t>
            </w:r>
          </w:p>
        </w:tc>
        <w:tc>
          <w:tcPr>
            <w:tcW w:w="0" w:type="auto"/>
            <w:hideMark/>
          </w:tcPr>
          <w:p w:rsidR="00E5041E" w:rsidRPr="00E5041E" w:rsidRDefault="00E5041E" w:rsidP="00E5041E">
            <w:pPr>
              <w:rPr>
                <w:lang w:val="en-IN"/>
              </w:rPr>
            </w:pPr>
            <w:r w:rsidRPr="004E5AE5">
              <w:t>The skill to be conscious, perceive, control and shape feelings and feelings of others.</w:t>
            </w:r>
          </w:p>
        </w:tc>
      </w:tr>
      <w:tr w:rsidR="00E5041E" w:rsidRPr="00E5041E" w:rsidTr="00E5041E">
        <w:tc>
          <w:tcPr>
            <w:tcW w:w="0" w:type="auto"/>
            <w:hideMark/>
          </w:tcPr>
          <w:p w:rsidR="00E5041E" w:rsidRPr="00E5041E" w:rsidRDefault="00E5041E" w:rsidP="00E5041E">
            <w:pPr>
              <w:rPr>
                <w:lang w:val="en-IN"/>
              </w:rPr>
            </w:pPr>
            <w:r w:rsidRPr="00E5041E">
              <w:rPr>
                <w:lang w:val="en-IN"/>
              </w:rPr>
              <w:t>Work-life Balance (WLB)</w:t>
            </w:r>
          </w:p>
        </w:tc>
        <w:tc>
          <w:tcPr>
            <w:tcW w:w="0" w:type="auto"/>
            <w:hideMark/>
          </w:tcPr>
          <w:p w:rsidR="00E5041E" w:rsidRPr="00E5041E" w:rsidRDefault="00E5041E" w:rsidP="00E5041E">
            <w:pPr>
              <w:rPr>
                <w:lang w:val="en-IN"/>
              </w:rPr>
            </w:pPr>
            <w:r w:rsidRPr="004E5AE5">
              <w:t>Employee capability to successfully match work commitments and personal life commitments.</w:t>
            </w:r>
          </w:p>
        </w:tc>
      </w:tr>
      <w:tr w:rsidR="00E5041E" w:rsidRPr="00E5041E" w:rsidTr="00E5041E">
        <w:tc>
          <w:tcPr>
            <w:tcW w:w="0" w:type="auto"/>
            <w:hideMark/>
          </w:tcPr>
          <w:p w:rsidR="00E5041E" w:rsidRPr="00E5041E" w:rsidRDefault="00E5041E" w:rsidP="00E5041E">
            <w:pPr>
              <w:rPr>
                <w:lang w:val="en-IN"/>
              </w:rPr>
            </w:pPr>
            <w:r w:rsidRPr="00E5041E">
              <w:rPr>
                <w:lang w:val="en-IN"/>
              </w:rPr>
              <w:t>Burnout</w:t>
            </w:r>
          </w:p>
        </w:tc>
        <w:tc>
          <w:tcPr>
            <w:tcW w:w="0" w:type="auto"/>
            <w:hideMark/>
          </w:tcPr>
          <w:p w:rsidR="00E5041E" w:rsidRPr="00E5041E" w:rsidRDefault="00E5041E" w:rsidP="00E5041E">
            <w:pPr>
              <w:rPr>
                <w:lang w:val="en-IN"/>
              </w:rPr>
            </w:pPr>
            <w:r w:rsidRPr="004E5AE5">
              <w:t>The physical, emotional and mental fatigue that results due to stress in the work place.</w:t>
            </w:r>
          </w:p>
        </w:tc>
      </w:tr>
      <w:tr w:rsidR="00E5041E" w:rsidRPr="00E5041E" w:rsidTr="00E5041E">
        <w:tc>
          <w:tcPr>
            <w:tcW w:w="0" w:type="auto"/>
            <w:hideMark/>
          </w:tcPr>
          <w:p w:rsidR="00E5041E" w:rsidRPr="00E5041E" w:rsidRDefault="00E5041E" w:rsidP="00E5041E">
            <w:pPr>
              <w:rPr>
                <w:lang w:val="en-IN"/>
              </w:rPr>
            </w:pPr>
            <w:r w:rsidRPr="00E5041E">
              <w:rPr>
                <w:lang w:val="en-IN"/>
              </w:rPr>
              <w:t>Organisational Culture</w:t>
            </w:r>
          </w:p>
        </w:tc>
        <w:tc>
          <w:tcPr>
            <w:tcW w:w="0" w:type="auto"/>
            <w:hideMark/>
          </w:tcPr>
          <w:p w:rsidR="00E5041E" w:rsidRPr="00E5041E" w:rsidRDefault="00E5041E" w:rsidP="00E5041E">
            <w:pPr>
              <w:rPr>
                <w:lang w:val="en-IN"/>
              </w:rPr>
            </w:pPr>
            <w:r w:rsidRPr="004E5AE5">
              <w:t>The common values, beliefs and practices which shape behaviour in an organisation.</w:t>
            </w:r>
          </w:p>
        </w:tc>
      </w:tr>
      <w:tr w:rsidR="00E5041E" w:rsidRPr="00E5041E" w:rsidTr="00E5041E">
        <w:tc>
          <w:tcPr>
            <w:tcW w:w="0" w:type="auto"/>
            <w:hideMark/>
          </w:tcPr>
          <w:p w:rsidR="00E5041E" w:rsidRPr="00E5041E" w:rsidRDefault="00E5041E" w:rsidP="00E5041E">
            <w:pPr>
              <w:rPr>
                <w:lang w:val="en-IN"/>
              </w:rPr>
            </w:pPr>
            <w:r w:rsidRPr="00E5041E">
              <w:rPr>
                <w:lang w:val="en-IN"/>
              </w:rPr>
              <w:t>Employee Engagement</w:t>
            </w:r>
          </w:p>
        </w:tc>
        <w:tc>
          <w:tcPr>
            <w:tcW w:w="0" w:type="auto"/>
            <w:hideMark/>
          </w:tcPr>
          <w:p w:rsidR="00E5041E" w:rsidRPr="00E5041E" w:rsidRDefault="00E5041E" w:rsidP="00E5041E">
            <w:pPr>
              <w:rPr>
                <w:lang w:val="en-IN"/>
              </w:rPr>
            </w:pPr>
            <w:r w:rsidRPr="004E5AE5">
              <w:t>The degree of commitment, motivation and involvement the employees have in work and organisation.</w:t>
            </w:r>
          </w:p>
        </w:tc>
      </w:tr>
      <w:tr w:rsidR="00E5041E" w:rsidRPr="00E5041E" w:rsidTr="00E5041E">
        <w:tc>
          <w:tcPr>
            <w:tcW w:w="0" w:type="auto"/>
            <w:hideMark/>
          </w:tcPr>
          <w:p w:rsidR="00E5041E" w:rsidRPr="00E5041E" w:rsidRDefault="00E5041E" w:rsidP="00E5041E">
            <w:pPr>
              <w:rPr>
                <w:lang w:val="en-IN"/>
              </w:rPr>
            </w:pPr>
            <w:r w:rsidRPr="00E5041E">
              <w:rPr>
                <w:lang w:val="en-IN"/>
              </w:rPr>
              <w:t>Psychological Safety</w:t>
            </w:r>
          </w:p>
        </w:tc>
        <w:tc>
          <w:tcPr>
            <w:tcW w:w="0" w:type="auto"/>
            <w:hideMark/>
          </w:tcPr>
          <w:p w:rsidR="00E5041E" w:rsidRPr="00E5041E" w:rsidRDefault="00E5041E" w:rsidP="00E5041E">
            <w:pPr>
              <w:rPr>
                <w:lang w:val="en-IN"/>
              </w:rPr>
            </w:pPr>
            <w:r w:rsidRPr="004E5AE5">
              <w:t>An organizational culture where employees feel secure to share ideas, concerns and opinions without fear of any negative repercussions.</w:t>
            </w:r>
          </w:p>
        </w:tc>
      </w:tr>
      <w:tr w:rsidR="00E5041E" w:rsidRPr="00E5041E" w:rsidTr="00E5041E">
        <w:tc>
          <w:tcPr>
            <w:tcW w:w="0" w:type="auto"/>
            <w:hideMark/>
          </w:tcPr>
          <w:p w:rsidR="00E5041E" w:rsidRPr="00E5041E" w:rsidRDefault="00E5041E" w:rsidP="00E5041E">
            <w:pPr>
              <w:rPr>
                <w:lang w:val="en-IN"/>
              </w:rPr>
            </w:pPr>
            <w:r w:rsidRPr="00E5041E">
              <w:rPr>
                <w:lang w:val="en-IN"/>
              </w:rPr>
              <w:t>Workplace Stress</w:t>
            </w:r>
          </w:p>
        </w:tc>
        <w:tc>
          <w:tcPr>
            <w:tcW w:w="0" w:type="auto"/>
            <w:hideMark/>
          </w:tcPr>
          <w:p w:rsidR="00E5041E" w:rsidRPr="00E5041E" w:rsidRDefault="00E5041E" w:rsidP="00E5041E">
            <w:pPr>
              <w:rPr>
                <w:lang w:val="en-IN"/>
              </w:rPr>
            </w:pPr>
            <w:r w:rsidRPr="004E5AE5">
              <w:t>Suffering physical and emotional stress because of work related pressures and demands.</w:t>
            </w:r>
          </w:p>
        </w:tc>
      </w:tr>
      <w:tr w:rsidR="00E5041E" w:rsidRPr="00E5041E" w:rsidTr="00E5041E">
        <w:tc>
          <w:tcPr>
            <w:tcW w:w="0" w:type="auto"/>
            <w:hideMark/>
          </w:tcPr>
          <w:p w:rsidR="00E5041E" w:rsidRPr="00E5041E" w:rsidRDefault="00E5041E" w:rsidP="00E5041E">
            <w:pPr>
              <w:rPr>
                <w:lang w:val="en-IN"/>
              </w:rPr>
            </w:pPr>
            <w:r w:rsidRPr="00E5041E">
              <w:rPr>
                <w:lang w:val="en-IN"/>
              </w:rPr>
              <w:t>Leadership</w:t>
            </w:r>
          </w:p>
        </w:tc>
        <w:tc>
          <w:tcPr>
            <w:tcW w:w="0" w:type="auto"/>
            <w:hideMark/>
          </w:tcPr>
          <w:p w:rsidR="00E5041E" w:rsidRPr="00E5041E" w:rsidRDefault="00E5041E" w:rsidP="00E5041E">
            <w:pPr>
              <w:rPr>
                <w:lang w:val="en-IN"/>
              </w:rPr>
            </w:pPr>
            <w:r w:rsidRPr="004E5AE5">
              <w:t>Leadership skills to influence, inspire and direct staff members with the aim of attaining organisational objectives.</w:t>
            </w:r>
          </w:p>
        </w:tc>
      </w:tr>
      <w:tr w:rsidR="00E5041E" w:rsidRPr="00E5041E" w:rsidTr="00E5041E">
        <w:tc>
          <w:tcPr>
            <w:tcW w:w="0" w:type="auto"/>
            <w:hideMark/>
          </w:tcPr>
          <w:p w:rsidR="00E5041E" w:rsidRPr="00E5041E" w:rsidRDefault="00E5041E" w:rsidP="00E5041E">
            <w:pPr>
              <w:rPr>
                <w:lang w:val="en-IN"/>
              </w:rPr>
            </w:pPr>
            <w:r w:rsidRPr="00E5041E">
              <w:rPr>
                <w:lang w:val="en-IN"/>
              </w:rPr>
              <w:t>Organisational Support</w:t>
            </w:r>
          </w:p>
        </w:tc>
        <w:tc>
          <w:tcPr>
            <w:tcW w:w="0" w:type="auto"/>
            <w:hideMark/>
          </w:tcPr>
          <w:p w:rsidR="00E5041E" w:rsidRPr="00E5041E" w:rsidRDefault="00E5041E" w:rsidP="00E5041E">
            <w:pPr>
              <w:rPr>
                <w:lang w:val="en-IN"/>
              </w:rPr>
            </w:pPr>
            <w:r w:rsidRPr="004E5AE5">
              <w:t>How much the employees feel that their organisation appreciates their input and is concerned about their welfare.</w:t>
            </w:r>
          </w:p>
        </w:tc>
      </w:tr>
      <w:tr w:rsidR="00E5041E" w:rsidRPr="00E5041E" w:rsidTr="00E5041E">
        <w:tc>
          <w:tcPr>
            <w:tcW w:w="0" w:type="auto"/>
            <w:hideMark/>
          </w:tcPr>
          <w:p w:rsidR="00E5041E" w:rsidRPr="00E5041E" w:rsidRDefault="00E5041E" w:rsidP="00E5041E">
            <w:pPr>
              <w:rPr>
                <w:lang w:val="en-IN"/>
              </w:rPr>
            </w:pPr>
            <w:r w:rsidRPr="00E5041E">
              <w:rPr>
                <w:lang w:val="en-IN"/>
              </w:rPr>
              <w:t>Flexible Working Arrangements</w:t>
            </w:r>
          </w:p>
        </w:tc>
        <w:tc>
          <w:tcPr>
            <w:tcW w:w="0" w:type="auto"/>
            <w:hideMark/>
          </w:tcPr>
          <w:p w:rsidR="00E5041E" w:rsidRPr="00E5041E" w:rsidRDefault="00E5041E" w:rsidP="00E5041E">
            <w:pPr>
              <w:rPr>
                <w:lang w:val="en-IN"/>
              </w:rPr>
            </w:pPr>
            <w:r w:rsidRPr="004E5AE5">
              <w:t>Employment policies that enable workers to have more flexibility with respect to the working hours and places.</w:t>
            </w:r>
          </w:p>
        </w:tc>
      </w:tr>
      <w:tr w:rsidR="00E5041E" w:rsidRPr="00E5041E" w:rsidTr="00E5041E">
        <w:tc>
          <w:tcPr>
            <w:tcW w:w="0" w:type="auto"/>
            <w:hideMark/>
          </w:tcPr>
          <w:p w:rsidR="00E5041E" w:rsidRPr="00E5041E" w:rsidRDefault="00E5041E" w:rsidP="00E5041E">
            <w:pPr>
              <w:rPr>
                <w:lang w:val="en-IN"/>
              </w:rPr>
            </w:pPr>
            <w:r w:rsidRPr="00E5041E">
              <w:rPr>
                <w:lang w:val="en-IN"/>
              </w:rPr>
              <w:t xml:space="preserve">Employee Assistance </w:t>
            </w:r>
            <w:r w:rsidRPr="00E5041E">
              <w:rPr>
                <w:lang w:val="en-IN"/>
              </w:rPr>
              <w:lastRenderedPageBreak/>
              <w:t>Programmes</w:t>
            </w:r>
          </w:p>
        </w:tc>
        <w:tc>
          <w:tcPr>
            <w:tcW w:w="0" w:type="auto"/>
            <w:hideMark/>
          </w:tcPr>
          <w:p w:rsidR="00E5041E" w:rsidRPr="00E5041E" w:rsidRDefault="00E5041E" w:rsidP="00E5041E">
            <w:pPr>
              <w:rPr>
                <w:lang w:val="en-IN"/>
              </w:rPr>
            </w:pPr>
            <w:r w:rsidRPr="004E5AE5">
              <w:lastRenderedPageBreak/>
              <w:t xml:space="preserve">Support services that are provided by organisations to </w:t>
            </w:r>
            <w:r w:rsidRPr="004E5AE5">
              <w:lastRenderedPageBreak/>
              <w:t>assist employees deal with personal and work related problems.</w:t>
            </w:r>
          </w:p>
        </w:tc>
      </w:tr>
      <w:tr w:rsidR="00E5041E" w:rsidRPr="00E5041E" w:rsidTr="00E5041E">
        <w:tc>
          <w:tcPr>
            <w:tcW w:w="0" w:type="auto"/>
            <w:hideMark/>
          </w:tcPr>
          <w:p w:rsidR="00E5041E" w:rsidRPr="00E5041E" w:rsidRDefault="00E5041E" w:rsidP="00E5041E">
            <w:pPr>
              <w:rPr>
                <w:lang w:val="en-IN"/>
              </w:rPr>
            </w:pPr>
            <w:r w:rsidRPr="00E5041E">
              <w:rPr>
                <w:lang w:val="en-IN"/>
              </w:rPr>
              <w:lastRenderedPageBreak/>
              <w:t>Organisational Productivity</w:t>
            </w:r>
          </w:p>
        </w:tc>
        <w:tc>
          <w:tcPr>
            <w:tcW w:w="0" w:type="auto"/>
            <w:hideMark/>
          </w:tcPr>
          <w:p w:rsidR="00E5041E" w:rsidRPr="00E5041E" w:rsidRDefault="00E5041E" w:rsidP="00E5041E">
            <w:pPr>
              <w:rPr>
                <w:lang w:val="en-IN"/>
              </w:rPr>
            </w:pPr>
            <w:r w:rsidRPr="004E5AE5">
              <w:t>How well and efficiently an organisation attends to its objectives and outputs.</w:t>
            </w:r>
          </w:p>
        </w:tc>
      </w:tr>
    </w:tbl>
    <w:p w:rsidR="00E5041E" w:rsidRDefault="00E5041E" w:rsidP="006C11A2">
      <w:pPr>
        <w:pStyle w:val="Heading1"/>
        <w:rPr>
          <w:lang w:val="en-IN"/>
        </w:rPr>
      </w:pPr>
    </w:p>
    <w:p w:rsidR="00E5041E" w:rsidRDefault="00E5041E">
      <w:pPr>
        <w:spacing w:after="160" w:line="278" w:lineRule="auto"/>
        <w:jc w:val="left"/>
        <w:rPr>
          <w:rFonts w:eastAsiaTheme="majorEastAsia" w:cstheme="majorBidi"/>
          <w:b/>
          <w:color w:val="000000" w:themeColor="text1"/>
          <w:sz w:val="32"/>
          <w:szCs w:val="40"/>
          <w:lang w:val="en-IN"/>
        </w:rPr>
      </w:pPr>
      <w:r>
        <w:rPr>
          <w:lang w:val="en-IN"/>
        </w:rPr>
        <w:br w:type="page"/>
      </w:r>
    </w:p>
    <w:p w:rsidR="00332A31" w:rsidRPr="00F04D77" w:rsidRDefault="00332A31" w:rsidP="006C11A2">
      <w:pPr>
        <w:pStyle w:val="Heading1"/>
        <w:rPr>
          <w:lang w:val="en-IN"/>
        </w:rPr>
      </w:pPr>
      <w:bookmarkStart w:id="6" w:name="_Toc231222655"/>
      <w:r w:rsidRPr="00F04D77">
        <w:rPr>
          <w:lang w:val="en-IN"/>
        </w:rPr>
        <w:lastRenderedPageBreak/>
        <w:t>Chapter 1: Introduction</w:t>
      </w:r>
      <w:bookmarkEnd w:id="6"/>
    </w:p>
    <w:p w:rsidR="00332A31" w:rsidRPr="00F04D77" w:rsidRDefault="00332A31" w:rsidP="006C11A2">
      <w:pPr>
        <w:pStyle w:val="Heading2"/>
      </w:pPr>
      <w:bookmarkStart w:id="7" w:name="_Toc231222656"/>
      <w:r w:rsidRPr="00F04D77">
        <w:t>1.1 Background of the Study</w:t>
      </w:r>
      <w:bookmarkEnd w:id="7"/>
    </w:p>
    <w:p w:rsidR="000B1609" w:rsidRPr="00F04D77" w:rsidRDefault="000B1609" w:rsidP="000B1609">
      <w:pPr>
        <w:rPr>
          <w:color w:val="000000" w:themeColor="text1"/>
          <w:lang w:val="en-IN"/>
        </w:rPr>
      </w:pPr>
      <w:r w:rsidRPr="00F04D77">
        <w:rPr>
          <w:color w:val="000000" w:themeColor="text1"/>
          <w:lang w:val="en-IN"/>
        </w:rPr>
        <w:t>Mental health and employee well-being have gained much attention as a topic of interest in the Human Resource Management (HRM), especially amidst the changing workplace dynamics in the digital age, greater workloads, and company restructuring. Modern studies emphasise that the employee well-being is a multidimensional value that consists of psychological, emotional, and physical health, and all of them lead to the overall job satisfaction and performance (Judijanto, Soesanto and Pahrijal, 2025). Companies are beginning to appreciate that well-being is not simply a duty of morality, but also a strategic motivator of organisational achievements as well as it has direct impact on productivity, engagement and retention.</w:t>
      </w:r>
    </w:p>
    <w:p w:rsidR="00596E1E" w:rsidRPr="00F04D77" w:rsidRDefault="00596E1E" w:rsidP="00596E1E">
      <w:pPr>
        <w:rPr>
          <w:color w:val="000000" w:themeColor="text1"/>
          <w:lang w:val="en-IN"/>
        </w:rPr>
      </w:pPr>
      <w:r w:rsidRPr="00F04D77">
        <w:rPr>
          <w:color w:val="000000" w:themeColor="text1"/>
          <w:lang w:val="en-IN"/>
        </w:rPr>
        <w:t>The HRM has also transformed its administrative roles to a more strategic focus in the present organisations where the welfare of the workers has become a constituent of organisational policies and practises. Theoretical models that enable this transition are the Job Demands-Resources (JD-R) model explaining how work conditions influence the welfare of employees. The model suggests that stress and burnout can be the results of high job demands (workload and time pressure), and job resources (support and autonomy) can lead to motivation and performance (Raghuwanshi, 2024).</w:t>
      </w:r>
    </w:p>
    <w:p w:rsidR="00596E1E" w:rsidRPr="00F04D77" w:rsidRDefault="00596E1E" w:rsidP="00596E1E">
      <w:pPr>
        <w:pStyle w:val="Heading2"/>
      </w:pPr>
      <w:bookmarkStart w:id="8" w:name="_Toc231222657"/>
      <w:r w:rsidRPr="00F04D77">
        <w:t>1.2 Research Problem</w:t>
      </w:r>
      <w:bookmarkEnd w:id="8"/>
    </w:p>
    <w:p w:rsidR="00596E1E" w:rsidRPr="00F04D77" w:rsidRDefault="00596E1E" w:rsidP="00596E1E">
      <w:pPr>
        <w:rPr>
          <w:color w:val="000000" w:themeColor="text1"/>
          <w:lang w:val="en-IN"/>
        </w:rPr>
      </w:pPr>
      <w:r w:rsidRPr="00F04D77">
        <w:rPr>
          <w:color w:val="000000" w:themeColor="text1"/>
          <w:lang w:val="en-IN"/>
        </w:rPr>
        <w:t>Despite the heightened concern regarding the welfare of employees, majority of organisations struggle to implement HR policies that are inclusive of mental health. Poor organisational support, work-life balance and stress at workplace continue to negatively impact performance and satisfaction of employees. This is indicative of lack of literacy on theoretical knowledge and practical implementation of well-being strategies in HRM (CIPD, 2024).</w:t>
      </w:r>
    </w:p>
    <w:p w:rsidR="00596E1E" w:rsidRPr="00F04D77" w:rsidRDefault="00596E1E" w:rsidP="00596E1E">
      <w:pPr>
        <w:rPr>
          <w:color w:val="000000" w:themeColor="text1"/>
          <w:lang w:val="en-IN"/>
        </w:rPr>
      </w:pPr>
      <w:r w:rsidRPr="00F04D77">
        <w:rPr>
          <w:color w:val="000000" w:themeColor="text1"/>
          <w:lang w:val="en-IN"/>
        </w:rPr>
        <w:t xml:space="preserve">One of the main problems is the disconnect between the planning and execution of HR policies to enhance employee well-being. Although a good portion of organisations have implemented well-being programs, their actual implementation effectiveness is often different because of variations in organisational culture, </w:t>
      </w:r>
      <w:r w:rsidRPr="00F04D77">
        <w:rPr>
          <w:color w:val="000000" w:themeColor="text1"/>
          <w:lang w:val="en-IN"/>
        </w:rPr>
        <w:lastRenderedPageBreak/>
        <w:t>leadership support, and employee engagement (Bhoir and Sinha, 2024). This brings a gap between theory and practice in HR.</w:t>
      </w:r>
    </w:p>
    <w:p w:rsidR="00596E1E" w:rsidRPr="00F04D77" w:rsidRDefault="00596E1E" w:rsidP="00596E1E">
      <w:pPr>
        <w:rPr>
          <w:color w:val="000000" w:themeColor="text1"/>
          <w:lang w:val="en-IN"/>
        </w:rPr>
      </w:pPr>
      <w:r w:rsidRPr="00F04D77">
        <w:rPr>
          <w:color w:val="000000" w:themeColor="text1"/>
          <w:lang w:val="en-IN"/>
        </w:rPr>
        <w:t>Also, a coherent continuation of emotional intelligence, HR policies, and organisational strategies in one framework is lacking. The current studies are inclined to analyse these factors separately, which restricts a thorough insight into their joint effects on the well-being of employees and their output. The other complication is that it is not easy to measure well-being in a consistent manner across organisations, which also makes it more challenging to assess HR interventions (CIPD, 2024).</w:t>
      </w:r>
    </w:p>
    <w:p w:rsidR="00596E1E" w:rsidRPr="00F04D77" w:rsidRDefault="00596E1E" w:rsidP="00596E1E">
      <w:pPr>
        <w:pStyle w:val="Heading2"/>
      </w:pPr>
      <w:bookmarkStart w:id="9" w:name="_Toc231222658"/>
      <w:r w:rsidRPr="00F04D77">
        <w:t>1.3 Research Rationale</w:t>
      </w:r>
      <w:bookmarkEnd w:id="9"/>
    </w:p>
    <w:p w:rsidR="00596E1E" w:rsidRPr="00F04D77" w:rsidRDefault="00596E1E" w:rsidP="00596E1E">
      <w:pPr>
        <w:rPr>
          <w:color w:val="000000" w:themeColor="text1"/>
          <w:lang w:val="en-IN"/>
        </w:rPr>
      </w:pPr>
      <w:r w:rsidRPr="00F04D77">
        <w:rPr>
          <w:color w:val="000000" w:themeColor="text1"/>
          <w:lang w:val="en-IN"/>
        </w:rPr>
        <w:t>The study is both a scholarly and practical research. The research on employee well-being has been conducted academically in the past, but the research has not incorporated the methods of HR policies, organisational strategies, and mental health outcomes in a study (Elufioye et al., 2024). Practically, organisations require evidence-based approaches to improve the well-being of employees and stay productive (Chang, 2024). This research will provide valuable information to HR practitioners and organisations aiming to enhance work performance through literature review.</w:t>
      </w:r>
    </w:p>
    <w:p w:rsidR="00596E1E" w:rsidRPr="00F04D77" w:rsidRDefault="00596E1E" w:rsidP="00596E1E">
      <w:pPr>
        <w:rPr>
          <w:color w:val="000000" w:themeColor="text1"/>
          <w:lang w:val="en-IN"/>
        </w:rPr>
      </w:pPr>
      <w:r w:rsidRPr="00F04D77">
        <w:rPr>
          <w:color w:val="000000" w:themeColor="text1"/>
          <w:lang w:val="en-IN"/>
        </w:rPr>
        <w:t>Academically, the research fills a big gap in the literature by incorporating various dimensions of employee well-being such as emotional intelligence, HR policies and workplace factors. Past research has been mostly on a single aspect instead of exploring the collective effect of these components (Zhenjing et al., 2022). This study has helped in creating a more comprehensive approach to employee welfare under HRM.</w:t>
      </w:r>
    </w:p>
    <w:p w:rsidR="001F7B61" w:rsidRPr="00F04D77" w:rsidRDefault="00596E1E" w:rsidP="00596E1E">
      <w:pPr>
        <w:rPr>
          <w:color w:val="000000" w:themeColor="text1"/>
          <w:lang w:val="en-IN"/>
        </w:rPr>
      </w:pPr>
      <w:r w:rsidRPr="00F04D77">
        <w:rPr>
          <w:color w:val="000000" w:themeColor="text1"/>
          <w:lang w:val="en-IN"/>
        </w:rPr>
        <w:t xml:space="preserve">Practically, organisations are becoming more interested in evidence-based approaches to deal with mental health of employees and enhance performance at workplace. The results of this research can help HR practitioners to develop and establish more efficient well-being programs that can be aligned to organisational goals. The research helps to understand the main factors which affect the well-being of employees and offers practical suggestions on how to enhance employee engagement, burnout, and overall productivity </w:t>
      </w:r>
      <w:r w:rsidR="00B121A0" w:rsidRPr="00F04D77">
        <w:rPr>
          <w:color w:val="000000" w:themeColor="text1"/>
          <w:lang w:val="en-IN"/>
        </w:rPr>
        <w:t>(Bhoir and Sinha, 2024)</w:t>
      </w:r>
      <w:r w:rsidR="001F7B61" w:rsidRPr="00F04D77">
        <w:rPr>
          <w:color w:val="000000" w:themeColor="text1"/>
          <w:lang w:val="en-IN"/>
        </w:rPr>
        <w:t>.</w:t>
      </w:r>
    </w:p>
    <w:p w:rsidR="00332A31" w:rsidRPr="00F04D77" w:rsidRDefault="00332A31" w:rsidP="006C11A2">
      <w:pPr>
        <w:pStyle w:val="Heading2"/>
      </w:pPr>
      <w:bookmarkStart w:id="10" w:name="_Toc231222659"/>
      <w:r w:rsidRPr="00F04D77">
        <w:lastRenderedPageBreak/>
        <w:t>1.4 Research Aim</w:t>
      </w:r>
      <w:bookmarkEnd w:id="10"/>
    </w:p>
    <w:p w:rsidR="00332A31" w:rsidRPr="00F04D77" w:rsidRDefault="00A40239" w:rsidP="00332A31">
      <w:pPr>
        <w:rPr>
          <w:color w:val="000000" w:themeColor="text1"/>
          <w:lang w:val="en-IN"/>
        </w:rPr>
      </w:pPr>
      <w:r w:rsidRPr="00F04D77">
        <w:rPr>
          <w:color w:val="000000" w:themeColor="text1"/>
        </w:rPr>
        <w:t>This study aims to investigate the importance of employee well-being and mental health in HRM and to examine how HR policies and organisational strategies contribute to developing emotional intelligence and improving employee well-being and productivity</w:t>
      </w:r>
      <w:r w:rsidR="00332A31" w:rsidRPr="00F04D77">
        <w:rPr>
          <w:color w:val="000000" w:themeColor="text1"/>
          <w:lang w:val="en-IN"/>
        </w:rPr>
        <w:t>.</w:t>
      </w:r>
    </w:p>
    <w:p w:rsidR="00332A31" w:rsidRPr="00F04D77" w:rsidRDefault="00332A31" w:rsidP="006C11A2">
      <w:pPr>
        <w:pStyle w:val="Heading2"/>
      </w:pPr>
      <w:bookmarkStart w:id="11" w:name="_Toc231222660"/>
      <w:r w:rsidRPr="00F04D77">
        <w:t>1.5 Research Objectives</w:t>
      </w:r>
      <w:bookmarkEnd w:id="11"/>
    </w:p>
    <w:p w:rsidR="00332A31" w:rsidRPr="00F04D77" w:rsidRDefault="00332A31" w:rsidP="00332A31">
      <w:pPr>
        <w:numPr>
          <w:ilvl w:val="0"/>
          <w:numId w:val="1"/>
        </w:numPr>
        <w:rPr>
          <w:color w:val="000000" w:themeColor="text1"/>
          <w:lang w:val="en-IN"/>
        </w:rPr>
      </w:pPr>
      <w:r w:rsidRPr="00F04D77">
        <w:rPr>
          <w:color w:val="000000" w:themeColor="text1"/>
          <w:lang w:val="en-IN"/>
        </w:rPr>
        <w:t xml:space="preserve">To examine the concept of employee well-being in HR literature. </w:t>
      </w:r>
    </w:p>
    <w:p w:rsidR="00332A31" w:rsidRPr="00F04D77" w:rsidRDefault="00332A31" w:rsidP="00332A31">
      <w:pPr>
        <w:numPr>
          <w:ilvl w:val="0"/>
          <w:numId w:val="1"/>
        </w:numPr>
        <w:rPr>
          <w:color w:val="000000" w:themeColor="text1"/>
          <w:lang w:val="en-IN"/>
        </w:rPr>
      </w:pPr>
      <w:r w:rsidRPr="00F04D77">
        <w:rPr>
          <w:color w:val="000000" w:themeColor="text1"/>
          <w:lang w:val="en-IN"/>
        </w:rPr>
        <w:t xml:space="preserve">To analyse workplace factors that affect employee mental health. </w:t>
      </w:r>
    </w:p>
    <w:p w:rsidR="00332A31" w:rsidRPr="00F04D77" w:rsidRDefault="00332A31" w:rsidP="00332A31">
      <w:pPr>
        <w:numPr>
          <w:ilvl w:val="0"/>
          <w:numId w:val="1"/>
        </w:numPr>
        <w:rPr>
          <w:color w:val="000000" w:themeColor="text1"/>
          <w:lang w:val="en-IN"/>
        </w:rPr>
      </w:pPr>
      <w:r w:rsidRPr="00F04D77">
        <w:rPr>
          <w:color w:val="000000" w:themeColor="text1"/>
          <w:lang w:val="en-IN"/>
        </w:rPr>
        <w:t xml:space="preserve">To evaluate how HR policies contribute to the development of emotional intelligence among employees. </w:t>
      </w:r>
    </w:p>
    <w:p w:rsidR="00332A31" w:rsidRPr="00F04D77" w:rsidRDefault="00332A31" w:rsidP="00332A31">
      <w:pPr>
        <w:numPr>
          <w:ilvl w:val="0"/>
          <w:numId w:val="1"/>
        </w:numPr>
        <w:rPr>
          <w:color w:val="000000" w:themeColor="text1"/>
          <w:lang w:val="en-IN"/>
        </w:rPr>
      </w:pPr>
      <w:r w:rsidRPr="00F04D77">
        <w:rPr>
          <w:color w:val="000000" w:themeColor="text1"/>
          <w:lang w:val="en-IN"/>
        </w:rPr>
        <w:t xml:space="preserve">To identify organisational strategies that improve employee well-being and promote productivity. </w:t>
      </w:r>
    </w:p>
    <w:p w:rsidR="00332A31" w:rsidRPr="00F04D77" w:rsidRDefault="00332A31" w:rsidP="006C11A2">
      <w:pPr>
        <w:pStyle w:val="Heading2"/>
      </w:pPr>
      <w:bookmarkStart w:id="12" w:name="_Toc231222661"/>
      <w:r w:rsidRPr="00F04D77">
        <w:t>1.6 Research Questions</w:t>
      </w:r>
      <w:bookmarkEnd w:id="12"/>
    </w:p>
    <w:p w:rsidR="00A40239" w:rsidRPr="00F04D77" w:rsidRDefault="00A40239" w:rsidP="00A40239">
      <w:pPr>
        <w:numPr>
          <w:ilvl w:val="0"/>
          <w:numId w:val="2"/>
        </w:numPr>
        <w:rPr>
          <w:color w:val="000000" w:themeColor="text1"/>
          <w:lang w:val="en-IN"/>
        </w:rPr>
      </w:pPr>
      <w:r w:rsidRPr="00F04D77">
        <w:rPr>
          <w:color w:val="000000" w:themeColor="text1"/>
          <w:lang w:val="en-IN"/>
        </w:rPr>
        <w:t>How do HR policies and organisational strategies influence emotional intelligence and employee well-being in the workplace?</w:t>
      </w:r>
    </w:p>
    <w:p w:rsidR="00A40239" w:rsidRPr="00F04D77" w:rsidRDefault="00A40239" w:rsidP="00A40239">
      <w:pPr>
        <w:numPr>
          <w:ilvl w:val="0"/>
          <w:numId w:val="2"/>
        </w:numPr>
        <w:rPr>
          <w:color w:val="000000" w:themeColor="text1"/>
          <w:lang w:val="en-IN"/>
        </w:rPr>
      </w:pPr>
      <w:r w:rsidRPr="00F04D77">
        <w:rPr>
          <w:color w:val="000000" w:themeColor="text1"/>
          <w:lang w:val="en-IN"/>
        </w:rPr>
        <w:t>What workplace factors most significantly influence employee mental health and well-being in modern organisations?</w:t>
      </w:r>
    </w:p>
    <w:p w:rsidR="00332A31" w:rsidRPr="00F04D77" w:rsidRDefault="00A40239" w:rsidP="00A40239">
      <w:pPr>
        <w:numPr>
          <w:ilvl w:val="0"/>
          <w:numId w:val="2"/>
        </w:numPr>
        <w:rPr>
          <w:color w:val="000000" w:themeColor="text1"/>
          <w:lang w:val="en-IN"/>
        </w:rPr>
      </w:pPr>
      <w:r w:rsidRPr="00F04D77">
        <w:rPr>
          <w:color w:val="000000" w:themeColor="text1"/>
          <w:lang w:val="en-IN"/>
        </w:rPr>
        <w:t>How can HR practices such as flexible working arrangements, employee support programmes, and leadership development improve employee engagement and productivity</w:t>
      </w:r>
      <w:r w:rsidR="00332A31" w:rsidRPr="00F04D77">
        <w:rPr>
          <w:color w:val="000000" w:themeColor="text1"/>
          <w:lang w:val="en-IN"/>
        </w:rPr>
        <w:t xml:space="preserve">? </w:t>
      </w:r>
    </w:p>
    <w:p w:rsidR="00332A31" w:rsidRPr="00F04D77" w:rsidRDefault="00332A31" w:rsidP="006C11A2">
      <w:pPr>
        <w:pStyle w:val="Heading2"/>
      </w:pPr>
      <w:bookmarkStart w:id="13" w:name="_Toc231222662"/>
      <w:r w:rsidRPr="00F04D77">
        <w:t>1.7 Theoretical Foundation</w:t>
      </w:r>
      <w:bookmarkEnd w:id="13"/>
    </w:p>
    <w:p w:rsidR="00596E1E" w:rsidRPr="00F04D77" w:rsidRDefault="00596E1E" w:rsidP="00596E1E">
      <w:pPr>
        <w:rPr>
          <w:color w:val="000000" w:themeColor="text1"/>
        </w:rPr>
      </w:pPr>
      <w:r w:rsidRPr="00F04D77">
        <w:rPr>
          <w:color w:val="000000" w:themeColor="text1"/>
        </w:rPr>
        <w:t>The study is grounded on Job Demands-Resources (JD-R) model and Social Exchange Theory. The JD-R model states that both job demands and resources interact with each other, where high job demands lead to burnouts and adequate resources in employee engagement and performance (Princewill, 2024; Bakker, Demerouti and Sanz-Vergel 2022). In comparison, the Social Exchange Theory is concerned with the interdependence of organisations and employees, which means that in the scenarios where organisations help employees through HR policy, the latter achieve higher commitment and performance (Ahmad et al., 2023). Taken together, the theories possess a very strong framework on how HR practises correlate with employee well-being.</w:t>
      </w:r>
    </w:p>
    <w:p w:rsidR="00596E1E" w:rsidRPr="00F04D77" w:rsidRDefault="00596E1E" w:rsidP="00596E1E">
      <w:pPr>
        <w:rPr>
          <w:color w:val="000000" w:themeColor="text1"/>
        </w:rPr>
      </w:pPr>
      <w:r w:rsidRPr="00F04D77">
        <w:rPr>
          <w:color w:val="000000" w:themeColor="text1"/>
        </w:rPr>
        <w:lastRenderedPageBreak/>
        <w:t>The Job Demands-Resources (JD-R) model is an excellent theory that explains the impact of the workplace on the well-being of employees. Job demands, including workload, time pressure, and emotional labour, involve a long-term effort and may result in stress and burnout in the absence of an equitable balance of these demands with sufficient resources. Conversely, organisational support, autonomy, and career development opportunities are all job resources that are critical to boosting employee motivation, engagement, and performance (Bakker, Demerouti and Sanz-Vergel 2022). This model emphasizes the need to balance the demands and resources to ensure that employees are well maintained.</w:t>
      </w:r>
    </w:p>
    <w:p w:rsidR="00596E1E" w:rsidRPr="00F04D77" w:rsidRDefault="00596E1E" w:rsidP="00596E1E">
      <w:pPr>
        <w:rPr>
          <w:color w:val="000000" w:themeColor="text1"/>
        </w:rPr>
      </w:pPr>
      <w:r w:rsidRPr="00F04D77">
        <w:rPr>
          <w:color w:val="000000" w:themeColor="text1"/>
        </w:rPr>
        <w:t>Social Exchange Theory also adds to this view by highlighting the mutual nature between organisations and employees. When employees feel that their organisation cares about their well-being and offers sufficient support, they will tend to react by engaging in more efforts to increase commitment, loyalty and performance. This reciprocity is especially applicable in the sphere of HR practices, where favourable policies have the potential to encourage favourable employee attitudes and behaviours (Ahmad et al., 2023).</w:t>
      </w:r>
    </w:p>
    <w:p w:rsidR="001F7B61" w:rsidRPr="00F04D77" w:rsidRDefault="00596E1E" w:rsidP="00596E1E">
      <w:pPr>
        <w:rPr>
          <w:color w:val="000000" w:themeColor="text1"/>
          <w:lang w:val="en-IN"/>
        </w:rPr>
      </w:pPr>
      <w:r w:rsidRPr="00F04D77">
        <w:rPr>
          <w:color w:val="000000" w:themeColor="text1"/>
        </w:rPr>
        <w:t>Taken together, these theories offer a holistic approach to the analysis of the impact of HR policies and organisational strategies on the well-being of the employees. The Job Demands-Resources (JD-R) model is a theory that describes how the work environment in terms of job demands and the resources available affect stress levels, motivation, and well-being of employees. It shows how too much demand may result in burnout, and sufficient resources facilitate engagement and performance. Conversely, the Social Exchange Theory is concerned with the relational aspect, in that it looks at the give and take relationship between organisations and employees. It implies that employees are more likely to respond with commitment, trust, and positive work behaviours when they feel that they are treated fairly, supported and invested by the organisation. Collectively, these views present a comprehensive picture, which integrates both the structural and relational elements and allows a more holistic examination of the impact of HRM practices on employee well-being in modern organisational contexts</w:t>
      </w:r>
      <w:r w:rsidR="001F7B61" w:rsidRPr="00F04D77">
        <w:rPr>
          <w:color w:val="000000" w:themeColor="text1"/>
          <w:lang w:val="en-IN"/>
        </w:rPr>
        <w:t>.</w:t>
      </w:r>
    </w:p>
    <w:p w:rsidR="00332A31" w:rsidRPr="00F04D77" w:rsidRDefault="00332A31" w:rsidP="006C11A2">
      <w:pPr>
        <w:pStyle w:val="Heading2"/>
      </w:pPr>
      <w:bookmarkStart w:id="14" w:name="_Toc231222663"/>
      <w:r w:rsidRPr="00F04D77">
        <w:t>1.8 Structure of the Dissertation</w:t>
      </w:r>
      <w:bookmarkEnd w:id="14"/>
    </w:p>
    <w:tbl>
      <w:tblPr>
        <w:tblStyle w:val="PlainTable1"/>
        <w:tblW w:w="0" w:type="auto"/>
        <w:tblLook w:val="04A0"/>
      </w:tblPr>
      <w:tblGrid>
        <w:gridCol w:w="1137"/>
        <w:gridCol w:w="2336"/>
        <w:gridCol w:w="4227"/>
        <w:gridCol w:w="1542"/>
      </w:tblGrid>
      <w:tr w:rsidR="001D532A" w:rsidRPr="00F04D77" w:rsidTr="00596E1E">
        <w:trPr>
          <w:cnfStyle w:val="100000000000"/>
        </w:trPr>
        <w:tc>
          <w:tcPr>
            <w:cnfStyle w:val="001000000000"/>
            <w:tcW w:w="0" w:type="auto"/>
            <w:hideMark/>
          </w:tcPr>
          <w:p w:rsidR="001D532A" w:rsidRPr="00F04D77" w:rsidRDefault="001D532A" w:rsidP="001D532A">
            <w:pPr>
              <w:rPr>
                <w:color w:val="000000" w:themeColor="text1"/>
                <w:lang w:val="en-IN"/>
              </w:rPr>
            </w:pPr>
            <w:r w:rsidRPr="00F04D77">
              <w:rPr>
                <w:color w:val="000000" w:themeColor="text1"/>
                <w:lang w:val="en-IN"/>
              </w:rPr>
              <w:t>Chapter</w:t>
            </w:r>
          </w:p>
        </w:tc>
        <w:tc>
          <w:tcPr>
            <w:tcW w:w="0" w:type="auto"/>
            <w:hideMark/>
          </w:tcPr>
          <w:p w:rsidR="001D532A" w:rsidRPr="00F04D77" w:rsidRDefault="001D532A" w:rsidP="001D532A">
            <w:pPr>
              <w:cnfStyle w:val="100000000000"/>
              <w:rPr>
                <w:color w:val="000000" w:themeColor="text1"/>
                <w:lang w:val="en-IN"/>
              </w:rPr>
            </w:pPr>
            <w:r w:rsidRPr="00F04D77">
              <w:rPr>
                <w:color w:val="000000" w:themeColor="text1"/>
                <w:lang w:val="en-IN"/>
              </w:rPr>
              <w:t>Title</w:t>
            </w:r>
          </w:p>
        </w:tc>
        <w:tc>
          <w:tcPr>
            <w:tcW w:w="0" w:type="auto"/>
            <w:hideMark/>
          </w:tcPr>
          <w:p w:rsidR="001D532A" w:rsidRPr="00F04D77" w:rsidRDefault="001D532A" w:rsidP="001D532A">
            <w:pPr>
              <w:cnfStyle w:val="100000000000"/>
              <w:rPr>
                <w:color w:val="000000" w:themeColor="text1"/>
                <w:lang w:val="en-IN"/>
              </w:rPr>
            </w:pPr>
            <w:r w:rsidRPr="00F04D77">
              <w:rPr>
                <w:color w:val="000000" w:themeColor="text1"/>
                <w:lang w:val="en-IN"/>
              </w:rPr>
              <w:t>Detailed Description</w:t>
            </w:r>
          </w:p>
        </w:tc>
        <w:tc>
          <w:tcPr>
            <w:tcW w:w="0" w:type="auto"/>
            <w:hideMark/>
          </w:tcPr>
          <w:p w:rsidR="001D532A" w:rsidRPr="00F04D77" w:rsidRDefault="001D532A" w:rsidP="001D532A">
            <w:pPr>
              <w:cnfStyle w:val="100000000000"/>
              <w:rPr>
                <w:color w:val="000000" w:themeColor="text1"/>
                <w:lang w:val="en-IN"/>
              </w:rPr>
            </w:pPr>
            <w:r w:rsidRPr="00F04D77">
              <w:rPr>
                <w:color w:val="000000" w:themeColor="text1"/>
                <w:lang w:val="en-IN"/>
              </w:rPr>
              <w:t>Timeframe</w:t>
            </w:r>
          </w:p>
        </w:tc>
      </w:tr>
      <w:tr w:rsidR="00596E1E" w:rsidRPr="00F04D77" w:rsidTr="00596E1E">
        <w:trPr>
          <w:cnfStyle w:val="000000100000"/>
        </w:trPr>
        <w:tc>
          <w:tcPr>
            <w:cnfStyle w:val="001000000000"/>
            <w:tcW w:w="0" w:type="auto"/>
            <w:hideMark/>
          </w:tcPr>
          <w:p w:rsidR="00596E1E" w:rsidRPr="00F04D77" w:rsidRDefault="00596E1E" w:rsidP="00596E1E">
            <w:pPr>
              <w:rPr>
                <w:color w:val="000000" w:themeColor="text1"/>
                <w:lang w:val="en-IN"/>
              </w:rPr>
            </w:pPr>
            <w:r w:rsidRPr="00F04D77">
              <w:rPr>
                <w:color w:val="000000" w:themeColor="text1"/>
                <w:lang w:val="en-IN"/>
              </w:rPr>
              <w:lastRenderedPageBreak/>
              <w:t>Chapter 1</w:t>
            </w:r>
          </w:p>
        </w:tc>
        <w:tc>
          <w:tcPr>
            <w:tcW w:w="0" w:type="auto"/>
            <w:hideMark/>
          </w:tcPr>
          <w:p w:rsidR="00596E1E" w:rsidRPr="00F04D77" w:rsidRDefault="00596E1E" w:rsidP="00596E1E">
            <w:pPr>
              <w:cnfStyle w:val="000000100000"/>
              <w:rPr>
                <w:color w:val="000000" w:themeColor="text1"/>
                <w:lang w:val="en-IN"/>
              </w:rPr>
            </w:pPr>
            <w:r w:rsidRPr="00F04D77">
              <w:rPr>
                <w:color w:val="000000" w:themeColor="text1"/>
                <w:lang w:val="en-IN"/>
              </w:rPr>
              <w:t>Introduction</w:t>
            </w:r>
          </w:p>
        </w:tc>
        <w:tc>
          <w:tcPr>
            <w:tcW w:w="0" w:type="auto"/>
            <w:hideMark/>
          </w:tcPr>
          <w:p w:rsidR="00596E1E" w:rsidRPr="00F04D77" w:rsidRDefault="00596E1E" w:rsidP="00596E1E">
            <w:pPr>
              <w:cnfStyle w:val="000000100000"/>
              <w:rPr>
                <w:color w:val="000000" w:themeColor="text1"/>
                <w:lang w:val="en-IN"/>
              </w:rPr>
            </w:pPr>
            <w:r w:rsidRPr="00F04D77">
              <w:rPr>
                <w:color w:val="000000" w:themeColor="text1"/>
              </w:rPr>
              <w:t>Presents the research topic, which is the employee well-being, and defines the research problem, aims, objectives, and questions. It defines the applicability of the study in the organisational context and gives the theoretical backdrop on which the research takes place. It also outlines the scope and gives a preview of the structure of the dissertation.</w:t>
            </w:r>
          </w:p>
        </w:tc>
        <w:tc>
          <w:tcPr>
            <w:tcW w:w="0" w:type="auto"/>
            <w:hideMark/>
          </w:tcPr>
          <w:p w:rsidR="00596E1E" w:rsidRPr="00F04D77" w:rsidRDefault="00596E1E" w:rsidP="00596E1E">
            <w:pPr>
              <w:cnfStyle w:val="000000100000"/>
              <w:rPr>
                <w:color w:val="000000" w:themeColor="text1"/>
                <w:lang w:val="en-IN"/>
              </w:rPr>
            </w:pPr>
            <w:r w:rsidRPr="00F04D77">
              <w:rPr>
                <w:color w:val="000000" w:themeColor="text1"/>
                <w:lang w:val="en-IN"/>
              </w:rPr>
              <w:t>Month 1 2nd April</w:t>
            </w:r>
          </w:p>
        </w:tc>
      </w:tr>
      <w:tr w:rsidR="00596E1E" w:rsidRPr="00F04D77" w:rsidTr="00596E1E">
        <w:tc>
          <w:tcPr>
            <w:cnfStyle w:val="001000000000"/>
            <w:tcW w:w="0" w:type="auto"/>
            <w:hideMark/>
          </w:tcPr>
          <w:p w:rsidR="00596E1E" w:rsidRPr="00F04D77" w:rsidRDefault="00596E1E" w:rsidP="00596E1E">
            <w:pPr>
              <w:rPr>
                <w:color w:val="000000" w:themeColor="text1"/>
                <w:lang w:val="en-IN"/>
              </w:rPr>
            </w:pPr>
            <w:r w:rsidRPr="00F04D77">
              <w:rPr>
                <w:color w:val="000000" w:themeColor="text1"/>
                <w:lang w:val="en-IN"/>
              </w:rPr>
              <w:t>Chapter 2</w:t>
            </w:r>
          </w:p>
        </w:tc>
        <w:tc>
          <w:tcPr>
            <w:tcW w:w="0" w:type="auto"/>
            <w:hideMark/>
          </w:tcPr>
          <w:p w:rsidR="00596E1E" w:rsidRPr="00F04D77" w:rsidRDefault="00596E1E" w:rsidP="00596E1E">
            <w:pPr>
              <w:cnfStyle w:val="000000000000"/>
              <w:rPr>
                <w:color w:val="000000" w:themeColor="text1"/>
                <w:lang w:val="en-IN"/>
              </w:rPr>
            </w:pPr>
            <w:r w:rsidRPr="00F04D77">
              <w:rPr>
                <w:color w:val="000000" w:themeColor="text1"/>
                <w:lang w:val="en-IN"/>
              </w:rPr>
              <w:t>Literature Review</w:t>
            </w:r>
          </w:p>
        </w:tc>
        <w:tc>
          <w:tcPr>
            <w:tcW w:w="0" w:type="auto"/>
            <w:hideMark/>
          </w:tcPr>
          <w:p w:rsidR="00596E1E" w:rsidRPr="00F04D77" w:rsidRDefault="00596E1E" w:rsidP="00596E1E">
            <w:pPr>
              <w:cnfStyle w:val="000000000000"/>
              <w:rPr>
                <w:color w:val="000000" w:themeColor="text1"/>
                <w:lang w:val="en-IN"/>
              </w:rPr>
            </w:pPr>
            <w:r w:rsidRPr="00F04D77">
              <w:rPr>
                <w:color w:val="000000" w:themeColor="text1"/>
              </w:rPr>
              <w:t>Evaluates literature on employee well being, emotional intelligence, HR practices and workplace factors critically. It determines significant themes, theories, and research gaps, and creates a conceptual framework to provide the study and direction to the analysis.</w:t>
            </w:r>
          </w:p>
        </w:tc>
        <w:tc>
          <w:tcPr>
            <w:tcW w:w="0" w:type="auto"/>
            <w:hideMark/>
          </w:tcPr>
          <w:p w:rsidR="00596E1E" w:rsidRPr="00F04D77" w:rsidRDefault="00596E1E" w:rsidP="00596E1E">
            <w:pPr>
              <w:cnfStyle w:val="000000000000"/>
              <w:rPr>
                <w:color w:val="000000" w:themeColor="text1"/>
                <w:lang w:val="en-IN"/>
              </w:rPr>
            </w:pPr>
            <w:r w:rsidRPr="00F04D77">
              <w:rPr>
                <w:color w:val="000000" w:themeColor="text1"/>
                <w:lang w:val="en-IN"/>
              </w:rPr>
              <w:t>Month 2 16th April</w:t>
            </w:r>
          </w:p>
        </w:tc>
      </w:tr>
      <w:tr w:rsidR="00596E1E" w:rsidRPr="00F04D77" w:rsidTr="00596E1E">
        <w:trPr>
          <w:cnfStyle w:val="000000100000"/>
        </w:trPr>
        <w:tc>
          <w:tcPr>
            <w:cnfStyle w:val="001000000000"/>
            <w:tcW w:w="0" w:type="auto"/>
            <w:hideMark/>
          </w:tcPr>
          <w:p w:rsidR="00596E1E" w:rsidRPr="00F04D77" w:rsidRDefault="00596E1E" w:rsidP="00596E1E">
            <w:pPr>
              <w:rPr>
                <w:color w:val="000000" w:themeColor="text1"/>
                <w:lang w:val="en-IN"/>
              </w:rPr>
            </w:pPr>
            <w:r w:rsidRPr="00F04D77">
              <w:rPr>
                <w:color w:val="000000" w:themeColor="text1"/>
                <w:lang w:val="en-IN"/>
              </w:rPr>
              <w:t>Chapter 3</w:t>
            </w:r>
          </w:p>
        </w:tc>
        <w:tc>
          <w:tcPr>
            <w:tcW w:w="0" w:type="auto"/>
            <w:hideMark/>
          </w:tcPr>
          <w:p w:rsidR="00596E1E" w:rsidRPr="00F04D77" w:rsidRDefault="00596E1E" w:rsidP="00596E1E">
            <w:pPr>
              <w:cnfStyle w:val="000000100000"/>
              <w:rPr>
                <w:color w:val="000000" w:themeColor="text1"/>
                <w:lang w:val="en-IN"/>
              </w:rPr>
            </w:pPr>
            <w:r w:rsidRPr="00F04D77">
              <w:rPr>
                <w:color w:val="000000" w:themeColor="text1"/>
                <w:lang w:val="en-IN"/>
              </w:rPr>
              <w:t>Methodology</w:t>
            </w:r>
          </w:p>
        </w:tc>
        <w:tc>
          <w:tcPr>
            <w:tcW w:w="0" w:type="auto"/>
            <w:hideMark/>
          </w:tcPr>
          <w:p w:rsidR="00596E1E" w:rsidRPr="00F04D77" w:rsidRDefault="00596E1E" w:rsidP="00596E1E">
            <w:pPr>
              <w:cnfStyle w:val="000000100000"/>
              <w:rPr>
                <w:color w:val="000000" w:themeColor="text1"/>
                <w:lang w:val="en-IN"/>
              </w:rPr>
            </w:pPr>
            <w:r w:rsidRPr="00F04D77">
              <w:rPr>
                <w:color w:val="000000" w:themeColor="text1"/>
              </w:rPr>
              <w:t>Describes the research design, in particular, the systematic literature review method. It describes the data sources, inclusion criteria, and thematic analysis methods, and touches upon the issues of reliability, validity, and ethical aspects.</w:t>
            </w:r>
          </w:p>
        </w:tc>
        <w:tc>
          <w:tcPr>
            <w:tcW w:w="0" w:type="auto"/>
            <w:hideMark/>
          </w:tcPr>
          <w:p w:rsidR="00596E1E" w:rsidRPr="00F04D77" w:rsidRDefault="00596E1E" w:rsidP="00596E1E">
            <w:pPr>
              <w:cnfStyle w:val="000000100000"/>
              <w:rPr>
                <w:color w:val="000000" w:themeColor="text1"/>
                <w:lang w:val="en-IN"/>
              </w:rPr>
            </w:pPr>
            <w:r w:rsidRPr="00F04D77">
              <w:rPr>
                <w:color w:val="000000" w:themeColor="text1"/>
                <w:lang w:val="en-IN"/>
              </w:rPr>
              <w:t>30th April</w:t>
            </w:r>
          </w:p>
        </w:tc>
      </w:tr>
      <w:tr w:rsidR="00596E1E" w:rsidRPr="00E5041E" w:rsidTr="00596E1E">
        <w:tc>
          <w:tcPr>
            <w:cnfStyle w:val="001000000000"/>
            <w:tcW w:w="0" w:type="auto"/>
            <w:hideMark/>
          </w:tcPr>
          <w:p w:rsidR="00596E1E" w:rsidRPr="00E5041E" w:rsidRDefault="00596E1E" w:rsidP="00596E1E">
            <w:pPr>
              <w:rPr>
                <w:color w:val="000000" w:themeColor="text1"/>
                <w:lang w:val="en-IN"/>
              </w:rPr>
            </w:pPr>
            <w:r w:rsidRPr="00E5041E">
              <w:rPr>
                <w:color w:val="000000" w:themeColor="text1"/>
                <w:lang w:val="en-IN"/>
              </w:rPr>
              <w:t>Chapter 4</w:t>
            </w:r>
          </w:p>
        </w:tc>
        <w:tc>
          <w:tcPr>
            <w:tcW w:w="0" w:type="auto"/>
            <w:hideMark/>
          </w:tcPr>
          <w:p w:rsidR="00596E1E" w:rsidRPr="00E5041E" w:rsidRDefault="00596E1E" w:rsidP="00596E1E">
            <w:pPr>
              <w:cnfStyle w:val="000000000000"/>
              <w:rPr>
                <w:color w:val="000000" w:themeColor="text1"/>
                <w:lang w:val="en-IN"/>
              </w:rPr>
            </w:pPr>
            <w:r w:rsidRPr="00E5041E">
              <w:rPr>
                <w:color w:val="000000" w:themeColor="text1"/>
                <w:lang w:val="en-IN"/>
              </w:rPr>
              <w:t>Findings and Analysis</w:t>
            </w:r>
          </w:p>
        </w:tc>
        <w:tc>
          <w:tcPr>
            <w:tcW w:w="0" w:type="auto"/>
            <w:hideMark/>
          </w:tcPr>
          <w:p w:rsidR="00596E1E" w:rsidRPr="00E5041E" w:rsidRDefault="00596E1E" w:rsidP="00596E1E">
            <w:pPr>
              <w:cnfStyle w:val="000000000000"/>
              <w:rPr>
                <w:color w:val="000000" w:themeColor="text1"/>
                <w:lang w:val="en-IN"/>
              </w:rPr>
            </w:pPr>
            <w:r w:rsidRPr="00E5041E">
              <w:rPr>
                <w:color w:val="000000" w:themeColor="text1"/>
              </w:rPr>
              <w:t>The results of the systematic review are presented in the form of the thematic analysis. The identity and arrangement of key themes and patterns are made clear, and easy to agree with, research objectives, and provide the foundation upon which to further interpret.</w:t>
            </w:r>
          </w:p>
        </w:tc>
        <w:tc>
          <w:tcPr>
            <w:tcW w:w="0" w:type="auto"/>
            <w:hideMark/>
          </w:tcPr>
          <w:p w:rsidR="00596E1E" w:rsidRPr="00E5041E" w:rsidRDefault="00596E1E" w:rsidP="00596E1E">
            <w:pPr>
              <w:cnfStyle w:val="000000000000"/>
              <w:rPr>
                <w:color w:val="000000" w:themeColor="text1"/>
                <w:lang w:val="en-IN"/>
              </w:rPr>
            </w:pPr>
            <w:r w:rsidRPr="00E5041E">
              <w:rPr>
                <w:color w:val="000000" w:themeColor="text1"/>
                <w:lang w:val="en-IN"/>
              </w:rPr>
              <w:t>14th May</w:t>
            </w:r>
          </w:p>
        </w:tc>
      </w:tr>
      <w:tr w:rsidR="00596E1E" w:rsidRPr="00E5041E" w:rsidTr="00596E1E">
        <w:trPr>
          <w:cnfStyle w:val="000000100000"/>
        </w:trPr>
        <w:tc>
          <w:tcPr>
            <w:cnfStyle w:val="001000000000"/>
            <w:tcW w:w="0" w:type="auto"/>
            <w:hideMark/>
          </w:tcPr>
          <w:p w:rsidR="00596E1E" w:rsidRPr="00E5041E" w:rsidRDefault="00596E1E" w:rsidP="00596E1E">
            <w:pPr>
              <w:rPr>
                <w:color w:val="000000" w:themeColor="text1"/>
                <w:lang w:val="en-IN"/>
              </w:rPr>
            </w:pPr>
            <w:r w:rsidRPr="00E5041E">
              <w:rPr>
                <w:color w:val="000000" w:themeColor="text1"/>
                <w:lang w:val="en-IN"/>
              </w:rPr>
              <w:lastRenderedPageBreak/>
              <w:t>Chapter 5</w:t>
            </w:r>
          </w:p>
        </w:tc>
        <w:tc>
          <w:tcPr>
            <w:tcW w:w="0" w:type="auto"/>
            <w:hideMark/>
          </w:tcPr>
          <w:p w:rsidR="00596E1E" w:rsidRPr="00E5041E" w:rsidRDefault="00596E1E" w:rsidP="00596E1E">
            <w:pPr>
              <w:cnfStyle w:val="000000100000"/>
              <w:rPr>
                <w:color w:val="000000" w:themeColor="text1"/>
                <w:lang w:val="en-IN"/>
              </w:rPr>
            </w:pPr>
            <w:r w:rsidRPr="00E5041E">
              <w:rPr>
                <w:color w:val="000000" w:themeColor="text1"/>
                <w:lang w:val="en-IN"/>
              </w:rPr>
              <w:t>Discussion</w:t>
            </w:r>
          </w:p>
        </w:tc>
        <w:tc>
          <w:tcPr>
            <w:tcW w:w="0" w:type="auto"/>
            <w:hideMark/>
          </w:tcPr>
          <w:p w:rsidR="00596E1E" w:rsidRPr="00E5041E" w:rsidRDefault="00596E1E" w:rsidP="00596E1E">
            <w:pPr>
              <w:cnfStyle w:val="000000100000"/>
              <w:rPr>
                <w:color w:val="000000" w:themeColor="text1"/>
                <w:lang w:val="en-IN"/>
              </w:rPr>
            </w:pPr>
            <w:r w:rsidRPr="00E5041E">
              <w:rPr>
                <w:color w:val="000000" w:themeColor="text1"/>
              </w:rPr>
              <w:t>Explains the results relative to the literature and theory. It analyzes the similarities, differences, and implications critically to show the contribution made by the study to the academic and practical knowledge.</w:t>
            </w:r>
          </w:p>
        </w:tc>
        <w:tc>
          <w:tcPr>
            <w:tcW w:w="0" w:type="auto"/>
            <w:hideMark/>
          </w:tcPr>
          <w:p w:rsidR="00596E1E" w:rsidRPr="00E5041E" w:rsidRDefault="00596E1E" w:rsidP="00596E1E">
            <w:pPr>
              <w:cnfStyle w:val="000000100000"/>
              <w:rPr>
                <w:color w:val="000000" w:themeColor="text1"/>
                <w:lang w:val="en-IN"/>
              </w:rPr>
            </w:pPr>
            <w:r w:rsidRPr="00E5041E">
              <w:rPr>
                <w:color w:val="000000" w:themeColor="text1"/>
                <w:lang w:val="en-IN"/>
              </w:rPr>
              <w:t>28th May</w:t>
            </w:r>
          </w:p>
        </w:tc>
      </w:tr>
      <w:tr w:rsidR="00596E1E" w:rsidRPr="00E5041E" w:rsidTr="00596E1E">
        <w:tc>
          <w:tcPr>
            <w:cnfStyle w:val="001000000000"/>
            <w:tcW w:w="0" w:type="auto"/>
            <w:hideMark/>
          </w:tcPr>
          <w:p w:rsidR="00596E1E" w:rsidRPr="00E5041E" w:rsidRDefault="00596E1E" w:rsidP="00596E1E">
            <w:pPr>
              <w:rPr>
                <w:color w:val="000000" w:themeColor="text1"/>
                <w:lang w:val="en-IN"/>
              </w:rPr>
            </w:pPr>
            <w:r w:rsidRPr="00E5041E">
              <w:rPr>
                <w:color w:val="000000" w:themeColor="text1"/>
                <w:lang w:val="en-IN"/>
              </w:rPr>
              <w:t>Chapter 6</w:t>
            </w:r>
          </w:p>
        </w:tc>
        <w:tc>
          <w:tcPr>
            <w:tcW w:w="0" w:type="auto"/>
            <w:hideMark/>
          </w:tcPr>
          <w:p w:rsidR="00596E1E" w:rsidRPr="00E5041E" w:rsidRDefault="00596E1E" w:rsidP="00596E1E">
            <w:pPr>
              <w:cnfStyle w:val="000000000000"/>
              <w:rPr>
                <w:color w:val="000000" w:themeColor="text1"/>
                <w:lang w:val="en-IN"/>
              </w:rPr>
            </w:pPr>
            <w:r w:rsidRPr="00E5041E">
              <w:rPr>
                <w:color w:val="000000" w:themeColor="text1"/>
                <w:lang w:val="en-IN"/>
              </w:rPr>
              <w:t>Conclusion and Recommendations</w:t>
            </w:r>
          </w:p>
        </w:tc>
        <w:tc>
          <w:tcPr>
            <w:tcW w:w="0" w:type="auto"/>
            <w:hideMark/>
          </w:tcPr>
          <w:p w:rsidR="00596E1E" w:rsidRPr="00E5041E" w:rsidRDefault="00596E1E" w:rsidP="00596E1E">
            <w:pPr>
              <w:cnfStyle w:val="000000000000"/>
              <w:rPr>
                <w:color w:val="000000" w:themeColor="text1"/>
                <w:lang w:val="en-IN"/>
              </w:rPr>
            </w:pPr>
            <w:r w:rsidRPr="00E5041E">
              <w:rPr>
                <w:color w:val="000000" w:themeColor="text1"/>
              </w:rPr>
              <w:t>Concludes results, assesses research goals and offers feasible recommendations. It also brings to the fore restrictions and proposes future research before the final submission.</w:t>
            </w:r>
          </w:p>
        </w:tc>
        <w:tc>
          <w:tcPr>
            <w:tcW w:w="0" w:type="auto"/>
            <w:hideMark/>
          </w:tcPr>
          <w:p w:rsidR="00596E1E" w:rsidRPr="00E5041E" w:rsidRDefault="00596E1E" w:rsidP="00E71DC2">
            <w:pPr>
              <w:keepNext/>
              <w:cnfStyle w:val="000000000000"/>
              <w:rPr>
                <w:color w:val="000000" w:themeColor="text1"/>
                <w:lang w:val="en-IN"/>
              </w:rPr>
            </w:pPr>
            <w:r w:rsidRPr="00E5041E">
              <w:rPr>
                <w:color w:val="000000" w:themeColor="text1"/>
                <w:lang w:val="en-IN"/>
              </w:rPr>
              <w:t>28th May to 4th June 2026</w:t>
            </w:r>
          </w:p>
        </w:tc>
      </w:tr>
    </w:tbl>
    <w:p w:rsidR="0022492A" w:rsidRPr="00E5041E" w:rsidRDefault="00E71DC2" w:rsidP="00E71DC2">
      <w:pPr>
        <w:pStyle w:val="Caption"/>
        <w:jc w:val="center"/>
        <w:rPr>
          <w:b/>
          <w:bCs/>
          <w:i w:val="0"/>
          <w:iCs w:val="0"/>
          <w:color w:val="000000" w:themeColor="text1"/>
          <w:sz w:val="24"/>
          <w:szCs w:val="24"/>
          <w:lang w:val="en-IN"/>
        </w:rPr>
      </w:pPr>
      <w:bookmarkStart w:id="15" w:name="_Toc230995918"/>
      <w:r w:rsidRPr="00E5041E">
        <w:rPr>
          <w:b/>
          <w:bCs/>
          <w:i w:val="0"/>
          <w:iCs w:val="0"/>
          <w:color w:val="000000" w:themeColor="text1"/>
          <w:sz w:val="24"/>
          <w:szCs w:val="24"/>
        </w:rPr>
        <w:t xml:space="preserve">Table </w:t>
      </w:r>
      <w:r w:rsidR="00D86BDA" w:rsidRPr="00E5041E">
        <w:rPr>
          <w:b/>
          <w:bCs/>
          <w:i w:val="0"/>
          <w:iCs w:val="0"/>
          <w:color w:val="000000" w:themeColor="text1"/>
          <w:sz w:val="24"/>
          <w:szCs w:val="24"/>
        </w:rPr>
        <w:fldChar w:fldCharType="begin"/>
      </w:r>
      <w:r w:rsidRPr="00E5041E">
        <w:rPr>
          <w:b/>
          <w:bCs/>
          <w:i w:val="0"/>
          <w:iCs w:val="0"/>
          <w:color w:val="000000" w:themeColor="text1"/>
          <w:sz w:val="24"/>
          <w:szCs w:val="24"/>
        </w:rPr>
        <w:instrText xml:space="preserve"> SEQ Table \* ARABIC </w:instrText>
      </w:r>
      <w:r w:rsidR="00D86BDA" w:rsidRPr="00E5041E">
        <w:rPr>
          <w:b/>
          <w:bCs/>
          <w:i w:val="0"/>
          <w:iCs w:val="0"/>
          <w:color w:val="000000" w:themeColor="text1"/>
          <w:sz w:val="24"/>
          <w:szCs w:val="24"/>
        </w:rPr>
        <w:fldChar w:fldCharType="separate"/>
      </w:r>
      <w:r w:rsidR="00DB1D85" w:rsidRPr="00E5041E">
        <w:rPr>
          <w:b/>
          <w:bCs/>
          <w:i w:val="0"/>
          <w:iCs w:val="0"/>
          <w:noProof/>
          <w:color w:val="000000" w:themeColor="text1"/>
          <w:sz w:val="24"/>
          <w:szCs w:val="24"/>
        </w:rPr>
        <w:t>1</w:t>
      </w:r>
      <w:r w:rsidR="00D86BDA" w:rsidRPr="00E5041E">
        <w:rPr>
          <w:b/>
          <w:bCs/>
          <w:i w:val="0"/>
          <w:iCs w:val="0"/>
          <w:color w:val="000000" w:themeColor="text1"/>
          <w:sz w:val="24"/>
          <w:szCs w:val="24"/>
        </w:rPr>
        <w:fldChar w:fldCharType="end"/>
      </w:r>
      <w:r w:rsidRPr="00E5041E">
        <w:rPr>
          <w:b/>
          <w:bCs/>
          <w:i w:val="0"/>
          <w:iCs w:val="0"/>
          <w:color w:val="000000" w:themeColor="text1"/>
          <w:sz w:val="24"/>
          <w:szCs w:val="24"/>
        </w:rPr>
        <w:t>: Structure of the Dissertation</w:t>
      </w:r>
      <w:bookmarkEnd w:id="15"/>
    </w:p>
    <w:p w:rsidR="00596E1E" w:rsidRPr="00E5041E" w:rsidRDefault="00596E1E">
      <w:pPr>
        <w:spacing w:after="160" w:line="278" w:lineRule="auto"/>
        <w:jc w:val="left"/>
        <w:rPr>
          <w:rFonts w:eastAsia="Times New Roman" w:cs="Times New Roman"/>
          <w:b/>
          <w:color w:val="000000" w:themeColor="text1"/>
          <w:sz w:val="32"/>
          <w:szCs w:val="40"/>
        </w:rPr>
      </w:pPr>
      <w:r w:rsidRPr="00E5041E">
        <w:rPr>
          <w:rFonts w:eastAsia="Times New Roman" w:cs="Times New Roman"/>
          <w:b/>
          <w:color w:val="000000" w:themeColor="text1"/>
          <w:sz w:val="32"/>
          <w:szCs w:val="40"/>
        </w:rPr>
        <w:br w:type="page"/>
      </w:r>
    </w:p>
    <w:p w:rsidR="0022492A" w:rsidRPr="00E5041E" w:rsidRDefault="0022492A" w:rsidP="0022492A">
      <w:pPr>
        <w:keepNext/>
        <w:keepLines/>
        <w:spacing w:before="360" w:after="80"/>
        <w:outlineLvl w:val="0"/>
        <w:rPr>
          <w:rFonts w:eastAsia="Times New Roman" w:cs="Times New Roman"/>
          <w:b/>
          <w:color w:val="000000" w:themeColor="text1"/>
          <w:sz w:val="32"/>
          <w:szCs w:val="40"/>
        </w:rPr>
      </w:pPr>
      <w:bookmarkStart w:id="16" w:name="_Toc231222664"/>
      <w:r w:rsidRPr="00E5041E">
        <w:rPr>
          <w:rFonts w:eastAsia="Times New Roman" w:cs="Times New Roman"/>
          <w:b/>
          <w:color w:val="000000" w:themeColor="text1"/>
          <w:sz w:val="32"/>
          <w:szCs w:val="40"/>
        </w:rPr>
        <w:lastRenderedPageBreak/>
        <w:t>Chapter 2: Literature Review</w:t>
      </w:r>
      <w:bookmarkEnd w:id="16"/>
    </w:p>
    <w:p w:rsidR="0022492A" w:rsidRPr="00E5041E" w:rsidRDefault="0022492A" w:rsidP="0022492A">
      <w:pPr>
        <w:keepNext/>
        <w:keepLines/>
        <w:spacing w:before="160" w:after="80"/>
        <w:outlineLvl w:val="1"/>
        <w:rPr>
          <w:rFonts w:eastAsia="Times New Roman" w:cs="Times New Roman"/>
          <w:b/>
          <w:color w:val="000000" w:themeColor="text1"/>
          <w:sz w:val="26"/>
          <w:szCs w:val="32"/>
        </w:rPr>
      </w:pPr>
      <w:bookmarkStart w:id="17" w:name="_Toc226418979"/>
      <w:bookmarkStart w:id="18" w:name="_Toc231222665"/>
      <w:r w:rsidRPr="00E5041E">
        <w:rPr>
          <w:rFonts w:eastAsia="Times New Roman" w:cs="Times New Roman"/>
          <w:b/>
          <w:color w:val="000000" w:themeColor="text1"/>
          <w:sz w:val="26"/>
          <w:szCs w:val="32"/>
        </w:rPr>
        <w:t>2.1 Introduction</w:t>
      </w:r>
      <w:bookmarkEnd w:id="17"/>
      <w:bookmarkEnd w:id="18"/>
    </w:p>
    <w:p w:rsidR="00DB1D85" w:rsidRPr="00E5041E" w:rsidRDefault="00DB1D85" w:rsidP="00DB1D85">
      <w:pPr>
        <w:rPr>
          <w:color w:val="000000" w:themeColor="text1"/>
        </w:rPr>
      </w:pPr>
      <w:bookmarkStart w:id="19" w:name="_Toc228205912"/>
      <w:r w:rsidRPr="00E5041E">
        <w:rPr>
          <w:color w:val="000000" w:themeColor="text1"/>
        </w:rPr>
        <w:t>The chapter is a critical assessment of literature on employee well-being and mental health in the context of HRM. It breaks down major theories, determinants in workplace, and organisational practices and determines gaps in research. There is a thematic and comparative approach instead of descriptive review.</w:t>
      </w:r>
    </w:p>
    <w:p w:rsidR="00DB1D85" w:rsidRPr="00E5041E" w:rsidRDefault="00DB1D85" w:rsidP="00DB1D85">
      <w:pPr>
        <w:rPr>
          <w:color w:val="000000" w:themeColor="text1"/>
        </w:rPr>
      </w:pPr>
      <w:r w:rsidRPr="00E5041E">
        <w:rPr>
          <w:color w:val="000000" w:themeColor="text1"/>
        </w:rPr>
        <w:t>According to the literature available, individual, organisational and contextual factors are said to have an impact on employee well-being. It is explained that Job Demands Resources model (JD-R Model)  (Bakker and Demerouti) covers the role of job demands and resources, whereas other researchers emphasize the role of emotional intelligence and leadership (Judijanto et al., 2025).</w:t>
      </w:r>
    </w:p>
    <w:p w:rsidR="00DB1D85" w:rsidRPr="00E5041E" w:rsidRDefault="00DB1D85" w:rsidP="00DB1D85">
      <w:pPr>
        <w:rPr>
          <w:color w:val="000000" w:themeColor="text1"/>
        </w:rPr>
      </w:pPr>
      <w:r w:rsidRPr="00E5041E">
        <w:rPr>
          <w:color w:val="000000" w:themeColor="text1"/>
        </w:rPr>
        <w:t>Key themes that are used to structure the chapter are the conceptualisation of employee well-being, emotional intelligence, and work-life balance, after which workplace factors and HR policies are used to support the research objectives.</w:t>
      </w:r>
    </w:p>
    <w:p w:rsidR="00DB1D85" w:rsidRPr="00E5041E" w:rsidRDefault="00DB1D85" w:rsidP="00DB1D85">
      <w:pPr>
        <w:keepNext/>
        <w:keepLines/>
        <w:spacing w:before="160" w:after="80"/>
        <w:outlineLvl w:val="1"/>
        <w:rPr>
          <w:rFonts w:eastAsia="Times New Roman" w:cs="Times New Roman"/>
          <w:b/>
          <w:color w:val="000000" w:themeColor="text1"/>
          <w:sz w:val="26"/>
          <w:szCs w:val="32"/>
        </w:rPr>
      </w:pPr>
      <w:bookmarkStart w:id="20" w:name="_Toc226418980"/>
      <w:bookmarkStart w:id="21" w:name="_Toc230995564"/>
      <w:bookmarkStart w:id="22" w:name="_Toc231222666"/>
      <w:r w:rsidRPr="00E5041E">
        <w:rPr>
          <w:rFonts w:eastAsia="Times New Roman" w:cs="Times New Roman"/>
          <w:b/>
          <w:color w:val="000000" w:themeColor="text1"/>
          <w:sz w:val="26"/>
          <w:szCs w:val="32"/>
        </w:rPr>
        <w:t>2.2 Concept of Employee Well-being</w:t>
      </w:r>
      <w:bookmarkEnd w:id="20"/>
      <w:bookmarkEnd w:id="21"/>
      <w:bookmarkEnd w:id="22"/>
    </w:p>
    <w:p w:rsidR="00DB1D85" w:rsidRPr="00E5041E" w:rsidRDefault="00DB1D85" w:rsidP="00DB1D85">
      <w:pPr>
        <w:keepNext/>
        <w:jc w:val="center"/>
        <w:rPr>
          <w:color w:val="000000" w:themeColor="text1"/>
        </w:rPr>
      </w:pPr>
      <w:r w:rsidRPr="00E5041E">
        <w:rPr>
          <w:noProof/>
          <w:color w:val="000000" w:themeColor="text1"/>
          <w:lang w:val="en-US" w:eastAsia="en-US"/>
        </w:rPr>
        <w:drawing>
          <wp:inline distT="0" distB="0" distL="0" distR="0">
            <wp:extent cx="3977640" cy="2651760"/>
            <wp:effectExtent l="0" t="0" r="381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77640" cy="2651760"/>
                    </a:xfrm>
                    <a:prstGeom prst="rect">
                      <a:avLst/>
                    </a:prstGeom>
                    <a:noFill/>
                    <a:ln>
                      <a:noFill/>
                    </a:ln>
                  </pic:spPr>
                </pic:pic>
              </a:graphicData>
            </a:graphic>
          </wp:inline>
        </w:drawing>
      </w:r>
    </w:p>
    <w:p w:rsidR="00DB1D85" w:rsidRPr="00E5041E" w:rsidRDefault="00DB1D85" w:rsidP="00DB1D85">
      <w:pPr>
        <w:spacing w:after="200" w:line="240" w:lineRule="auto"/>
        <w:jc w:val="center"/>
        <w:rPr>
          <w:b/>
          <w:bCs/>
          <w:color w:val="000000" w:themeColor="text1"/>
          <w:szCs w:val="24"/>
        </w:rPr>
      </w:pPr>
      <w:bookmarkStart w:id="23" w:name="_Toc226419302"/>
      <w:bookmarkStart w:id="24" w:name="_Toc230995924"/>
      <w:r w:rsidRPr="00E5041E">
        <w:rPr>
          <w:b/>
          <w:bCs/>
          <w:color w:val="000000" w:themeColor="text1"/>
          <w:szCs w:val="24"/>
        </w:rPr>
        <w:t xml:space="preserve">Figure </w:t>
      </w:r>
      <w:r w:rsidR="00D86BDA" w:rsidRPr="00E5041E">
        <w:rPr>
          <w:i/>
          <w:iCs/>
          <w:color w:val="000000" w:themeColor="text1"/>
          <w:sz w:val="18"/>
          <w:szCs w:val="18"/>
        </w:rPr>
        <w:fldChar w:fldCharType="begin"/>
      </w:r>
      <w:r w:rsidRPr="00E5041E">
        <w:rPr>
          <w:b/>
          <w:bCs/>
          <w:color w:val="000000" w:themeColor="text1"/>
          <w:szCs w:val="24"/>
        </w:rPr>
        <w:instrText xml:space="preserve"> SEQ Figure \* ARABIC </w:instrText>
      </w:r>
      <w:r w:rsidR="00D86BDA" w:rsidRPr="00E5041E">
        <w:rPr>
          <w:i/>
          <w:iCs/>
          <w:color w:val="000000" w:themeColor="text1"/>
          <w:sz w:val="18"/>
          <w:szCs w:val="18"/>
        </w:rPr>
        <w:fldChar w:fldCharType="separate"/>
      </w:r>
      <w:r w:rsidRPr="00E5041E">
        <w:rPr>
          <w:b/>
          <w:bCs/>
          <w:noProof/>
          <w:color w:val="000000" w:themeColor="text1"/>
          <w:szCs w:val="24"/>
        </w:rPr>
        <w:t>1</w:t>
      </w:r>
      <w:r w:rsidR="00D86BDA" w:rsidRPr="00E5041E">
        <w:rPr>
          <w:i/>
          <w:iCs/>
          <w:color w:val="000000" w:themeColor="text1"/>
          <w:sz w:val="18"/>
          <w:szCs w:val="18"/>
        </w:rPr>
        <w:fldChar w:fldCharType="end"/>
      </w:r>
      <w:r w:rsidRPr="00E5041E">
        <w:rPr>
          <w:b/>
          <w:bCs/>
          <w:color w:val="000000" w:themeColor="text1"/>
          <w:szCs w:val="24"/>
        </w:rPr>
        <w:t>: Concept of Employee Well-being</w:t>
      </w:r>
      <w:bookmarkEnd w:id="23"/>
      <w:bookmarkEnd w:id="24"/>
    </w:p>
    <w:p w:rsidR="00DB1D85" w:rsidRPr="00E5041E" w:rsidRDefault="00DB1D85" w:rsidP="00DB1D85">
      <w:pPr>
        <w:jc w:val="center"/>
        <w:rPr>
          <w:color w:val="000000" w:themeColor="text1"/>
        </w:rPr>
      </w:pPr>
      <w:r w:rsidRPr="00E5041E">
        <w:rPr>
          <w:color w:val="000000" w:themeColor="text1"/>
        </w:rPr>
        <w:t>(Source: Self-created)</w:t>
      </w:r>
    </w:p>
    <w:p w:rsidR="00DB1D85" w:rsidRPr="00E5041E" w:rsidRDefault="00DB1D85" w:rsidP="00DB1D85">
      <w:pPr>
        <w:rPr>
          <w:color w:val="000000" w:themeColor="text1"/>
        </w:rPr>
      </w:pPr>
      <w:r w:rsidRPr="00E5041E">
        <w:rPr>
          <w:color w:val="000000" w:themeColor="text1"/>
        </w:rPr>
        <w:t xml:space="preserve">The concept of employee well-being is largely considered to be a multidimensional concept that involves psychological, physical, and emotional elements of the work experience of an individual. According to Danna and Griffin, it is the total quality of the experience of an employee, both in health and job satisfaction, but it focuses on </w:t>
      </w:r>
      <w:r w:rsidRPr="00E5041E">
        <w:rPr>
          <w:color w:val="000000" w:themeColor="text1"/>
        </w:rPr>
        <w:lastRenderedPageBreak/>
        <w:t>both the personal and organisational levels (Avramchuk, 2017). In the same vein, Warr also rationalises well-being by the environmental elements of job security, autonomy, and interpersonal connections, emphasizing the workplace conditions (Guest, 2017).</w:t>
      </w:r>
    </w:p>
    <w:p w:rsidR="00DB1D85" w:rsidRPr="00E5041E" w:rsidRDefault="00DB1D85" w:rsidP="00DB1D85">
      <w:pPr>
        <w:rPr>
          <w:color w:val="000000" w:themeColor="text1"/>
        </w:rPr>
      </w:pPr>
      <w:r w:rsidRPr="00E5041E">
        <w:rPr>
          <w:color w:val="000000" w:themeColor="text1"/>
        </w:rPr>
        <w:t>Recent research, on the contrary, is more comprehensive. According to Pandey et al. (2025), the concept of well-being encompasses not only the lack of stress but also interaction and satisfaction, which correlates with the HRM perspectives that view well-being as an effective strategic resource. Nevertheless, Guest (2017) observes discrepancy in definitions, which restricts practical use. The JD-R model also relates well-being to job demands and resources, in which high job demands lead to burnout and job resources lead to motivation (Bakker et al., 2007).</w:t>
      </w:r>
    </w:p>
    <w:p w:rsidR="00DB1D85" w:rsidRPr="00E5041E" w:rsidRDefault="00DB1D85" w:rsidP="00DB1D85">
      <w:pPr>
        <w:rPr>
          <w:color w:val="000000" w:themeColor="text1"/>
        </w:rPr>
      </w:pPr>
      <w:r w:rsidRPr="00E5041E">
        <w:rPr>
          <w:color w:val="000000" w:themeColor="text1"/>
        </w:rPr>
        <w:t>More importantly, although it is generally recognized that it is important, the absence of a standardized definition and measurement system is one of the major weaknesses, which suggests the necessity of additional integrative studies.</w:t>
      </w:r>
    </w:p>
    <w:p w:rsidR="00DB1D85" w:rsidRPr="00E5041E" w:rsidRDefault="00DB1D85" w:rsidP="00DB1D85">
      <w:pPr>
        <w:rPr>
          <w:color w:val="000000" w:themeColor="text1"/>
          <w:lang w:val="en-IN"/>
        </w:rPr>
      </w:pPr>
      <w:r w:rsidRPr="00E5041E">
        <w:rPr>
          <w:color w:val="000000" w:themeColor="text1"/>
          <w:lang w:val="en-IN"/>
        </w:rPr>
        <w:t>Despite extensive research, the conceptualisation of employee well-being remains fragmented and lacks standardisation across studies. El-Qebaisi (2025) emphasise varying dimensions, including psychological, emotional, and physical well-being, which makes it difficult to establish a universally accepted definition. This inconsistency creates challenges in measuring and comparing well-being outcomes across organisations. Furthermore, many organisations adopt well-being initiatives without clear frameworks for evaluation, limiting their effectiveness in practice. From an HRM perspective, this lack of conceptual clarity affects the design and implementation of well-being strategies. The JD-R model provides a useful structure by linking well-being to the balance between job demands and resources; however, it does not fully capture broader organisational and social dynamics. This suggests that while existing models contribute to understanding well-being, there is still a need for more integrated approaches that align theoretical definitions with practical HR applications (</w:t>
      </w:r>
      <w:r w:rsidRPr="00E5041E">
        <w:rPr>
          <w:color w:val="000000" w:themeColor="text1"/>
        </w:rPr>
        <w:t>Bakker, Demerouti and Sanz-Vergel 2022)</w:t>
      </w:r>
      <w:r w:rsidRPr="00E5041E">
        <w:rPr>
          <w:color w:val="000000" w:themeColor="text1"/>
          <w:lang w:val="en-IN"/>
        </w:rPr>
        <w:t>.</w:t>
      </w:r>
    </w:p>
    <w:p w:rsidR="00DB1D85" w:rsidRPr="00E5041E" w:rsidRDefault="00DB1D85" w:rsidP="00DB1D85">
      <w:pPr>
        <w:keepNext/>
        <w:keepLines/>
        <w:spacing w:before="160" w:after="80"/>
        <w:outlineLvl w:val="1"/>
        <w:rPr>
          <w:rFonts w:eastAsia="Times New Roman" w:cs="Times New Roman"/>
          <w:b/>
          <w:color w:val="000000" w:themeColor="text1"/>
          <w:sz w:val="26"/>
          <w:szCs w:val="32"/>
        </w:rPr>
      </w:pPr>
      <w:bookmarkStart w:id="25" w:name="_Toc226418981"/>
      <w:bookmarkStart w:id="26" w:name="_Toc230995565"/>
      <w:bookmarkStart w:id="27" w:name="_Toc231222667"/>
      <w:r w:rsidRPr="00E5041E">
        <w:rPr>
          <w:rFonts w:eastAsia="Times New Roman" w:cs="Times New Roman"/>
          <w:b/>
          <w:color w:val="000000" w:themeColor="text1"/>
          <w:sz w:val="26"/>
          <w:szCs w:val="32"/>
        </w:rPr>
        <w:lastRenderedPageBreak/>
        <w:t>2.3 Emotional Intelligence in Employee Well-being</w:t>
      </w:r>
      <w:bookmarkEnd w:id="25"/>
      <w:bookmarkEnd w:id="26"/>
      <w:bookmarkEnd w:id="27"/>
    </w:p>
    <w:p w:rsidR="00DB1D85" w:rsidRPr="00E5041E" w:rsidRDefault="00DB1D85" w:rsidP="00DB1D85">
      <w:pPr>
        <w:keepNext/>
        <w:rPr>
          <w:color w:val="000000" w:themeColor="text1"/>
        </w:rPr>
      </w:pPr>
      <w:r w:rsidRPr="00E5041E">
        <w:rPr>
          <w:noProof/>
          <w:color w:val="000000" w:themeColor="text1"/>
          <w:lang w:val="en-US" w:eastAsia="en-US"/>
        </w:rPr>
        <w:drawing>
          <wp:inline distT="0" distB="0" distL="0" distR="0">
            <wp:extent cx="5730240" cy="3017520"/>
            <wp:effectExtent l="0" t="0" r="3810" b="0"/>
            <wp:docPr id="14" name="Picture 3" descr="A Milestone of Intelligent Development: Daniel Goleman's Emotional  Intelligence Theory - Experi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Milestone of Intelligent Development: Daniel Goleman's Emotional  Intelligence Theory - Experianta"/>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0240" cy="3017520"/>
                    </a:xfrm>
                    <a:prstGeom prst="rect">
                      <a:avLst/>
                    </a:prstGeom>
                    <a:noFill/>
                    <a:ln>
                      <a:noFill/>
                    </a:ln>
                  </pic:spPr>
                </pic:pic>
              </a:graphicData>
            </a:graphic>
          </wp:inline>
        </w:drawing>
      </w:r>
    </w:p>
    <w:p w:rsidR="00DB1D85" w:rsidRPr="00E5041E" w:rsidRDefault="00DB1D85" w:rsidP="00DB1D85">
      <w:pPr>
        <w:spacing w:after="200" w:line="240" w:lineRule="auto"/>
        <w:jc w:val="center"/>
        <w:rPr>
          <w:b/>
          <w:bCs/>
          <w:color w:val="000000" w:themeColor="text1"/>
          <w:szCs w:val="24"/>
        </w:rPr>
      </w:pPr>
      <w:bookmarkStart w:id="28" w:name="_Toc226419303"/>
      <w:bookmarkStart w:id="29" w:name="_Toc230995925"/>
      <w:r w:rsidRPr="00E5041E">
        <w:rPr>
          <w:b/>
          <w:bCs/>
          <w:color w:val="000000" w:themeColor="text1"/>
          <w:szCs w:val="24"/>
        </w:rPr>
        <w:t xml:space="preserve">Figure </w:t>
      </w:r>
      <w:r w:rsidR="00D86BDA" w:rsidRPr="00E5041E">
        <w:rPr>
          <w:i/>
          <w:iCs/>
          <w:color w:val="000000" w:themeColor="text1"/>
          <w:sz w:val="18"/>
          <w:szCs w:val="18"/>
        </w:rPr>
        <w:fldChar w:fldCharType="begin"/>
      </w:r>
      <w:r w:rsidRPr="00E5041E">
        <w:rPr>
          <w:b/>
          <w:bCs/>
          <w:color w:val="000000" w:themeColor="text1"/>
          <w:szCs w:val="24"/>
        </w:rPr>
        <w:instrText xml:space="preserve"> SEQ Figure \* ARABIC </w:instrText>
      </w:r>
      <w:r w:rsidR="00D86BDA" w:rsidRPr="00E5041E">
        <w:rPr>
          <w:i/>
          <w:iCs/>
          <w:color w:val="000000" w:themeColor="text1"/>
          <w:sz w:val="18"/>
          <w:szCs w:val="18"/>
        </w:rPr>
        <w:fldChar w:fldCharType="separate"/>
      </w:r>
      <w:r w:rsidRPr="00E5041E">
        <w:rPr>
          <w:b/>
          <w:bCs/>
          <w:noProof/>
          <w:color w:val="000000" w:themeColor="text1"/>
          <w:szCs w:val="24"/>
        </w:rPr>
        <w:t>2</w:t>
      </w:r>
      <w:r w:rsidR="00D86BDA" w:rsidRPr="00E5041E">
        <w:rPr>
          <w:i/>
          <w:iCs/>
          <w:color w:val="000000" w:themeColor="text1"/>
          <w:sz w:val="18"/>
          <w:szCs w:val="18"/>
        </w:rPr>
        <w:fldChar w:fldCharType="end"/>
      </w:r>
      <w:r w:rsidRPr="00E5041E">
        <w:rPr>
          <w:b/>
          <w:bCs/>
          <w:color w:val="000000" w:themeColor="text1"/>
          <w:szCs w:val="24"/>
        </w:rPr>
        <w:t>: Daniel Goleman’s Emotional Intelligence Theory</w:t>
      </w:r>
      <w:bookmarkEnd w:id="28"/>
      <w:bookmarkEnd w:id="29"/>
    </w:p>
    <w:p w:rsidR="00DB1D85" w:rsidRPr="00E5041E" w:rsidRDefault="00DB1D85" w:rsidP="00DB1D85">
      <w:pPr>
        <w:jc w:val="center"/>
        <w:rPr>
          <w:color w:val="000000" w:themeColor="text1"/>
        </w:rPr>
      </w:pPr>
      <w:r w:rsidRPr="00E5041E">
        <w:rPr>
          <w:color w:val="000000" w:themeColor="text1"/>
        </w:rPr>
        <w:t>(Source: Uluç, 2023)</w:t>
      </w:r>
    </w:p>
    <w:p w:rsidR="00DB1D85" w:rsidRPr="00E5041E" w:rsidRDefault="00DB1D85" w:rsidP="00DB1D85">
      <w:pPr>
        <w:rPr>
          <w:color w:val="000000" w:themeColor="text1"/>
        </w:rPr>
      </w:pPr>
      <w:r w:rsidRPr="00E5041E">
        <w:rPr>
          <w:color w:val="000000" w:themeColor="text1"/>
        </w:rPr>
        <w:t>Emotional intelligence (EI) has been cited as one of the determinants of employee well-being especially in the management of stress, relationship and workplace behaviour. According to Goleman (1998), emotional intelligence refers to the capacity to identify, comprehend, and regulate personal feelings and those of others and it is essential in organisations. Goleman states that highly emotionally intelligent employees have superior self-regulation, empathy, and interpersonal skills that lead to better well-being and performance.</w:t>
      </w:r>
    </w:p>
    <w:p w:rsidR="00DB1D85" w:rsidRPr="00E5041E" w:rsidRDefault="00DB1D85" w:rsidP="00DB1D85">
      <w:pPr>
        <w:rPr>
          <w:color w:val="000000" w:themeColor="text1"/>
        </w:rPr>
      </w:pPr>
      <w:r w:rsidRPr="00E5041E">
        <w:rPr>
          <w:color w:val="000000" w:themeColor="text1"/>
        </w:rPr>
        <w:t>In line with this argument, Mayer, Caruso and Salovey (2004) conceptualise emotional intelligence as a cognitive skill concerning emotional processing and regulation.. According to their model, people with greater EI have more resources to deal with stress in the workplace and to adjust to organisational challenges. On the same note, Petrides presents the notion of trait emotional intelligence whereby the emotional abilities that are based on personality affect behaviour and well-being (Russ, França Perazzo and Petrides, 2023).</w:t>
      </w:r>
    </w:p>
    <w:p w:rsidR="00DB1D85" w:rsidRPr="00E5041E" w:rsidRDefault="00DB1D85" w:rsidP="00DB1D85">
      <w:pPr>
        <w:rPr>
          <w:color w:val="000000" w:themeColor="text1"/>
        </w:rPr>
      </w:pPr>
      <w:r w:rsidRPr="00E5041E">
        <w:rPr>
          <w:color w:val="000000" w:themeColor="text1"/>
        </w:rPr>
        <w:t xml:space="preserve">Most individuals would concur that EI is a necessity, but it has notable differences regarding conceptualisation and application. Despite the fact that the model of Goleman is founded on the applied competencies in the work environment; Mayer, Caruso and Salovey (2004) argue that EI should be measured as a mental aptitude </w:t>
      </w:r>
      <w:r w:rsidRPr="00E5041E">
        <w:rPr>
          <w:color w:val="000000" w:themeColor="text1"/>
        </w:rPr>
        <w:lastRenderedPageBreak/>
        <w:t>and not a behavioural attribute. On the other hand, Petrides highlights the subjectivity of EI and suggests that self-perception is a key aspect in the characterisation of emotional behaviour (Russ, França Perazzo and Petrides, 2023).</w:t>
      </w:r>
    </w:p>
    <w:p w:rsidR="00DB1D85" w:rsidRPr="00E5041E" w:rsidRDefault="00DB1D85" w:rsidP="00DB1D85">
      <w:pPr>
        <w:rPr>
          <w:color w:val="000000" w:themeColor="text1"/>
        </w:rPr>
      </w:pPr>
      <w:r w:rsidRPr="00E5041E">
        <w:rPr>
          <w:color w:val="000000" w:themeColor="text1"/>
        </w:rPr>
        <w:t>Notably, the literature illustrates weaknesses to the application of emotional intelligence in HRM. Although the EI is a popular concept, it is not consistently measured, and its integration into HR policies remains unclear. In addition, many studies are concerned with EI on the level of individuals without the connection with the way it relates to the organisational system. This is an indication of a knowledge gap on how emotional intelligence can be imparted in HR practices in a systematic manner in a bid to enhance the well being of employees.</w:t>
      </w:r>
    </w:p>
    <w:p w:rsidR="003D18DD" w:rsidRPr="00E5041E" w:rsidRDefault="003D18DD" w:rsidP="003D18DD">
      <w:pPr>
        <w:rPr>
          <w:b/>
          <w:bCs/>
          <w:color w:val="000000" w:themeColor="text1"/>
          <w:lang w:val="en-IN"/>
        </w:rPr>
      </w:pPr>
      <w:r w:rsidRPr="00E5041E">
        <w:rPr>
          <w:b/>
          <w:bCs/>
          <w:color w:val="000000" w:themeColor="text1"/>
          <w:lang w:val="en-IN"/>
        </w:rPr>
        <w:t>Comparison of the Mayer-Salovey-Caruso Model and Goleman's Emotional Intelligence Model</w:t>
      </w:r>
    </w:p>
    <w:p w:rsidR="00DB1D85" w:rsidRPr="00E5041E" w:rsidRDefault="00DB1D85" w:rsidP="00DB1D85">
      <w:pPr>
        <w:rPr>
          <w:color w:val="000000" w:themeColor="text1"/>
          <w:lang w:val="en-IN"/>
        </w:rPr>
      </w:pPr>
      <w:r w:rsidRPr="00E5041E">
        <w:rPr>
          <w:color w:val="000000" w:themeColor="text1"/>
          <w:lang w:val="en-IN"/>
        </w:rPr>
        <w:t>Conceptualisation of emotional intelligence (EI) differs a lot in the models of theories, especially between the Mayer-Salovey ability and competency-based models developed by Goleman. According to Mayer, Salovey and Caruso (2004), EI is a cognitive skill that entails the perception, cognition, and control of emotions. Their approach considers EI as a calculable variant of intelligence, just like the traditional cognitive skills, and focuses on objective testing in terms of performance-based measures. This view is scientifically based and thus it can be used as a scientific study and as a framework that can be evaluated in an empirical manner.</w:t>
      </w:r>
    </w:p>
    <w:p w:rsidR="00DB1D85" w:rsidRPr="00E5041E" w:rsidRDefault="00DB1D85" w:rsidP="00DB1D85">
      <w:pPr>
        <w:rPr>
          <w:color w:val="000000" w:themeColor="text1"/>
          <w:lang w:val="en-IN"/>
        </w:rPr>
      </w:pPr>
      <w:r w:rsidRPr="00E5041E">
        <w:rPr>
          <w:color w:val="000000" w:themeColor="text1"/>
          <w:lang w:val="en-IN"/>
        </w:rPr>
        <w:t>Goleman, in contrast, introduces EI as a group of behavioural competencies, such as self-awareness, self-regulation, motivation, empathy, and social skills. In contrast to the ability-based model, the framework by Goleman is more practical and can be applied in practice in the organisational setting, with emotional competencies being directly related to leadership performance, work relationships, and performance outcomes. This renders the model very applicable in the HRM practices of training, leadership development, and engagement of the employees (‌Singh, 2004).</w:t>
      </w:r>
    </w:p>
    <w:p w:rsidR="00DB1D85" w:rsidRPr="00E5041E" w:rsidRDefault="00DB1D85" w:rsidP="00DB1D85">
      <w:pPr>
        <w:rPr>
          <w:color w:val="000000" w:themeColor="text1"/>
          <w:lang w:val="en-IN"/>
        </w:rPr>
      </w:pPr>
      <w:r w:rsidRPr="00E5041E">
        <w:rPr>
          <w:color w:val="000000" w:themeColor="text1"/>
          <w:lang w:val="en-IN"/>
        </w:rPr>
        <w:t xml:space="preserve">Nevertheless, the two models are limited. Although conceptually clear and measurement reliable, the Mayer-Salovey model has been criticised to have limited applicability in organisational contexts (Mayer, Salovey, and Caruso, 2004). On the other hand, the model by Goleman has been criticised as being too popular in practice without being precise as a theory or rather having a consistent scale of measurement (‌Singh, 2004). This separation points out a major problem with EI </w:t>
      </w:r>
      <w:r w:rsidRPr="00E5041E">
        <w:rPr>
          <w:color w:val="000000" w:themeColor="text1"/>
          <w:lang w:val="en-IN"/>
        </w:rPr>
        <w:lastRenderedPageBreak/>
        <w:t>research, in which theoretical soundness and practical implementation tend to be incompatible.</w:t>
      </w:r>
    </w:p>
    <w:tbl>
      <w:tblPr>
        <w:tblStyle w:val="GridTableLight"/>
        <w:tblW w:w="0" w:type="auto"/>
        <w:tblLook w:val="04A0"/>
      </w:tblPr>
      <w:tblGrid>
        <w:gridCol w:w="2321"/>
        <w:gridCol w:w="3261"/>
        <w:gridCol w:w="3660"/>
      </w:tblGrid>
      <w:tr w:rsidR="00DB1D85" w:rsidRPr="00E5041E" w:rsidTr="000A5E77">
        <w:tc>
          <w:tcPr>
            <w:tcW w:w="0" w:type="auto"/>
            <w:hideMark/>
          </w:tcPr>
          <w:p w:rsidR="00DB1D85" w:rsidRPr="00E5041E" w:rsidRDefault="00DB1D85" w:rsidP="000A5E77">
            <w:pPr>
              <w:rPr>
                <w:b/>
                <w:bCs/>
                <w:color w:val="000000" w:themeColor="text1"/>
                <w:lang w:val="en-IN"/>
              </w:rPr>
            </w:pPr>
            <w:r w:rsidRPr="00E5041E">
              <w:rPr>
                <w:b/>
                <w:bCs/>
                <w:color w:val="000000" w:themeColor="text1"/>
                <w:lang w:val="en-IN"/>
              </w:rPr>
              <w:t>Dimension</w:t>
            </w:r>
          </w:p>
        </w:tc>
        <w:tc>
          <w:tcPr>
            <w:tcW w:w="0" w:type="auto"/>
            <w:hideMark/>
          </w:tcPr>
          <w:p w:rsidR="00DB1D85" w:rsidRPr="00E5041E" w:rsidRDefault="00DB1D85" w:rsidP="000A5E77">
            <w:pPr>
              <w:rPr>
                <w:b/>
                <w:bCs/>
                <w:color w:val="000000" w:themeColor="text1"/>
                <w:lang w:val="en-IN"/>
              </w:rPr>
            </w:pPr>
            <w:r w:rsidRPr="00E5041E">
              <w:rPr>
                <w:b/>
                <w:bCs/>
                <w:color w:val="000000" w:themeColor="text1"/>
                <w:lang w:val="en-IN"/>
              </w:rPr>
              <w:t>Mayer-Salovey-Caruso Model</w:t>
            </w:r>
          </w:p>
        </w:tc>
        <w:tc>
          <w:tcPr>
            <w:tcW w:w="0" w:type="auto"/>
            <w:hideMark/>
          </w:tcPr>
          <w:p w:rsidR="00DB1D85" w:rsidRPr="00E5041E" w:rsidRDefault="00DB1D85" w:rsidP="000A5E77">
            <w:pPr>
              <w:rPr>
                <w:b/>
                <w:bCs/>
                <w:color w:val="000000" w:themeColor="text1"/>
                <w:lang w:val="en-IN"/>
              </w:rPr>
            </w:pPr>
            <w:r w:rsidRPr="00E5041E">
              <w:rPr>
                <w:b/>
                <w:bCs/>
                <w:color w:val="000000" w:themeColor="text1"/>
                <w:lang w:val="en-IN"/>
              </w:rPr>
              <w:t>Goleman Model</w:t>
            </w:r>
          </w:p>
        </w:tc>
      </w:tr>
      <w:tr w:rsidR="00DB1D85" w:rsidRPr="00E5041E" w:rsidTr="000A5E77">
        <w:tc>
          <w:tcPr>
            <w:tcW w:w="0" w:type="auto"/>
            <w:hideMark/>
          </w:tcPr>
          <w:p w:rsidR="00DB1D85" w:rsidRPr="00E5041E" w:rsidRDefault="00DB1D85" w:rsidP="000A5E77">
            <w:pPr>
              <w:rPr>
                <w:color w:val="000000" w:themeColor="text1"/>
                <w:lang w:val="en-IN"/>
              </w:rPr>
            </w:pPr>
            <w:r w:rsidRPr="00E5041E">
              <w:rPr>
                <w:color w:val="000000" w:themeColor="text1"/>
                <w:lang w:val="en-IN"/>
              </w:rPr>
              <w:t>View of Emotional Intelligence</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Emotional intelligence as a cognitive ability</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Emotional intelligence as a set of behavioural competencies</w:t>
            </w:r>
          </w:p>
        </w:tc>
      </w:tr>
      <w:tr w:rsidR="00DB1D85" w:rsidRPr="00E5041E" w:rsidTr="000A5E77">
        <w:tc>
          <w:tcPr>
            <w:tcW w:w="0" w:type="auto"/>
            <w:hideMark/>
          </w:tcPr>
          <w:p w:rsidR="00DB1D85" w:rsidRPr="00E5041E" w:rsidRDefault="00DB1D85" w:rsidP="000A5E77">
            <w:pPr>
              <w:rPr>
                <w:color w:val="000000" w:themeColor="text1"/>
                <w:lang w:val="en-IN"/>
              </w:rPr>
            </w:pPr>
            <w:r w:rsidRPr="00E5041E">
              <w:rPr>
                <w:color w:val="000000" w:themeColor="text1"/>
                <w:lang w:val="en-IN"/>
              </w:rPr>
              <w:t>Main Focus</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Perception, understanding and management of emotions</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Self-awareness, self-regulation, motivation, empathy and social skills</w:t>
            </w:r>
          </w:p>
        </w:tc>
      </w:tr>
      <w:tr w:rsidR="00DB1D85" w:rsidRPr="00E5041E" w:rsidTr="000A5E77">
        <w:tc>
          <w:tcPr>
            <w:tcW w:w="0" w:type="auto"/>
            <w:hideMark/>
          </w:tcPr>
          <w:p w:rsidR="00DB1D85" w:rsidRPr="00E5041E" w:rsidRDefault="00DB1D85" w:rsidP="000A5E77">
            <w:pPr>
              <w:rPr>
                <w:color w:val="000000" w:themeColor="text1"/>
                <w:lang w:val="en-IN"/>
              </w:rPr>
            </w:pPr>
            <w:r w:rsidRPr="00E5041E">
              <w:rPr>
                <w:color w:val="000000" w:themeColor="text1"/>
                <w:lang w:val="en-IN"/>
              </w:rPr>
              <w:t>Measurement</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Ability-based assessment</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Competency and behavioural assessment</w:t>
            </w:r>
          </w:p>
        </w:tc>
      </w:tr>
      <w:tr w:rsidR="00DB1D85" w:rsidRPr="00E5041E" w:rsidTr="000A5E77">
        <w:tc>
          <w:tcPr>
            <w:tcW w:w="0" w:type="auto"/>
            <w:hideMark/>
          </w:tcPr>
          <w:p w:rsidR="00DB1D85" w:rsidRPr="00E5041E" w:rsidRDefault="00DB1D85" w:rsidP="000A5E77">
            <w:pPr>
              <w:rPr>
                <w:color w:val="000000" w:themeColor="text1"/>
                <w:lang w:val="en-IN"/>
              </w:rPr>
            </w:pPr>
            <w:r w:rsidRPr="00E5041E">
              <w:rPr>
                <w:color w:val="000000" w:themeColor="text1"/>
                <w:lang w:val="en-IN"/>
              </w:rPr>
              <w:t>Organisational Relevance</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Useful for understanding emotional processing</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Widely applied in leadership and HRM practices</w:t>
            </w:r>
          </w:p>
        </w:tc>
      </w:tr>
      <w:tr w:rsidR="00DB1D85" w:rsidRPr="00E5041E" w:rsidTr="000A5E77">
        <w:tc>
          <w:tcPr>
            <w:tcW w:w="0" w:type="auto"/>
            <w:hideMark/>
          </w:tcPr>
          <w:p w:rsidR="00DB1D85" w:rsidRPr="00E5041E" w:rsidRDefault="00DB1D85" w:rsidP="000A5E77">
            <w:pPr>
              <w:rPr>
                <w:color w:val="000000" w:themeColor="text1"/>
                <w:lang w:val="en-IN"/>
              </w:rPr>
            </w:pPr>
            <w:r w:rsidRPr="00E5041E">
              <w:rPr>
                <w:color w:val="000000" w:themeColor="text1"/>
                <w:lang w:val="en-IN"/>
              </w:rPr>
              <w:t>Key Strength</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Strong theoretical and empirical foundation</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High practical relevance in workplace settings</w:t>
            </w:r>
          </w:p>
        </w:tc>
      </w:tr>
      <w:tr w:rsidR="00DB1D85" w:rsidRPr="00E5041E" w:rsidTr="000A5E77">
        <w:tc>
          <w:tcPr>
            <w:tcW w:w="0" w:type="auto"/>
            <w:hideMark/>
          </w:tcPr>
          <w:p w:rsidR="00DB1D85" w:rsidRPr="00E5041E" w:rsidRDefault="00DB1D85" w:rsidP="000A5E77">
            <w:pPr>
              <w:rPr>
                <w:color w:val="000000" w:themeColor="text1"/>
                <w:lang w:val="en-IN"/>
              </w:rPr>
            </w:pPr>
            <w:r w:rsidRPr="00E5041E">
              <w:rPr>
                <w:color w:val="000000" w:themeColor="text1"/>
                <w:lang w:val="en-IN"/>
              </w:rPr>
              <w:t>Key Limitation</w:t>
            </w:r>
          </w:p>
        </w:tc>
        <w:tc>
          <w:tcPr>
            <w:tcW w:w="0" w:type="auto"/>
            <w:hideMark/>
          </w:tcPr>
          <w:p w:rsidR="00DB1D85" w:rsidRPr="00E5041E" w:rsidRDefault="00DB1D85" w:rsidP="000A5E77">
            <w:pPr>
              <w:rPr>
                <w:color w:val="000000" w:themeColor="text1"/>
                <w:lang w:val="en-IN"/>
              </w:rPr>
            </w:pPr>
            <w:r w:rsidRPr="00E5041E">
              <w:rPr>
                <w:color w:val="000000" w:themeColor="text1"/>
                <w:lang w:val="en-IN"/>
              </w:rPr>
              <w:t>Limited practical application in organisations</w:t>
            </w:r>
          </w:p>
        </w:tc>
        <w:tc>
          <w:tcPr>
            <w:tcW w:w="0" w:type="auto"/>
            <w:hideMark/>
          </w:tcPr>
          <w:p w:rsidR="00DB1D85" w:rsidRPr="00E5041E" w:rsidRDefault="00DB1D85" w:rsidP="000A5E77">
            <w:pPr>
              <w:keepNext/>
              <w:rPr>
                <w:color w:val="000000" w:themeColor="text1"/>
                <w:lang w:val="en-IN"/>
              </w:rPr>
            </w:pPr>
            <w:r w:rsidRPr="00E5041E">
              <w:rPr>
                <w:color w:val="000000" w:themeColor="text1"/>
                <w:lang w:val="en-IN"/>
              </w:rPr>
              <w:t>Lack of conceptual and measurement consistency</w:t>
            </w:r>
          </w:p>
        </w:tc>
      </w:tr>
    </w:tbl>
    <w:p w:rsidR="00DB1D85" w:rsidRPr="00E5041E" w:rsidRDefault="00DB1D85" w:rsidP="00DB1D85">
      <w:pPr>
        <w:pStyle w:val="Caption"/>
        <w:jc w:val="center"/>
        <w:rPr>
          <w:b/>
          <w:bCs/>
          <w:i w:val="0"/>
          <w:iCs w:val="0"/>
          <w:color w:val="000000" w:themeColor="text1"/>
          <w:sz w:val="24"/>
          <w:szCs w:val="24"/>
        </w:rPr>
      </w:pPr>
      <w:bookmarkStart w:id="30" w:name="_Toc230995919"/>
      <w:r w:rsidRPr="00E5041E">
        <w:rPr>
          <w:b/>
          <w:bCs/>
          <w:i w:val="0"/>
          <w:iCs w:val="0"/>
          <w:color w:val="000000" w:themeColor="text1"/>
          <w:sz w:val="24"/>
          <w:szCs w:val="24"/>
        </w:rPr>
        <w:t xml:space="preserve">Table </w:t>
      </w:r>
      <w:r w:rsidR="00D86BDA" w:rsidRPr="00E5041E">
        <w:rPr>
          <w:b/>
          <w:bCs/>
          <w:i w:val="0"/>
          <w:iCs w:val="0"/>
          <w:color w:val="000000" w:themeColor="text1"/>
          <w:sz w:val="24"/>
          <w:szCs w:val="24"/>
        </w:rPr>
        <w:fldChar w:fldCharType="begin"/>
      </w:r>
      <w:r w:rsidRPr="00E5041E">
        <w:rPr>
          <w:b/>
          <w:bCs/>
          <w:i w:val="0"/>
          <w:iCs w:val="0"/>
          <w:color w:val="000000" w:themeColor="text1"/>
          <w:sz w:val="24"/>
          <w:szCs w:val="24"/>
        </w:rPr>
        <w:instrText xml:space="preserve"> SEQ Table \* ARABIC </w:instrText>
      </w:r>
      <w:r w:rsidR="00D86BDA" w:rsidRPr="00E5041E">
        <w:rPr>
          <w:b/>
          <w:bCs/>
          <w:i w:val="0"/>
          <w:iCs w:val="0"/>
          <w:color w:val="000000" w:themeColor="text1"/>
          <w:sz w:val="24"/>
          <w:szCs w:val="24"/>
        </w:rPr>
        <w:fldChar w:fldCharType="separate"/>
      </w:r>
      <w:r w:rsidRPr="00E5041E">
        <w:rPr>
          <w:b/>
          <w:bCs/>
          <w:i w:val="0"/>
          <w:iCs w:val="0"/>
          <w:noProof/>
          <w:color w:val="000000" w:themeColor="text1"/>
          <w:sz w:val="24"/>
          <w:szCs w:val="24"/>
        </w:rPr>
        <w:t>2</w:t>
      </w:r>
      <w:r w:rsidR="00D86BDA" w:rsidRPr="00E5041E">
        <w:rPr>
          <w:b/>
          <w:bCs/>
          <w:i w:val="0"/>
          <w:iCs w:val="0"/>
          <w:color w:val="000000" w:themeColor="text1"/>
          <w:sz w:val="24"/>
          <w:szCs w:val="24"/>
        </w:rPr>
        <w:fldChar w:fldCharType="end"/>
      </w:r>
      <w:r w:rsidRPr="00E5041E">
        <w:rPr>
          <w:b/>
          <w:bCs/>
          <w:i w:val="0"/>
          <w:iCs w:val="0"/>
          <w:color w:val="000000" w:themeColor="text1"/>
          <w:sz w:val="24"/>
          <w:szCs w:val="24"/>
        </w:rPr>
        <w:t>: Comparison of Mayer-Salovey-Caruso and Goleman Emotional Intelligence Models</w:t>
      </w:r>
      <w:bookmarkEnd w:id="30"/>
    </w:p>
    <w:p w:rsidR="00DB1D85" w:rsidRPr="00E5041E" w:rsidRDefault="00DB1D85" w:rsidP="00DB1D85">
      <w:pPr>
        <w:rPr>
          <w:color w:val="000000" w:themeColor="text1"/>
          <w:lang w:val="en-IN"/>
        </w:rPr>
      </w:pPr>
      <w:r w:rsidRPr="00E5041E">
        <w:rPr>
          <w:color w:val="000000" w:themeColor="text1"/>
          <w:lang w:val="en-IN"/>
        </w:rPr>
        <w:t>Notably, this analogy implies that a combined solution can be more efficient in HRM. The ability model is the model describing the way in which people process emotions and the model of Goleman describes the way in which emotional abilities are converted into behaviours at the workplace. Thus, both viewpoints can be combined to give a more holistic view of the role of emotional intelligence in employee well-being and organisational performance.</w:t>
      </w:r>
    </w:p>
    <w:p w:rsidR="00DB1D85" w:rsidRPr="00E5041E" w:rsidRDefault="00DB1D85" w:rsidP="00DB1D85">
      <w:pPr>
        <w:keepNext/>
        <w:keepLines/>
        <w:spacing w:before="160" w:after="80"/>
        <w:outlineLvl w:val="1"/>
        <w:rPr>
          <w:rFonts w:eastAsia="Times New Roman" w:cs="Times New Roman"/>
          <w:b/>
          <w:color w:val="000000" w:themeColor="text1"/>
          <w:sz w:val="26"/>
          <w:szCs w:val="32"/>
        </w:rPr>
      </w:pPr>
      <w:bookmarkStart w:id="31" w:name="_Toc226418982"/>
      <w:bookmarkStart w:id="32" w:name="_Toc230995566"/>
      <w:bookmarkStart w:id="33" w:name="_Toc231222668"/>
      <w:r w:rsidRPr="00E5041E">
        <w:rPr>
          <w:rFonts w:eastAsia="Times New Roman" w:cs="Times New Roman"/>
          <w:b/>
          <w:color w:val="000000" w:themeColor="text1"/>
          <w:sz w:val="26"/>
          <w:szCs w:val="32"/>
        </w:rPr>
        <w:t>2.4 Work-life Balance and Employee Well-being</w:t>
      </w:r>
      <w:bookmarkEnd w:id="31"/>
      <w:bookmarkEnd w:id="32"/>
      <w:bookmarkEnd w:id="33"/>
    </w:p>
    <w:p w:rsidR="00DB1D85" w:rsidRPr="00E5041E" w:rsidRDefault="00DB1D85" w:rsidP="00DB1D85">
      <w:pPr>
        <w:rPr>
          <w:color w:val="000000" w:themeColor="text1"/>
        </w:rPr>
      </w:pPr>
      <w:r w:rsidRPr="00E5041E">
        <w:rPr>
          <w:color w:val="000000" w:themeColor="text1"/>
        </w:rPr>
        <w:t>Work-life balance (WLB) is one of the main aspects of employee well-being, which is the way people cope with their professional and personal life. Armstrong (2024) explains WLB as work-life balance, which is critical to employee satisfaction and organisational performance and which is facilitated by flexible policies to enable engagement and retention.</w:t>
      </w:r>
    </w:p>
    <w:p w:rsidR="00DB1D85" w:rsidRPr="0022492A" w:rsidRDefault="00DB1D85" w:rsidP="00DB1D85">
      <w:r w:rsidRPr="00E5041E">
        <w:rPr>
          <w:color w:val="000000" w:themeColor="text1"/>
        </w:rPr>
        <w:t xml:space="preserve">Greenhaus and Allen, in compliance with this opinion, argue that work-life balance is associated with stress reduction and psychological well-being since it allows people </w:t>
      </w:r>
      <w:r w:rsidRPr="0022492A">
        <w:lastRenderedPageBreak/>
        <w:t>to perform their working and personal tasks effectively (Pattusamy and Jacob, 2015). In the same manner, Haar et al. discover that work-life balance has a positive effect on employee satisfaction and organisational performance in various cultural settings (Haar et al., 2019). However, challenges exist. BELLA (2023) claims that with technology and continuous connections, the work-life lines have become blurred, and it is challenging to find balance.</w:t>
      </w:r>
    </w:p>
    <w:p w:rsidR="00DB1D85" w:rsidRPr="0022492A" w:rsidRDefault="00DB1D85" w:rsidP="00DB1D85">
      <w:r w:rsidRPr="00596E1E">
        <w:t>More to the point, we still have a gap between theory and practice. WLB policies are applied in most organisations but effectiveness depends on culture and managerial support. Furthermore, in the literature, it is often believed that WLB is an independent concept without factoring in the relationship with emotional intelligence and human resources policies, that is, more comprehensive approach is needed</w:t>
      </w:r>
      <w:r w:rsidRPr="0022492A">
        <w:t>.</w:t>
      </w:r>
    </w:p>
    <w:p w:rsidR="00DB1D85" w:rsidRPr="0022492A" w:rsidRDefault="00DB1D85" w:rsidP="00DB1D85">
      <w:pPr>
        <w:keepNext/>
        <w:keepLines/>
        <w:spacing w:before="160" w:after="80"/>
        <w:outlineLvl w:val="1"/>
        <w:rPr>
          <w:rFonts w:eastAsia="Times New Roman" w:cs="Times New Roman"/>
          <w:b/>
          <w:color w:val="000000" w:themeColor="text1"/>
          <w:sz w:val="26"/>
          <w:szCs w:val="32"/>
        </w:rPr>
      </w:pPr>
      <w:bookmarkStart w:id="34" w:name="_Toc226418983"/>
      <w:bookmarkStart w:id="35" w:name="_Toc230995567"/>
      <w:bookmarkStart w:id="36" w:name="_Toc231222669"/>
      <w:r w:rsidRPr="0022492A">
        <w:rPr>
          <w:rFonts w:eastAsia="Times New Roman" w:cs="Times New Roman"/>
          <w:b/>
          <w:color w:val="000000" w:themeColor="text1"/>
          <w:sz w:val="26"/>
          <w:szCs w:val="32"/>
        </w:rPr>
        <w:t>2.5 Workplace Factors Affecting Mental Health</w:t>
      </w:r>
      <w:bookmarkEnd w:id="34"/>
      <w:bookmarkEnd w:id="35"/>
      <w:bookmarkEnd w:id="36"/>
    </w:p>
    <w:p w:rsidR="00DB1D85" w:rsidRPr="0022492A" w:rsidRDefault="00DB1D85" w:rsidP="00DB1D85">
      <w:r w:rsidRPr="0022492A">
        <w:t>The factors at work place are generally known to be major determinants of mental health and well-being of employees. The Job Demands Resources (JD-R) model, as Bakker et al. (2007) note, describes that job demands like workload, time pressure, and emotional labour result in burnout and job resources in job engagement and well-being. We find this point of view in Pandey et al. (2025), who state that outcomes of employee well-being are major predictors of workplace stress and organisational demands.</w:t>
      </w:r>
    </w:p>
    <w:p w:rsidR="00DB1D85" w:rsidRDefault="00DB1D85" w:rsidP="00DB1D85">
      <w:r>
        <w:t>A broader perspective is however presented by other scholars. Bhoir and Sinha (2024) also note that workload is not the sole determinant in the workplace but also the organisational culture, leadership, and HR support systems. Similarly, supportive leadership, fair policies, and work relations can influence greatly mental health among the employees. These perceptions also highlight the importance of social and organisational dynamics as opposed to the structural approach of JD-R.</w:t>
      </w:r>
    </w:p>
    <w:p w:rsidR="00DB1D85" w:rsidRDefault="00DB1D85" w:rsidP="00DB1D85">
      <w:r>
        <w:t>More to the point, there is a debate concerning which factor has dominance over mental health. However, despite the fact that JD-R puts an emphasis on job demands and resources, the findings of other studies assert that the experiences of employees are more determined by leadership and culture. In addition, the majority of the studies study these factors individually without considering their combined effect (Bakker et al., 2007). This individualistic solution to the problem does not allow a comprehensive view of how work circumstances affect mental health.</w:t>
      </w:r>
    </w:p>
    <w:p w:rsidR="00DB1D85" w:rsidRDefault="00DB1D85" w:rsidP="00DB1D85">
      <w:r>
        <w:lastRenderedPageBreak/>
        <w:t>Notably, workplace factors cannot be considered separately since they are dynamic and interact to affect employee mental health. As an example, a heavy workload coupled with ineffective leadership and absence of HR support may greatly contribute to the stress. Although the JD-R model offers a systematic approach to the analysis of job demands and resources, it fails to capture the intricacy of these relationships.</w:t>
      </w:r>
    </w:p>
    <w:p w:rsidR="00DB1D85" w:rsidRPr="001D532A" w:rsidRDefault="00DB1D85" w:rsidP="00DB1D85">
      <w:pPr>
        <w:rPr>
          <w:lang w:val="en-IN"/>
        </w:rPr>
      </w:pPr>
      <w:r>
        <w:t>In addition, organisational culture is a key moderator in determining the perception of employees towards workplace demands. High demands may be mitigated by a supportive culture and aggravated by an unhealthy environment, but can be mitigated or aggravated by resources respectively (Andersen et al., 2022). This implies that a holistic approach is needed to appreciate the impact of a combination of factors in the workplace in determining the welfare of employees</w:t>
      </w:r>
      <w:r w:rsidRPr="001D532A">
        <w:rPr>
          <w:lang w:val="en-IN"/>
        </w:rPr>
        <w:t>.</w:t>
      </w:r>
    </w:p>
    <w:p w:rsidR="00DB1D85" w:rsidRPr="0022492A" w:rsidRDefault="00DB1D85" w:rsidP="00DB1D85">
      <w:pPr>
        <w:keepNext/>
        <w:keepLines/>
        <w:spacing w:before="160" w:after="80"/>
        <w:outlineLvl w:val="1"/>
        <w:rPr>
          <w:rFonts w:eastAsia="Times New Roman" w:cs="Times New Roman"/>
          <w:b/>
          <w:color w:val="000000" w:themeColor="text1"/>
          <w:sz w:val="26"/>
          <w:szCs w:val="32"/>
        </w:rPr>
      </w:pPr>
      <w:bookmarkStart w:id="37" w:name="_Toc226418984"/>
      <w:bookmarkStart w:id="38" w:name="_Toc230995568"/>
      <w:bookmarkStart w:id="39" w:name="_Toc231222670"/>
      <w:r w:rsidRPr="0022492A">
        <w:rPr>
          <w:rFonts w:eastAsia="Times New Roman" w:cs="Times New Roman"/>
          <w:b/>
          <w:color w:val="000000" w:themeColor="text1"/>
          <w:sz w:val="26"/>
          <w:szCs w:val="32"/>
        </w:rPr>
        <w:t>2.6 HR Policies and Employee Well-being</w:t>
      </w:r>
      <w:bookmarkEnd w:id="37"/>
      <w:bookmarkEnd w:id="38"/>
      <w:bookmarkEnd w:id="39"/>
    </w:p>
    <w:p w:rsidR="00DB1D85" w:rsidRPr="0022492A" w:rsidRDefault="00DB1D85" w:rsidP="00DB1D85">
      <w:r w:rsidRPr="0022492A">
        <w:t>The human resource (HR) policies play a pivotal role in encouraging employee well-being as they determine the organisational practices and experiences of employees. According to Bhoir and Sinha (2024), well-being-based HRM practices are critical in ensuring sustainable organisational performance in the long term. On the same note, such critical HR practices as flexible working arrangements, career development opportunities, and organisational justice are important drivers of employee well-being.</w:t>
      </w:r>
    </w:p>
    <w:p w:rsidR="00DB1D85" w:rsidRPr="0022492A" w:rsidRDefault="00DB1D85" w:rsidP="00DB1D85">
      <w:r w:rsidRPr="0022492A">
        <w:t>To this end, the view of Gerhart and Feng, (2021) is of recent origin, indicating that job resource-based HR practices have a direct and indirect positive effect on all levels of employee well-being. These results are consistent with JD-R model, which focuses on the role of organisational support in reducing stress and increasing engagement.</w:t>
      </w:r>
    </w:p>
    <w:p w:rsidR="00DB1D85" w:rsidRDefault="00DB1D85" w:rsidP="00DB1D85">
      <w:r>
        <w:t>However, contrary views have disadvantages in HR policy performance. Some scholars believe that in most instances, HR initiatives are undertaken in superficial fashions and they might not be integrated into organisational culture. This reduces their practical implication although they are good theoretical implications. In addition, studies indicate that employee well-being HR practices (EWBHRPs) do not possess one conceptual framework, and, therefore, implementation in different organisations is lacking (Alvesson and Sveningsson, 2024).</w:t>
      </w:r>
    </w:p>
    <w:p w:rsidR="00DB1D85" w:rsidRDefault="00DB1D85" w:rsidP="00DB1D85">
      <w:r>
        <w:lastRenderedPageBreak/>
        <w:t>Notably, despite the generally accepted benefit of HR policies, there exists a high gap between the design and implementation of the policy. This means that the application of HR initiatives alone is insufficient and their performance is based on organisational commitment, support and employee involvement.</w:t>
      </w:r>
    </w:p>
    <w:p w:rsidR="00DB1D85" w:rsidRDefault="00DB1D85" w:rsidP="00DB1D85">
      <w:r>
        <w:t>One major weakness to the literature is the distance between the design and implementation of HR policies. Although organisations have been known to initiate well-being programs, it can be superficially enacted without organisational involvement. Upon this occurrence, HR practices are less effective and more symbolic, and thus, less relevant in the context of employee well-being (Kowalski and Loretto, 2017).</w:t>
      </w:r>
    </w:p>
    <w:p w:rsidR="00DB1D85" w:rsidRPr="001D532A" w:rsidRDefault="00DB1D85" w:rsidP="00DB1D85">
      <w:pPr>
        <w:rPr>
          <w:lang w:val="en-IN"/>
        </w:rPr>
      </w:pPr>
      <w:r>
        <w:t>Considering the Social Exchange Theory, HR policies are effective based on how employees perceive organisational support. Employees will be more likely to react to HR initiatives when they view them as genuine and supportive, leading to greater engagement and performance. Nonetheless, in case policies are not applied consistently or communicated in a poor way, they might not produce positive results (Kowalski and Loretto, 2017). This shows how closer integration of HR policy design, leadership practices and organisational culture is needed</w:t>
      </w:r>
      <w:r w:rsidRPr="001D532A">
        <w:rPr>
          <w:lang w:val="en-IN"/>
        </w:rPr>
        <w:t>.</w:t>
      </w:r>
    </w:p>
    <w:p w:rsidR="00DB1D85" w:rsidRPr="0022492A" w:rsidRDefault="00DB1D85" w:rsidP="00DB1D85">
      <w:pPr>
        <w:keepNext/>
        <w:keepLines/>
        <w:spacing w:before="160" w:after="80"/>
        <w:outlineLvl w:val="1"/>
        <w:rPr>
          <w:rFonts w:eastAsia="Times New Roman" w:cs="Times New Roman"/>
          <w:b/>
          <w:color w:val="000000" w:themeColor="text1"/>
          <w:sz w:val="26"/>
          <w:szCs w:val="32"/>
        </w:rPr>
      </w:pPr>
      <w:bookmarkStart w:id="40" w:name="_Toc226418985"/>
      <w:bookmarkStart w:id="41" w:name="_Toc230995569"/>
      <w:bookmarkStart w:id="42" w:name="_Toc231222671"/>
      <w:r w:rsidRPr="0022492A">
        <w:rPr>
          <w:rFonts w:eastAsia="Times New Roman" w:cs="Times New Roman"/>
          <w:b/>
          <w:color w:val="000000" w:themeColor="text1"/>
          <w:sz w:val="26"/>
          <w:szCs w:val="32"/>
        </w:rPr>
        <w:t>2.7 Employee Well-being and Organisational Productivity</w:t>
      </w:r>
      <w:bookmarkEnd w:id="40"/>
      <w:bookmarkEnd w:id="41"/>
      <w:bookmarkEnd w:id="42"/>
    </w:p>
    <w:p w:rsidR="00DB1D85" w:rsidRPr="0022492A" w:rsidRDefault="00DB1D85" w:rsidP="00DB1D85">
      <w:r w:rsidRPr="0022492A">
        <w:t>The connection between organisational productivity and employee well-being has been the subject of extensive study in HRM literature. Studies show that well-being leads to high performance, interest, and overall organisational performance. BELLA (2023) emphasizes that it has a direct impact on job satisfaction and organisational success, which makes it a strategically important aspect.</w:t>
      </w:r>
    </w:p>
    <w:p w:rsidR="00DB1D85" w:rsidRPr="0022492A" w:rsidRDefault="00DB1D85" w:rsidP="00DB1D85">
      <w:r w:rsidRPr="0022492A">
        <w:t>Equally, Pandey et al. (2025) associate well-being with productivity and engagement, whereas Alvesson and Sveningsson (2024) find the HR practices that promote well-being as the primary performance determinants. Nevertheless, other researchers claim that well-being is not sufficient to ensure higher productivity since leadership, organisational structure, and external conditions are also contributing factors. The JD-R model also indicates the possibility of counterbalancing the advantages of available resources with excessive demands (Chang, 2024).</w:t>
      </w:r>
    </w:p>
    <w:p w:rsidR="00DB1D85" w:rsidRDefault="00DB1D85" w:rsidP="00DB1D85">
      <w:r>
        <w:t>Notably, although the positive relationship is predominant, there is no consensus on the mechanisms behind it, meaning that further studies are needed.</w:t>
      </w:r>
    </w:p>
    <w:p w:rsidR="00DB1D85" w:rsidRDefault="00DB1D85" w:rsidP="00DB1D85">
      <w:r>
        <w:lastRenderedPageBreak/>
        <w:t>Also, the correlation between employee well-being and productivity is not always linear. Though, better well-being may lead to better performance, there is always a possibility that better-performing organisations invest more in employee well-being, thus, there is a reverse relationship. This implies that well-being and productivity might be mutually reinforcing and not unidirectional (Green, 2014).</w:t>
      </w:r>
    </w:p>
    <w:p w:rsidR="00DB1D85" w:rsidRPr="001D532A" w:rsidRDefault="00DB1D85" w:rsidP="00DB1D85">
      <w:pPr>
        <w:rPr>
          <w:lang w:val="en-IN"/>
        </w:rPr>
      </w:pPr>
      <w:r>
        <w:t>Additionally, this relationship is moderated by a number of factors, such as effectiveness of leadership, organisational structure, and external economic conditions. As an example, supportive leadership can enhance the positive relationship between well-being and productivity, and vice versa (Green, 2014). This complexity signifies that more studies need to be done in order to know the behind scene processes that relate to employee well being and organisational performance</w:t>
      </w:r>
      <w:r w:rsidRPr="001D532A">
        <w:rPr>
          <w:lang w:val="en-IN"/>
        </w:rPr>
        <w:t>.</w:t>
      </w:r>
    </w:p>
    <w:p w:rsidR="00DB1D85" w:rsidRPr="0022492A" w:rsidRDefault="00DB1D85" w:rsidP="00DB1D85">
      <w:pPr>
        <w:keepNext/>
        <w:keepLines/>
        <w:spacing w:before="160" w:after="80"/>
        <w:outlineLvl w:val="1"/>
        <w:rPr>
          <w:rFonts w:eastAsia="Times New Roman" w:cs="Times New Roman"/>
          <w:b/>
          <w:color w:val="000000" w:themeColor="text1"/>
          <w:sz w:val="26"/>
          <w:szCs w:val="32"/>
        </w:rPr>
      </w:pPr>
      <w:bookmarkStart w:id="43" w:name="_Toc226418986"/>
      <w:bookmarkStart w:id="44" w:name="_Toc230995570"/>
      <w:bookmarkStart w:id="45" w:name="_Toc231222672"/>
      <w:r w:rsidRPr="0022492A">
        <w:rPr>
          <w:rFonts w:eastAsia="Times New Roman" w:cs="Times New Roman"/>
          <w:b/>
          <w:color w:val="000000" w:themeColor="text1"/>
          <w:sz w:val="26"/>
          <w:szCs w:val="32"/>
        </w:rPr>
        <w:t>2.8 Critical Synthesis of Literature</w:t>
      </w:r>
      <w:bookmarkEnd w:id="43"/>
      <w:bookmarkEnd w:id="44"/>
      <w:bookmarkEnd w:id="45"/>
    </w:p>
    <w:p w:rsidR="00DB1D85" w:rsidRPr="0022492A" w:rsidRDefault="00DB1D85" w:rsidP="00DB1D85">
      <w:r w:rsidRPr="0022492A">
        <w:t>The reviewed literature identifies important themes in employee well-being in HRM. It is widely accepted that workplace conditions, human resource policies, and organisational strategies determine well-being (Bakker et al., 2007; Bhoir and Sinha, 2024). The JD-R model is one of the most acceptable models that explain the impact of job demands and resources on the outcome of employees.</w:t>
      </w:r>
    </w:p>
    <w:p w:rsidR="00DB1D85" w:rsidRPr="0022492A" w:rsidRDefault="00DB1D85" w:rsidP="00DB1D85">
      <w:r w:rsidRPr="0022492A">
        <w:t>However, contradictions exist. Some of them focus on HR policies as the effective means of enhancing well-being, whereas others point to their shortcomings because of ineffective implementation (Alvesson and Sveningsson, 2024). Equally, despite the affirmation of a positive association between well-being and productivity, the mechanisms and the magnitude are not well understood (Pandey et al., 2025).</w:t>
      </w:r>
    </w:p>
    <w:p w:rsidR="00DB1D85" w:rsidRDefault="00DB1D85" w:rsidP="00DB1D85">
      <w:r>
        <w:t>The lack of coherent research is the biggest weakness. Several studies focus on single variables, such as stress, leadership, or HR practices, that do not provide a clear picture of the well-being of employees in the framework of the HRM (Guest, 2017).</w:t>
      </w:r>
    </w:p>
    <w:p w:rsidR="00DB1D85" w:rsidRDefault="00DB1D85" w:rsidP="00DB1D85">
      <w:r>
        <w:t xml:space="preserve">Critical review of the literature shows that organisational factors such as emotional intelligence, HR policies, workplace conditions, and work-life balance interact to determine employee well-being. But these aspects are seldom researched together and so the understanding of the same is fragmented. As an example, emotional intelligence is being recognised as a significant personal competence, but it has only been sparingly employed in HR practices. Likewise, the HR policies are often talked </w:t>
      </w:r>
      <w:r>
        <w:lastRenderedPageBreak/>
        <w:t>about as well being drivers, but their success is determined by the organisational culture and leadership.</w:t>
      </w:r>
    </w:p>
    <w:p w:rsidR="00DB1D85" w:rsidRDefault="00DB1D85" w:rsidP="00DB1D85">
      <w:r>
        <w:t>JD-R model is a structural account of the impacts of job demands and resources on well-being, and Social Exchange Theory is a relational account of how employees and organisations interact (Bakker, Demerouti and Sanz-Vergel 2022). Although relevant, not many studies have integrated these theoretical insights to formulate a holistic model. This means that the literature is not theoretically integrated (Ahmad et al., 2023).</w:t>
      </w:r>
    </w:p>
    <w:p w:rsidR="00DB1D85" w:rsidRPr="001D532A" w:rsidRDefault="00DB1D85" w:rsidP="00DB1D85">
      <w:pPr>
        <w:rPr>
          <w:lang w:val="en-IN"/>
        </w:rPr>
      </w:pPr>
      <w:r>
        <w:t>All in all, the literature presents the necessity of a more holistic approach that takes into consideration the overall effect of organisational strategies, employee abilities, and working conditions. In the absence of such integration, HR interventions might not be able to positively impact employee well-being and organisational performance</w:t>
      </w:r>
      <w:r w:rsidRPr="001D532A">
        <w:rPr>
          <w:lang w:val="en-IN"/>
        </w:rPr>
        <w:t>.</w:t>
      </w:r>
    </w:p>
    <w:p w:rsidR="00DB1D85" w:rsidRPr="0022492A" w:rsidRDefault="00DB1D85" w:rsidP="00DB1D85">
      <w:pPr>
        <w:keepNext/>
        <w:keepLines/>
        <w:spacing w:before="160" w:after="80"/>
        <w:outlineLvl w:val="1"/>
        <w:rPr>
          <w:rFonts w:eastAsia="Times New Roman" w:cs="Times New Roman"/>
          <w:b/>
          <w:color w:val="000000" w:themeColor="text1"/>
          <w:sz w:val="26"/>
          <w:szCs w:val="32"/>
        </w:rPr>
      </w:pPr>
      <w:bookmarkStart w:id="46" w:name="_Toc226418987"/>
      <w:bookmarkStart w:id="47" w:name="_Toc230995571"/>
      <w:bookmarkStart w:id="48" w:name="_Toc231222673"/>
      <w:r w:rsidRPr="0022492A">
        <w:rPr>
          <w:rFonts w:eastAsia="Times New Roman" w:cs="Times New Roman"/>
          <w:b/>
          <w:color w:val="000000" w:themeColor="text1"/>
          <w:sz w:val="26"/>
          <w:szCs w:val="32"/>
        </w:rPr>
        <w:t>2.9 Research Gap</w:t>
      </w:r>
      <w:bookmarkEnd w:id="46"/>
      <w:bookmarkEnd w:id="47"/>
      <w:bookmarkEnd w:id="48"/>
    </w:p>
    <w:p w:rsidR="00DB1D85" w:rsidRPr="0022492A" w:rsidRDefault="00DB1D85" w:rsidP="00DB1D85">
      <w:r>
        <w:t xml:space="preserve">According to the </w:t>
      </w:r>
      <w:r w:rsidRPr="0022492A">
        <w:t>review, there is an evident research gap on the interrelationship between HR policies, emotional intelligence, and organisational strategies as an explanation of employee well-being and productivity (Bakker et al., 2007; Gerhart and Feng, 2021). Though the research has been conducted on these factors individually, there is a dearth of literature that looks at the combined effect of these</w:t>
      </w:r>
      <w:r>
        <w:t xml:space="preserve"> factors in a unified framework which justify the reason of the current research on analysing workplace factors that affect mental health and evaluate how HR policies contribute to the development of Emotional intelligence and thus finding organisational strategies that improve employee wellbeing and promote productivity. </w:t>
      </w:r>
    </w:p>
    <w:p w:rsidR="00DB1D85" w:rsidRDefault="00DB1D85" w:rsidP="00DB1D85">
      <w:r w:rsidRPr="0022492A">
        <w:t>Also, the discrepancy between theoretical HR practices and its real implementation is under-researched (Alvesson and Sveningsson, 2024). This research fills these gaps through assuming a literature review methodology to facilitate a holistic approach to the topic to understand the impact of HR practices on employee well-being and organisational performance.</w:t>
      </w:r>
    </w:p>
    <w:p w:rsidR="00DB1D85" w:rsidRDefault="00DB1D85" w:rsidP="00DB1D85">
      <w:r>
        <w:t xml:space="preserve">Moreover, there is a lack of empirical research on the interaction of HR policies, emotional intelligence, and workplace factors within a single construct in the existing studies. Although theoretical frameworks like the JD-R model and the Social Exchange Theory have important insights to contribute, their integrative use in explaining employee well-being has not received enough attention. Secondly, there </w:t>
      </w:r>
      <w:r>
        <w:lastRenderedPageBreak/>
        <w:t>is uncertainty on how organisations can successfully translate well-being strategies into a consistent practice.</w:t>
      </w:r>
    </w:p>
    <w:p w:rsidR="00DB1D85" w:rsidRDefault="00DB1D85" w:rsidP="00DB1D85">
      <w:r>
        <w:t>This research attempts to fill these gaps by taking a systematic literature review methodology to combine these dimensions and give a holistic picture of the correlation between HR practices, employee welfare and organisational performance.</w:t>
      </w:r>
    </w:p>
    <w:p w:rsidR="00DB1D85" w:rsidRDefault="00DB1D85">
      <w:pPr>
        <w:spacing w:after="160" w:line="278" w:lineRule="auto"/>
        <w:jc w:val="left"/>
        <w:rPr>
          <w:rFonts w:eastAsiaTheme="majorEastAsia" w:cstheme="majorBidi"/>
          <w:b/>
          <w:color w:val="000000" w:themeColor="text1"/>
          <w:sz w:val="32"/>
          <w:szCs w:val="40"/>
        </w:rPr>
      </w:pPr>
      <w:r>
        <w:br w:type="page"/>
      </w:r>
    </w:p>
    <w:p w:rsidR="00E2435F" w:rsidRPr="00F04D77" w:rsidRDefault="00E2435F" w:rsidP="00E2435F">
      <w:pPr>
        <w:pStyle w:val="Heading1"/>
        <w:rPr>
          <w:lang w:val="en-IN"/>
        </w:rPr>
      </w:pPr>
      <w:bookmarkStart w:id="49" w:name="_Toc231222674"/>
      <w:r w:rsidRPr="00F04D77">
        <w:rPr>
          <w:lang w:val="en-IN"/>
        </w:rPr>
        <w:lastRenderedPageBreak/>
        <w:t>Chapter 3: Methodology</w:t>
      </w:r>
      <w:bookmarkEnd w:id="19"/>
      <w:bookmarkEnd w:id="49"/>
    </w:p>
    <w:p w:rsidR="00E2435F" w:rsidRPr="00F04D77" w:rsidRDefault="00E2435F" w:rsidP="00E2435F">
      <w:pPr>
        <w:pStyle w:val="Heading2"/>
      </w:pPr>
      <w:bookmarkStart w:id="50" w:name="_Toc228205913"/>
      <w:bookmarkStart w:id="51" w:name="_Toc231222675"/>
      <w:r w:rsidRPr="00F04D77">
        <w:t>3.1 Introduction</w:t>
      </w:r>
      <w:bookmarkEnd w:id="50"/>
      <w:bookmarkEnd w:id="51"/>
    </w:p>
    <w:p w:rsidR="00E2435F" w:rsidRPr="00F04D77" w:rsidRDefault="00E2435F" w:rsidP="00E2435F">
      <w:pPr>
        <w:rPr>
          <w:color w:val="000000" w:themeColor="text1"/>
          <w:lang w:val="en-IN"/>
        </w:rPr>
      </w:pPr>
      <w:r w:rsidRPr="00F04D77">
        <w:rPr>
          <w:color w:val="000000" w:themeColor="text1"/>
          <w:lang w:val="en-IN"/>
        </w:rPr>
        <w:t>This chapter describes the methodological framework that will be used to answer the research purpose of exploring the significance of employee well-being and mental health in HRM. It introduces the research philosophy, approach, and design, data collection and data analysis methods. Since the study is qualitative in nature, a qualitative systematic literature review (SLR) is used to summarise the academic knowledge available. The chapter also defends the chosen methods, evaluates reliability and validity, considers ethical implications and notes major limitations.</w:t>
      </w:r>
    </w:p>
    <w:p w:rsidR="00E2435F" w:rsidRPr="00F04D77" w:rsidRDefault="00E2435F" w:rsidP="00E2435F">
      <w:pPr>
        <w:pStyle w:val="Heading2"/>
      </w:pPr>
      <w:bookmarkStart w:id="52" w:name="_Toc228205914"/>
      <w:bookmarkStart w:id="53" w:name="_Toc231222676"/>
      <w:r w:rsidRPr="00F04D77">
        <w:t>3.2 Research Philosophy</w:t>
      </w:r>
      <w:bookmarkEnd w:id="52"/>
      <w:bookmarkEnd w:id="53"/>
    </w:p>
    <w:p w:rsidR="00E2435F" w:rsidRPr="00F04D77" w:rsidRDefault="00E2435F" w:rsidP="00E2435F">
      <w:pPr>
        <w:rPr>
          <w:color w:val="000000" w:themeColor="text1"/>
          <w:lang w:val="en-IN"/>
        </w:rPr>
      </w:pPr>
      <w:r w:rsidRPr="00F04D77">
        <w:rPr>
          <w:color w:val="000000" w:themeColor="text1"/>
          <w:lang w:val="en-IN"/>
        </w:rPr>
        <w:t>The research is based on an interpretivist research philosophy that focuses on the meaning, perspectives, and subjective interpretation based on the available literature. The interpretivism approach is suitable because it helps to explore intricate concepts like the employee well-being, mental health, and HR practices in the organisational context. In contrast to positivism that emphasizes quantifiable variables and causal connections, interpretivism facilitates the interpretation of qualitative information in scholarly sources (Alharahsheh and Pius, 2020). This is in line with the research objective, which aims at explaining the effects of HR strategies on employee well-being.</w:t>
      </w:r>
    </w:p>
    <w:p w:rsidR="00E2435F" w:rsidRPr="00F04D77" w:rsidRDefault="00E2435F" w:rsidP="00E2435F">
      <w:pPr>
        <w:pStyle w:val="Heading2"/>
      </w:pPr>
      <w:bookmarkStart w:id="54" w:name="_Toc228205915"/>
      <w:bookmarkStart w:id="55" w:name="_Toc231222677"/>
      <w:r w:rsidRPr="00F04D77">
        <w:t>3.3 Research Approach</w:t>
      </w:r>
      <w:bookmarkEnd w:id="54"/>
      <w:bookmarkEnd w:id="55"/>
    </w:p>
    <w:p w:rsidR="00596E1E" w:rsidRPr="00F04D77" w:rsidRDefault="00596E1E" w:rsidP="00596E1E">
      <w:pPr>
        <w:rPr>
          <w:color w:val="000000" w:themeColor="text1"/>
          <w:lang w:val="en-IN"/>
        </w:rPr>
      </w:pPr>
      <w:r w:rsidRPr="00F04D77">
        <w:rPr>
          <w:color w:val="000000" w:themeColor="text1"/>
          <w:lang w:val="en-IN"/>
        </w:rPr>
        <w:t xml:space="preserve">The current research employs an inductive research method, in which themes, concepts, and patterns are developed based on the literature that has been reviewed as opposed to being governed by pre-existing hypotheses. This method is especially suitable when the systematic literature review is conducted because it enables the flexibility in interpreting various findings of different studies, and this helps to develop a theory through the accumulated findings. The study does not test a predetermined theoretical model but rather develops comprehension as it goes on, uncovering common themes in terms of HR practices and employee well-being. The inductive approach also allows the researcher a chance to abstract insights in different contexts, industries and viewpoints thus guaranteeing a holistic understanding of the issue. Moreover, it enables the combination of theoretical and empirical sources, </w:t>
      </w:r>
      <w:r w:rsidRPr="00F04D77">
        <w:rPr>
          <w:color w:val="000000" w:themeColor="text1"/>
          <w:lang w:val="en-IN"/>
        </w:rPr>
        <w:lastRenderedPageBreak/>
        <w:t>which helps to develop a more comprehensive conceptual understanding. This is a good methodology in the fields where the research is developing because it will facilitate the discovery of new trends and relationships. Through this method, the research will produce valuable information on the effects of HR policies and organisational strategies on employee well-being in various organisational environments (Kumar, 2024).</w:t>
      </w:r>
    </w:p>
    <w:p w:rsidR="00596E1E" w:rsidRPr="00F04D77" w:rsidRDefault="00596E1E" w:rsidP="00596E1E">
      <w:pPr>
        <w:pStyle w:val="Heading2"/>
      </w:pPr>
      <w:bookmarkStart w:id="56" w:name="_Toc231222678"/>
      <w:r w:rsidRPr="00F04D77">
        <w:t>3.4 Research Design</w:t>
      </w:r>
      <w:bookmarkEnd w:id="56"/>
    </w:p>
    <w:p w:rsidR="009C1A46" w:rsidRPr="00F04D77" w:rsidRDefault="009C1A46" w:rsidP="009C1A46">
      <w:pPr>
        <w:rPr>
          <w:color w:val="000000" w:themeColor="text1"/>
          <w:lang w:val="en-IN"/>
        </w:rPr>
      </w:pPr>
      <w:r w:rsidRPr="00F04D77">
        <w:rPr>
          <w:color w:val="000000" w:themeColor="text1"/>
          <w:lang w:val="en-IN"/>
        </w:rPr>
        <w:t>The research design is a systematic literature review (SLR) in qualitative research to establish a structured, transparent, and reproducible synthesis of existing literature related to employee well-being and mental health in HRM. In contrast to a general literature review, the SLR is a well-defined and rigorous process that will reduce the amount of bias and increase methodological reliability.</w:t>
      </w:r>
    </w:p>
    <w:p w:rsidR="009C1A46" w:rsidRPr="00F04D77" w:rsidRDefault="009C1A46" w:rsidP="009C1A46">
      <w:pPr>
        <w:rPr>
          <w:color w:val="000000" w:themeColor="text1"/>
          <w:lang w:val="en-IN"/>
        </w:rPr>
      </w:pPr>
      <w:r w:rsidRPr="00F04D77">
        <w:rPr>
          <w:color w:val="000000" w:themeColor="text1"/>
          <w:lang w:val="en-IN"/>
        </w:rPr>
        <w:t>The PRISMA (Preferred Reporting Items to Systematic Reviews and Meta-Analyses) framework guides the review process and provides a systematic methodology of identifying, screening, and selecting relevant studies. The procedure has four steps. During the identification stage, the studies were obtained in the selected academic databases with the help of predetermined keywords and search combinations. During the screening phase, the duplication of records were eliminated, titles and abstracts evaluated to remove unnecessary studies. At the stage of eligibility, the full-text articles were compared to the inclusion and exclusion criteria to guarantee the relevance and quality of the articles. Lastly, in the inclusion stage, the studies that directly covered employee well-being, HR practices, mental health, and other organisational factors were selected to be included in the analysis.</w:t>
      </w:r>
    </w:p>
    <w:p w:rsidR="00596E1E" w:rsidRPr="00F04D77" w:rsidRDefault="009C1A46" w:rsidP="009C1A46">
      <w:pPr>
        <w:rPr>
          <w:color w:val="000000" w:themeColor="text1"/>
          <w:lang w:val="en-IN"/>
        </w:rPr>
      </w:pPr>
      <w:r w:rsidRPr="00F04D77">
        <w:rPr>
          <w:color w:val="000000" w:themeColor="text1"/>
          <w:lang w:val="en-IN"/>
        </w:rPr>
        <w:t>This organized methodology increases transparency, consistency in the selection of studies, and the overall reliability and academic rigour of the study. The qualitative attributes of the SLR also enable the in-depth interpretation of complicated concepts such as emotional intelligence, workplace dynamics, and HR strategies in the organisational context</w:t>
      </w:r>
      <w:r w:rsidR="00596E1E" w:rsidRPr="00F04D77">
        <w:rPr>
          <w:color w:val="000000" w:themeColor="text1"/>
          <w:lang w:val="en-IN"/>
        </w:rPr>
        <w:t>(Santos et al., 2021).</w:t>
      </w:r>
      <w:r w:rsidR="00F503BA" w:rsidRPr="00F04D77">
        <w:rPr>
          <w:color w:val="000000" w:themeColor="text1"/>
          <w:lang w:val="en-IN"/>
        </w:rPr>
        <w:t xml:space="preserve"> To demonstrate the study selection process, PRISMA flow diagram (see Appendix) can be used.</w:t>
      </w:r>
    </w:p>
    <w:p w:rsidR="00596E1E" w:rsidRPr="00F04D77" w:rsidRDefault="00596E1E" w:rsidP="00596E1E">
      <w:pPr>
        <w:pStyle w:val="Heading2"/>
      </w:pPr>
      <w:bookmarkStart w:id="57" w:name="_Toc231222679"/>
      <w:r w:rsidRPr="00F04D77">
        <w:lastRenderedPageBreak/>
        <w:t>3.5 Data Collection Method</w:t>
      </w:r>
      <w:bookmarkEnd w:id="57"/>
    </w:p>
    <w:p w:rsidR="00596E1E" w:rsidRPr="00F04D77" w:rsidRDefault="00596E1E" w:rsidP="00596E1E">
      <w:pPr>
        <w:pStyle w:val="Heading3"/>
        <w:rPr>
          <w:lang w:val="en-IN"/>
        </w:rPr>
      </w:pPr>
      <w:bookmarkStart w:id="58" w:name="_Toc231222680"/>
      <w:r w:rsidRPr="00F04D77">
        <w:rPr>
          <w:lang w:val="en-IN"/>
        </w:rPr>
        <w:t>3.5.1 Data Type</w:t>
      </w:r>
      <w:bookmarkEnd w:id="58"/>
    </w:p>
    <w:p w:rsidR="00596E1E" w:rsidRPr="00F04D77" w:rsidRDefault="00596E1E" w:rsidP="00596E1E">
      <w:pPr>
        <w:rPr>
          <w:color w:val="000000" w:themeColor="text1"/>
          <w:lang w:val="en-IN"/>
        </w:rPr>
      </w:pPr>
      <w:r w:rsidRPr="00F04D77">
        <w:rPr>
          <w:color w:val="000000" w:themeColor="text1"/>
          <w:lang w:val="en-IN"/>
        </w:rPr>
        <w:t>The paper uses secondary data only as the sources of information, which are the already published scholarly and professional materials. Secondary data would be the right choice in this research because it provides a great variety of the already conducted studies, both theoretical and empirical findings on the topic of employee well-being and HR practices. This method is time- and resource-saving and has a comprehensive coverage of the subject matter. It allows the researcher to examine various views, compare results between studies and find similar trends and patterns. Additionally, the secondary data is also beneficial in improving the reliability of the research because the data is obtained via peer-reviewed and reliable sources. It can also include longitudinal and cross-sectional studies, which will provide a more comprehensive picture of the effect of HR strategies on employee well-being in the long term. The study can develop a robust evidence base as it can synthesize the available literature without collecting primary data. This method is especially useful in systematic literature reviews, where the goal is to synthesize and assess the already existing knowledge and not to create any data (Mazhar et al., 2021).</w:t>
      </w:r>
    </w:p>
    <w:p w:rsidR="00596E1E" w:rsidRPr="00F04D77" w:rsidRDefault="00596E1E" w:rsidP="00596E1E">
      <w:pPr>
        <w:pStyle w:val="Heading3"/>
        <w:rPr>
          <w:lang w:val="en-IN"/>
        </w:rPr>
      </w:pPr>
      <w:bookmarkStart w:id="59" w:name="_Toc231222681"/>
      <w:r w:rsidRPr="00F04D77">
        <w:rPr>
          <w:lang w:val="en-IN"/>
        </w:rPr>
        <w:t>3.5.2 Data Sources</w:t>
      </w:r>
      <w:bookmarkEnd w:id="59"/>
    </w:p>
    <w:p w:rsidR="00596E1E" w:rsidRPr="00F04D77" w:rsidRDefault="00596E1E" w:rsidP="00596E1E">
      <w:pPr>
        <w:rPr>
          <w:color w:val="000000" w:themeColor="text1"/>
          <w:lang w:val="en-IN"/>
        </w:rPr>
      </w:pPr>
      <w:r w:rsidRPr="00F04D77">
        <w:rPr>
          <w:color w:val="000000" w:themeColor="text1"/>
          <w:lang w:val="en-IN"/>
        </w:rPr>
        <w:t xml:space="preserve">This study gathers data based on various reliable scholarly and professional materials, such as peer reviewed journal articles, scholarly books and organisational reports. Peer-reviewed journals are of high quality and present both empirical and theoretical studies which have gone through a rigorous evaluation process and therefore are reliable and valid. Scholarly books provide in-depth theoretical frameworks and concepts concerning HRM and employee welfare. Organisational reports provide practicality and real application and assist in the bridging of the gap between theory and practice. The variety of the sources has provided the balanced insight into the subject matter and increased the level of analysis. All these sources will provide information about such significant aspects as the well-being of employees, workplace mental health, HR policies and emotional intelligence. Also, the usage of authoritative and credible sources enhances the scholarly integrity of the study and makes sure that the conclusions rely on the proven evidence. Using a </w:t>
      </w:r>
      <w:r w:rsidRPr="00F04D77">
        <w:rPr>
          <w:color w:val="000000" w:themeColor="text1"/>
          <w:lang w:val="en-IN"/>
        </w:rPr>
        <w:lastRenderedPageBreak/>
        <w:t>mix of various sources, the research gains a balanced approach, integrating academic and practical perspectives (Mazhar et al., 2021).</w:t>
      </w:r>
    </w:p>
    <w:p w:rsidR="00596E1E" w:rsidRPr="00F04D77" w:rsidRDefault="00596E1E" w:rsidP="00596E1E">
      <w:pPr>
        <w:pStyle w:val="Heading3"/>
        <w:rPr>
          <w:lang w:val="en-IN"/>
        </w:rPr>
      </w:pPr>
      <w:bookmarkStart w:id="60" w:name="_Toc231222682"/>
      <w:r w:rsidRPr="00F04D77">
        <w:rPr>
          <w:lang w:val="en-IN"/>
        </w:rPr>
        <w:t>3.5.3 Databases</w:t>
      </w:r>
      <w:bookmarkEnd w:id="60"/>
    </w:p>
    <w:p w:rsidR="00596E1E" w:rsidRPr="00F04D77" w:rsidRDefault="00596E1E" w:rsidP="00596E1E">
      <w:pPr>
        <w:rPr>
          <w:color w:val="000000" w:themeColor="text1"/>
          <w:lang w:val="en-IN"/>
        </w:rPr>
      </w:pPr>
      <w:r w:rsidRPr="00F04D77">
        <w:rPr>
          <w:color w:val="000000" w:themeColor="text1"/>
          <w:lang w:val="en-IN"/>
        </w:rPr>
        <w:t>In order to have a complete and systematic data collection, the study will employ various reputed academic databases such as Google scholar, ScienceDirect, Emerald insight and JSTOR. These databases are known to have access to quality and peer-reviewed research in different fields. Google Scholar is a comprehensive source of scholarly materials, which comes in handy when searching and locating pertinent research and references. ScienceDirect offers a large amount of scientific and social science research, especially in the field of management and organisational studies. Emerald Insight focuses on business and management literature, which makes it very relevant and applicable in the research concerning HR. JSTOR provides the access to archived journals and foundational studies, which provide the richness of the theoretical scope of the research. The utilization of various databases will guarantee the comprehensive nature of literature search and minimise the threat of lacking the relevant studies. It also helps to make the research more credible as it is based on credible sources. This methodological course of database selection facilitates the process of finding pertinent and quality literature in line with the research aims.</w:t>
      </w:r>
    </w:p>
    <w:p w:rsidR="00596E1E" w:rsidRPr="00F04D77" w:rsidRDefault="00596E1E" w:rsidP="00596E1E">
      <w:pPr>
        <w:pStyle w:val="Heading3"/>
        <w:rPr>
          <w:lang w:val="en-IN"/>
        </w:rPr>
      </w:pPr>
      <w:bookmarkStart w:id="61" w:name="_Toc231222683"/>
      <w:r w:rsidRPr="00F04D77">
        <w:rPr>
          <w:lang w:val="en-IN"/>
        </w:rPr>
        <w:t>3.5.4 Keywords</w:t>
      </w:r>
      <w:bookmarkEnd w:id="61"/>
    </w:p>
    <w:p w:rsidR="00E2435F" w:rsidRPr="00F04D77" w:rsidRDefault="009C1A46" w:rsidP="00596E1E">
      <w:pPr>
        <w:rPr>
          <w:color w:val="000000" w:themeColor="text1"/>
          <w:lang w:val="en-IN"/>
        </w:rPr>
      </w:pPr>
      <w:r w:rsidRPr="00F04D77">
        <w:rPr>
          <w:color w:val="000000" w:themeColor="text1"/>
          <w:lang w:val="en-IN"/>
        </w:rPr>
        <w:t xml:space="preserve">The search strategy was designed in a systematic manner to provide adequate and relevant literature search based on the research objectives. Keywords were obtained based on the main ideas of the study, such as the well-being of employees, their mental health, HR policies, and emotional intelligence. Boolean operators were used to improve search precision and coverage. E.g., such combinations as “employee well-being” AND “HRM”, “mental health” OR “workplace stress”, and “emotional intelligence” AND “organisational performance” were employed. In addition, truncation and modifications of keywords were also taken into account in order to obtain a broader scope of the studies. Selection and search Process To enhance consistency, the search process was carried out in the selected academic databases. This systematic approach limited the number of irrelevant findings, but </w:t>
      </w:r>
      <w:r w:rsidRPr="00F04D77">
        <w:rPr>
          <w:color w:val="000000" w:themeColor="text1"/>
          <w:lang w:val="en-IN"/>
        </w:rPr>
        <w:lastRenderedPageBreak/>
        <w:t>ensured that the key studies related to employee well-being and HRM were identified systematically, enhancing the reliability and exhaustiveness of the literature review</w:t>
      </w:r>
      <w:r w:rsidR="00E2435F" w:rsidRPr="00F04D77">
        <w:rPr>
          <w:color w:val="000000" w:themeColor="text1"/>
          <w:lang w:val="en-IN"/>
        </w:rPr>
        <w:t>.</w:t>
      </w:r>
    </w:p>
    <w:p w:rsidR="00E2435F" w:rsidRPr="00F04D77" w:rsidRDefault="00E2435F" w:rsidP="00E2435F">
      <w:pPr>
        <w:pStyle w:val="Heading2"/>
      </w:pPr>
      <w:bookmarkStart w:id="62" w:name="_Toc228205922"/>
      <w:bookmarkStart w:id="63" w:name="_Toc231222684"/>
      <w:r w:rsidRPr="00F04D77">
        <w:t>3.6 Inclusion and Exclusion Criteria</w:t>
      </w:r>
      <w:bookmarkEnd w:id="62"/>
      <w:bookmarkEnd w:id="63"/>
    </w:p>
    <w:p w:rsidR="00E2435F" w:rsidRPr="00F04D77" w:rsidRDefault="00E2435F" w:rsidP="00E2435F">
      <w:pPr>
        <w:rPr>
          <w:color w:val="000000" w:themeColor="text1"/>
          <w:lang w:val="en-IN"/>
        </w:rPr>
      </w:pPr>
      <w:r w:rsidRPr="00F04D77">
        <w:rPr>
          <w:color w:val="000000" w:themeColor="text1"/>
          <w:lang w:val="en-IN"/>
        </w:rPr>
        <w:t>Inclusion and exclusion criteria are used to make sure that the literature is of good quality and is relevant.</w:t>
      </w:r>
    </w:p>
    <w:p w:rsidR="00E2435F" w:rsidRPr="00F04D77" w:rsidRDefault="00E2435F" w:rsidP="00E2435F">
      <w:pPr>
        <w:rPr>
          <w:b/>
          <w:bCs/>
          <w:color w:val="000000" w:themeColor="text1"/>
          <w:lang w:val="en-IN"/>
        </w:rPr>
      </w:pPr>
      <w:r w:rsidRPr="00F04D77">
        <w:rPr>
          <w:b/>
          <w:bCs/>
          <w:color w:val="000000" w:themeColor="text1"/>
          <w:lang w:val="en-IN"/>
        </w:rPr>
        <w:t>Inclusion criteria:</w:t>
      </w:r>
    </w:p>
    <w:p w:rsidR="00E2435F" w:rsidRPr="00F04D77" w:rsidRDefault="00E2435F" w:rsidP="00E2435F">
      <w:pPr>
        <w:pStyle w:val="ListParagraph"/>
        <w:numPr>
          <w:ilvl w:val="0"/>
          <w:numId w:val="5"/>
        </w:numPr>
        <w:rPr>
          <w:color w:val="000000" w:themeColor="text1"/>
          <w:lang w:val="en-IN"/>
        </w:rPr>
      </w:pPr>
      <w:r w:rsidRPr="00F04D77">
        <w:rPr>
          <w:color w:val="000000" w:themeColor="text1"/>
          <w:lang w:val="en-IN"/>
        </w:rPr>
        <w:t xml:space="preserve">Peer-reviewed academic articles </w:t>
      </w:r>
    </w:p>
    <w:p w:rsidR="00E2435F" w:rsidRPr="00F04D77" w:rsidRDefault="00E2435F" w:rsidP="00E2435F">
      <w:pPr>
        <w:pStyle w:val="ListParagraph"/>
        <w:numPr>
          <w:ilvl w:val="0"/>
          <w:numId w:val="5"/>
        </w:numPr>
        <w:rPr>
          <w:color w:val="000000" w:themeColor="text1"/>
          <w:lang w:val="en-IN"/>
        </w:rPr>
      </w:pPr>
      <w:r w:rsidRPr="00F04D77">
        <w:rPr>
          <w:color w:val="000000" w:themeColor="text1"/>
          <w:lang w:val="en-IN"/>
        </w:rPr>
        <w:t xml:space="preserve">Publications between 2020 and 2025 </w:t>
      </w:r>
    </w:p>
    <w:p w:rsidR="00596E1E" w:rsidRPr="00F04D77" w:rsidRDefault="00596E1E" w:rsidP="00E2435F">
      <w:pPr>
        <w:pStyle w:val="ListParagraph"/>
        <w:numPr>
          <w:ilvl w:val="0"/>
          <w:numId w:val="5"/>
        </w:numPr>
        <w:rPr>
          <w:color w:val="000000" w:themeColor="text1"/>
          <w:lang w:val="en-IN"/>
        </w:rPr>
      </w:pPr>
      <w:r w:rsidRPr="00F04D77">
        <w:rPr>
          <w:color w:val="000000" w:themeColor="text1"/>
          <w:lang w:val="en-IN"/>
        </w:rPr>
        <w:t>Key works (e.g., major theories like models of emotional intelligence) were included irrespective of the year of publication.</w:t>
      </w:r>
    </w:p>
    <w:p w:rsidR="00E2435F" w:rsidRPr="00F04D77" w:rsidRDefault="00E2435F" w:rsidP="00E2435F">
      <w:pPr>
        <w:pStyle w:val="ListParagraph"/>
        <w:numPr>
          <w:ilvl w:val="0"/>
          <w:numId w:val="5"/>
        </w:numPr>
        <w:rPr>
          <w:color w:val="000000" w:themeColor="text1"/>
          <w:lang w:val="en-IN"/>
        </w:rPr>
      </w:pPr>
      <w:r w:rsidRPr="00F04D77">
        <w:rPr>
          <w:color w:val="000000" w:themeColor="text1"/>
          <w:lang w:val="en-IN"/>
        </w:rPr>
        <w:t xml:space="preserve">Research on HRM, employee welfare, and mental health. </w:t>
      </w:r>
    </w:p>
    <w:p w:rsidR="00E2435F" w:rsidRPr="00F04D77" w:rsidRDefault="00E2435F" w:rsidP="00E2435F">
      <w:pPr>
        <w:rPr>
          <w:b/>
          <w:bCs/>
          <w:color w:val="000000" w:themeColor="text1"/>
          <w:lang w:val="en-IN"/>
        </w:rPr>
      </w:pPr>
      <w:r w:rsidRPr="00F04D77">
        <w:rPr>
          <w:b/>
          <w:bCs/>
          <w:color w:val="000000" w:themeColor="text1"/>
          <w:lang w:val="en-IN"/>
        </w:rPr>
        <w:t>Exclusion criteria:</w:t>
      </w:r>
    </w:p>
    <w:p w:rsidR="00E2435F" w:rsidRPr="00F04D77" w:rsidRDefault="00E2435F" w:rsidP="00E2435F">
      <w:pPr>
        <w:pStyle w:val="ListParagraph"/>
        <w:numPr>
          <w:ilvl w:val="0"/>
          <w:numId w:val="5"/>
        </w:numPr>
        <w:rPr>
          <w:color w:val="000000" w:themeColor="text1"/>
          <w:lang w:val="en-IN"/>
        </w:rPr>
      </w:pPr>
      <w:r w:rsidRPr="00F04D77">
        <w:rPr>
          <w:color w:val="000000" w:themeColor="text1"/>
          <w:lang w:val="en-IN"/>
        </w:rPr>
        <w:t xml:space="preserve">Sources that are non-academic or unreliable. </w:t>
      </w:r>
    </w:p>
    <w:p w:rsidR="00E2435F" w:rsidRPr="00F04D77" w:rsidRDefault="00E2435F" w:rsidP="00E2435F">
      <w:pPr>
        <w:pStyle w:val="ListParagraph"/>
        <w:numPr>
          <w:ilvl w:val="0"/>
          <w:numId w:val="5"/>
        </w:numPr>
        <w:rPr>
          <w:color w:val="000000" w:themeColor="text1"/>
          <w:lang w:val="en-IN"/>
        </w:rPr>
      </w:pPr>
      <w:r w:rsidRPr="00F04D77">
        <w:rPr>
          <w:color w:val="000000" w:themeColor="text1"/>
          <w:lang w:val="en-IN"/>
        </w:rPr>
        <w:t xml:space="preserve">Surveys unrelated to the research topic. </w:t>
      </w:r>
    </w:p>
    <w:p w:rsidR="00E2435F" w:rsidRPr="00F04D77" w:rsidRDefault="00E2435F" w:rsidP="00E2435F">
      <w:pPr>
        <w:pStyle w:val="ListParagraph"/>
        <w:numPr>
          <w:ilvl w:val="0"/>
          <w:numId w:val="5"/>
        </w:numPr>
        <w:rPr>
          <w:color w:val="000000" w:themeColor="text1"/>
          <w:lang w:val="en-IN"/>
        </w:rPr>
      </w:pPr>
      <w:r w:rsidRPr="00F04D77">
        <w:rPr>
          <w:color w:val="000000" w:themeColor="text1"/>
          <w:lang w:val="en-IN"/>
        </w:rPr>
        <w:t xml:space="preserve">Publications that are too old and do not have current relevance. </w:t>
      </w:r>
    </w:p>
    <w:p w:rsidR="009C1A46" w:rsidRPr="00F04D77" w:rsidRDefault="009C1A46" w:rsidP="00E2435F">
      <w:pPr>
        <w:rPr>
          <w:color w:val="000000" w:themeColor="text1"/>
          <w:lang w:val="en-IN"/>
        </w:rPr>
      </w:pPr>
      <w:r w:rsidRPr="00F04D77">
        <w:rPr>
          <w:color w:val="000000" w:themeColor="text1"/>
        </w:rPr>
        <w:t>Sources published in the years 2020 to 2025 were chosen to ensure that recent and relevant research is incorporated that reflects the current dynamics in the workplace. This period reflects the major shifts in the well-being of employees and HR practices, especially in the post-pandemic work environments, digital transformation, and changing organisational strategies. Citing of new research increases relevance, accuracy and applicability of findings to contemporary HRM situations.</w:t>
      </w:r>
    </w:p>
    <w:p w:rsidR="00E2435F" w:rsidRPr="00F04D77" w:rsidRDefault="00E2435F" w:rsidP="00E2435F">
      <w:pPr>
        <w:rPr>
          <w:color w:val="000000" w:themeColor="text1"/>
          <w:lang w:val="en-IN"/>
        </w:rPr>
      </w:pPr>
      <w:r w:rsidRPr="00F04D77">
        <w:rPr>
          <w:color w:val="000000" w:themeColor="text1"/>
          <w:lang w:val="en-IN"/>
        </w:rPr>
        <w:t>These criteria will make sure that the literature chosen is credible, relevant and in line with the research objectives.</w:t>
      </w:r>
    </w:p>
    <w:p w:rsidR="00E2435F" w:rsidRPr="00F04D77" w:rsidRDefault="00E2435F" w:rsidP="00E2435F">
      <w:pPr>
        <w:pStyle w:val="Heading2"/>
      </w:pPr>
      <w:bookmarkStart w:id="64" w:name="_Toc228205923"/>
      <w:bookmarkStart w:id="65" w:name="_Toc231222685"/>
      <w:r w:rsidRPr="00F04D77">
        <w:t>3.7 Data Analysis Method</w:t>
      </w:r>
      <w:bookmarkEnd w:id="64"/>
      <w:bookmarkEnd w:id="65"/>
    </w:p>
    <w:p w:rsidR="009C1A46" w:rsidRPr="00F04D77" w:rsidRDefault="009C1A46" w:rsidP="009C1A46">
      <w:pPr>
        <w:rPr>
          <w:color w:val="000000" w:themeColor="text1"/>
          <w:lang w:val="en-IN"/>
        </w:rPr>
      </w:pPr>
      <w:r w:rsidRPr="00F04D77">
        <w:rPr>
          <w:color w:val="000000" w:themeColor="text1"/>
          <w:lang w:val="en-IN"/>
        </w:rPr>
        <w:t xml:space="preserve">The research utilizes thematic analysis to methodically review and analyze patterns in the chosen literature. In this way, the recurring concepts and relationships concerning employee well-being and HRM can be identified. Analytical process was structured based on coding. First, </w:t>
      </w:r>
      <w:r w:rsidR="00F04D77" w:rsidRPr="00F04D77">
        <w:rPr>
          <w:color w:val="000000" w:themeColor="text1"/>
          <w:lang w:val="en-IN"/>
        </w:rPr>
        <w:t>it</w:t>
      </w:r>
      <w:r w:rsidRPr="00F04D77">
        <w:rPr>
          <w:color w:val="000000" w:themeColor="text1"/>
          <w:lang w:val="en-IN"/>
        </w:rPr>
        <w:t xml:space="preserve"> used open coding to extract important ideas and concepts in the chosen studies. The codes were then aggregated using the axial coding to come up with correlations between related ideas. Lastly, selective coding was employed to come up with overarching themes that are consistent with the </w:t>
      </w:r>
      <w:r w:rsidRPr="00F04D77">
        <w:rPr>
          <w:color w:val="000000" w:themeColor="text1"/>
          <w:lang w:val="en-IN"/>
        </w:rPr>
        <w:lastRenderedPageBreak/>
        <w:t>research objectives and include HR policies, emotional intelligence, work-life balance, and workplace factors (Terry and Hayfield, 2021).</w:t>
      </w:r>
    </w:p>
    <w:p w:rsidR="009C1A46" w:rsidRPr="00F04D77" w:rsidRDefault="009C1A46" w:rsidP="009C1A46">
      <w:pPr>
        <w:rPr>
          <w:color w:val="000000" w:themeColor="text1"/>
          <w:lang w:val="en-IN"/>
        </w:rPr>
      </w:pPr>
      <w:r w:rsidRPr="00F04D77">
        <w:rPr>
          <w:color w:val="000000" w:themeColor="text1"/>
          <w:lang w:val="en-IN"/>
        </w:rPr>
        <w:t>The themes were assessed and optimized so that there could be some uniformity and relevancy across the studies. The analysis was performed by hand, which made it possible to interpret the qualitative results in-depth. This methodical coding procedure increases the transparency, reliability, and depth of analysis of the research</w:t>
      </w:r>
      <w:r w:rsidR="00E2435F" w:rsidRPr="00F04D77">
        <w:rPr>
          <w:color w:val="000000" w:themeColor="text1"/>
          <w:lang w:val="en-IN"/>
        </w:rPr>
        <w:t>.</w:t>
      </w:r>
    </w:p>
    <w:p w:rsidR="00E2435F" w:rsidRPr="00F04D77" w:rsidRDefault="00E2435F" w:rsidP="00E2435F">
      <w:pPr>
        <w:rPr>
          <w:color w:val="000000" w:themeColor="text1"/>
          <w:lang w:val="en-IN"/>
        </w:rPr>
      </w:pPr>
      <w:r w:rsidRPr="00F04D77">
        <w:rPr>
          <w:color w:val="000000" w:themeColor="text1"/>
          <w:lang w:val="en-IN"/>
        </w:rPr>
        <w:t>.</w:t>
      </w:r>
    </w:p>
    <w:p w:rsidR="00E2435F" w:rsidRPr="00F04D77" w:rsidRDefault="00E2435F" w:rsidP="00E2435F">
      <w:pPr>
        <w:pStyle w:val="Heading2"/>
      </w:pPr>
      <w:bookmarkStart w:id="66" w:name="_Toc228205924"/>
      <w:bookmarkStart w:id="67" w:name="_Toc231222686"/>
      <w:r w:rsidRPr="00F04D77">
        <w:t>3.8 Reliability and Validity</w:t>
      </w:r>
      <w:bookmarkEnd w:id="66"/>
      <w:bookmarkEnd w:id="67"/>
    </w:p>
    <w:p w:rsidR="009C1A46" w:rsidRPr="00F04D77" w:rsidRDefault="009C1A46" w:rsidP="009C1A46">
      <w:pPr>
        <w:rPr>
          <w:color w:val="000000" w:themeColor="text1"/>
          <w:lang w:val="en-IN"/>
        </w:rPr>
      </w:pPr>
      <w:r w:rsidRPr="00F04D77">
        <w:rPr>
          <w:color w:val="000000" w:themeColor="text1"/>
          <w:lang w:val="en-IN"/>
        </w:rPr>
        <w:t>The research guarantees the quality of research based on qualitative research criteria such as credibility, transferability and dependability. The credibility is upheld with the help of peer-reviewed and credible scholarly sources, making sure that the findings are supported by the valid research. Transferability is realised with the incorporation of various studies in various organisational and contextual backgrounds, and which enable the broader applicability of results. Reliability is achieved through the use of systematic and transparent literature review process, with well defined search strategies, inclusion criteria and analysis procedures (Nha, 2021).</w:t>
      </w:r>
    </w:p>
    <w:p w:rsidR="00E2435F" w:rsidRPr="00F04D77" w:rsidRDefault="009C1A46" w:rsidP="009C1A46">
      <w:pPr>
        <w:rPr>
          <w:color w:val="000000" w:themeColor="text1"/>
          <w:lang w:val="en-IN"/>
        </w:rPr>
      </w:pPr>
      <w:r w:rsidRPr="00F04D77">
        <w:rPr>
          <w:color w:val="000000" w:themeColor="text1"/>
          <w:lang w:val="en-IN"/>
        </w:rPr>
        <w:t xml:space="preserve">As a means to enhance the reliability further, the results of various sources were compared and synthesised to minimise bias and maximise consistency. The methodological rigor of the study, its transparency, and scholarly rigor are assured due to the structured approach to data selection and analysis. </w:t>
      </w:r>
    </w:p>
    <w:p w:rsidR="00E2435F" w:rsidRPr="00F04D77" w:rsidRDefault="00E2435F" w:rsidP="00E2435F">
      <w:pPr>
        <w:pStyle w:val="Heading2"/>
      </w:pPr>
      <w:bookmarkStart w:id="68" w:name="_Toc228205925"/>
      <w:bookmarkStart w:id="69" w:name="_Toc231222687"/>
      <w:r w:rsidRPr="00F04D77">
        <w:t>3.9 Ethical Considerations</w:t>
      </w:r>
      <w:bookmarkEnd w:id="68"/>
      <w:bookmarkEnd w:id="69"/>
    </w:p>
    <w:p w:rsidR="00E2435F" w:rsidRPr="00F04D77" w:rsidRDefault="001657D1" w:rsidP="00E2435F">
      <w:pPr>
        <w:rPr>
          <w:color w:val="000000" w:themeColor="text1"/>
          <w:lang w:val="en-IN"/>
        </w:rPr>
      </w:pPr>
      <w:r w:rsidRPr="00F04D77">
        <w:rPr>
          <w:color w:val="000000" w:themeColor="text1"/>
        </w:rPr>
        <w:t xml:space="preserve">The research adheres to ethical research principles as only secondary sources of publicly available and peer-reviewed sources are used. The appropriate use of the Harvard referencing is used to guarantee the academic integrity and prevent plagiarism. Since there are no human subjects involved, there are no consent and confidentiality issues. The research also recognizes the possibility of researcher bias because the qualitative analysis is interpretive in nature </w:t>
      </w:r>
      <w:r w:rsidRPr="00F04D77">
        <w:rPr>
          <w:color w:val="000000" w:themeColor="text1"/>
          <w:lang w:val="en-IN"/>
        </w:rPr>
        <w:t>(Hasan et al., 2021)</w:t>
      </w:r>
      <w:r w:rsidRPr="00F04D77">
        <w:rPr>
          <w:color w:val="000000" w:themeColor="text1"/>
        </w:rPr>
        <w:t xml:space="preserve">. The systematic and transparent review process was adhered to as much as possible to minimise subjectivity, which included the presence of clear inclusion criteria and the </w:t>
      </w:r>
      <w:r w:rsidRPr="00F04D77">
        <w:rPr>
          <w:color w:val="000000" w:themeColor="text1"/>
        </w:rPr>
        <w:lastRenderedPageBreak/>
        <w:t xml:space="preserve">consistent evaluation of the sources. The results are determined by various studies to provide the balanced interpretation. </w:t>
      </w:r>
    </w:p>
    <w:p w:rsidR="00E2435F" w:rsidRPr="00F04D77" w:rsidRDefault="00E2435F" w:rsidP="00E2435F">
      <w:pPr>
        <w:pStyle w:val="Heading2"/>
      </w:pPr>
      <w:bookmarkStart w:id="70" w:name="_Toc228205926"/>
      <w:bookmarkStart w:id="71" w:name="_Toc231222688"/>
      <w:r w:rsidRPr="00F04D77">
        <w:t>3.10 Limitations of Methodology</w:t>
      </w:r>
      <w:bookmarkEnd w:id="70"/>
      <w:bookmarkEnd w:id="71"/>
    </w:p>
    <w:p w:rsidR="00E2435F" w:rsidRPr="00F04D77" w:rsidRDefault="001657D1" w:rsidP="00E2435F">
      <w:pPr>
        <w:rPr>
          <w:color w:val="000000" w:themeColor="text1"/>
          <w:lang w:val="en-IN"/>
        </w:rPr>
      </w:pPr>
      <w:r w:rsidRPr="00F04D77">
        <w:rPr>
          <w:color w:val="000000" w:themeColor="text1"/>
        </w:rPr>
        <w:t xml:space="preserve">This research has a weakness in that it uses secondary data as a source of information, which is dependent on the quality and extent of the available research. Lack of primary data limits real-time insights. Publication bias could be because the search is limited to peer-reviewed studies, whereas language bias is a result of the search being restricted to English-only sources. Differences in the approaches of research used in different studies can also impact consistency. These restrictions imply one should be cautious in interpreting findings </w:t>
      </w:r>
      <w:r w:rsidR="00E2435F" w:rsidRPr="00F04D77">
        <w:rPr>
          <w:color w:val="000000" w:themeColor="text1"/>
          <w:lang w:val="en-IN"/>
        </w:rPr>
        <w:t xml:space="preserve">(Taherdoost, 2022). </w:t>
      </w:r>
    </w:p>
    <w:p w:rsidR="00E2435F" w:rsidRPr="00F04D77" w:rsidRDefault="00E2435F" w:rsidP="00E2435F">
      <w:pPr>
        <w:pStyle w:val="Heading2"/>
      </w:pPr>
      <w:bookmarkStart w:id="72" w:name="_Toc228205927"/>
      <w:bookmarkStart w:id="73" w:name="_Toc231222689"/>
      <w:r w:rsidRPr="00F04D77">
        <w:t>3.11 Chapter Summary</w:t>
      </w:r>
      <w:bookmarkEnd w:id="72"/>
      <w:bookmarkEnd w:id="73"/>
    </w:p>
    <w:p w:rsidR="00E2435F" w:rsidRPr="00F04D77" w:rsidRDefault="00E2435F" w:rsidP="00E2435F">
      <w:pPr>
        <w:rPr>
          <w:color w:val="000000" w:themeColor="text1"/>
          <w:lang w:val="en-IN"/>
        </w:rPr>
      </w:pPr>
      <w:r w:rsidRPr="00F04D77">
        <w:rPr>
          <w:color w:val="000000" w:themeColor="text1"/>
          <w:lang w:val="en-IN"/>
        </w:rPr>
        <w:t>The chapter has identified the methodological approach adopted in the study, the interpretivist philosophy, inductive approach and qualitative SLR design. It has described the method of data collection and data analysis, and the aspect of reliability, validity and ethics. The selected methodology offers a systematic approach to the study of the available literature and the accomplishment of the research goals. The following chapter is the presentation of the results based on the thematic analysis.</w:t>
      </w:r>
    </w:p>
    <w:p w:rsidR="00E71DC2" w:rsidRPr="00F04D77" w:rsidRDefault="00E71DC2">
      <w:pPr>
        <w:spacing w:after="160" w:line="278" w:lineRule="auto"/>
        <w:jc w:val="left"/>
        <w:rPr>
          <w:color w:val="000000" w:themeColor="text1"/>
          <w:lang w:val="en-IN"/>
        </w:rPr>
      </w:pPr>
      <w:r w:rsidRPr="00F04D77">
        <w:rPr>
          <w:color w:val="000000" w:themeColor="text1"/>
          <w:lang w:val="en-IN"/>
        </w:rPr>
        <w:br w:type="page"/>
      </w:r>
    </w:p>
    <w:p w:rsidR="00E71DC2" w:rsidRPr="00F04D77" w:rsidRDefault="00E71DC2" w:rsidP="00E71DC2">
      <w:pPr>
        <w:pStyle w:val="Heading1"/>
      </w:pPr>
      <w:bookmarkStart w:id="74" w:name="_Toc231222690"/>
      <w:r w:rsidRPr="00F04D77">
        <w:lastRenderedPageBreak/>
        <w:t>Chapter 4: Findings and Analysis</w:t>
      </w:r>
      <w:bookmarkEnd w:id="74"/>
    </w:p>
    <w:p w:rsidR="00E71DC2" w:rsidRPr="00F04D77" w:rsidRDefault="00E71DC2" w:rsidP="00E71DC2">
      <w:pPr>
        <w:pStyle w:val="Heading2"/>
      </w:pPr>
      <w:bookmarkStart w:id="75" w:name="_Toc231222691"/>
      <w:r w:rsidRPr="00F04D77">
        <w:t>4.1 Introduction</w:t>
      </w:r>
      <w:bookmarkEnd w:id="75"/>
    </w:p>
    <w:p w:rsidR="00DB1D85" w:rsidRPr="00C11BA2" w:rsidRDefault="00DB1D85" w:rsidP="00DB1D85">
      <w:pPr>
        <w:rPr>
          <w:color w:val="000000" w:themeColor="text1"/>
          <w:lang w:val="en-IN"/>
        </w:rPr>
      </w:pPr>
      <w:r w:rsidRPr="00C11BA2">
        <w:rPr>
          <w:color w:val="000000" w:themeColor="text1"/>
          <w:lang w:val="en-IN"/>
        </w:rPr>
        <w:t>This chapter demonstrates the research results and discussion based on the systematic literature review of the employee well-being and mental health in the framework of Human Resource Management (HRM). The results were obtained by conducting thematic analysis of the chosen academic sources located with the help of the PRISMA-based review procedure that was presented in Chapter 3. PRISMA framework was used to provide a structured and transparent selection process of relevant studies, carried out by the stages of identification, screening, eligibility and inclusion.</w:t>
      </w:r>
    </w:p>
    <w:p w:rsidR="00DB1D85" w:rsidRPr="00C11BA2" w:rsidRDefault="00DB1D85" w:rsidP="00DB1D85">
      <w:pPr>
        <w:rPr>
          <w:color w:val="000000" w:themeColor="text1"/>
          <w:lang w:val="en-IN"/>
        </w:rPr>
      </w:pPr>
      <w:r w:rsidRPr="00C11BA2">
        <w:rPr>
          <w:color w:val="000000" w:themeColor="text1"/>
          <w:lang w:val="en-IN"/>
        </w:rPr>
        <w:t>This chapter aims to critically discuss the key themes detected in the reviewed literature and explore the impacts of the workplace conditions and organisational practices on the mental health and well-being of employees. The analysis is structured thematically according to the research objectives that have been set in in the past chapters and is solely informed by secondary scholarly literature. Theoretical perspectives that are incorporated in the discussion include the Job Demands-Resources (JD-R) model and the Social Exchange Theory to explain the organisational behaviour and employee outcomes. The themes identified are workplace factors, HR policies, emotional intelligence and work-life balance in association to employee well-being and organisational productivity.</w:t>
      </w:r>
    </w:p>
    <w:p w:rsidR="00DB1D85" w:rsidRPr="00C11BA2" w:rsidRDefault="00DB1D85" w:rsidP="00DB1D85">
      <w:pPr>
        <w:keepNext/>
        <w:keepLines/>
        <w:spacing w:before="160" w:after="80"/>
        <w:outlineLvl w:val="1"/>
        <w:rPr>
          <w:rFonts w:eastAsiaTheme="majorEastAsia"/>
          <w:b/>
          <w:color w:val="000000" w:themeColor="text1"/>
          <w:sz w:val="28"/>
          <w:szCs w:val="32"/>
          <w:lang w:val="en-IN"/>
        </w:rPr>
      </w:pPr>
      <w:bookmarkStart w:id="76" w:name="_Toc229575987"/>
      <w:bookmarkStart w:id="77" w:name="_Toc230995590"/>
      <w:bookmarkStart w:id="78" w:name="_Toc231222692"/>
      <w:r w:rsidRPr="00C11BA2">
        <w:rPr>
          <w:rFonts w:eastAsiaTheme="majorEastAsia"/>
          <w:b/>
          <w:color w:val="000000" w:themeColor="text1"/>
          <w:sz w:val="28"/>
          <w:szCs w:val="32"/>
          <w:lang w:val="en-IN"/>
        </w:rPr>
        <w:t>4.2 Overview of Selected Studies</w:t>
      </w:r>
      <w:bookmarkEnd w:id="76"/>
      <w:bookmarkEnd w:id="77"/>
      <w:bookmarkEnd w:id="78"/>
    </w:p>
    <w:p w:rsidR="00DB1D85" w:rsidRPr="00C11BA2" w:rsidRDefault="00DB1D85" w:rsidP="00DB1D85">
      <w:pPr>
        <w:rPr>
          <w:color w:val="000000" w:themeColor="text1"/>
          <w:lang w:val="en-IN"/>
        </w:rPr>
      </w:pPr>
      <w:r w:rsidRPr="00C11BA2">
        <w:rPr>
          <w:color w:val="000000" w:themeColor="text1"/>
          <w:lang w:val="en-IN"/>
        </w:rPr>
        <w:t>The results are informed by systematic review of 22 identified academic studies selected based on PRISMA-based systematic literature review process. The chosen literature primarily included scholarly journal articles along with few organisational reports and scholarly books on employee well-being and HRM. The majority of papers were published in the years 2020-25 in order to be up-to-date and relevant to evolving working environments and the present-day HR practices.</w:t>
      </w:r>
    </w:p>
    <w:p w:rsidR="00DB1D85" w:rsidRPr="00C11BA2" w:rsidRDefault="00DB1D85" w:rsidP="00DB1D85">
      <w:pPr>
        <w:rPr>
          <w:color w:val="000000" w:themeColor="text1"/>
          <w:lang w:val="en-IN"/>
        </w:rPr>
      </w:pPr>
      <w:r w:rsidRPr="00C11BA2">
        <w:rPr>
          <w:color w:val="000000" w:themeColor="text1"/>
          <w:lang w:val="en-IN"/>
        </w:rPr>
        <w:t xml:space="preserve">The studies reviewed were of different organisational settings such as healthcare, education, service industry, and corporate organisations. The workplace stress, burnout, organisational culture, leadership behaviour, emotional intelligence and work-life balance were the subjects of several studies. In terms of geography, the literature was both international and cross-cultural in nature, demonstrating that the </w:t>
      </w:r>
      <w:r w:rsidRPr="00C11BA2">
        <w:rPr>
          <w:color w:val="000000" w:themeColor="text1"/>
          <w:lang w:val="en-IN"/>
        </w:rPr>
        <w:lastRenderedPageBreak/>
        <w:t>issue of employee well-being has cross-industrial and cross-regional aspects. The studies were methodologically qualitative, quantitative, and conceptual. Irrespective of these disparities, the common theme in the literature was that organisational support, workplace culture, leadership practices and HR strategies interact to a great extent in affecting employee mental health and well-being, as opposed to their effects alone.</w:t>
      </w:r>
    </w:p>
    <w:p w:rsidR="00DB1D85" w:rsidRPr="00C11BA2" w:rsidRDefault="00DB1D85" w:rsidP="00DB1D85">
      <w:pPr>
        <w:keepNext/>
        <w:keepLines/>
        <w:spacing w:before="160" w:after="80"/>
        <w:outlineLvl w:val="1"/>
        <w:rPr>
          <w:rFonts w:eastAsiaTheme="majorEastAsia"/>
          <w:b/>
          <w:color w:val="000000" w:themeColor="text1"/>
          <w:sz w:val="28"/>
          <w:szCs w:val="32"/>
          <w:lang w:val="en-IN"/>
        </w:rPr>
      </w:pPr>
      <w:bookmarkStart w:id="79" w:name="_Toc229575988"/>
      <w:bookmarkStart w:id="80" w:name="_Toc230995591"/>
      <w:bookmarkStart w:id="81" w:name="_Toc231222693"/>
      <w:r w:rsidRPr="00C11BA2">
        <w:rPr>
          <w:rFonts w:eastAsiaTheme="majorEastAsia"/>
          <w:b/>
          <w:color w:val="000000" w:themeColor="text1"/>
          <w:sz w:val="28"/>
          <w:szCs w:val="32"/>
          <w:lang w:val="en-IN"/>
        </w:rPr>
        <w:t xml:space="preserve">4.3 </w:t>
      </w:r>
      <w:r w:rsidRPr="00C11BA2">
        <w:rPr>
          <w:rFonts w:eastAsiaTheme="majorEastAsia"/>
          <w:b/>
          <w:color w:val="000000" w:themeColor="text1"/>
          <w:sz w:val="28"/>
          <w:szCs w:val="32"/>
        </w:rPr>
        <w:t>Theme 1: Workplace Factors Affecting Employee Mental Health</w:t>
      </w:r>
      <w:bookmarkEnd w:id="79"/>
      <w:bookmarkEnd w:id="80"/>
      <w:bookmarkEnd w:id="81"/>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82" w:name="_Toc229575989"/>
      <w:bookmarkStart w:id="83" w:name="_Toc230995592"/>
      <w:bookmarkStart w:id="84" w:name="_Toc231222694"/>
      <w:r w:rsidRPr="00C11BA2">
        <w:rPr>
          <w:rFonts w:eastAsiaTheme="majorEastAsia"/>
          <w:b/>
          <w:i/>
          <w:color w:val="000000" w:themeColor="text1"/>
          <w:szCs w:val="28"/>
          <w:lang w:val="en-IN"/>
        </w:rPr>
        <w:t>4.3.1 Job Demands and Workplace Stress</w:t>
      </w:r>
      <w:bookmarkEnd w:id="82"/>
      <w:bookmarkEnd w:id="83"/>
      <w:bookmarkEnd w:id="84"/>
    </w:p>
    <w:p w:rsidR="00DB1D85" w:rsidRPr="00C11BA2" w:rsidRDefault="00DB1D85" w:rsidP="00DB1D85">
      <w:pPr>
        <w:rPr>
          <w:color w:val="000000" w:themeColor="text1"/>
          <w:lang w:val="en-IN"/>
        </w:rPr>
      </w:pPr>
      <w:r w:rsidRPr="00C11BA2">
        <w:rPr>
          <w:color w:val="000000" w:themeColor="text1"/>
          <w:lang w:val="en-IN"/>
        </w:rPr>
        <w:t>Job demands are continually listed among the most significant workplace determinants of employee mental health and well-being in the literature. The JD-R model argues that work overload, emotional labour, time pressure and role stress are some of the factors that lead to burnout and psychological exhaustion when organisational resources are inadequate (Bakker et al., 2007). Organisations are increasingly subjecting their employees to high-performance demands and constant on-the-job pressure, which adversely impacts emotional stability and job satisfaction. Pandey et al. (2025) state that all the growing productivity pressures have made workplace stress a key organisational issue, whereas Chang (2024) associates excessive job demands with the deterioration of employee well-being and decreased job performance.</w:t>
      </w:r>
    </w:p>
    <w:p w:rsidR="00DB1D85" w:rsidRPr="00C11BA2" w:rsidRDefault="00DB1D85" w:rsidP="00DB1D85">
      <w:pPr>
        <w:rPr>
          <w:color w:val="000000" w:themeColor="text1"/>
          <w:lang w:val="en-IN"/>
        </w:rPr>
      </w:pPr>
      <w:r w:rsidRPr="00C11BA2">
        <w:rPr>
          <w:color w:val="000000" w:themeColor="text1"/>
          <w:lang w:val="en-IN"/>
        </w:rPr>
        <w:t>Nevertheless, the literature also illustrates that the stressful work conditions do not necessarily lead to negative effects. According to Bakker, Demerouti and Sanz-Vergel (2023), employees can manage high job demands successfully under the condition that organisations are supportive, flexible, and offer flexibility and autonomy. This generates controversy on whether organisations should strive to minimise the workplace pressures or enhance organisational support systems. The results also suggest that most organisations overly on resilience programmes and stress management initiatives without dealing with structural factors that drive stress like high workloads and poor work design.</w:t>
      </w:r>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85" w:name="_Toc229575990"/>
      <w:bookmarkStart w:id="86" w:name="_Toc230995593"/>
      <w:bookmarkStart w:id="87" w:name="_Toc231222695"/>
      <w:r w:rsidRPr="00C11BA2">
        <w:rPr>
          <w:rFonts w:eastAsiaTheme="majorEastAsia"/>
          <w:b/>
          <w:i/>
          <w:color w:val="000000" w:themeColor="text1"/>
          <w:szCs w:val="28"/>
          <w:lang w:val="en-IN"/>
        </w:rPr>
        <w:t>4.3.2 Organisation Culture and Leadership.</w:t>
      </w:r>
      <w:bookmarkEnd w:id="85"/>
      <w:bookmarkEnd w:id="86"/>
      <w:bookmarkEnd w:id="87"/>
    </w:p>
    <w:p w:rsidR="00DB1D85" w:rsidRPr="00C11BA2" w:rsidRDefault="00DB1D85" w:rsidP="00DB1D85">
      <w:pPr>
        <w:rPr>
          <w:color w:val="000000" w:themeColor="text1"/>
          <w:lang w:val="en-IN"/>
        </w:rPr>
      </w:pPr>
      <w:r w:rsidRPr="00C11BA2">
        <w:rPr>
          <w:color w:val="000000" w:themeColor="text1"/>
          <w:lang w:val="en-IN"/>
        </w:rPr>
        <w:t xml:space="preserve">The research reviewed found organisational culture and leadership as some of the most relevant factors that impact the mental health of employees. Positive organisational cultures foster psychological safety, communication, trust and </w:t>
      </w:r>
      <w:r w:rsidRPr="00C11BA2">
        <w:rPr>
          <w:color w:val="000000" w:themeColor="text1"/>
          <w:lang w:val="en-IN"/>
        </w:rPr>
        <w:lastRenderedPageBreak/>
        <w:t>emotional support, and negative organisational cultures enhance stress and lack of engagement. As stated by Bhoir and Sinha (2024), organisational support and leadership behaviour have a significant impact on employee perceptions of workplace well-being. Positional leadership styles promote employee involvement, rewards, and free communication, which reinforce emotional health and job satisfaction.</w:t>
      </w:r>
    </w:p>
    <w:p w:rsidR="00DB1D85" w:rsidRPr="00C11BA2" w:rsidRDefault="00DB1D85" w:rsidP="00DB1D85">
      <w:pPr>
        <w:rPr>
          <w:color w:val="000000" w:themeColor="text1"/>
          <w:lang w:val="en-IN"/>
        </w:rPr>
      </w:pPr>
      <w:r w:rsidRPr="00C11BA2">
        <w:rPr>
          <w:color w:val="000000" w:themeColor="text1"/>
          <w:lang w:val="en-IN"/>
        </w:rPr>
        <w:t>Andersen et al. (2022) also indicate that workplace demands are perceived differently by employees based on the organisational culture and management support. The challenging work can be perceived as a way of growing in favorable contexts, whereas unhealthy cultures can cause emotional pressure and anxiety. However, the literature finds a discrepancy between organisational rhetoric and practicability. Alvesson and Sveningsson (2024) suggest that there are some organisations that supposedly promote the well-being of employees but do not really incorporate it into organisational culture. Consequently, workers might view well-being programmes as a show instead of care.</w:t>
      </w:r>
    </w:p>
    <w:p w:rsidR="00DB1D85" w:rsidRPr="00C11BA2" w:rsidRDefault="00DB1D85" w:rsidP="00DB1D85">
      <w:pPr>
        <w:keepNext/>
        <w:keepLines/>
        <w:spacing w:before="160" w:after="80"/>
        <w:outlineLvl w:val="2"/>
        <w:rPr>
          <w:rFonts w:eastAsiaTheme="majorEastAsia"/>
          <w:b/>
          <w:i/>
          <w:color w:val="000000" w:themeColor="text1"/>
          <w:szCs w:val="28"/>
        </w:rPr>
      </w:pPr>
      <w:bookmarkStart w:id="88" w:name="_Toc229575991"/>
      <w:bookmarkStart w:id="89" w:name="_Toc230995594"/>
      <w:bookmarkStart w:id="90" w:name="_Toc231222696"/>
      <w:r w:rsidRPr="00C11BA2">
        <w:rPr>
          <w:rFonts w:eastAsiaTheme="majorEastAsia"/>
          <w:b/>
          <w:i/>
          <w:color w:val="000000" w:themeColor="text1"/>
          <w:szCs w:val="28"/>
        </w:rPr>
        <w:t>4.3.3 Relationship and Support Systems at Work.</w:t>
      </w:r>
      <w:bookmarkEnd w:id="88"/>
      <w:bookmarkEnd w:id="89"/>
      <w:bookmarkEnd w:id="90"/>
    </w:p>
    <w:p w:rsidR="00DB1D85" w:rsidRPr="00C11BA2" w:rsidRDefault="00DB1D85" w:rsidP="00DB1D85">
      <w:pPr>
        <w:rPr>
          <w:color w:val="000000" w:themeColor="text1"/>
          <w:lang w:val="en-IN"/>
        </w:rPr>
      </w:pPr>
      <w:r w:rsidRPr="00C11BA2">
        <w:rPr>
          <w:color w:val="000000" w:themeColor="text1"/>
          <w:lang w:val="en-IN"/>
        </w:rPr>
        <w:t>The literature also emphasises the role of relationships at work and organisational support systems in determining the well-being of employees. According to Ahmad et al. (2023), employees are likely to positively react when they feel that the organisation is fair, recognises and supports them as explained in the Social Exchange Theory. Healthy employee-supervisor and employee-team relationships minimize stress in the workplace, enhance emotional resilience, and boost engagement. Supervisor support was especially found to be critical in alleviating emotional exhaustion and enhancing workplace satisfaction.</w:t>
      </w:r>
    </w:p>
    <w:p w:rsidR="00DB1D85" w:rsidRPr="00C11BA2" w:rsidRDefault="00DB1D85" w:rsidP="00DB1D85">
      <w:pPr>
        <w:rPr>
          <w:color w:val="000000" w:themeColor="text1"/>
          <w:lang w:val="en-IN"/>
        </w:rPr>
      </w:pPr>
      <w:r w:rsidRPr="00C11BA2">
        <w:rPr>
          <w:color w:val="000000" w:themeColor="text1"/>
          <w:lang w:val="en-IN"/>
        </w:rPr>
        <w:t xml:space="preserve">Nonetheless, the nature of organisational support systems varies widely among workplaces and industries. Other organisations offer extensive employee assistance programmes as well as conducive working environments whereas others do not have adequate emotional and organisational support systems. The results indicate that the workplace relationships are not isolable to the overall organisational culture and leadership practices. Positive interpersonal relationships will emerge more easily in organisations where trust, communication and employee-focused leadership are practiced. On balance, organisational, cultural, and interpersonal factors are </w:t>
      </w:r>
      <w:r w:rsidRPr="00C11BA2">
        <w:rPr>
          <w:color w:val="000000" w:themeColor="text1"/>
          <w:lang w:val="en-IN"/>
        </w:rPr>
        <w:lastRenderedPageBreak/>
        <w:t>interconnected and influence employee mental health as opposed to single conditions in the workplace.</w:t>
      </w:r>
    </w:p>
    <w:tbl>
      <w:tblPr>
        <w:tblStyle w:val="PlainTable11"/>
        <w:tblW w:w="0" w:type="auto"/>
        <w:jc w:val="center"/>
        <w:tblLook w:val="04A0"/>
      </w:tblPr>
      <w:tblGrid>
        <w:gridCol w:w="1660"/>
        <w:gridCol w:w="1454"/>
        <w:gridCol w:w="1466"/>
        <w:gridCol w:w="1672"/>
        <w:gridCol w:w="1661"/>
        <w:gridCol w:w="1329"/>
      </w:tblGrid>
      <w:tr w:rsidR="00DB1D85" w:rsidRPr="00C11BA2" w:rsidTr="000A5E77">
        <w:trPr>
          <w:cnfStyle w:val="100000000000"/>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Theme</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Findings from Literature</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Comparative Analysis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Contradictions / Debates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Organisational Implications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References</w:t>
            </w:r>
          </w:p>
        </w:tc>
      </w:tr>
      <w:tr w:rsidR="00DB1D85" w:rsidRPr="00C11BA2" w:rsidTr="000A5E77">
        <w:trPr>
          <w:cnfStyle w:val="000000100000"/>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Job Demands and Workplace Stress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Stress and burnout are caused by high workload and emotional labour.</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Bakker et al. (2007) and Pandey et al. (2025) identify stress as a major well-being issue.</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There is controversy whether organisations need to cut down demands or enhance support systems.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Organisations ought to strike a balance between work and autonomy and support.</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Bakker et al. (2007); Pandey et al. (2025)</w:t>
            </w:r>
          </w:p>
        </w:tc>
      </w:tr>
      <w:tr w:rsidR="00DB1D85" w:rsidRPr="00C11BA2" w:rsidTr="000A5E77">
        <w:trPr>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Organisational Culture and Leadership</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Engagement and psychological safety are enhanced with supportive leadership.</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lang w:val="en-IN"/>
              </w:rPr>
              <w:t>Bhoir and Sinha (2024) highlight leadership as essential for well-being.</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Certain organisations encourage symbolic and not real well being practices.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HR needs to incorporate well-being in organisational culture and communication.</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lang w:val="en-IN"/>
              </w:rPr>
              <w:t>Bhoir and Sinha (2024); Andersen et al. (2022)</w:t>
            </w:r>
          </w:p>
        </w:tc>
      </w:tr>
      <w:tr w:rsidR="00DB1D85" w:rsidRPr="00C11BA2" w:rsidTr="000A5E77">
        <w:trPr>
          <w:cnfStyle w:val="000000100000"/>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Workplace Relationships and Support Systems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Good relationships lessen stress and enhance resilience.</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 xml:space="preserve">Ahmad et al. (2023) apply Social Exchange Theory to explain employee </w:t>
            </w:r>
            <w:r w:rsidRPr="00C11BA2">
              <w:rPr>
                <w:color w:val="000000" w:themeColor="text1"/>
                <w:lang w:val="en-IN"/>
              </w:rPr>
              <w:lastRenderedPageBreak/>
              <w:t>support.</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lastRenderedPageBreak/>
              <w:t>Interpersonal support systems without formal HR support may not work.</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Supervisor support and teamwork should be enhanced within the organisations.</w:t>
            </w:r>
          </w:p>
        </w:tc>
        <w:tc>
          <w:tcPr>
            <w:tcW w:w="0" w:type="auto"/>
            <w:hideMark/>
          </w:tcPr>
          <w:p w:rsidR="00DB1D85" w:rsidRPr="00C11BA2" w:rsidRDefault="00DB1D85" w:rsidP="000A5E77">
            <w:pPr>
              <w:keepNext/>
              <w:cnfStyle w:val="000000100000"/>
              <w:rPr>
                <w:color w:val="000000" w:themeColor="text1"/>
                <w:lang w:val="en-IN"/>
              </w:rPr>
            </w:pPr>
            <w:r w:rsidRPr="00C11BA2">
              <w:rPr>
                <w:color w:val="000000" w:themeColor="text1"/>
                <w:lang w:val="en-IN"/>
              </w:rPr>
              <w:t>Ahmad et al. (2023); Andersen et al. (2022)</w:t>
            </w:r>
          </w:p>
        </w:tc>
      </w:tr>
    </w:tbl>
    <w:p w:rsidR="00DB1D85" w:rsidRPr="00C11BA2" w:rsidRDefault="00DB1D85" w:rsidP="00DB1D85">
      <w:pPr>
        <w:spacing w:after="200" w:line="240" w:lineRule="auto"/>
        <w:jc w:val="center"/>
        <w:rPr>
          <w:b/>
          <w:bCs/>
          <w:color w:val="000000" w:themeColor="text1"/>
          <w:szCs w:val="24"/>
        </w:rPr>
      </w:pPr>
      <w:bookmarkStart w:id="91" w:name="_Toc230995920"/>
      <w:r w:rsidRPr="00C11BA2">
        <w:rPr>
          <w:b/>
          <w:bCs/>
          <w:color w:val="000000" w:themeColor="text1"/>
          <w:szCs w:val="24"/>
        </w:rPr>
        <w:lastRenderedPageBreak/>
        <w:t xml:space="preserve">Table </w:t>
      </w:r>
      <w:r w:rsidR="00D86BDA" w:rsidRPr="00C11BA2">
        <w:rPr>
          <w:b/>
          <w:bCs/>
          <w:color w:val="000000" w:themeColor="text1"/>
          <w:szCs w:val="24"/>
        </w:rPr>
        <w:fldChar w:fldCharType="begin"/>
      </w:r>
      <w:r w:rsidRPr="00C11BA2">
        <w:rPr>
          <w:b/>
          <w:bCs/>
          <w:color w:val="000000" w:themeColor="text1"/>
          <w:szCs w:val="24"/>
        </w:rPr>
        <w:instrText xml:space="preserve"> SEQ Table \* ARABIC </w:instrText>
      </w:r>
      <w:r w:rsidR="00D86BDA" w:rsidRPr="00C11BA2">
        <w:rPr>
          <w:b/>
          <w:bCs/>
          <w:color w:val="000000" w:themeColor="text1"/>
          <w:szCs w:val="24"/>
        </w:rPr>
        <w:fldChar w:fldCharType="separate"/>
      </w:r>
      <w:r>
        <w:rPr>
          <w:b/>
          <w:bCs/>
          <w:noProof/>
          <w:color w:val="000000" w:themeColor="text1"/>
          <w:szCs w:val="24"/>
        </w:rPr>
        <w:t>3</w:t>
      </w:r>
      <w:r w:rsidR="00D86BDA" w:rsidRPr="00C11BA2">
        <w:rPr>
          <w:b/>
          <w:bCs/>
          <w:color w:val="000000" w:themeColor="text1"/>
          <w:szCs w:val="24"/>
        </w:rPr>
        <w:fldChar w:fldCharType="end"/>
      </w:r>
      <w:r w:rsidRPr="00C11BA2">
        <w:rPr>
          <w:b/>
          <w:bCs/>
          <w:color w:val="000000" w:themeColor="text1"/>
          <w:szCs w:val="24"/>
        </w:rPr>
        <w:t>: Theme 1: Workplace Factors Affecting Employee Mental Health</w:t>
      </w:r>
      <w:bookmarkEnd w:id="91"/>
    </w:p>
    <w:p w:rsidR="00DB1D85" w:rsidRPr="00C11BA2" w:rsidRDefault="00DB1D85" w:rsidP="00DB1D85">
      <w:pPr>
        <w:keepNext/>
        <w:keepLines/>
        <w:spacing w:before="160" w:after="80"/>
        <w:outlineLvl w:val="1"/>
        <w:rPr>
          <w:rFonts w:eastAsiaTheme="majorEastAsia"/>
          <w:b/>
          <w:color w:val="000000" w:themeColor="text1"/>
          <w:sz w:val="28"/>
          <w:szCs w:val="32"/>
          <w:lang w:val="en-IN"/>
        </w:rPr>
      </w:pPr>
      <w:bookmarkStart w:id="92" w:name="_Toc229575992"/>
      <w:bookmarkStart w:id="93" w:name="_Toc230995595"/>
      <w:bookmarkStart w:id="94" w:name="_Toc231222697"/>
      <w:r w:rsidRPr="00C11BA2">
        <w:rPr>
          <w:rFonts w:eastAsiaTheme="majorEastAsia"/>
          <w:b/>
          <w:color w:val="000000" w:themeColor="text1"/>
          <w:sz w:val="28"/>
          <w:szCs w:val="32"/>
          <w:lang w:val="en-IN"/>
        </w:rPr>
        <w:t>4.4 Theme 2: HR Policies and Employee Well-being</w:t>
      </w:r>
      <w:bookmarkEnd w:id="92"/>
      <w:bookmarkEnd w:id="93"/>
      <w:bookmarkEnd w:id="94"/>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95" w:name="_Toc229575993"/>
      <w:bookmarkStart w:id="96" w:name="_Toc230995596"/>
      <w:bookmarkStart w:id="97" w:name="_Toc231222698"/>
      <w:r w:rsidRPr="00C11BA2">
        <w:rPr>
          <w:rFonts w:eastAsiaTheme="majorEastAsia"/>
          <w:b/>
          <w:i/>
          <w:color w:val="000000" w:themeColor="text1"/>
          <w:szCs w:val="28"/>
          <w:lang w:val="en-IN"/>
        </w:rPr>
        <w:t>4.4.1 Flexible Working Arrangements</w:t>
      </w:r>
      <w:bookmarkEnd w:id="95"/>
      <w:bookmarkEnd w:id="96"/>
      <w:bookmarkEnd w:id="97"/>
    </w:p>
    <w:p w:rsidR="00DB1D85" w:rsidRPr="00C11BA2" w:rsidRDefault="00DB1D85" w:rsidP="00DB1D85">
      <w:pPr>
        <w:rPr>
          <w:color w:val="000000" w:themeColor="text1"/>
          <w:lang w:val="en-IN"/>
        </w:rPr>
      </w:pPr>
      <w:r w:rsidRPr="00C11BA2">
        <w:rPr>
          <w:color w:val="000000" w:themeColor="text1"/>
          <w:lang w:val="en-IN"/>
        </w:rPr>
        <w:t>According to different literature, a significant HR practice that impacts the well-being of the employees is flexible working arrangements. Flexible working hours, remote and hybrid employment arrangements are becoming more popular as approaches that enhance work-life balance, minimize stress, and increase employee satisfaction. According to Armstrong (2024), flexible work arrangements enhance employee engagement and retention as it gives employees more authority to manage their personal and professional lives. Equally, Haar et al. (2019) discovered that work-life balance practices have a positive impact on employee satisfaction and organisational performance.</w:t>
      </w:r>
    </w:p>
    <w:p w:rsidR="00DB1D85" w:rsidRPr="00C11BA2" w:rsidRDefault="00DB1D85" w:rsidP="00DB1D85">
      <w:pPr>
        <w:rPr>
          <w:color w:val="000000" w:themeColor="text1"/>
          <w:lang w:val="en-IN"/>
        </w:rPr>
      </w:pPr>
      <w:r w:rsidRPr="00C11BA2">
        <w:rPr>
          <w:color w:val="000000" w:themeColor="text1"/>
          <w:lang w:val="en-IN"/>
        </w:rPr>
        <w:t>Nevertheless, the literature also indicates issues that are related to flexible work. BELLA (2023) suggests that digital over connectivity and work-life boundaries can harm the well-being of employees in spite of the flexibility of workplaces. Workers might feel the pressure to be always accessible and productive in distant locations. This brings controversy as to whether flexible working actually enhances well being or merely the pressure at work is put at home. It also indicates that not all organisations offer flexibility in a significant way, as some organisations may only offer it symbolically. According to Social Exchange Theory, employees will positively react only when flexible work arrangements are seen as the true organisational support and not the strategies aimed at increasing productivity (Ahmad et al., 2023).</w:t>
      </w:r>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98" w:name="_Toc229575994"/>
      <w:bookmarkStart w:id="99" w:name="_Toc230995597"/>
      <w:bookmarkStart w:id="100" w:name="_Toc231222699"/>
      <w:r w:rsidRPr="00C11BA2">
        <w:rPr>
          <w:rFonts w:eastAsiaTheme="majorEastAsia"/>
          <w:b/>
          <w:i/>
          <w:color w:val="000000" w:themeColor="text1"/>
          <w:szCs w:val="28"/>
          <w:lang w:val="en-IN"/>
        </w:rPr>
        <w:t>4.4.2 Employee Assistance and Mental Health Programmes</w:t>
      </w:r>
      <w:bookmarkEnd w:id="98"/>
      <w:bookmarkEnd w:id="99"/>
      <w:bookmarkEnd w:id="100"/>
    </w:p>
    <w:p w:rsidR="00DB1D85" w:rsidRPr="00C11BA2" w:rsidRDefault="00DB1D85" w:rsidP="00DB1D85">
      <w:pPr>
        <w:rPr>
          <w:color w:val="000000" w:themeColor="text1"/>
          <w:lang w:val="en-IN"/>
        </w:rPr>
      </w:pPr>
      <w:r w:rsidRPr="00C11BA2">
        <w:rPr>
          <w:color w:val="000000" w:themeColor="text1"/>
          <w:lang w:val="en-IN"/>
        </w:rPr>
        <w:t>The literature underscores the increasing organisational application of employee assistance programmes, wellness and stress management programs to enhance mental health in the workplace. Counselling, mental health awareness programs, and wellness programs are becoming more important HR well-being practices. Elufioye et al. (2024) suppose that employee mental health is regarded as a moral duty, as well as a strategic organisational concern, associated with productivity and retention. Bhoir and Sinha (2024) also note that successful well-being programs have a positive impact on the sustainability of organisations in the long term.</w:t>
      </w:r>
    </w:p>
    <w:p w:rsidR="00DB1D85" w:rsidRPr="00C11BA2" w:rsidRDefault="00DB1D85" w:rsidP="00DB1D85">
      <w:pPr>
        <w:rPr>
          <w:color w:val="000000" w:themeColor="text1"/>
          <w:lang w:val="en-IN"/>
        </w:rPr>
      </w:pPr>
      <w:r w:rsidRPr="00C11BA2">
        <w:rPr>
          <w:color w:val="000000" w:themeColor="text1"/>
          <w:lang w:val="en-IN"/>
        </w:rPr>
        <w:lastRenderedPageBreak/>
        <w:t>In spite of these advantages, the effectiveness of most mental health programmes is critically questioned in the literature. Multiple studies have indicated that wellness programs tend to be reactive, rather than preventive, and that they are focused on stress management, rather than structural reasons of overwork and inadequate leadership. Alvesson and Sveningsson (2024) believe that there are organisations that implement well-being programs by symbolic gesture in order to enhance the organisational image, as opposed to being truly concerned about the well-being of their employees. In turn, organisational culture can be unsupportive in the eyes of the employees who may view such efforts as performative.</w:t>
      </w:r>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101" w:name="_Toc229575995"/>
      <w:bookmarkStart w:id="102" w:name="_Toc230995598"/>
      <w:bookmarkStart w:id="103" w:name="_Toc231222700"/>
      <w:r w:rsidRPr="00C11BA2">
        <w:rPr>
          <w:rFonts w:eastAsiaTheme="majorEastAsia"/>
          <w:b/>
          <w:i/>
          <w:color w:val="000000" w:themeColor="text1"/>
          <w:szCs w:val="28"/>
          <w:lang w:val="en-IN"/>
        </w:rPr>
        <w:t>4.4.3 Training, Development, and Employee Support</w:t>
      </w:r>
      <w:bookmarkEnd w:id="101"/>
      <w:bookmarkEnd w:id="102"/>
      <w:bookmarkEnd w:id="103"/>
    </w:p>
    <w:p w:rsidR="00DB1D85" w:rsidRPr="00C11BA2" w:rsidRDefault="00DB1D85" w:rsidP="00DB1D85">
      <w:pPr>
        <w:rPr>
          <w:color w:val="000000" w:themeColor="text1"/>
          <w:lang w:val="en-IN"/>
        </w:rPr>
      </w:pPr>
      <w:r w:rsidRPr="00C11BA2">
        <w:rPr>
          <w:color w:val="000000" w:themeColor="text1"/>
          <w:lang w:val="en-IN"/>
        </w:rPr>
        <w:t>Other HR practices that have been found to influence employee well-being in the literature include employee training, career development, and organisational support systems. Gerhart and Feng (2021) believe that HR resources enhance employee engagement, motivation, and performance at the workplace. The importance of leadership development programmes is especially significant since the supportive leadership enhances trust, communication, and psychological safety. Nevertheless, the provision of opportunities in development is traditionally unequal among organisations, which results in dissimilar experience of employees and the feeling of fairness. The results indicate that HR practices can only lead to significant well-being by being part and parcel of the organisational culture, leadership behaviour, and employee support systems.</w:t>
      </w:r>
    </w:p>
    <w:tbl>
      <w:tblPr>
        <w:tblStyle w:val="PlainTable11"/>
        <w:tblW w:w="0" w:type="auto"/>
        <w:jc w:val="center"/>
        <w:tblLook w:val="04A0"/>
      </w:tblPr>
      <w:tblGrid>
        <w:gridCol w:w="1631"/>
        <w:gridCol w:w="1400"/>
        <w:gridCol w:w="1480"/>
        <w:gridCol w:w="1712"/>
        <w:gridCol w:w="1677"/>
        <w:gridCol w:w="1342"/>
      </w:tblGrid>
      <w:tr w:rsidR="00DB1D85" w:rsidRPr="00C11BA2" w:rsidTr="000A5E77">
        <w:trPr>
          <w:cnfStyle w:val="100000000000"/>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Subtheme</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Findings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Comparative Analysis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Contradictions / Debates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Organisational Implications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References</w:t>
            </w:r>
          </w:p>
        </w:tc>
      </w:tr>
      <w:tr w:rsidR="00DB1D85" w:rsidRPr="00C11BA2" w:rsidTr="000A5E77">
        <w:trPr>
          <w:cnfStyle w:val="000000100000"/>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Flexible Working Arrangements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Work-life balance and satisfaction are enhanced by flexible and hybrid work.</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 xml:space="preserve">Armstrong (2024) and Haar et al. (2019) identify positive effects on engagement and </w:t>
            </w:r>
            <w:r w:rsidRPr="00C11BA2">
              <w:rPr>
                <w:color w:val="000000" w:themeColor="text1"/>
                <w:lang w:val="en-IN"/>
              </w:rPr>
              <w:lastRenderedPageBreak/>
              <w:t>retention.</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lastRenderedPageBreak/>
              <w:t>Flexibility can also enhance digital overconnectivity and work-life boundaries.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Flexibility and workload management and communication support should be integrated in organisations</w:t>
            </w:r>
            <w:r w:rsidRPr="00C11BA2">
              <w:rPr>
                <w:color w:val="000000" w:themeColor="text1"/>
              </w:rPr>
              <w:lastRenderedPageBreak/>
              <w:t>.</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lastRenderedPageBreak/>
              <w:t>Armstrong (2024); Haar et al. (2019)</w:t>
            </w:r>
          </w:p>
        </w:tc>
      </w:tr>
      <w:tr w:rsidR="00DB1D85" w:rsidRPr="00C11BA2" w:rsidTr="000A5E77">
        <w:trPr>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lastRenderedPageBreak/>
              <w:t>Employee Assistance and Mental Health Programmes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Wellness programs help employees be mentally and resilient.</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lang w:val="en-IN"/>
              </w:rPr>
              <w:t>Elufioye et al. (2024) emphasise their strategic importance.</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Numerous programmes are criticized to be reactive and symbolic.</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HR should deal with organisational factors and symptoms of stress.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lang w:val="en-IN"/>
              </w:rPr>
              <w:t>Elufioye et al. (2024); Bhoir and Sinha (2024)</w:t>
            </w:r>
          </w:p>
        </w:tc>
      </w:tr>
      <w:tr w:rsidR="00DB1D85" w:rsidRPr="00C11BA2" w:rsidTr="000A5E77">
        <w:trPr>
          <w:cnfStyle w:val="000000100000"/>
          <w:jc w:val="center"/>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Training, Development, and Employee Support</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Engagement and commitment are enhanced by training and support.</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Gerhart and Feng (2021) link HR support with performance outcomes.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The perception of fairness can be diminished by the unequal development opportunities.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Development should be incorporated in well-being strategies in organisations.</w:t>
            </w:r>
          </w:p>
        </w:tc>
        <w:tc>
          <w:tcPr>
            <w:tcW w:w="0" w:type="auto"/>
            <w:hideMark/>
          </w:tcPr>
          <w:p w:rsidR="00DB1D85" w:rsidRPr="00C11BA2" w:rsidRDefault="00DB1D85" w:rsidP="000A5E77">
            <w:pPr>
              <w:keepNext/>
              <w:cnfStyle w:val="000000100000"/>
              <w:rPr>
                <w:color w:val="000000" w:themeColor="text1"/>
                <w:lang w:val="en-IN"/>
              </w:rPr>
            </w:pPr>
            <w:r w:rsidRPr="00C11BA2">
              <w:rPr>
                <w:color w:val="000000" w:themeColor="text1"/>
                <w:lang w:val="en-IN"/>
              </w:rPr>
              <w:t>Gerhart and Feng (2021)</w:t>
            </w:r>
          </w:p>
        </w:tc>
      </w:tr>
    </w:tbl>
    <w:p w:rsidR="00DB1D85" w:rsidRPr="00C11BA2" w:rsidRDefault="00DB1D85" w:rsidP="00DB1D85">
      <w:pPr>
        <w:spacing w:after="200" w:line="240" w:lineRule="auto"/>
        <w:jc w:val="center"/>
        <w:rPr>
          <w:b/>
          <w:bCs/>
          <w:color w:val="000000" w:themeColor="text1"/>
          <w:szCs w:val="24"/>
          <w:lang w:val="en-IN"/>
        </w:rPr>
      </w:pPr>
      <w:bookmarkStart w:id="104" w:name="_Toc230995921"/>
      <w:r w:rsidRPr="00C11BA2">
        <w:rPr>
          <w:b/>
          <w:bCs/>
          <w:color w:val="000000" w:themeColor="text1"/>
          <w:szCs w:val="24"/>
        </w:rPr>
        <w:t xml:space="preserve">Table </w:t>
      </w:r>
      <w:r w:rsidR="00D86BDA" w:rsidRPr="00C11BA2">
        <w:rPr>
          <w:b/>
          <w:bCs/>
          <w:color w:val="000000" w:themeColor="text1"/>
          <w:szCs w:val="24"/>
        </w:rPr>
        <w:fldChar w:fldCharType="begin"/>
      </w:r>
      <w:r w:rsidRPr="00C11BA2">
        <w:rPr>
          <w:b/>
          <w:bCs/>
          <w:color w:val="000000" w:themeColor="text1"/>
          <w:szCs w:val="24"/>
        </w:rPr>
        <w:instrText xml:space="preserve"> SEQ Table \* ARABIC </w:instrText>
      </w:r>
      <w:r w:rsidR="00D86BDA" w:rsidRPr="00C11BA2">
        <w:rPr>
          <w:b/>
          <w:bCs/>
          <w:color w:val="000000" w:themeColor="text1"/>
          <w:szCs w:val="24"/>
        </w:rPr>
        <w:fldChar w:fldCharType="separate"/>
      </w:r>
      <w:r>
        <w:rPr>
          <w:b/>
          <w:bCs/>
          <w:noProof/>
          <w:color w:val="000000" w:themeColor="text1"/>
          <w:szCs w:val="24"/>
        </w:rPr>
        <w:t>4</w:t>
      </w:r>
      <w:r w:rsidR="00D86BDA" w:rsidRPr="00C11BA2">
        <w:rPr>
          <w:b/>
          <w:bCs/>
          <w:color w:val="000000" w:themeColor="text1"/>
          <w:szCs w:val="24"/>
        </w:rPr>
        <w:fldChar w:fldCharType="end"/>
      </w:r>
      <w:r w:rsidRPr="00C11BA2">
        <w:rPr>
          <w:b/>
          <w:bCs/>
          <w:color w:val="000000" w:themeColor="text1"/>
          <w:szCs w:val="24"/>
        </w:rPr>
        <w:t>: Theme 2 – HR Policies and Employee Well-being</w:t>
      </w:r>
      <w:bookmarkEnd w:id="104"/>
    </w:p>
    <w:p w:rsidR="00DB1D85" w:rsidRPr="00C11BA2" w:rsidRDefault="00DB1D85" w:rsidP="00DB1D85">
      <w:pPr>
        <w:keepNext/>
        <w:keepLines/>
        <w:spacing w:before="160" w:after="80"/>
        <w:outlineLvl w:val="1"/>
        <w:rPr>
          <w:rFonts w:eastAsiaTheme="majorEastAsia"/>
          <w:b/>
          <w:color w:val="000000" w:themeColor="text1"/>
          <w:sz w:val="28"/>
          <w:szCs w:val="32"/>
          <w:lang w:val="en-IN"/>
        </w:rPr>
      </w:pPr>
      <w:bookmarkStart w:id="105" w:name="_Toc229575996"/>
      <w:bookmarkStart w:id="106" w:name="_Toc230995599"/>
      <w:bookmarkStart w:id="107" w:name="_Toc231222701"/>
      <w:r w:rsidRPr="00C11BA2">
        <w:rPr>
          <w:rFonts w:eastAsiaTheme="majorEastAsia"/>
          <w:b/>
          <w:color w:val="000000" w:themeColor="text1"/>
          <w:sz w:val="28"/>
          <w:szCs w:val="32"/>
          <w:lang w:val="en-IN"/>
        </w:rPr>
        <w:t>4.5 Theme 3: Emotional Intelligence and Employee Well-being</w:t>
      </w:r>
      <w:bookmarkEnd w:id="105"/>
      <w:bookmarkEnd w:id="106"/>
      <w:bookmarkEnd w:id="107"/>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108" w:name="_Toc229575997"/>
      <w:bookmarkStart w:id="109" w:name="_Toc230995600"/>
      <w:bookmarkStart w:id="110" w:name="_Toc231222702"/>
      <w:r w:rsidRPr="00C11BA2">
        <w:rPr>
          <w:rFonts w:eastAsiaTheme="majorEastAsia"/>
          <w:b/>
          <w:i/>
          <w:color w:val="000000" w:themeColor="text1"/>
          <w:szCs w:val="28"/>
          <w:lang w:val="en-IN"/>
        </w:rPr>
        <w:t>4.5.1 Emotional Intelligence and Stress Management</w:t>
      </w:r>
      <w:bookmarkEnd w:id="108"/>
      <w:bookmarkEnd w:id="109"/>
      <w:bookmarkEnd w:id="110"/>
    </w:p>
    <w:p w:rsidR="00DB1D85" w:rsidRPr="00C11BA2" w:rsidRDefault="00DB1D85" w:rsidP="00DB1D85">
      <w:pPr>
        <w:rPr>
          <w:color w:val="000000" w:themeColor="text1"/>
          <w:lang w:val="en-IN"/>
        </w:rPr>
      </w:pPr>
      <w:r w:rsidRPr="00C11BA2">
        <w:rPr>
          <w:color w:val="000000" w:themeColor="text1"/>
          <w:lang w:val="en-IN"/>
        </w:rPr>
        <w:t>The literature has shown that emotional intelligence (EI) is a significant variable that affects the well-being of employees, stress management, and psychological resilience. According to Goleman (1998), emotional intelligence is the skill of recognising and controlling emotions and being able to manage interpersonal relationships. The better the employees are intelligentluy quotient, the more likely they will be able to cope with stress at the workplace and remain in an emotionally stable state in the conditions of a demanding organisation. On the same note, Mayer, Caruso and Salovey (2004) define emotional intelligence as a mental capacity which is associated with emotional perception, understanding and management. According to their model, emotionally intelligent employees have more coping mechanisms and flexibility in stressful circumstances.</w:t>
      </w:r>
    </w:p>
    <w:p w:rsidR="00DB1D85" w:rsidRPr="00C11BA2" w:rsidRDefault="00DB1D85" w:rsidP="00DB1D85">
      <w:pPr>
        <w:rPr>
          <w:color w:val="000000" w:themeColor="text1"/>
          <w:lang w:val="en-IN"/>
        </w:rPr>
      </w:pPr>
      <w:r w:rsidRPr="00C11BA2">
        <w:rPr>
          <w:color w:val="000000" w:themeColor="text1"/>
          <w:lang w:val="en-IN"/>
        </w:rPr>
        <w:t xml:space="preserve">Nonetheless, there is controversy on the conceptualisation and measurement of emotional intelligence. The competency-based model developed by Goleman is </w:t>
      </w:r>
      <w:r w:rsidRPr="00C11BA2">
        <w:rPr>
          <w:color w:val="000000" w:themeColor="text1"/>
          <w:lang w:val="en-IN"/>
        </w:rPr>
        <w:lastRenderedPageBreak/>
        <w:t>concerned with behavioural and leadership competencies, whereas, the ability-based model, developed by Mayer-Salovey, considers emotional intelligence as an ability, which can be measured. This poses controversy over whether emotional intelligence is to be considered as a behaviour skill or as a goal psychological skill. Moreover, emotional intelligence in itself cannot do away with stress at work due to work overloads, poor organisational cultures, or poor leaders. Thus, EI cannot be viewed as a replacement of organisational responsibility towards employee well-being.</w:t>
      </w:r>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111" w:name="_Toc229575998"/>
      <w:bookmarkStart w:id="112" w:name="_Toc230995601"/>
      <w:bookmarkStart w:id="113" w:name="_Toc231222703"/>
      <w:r w:rsidRPr="00C11BA2">
        <w:rPr>
          <w:rFonts w:eastAsiaTheme="majorEastAsia"/>
          <w:b/>
          <w:i/>
          <w:color w:val="000000" w:themeColor="text1"/>
          <w:szCs w:val="28"/>
          <w:lang w:val="en-IN"/>
        </w:rPr>
        <w:t>4.5.2 Emotional Intelligence and Workplace Relationships</w:t>
      </w:r>
      <w:bookmarkEnd w:id="111"/>
      <w:bookmarkEnd w:id="112"/>
      <w:bookmarkEnd w:id="113"/>
    </w:p>
    <w:p w:rsidR="00DB1D85" w:rsidRPr="00C11BA2" w:rsidRDefault="00DB1D85" w:rsidP="00DB1D85">
      <w:pPr>
        <w:rPr>
          <w:color w:val="000000" w:themeColor="text1"/>
          <w:lang w:val="en-IN"/>
        </w:rPr>
      </w:pPr>
      <w:r w:rsidRPr="00C11BA2">
        <w:rPr>
          <w:color w:val="000000" w:themeColor="text1"/>
          <w:lang w:val="en-IN"/>
        </w:rPr>
        <w:t>The results also show that emotional intelligence has a great impact on workplace relationship, communication, empathy, and teamwork. Higher emotional intelligence employees tend to be more competent in terms of their ability to pick up on emotional cues, deal with interpersonal conflict, and effectively sustain positive workplace relationships. According to Goleman (1998), empathy and social skills enhance communication and teamwork in organisations. Emotional intelligence thus has a positive impact on organisational culture, teamwork, trust, and psychological safety.</w:t>
      </w:r>
    </w:p>
    <w:p w:rsidR="00DB1D85" w:rsidRPr="00C11BA2" w:rsidRDefault="00DB1D85" w:rsidP="00DB1D85">
      <w:pPr>
        <w:rPr>
          <w:color w:val="000000" w:themeColor="text1"/>
          <w:lang w:val="en-IN"/>
        </w:rPr>
      </w:pPr>
      <w:r w:rsidRPr="00C11BA2">
        <w:rPr>
          <w:color w:val="000000" w:themeColor="text1"/>
          <w:lang w:val="en-IN"/>
        </w:rPr>
        <w:t>However, literature also presents a number of constraints of emotional intelligence as a factor in workplace relationships. The research pays a lot of attention to the individual emotional competencies without taking into account the organisational culture and leadership factors completely. It is possible that emotional intelligence can enhance interpersonal relationships, yet organisational systems and managerial behaviour continue to dominate workplace interactions. Furthermore, there is discussion on how to objectively measure emotional intelligence. The framework by Mayer-Salovey has favoured standardised testing, where Goleman has depended more on behavioural observation and self-perception, which makes the measurement of EI unreliable across organisations.</w:t>
      </w:r>
    </w:p>
    <w:p w:rsidR="00DB1D85" w:rsidRPr="00C11BA2" w:rsidRDefault="00DB1D85" w:rsidP="00DB1D85">
      <w:pPr>
        <w:rPr>
          <w:color w:val="000000" w:themeColor="text1"/>
          <w:lang w:val="en-IN"/>
        </w:rPr>
      </w:pPr>
      <w:r w:rsidRPr="00C11BA2">
        <w:rPr>
          <w:color w:val="000000" w:themeColor="text1"/>
          <w:lang w:val="en-IN"/>
        </w:rPr>
        <w:t xml:space="preserve">The concept of Managing by stress reduction also known as MBSR has also proven their efficacy such as organisations like KPMG provides councelling sessions for staff running through personal or professional stress. Employees are encouraged to talk through their problems and request support and when it comes closer to exhaustion, companies provides mental support health, organisations help through </w:t>
      </w:r>
      <w:r w:rsidRPr="00C11BA2">
        <w:rPr>
          <w:color w:val="000000" w:themeColor="text1"/>
          <w:lang w:val="en-IN"/>
        </w:rPr>
        <w:lastRenderedPageBreak/>
        <w:t xml:space="preserve">to reduce mental overload by using strategies such as minimising tasks, use calendar blocks ,tunring off non essential notifications and other strategies </w:t>
      </w:r>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114" w:name="_Toc229575999"/>
      <w:bookmarkStart w:id="115" w:name="_Toc230995602"/>
      <w:bookmarkStart w:id="116" w:name="_Toc231222704"/>
      <w:r w:rsidRPr="00C11BA2">
        <w:rPr>
          <w:rFonts w:eastAsiaTheme="majorEastAsia"/>
          <w:b/>
          <w:i/>
          <w:color w:val="000000" w:themeColor="text1"/>
          <w:szCs w:val="28"/>
          <w:lang w:val="en-IN"/>
        </w:rPr>
        <w:t>4.5.3 HRM Role in Developing Emotional Intelligence</w:t>
      </w:r>
      <w:bookmarkEnd w:id="114"/>
      <w:bookmarkEnd w:id="115"/>
      <w:bookmarkEnd w:id="116"/>
    </w:p>
    <w:p w:rsidR="00DB1D85" w:rsidRPr="00C11BA2" w:rsidRDefault="00DB1D85" w:rsidP="00DB1D85">
      <w:pPr>
        <w:rPr>
          <w:color w:val="000000" w:themeColor="text1"/>
          <w:lang w:val="en-IN"/>
        </w:rPr>
      </w:pPr>
      <w:r w:rsidRPr="00C11BA2">
        <w:rPr>
          <w:color w:val="000000" w:themeColor="text1"/>
          <w:lang w:val="en-IN"/>
        </w:rPr>
        <w:t>The literature is becoming more aware of the role of HRM in facilitating the development of emotional intelligence by providing leadership training, employee development programmes and organisational learning strategies. Emotional awareness and empathy practices and supportive leadership by HR practices have a positive impact on employee engagement and organisational culture. Nevertheless, emotional intelligence development is not well developed in most organisations because it is not well integrated in overall HR strategies. The results imply that emotional intelligence cannot be regarded as an individual responsibility. Rather, organisations need to integrate EI training with favourable organisational culture, leadership styles, and people-oriented HR to empower staff well-being and psychological safety.</w:t>
      </w:r>
    </w:p>
    <w:tbl>
      <w:tblPr>
        <w:tblStyle w:val="PlainTable11"/>
        <w:tblW w:w="0" w:type="auto"/>
        <w:tblLook w:val="04A0"/>
      </w:tblPr>
      <w:tblGrid>
        <w:gridCol w:w="1518"/>
        <w:gridCol w:w="1606"/>
        <w:gridCol w:w="1419"/>
        <w:gridCol w:w="1806"/>
        <w:gridCol w:w="1606"/>
        <w:gridCol w:w="1287"/>
      </w:tblGrid>
      <w:tr w:rsidR="00DB1D85" w:rsidRPr="00C11BA2" w:rsidTr="000A5E77">
        <w:trPr>
          <w:cnfStyle w:val="100000000000"/>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Subtheme</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Findings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Comparative Analysis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Contradictions / Debates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Organisational Implications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References</w:t>
            </w:r>
          </w:p>
        </w:tc>
      </w:tr>
      <w:tr w:rsidR="00DB1D85" w:rsidRPr="00C11BA2" w:rsidTr="000A5E77">
        <w:trPr>
          <w:cnfStyle w:val="000000100000"/>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Emotional Intelligence and Stress Management</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EI enhances emotional stability and management of stress at work.</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 xml:space="preserve">Goleman (1998) considers EI as behavioural competence and Mayer, Caruso and Salovey (2004) describe it as </w:t>
            </w:r>
            <w:r w:rsidRPr="00C11BA2">
              <w:rPr>
                <w:color w:val="000000" w:themeColor="text1"/>
              </w:rPr>
              <w:lastRenderedPageBreak/>
              <w:t>cognitive ability.</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lastRenderedPageBreak/>
              <w:t>There is disagreement on EI measurement and conceptualisation.</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Organisation needs to integrate EI training with stress reduction strategies at the workplace.</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Goleman (1998); Mayer, Caruso and Salovey (2004)</w:t>
            </w:r>
          </w:p>
        </w:tc>
      </w:tr>
      <w:tr w:rsidR="00DB1D85" w:rsidRPr="00C11BA2" w:rsidTr="000A5E77">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lastRenderedPageBreak/>
              <w:t>Emotional Intelligence and Workplace Relationships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EI enhances teamwork, communication, and empathy.</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Research has emphasized the importance of EI in healthy relationships in the workplace.</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Organisational and cultural impacts are not always considered in research.</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HRM ought to foster psychologically conducive workplace cultures.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lang w:val="en-IN"/>
              </w:rPr>
              <w:t>Goleman (1998); Russ, França Perazzo and Petrides (2023)</w:t>
            </w:r>
          </w:p>
        </w:tc>
      </w:tr>
      <w:tr w:rsidR="00DB1D85" w:rsidRPr="00C11BA2" w:rsidTr="000A5E77">
        <w:trPr>
          <w:cnfStyle w:val="000000100000"/>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HRM Role in Developing Emotional Intelligence</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Emotional competence and engagement are backed by leadership training.</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The literature concurs that EI enhances leadership.</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HR systems tend to be poorly aligned to EI initiatives.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Employers ought to incorporate EI in the human resource policies and management development.</w:t>
            </w:r>
          </w:p>
        </w:tc>
        <w:tc>
          <w:tcPr>
            <w:tcW w:w="0" w:type="auto"/>
            <w:hideMark/>
          </w:tcPr>
          <w:p w:rsidR="00DB1D85" w:rsidRPr="00C11BA2" w:rsidRDefault="00DB1D85" w:rsidP="000A5E77">
            <w:pPr>
              <w:keepNext/>
              <w:cnfStyle w:val="000000100000"/>
              <w:rPr>
                <w:color w:val="000000" w:themeColor="text1"/>
                <w:lang w:val="en-IN"/>
              </w:rPr>
            </w:pPr>
            <w:r w:rsidRPr="00C11BA2">
              <w:rPr>
                <w:color w:val="000000" w:themeColor="text1"/>
                <w:lang w:val="en-IN"/>
              </w:rPr>
              <w:t>Singh (2004); Goleman (1998)</w:t>
            </w:r>
          </w:p>
        </w:tc>
      </w:tr>
    </w:tbl>
    <w:p w:rsidR="00DB1D85" w:rsidRPr="00C11BA2" w:rsidRDefault="00DB1D85" w:rsidP="00DB1D85">
      <w:pPr>
        <w:spacing w:after="200" w:line="240" w:lineRule="auto"/>
        <w:jc w:val="center"/>
        <w:rPr>
          <w:b/>
          <w:bCs/>
          <w:color w:val="000000" w:themeColor="text1"/>
          <w:szCs w:val="24"/>
          <w:lang w:val="en-IN"/>
        </w:rPr>
      </w:pPr>
      <w:bookmarkStart w:id="117" w:name="_Toc230995922"/>
      <w:r w:rsidRPr="00C11BA2">
        <w:rPr>
          <w:b/>
          <w:bCs/>
          <w:color w:val="000000" w:themeColor="text1"/>
          <w:szCs w:val="24"/>
        </w:rPr>
        <w:t xml:space="preserve">Table </w:t>
      </w:r>
      <w:r w:rsidR="00D86BDA" w:rsidRPr="00C11BA2">
        <w:rPr>
          <w:b/>
          <w:bCs/>
          <w:color w:val="000000" w:themeColor="text1"/>
          <w:szCs w:val="24"/>
        </w:rPr>
        <w:fldChar w:fldCharType="begin"/>
      </w:r>
      <w:r w:rsidRPr="00C11BA2">
        <w:rPr>
          <w:b/>
          <w:bCs/>
          <w:color w:val="000000" w:themeColor="text1"/>
          <w:szCs w:val="24"/>
        </w:rPr>
        <w:instrText xml:space="preserve"> SEQ Table \* ARABIC </w:instrText>
      </w:r>
      <w:r w:rsidR="00D86BDA" w:rsidRPr="00C11BA2">
        <w:rPr>
          <w:b/>
          <w:bCs/>
          <w:color w:val="000000" w:themeColor="text1"/>
          <w:szCs w:val="24"/>
        </w:rPr>
        <w:fldChar w:fldCharType="separate"/>
      </w:r>
      <w:r>
        <w:rPr>
          <w:b/>
          <w:bCs/>
          <w:noProof/>
          <w:color w:val="000000" w:themeColor="text1"/>
          <w:szCs w:val="24"/>
        </w:rPr>
        <w:t>5</w:t>
      </w:r>
      <w:r w:rsidR="00D86BDA" w:rsidRPr="00C11BA2">
        <w:rPr>
          <w:b/>
          <w:bCs/>
          <w:color w:val="000000" w:themeColor="text1"/>
          <w:szCs w:val="24"/>
        </w:rPr>
        <w:fldChar w:fldCharType="end"/>
      </w:r>
      <w:r w:rsidRPr="00C11BA2">
        <w:rPr>
          <w:b/>
          <w:bCs/>
          <w:color w:val="000000" w:themeColor="text1"/>
          <w:szCs w:val="24"/>
        </w:rPr>
        <w:t>: Theme 3 – Emotional Intelligence and Employee Well-being</w:t>
      </w:r>
      <w:bookmarkEnd w:id="117"/>
    </w:p>
    <w:p w:rsidR="00DB1D85" w:rsidRPr="00C11BA2" w:rsidRDefault="00DB1D85" w:rsidP="00DB1D85">
      <w:pPr>
        <w:keepNext/>
        <w:keepLines/>
        <w:spacing w:before="160" w:after="80"/>
        <w:outlineLvl w:val="1"/>
        <w:rPr>
          <w:rFonts w:eastAsiaTheme="majorEastAsia"/>
          <w:b/>
          <w:color w:val="000000" w:themeColor="text1"/>
          <w:sz w:val="28"/>
          <w:szCs w:val="32"/>
          <w:lang w:val="en-IN"/>
        </w:rPr>
      </w:pPr>
      <w:bookmarkStart w:id="118" w:name="_Toc229576000"/>
      <w:bookmarkStart w:id="119" w:name="_Toc230995603"/>
      <w:bookmarkStart w:id="120" w:name="_Toc231222705"/>
      <w:r w:rsidRPr="00C11BA2">
        <w:rPr>
          <w:rFonts w:eastAsiaTheme="majorEastAsia"/>
          <w:b/>
          <w:color w:val="000000" w:themeColor="text1"/>
          <w:sz w:val="28"/>
          <w:szCs w:val="32"/>
          <w:lang w:val="en-IN"/>
        </w:rPr>
        <w:t>4.6 Theme 4: Work-life Balance and Organisational Productivity</w:t>
      </w:r>
      <w:bookmarkEnd w:id="118"/>
      <w:bookmarkEnd w:id="119"/>
      <w:bookmarkEnd w:id="120"/>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121" w:name="_Toc229576001"/>
      <w:bookmarkStart w:id="122" w:name="_Toc230995604"/>
      <w:bookmarkStart w:id="123" w:name="_Toc231222706"/>
      <w:r w:rsidRPr="00C11BA2">
        <w:rPr>
          <w:rFonts w:eastAsiaTheme="majorEastAsia"/>
          <w:b/>
          <w:i/>
          <w:color w:val="000000" w:themeColor="text1"/>
          <w:szCs w:val="28"/>
          <w:lang w:val="en-IN"/>
        </w:rPr>
        <w:t>4.6.1 Work-life Balance and Employee Satisfaction</w:t>
      </w:r>
      <w:bookmarkEnd w:id="121"/>
      <w:bookmarkEnd w:id="122"/>
      <w:bookmarkEnd w:id="123"/>
    </w:p>
    <w:p w:rsidR="00DB1D85" w:rsidRPr="00C11BA2" w:rsidRDefault="00DB1D85" w:rsidP="00DB1D85">
      <w:pPr>
        <w:rPr>
          <w:color w:val="000000" w:themeColor="text1"/>
          <w:lang w:val="en-IN"/>
        </w:rPr>
      </w:pPr>
      <w:r w:rsidRPr="00C11BA2">
        <w:rPr>
          <w:color w:val="000000" w:themeColor="text1"/>
          <w:lang w:val="en-IN"/>
        </w:rPr>
        <w:t xml:space="preserve">Work-life balance (WLB) is always cited as a key factor in employee well-being and organisational satisfaction in the literature. WLB can be defined as the capability of employees to balance professional and personal and family obligations. Armstrong (2024) suggests that WLB practices enhance employee engagement, satisfaction and organisational commitment by offering more flexibility and control over their working conditions. Likewise, according to Pattusamy and Jacob (2015), work and personal life balance helps to lower the level of psychological stress and add </w:t>
      </w:r>
      <w:r w:rsidRPr="00C11BA2">
        <w:rPr>
          <w:color w:val="000000" w:themeColor="text1"/>
          <w:lang w:val="en-IN"/>
        </w:rPr>
        <w:lastRenderedPageBreak/>
        <w:t>emotional value. Haar et al. (2019) also concluded that healthier work-life balance has a positive impact on employee satisfaction and motivation in various organisational settings.</w:t>
      </w:r>
    </w:p>
    <w:p w:rsidR="00DB1D85" w:rsidRPr="00C11BA2" w:rsidRDefault="00DB1D85" w:rsidP="00DB1D85">
      <w:pPr>
        <w:rPr>
          <w:color w:val="000000" w:themeColor="text1"/>
          <w:lang w:val="en-IN"/>
        </w:rPr>
      </w:pPr>
      <w:r w:rsidRPr="00C11BA2">
        <w:rPr>
          <w:color w:val="000000" w:themeColor="text1"/>
          <w:lang w:val="en-IN"/>
        </w:rPr>
        <w:t>Nevertheless, balancing work and life has been a lot harder in contemporary workplaces. BELLA (2023) believes that remote work systems, technological advances, and the sustained digital connectivity, have removed the line between professional and personal life. They can have flexibility among employees and at the same time put pressure on them to be constantly available. There is also the presence of discrepancy between the official WLB policies and the real experience of employees. Numerous organisations openly advertise work-life balance programs, but workers still have to cope with heavy workloads and unrealistic performance demands. This illustrates that the efficacy of WLB requires the presence of organisational culture, support by leadership and actual implementation as opposed to the mere existence of policies.</w:t>
      </w:r>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124" w:name="_Toc229576002"/>
      <w:bookmarkStart w:id="125" w:name="_Toc230995605"/>
      <w:bookmarkStart w:id="126" w:name="_Toc231222707"/>
      <w:r w:rsidRPr="00C11BA2">
        <w:rPr>
          <w:rFonts w:eastAsiaTheme="majorEastAsia"/>
          <w:b/>
          <w:i/>
          <w:color w:val="000000" w:themeColor="text1"/>
          <w:szCs w:val="28"/>
          <w:lang w:val="en-IN"/>
        </w:rPr>
        <w:t>4.6.2 Work-life Balance and Productivity Outcomes</w:t>
      </w:r>
      <w:bookmarkEnd w:id="124"/>
      <w:bookmarkEnd w:id="125"/>
      <w:bookmarkEnd w:id="126"/>
    </w:p>
    <w:p w:rsidR="00DB1D85" w:rsidRPr="00C11BA2" w:rsidRDefault="00DB1D85" w:rsidP="00DB1D85">
      <w:pPr>
        <w:rPr>
          <w:color w:val="000000" w:themeColor="text1"/>
          <w:lang w:val="en-IN"/>
        </w:rPr>
      </w:pPr>
      <w:r w:rsidRPr="00C11BA2">
        <w:rPr>
          <w:color w:val="000000" w:themeColor="text1"/>
          <w:lang w:val="en-IN"/>
        </w:rPr>
        <w:t>The literature reviewed shows that there is a positive correlation between work-life balance and organisational productivity in general. Workers with a healthier work-life balance tend to be more engaged, motivated, and productive. According to BELLA (2023), the satisfaction of employees and their psychological well-being are directly associated with organisational performance and retention. In the same way, Pandey et al. (2025) relate the well-being of employees to enhanced engagement and workplace productivity. Companies are also becoming more aware of the importance of employee well-being as a strategic organisational asset, and not a welfare issue.</w:t>
      </w:r>
    </w:p>
    <w:p w:rsidR="00DB1D85" w:rsidRPr="00C11BA2" w:rsidRDefault="00DB1D85" w:rsidP="00DB1D85">
      <w:pPr>
        <w:rPr>
          <w:color w:val="000000" w:themeColor="text1"/>
          <w:lang w:val="en-IN"/>
        </w:rPr>
      </w:pPr>
      <w:r w:rsidRPr="00C11BA2">
        <w:rPr>
          <w:color w:val="000000" w:themeColor="text1"/>
          <w:lang w:val="en-IN"/>
        </w:rPr>
        <w:t>However, the correlation between WLB and productivity is complicated. Green (2014) believes that productivity and employee well-being can coexist and consequently the cause and effect are hard to establish. Moreover, the quality of leadership, communication systems, and the workplace culture have a strong influence on productivity outcomes. Flexible working styles might enhance performance in conducive organisational cultures but not in contaminated or highly competitive cultures. Also, flexible work regimes can heighten emotional strain, and decrease work-family distance despite temporary gains in productivity.</w:t>
      </w:r>
    </w:p>
    <w:p w:rsidR="00DB1D85" w:rsidRPr="00C11BA2" w:rsidRDefault="00DB1D85" w:rsidP="00DB1D85">
      <w:pPr>
        <w:keepNext/>
        <w:keepLines/>
        <w:spacing w:before="160" w:after="80"/>
        <w:outlineLvl w:val="2"/>
        <w:rPr>
          <w:rFonts w:eastAsiaTheme="majorEastAsia"/>
          <w:b/>
          <w:i/>
          <w:color w:val="000000" w:themeColor="text1"/>
          <w:szCs w:val="28"/>
          <w:lang w:val="en-IN"/>
        </w:rPr>
      </w:pPr>
      <w:bookmarkStart w:id="127" w:name="_Toc229576003"/>
      <w:bookmarkStart w:id="128" w:name="_Toc230995606"/>
      <w:bookmarkStart w:id="129" w:name="_Toc231222708"/>
      <w:r w:rsidRPr="00C11BA2">
        <w:rPr>
          <w:rFonts w:eastAsiaTheme="majorEastAsia"/>
          <w:b/>
          <w:i/>
          <w:color w:val="000000" w:themeColor="text1"/>
          <w:szCs w:val="28"/>
          <w:lang w:val="en-IN"/>
        </w:rPr>
        <w:lastRenderedPageBreak/>
        <w:t>4.6.3 Challenges in Maintaining Work-life Balance</w:t>
      </w:r>
      <w:bookmarkEnd w:id="127"/>
      <w:bookmarkEnd w:id="128"/>
      <w:bookmarkEnd w:id="129"/>
    </w:p>
    <w:p w:rsidR="00DB1D85" w:rsidRPr="00C11BA2" w:rsidRDefault="00DB1D85" w:rsidP="00DB1D85">
      <w:pPr>
        <w:rPr>
          <w:color w:val="000000" w:themeColor="text1"/>
          <w:lang w:val="en-IN"/>
        </w:rPr>
      </w:pPr>
      <w:r w:rsidRPr="00C11BA2">
        <w:rPr>
          <w:color w:val="000000" w:themeColor="text1"/>
          <w:lang w:val="en-IN"/>
        </w:rPr>
        <w:t>According to the literature, there are a number of obstacles to effective implementation of work-life balance practices. Permanent online connectivity leads to workplaces that are boundless where workers find it hard to get out of their organisational duties (BELLA, 2023). The organisational culture plays a significant role in helping the employees to have healthy work-life boundaries. Even in working environments that have loose policies on flexibility, employees can experience an indirect form of pressure to focus on productivity and not well-being in highly competitive cultures. Attitudes of managers also influence employee experience as flexible and psychologically safe leadership fosters supporting leadership, and unsupportive management enhances stress and work-family conflict. Generally, successful WLB entails organisational commitment, leadership and good working culture.</w:t>
      </w:r>
    </w:p>
    <w:tbl>
      <w:tblPr>
        <w:tblStyle w:val="PlainTable11"/>
        <w:tblW w:w="0" w:type="auto"/>
        <w:tblLook w:val="04A0"/>
      </w:tblPr>
      <w:tblGrid>
        <w:gridCol w:w="1425"/>
        <w:gridCol w:w="1380"/>
        <w:gridCol w:w="1717"/>
        <w:gridCol w:w="1693"/>
        <w:gridCol w:w="1682"/>
        <w:gridCol w:w="1345"/>
      </w:tblGrid>
      <w:tr w:rsidR="00DB1D85" w:rsidRPr="00C11BA2" w:rsidTr="000A5E77">
        <w:trPr>
          <w:cnfStyle w:val="100000000000"/>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Subtheme</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Findings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Comparative Analysis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Contradictions / Debates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Organisational Implications</w:t>
            </w:r>
          </w:p>
        </w:tc>
        <w:tc>
          <w:tcPr>
            <w:tcW w:w="0" w:type="auto"/>
            <w:hideMark/>
          </w:tcPr>
          <w:p w:rsidR="00DB1D85" w:rsidRPr="00C11BA2" w:rsidRDefault="00DB1D85" w:rsidP="000A5E77">
            <w:pPr>
              <w:cnfStyle w:val="100000000000"/>
              <w:rPr>
                <w:color w:val="000000" w:themeColor="text1"/>
                <w:lang w:val="en-IN"/>
              </w:rPr>
            </w:pPr>
            <w:r w:rsidRPr="00C11BA2">
              <w:rPr>
                <w:color w:val="000000" w:themeColor="text1"/>
                <w:lang w:val="en-IN"/>
              </w:rPr>
              <w:t>Key References</w:t>
            </w:r>
          </w:p>
        </w:tc>
      </w:tr>
      <w:tr w:rsidR="00DB1D85" w:rsidRPr="00C11BA2" w:rsidTr="000A5E77">
        <w:trPr>
          <w:cnfStyle w:val="000000100000"/>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Work-life Balance and Employee Satisfaction</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Well-being and satisfaction of employees are enhanced by effective WLB.</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Armstrong (2024) and Haar et al. (2019) highlight positive outcomes of WLB.</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Flexible work can make work/life lines blurred and create emotional stress.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Flexibility in realistic workloads and support of leadership should be encouraged at organisations.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Armstrong (2024); Haar et al. (2019)</w:t>
            </w:r>
          </w:p>
        </w:tc>
      </w:tr>
      <w:tr w:rsidR="00DB1D85" w:rsidRPr="00C11BA2" w:rsidTr="000A5E77">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t>Work-life Balance and Productivity Outcomes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WLB has a positive impact on engagement and productivity.</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lang w:val="en-IN"/>
              </w:rPr>
              <w:t>Pandey et al. (2025) support positive productivity outcomes.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t xml:space="preserve">There is a controversy on whether productivity and well being act equally on </w:t>
            </w:r>
            <w:r w:rsidRPr="00C11BA2">
              <w:rPr>
                <w:color w:val="000000" w:themeColor="text1"/>
              </w:rPr>
              <w:lastRenderedPageBreak/>
              <w:t>each other.</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rPr>
              <w:lastRenderedPageBreak/>
              <w:t xml:space="preserve">Well-being ought to be considered as an organisational resource by the </w:t>
            </w:r>
            <w:r w:rsidRPr="00C11BA2">
              <w:rPr>
                <w:color w:val="000000" w:themeColor="text1"/>
              </w:rPr>
              <w:lastRenderedPageBreak/>
              <w:t>organisations.</w:t>
            </w:r>
          </w:p>
        </w:tc>
        <w:tc>
          <w:tcPr>
            <w:tcW w:w="0" w:type="auto"/>
            <w:hideMark/>
          </w:tcPr>
          <w:p w:rsidR="00DB1D85" w:rsidRPr="00C11BA2" w:rsidRDefault="00DB1D85" w:rsidP="000A5E77">
            <w:pPr>
              <w:cnfStyle w:val="000000000000"/>
              <w:rPr>
                <w:color w:val="000000" w:themeColor="text1"/>
                <w:lang w:val="en-IN"/>
              </w:rPr>
            </w:pPr>
            <w:r w:rsidRPr="00C11BA2">
              <w:rPr>
                <w:color w:val="000000" w:themeColor="text1"/>
                <w:lang w:val="en-IN"/>
              </w:rPr>
              <w:lastRenderedPageBreak/>
              <w:t>Pandey et al. (2025); Green (2014)</w:t>
            </w:r>
          </w:p>
        </w:tc>
      </w:tr>
      <w:tr w:rsidR="00DB1D85" w:rsidRPr="00C11BA2" w:rsidTr="000A5E77">
        <w:trPr>
          <w:cnfStyle w:val="000000100000"/>
        </w:trPr>
        <w:tc>
          <w:tcPr>
            <w:cnfStyle w:val="001000000000"/>
            <w:tcW w:w="0" w:type="auto"/>
            <w:hideMark/>
          </w:tcPr>
          <w:p w:rsidR="00DB1D85" w:rsidRPr="00C11BA2" w:rsidRDefault="00DB1D85" w:rsidP="000A5E77">
            <w:pPr>
              <w:rPr>
                <w:color w:val="000000" w:themeColor="text1"/>
                <w:lang w:val="en-IN"/>
              </w:rPr>
            </w:pPr>
            <w:r w:rsidRPr="00C11BA2">
              <w:rPr>
                <w:color w:val="000000" w:themeColor="text1"/>
                <w:lang w:val="en-IN"/>
              </w:rPr>
              <w:lastRenderedPageBreak/>
              <w:t>Challenges in Maintaining Work-life Balance</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WLB barriers occur due to technology and workplace culture.</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lang w:val="en-IN"/>
              </w:rPr>
              <w:t>BELLA (2023) highlights digital overconnectivity issues.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There is a lack of real organisational support of formal policies.</w:t>
            </w:r>
          </w:p>
        </w:tc>
        <w:tc>
          <w:tcPr>
            <w:tcW w:w="0" w:type="auto"/>
            <w:hideMark/>
          </w:tcPr>
          <w:p w:rsidR="00DB1D85" w:rsidRPr="00C11BA2" w:rsidRDefault="00DB1D85" w:rsidP="000A5E77">
            <w:pPr>
              <w:cnfStyle w:val="000000100000"/>
              <w:rPr>
                <w:color w:val="000000" w:themeColor="text1"/>
                <w:lang w:val="en-IN"/>
              </w:rPr>
            </w:pPr>
            <w:r w:rsidRPr="00C11BA2">
              <w:rPr>
                <w:color w:val="000000" w:themeColor="text1"/>
              </w:rPr>
              <w:t>The HRM must make sure there is a viable application of flexible work policies.</w:t>
            </w:r>
          </w:p>
        </w:tc>
        <w:tc>
          <w:tcPr>
            <w:tcW w:w="0" w:type="auto"/>
            <w:hideMark/>
          </w:tcPr>
          <w:p w:rsidR="00DB1D85" w:rsidRPr="00C11BA2" w:rsidRDefault="00DB1D85" w:rsidP="000A5E77">
            <w:pPr>
              <w:keepNext/>
              <w:cnfStyle w:val="000000100000"/>
              <w:rPr>
                <w:color w:val="000000" w:themeColor="text1"/>
                <w:lang w:val="en-IN"/>
              </w:rPr>
            </w:pPr>
            <w:r w:rsidRPr="00C11BA2">
              <w:rPr>
                <w:color w:val="000000" w:themeColor="text1"/>
                <w:lang w:val="en-IN"/>
              </w:rPr>
              <w:t>BELLA (2023); Armstrong (2024)</w:t>
            </w:r>
          </w:p>
        </w:tc>
      </w:tr>
    </w:tbl>
    <w:p w:rsidR="00DB1D85" w:rsidRPr="00C11BA2" w:rsidRDefault="00DB1D85" w:rsidP="00DB1D85">
      <w:pPr>
        <w:spacing w:after="200" w:line="240" w:lineRule="auto"/>
        <w:jc w:val="center"/>
        <w:rPr>
          <w:b/>
          <w:bCs/>
          <w:color w:val="000000" w:themeColor="text1"/>
          <w:szCs w:val="24"/>
        </w:rPr>
      </w:pPr>
      <w:bookmarkStart w:id="130" w:name="_Toc230995923"/>
      <w:r w:rsidRPr="00C11BA2">
        <w:rPr>
          <w:b/>
          <w:bCs/>
          <w:color w:val="000000" w:themeColor="text1"/>
          <w:szCs w:val="24"/>
        </w:rPr>
        <w:t xml:space="preserve">Table </w:t>
      </w:r>
      <w:r w:rsidR="00D86BDA" w:rsidRPr="00C11BA2">
        <w:rPr>
          <w:b/>
          <w:bCs/>
          <w:color w:val="000000" w:themeColor="text1"/>
          <w:szCs w:val="24"/>
        </w:rPr>
        <w:fldChar w:fldCharType="begin"/>
      </w:r>
      <w:r w:rsidRPr="00C11BA2">
        <w:rPr>
          <w:b/>
          <w:bCs/>
          <w:color w:val="000000" w:themeColor="text1"/>
          <w:szCs w:val="24"/>
        </w:rPr>
        <w:instrText xml:space="preserve"> SEQ Table \* ARABIC </w:instrText>
      </w:r>
      <w:r w:rsidR="00D86BDA" w:rsidRPr="00C11BA2">
        <w:rPr>
          <w:b/>
          <w:bCs/>
          <w:color w:val="000000" w:themeColor="text1"/>
          <w:szCs w:val="24"/>
        </w:rPr>
        <w:fldChar w:fldCharType="separate"/>
      </w:r>
      <w:r>
        <w:rPr>
          <w:b/>
          <w:bCs/>
          <w:noProof/>
          <w:color w:val="000000" w:themeColor="text1"/>
          <w:szCs w:val="24"/>
        </w:rPr>
        <w:t>6</w:t>
      </w:r>
      <w:r w:rsidR="00D86BDA" w:rsidRPr="00C11BA2">
        <w:rPr>
          <w:b/>
          <w:bCs/>
          <w:color w:val="000000" w:themeColor="text1"/>
          <w:szCs w:val="24"/>
        </w:rPr>
        <w:fldChar w:fldCharType="end"/>
      </w:r>
      <w:r w:rsidRPr="00C11BA2">
        <w:rPr>
          <w:b/>
          <w:bCs/>
          <w:color w:val="000000" w:themeColor="text1"/>
          <w:szCs w:val="24"/>
        </w:rPr>
        <w:t>: Theme 4 – Work-life Balance and Organisational Productivity</w:t>
      </w:r>
      <w:bookmarkEnd w:id="130"/>
    </w:p>
    <w:p w:rsidR="00DB1D85" w:rsidRPr="00C11BA2" w:rsidRDefault="00DB1D85" w:rsidP="00DB1D85">
      <w:pPr>
        <w:spacing w:after="200" w:line="240" w:lineRule="auto"/>
        <w:jc w:val="left"/>
        <w:rPr>
          <w:b/>
          <w:bCs/>
          <w:color w:val="000000" w:themeColor="text1"/>
          <w:szCs w:val="24"/>
        </w:rPr>
      </w:pPr>
    </w:p>
    <w:p w:rsidR="00DB1D85" w:rsidRPr="00C11BA2" w:rsidRDefault="00DB1D85" w:rsidP="00DB1D85">
      <w:pPr>
        <w:keepNext/>
        <w:keepLines/>
        <w:spacing w:before="160" w:after="80"/>
        <w:outlineLvl w:val="1"/>
        <w:rPr>
          <w:rFonts w:eastAsiaTheme="majorEastAsia"/>
          <w:b/>
          <w:color w:val="000000" w:themeColor="text1"/>
          <w:sz w:val="28"/>
          <w:szCs w:val="32"/>
          <w:lang w:val="en-IN"/>
        </w:rPr>
      </w:pPr>
      <w:bookmarkStart w:id="131" w:name="_Toc229576004"/>
      <w:bookmarkStart w:id="132" w:name="_Toc230995607"/>
      <w:bookmarkStart w:id="133" w:name="_Toc231222709"/>
      <w:r w:rsidRPr="00C11BA2">
        <w:rPr>
          <w:rFonts w:eastAsiaTheme="majorEastAsia"/>
          <w:b/>
          <w:color w:val="000000" w:themeColor="text1"/>
          <w:sz w:val="28"/>
          <w:szCs w:val="32"/>
          <w:lang w:val="en-IN"/>
        </w:rPr>
        <w:t>4.7 Chapter Summary</w:t>
      </w:r>
      <w:bookmarkEnd w:id="131"/>
      <w:bookmarkEnd w:id="132"/>
      <w:bookmarkEnd w:id="133"/>
    </w:p>
    <w:p w:rsidR="00DB1D85" w:rsidRPr="00C11BA2" w:rsidRDefault="00DB1D85" w:rsidP="00DB1D85">
      <w:pPr>
        <w:rPr>
          <w:color w:val="000000" w:themeColor="text1"/>
          <w:lang w:val="en-IN"/>
        </w:rPr>
      </w:pPr>
      <w:r w:rsidRPr="00C11BA2">
        <w:rPr>
          <w:color w:val="000000" w:themeColor="text1"/>
          <w:lang w:val="en-IN"/>
        </w:rPr>
        <w:t>This chapter provided the results and discussion based on the systematic literature review on employee well-being and mental health in the context of HRM. The thematic analysis has revealed that there were four broad themes, which included workplace factors, which influence employee mental health, HR policies and employee well-being, emotional intelligence in organisational contexts, and work-life balance as it relates to organisational productivity.</w:t>
      </w:r>
    </w:p>
    <w:p w:rsidR="00DB1D85" w:rsidRPr="00C11BA2" w:rsidRDefault="00DB1D85" w:rsidP="00DB1D85">
      <w:pPr>
        <w:rPr>
          <w:color w:val="000000" w:themeColor="text1"/>
          <w:lang w:val="en-IN"/>
        </w:rPr>
      </w:pPr>
      <w:r w:rsidRPr="00C11BA2">
        <w:rPr>
          <w:color w:val="000000" w:themeColor="text1"/>
          <w:lang w:val="en-IN"/>
        </w:rPr>
        <w:t>The results indicated that the organisational well-being of employees is influenced by the interrelated organisational variables, including leadership behaviour, workplace culture, organisational support, and HR practices. High job demands, unhealthy workplace cultures and unhelpful support networks are also key factors that lead to stress and burnout, meanwhile, supportive leadership, flexible work schedules and people-focused HR practices have a positive impact on engagement and psychological health. Contradictions were also identified in the analysis in relation to the symbolic HR initiatives, policy implementation, and the measurement of emotional intelligence.</w:t>
      </w:r>
    </w:p>
    <w:p w:rsidR="00DB1D85" w:rsidRPr="00C11BA2" w:rsidRDefault="00DB1D85" w:rsidP="00DB1D85">
      <w:pPr>
        <w:rPr>
          <w:color w:val="000000" w:themeColor="text1"/>
          <w:lang w:val="en-IN"/>
        </w:rPr>
      </w:pPr>
      <w:r w:rsidRPr="00C11BA2">
        <w:rPr>
          <w:color w:val="000000" w:themeColor="text1"/>
          <w:lang w:val="en-IN"/>
        </w:rPr>
        <w:t>These findings are critically discussed in the following chapter in relation to the research objectives, theoretical framework and implications of the findings on HRM practice.</w:t>
      </w:r>
    </w:p>
    <w:p w:rsidR="00DB1D85" w:rsidRPr="00C11BA2" w:rsidRDefault="00DB1D85" w:rsidP="00DB1D85">
      <w:pPr>
        <w:spacing w:after="160" w:line="278" w:lineRule="auto"/>
        <w:jc w:val="left"/>
        <w:rPr>
          <w:lang w:val="en-IN"/>
        </w:rPr>
      </w:pPr>
      <w:r w:rsidRPr="00C11BA2">
        <w:rPr>
          <w:lang w:val="en-IN"/>
        </w:rPr>
        <w:br w:type="page"/>
      </w:r>
    </w:p>
    <w:p w:rsidR="00DB1D85" w:rsidRPr="00A34861" w:rsidRDefault="00DB1D85" w:rsidP="00DB1D85">
      <w:pPr>
        <w:keepNext/>
        <w:keepLines/>
        <w:spacing w:before="360" w:after="80"/>
        <w:outlineLvl w:val="0"/>
        <w:rPr>
          <w:rFonts w:eastAsiaTheme="majorEastAsia"/>
          <w:b/>
          <w:color w:val="000000" w:themeColor="text1"/>
          <w:sz w:val="32"/>
          <w:szCs w:val="40"/>
          <w:lang w:val="en-IN"/>
        </w:rPr>
      </w:pPr>
      <w:bookmarkStart w:id="134" w:name="_Toc229575752"/>
      <w:bookmarkStart w:id="135" w:name="_Toc230995608"/>
      <w:bookmarkStart w:id="136" w:name="_Toc231222710"/>
      <w:r w:rsidRPr="00A34861">
        <w:rPr>
          <w:rFonts w:eastAsiaTheme="majorEastAsia"/>
          <w:b/>
          <w:color w:val="000000" w:themeColor="text1"/>
          <w:sz w:val="32"/>
          <w:szCs w:val="40"/>
          <w:lang w:val="en-IN"/>
        </w:rPr>
        <w:lastRenderedPageBreak/>
        <w:t>Chapter 5: Discussion</w:t>
      </w:r>
      <w:bookmarkEnd w:id="134"/>
      <w:bookmarkEnd w:id="135"/>
      <w:bookmarkEnd w:id="136"/>
    </w:p>
    <w:p w:rsidR="00DB1D85" w:rsidRPr="00A34861" w:rsidRDefault="00DB1D85" w:rsidP="00DB1D85">
      <w:pPr>
        <w:keepNext/>
        <w:keepLines/>
        <w:spacing w:before="160" w:after="80"/>
        <w:outlineLvl w:val="1"/>
        <w:rPr>
          <w:rFonts w:eastAsiaTheme="majorEastAsia"/>
          <w:b/>
          <w:color w:val="000000" w:themeColor="text1"/>
          <w:sz w:val="28"/>
          <w:szCs w:val="32"/>
          <w:lang w:val="en-IN"/>
        </w:rPr>
      </w:pPr>
      <w:bookmarkStart w:id="137" w:name="_Toc229575753"/>
      <w:bookmarkStart w:id="138" w:name="_Toc230995609"/>
      <w:bookmarkStart w:id="139" w:name="_Toc231222711"/>
      <w:r w:rsidRPr="00A34861">
        <w:rPr>
          <w:rFonts w:eastAsiaTheme="majorEastAsia"/>
          <w:b/>
          <w:color w:val="000000" w:themeColor="text1"/>
          <w:sz w:val="28"/>
          <w:szCs w:val="32"/>
          <w:lang w:val="en-IN"/>
        </w:rPr>
        <w:t>5.1 Introduction</w:t>
      </w:r>
      <w:bookmarkEnd w:id="137"/>
      <w:bookmarkEnd w:id="138"/>
      <w:bookmarkEnd w:id="139"/>
    </w:p>
    <w:p w:rsidR="00DB1D85" w:rsidRPr="00A34861" w:rsidRDefault="00DB1D85" w:rsidP="00DB1D85">
      <w:pPr>
        <w:rPr>
          <w:color w:val="000000" w:themeColor="text1"/>
          <w:lang w:val="en-IN"/>
        </w:rPr>
      </w:pPr>
      <w:r w:rsidRPr="00A34861">
        <w:rPr>
          <w:color w:val="000000" w:themeColor="text1"/>
          <w:lang w:val="en-IN"/>
        </w:rPr>
        <w:t>This chapter is a critical discussion of the findings in Chapter 4, in terms of the research objectives and theoretical framework of the study. It is a discussion on the interpretation of the meaning of the findings, rather than mere restatement. The chapter assesses the contribution of organisational conditions, HR practices, leadership behaviour, emotional intelligence and workplace culture towards employee well-being and mental health in modern organisations.</w:t>
      </w:r>
    </w:p>
    <w:p w:rsidR="00DB1D85" w:rsidRPr="00A34861" w:rsidRDefault="00DB1D85" w:rsidP="00DB1D85">
      <w:pPr>
        <w:rPr>
          <w:color w:val="000000" w:themeColor="text1"/>
          <w:lang w:val="en-IN"/>
        </w:rPr>
      </w:pPr>
      <w:r w:rsidRPr="00A34861">
        <w:rPr>
          <w:color w:val="000000" w:themeColor="text1"/>
          <w:lang w:val="en-IN"/>
        </w:rPr>
        <w:t>The findings are interpreted using Job Demands-Resources (JD-R) model and Social Exchange Theory. JD-R model is a model that describes how undue work demands in the workplace cause stress and burnout among employees when organisational resources are inadequate (Bakker et al., 2007). Conversely, the Social Exchange Theory aids in understanding the positive employee reaction to organisational support in terms of greater engagement, trust, and commitment (Ahmad et al., 2023). These theories combine to offer structural and relational insights into the well-being of employees in HRM.</w:t>
      </w:r>
    </w:p>
    <w:p w:rsidR="00DB1D85" w:rsidRPr="00A34861" w:rsidRDefault="00DB1D85" w:rsidP="00DB1D85">
      <w:pPr>
        <w:rPr>
          <w:color w:val="000000" w:themeColor="text1"/>
          <w:lang w:val="en-IN"/>
        </w:rPr>
      </w:pPr>
      <w:r w:rsidRPr="00A34861">
        <w:rPr>
          <w:color w:val="000000" w:themeColor="text1"/>
          <w:lang w:val="en-IN"/>
        </w:rPr>
        <w:t>This chapter critically evaluates the multidimensionality of employee well-being, workplace experiences that influence employee mental health and the contribution of HR policies and emotional intelligence in organisational experiences. Constrained and conflicting aspects in the current organisational well-being practices are also discussed and their implications to sustainable HRM strategy are evaluated.</w:t>
      </w:r>
    </w:p>
    <w:p w:rsidR="00DB1D85" w:rsidRPr="00A34861" w:rsidRDefault="00DB1D85" w:rsidP="00DB1D85">
      <w:pPr>
        <w:keepNext/>
        <w:keepLines/>
        <w:spacing w:before="160" w:after="80"/>
        <w:outlineLvl w:val="1"/>
        <w:rPr>
          <w:rFonts w:eastAsiaTheme="majorEastAsia"/>
          <w:b/>
          <w:color w:val="000000" w:themeColor="text1"/>
          <w:sz w:val="28"/>
          <w:szCs w:val="32"/>
          <w:lang w:val="en-IN"/>
        </w:rPr>
      </w:pPr>
      <w:bookmarkStart w:id="140" w:name="_Toc229575754"/>
      <w:bookmarkStart w:id="141" w:name="_Toc230995610"/>
      <w:bookmarkStart w:id="142" w:name="_Toc231222712"/>
      <w:r w:rsidRPr="00A34861">
        <w:rPr>
          <w:rFonts w:eastAsiaTheme="majorEastAsia"/>
          <w:b/>
          <w:color w:val="000000" w:themeColor="text1"/>
          <w:sz w:val="28"/>
          <w:szCs w:val="32"/>
          <w:lang w:val="en-IN"/>
        </w:rPr>
        <w:t>5.2 Discussion of Research Objective 1</w:t>
      </w:r>
      <w:bookmarkEnd w:id="140"/>
      <w:bookmarkEnd w:id="141"/>
      <w:bookmarkEnd w:id="142"/>
    </w:p>
    <w:p w:rsidR="00DB1D85" w:rsidRPr="00A34861" w:rsidRDefault="00DB1D85" w:rsidP="00DB1D85">
      <w:pPr>
        <w:rPr>
          <w:b/>
          <w:bCs/>
          <w:color w:val="000000" w:themeColor="text1"/>
          <w:lang w:val="en-IN"/>
        </w:rPr>
      </w:pPr>
      <w:r w:rsidRPr="00A34861">
        <w:rPr>
          <w:b/>
          <w:bCs/>
          <w:color w:val="000000" w:themeColor="text1"/>
          <w:lang w:val="en-IN"/>
        </w:rPr>
        <w:t>To Examine the Concept of Employee Well-being in HR Literature</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43" w:name="_Toc229575755"/>
      <w:bookmarkStart w:id="144" w:name="_Toc230995611"/>
      <w:bookmarkStart w:id="145" w:name="_Toc231222713"/>
      <w:r w:rsidRPr="00A34861">
        <w:rPr>
          <w:rFonts w:eastAsiaTheme="majorEastAsia"/>
          <w:b/>
          <w:i/>
          <w:color w:val="000000" w:themeColor="text1"/>
          <w:szCs w:val="28"/>
          <w:lang w:val="en-IN"/>
        </w:rPr>
        <w:t>5.2.1 Multidimensional Nature of Employee Well-being</w:t>
      </w:r>
      <w:bookmarkEnd w:id="143"/>
      <w:bookmarkEnd w:id="144"/>
      <w:bookmarkEnd w:id="145"/>
    </w:p>
    <w:p w:rsidR="00DB1D85" w:rsidRPr="00F103B5" w:rsidRDefault="00565689" w:rsidP="00DB1D85">
      <w:pPr>
        <w:rPr>
          <w:lang w:val="en-IN"/>
        </w:rPr>
      </w:pPr>
      <w:r w:rsidRPr="00F103B5">
        <w:t xml:space="preserve">The data indicate that the well-being of the employees is becoming a concept that is multidimensional and includes psychological, emotional and physical aspects instead of the absence of stress or illness. Although Guest (2017) focuses on workplace satisfaction and organisational relationships as the primary predictors of well-being, Pandey et al. (2025) focus more on psychological health and organisational commitment. This discrepancy demonstrates the absence of a unanimity on how well-being is to be conceptualised. Moreover, despite positive well-being outcomes </w:t>
      </w:r>
      <w:r w:rsidRPr="00F103B5">
        <w:lastRenderedPageBreak/>
        <w:t>commonly linked to supportive workplace relationships and leadership behaviour (Bhoir and Sinha, 2024), their impact might be less effective in situations where workers still face pressure of excessive workloads. Equally, Haar et al. (2019) report that flexible working arrangements are advantageous to physical and psychological wellbeing; nevertheless, other researchers indicate that flexibility might also be linked with the establishment of blurred work-life boundaries. Thus, employee well-being is to be perceived as the product of both organisational and personal interacting factors as opposed to individual interventions in the workplace</w:t>
      </w:r>
      <w:r w:rsidR="00DB1D85" w:rsidRPr="00F103B5">
        <w:rPr>
          <w:lang w:val="en-IN"/>
        </w:rPr>
        <w:t>.</w:t>
      </w:r>
    </w:p>
    <w:p w:rsidR="00DB1D85" w:rsidRPr="00F103B5" w:rsidRDefault="00DB1D85" w:rsidP="00DB1D85">
      <w:pPr>
        <w:keepNext/>
        <w:keepLines/>
        <w:spacing w:before="160" w:after="80"/>
        <w:outlineLvl w:val="2"/>
        <w:rPr>
          <w:rFonts w:eastAsiaTheme="majorEastAsia"/>
          <w:b/>
          <w:i/>
          <w:szCs w:val="28"/>
          <w:lang w:val="en-IN"/>
        </w:rPr>
      </w:pPr>
      <w:bookmarkStart w:id="146" w:name="_Toc229575756"/>
      <w:bookmarkStart w:id="147" w:name="_Toc230995612"/>
      <w:bookmarkStart w:id="148" w:name="_Toc231222714"/>
      <w:r w:rsidRPr="00F103B5">
        <w:rPr>
          <w:rFonts w:eastAsiaTheme="majorEastAsia"/>
          <w:b/>
          <w:i/>
          <w:szCs w:val="28"/>
          <w:lang w:val="en-IN"/>
        </w:rPr>
        <w:t>5.2.2 Lack of Conceptual Consistency</w:t>
      </w:r>
      <w:bookmarkEnd w:id="146"/>
      <w:bookmarkEnd w:id="147"/>
      <w:bookmarkEnd w:id="148"/>
    </w:p>
    <w:p w:rsidR="00DB1D85" w:rsidRPr="00565689" w:rsidRDefault="00565689" w:rsidP="00DB1D85">
      <w:pPr>
        <w:rPr>
          <w:color w:val="EE0000"/>
          <w:lang w:val="en-IN"/>
        </w:rPr>
      </w:pPr>
      <w:r w:rsidRPr="00F103B5">
        <w:t>The literature review shows that there is still conceptual inconsistency in the area of employee well-being in HRM research. Whereas well-being is defined by some researchers based on psychological health and emotional stability, others concentrate on workplace satisfaction, productivity or work-life balance (Guest, 2017; El-Qebaisi, 2025). This lack of consistency makes the work of researchers and organisations difficult as the various definitions result in different measurements and intervention solutions. Moreover, despite the stress-management programmes introduced in many organisations, Chang (2024) suggests that programmes tend to focus on symptoms, instead of organisational factors that trigger stress. This has resulted in the lack of a universal framework that helps to develop consistent and sustainable employee well-being strategies</w:t>
      </w:r>
      <w:r w:rsidR="00C12F69" w:rsidRPr="00F103B5">
        <w:t>.</w:t>
      </w:r>
      <w:r w:rsidR="00C12F69" w:rsidRPr="00565689">
        <w:rPr>
          <w:color w:val="EE0000"/>
        </w:rPr>
        <w:t xml:space="preserve"> </w:t>
      </w:r>
    </w:p>
    <w:p w:rsidR="00DB1D85" w:rsidRPr="00F103B5" w:rsidRDefault="00DB1D85" w:rsidP="00DB1D85">
      <w:pPr>
        <w:keepNext/>
        <w:keepLines/>
        <w:spacing w:before="160" w:after="80"/>
        <w:outlineLvl w:val="2"/>
        <w:rPr>
          <w:rFonts w:eastAsiaTheme="majorEastAsia"/>
          <w:b/>
          <w:i/>
          <w:szCs w:val="28"/>
          <w:lang w:val="en-IN"/>
        </w:rPr>
      </w:pPr>
      <w:bookmarkStart w:id="149" w:name="_Toc229575757"/>
      <w:bookmarkStart w:id="150" w:name="_Toc230995613"/>
      <w:bookmarkStart w:id="151" w:name="_Toc231222715"/>
      <w:r w:rsidRPr="00F103B5">
        <w:rPr>
          <w:rFonts w:eastAsiaTheme="majorEastAsia"/>
          <w:b/>
          <w:i/>
          <w:szCs w:val="28"/>
          <w:lang w:val="en-IN"/>
        </w:rPr>
        <w:t>5.2.3 HRM Perspective on Well-being</w:t>
      </w:r>
      <w:bookmarkEnd w:id="149"/>
      <w:bookmarkEnd w:id="150"/>
      <w:bookmarkEnd w:id="151"/>
    </w:p>
    <w:p w:rsidR="00DB1D85" w:rsidRPr="00F103B5" w:rsidRDefault="00565689" w:rsidP="00DB1D85">
      <w:pPr>
        <w:rPr>
          <w:lang w:val="en-IN"/>
        </w:rPr>
      </w:pPr>
      <w:r w:rsidRPr="00F103B5">
        <w:t>The literature emphasizes the major transformations in HRM as an administrative role to a more strategic role of employee well-being. Armstrong (2024) believes that employee well-being is directly linked to organisational performance, engagement and workforce sustainability, whereas Gerhart and Feng (2021) highlight the importance of flexible working, employee support programmes and leadership development. The results are strong indications of the JD-R model, which holds that employee well-being is determined by the balance between job demands and organisational resources. Nevertheless, even with the growing strategic focus on well-being, there is evidence to indicate that there is still a disconnect between policy design and implementation. Although employee well-being is publicly advocated in many organisations, others still work in a very performance-oriented culture with</w:t>
      </w:r>
      <w:r w:rsidRPr="00565689">
        <w:rPr>
          <w:color w:val="EE0000"/>
        </w:rPr>
        <w:t xml:space="preserve"> </w:t>
      </w:r>
      <w:r w:rsidRPr="00F103B5">
        <w:lastRenderedPageBreak/>
        <w:t>heavy workloads and unrealistic expectations (BELLA, 2023). This paradox implies that commitment to well-being in organisations can be only symbolic, and not substantive, in certain cases</w:t>
      </w:r>
      <w:r w:rsidR="00DB1D85" w:rsidRPr="00F103B5">
        <w:rPr>
          <w:lang w:val="en-IN"/>
        </w:rPr>
        <w:t>.</w:t>
      </w:r>
    </w:p>
    <w:p w:rsidR="00DB1D85" w:rsidRPr="00F103B5" w:rsidRDefault="00DB1D85" w:rsidP="00DB1D85">
      <w:pPr>
        <w:keepNext/>
        <w:keepLines/>
        <w:spacing w:before="160" w:after="80"/>
        <w:outlineLvl w:val="1"/>
        <w:rPr>
          <w:rFonts w:eastAsiaTheme="majorEastAsia"/>
          <w:b/>
          <w:sz w:val="28"/>
          <w:szCs w:val="32"/>
          <w:lang w:val="en-IN"/>
        </w:rPr>
      </w:pPr>
      <w:bookmarkStart w:id="152" w:name="_Toc229575758"/>
      <w:bookmarkStart w:id="153" w:name="_Toc230995614"/>
      <w:bookmarkStart w:id="154" w:name="_Toc231222716"/>
      <w:r w:rsidRPr="00F103B5">
        <w:rPr>
          <w:rFonts w:eastAsiaTheme="majorEastAsia"/>
          <w:b/>
          <w:sz w:val="28"/>
          <w:szCs w:val="32"/>
          <w:lang w:val="en-IN"/>
        </w:rPr>
        <w:t>5.3 Discussion of Research Objective 2</w:t>
      </w:r>
      <w:bookmarkEnd w:id="152"/>
      <w:bookmarkEnd w:id="153"/>
      <w:bookmarkEnd w:id="154"/>
    </w:p>
    <w:p w:rsidR="00DB1D85" w:rsidRPr="00F103B5" w:rsidRDefault="00DB1D85" w:rsidP="00DB1D85">
      <w:pPr>
        <w:rPr>
          <w:b/>
          <w:bCs/>
          <w:lang w:val="en-IN"/>
        </w:rPr>
      </w:pPr>
      <w:r w:rsidRPr="00F103B5">
        <w:rPr>
          <w:b/>
          <w:bCs/>
          <w:lang w:val="en-IN"/>
        </w:rPr>
        <w:t>Workplace Factors Affecting Employee Mental Health</w:t>
      </w:r>
    </w:p>
    <w:p w:rsidR="00DB1D85" w:rsidRPr="00565689" w:rsidRDefault="00DB1D85" w:rsidP="00DB1D85">
      <w:pPr>
        <w:keepNext/>
        <w:keepLines/>
        <w:spacing w:before="160" w:after="80"/>
        <w:outlineLvl w:val="2"/>
        <w:rPr>
          <w:rFonts w:eastAsiaTheme="majorEastAsia"/>
          <w:b/>
          <w:i/>
          <w:color w:val="EE0000"/>
          <w:szCs w:val="28"/>
          <w:lang w:val="en-IN"/>
        </w:rPr>
      </w:pPr>
      <w:bookmarkStart w:id="155" w:name="_Toc229575759"/>
      <w:bookmarkStart w:id="156" w:name="_Toc230995615"/>
      <w:bookmarkStart w:id="157" w:name="_Toc231222717"/>
      <w:r w:rsidRPr="00F103B5">
        <w:rPr>
          <w:rFonts w:eastAsiaTheme="majorEastAsia"/>
          <w:b/>
          <w:i/>
          <w:szCs w:val="28"/>
          <w:lang w:val="en-IN"/>
        </w:rPr>
        <w:t>5.3.1 Impact of Job Demands</w:t>
      </w:r>
      <w:bookmarkEnd w:id="155"/>
      <w:bookmarkEnd w:id="156"/>
      <w:bookmarkEnd w:id="157"/>
    </w:p>
    <w:p w:rsidR="00DB1D85" w:rsidRPr="00A34861" w:rsidRDefault="00565689" w:rsidP="00DB1D85">
      <w:pPr>
        <w:rPr>
          <w:lang w:val="en-IN"/>
        </w:rPr>
      </w:pPr>
      <w:r w:rsidRPr="00F103B5">
        <w:t>The results prove that job demands are still one of the relevant causes of employee stress, burnout and emotional exhaustion. In line with the JD-R model, work overload, emotional labour and persistent performance pressures are job demands that turn out to have a negative impact on employee well-being in the absence of adequate organisational resources (Bakker et al., 2007). Although Pandey et al. (2025) recognize workplace demands as some of the greatest sources of stress among the employees, Bakker, Demerouti and Sanz-Vergel (2023) say that high demands do not necessarily lead to adverse results when employees possess autonomy, managerial support, and recognition. This contrast implies that the effects of job demands are affected by the balance between the demands and resources. In addition, most organisations still focus on resilience training without giving enough consideration to structural factors of stress such as unrealistic workloads and bad job design</w:t>
      </w:r>
      <w:r w:rsidRPr="00565689">
        <w:rPr>
          <w:color w:val="EE0000"/>
        </w:rPr>
        <w:t xml:space="preserve"> </w:t>
      </w:r>
      <w:r w:rsidR="00C12F69" w:rsidRPr="00C12F69">
        <w:t>(Chang, 2024). Consequently, to alleviate employee strain, organisations need to target the individual coping strategies and the underlying work environment</w:t>
      </w:r>
      <w:r w:rsidR="00DB1D85" w:rsidRPr="00A34861">
        <w:rPr>
          <w:lang w:val="en-IN"/>
        </w:rPr>
        <w:t>.</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58" w:name="_Toc229575760"/>
      <w:bookmarkStart w:id="159" w:name="_Toc230995616"/>
      <w:bookmarkStart w:id="160" w:name="_Toc231222718"/>
      <w:r w:rsidRPr="00A34861">
        <w:rPr>
          <w:rFonts w:eastAsiaTheme="majorEastAsia"/>
          <w:b/>
          <w:i/>
          <w:color w:val="000000" w:themeColor="text1"/>
          <w:szCs w:val="28"/>
          <w:lang w:val="en-IN"/>
        </w:rPr>
        <w:t>5.3.2 Organisational Culture and Leadership Influence</w:t>
      </w:r>
      <w:bookmarkEnd w:id="158"/>
      <w:bookmarkEnd w:id="159"/>
      <w:bookmarkEnd w:id="160"/>
    </w:p>
    <w:p w:rsidR="00DB1D85" w:rsidRPr="00F103B5" w:rsidRDefault="00565689" w:rsidP="00DB1D85">
      <w:pPr>
        <w:rPr>
          <w:lang w:val="en-IN"/>
        </w:rPr>
      </w:pPr>
      <w:r w:rsidRPr="00F103B5">
        <w:t xml:space="preserve">The supporting evidence indicates that organisational culture and leadership play a critical role in affecting employee mental health through trust, communication and psychological safety. Bhoir and Sinha (2024) state that supportive leadership and positive organisational cultures contribute to the improvement of engagement and emotional well-being, and Andersen et al. (2022) note that leadership support is a valuable resource in organisations. Nevertheless, this result is in contrast with the evidence that leadership in itself might be inadequate in case excessive working loads and insufficient organisational resources are not addressed. It means that the effectiveness of leadership is not only related to the behaviour of the leaders but the broader organisational circumstances. Moreover, the literature also mentions the mismatch between the rhetoric of organisation and the reality of workplace where </w:t>
      </w:r>
      <w:r w:rsidRPr="00F103B5">
        <w:lastRenderedPageBreak/>
        <w:t>certain organisations publicly address employee well-being and promote the cultures with the characteristics of excessive performance pressure and lack of employee support (Alvesson and Sveningsson, 2024). In JD-R terms, supportive leadership and positive culture are organisational resources that enable employees to deal with the demands of the workplace</w:t>
      </w:r>
      <w:r w:rsidR="00DB1D85" w:rsidRPr="00F103B5">
        <w:rPr>
          <w:lang w:val="en-IN"/>
        </w:rPr>
        <w:t>.</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61" w:name="_Toc229575761"/>
      <w:bookmarkStart w:id="162" w:name="_Toc230995617"/>
      <w:bookmarkStart w:id="163" w:name="_Toc231222719"/>
      <w:r w:rsidRPr="00A34861">
        <w:rPr>
          <w:rFonts w:eastAsiaTheme="majorEastAsia"/>
          <w:b/>
          <w:i/>
          <w:color w:val="000000" w:themeColor="text1"/>
          <w:szCs w:val="28"/>
          <w:lang w:val="en-IN"/>
        </w:rPr>
        <w:t>5.3.3 Interrelationship of Workplace Factors</w:t>
      </w:r>
      <w:bookmarkEnd w:id="161"/>
      <w:bookmarkEnd w:id="162"/>
      <w:bookmarkEnd w:id="163"/>
    </w:p>
    <w:p w:rsidR="00DB1D85" w:rsidRPr="00A34861" w:rsidRDefault="00565689" w:rsidP="00DB1D85">
      <w:pPr>
        <w:rPr>
          <w:lang w:val="en-IN"/>
        </w:rPr>
      </w:pPr>
      <w:r w:rsidRPr="00F103B5">
        <w:t xml:space="preserve">Continuing on the previous argument about job demands and leadership influence, the findings indicate that the interaction of various organisational factors, as opposed to single conditions of workplace, shapes the mental health of employees. Board of leadership behaviour, work pressures, organisational culture, and support systems all interact to affect the experiences and well-being of employees </w:t>
      </w:r>
      <w:r w:rsidR="00DB1D85" w:rsidRPr="00F103B5">
        <w:rPr>
          <w:lang w:val="en-IN"/>
        </w:rPr>
        <w:t xml:space="preserve">(Andersen et al., 2022). </w:t>
      </w:r>
      <w:r w:rsidRPr="00F103B5">
        <w:t>As mentioned above, supportive leadership and realistic workload expectations are still valuable organisational assets, but the results reveal that their performance is conditional upon their incorporation into the larger organisational approaches and workplace values</w:t>
      </w:r>
      <w:r w:rsidR="00DB1D85" w:rsidRPr="00F103B5">
        <w:rPr>
          <w:lang w:val="en-IN"/>
        </w:rPr>
        <w:t xml:space="preserve">. </w:t>
      </w:r>
      <w:r w:rsidR="00DB1D85" w:rsidRPr="00A34861">
        <w:rPr>
          <w:lang w:val="en-IN"/>
        </w:rPr>
        <w:t>On the other hand, organisations that emphasize productivity at the expense of psychological sustainability tend to have a greater number of stress, disengagement, and labour instability (Pandey et al., 2025). Thus, organised organisational commitment is needed to ensure sustainable employee well-being, not isolated HR interventions.</w:t>
      </w:r>
    </w:p>
    <w:p w:rsidR="00DB1D85" w:rsidRPr="00A34861" w:rsidRDefault="00DB1D85" w:rsidP="00DB1D85">
      <w:pPr>
        <w:keepNext/>
        <w:keepLines/>
        <w:spacing w:before="160" w:after="80"/>
        <w:outlineLvl w:val="1"/>
        <w:rPr>
          <w:rFonts w:eastAsiaTheme="majorEastAsia"/>
          <w:b/>
          <w:color w:val="000000" w:themeColor="text1"/>
          <w:sz w:val="28"/>
          <w:szCs w:val="32"/>
          <w:lang w:val="en-IN"/>
        </w:rPr>
      </w:pPr>
      <w:bookmarkStart w:id="164" w:name="_Toc229575762"/>
      <w:bookmarkStart w:id="165" w:name="_Toc230995618"/>
      <w:bookmarkStart w:id="166" w:name="_Toc231222720"/>
      <w:r w:rsidRPr="00A34861">
        <w:rPr>
          <w:rFonts w:eastAsiaTheme="majorEastAsia"/>
          <w:b/>
          <w:color w:val="000000" w:themeColor="text1"/>
          <w:sz w:val="28"/>
          <w:szCs w:val="32"/>
          <w:lang w:val="en-IN"/>
        </w:rPr>
        <w:t>5.4 Discussion of Research Objective 3</w:t>
      </w:r>
      <w:bookmarkEnd w:id="164"/>
      <w:bookmarkEnd w:id="165"/>
      <w:bookmarkEnd w:id="166"/>
    </w:p>
    <w:p w:rsidR="00DB1D85" w:rsidRPr="00A34861" w:rsidRDefault="00DB1D85" w:rsidP="00DB1D85">
      <w:pPr>
        <w:rPr>
          <w:b/>
          <w:bCs/>
          <w:lang w:val="en-IN"/>
        </w:rPr>
      </w:pPr>
      <w:r w:rsidRPr="00A34861">
        <w:rPr>
          <w:b/>
          <w:bCs/>
          <w:lang w:val="en-IN"/>
        </w:rPr>
        <w:t>HR Policies and Emotional Intelligence Development</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67" w:name="_Toc229575763"/>
      <w:bookmarkStart w:id="168" w:name="_Toc230995619"/>
      <w:bookmarkStart w:id="169" w:name="_Toc231222721"/>
      <w:r w:rsidRPr="00A34861">
        <w:rPr>
          <w:rFonts w:eastAsiaTheme="majorEastAsia"/>
          <w:b/>
          <w:i/>
          <w:color w:val="000000" w:themeColor="text1"/>
          <w:szCs w:val="28"/>
          <w:lang w:val="en-IN"/>
        </w:rPr>
        <w:t>5.4.1 HR Policies as Organisational Resources</w:t>
      </w:r>
      <w:bookmarkEnd w:id="167"/>
      <w:bookmarkEnd w:id="168"/>
      <w:bookmarkEnd w:id="169"/>
    </w:p>
    <w:p w:rsidR="00DB1D85" w:rsidRPr="00A34861" w:rsidRDefault="00DB1D85" w:rsidP="00DB1D85">
      <w:pPr>
        <w:rPr>
          <w:lang w:val="en-IN"/>
        </w:rPr>
      </w:pPr>
      <w:r w:rsidRPr="00A34861">
        <w:rPr>
          <w:lang w:val="en-IN"/>
        </w:rPr>
        <w:t>The results reveal that HR policies are valuable organisational assets that affect the well-being, engagement, and resilience of employees. Flexible work, employee assistance programs, leadership trainings and development programs are some of the factors that positively affect workplace stress and organisational commitment (Gerhart and Feng, 2021). The employees usually view the supportive HR policies as a sign of organisational concern and interest in the welfare of the employees, especially when such policies are undertaken in good faith and with a sustained effort (Ahmad et al., 2023).</w:t>
      </w:r>
    </w:p>
    <w:p w:rsidR="00DB1D85" w:rsidRPr="00A34861" w:rsidRDefault="00DB1D85" w:rsidP="00DB1D85">
      <w:pPr>
        <w:rPr>
          <w:lang w:val="en-IN"/>
        </w:rPr>
      </w:pPr>
      <w:r w:rsidRPr="00A34861">
        <w:rPr>
          <w:lang w:val="en-IN"/>
        </w:rPr>
        <w:t xml:space="preserve">The argument is heavily in favour of the JD-R model since it proves that organisational resources like autonomy, workplace flexibility, emotional support and </w:t>
      </w:r>
      <w:r w:rsidRPr="00A34861">
        <w:rPr>
          <w:lang w:val="en-IN"/>
        </w:rPr>
        <w:lastRenderedPageBreak/>
        <w:t>career development positively mitigate the negative impacts of excessive workload pressure (Bakker et al., 2007). Nevertheless, the results also indicate that the HR policies prove to be ineffective when the organisations preserve performance-driven cultures where unrealistic expectations and overpressure are the main features. Employees can thus view well-being initiatives as insignificant as opposed to supportive (Alvesson and Sveningsson, 2024). The discussion also indicates that opportunities related to employee development have a positive impact on workplace motivation and engagement, as organisations are less committed to engaging in long-term career growth and support systems (Armstrong, 2024). In general, HR policies can only be important organisational resources when they are continuously incorporated into leadership behaviour, workplace culture, and communication systems.</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70" w:name="_Toc229575764"/>
      <w:bookmarkStart w:id="171" w:name="_Toc230995620"/>
      <w:bookmarkStart w:id="172" w:name="_Toc231222722"/>
      <w:r w:rsidRPr="00A34861">
        <w:rPr>
          <w:rFonts w:eastAsiaTheme="majorEastAsia"/>
          <w:b/>
          <w:i/>
          <w:color w:val="000000" w:themeColor="text1"/>
          <w:szCs w:val="28"/>
          <w:lang w:val="en-IN"/>
        </w:rPr>
        <w:t>5.4.2 Emotional Intelligence and Organisational Behaviour</w:t>
      </w:r>
      <w:bookmarkEnd w:id="170"/>
      <w:bookmarkEnd w:id="171"/>
      <w:bookmarkEnd w:id="172"/>
    </w:p>
    <w:p w:rsidR="00DB1D85" w:rsidRPr="00A34861" w:rsidRDefault="00DB1D85" w:rsidP="00DB1D85">
      <w:pPr>
        <w:rPr>
          <w:lang w:val="en-IN"/>
        </w:rPr>
      </w:pPr>
      <w:r w:rsidRPr="00A34861">
        <w:rPr>
          <w:lang w:val="en-IN"/>
        </w:rPr>
        <w:t>The results reveal that emotional intelligence has a major impact on organisational behaviour in terms of emotional regulation, empathy, communication, and relationship in the workplace. Workers and managers who have higher emotional intelligence possess an increased capacity to deal with work related stress and be able to maintain good interpersonal relationships at the workplace (Goleman, 1998). Self-awareness was also a very important emotional competency since emotionally self-aware workers can better identify stress and manage workplace responses (Mayer, Caruso and Salovey, 2004).</w:t>
      </w:r>
    </w:p>
    <w:p w:rsidR="00DB1D85" w:rsidRPr="00A34861" w:rsidRDefault="00565689" w:rsidP="00DB1D85">
      <w:pPr>
        <w:rPr>
          <w:lang w:val="en-IN"/>
        </w:rPr>
      </w:pPr>
      <w:r w:rsidRPr="00F103B5">
        <w:t>The literature also emphasises that empathy strengthens organisational trust, teamwork and communication through the increased mutual understanding and minimised conflict in the workplace (Singh, 2004). There are however conflicting views about emotional intelligence. Although Goleman (1998) introduces emotional intelligence as an organisational skill that can be related to the effectiveness of a leader, Mayer, Caruso and Salovey (2004) define emotional intelligence as a cognitive skill that can be measured. This disagreement could be one of the reasons why organisations are experiencing the persistent challenges in incorporating emotional intelligence in HRM activities</w:t>
      </w:r>
      <w:r w:rsidR="00DB1D85" w:rsidRPr="00A34861">
        <w:rPr>
          <w:lang w:val="en-IN"/>
        </w:rPr>
        <w:t xml:space="preserve">. Emotional intelligence, however, cannot be viewed as an individual competency only since the organisational culture has a strong impact on emotional behaviour in workplaces. Supportive cultures promote communication and emotional openness, and highly competitive settings do not </w:t>
      </w:r>
      <w:r w:rsidR="00DB1D85" w:rsidRPr="00A34861">
        <w:rPr>
          <w:lang w:val="en-IN"/>
        </w:rPr>
        <w:lastRenderedPageBreak/>
        <w:t>accept vulnerable and psychological safety (Bhoir and Sinha, 2024). Most importantly, most organisations still focus on the technical performance indicators, and underestimate the strategic significance of emotive competencies in leadership and employee development systems (Russ, França Perazzo and Petrides, 2023).</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73" w:name="_Toc229575765"/>
      <w:bookmarkStart w:id="174" w:name="_Toc230995621"/>
      <w:bookmarkStart w:id="175" w:name="_Toc231222723"/>
      <w:r w:rsidRPr="00A34861">
        <w:rPr>
          <w:rFonts w:eastAsiaTheme="majorEastAsia"/>
          <w:b/>
          <w:i/>
          <w:color w:val="000000" w:themeColor="text1"/>
          <w:szCs w:val="28"/>
          <w:lang w:val="en-IN"/>
        </w:rPr>
        <w:t>5.4.3 HRM Challenges in Developing Emotional Intelligence</w:t>
      </w:r>
      <w:bookmarkEnd w:id="173"/>
      <w:bookmarkEnd w:id="174"/>
      <w:bookmarkEnd w:id="175"/>
    </w:p>
    <w:p w:rsidR="00DB1D85" w:rsidRPr="00A34861" w:rsidRDefault="00DB1D85" w:rsidP="00DB1D85">
      <w:pPr>
        <w:rPr>
          <w:lang w:val="en-IN"/>
        </w:rPr>
      </w:pPr>
      <w:r w:rsidRPr="00A34861">
        <w:rPr>
          <w:lang w:val="en-IN"/>
        </w:rPr>
        <w:t>Although there is growing appreciation of emotional intelligence, the results show that there are a number of organisational issues about the application of EI in the HRM systems. One of the biggest problems is related to conceptual inconsistency as various theoretical models have different definitions of emotional intelligence. Goleman framework is based on behavioural competencies, but Mayer-Salovey theorise emotional intelligence as a cognitive skill that is measurable (Mayer, Caruso and Salovey, 2004). This discrepancy makes it challenging to organisations that seek to incorporate emotional intelligence in the recruitment, training, and performance management systems.</w:t>
      </w:r>
    </w:p>
    <w:p w:rsidR="00DB1D85" w:rsidRPr="00A34861" w:rsidRDefault="00DB1D85" w:rsidP="00DB1D85">
      <w:pPr>
        <w:rPr>
          <w:lang w:val="en-IN"/>
        </w:rPr>
      </w:pPr>
      <w:r w:rsidRPr="00A34861">
        <w:rPr>
          <w:lang w:val="en-IN"/>
        </w:rPr>
        <w:t xml:space="preserve">The discussion also shows that emotional intelligence programs tend to be piece meal and not linked to overall organisational strategy. </w:t>
      </w:r>
      <w:r w:rsidR="00565689" w:rsidRPr="00F103B5">
        <w:t xml:space="preserve">Nevertheless, as mentioned previously, emotional intelligence programs are frequently introduced without giving due consideration to the larger organisational contexts like workload stressors, communication channels and organisational culture, which restricts their overall performance </w:t>
      </w:r>
      <w:r w:rsidRPr="00A34861">
        <w:rPr>
          <w:lang w:val="en-IN"/>
        </w:rPr>
        <w:t>(Chang, 2024). As a result, EI-based interventions are still not very effective. Development of emotional intelligence thus entails long-term organisational commitment of supportive leadership, organisational learning as well as psychologically safe environments as opposed to short-term training workshops (Singh, 2004).</w:t>
      </w:r>
    </w:p>
    <w:p w:rsidR="00DB1D85" w:rsidRPr="00F103B5" w:rsidRDefault="00565689" w:rsidP="00DB1D85">
      <w:pPr>
        <w:rPr>
          <w:lang w:val="en-IN"/>
        </w:rPr>
      </w:pPr>
      <w:r w:rsidRPr="00F103B5">
        <w:t>In terms of the Social Exchange Theory, workers are more prone to exhibit emotionally intelligent behaviours at the workplace when they feel fair, trusted, and supported by organisations (Ahmad et al., 2023). Nevertheless, the results indicate that a large number of organisations still leave the burden of emotional management to the employees and pay inadequate attention to the broader organisational environments that cause stress. As a result, the development of emotional intelligence is probably most efficient in situations when personal training programs are complemented by the greater organisational resources and good relations within the workplace</w:t>
      </w:r>
      <w:r w:rsidR="00DB1D85" w:rsidRPr="00F103B5">
        <w:rPr>
          <w:lang w:val="en-IN"/>
        </w:rPr>
        <w:t>.</w:t>
      </w:r>
    </w:p>
    <w:p w:rsidR="00DB1D85" w:rsidRPr="00A34861" w:rsidRDefault="00DB1D85" w:rsidP="00DB1D85">
      <w:pPr>
        <w:keepNext/>
        <w:keepLines/>
        <w:spacing w:before="160" w:after="80"/>
        <w:outlineLvl w:val="1"/>
        <w:rPr>
          <w:rFonts w:eastAsiaTheme="majorEastAsia"/>
          <w:b/>
          <w:color w:val="000000" w:themeColor="text1"/>
          <w:sz w:val="28"/>
          <w:szCs w:val="32"/>
          <w:lang w:val="en-IN"/>
        </w:rPr>
      </w:pPr>
      <w:bookmarkStart w:id="176" w:name="_Toc229575766"/>
      <w:bookmarkStart w:id="177" w:name="_Toc230995622"/>
      <w:bookmarkStart w:id="178" w:name="_Toc231222724"/>
      <w:r w:rsidRPr="00A34861">
        <w:rPr>
          <w:rFonts w:eastAsiaTheme="majorEastAsia"/>
          <w:b/>
          <w:color w:val="000000" w:themeColor="text1"/>
          <w:sz w:val="28"/>
          <w:szCs w:val="32"/>
          <w:lang w:val="en-IN"/>
        </w:rPr>
        <w:lastRenderedPageBreak/>
        <w:t>5.5 Discussion of Research Objective 4</w:t>
      </w:r>
      <w:bookmarkEnd w:id="176"/>
      <w:bookmarkEnd w:id="177"/>
      <w:bookmarkEnd w:id="178"/>
    </w:p>
    <w:p w:rsidR="00DB1D85" w:rsidRPr="00A34861" w:rsidRDefault="00DB1D85" w:rsidP="00DB1D85">
      <w:pPr>
        <w:rPr>
          <w:b/>
          <w:bCs/>
          <w:lang w:val="en-IN"/>
        </w:rPr>
      </w:pPr>
      <w:r w:rsidRPr="00A34861">
        <w:rPr>
          <w:b/>
          <w:bCs/>
          <w:lang w:val="en-IN"/>
        </w:rPr>
        <w:t>Organisational Strategies, Well-being, and Productivity</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79" w:name="_Toc229575767"/>
      <w:bookmarkStart w:id="180" w:name="_Toc230995623"/>
      <w:bookmarkStart w:id="181" w:name="_Toc231222725"/>
      <w:r w:rsidRPr="00A34861">
        <w:rPr>
          <w:rFonts w:eastAsiaTheme="majorEastAsia"/>
          <w:b/>
          <w:i/>
          <w:color w:val="000000" w:themeColor="text1"/>
          <w:szCs w:val="28"/>
          <w:lang w:val="en-IN"/>
        </w:rPr>
        <w:t>5.5.1 Well-being as Strategic Organisational Resource</w:t>
      </w:r>
      <w:bookmarkEnd w:id="179"/>
      <w:bookmarkEnd w:id="180"/>
      <w:bookmarkEnd w:id="181"/>
    </w:p>
    <w:p w:rsidR="00DB1D85" w:rsidRPr="00A34861" w:rsidRDefault="00DB1D85" w:rsidP="00DB1D85">
      <w:pPr>
        <w:rPr>
          <w:lang w:val="en-IN"/>
        </w:rPr>
      </w:pPr>
      <w:r w:rsidRPr="00A34861">
        <w:rPr>
          <w:lang w:val="en-IN"/>
        </w:rPr>
        <w:t>The results indicate that employee well-being is becoming more of a strategic organisational resource that affects engagement, retention, and organisational performance. When employees feel more psychologically well, they tend to be more motivated, committed to the organisation, and engaged at the workplace (Pandey et al., 2025). When organisations are truly invested in the well-being of their employees, the organisation tends to enjoy more organisational rewards such as reduced turnover intentions, enhanced workforce loyalty, and better organisational stability (Elufioye et al., 2024).</w:t>
      </w:r>
    </w:p>
    <w:p w:rsidR="00DB1D85" w:rsidRPr="00A34861" w:rsidRDefault="00DB1D85" w:rsidP="00DB1D85">
      <w:pPr>
        <w:rPr>
          <w:lang w:val="en-IN"/>
        </w:rPr>
      </w:pPr>
      <w:r w:rsidRPr="00A34861">
        <w:rPr>
          <w:lang w:val="en-IN"/>
        </w:rPr>
        <w:t>The discussion also however, shows that there are organisations that treat the employee well-being in a more productivity based approach than a true employee welfare approach approach. Well-being programs can thus be organisational mechanisms to squeeze the most out of performance, as opposed to enhancing the quality of life of employees (Alvesson and Sveningsson, 2024). Importantly, the sustainability of organisational performance entails a balanced approach towards productivity expectations and employee psychological sustainability since organisations that focus on the perpetual productivity without adequate supporting factors have higher chances of workforce exhaustion and disengagement in the long run (Guest, 2017).</w:t>
      </w:r>
    </w:p>
    <w:p w:rsidR="00DB1D85" w:rsidRPr="00A34861" w:rsidRDefault="00DB1D85" w:rsidP="00DB1D85">
      <w:pPr>
        <w:keepNext/>
        <w:keepLines/>
        <w:spacing w:before="160" w:after="80"/>
        <w:outlineLvl w:val="2"/>
        <w:rPr>
          <w:rFonts w:eastAsiaTheme="majorEastAsia"/>
          <w:b/>
          <w:i/>
          <w:color w:val="000000" w:themeColor="text1"/>
          <w:szCs w:val="28"/>
          <w:lang w:val="en-IN"/>
        </w:rPr>
      </w:pPr>
      <w:bookmarkStart w:id="182" w:name="_Toc229575768"/>
      <w:bookmarkStart w:id="183" w:name="_Toc230995624"/>
      <w:bookmarkStart w:id="184" w:name="_Toc231222726"/>
      <w:r w:rsidRPr="00A34861">
        <w:rPr>
          <w:rFonts w:eastAsiaTheme="majorEastAsia"/>
          <w:b/>
          <w:i/>
          <w:color w:val="000000" w:themeColor="text1"/>
          <w:szCs w:val="28"/>
          <w:lang w:val="en-IN"/>
        </w:rPr>
        <w:t>5.5.2 Work-life Balance and Productivity</w:t>
      </w:r>
      <w:bookmarkEnd w:id="182"/>
      <w:bookmarkEnd w:id="183"/>
      <w:bookmarkEnd w:id="184"/>
    </w:p>
    <w:p w:rsidR="00DB1D85" w:rsidRPr="00A34861" w:rsidRDefault="00DB1D85" w:rsidP="00DB1D85">
      <w:pPr>
        <w:rPr>
          <w:lang w:val="en-IN"/>
        </w:rPr>
      </w:pPr>
      <w:r w:rsidRPr="00A34861">
        <w:rPr>
          <w:lang w:val="en-IN"/>
        </w:rPr>
        <w:t>The results indicate the positive overall correlation between the work-life balance and the organisational productivity as the employees that report a higher satisfaction with work and engagement at workplace tend to report having a healthier balance between work and personal life (Haar et al., 2019). Employer-focused HR practices and flexible working arrangements are beneficial to organisational performance as they help to alleviate stress and motivate employees (Armstrong, 2024). This also increases the chances of employees staying loyal to organisations that promote personal well-being and flexible working (BELLA, 2023).</w:t>
      </w:r>
    </w:p>
    <w:p w:rsidR="00DB1D85" w:rsidRPr="00F103B5" w:rsidRDefault="00565689" w:rsidP="00DB1D85">
      <w:pPr>
        <w:rPr>
          <w:lang w:val="en-IN"/>
        </w:rPr>
      </w:pPr>
      <w:r w:rsidRPr="00F103B5">
        <w:t xml:space="preserve">Although numerous studies discuss how flexible working arrangements are linked to enhanced employee well-being, engagement and organisational productivity </w:t>
      </w:r>
      <w:r w:rsidRPr="00F103B5">
        <w:lastRenderedPageBreak/>
        <w:t>(Armstrong, 2024; Haar et al., 2019), other studies mention that digital over</w:t>
      </w:r>
      <w:r w:rsidR="00F6633A">
        <w:t xml:space="preserve"> </w:t>
      </w:r>
      <w:r w:rsidRPr="00F103B5">
        <w:t>connectivity and lack of boundaries and expectations of being available 24/7 leads to increased stress (Green, 2014). This paradox implies that flexibility in itself does not lead to a positive outcome of well-being. Rather, it is the workload expectations, organisational boundaries and managerial support that will determine the effectiveness of flexible working arrangements. In a JD-R sense, flexibility is an organisational resource, but its advantages can be decreased in case the demands at the workplace are too great</w:t>
      </w:r>
      <w:r w:rsidR="00DB1D85" w:rsidRPr="00F103B5">
        <w:rPr>
          <w:lang w:val="en-IN"/>
        </w:rPr>
        <w:t>.</w:t>
      </w:r>
    </w:p>
    <w:p w:rsidR="00DB1D85" w:rsidRPr="00A34861" w:rsidRDefault="00DB1D85" w:rsidP="00DB1D85">
      <w:pPr>
        <w:keepNext/>
        <w:keepLines/>
        <w:spacing w:before="160" w:after="80"/>
        <w:outlineLvl w:val="2"/>
        <w:rPr>
          <w:rFonts w:eastAsiaTheme="majorEastAsia"/>
          <w:b/>
          <w:i/>
          <w:color w:val="000000" w:themeColor="text1"/>
          <w:szCs w:val="28"/>
        </w:rPr>
      </w:pPr>
      <w:bookmarkStart w:id="185" w:name="_Toc229575769"/>
      <w:bookmarkStart w:id="186" w:name="_Toc230995625"/>
      <w:bookmarkStart w:id="187" w:name="_Toc231222727"/>
      <w:r w:rsidRPr="00A34861">
        <w:rPr>
          <w:rFonts w:eastAsiaTheme="majorEastAsia"/>
          <w:b/>
          <w:i/>
          <w:color w:val="000000" w:themeColor="text1"/>
          <w:szCs w:val="28"/>
        </w:rPr>
        <w:t>5.5.3 Moderating Factors</w:t>
      </w:r>
      <w:bookmarkEnd w:id="185"/>
      <w:bookmarkEnd w:id="186"/>
      <w:bookmarkEnd w:id="187"/>
    </w:p>
    <w:p w:rsidR="00DB1D85" w:rsidRPr="00A34861" w:rsidRDefault="00DB1D85" w:rsidP="00DB1D85">
      <w:pPr>
        <w:rPr>
          <w:lang w:val="en-IN"/>
        </w:rPr>
      </w:pPr>
      <w:r w:rsidRPr="00A34861">
        <w:rPr>
          <w:lang w:val="en-IN"/>
        </w:rPr>
        <w:t>The results show that the relationship between employee well-being and organisational productivity is moderated by leadership quality, organisational culture and external business pressures. Positive and encouraging leadership and psychologically safe organisational cultures enhance employee engagement and effectiveness of well-being strategies (Bhoir and Sinha, 2024). Companies with transparent values, strong communication</w:t>
      </w:r>
      <w:r>
        <w:rPr>
          <w:lang w:val="en-IN"/>
        </w:rPr>
        <w:t xml:space="preserve"> methods</w:t>
      </w:r>
      <w:r w:rsidRPr="00A34861">
        <w:rPr>
          <w:lang w:val="en-IN"/>
        </w:rPr>
        <w:t>, and focus on the employees tend to build more effective workforce trust and long-term engagement than the ones in a toxic workplace (Ahmad et al., 2023).</w:t>
      </w:r>
    </w:p>
    <w:p w:rsidR="00DB1D85" w:rsidRPr="00A34861" w:rsidRDefault="00DB1D85" w:rsidP="00DB1D85">
      <w:pPr>
        <w:rPr>
          <w:lang w:val="en-IN"/>
        </w:rPr>
      </w:pPr>
      <w:r w:rsidRPr="00A34861">
        <w:rPr>
          <w:lang w:val="en-IN"/>
        </w:rPr>
        <w:t>Another debate on employee well-being and productivity noticed in the discussion is the debate of reversed causality. Although employee well-being can enhance organisational performance, successful organisations also might have more resources to invest in employee support systems and workplace well-being programs (Green, 2014). More importantly, the results imply that organisational productivity and employee well-being cannot be considered the opposing interests since the sustainable organisational performance relies on the ability to retain psychologically healthy and engaged employees (Guest, 2017).</w:t>
      </w:r>
    </w:p>
    <w:p w:rsidR="00DB1D85" w:rsidRPr="00A34861" w:rsidRDefault="00DB1D85" w:rsidP="00DB1D85">
      <w:pPr>
        <w:keepNext/>
        <w:keepLines/>
        <w:spacing w:before="160" w:after="80"/>
        <w:outlineLvl w:val="1"/>
        <w:rPr>
          <w:rFonts w:eastAsiaTheme="majorEastAsia"/>
          <w:b/>
          <w:color w:val="000000" w:themeColor="text1"/>
          <w:sz w:val="28"/>
          <w:szCs w:val="32"/>
          <w:lang w:val="en-IN"/>
        </w:rPr>
      </w:pPr>
      <w:bookmarkStart w:id="188" w:name="_Toc229575770"/>
      <w:bookmarkStart w:id="189" w:name="_Toc230995626"/>
      <w:bookmarkStart w:id="190" w:name="_Toc231222728"/>
      <w:r w:rsidRPr="00A34861">
        <w:rPr>
          <w:rFonts w:eastAsiaTheme="majorEastAsia"/>
          <w:b/>
          <w:color w:val="000000" w:themeColor="text1"/>
          <w:sz w:val="28"/>
          <w:szCs w:val="32"/>
          <w:lang w:val="en-IN"/>
        </w:rPr>
        <w:t>5.6 Theoretical Implications</w:t>
      </w:r>
      <w:bookmarkEnd w:id="188"/>
      <w:bookmarkEnd w:id="189"/>
      <w:bookmarkEnd w:id="190"/>
    </w:p>
    <w:p w:rsidR="00DB1D85" w:rsidRPr="00A34861" w:rsidRDefault="00DB1D85" w:rsidP="00DB1D85">
      <w:pPr>
        <w:rPr>
          <w:lang w:val="en-IN"/>
        </w:rPr>
      </w:pPr>
      <w:r w:rsidRPr="00A34861">
        <w:rPr>
          <w:lang w:val="en-IN"/>
        </w:rPr>
        <w:t xml:space="preserve">The results highly affirm the applicability of the JD-R model in the elucidation of employee well-being in modern organisations. The model is useful in understanding the role of workload pressure, emotional labour as well as performance expectations in burnout and emotional exhaustion in case the organisational resources are still inadequate (Bakker et al., 2007). Organisational support resources, including leadership, autonomy, quality of communication and employee development, greatly </w:t>
      </w:r>
      <w:r w:rsidRPr="00A34861">
        <w:rPr>
          <w:lang w:val="en-IN"/>
        </w:rPr>
        <w:lastRenderedPageBreak/>
        <w:t>contribute to employee resilience and engagement in the workplace (Bakker, Demerouti and Sanz-Vergel, 2023).</w:t>
      </w:r>
    </w:p>
    <w:p w:rsidR="00DB1D85" w:rsidRPr="00A34861" w:rsidRDefault="00DB1D85" w:rsidP="00DB1D85">
      <w:pPr>
        <w:rPr>
          <w:lang w:val="en-IN"/>
        </w:rPr>
      </w:pPr>
      <w:r w:rsidRPr="00A34861">
        <w:rPr>
          <w:lang w:val="en-IN"/>
        </w:rPr>
        <w:t>The results also endorse the Social Exchange Theory by showing that employee perceptions of organisational support and reciprocity have a significant impact on employee engagement and organisational commitment. When organisations care about employees by showing authentic interest in employee welfare via supportive leadership, flexible working arrangements, and psychologically safe workplaces, employees will react well (Ahmad et al., 2023).</w:t>
      </w:r>
    </w:p>
    <w:p w:rsidR="00DB1D85" w:rsidRDefault="00DB1D85" w:rsidP="00DB1D85">
      <w:pPr>
        <w:rPr>
          <w:lang w:val="en-IN"/>
        </w:rPr>
      </w:pPr>
      <w:r w:rsidRPr="00A34861">
        <w:rPr>
          <w:lang w:val="en-IN"/>
        </w:rPr>
        <w:t>Nonetheless, it is argued in the discussion that both theories do not offer a comprehensive explanation of employee well-being since both structural organisational conditions and interpersonal workplace relationships influence mental health at the workplace. The results thus add to the theoretical knowledge in the combination of structural and relational views on employee well-being. The mental health of employees should therefore be viewed as a result of the interplay between organisational systems, workplace needs, leadership behaviour, organisational culture and employee perceptions of organisational support and not as a result of single organisational variables (Andersen et al., 2022).</w:t>
      </w:r>
    </w:p>
    <w:p w:rsidR="00565689" w:rsidRPr="00F103B5" w:rsidRDefault="00565689" w:rsidP="00DB1D85">
      <w:pPr>
        <w:rPr>
          <w:lang w:val="en-IN"/>
        </w:rPr>
      </w:pPr>
      <w:r w:rsidRPr="00F103B5">
        <w:t>The current review has added to the HRM literature by showing that the interaction between structural organisational factors and relational dynamics in the workplace is the best way to conceptualise employee well-being. Past research has often looked at the workplace demands, leadership, emotionally intelligent and HR policies individually. The synthesis of evidence used in this dissertation however suggests that these factors do not work individually but rather in concert. The study combines the JD-R model with social Exchange Theory to have a wider coverage on the interpretation of the roles of the organisational systems, employee perception of support and workplace conditions in conjunction to determine well-being outcomes.</w:t>
      </w:r>
    </w:p>
    <w:p w:rsidR="00DB1D85" w:rsidRPr="00A34861" w:rsidRDefault="00DB1D85" w:rsidP="00DB1D85">
      <w:pPr>
        <w:keepNext/>
        <w:keepLines/>
        <w:spacing w:before="160" w:after="80"/>
        <w:outlineLvl w:val="1"/>
        <w:rPr>
          <w:rFonts w:eastAsiaTheme="majorEastAsia"/>
          <w:b/>
          <w:color w:val="000000" w:themeColor="text1"/>
          <w:sz w:val="28"/>
          <w:szCs w:val="32"/>
          <w:lang w:val="en-IN"/>
        </w:rPr>
      </w:pPr>
      <w:bookmarkStart w:id="191" w:name="_Toc229575771"/>
      <w:bookmarkStart w:id="192" w:name="_Toc230995627"/>
      <w:bookmarkStart w:id="193" w:name="_Toc231222729"/>
      <w:r w:rsidRPr="00A34861">
        <w:rPr>
          <w:rFonts w:eastAsiaTheme="majorEastAsia"/>
          <w:b/>
          <w:color w:val="000000" w:themeColor="text1"/>
          <w:sz w:val="28"/>
          <w:szCs w:val="32"/>
          <w:lang w:val="en-IN"/>
        </w:rPr>
        <w:t>5.7 Practical Implications for HRM</w:t>
      </w:r>
      <w:bookmarkEnd w:id="191"/>
      <w:bookmarkEnd w:id="192"/>
      <w:bookmarkEnd w:id="193"/>
    </w:p>
    <w:p w:rsidR="00DB1D85" w:rsidRPr="00A34861" w:rsidRDefault="00DB1D85" w:rsidP="00DB1D85">
      <w:pPr>
        <w:rPr>
          <w:lang w:val="en-IN"/>
        </w:rPr>
      </w:pPr>
      <w:r w:rsidRPr="00A34861">
        <w:rPr>
          <w:lang w:val="en-IN"/>
        </w:rPr>
        <w:t xml:space="preserve">The results produce a number of significant practical implications of HRM in terms of employee well-being and managing mental health in the workplace. Organisations need to go beyond piece meal wellness programs and integrate comprehensive well being programmes that take into account both personal and organisational employment elements. Stress management programmes and resilience training are </w:t>
      </w:r>
      <w:r w:rsidRPr="00A34861">
        <w:rPr>
          <w:lang w:val="en-IN"/>
        </w:rPr>
        <w:lastRenderedPageBreak/>
        <w:t>not enough without the changes in excessive workload pressure and unhealthy workplace culture (Chang, 2024).</w:t>
      </w:r>
    </w:p>
    <w:p w:rsidR="00DB1D85" w:rsidRPr="00A34861" w:rsidRDefault="00DB1D85" w:rsidP="00DB1D85">
      <w:pPr>
        <w:rPr>
          <w:lang w:val="en-IN"/>
        </w:rPr>
      </w:pPr>
      <w:r w:rsidRPr="00A34861">
        <w:rPr>
          <w:lang w:val="en-IN"/>
        </w:rPr>
        <w:t xml:space="preserve">The discussion, also, emphasizes that supportive and emotionally intelligent leadership can be of great benefit in bolstering psychological safety, trust in employees and workplace engagement. Therefore, the area of </w:t>
      </w:r>
      <w:r>
        <w:rPr>
          <w:lang w:val="en-IN"/>
        </w:rPr>
        <w:t xml:space="preserve">continuous transformational </w:t>
      </w:r>
      <w:r w:rsidRPr="00A34861">
        <w:rPr>
          <w:lang w:val="en-IN"/>
        </w:rPr>
        <w:t>leadership development that organisations should consider in the development programmes is communication, empathy, emotional intelligence and support systems of employees (Goleman, 1998). HR departments are also advised to intensify counselling services, employee assistance programmes, and psychologically supportive workplaces and make sure such efforts are taken seriously as opposed to being merely symbolic (Ahmad et al., 2023).</w:t>
      </w:r>
    </w:p>
    <w:p w:rsidR="00DB1D85" w:rsidRPr="00A34861" w:rsidRDefault="00DB1D85" w:rsidP="00DB1D85">
      <w:pPr>
        <w:rPr>
          <w:lang w:val="en-IN"/>
        </w:rPr>
      </w:pPr>
      <w:r w:rsidRPr="00A34861">
        <w:rPr>
          <w:lang w:val="en-IN"/>
        </w:rPr>
        <w:t>The results also show that flexible work systems should be handled with a lot of care. In spite of the fact that flexibility can enhance work-life balance and autonomy, organisations should set workload expectations and communication limits so that they do not result in digital overconnectivity and emotional burnout (BELLA, 2023). There should also be a stronger emphasis on the transparent communication systems and employee participation since it enhances employee trust and organisational stability (Bhoir and Sinha, 2024). In general, employee well-being needs to be considered a long-term strategic organisational investment not a short-term welfare programme (Pandey et al., 2025).</w:t>
      </w:r>
    </w:p>
    <w:p w:rsidR="00DB1D85" w:rsidRPr="00A34861" w:rsidRDefault="00DB1D85" w:rsidP="00DB1D85">
      <w:pPr>
        <w:keepNext/>
        <w:keepLines/>
        <w:spacing w:before="160" w:after="80"/>
        <w:outlineLvl w:val="1"/>
        <w:rPr>
          <w:rFonts w:eastAsiaTheme="majorEastAsia"/>
          <w:b/>
          <w:color w:val="000000" w:themeColor="text1"/>
          <w:sz w:val="28"/>
          <w:szCs w:val="32"/>
          <w:lang w:val="en-IN"/>
        </w:rPr>
      </w:pPr>
      <w:bookmarkStart w:id="194" w:name="_Toc229575772"/>
      <w:bookmarkStart w:id="195" w:name="_Toc230995628"/>
      <w:bookmarkStart w:id="196" w:name="_Toc231222730"/>
      <w:r w:rsidRPr="00A34861">
        <w:rPr>
          <w:rFonts w:eastAsiaTheme="majorEastAsia"/>
          <w:b/>
          <w:color w:val="000000" w:themeColor="text1"/>
          <w:sz w:val="28"/>
          <w:szCs w:val="32"/>
          <w:lang w:val="en-IN"/>
        </w:rPr>
        <w:t>5.8 Chapter Summary</w:t>
      </w:r>
      <w:bookmarkEnd w:id="194"/>
      <w:bookmarkEnd w:id="195"/>
      <w:bookmarkEnd w:id="196"/>
    </w:p>
    <w:p w:rsidR="00DB1D85" w:rsidRPr="00A34861" w:rsidRDefault="00DB1D85" w:rsidP="00DB1D85">
      <w:pPr>
        <w:rPr>
          <w:lang w:val="en-IN"/>
        </w:rPr>
      </w:pPr>
      <w:r w:rsidRPr="00A34861">
        <w:rPr>
          <w:lang w:val="en-IN"/>
        </w:rPr>
        <w:t>The current chapter critically outlined the results of the systematic literature review in terms of the research objectives and theoretical framework. As shown in the discussion, the organisational factors such as workplace needs, organisational culture, leadership behaviour, HR policy, emotional intelligence and work-life balance practices are interconnected to affect the well-being of the employees. The chapter also reaffirmed the applicability of the JD-R model and the Social Exchange Theory in the explanation of employee well being on the structural and relational organisational perspectives. In general, the discussion revealed that sustainable employee well-being needs to be ensured through integrated organisational commitment comprising HRM, leadership, workplace culture, and employee support systems and not through single organisational initiatives.</w:t>
      </w:r>
    </w:p>
    <w:p w:rsidR="00E71DC2" w:rsidRPr="00565689" w:rsidRDefault="00E71DC2" w:rsidP="00565689">
      <w:pPr>
        <w:rPr>
          <w:lang w:val="en-IN"/>
        </w:rPr>
      </w:pPr>
      <w:r w:rsidRPr="00134CF0">
        <w:rPr>
          <w:lang w:val="en-IN"/>
        </w:rPr>
        <w:t> </w:t>
      </w:r>
    </w:p>
    <w:p w:rsidR="00E71DC2" w:rsidRPr="00134CF0" w:rsidRDefault="00E71DC2" w:rsidP="00E71DC2">
      <w:pPr>
        <w:pStyle w:val="Heading1"/>
        <w:rPr>
          <w:lang w:val="en-IN"/>
        </w:rPr>
      </w:pPr>
      <w:bookmarkStart w:id="197" w:name="_Toc231222731"/>
      <w:r w:rsidRPr="00134CF0">
        <w:rPr>
          <w:lang w:val="en-IN"/>
        </w:rPr>
        <w:lastRenderedPageBreak/>
        <w:t>Chapter 6: Conclusion and Recommendations</w:t>
      </w:r>
      <w:bookmarkEnd w:id="197"/>
    </w:p>
    <w:p w:rsidR="00E71DC2" w:rsidRPr="00134CF0" w:rsidRDefault="00E71DC2" w:rsidP="00E71DC2">
      <w:pPr>
        <w:pStyle w:val="Heading2"/>
      </w:pPr>
      <w:bookmarkStart w:id="198" w:name="_Toc231222732"/>
      <w:r w:rsidRPr="00134CF0">
        <w:t>6.1 Introduction</w:t>
      </w:r>
      <w:bookmarkEnd w:id="198"/>
    </w:p>
    <w:p w:rsidR="00E71DC2" w:rsidRPr="00134CF0" w:rsidRDefault="00E71DC2" w:rsidP="00E71DC2">
      <w:pPr>
        <w:rPr>
          <w:lang w:val="en-IN"/>
        </w:rPr>
      </w:pPr>
      <w:r w:rsidRPr="00134CF0">
        <w:rPr>
          <w:lang w:val="en-IN"/>
        </w:rPr>
        <w:t>In this chapter, the dissertation will end and give suggestions on the topic of employee well-being and mental health under the Human Resource Management (HRM). The chapter provides a summary of the key findings made in the systematic literature review and discusses the extent to which the research aim and objectives were met. It also covers practical implications of the study alongside recommendations, limitations and future research directions.</w:t>
      </w:r>
    </w:p>
    <w:p w:rsidR="00E71DC2" w:rsidRPr="00134CF0" w:rsidRDefault="00E71DC2" w:rsidP="00E71DC2">
      <w:pPr>
        <w:rPr>
          <w:lang w:val="en-IN"/>
        </w:rPr>
      </w:pPr>
      <w:r w:rsidRPr="00134CF0">
        <w:rPr>
          <w:lang w:val="en-IN"/>
        </w:rPr>
        <w:t>The results have shown that the well-being of employees no longer constitutes a minor organisational challenge but a significant strategic factor that affects employee engagement, productivity, retention, and organisational sustainability. The dissertation determined that work demands, leadership behaviour, organisational culture, HR policies, work-life balance practices, emotional intelligence, and mental health of employees are influenced. As a result, organisations need to embrace coordinated HRM approaches that will enhance the welfare of the employees and organisational performance.</w:t>
      </w:r>
    </w:p>
    <w:p w:rsidR="00E71DC2" w:rsidRPr="00134CF0" w:rsidRDefault="00E71DC2" w:rsidP="00E71DC2">
      <w:pPr>
        <w:pStyle w:val="Heading2"/>
      </w:pPr>
      <w:bookmarkStart w:id="199" w:name="_Toc231222733"/>
      <w:r w:rsidRPr="00134CF0">
        <w:t>6.2 Summary of Key Findings</w:t>
      </w:r>
      <w:bookmarkEnd w:id="199"/>
    </w:p>
    <w:p w:rsidR="003F3237" w:rsidRPr="00F103B5" w:rsidRDefault="003F3237" w:rsidP="003F3237">
      <w:pPr>
        <w:rPr>
          <w:lang w:val="en-IN"/>
        </w:rPr>
      </w:pPr>
      <w:r w:rsidRPr="00F103B5">
        <w:rPr>
          <w:lang w:val="en-IN"/>
        </w:rPr>
        <w:t>The review indicates that the organisation systems are interrelated and not isolated workplace factors that determine the well-being of employees. The well-being of the employees became a multidimensional notion that can be affected by the organisational culture, leadership behaviour, workplace relationships, HR practices, and the perceptions of the employees on the support. The results indicate that sustainable employee well being is not solely attainable by individual intervention but a concerted organisational approach should have a balanced approach to employee needs and organisational goals.</w:t>
      </w:r>
    </w:p>
    <w:p w:rsidR="00E71DC2" w:rsidRPr="00F103B5" w:rsidRDefault="003F3237" w:rsidP="003F3237">
      <w:pPr>
        <w:rPr>
          <w:lang w:val="en-IN"/>
        </w:rPr>
      </w:pPr>
      <w:r w:rsidRPr="00F103B5">
        <w:rPr>
          <w:lang w:val="en-IN"/>
        </w:rPr>
        <w:t>The evidence also shows that workplace demand and organisational resources interact to determine the mental health outcomes of employees. Though overworking, workplace stress, and unfavourable working environments are some of the factors that lead to stress and burnouts, a positive workplace culture, good HR practices, and supportive leadership increase engagement, resilience, and organisational commitment. As a result, staff welfare must be considered as a strategic organisational concern, as opposed to a separate HR program</w:t>
      </w:r>
      <w:r w:rsidR="00E71DC2" w:rsidRPr="00F103B5">
        <w:rPr>
          <w:lang w:val="en-IN"/>
        </w:rPr>
        <w:t>.</w:t>
      </w:r>
    </w:p>
    <w:p w:rsidR="00E71DC2" w:rsidRPr="00134CF0" w:rsidRDefault="00E71DC2" w:rsidP="00E71DC2">
      <w:pPr>
        <w:rPr>
          <w:lang w:val="en-IN"/>
        </w:rPr>
      </w:pPr>
      <w:r w:rsidRPr="00134CF0">
        <w:rPr>
          <w:lang w:val="en-IN"/>
        </w:rPr>
        <w:lastRenderedPageBreak/>
        <w:t>A supportive leadership and positive organisational culture proved to be the key organisational resources that affect the well-being of employees. Companies with open communication, psychological safety, and supportive leadership showed a higher engagement rate and emotional stability of employees. Conversely, hostile work environments enhanced stress and eroded employee confidence despite the presence of formal well-being programs.</w:t>
      </w:r>
    </w:p>
    <w:p w:rsidR="00E71DC2" w:rsidRPr="00134CF0" w:rsidRDefault="00E71DC2" w:rsidP="00E71DC2">
      <w:pPr>
        <w:rPr>
          <w:lang w:val="en-IN"/>
        </w:rPr>
      </w:pPr>
      <w:r w:rsidRPr="00134CF0">
        <w:rPr>
          <w:lang w:val="en-IN"/>
        </w:rPr>
        <w:t>The results also indicated that HR practices like flexible working, wellness, employee assistance programmes and leadership development have a positive impact on employee well-being when effectively practiced. Nonetheless, the literature mentioned discrepancies between planning policies and actual application. Employee well-being programs are publicly advertised by many organisations that are at the same time upholding a culture of hard work in the workplace, which is the cause of stress and emotional burnout. As a result, certain well-being programs might be viewed as token ones and not serious.</w:t>
      </w:r>
    </w:p>
    <w:p w:rsidR="00E71DC2" w:rsidRPr="006C4579" w:rsidRDefault="00E71DC2" w:rsidP="00E71DC2">
      <w:pPr>
        <w:rPr>
          <w:lang w:val="en-IN"/>
        </w:rPr>
      </w:pPr>
      <w:r w:rsidRPr="00134CF0">
        <w:rPr>
          <w:lang w:val="en-IN"/>
        </w:rPr>
        <w:t>The dissertation also determined that emotional intelligence has a positive role in managing stress, emotional regulation, empathy, communication at the workplace, and teamwork. Workers and leaders with increased emotional intelligence tended to cope better with work relationships and psychological stress. Nevertheless, lack of uniformity in the measurement and application of emotional intelligence was a significant concern in the literature</w:t>
      </w:r>
      <w:r w:rsidRPr="006C4579">
        <w:rPr>
          <w:lang w:val="en-IN"/>
        </w:rPr>
        <w:t>.</w:t>
      </w:r>
    </w:p>
    <w:p w:rsidR="00E71DC2" w:rsidRPr="00134CF0" w:rsidRDefault="00E71DC2" w:rsidP="00E71DC2">
      <w:pPr>
        <w:rPr>
          <w:lang w:val="en-IN"/>
        </w:rPr>
      </w:pPr>
      <w:r w:rsidRPr="00134CF0">
        <w:rPr>
          <w:lang w:val="en-IN"/>
        </w:rPr>
        <w:t>The other significant discovery was made on the connection between work-life balance and organisational productivity. The employee engagement, employee satisfaction, and retention were linked to flexible work arrangements and employee-centred practices. However, technological overconnectivity and lack of work-life boundaries caused unofficial psychological stress in spite of official flexibility agreements. Thus, organisational culture, leadership support, and realistic workload expectations are crucial in ensuring work-life balance effectiveness.</w:t>
      </w:r>
    </w:p>
    <w:p w:rsidR="00E71DC2" w:rsidRPr="00134CF0" w:rsidRDefault="00E71DC2" w:rsidP="00E71DC2">
      <w:pPr>
        <w:rPr>
          <w:lang w:val="en-IN"/>
        </w:rPr>
      </w:pPr>
      <w:r w:rsidRPr="00134CF0">
        <w:rPr>
          <w:lang w:val="en-IN"/>
        </w:rPr>
        <w:t>On the whole, the dissertation determined that interrelated organisational systems, leadership practices, HR strategies, and workplace culture determine the overall well-being of employees and not the individual factors in the workplace.</w:t>
      </w:r>
    </w:p>
    <w:p w:rsidR="00E71DC2" w:rsidRPr="00134CF0" w:rsidRDefault="00E71DC2" w:rsidP="00E71DC2">
      <w:pPr>
        <w:pStyle w:val="Heading2"/>
      </w:pPr>
      <w:bookmarkStart w:id="200" w:name="_Toc231222734"/>
      <w:r w:rsidRPr="00134CF0">
        <w:t xml:space="preserve">6.3 Achievement </w:t>
      </w:r>
      <w:r w:rsidRPr="00E71DC2">
        <w:t>of</w:t>
      </w:r>
      <w:r w:rsidRPr="00134CF0">
        <w:t xml:space="preserve"> Research Aim and Objectives</w:t>
      </w:r>
      <w:bookmarkEnd w:id="200"/>
    </w:p>
    <w:p w:rsidR="00E71DC2" w:rsidRPr="00134CF0" w:rsidRDefault="00E71DC2" w:rsidP="00E71DC2">
      <w:pPr>
        <w:rPr>
          <w:lang w:val="en-IN"/>
        </w:rPr>
      </w:pPr>
      <w:r w:rsidRPr="00134CF0">
        <w:rPr>
          <w:lang w:val="en-IN"/>
        </w:rPr>
        <w:t xml:space="preserve">The main goal of this dissertation was to explore the significance of employee well-being and mental health in HRM and to assess the impact that organisational factors </w:t>
      </w:r>
      <w:r w:rsidRPr="00134CF0">
        <w:rPr>
          <w:lang w:val="en-IN"/>
        </w:rPr>
        <w:lastRenderedPageBreak/>
        <w:t>and HR practices have on employee well-being and organisational performance. They were able to accomplish this objective by conducting a thematic analysis of the literature available.</w:t>
      </w:r>
    </w:p>
    <w:p w:rsidR="00E71DC2" w:rsidRPr="00134CF0" w:rsidRDefault="00E71DC2" w:rsidP="00E71DC2">
      <w:pPr>
        <w:rPr>
          <w:lang w:val="en-IN"/>
        </w:rPr>
      </w:pPr>
      <w:r w:rsidRPr="00134CF0">
        <w:rPr>
          <w:lang w:val="en-IN"/>
        </w:rPr>
        <w:t>The initial aimed at analysing the notion of employee well-being in HR literature. The latter goal was accomplished by examining the multidimensionality of employee well-being and finding conceptual gaps in the available literature. The paper has established that employee well-being is both psychological, emotional, and physical in nature, which is determined by organisational and interpersonal experiences in the workplace.</w:t>
      </w:r>
    </w:p>
    <w:p w:rsidR="00E71DC2" w:rsidRPr="00134CF0" w:rsidRDefault="00E71DC2" w:rsidP="00E71DC2">
      <w:pPr>
        <w:rPr>
          <w:lang w:val="en-IN"/>
        </w:rPr>
      </w:pPr>
      <w:r w:rsidRPr="00134CF0">
        <w:rPr>
          <w:lang w:val="en-IN"/>
        </w:rPr>
        <w:t>The second aim was based on workplace conditions that impact employee mental health. The results revealed that workload pressure, leadership behaviour, organisational culture, communication systems, and workplace relationships have a significant impact on employee stress, burnout, and engagement. The dissertation also described the moderating role of organisational resources to the adverse impacts of workplace demands.</w:t>
      </w:r>
    </w:p>
    <w:p w:rsidR="00E71DC2" w:rsidRPr="00134CF0" w:rsidRDefault="00E71DC2" w:rsidP="00E71DC2">
      <w:pPr>
        <w:rPr>
          <w:lang w:val="en-IN"/>
        </w:rPr>
      </w:pPr>
      <w:r w:rsidRPr="00134CF0">
        <w:rPr>
          <w:lang w:val="en-IN"/>
        </w:rPr>
        <w:t>The third goal looked at HR policies and development of emotional intelligence. This was done by examining the arrangements of flexible work, employee assistance programs, wellness programs, leadership and emotional intelligence practices in organisations. The paper critically reviewed the efficacy and drawbacks of HR well-being programs and has shown the relevance of emotionally intelligent leadership.</w:t>
      </w:r>
    </w:p>
    <w:p w:rsidR="00E71DC2" w:rsidRPr="00134CF0" w:rsidRDefault="00E71DC2" w:rsidP="00E71DC2">
      <w:pPr>
        <w:rPr>
          <w:lang w:val="en-IN"/>
        </w:rPr>
      </w:pPr>
      <w:r w:rsidRPr="00134CF0">
        <w:rPr>
          <w:lang w:val="en-IN"/>
        </w:rPr>
        <w:t>The fourth goal examined the connection between the well-being of employees and organisational output. The results proved that when the organisational culture and leadership support employee well-being, employee well-being has a positive impact on employee engagement, motivation, retention, and organisational performance. In general, systematic literature review and thematic analysis helped to address all research objectives.</w:t>
      </w:r>
    </w:p>
    <w:p w:rsidR="00E71DC2" w:rsidRPr="00134CF0" w:rsidRDefault="00E71DC2" w:rsidP="00E71DC2">
      <w:pPr>
        <w:pStyle w:val="Heading2"/>
      </w:pPr>
      <w:bookmarkStart w:id="201" w:name="_Toc231222735"/>
      <w:r w:rsidRPr="00134CF0">
        <w:t>6.4 Conclusions Drawn from the Study</w:t>
      </w:r>
      <w:bookmarkEnd w:id="201"/>
    </w:p>
    <w:p w:rsidR="00E71DC2" w:rsidRPr="00134CF0" w:rsidRDefault="00E71DC2" w:rsidP="00E71DC2">
      <w:pPr>
        <w:rPr>
          <w:lang w:val="en-IN"/>
        </w:rPr>
      </w:pPr>
      <w:r w:rsidRPr="00134CF0">
        <w:rPr>
          <w:lang w:val="en-IN"/>
        </w:rPr>
        <w:t xml:space="preserve">The dissertation concludes that employee well-being and mental health have turned into core organisational concerns in the contemporary HRM. Modern organisations are highly challenging and technologically linked environments that subjects employees to extreme psychological and emotional stresses. This means that employee well-being is no longer to be viewed as a secondary welfare issue to be </w:t>
      </w:r>
      <w:r w:rsidRPr="00134CF0">
        <w:rPr>
          <w:lang w:val="en-IN"/>
        </w:rPr>
        <w:lastRenderedPageBreak/>
        <w:t>addressed but as a strategic organisational issue that has a direct impact on organisational sustainability and effectiveness of the workforce.</w:t>
      </w:r>
    </w:p>
    <w:p w:rsidR="00E71DC2" w:rsidRPr="00134CF0" w:rsidRDefault="00E71DC2" w:rsidP="00E71DC2">
      <w:pPr>
        <w:rPr>
          <w:lang w:val="en-IN"/>
        </w:rPr>
      </w:pPr>
      <w:r w:rsidRPr="00134CF0">
        <w:rPr>
          <w:lang w:val="en-IN"/>
        </w:rPr>
        <w:t>Among the key findings of the research is the fact that organisational conditions are interdependent and employee well-being is not the result of individual HR interventions. Stress and emotional exhaustion at the workplace take shape through a combination of high job demands, toxic organisational culture, ineffective communication channels, ineffective leadership and lack of organisational support. Hence, organisations that prioritize personal resilience without tackling structural workplace factors are less likely to realize sustainable well-being results.</w:t>
      </w:r>
    </w:p>
    <w:p w:rsidR="00E71DC2" w:rsidRPr="00134CF0" w:rsidRDefault="00E71DC2" w:rsidP="00E71DC2">
      <w:pPr>
        <w:rPr>
          <w:lang w:val="en-IN"/>
        </w:rPr>
      </w:pPr>
      <w:r w:rsidRPr="00134CF0">
        <w:rPr>
          <w:lang w:val="en-IN"/>
        </w:rPr>
        <w:t>Another finding of the dissertation is that organisational culture and leadership behaviour play an important role in the effectiveness of employee well-being initiatives. Employees do not only assess organisational support using formal HR policies, but also experiences at the workplace, practises in communicating, and managerial behaviour. Nurturing leadership and psychologically secure organisational cultures are thus required in developing the true well-being of employees.</w:t>
      </w:r>
    </w:p>
    <w:p w:rsidR="00E71DC2" w:rsidRDefault="00E71DC2" w:rsidP="00E71DC2">
      <w:pPr>
        <w:rPr>
          <w:lang w:val="en-IN"/>
        </w:rPr>
      </w:pPr>
      <w:r w:rsidRPr="00134CF0">
        <w:rPr>
          <w:lang w:val="en-IN"/>
        </w:rPr>
        <w:t>Another valuable conclusion is that the organisational productivity and the well-being of employees are not the competing priorities. Companies that invest in the well-being of their employees in a sincere way are likely to have increased engagement, commitment, retention, and stability in the organisation. Sustainable organisational performance is thus a balance between productivity expectations and employee psychological health as well as sustainability of the workforce.</w:t>
      </w:r>
    </w:p>
    <w:p w:rsidR="003F3237" w:rsidRPr="00F103B5" w:rsidRDefault="003F3237" w:rsidP="00E71DC2">
      <w:pPr>
        <w:rPr>
          <w:lang w:val="en-IN"/>
        </w:rPr>
      </w:pPr>
      <w:r w:rsidRPr="00F103B5">
        <w:t>This dissertation adds to the literature of HRM through synthesis of evidence on the various aspects of the workplace, HR policies, emotional intelligence and organisational strategies in one analytical construct. The research indicates that organisational structure, leadership behaviour and employee views of support are the factors that affect the well being of employees as opposed to single variables in the workplace. The research combines the JD-R model and the Social Exchange Theory to offer a more comprehensive insight into how organisational and relational variables interact in promoting employee well-being in workplaces in the modern world.</w:t>
      </w:r>
    </w:p>
    <w:p w:rsidR="00E71DC2" w:rsidRPr="00134CF0" w:rsidRDefault="00E71DC2" w:rsidP="00E71DC2">
      <w:pPr>
        <w:pStyle w:val="Heading2"/>
      </w:pPr>
      <w:bookmarkStart w:id="202" w:name="_Toc231222736"/>
      <w:r w:rsidRPr="00134CF0">
        <w:t>6.5 Recommendations</w:t>
      </w:r>
      <w:bookmarkEnd w:id="202"/>
    </w:p>
    <w:p w:rsidR="00E71DC2" w:rsidRPr="00134CF0" w:rsidRDefault="00E71DC2" w:rsidP="00E71DC2">
      <w:pPr>
        <w:rPr>
          <w:lang w:val="en-IN"/>
        </w:rPr>
      </w:pPr>
      <w:r w:rsidRPr="00134CF0">
        <w:rPr>
          <w:lang w:val="en-IN"/>
        </w:rPr>
        <w:t xml:space="preserve">A number of recommendations are made depending on the dissertation findings. </w:t>
      </w:r>
    </w:p>
    <w:p w:rsidR="002A2854" w:rsidRPr="00F103B5" w:rsidRDefault="002A2854" w:rsidP="002A2854">
      <w:pPr>
        <w:rPr>
          <w:b/>
          <w:bCs/>
          <w:lang w:val="en-IN"/>
        </w:rPr>
      </w:pPr>
      <w:r w:rsidRPr="00F103B5">
        <w:rPr>
          <w:b/>
          <w:bCs/>
          <w:lang w:val="en-IN"/>
        </w:rPr>
        <w:lastRenderedPageBreak/>
        <w:t>Recommendation 1: Adopt an Integrated Employee Well-being Strategy</w:t>
      </w:r>
    </w:p>
    <w:p w:rsidR="002A2854" w:rsidRPr="00F103B5" w:rsidRDefault="002A2854" w:rsidP="002A2854">
      <w:pPr>
        <w:rPr>
          <w:lang w:val="en-IN"/>
        </w:rPr>
      </w:pPr>
      <w:r w:rsidRPr="00F103B5">
        <w:rPr>
          <w:lang w:val="en-IN"/>
        </w:rPr>
        <w:t>A comprehensive employee well-being approach needs to be adopted by organisations to change both individual and organisational aspects of the workplace. The HR initiatives should not only target stress management, but also excessive workload, inefficient communication, and negative organisational practices that lead to strain among employees (Joyce et al., 2022).</w:t>
      </w:r>
    </w:p>
    <w:p w:rsidR="002A2854" w:rsidRPr="00F103B5" w:rsidRDefault="002A2854" w:rsidP="002A2854">
      <w:pPr>
        <w:rPr>
          <w:b/>
          <w:bCs/>
          <w:lang w:val="en-IN"/>
        </w:rPr>
      </w:pPr>
      <w:r w:rsidRPr="00F103B5">
        <w:rPr>
          <w:b/>
          <w:bCs/>
          <w:lang w:val="en-IN"/>
        </w:rPr>
        <w:t>Recommendation 2: Strengthen Leadership Development and Emotional Intelligence</w:t>
      </w:r>
    </w:p>
    <w:p w:rsidR="002A2854" w:rsidRPr="00F103B5" w:rsidRDefault="00A44581" w:rsidP="002A2854">
      <w:pPr>
        <w:rPr>
          <w:lang w:val="en-IN"/>
        </w:rPr>
      </w:pPr>
      <w:r w:rsidRPr="00F103B5">
        <w:rPr>
          <w:lang w:val="en-IN"/>
        </w:rPr>
        <w:t>To ensure a healthy workplace, organisations must make the training of emotional intelligence mandatory to line managers and include employee well-being indicators in leadership performance assessments. The leadership development programmes must be revised on an annual basis to get the managers ready to foster psychological safety, effective communication and employee trust</w:t>
      </w:r>
      <w:r w:rsidR="002A2854" w:rsidRPr="00F103B5">
        <w:rPr>
          <w:lang w:val="en-IN"/>
        </w:rPr>
        <w:t xml:space="preserve"> (Ekornas and Roux, 2021).</w:t>
      </w:r>
    </w:p>
    <w:p w:rsidR="002A2854" w:rsidRPr="00F103B5" w:rsidRDefault="002A2854" w:rsidP="002A2854">
      <w:pPr>
        <w:rPr>
          <w:b/>
          <w:bCs/>
          <w:lang w:val="en-IN"/>
        </w:rPr>
      </w:pPr>
      <w:r w:rsidRPr="00F103B5">
        <w:rPr>
          <w:b/>
          <w:bCs/>
          <w:lang w:val="en-IN"/>
        </w:rPr>
        <w:t>Recommendation 3: Improve the Implementation of Employee Well-being Programmes</w:t>
      </w:r>
    </w:p>
    <w:p w:rsidR="002A2854" w:rsidRPr="00F103B5" w:rsidRDefault="002A2854" w:rsidP="002A2854">
      <w:pPr>
        <w:rPr>
          <w:lang w:val="en-IN"/>
        </w:rPr>
      </w:pPr>
      <w:r w:rsidRPr="00F103B5">
        <w:rPr>
          <w:lang w:val="en-IN"/>
        </w:rPr>
        <w:t>The HR departments are expected to make sure that the wellness programmes, counselling services and employee assistance initiatives are carried out in a consistent and authentic way. The culture of organisations must incorporate employee well-being initiatives instead of being symbolic policies with minimal practical effects (Sharma, 2024).</w:t>
      </w:r>
    </w:p>
    <w:p w:rsidR="002A2854" w:rsidRPr="00F103B5" w:rsidRDefault="002A2854" w:rsidP="002A2854">
      <w:pPr>
        <w:rPr>
          <w:b/>
          <w:bCs/>
          <w:lang w:val="en-IN"/>
        </w:rPr>
      </w:pPr>
      <w:r w:rsidRPr="00F103B5">
        <w:rPr>
          <w:b/>
          <w:bCs/>
          <w:lang w:val="en-IN"/>
        </w:rPr>
        <w:t>Recommendation 4: Establish Effective Flexible Working Practices</w:t>
      </w:r>
    </w:p>
    <w:p w:rsidR="002A2854" w:rsidRPr="00F103B5" w:rsidRDefault="002A2854" w:rsidP="002A2854">
      <w:pPr>
        <w:rPr>
          <w:lang w:val="en-IN"/>
        </w:rPr>
      </w:pPr>
      <w:r w:rsidRPr="00F103B5">
        <w:rPr>
          <w:lang w:val="en-IN"/>
        </w:rPr>
        <w:t>Flexible and remote working arrangements should be designed to realise explicit expectations and communication limits in the workload of organisations. These steps can be used to avoid digital overconnectivity, work-life conflict and emotional burnout in addition to enjoying the advantages of workplace flexibility (Chatterjee, Chaudhuri and Vrontis, 2021).</w:t>
      </w:r>
    </w:p>
    <w:p w:rsidR="002A2854" w:rsidRPr="00F103B5" w:rsidRDefault="002A2854" w:rsidP="002A2854">
      <w:pPr>
        <w:rPr>
          <w:b/>
          <w:bCs/>
          <w:lang w:val="en-IN"/>
        </w:rPr>
      </w:pPr>
      <w:r w:rsidRPr="00F103B5">
        <w:rPr>
          <w:b/>
          <w:bCs/>
          <w:lang w:val="en-IN"/>
        </w:rPr>
        <w:t>Recommendation 5: Position Employee Well-being as a Strategic Investment</w:t>
      </w:r>
    </w:p>
    <w:p w:rsidR="00E71DC2" w:rsidRPr="00F103B5" w:rsidRDefault="002A2854" w:rsidP="002A2854">
      <w:pPr>
        <w:rPr>
          <w:lang w:val="en-IN"/>
        </w:rPr>
      </w:pPr>
      <w:r w:rsidRPr="00F103B5">
        <w:rPr>
          <w:lang w:val="en-IN"/>
        </w:rPr>
        <w:t xml:space="preserve">Employee well-being should be incorporated into long-term HRM and organisational strategy instead of an organisation considering it merely a short-term productivity programme. Workforce resilience, engagement and sustainable organisational success can be supported by investing in employee well-being </w:t>
      </w:r>
      <w:r w:rsidR="00E71DC2" w:rsidRPr="00F103B5">
        <w:rPr>
          <w:lang w:val="en-IN"/>
        </w:rPr>
        <w:t>(Chatterjee, Chaudhuri and Vrontis, 2021).</w:t>
      </w:r>
    </w:p>
    <w:p w:rsidR="00E71DC2" w:rsidRPr="00134CF0" w:rsidRDefault="00E71DC2" w:rsidP="00E71DC2">
      <w:pPr>
        <w:pStyle w:val="Heading2"/>
      </w:pPr>
      <w:bookmarkStart w:id="203" w:name="_Toc231222737"/>
      <w:r w:rsidRPr="00134CF0">
        <w:lastRenderedPageBreak/>
        <w:t>6.6 Limitations of the Study</w:t>
      </w:r>
      <w:bookmarkEnd w:id="203"/>
    </w:p>
    <w:p w:rsidR="00E71DC2" w:rsidRPr="00F103B5" w:rsidRDefault="003F3237" w:rsidP="00E71DC2">
      <w:pPr>
        <w:rPr>
          <w:lang w:val="en-IN"/>
        </w:rPr>
      </w:pPr>
      <w:r w:rsidRPr="00F103B5">
        <w:t>There are a number of limitations to this study. To begin with, the study was based solely on secondary data, which could not provide real-time information about workers and organisations. Second, publication bias could have affected the results since the studies that show significant relationships would be published as compared to those that show non-significant results. Third, the sources reviewed were in English only and might have missed out on some evidence related to other cultural and linguistic backgrounds. Lastly, thematic analysis entails some form of interpretation by the researcher and this gives rise to the risk of subjective bias although a systematic review procedure is implemented. These are limitations that must be taken into account in interpreting the study results</w:t>
      </w:r>
      <w:r w:rsidR="00E71DC2" w:rsidRPr="00F103B5">
        <w:rPr>
          <w:lang w:val="en-IN"/>
        </w:rPr>
        <w:t>.</w:t>
      </w:r>
    </w:p>
    <w:p w:rsidR="00E71DC2" w:rsidRPr="00134CF0" w:rsidRDefault="00E71DC2" w:rsidP="00E71DC2">
      <w:pPr>
        <w:pStyle w:val="Heading2"/>
      </w:pPr>
      <w:bookmarkStart w:id="204" w:name="_Toc231222738"/>
      <w:r w:rsidRPr="00134CF0">
        <w:t>6.7 Future Research Directions</w:t>
      </w:r>
      <w:bookmarkEnd w:id="204"/>
    </w:p>
    <w:p w:rsidR="002A2854" w:rsidRPr="00F103B5" w:rsidRDefault="002A2854" w:rsidP="00E71DC2">
      <w:pPr>
        <w:rPr>
          <w:lang w:val="en-IN"/>
        </w:rPr>
      </w:pPr>
      <w:r w:rsidRPr="00F103B5">
        <w:rPr>
          <w:lang w:val="en-IN"/>
        </w:rPr>
        <w:t xml:space="preserve">Future studies ought to offer more understanding of the experiences of employees and organisational practices. </w:t>
      </w:r>
    </w:p>
    <w:p w:rsidR="002A2854" w:rsidRPr="00F103B5" w:rsidRDefault="002A2854" w:rsidP="00E71DC2">
      <w:pPr>
        <w:rPr>
          <w:lang w:val="en-IN"/>
        </w:rPr>
      </w:pPr>
      <w:r w:rsidRPr="00F103B5">
        <w:rPr>
          <w:lang w:val="en-IN"/>
        </w:rPr>
        <w:t xml:space="preserve">Specifically, scholars might examine the impact of leadership behaviour and organisational support on employee perceptions of mental health and well-being in the workplace (Dunwoodie, Macaulay and Newman, 2022). Future research may also focus on the comparison of how the issues of employee well-being vary across industries like healthcare, education and technology where emotional labour and work stress are especially elevated. </w:t>
      </w:r>
    </w:p>
    <w:p w:rsidR="002A2854" w:rsidRPr="00F103B5" w:rsidRDefault="002A2854" w:rsidP="00E71DC2">
      <w:pPr>
        <w:rPr>
          <w:lang w:val="en-IN"/>
        </w:rPr>
      </w:pPr>
      <w:r w:rsidRPr="00F103B5">
        <w:rPr>
          <w:lang w:val="en-IN"/>
        </w:rPr>
        <w:t xml:space="preserve">A comparative study may be conducted on the performance of organisational culture and national workplace systems in relation to the effects on the employee well-being practices in various cultural settings (Point and Butoi, 2026). </w:t>
      </w:r>
    </w:p>
    <w:p w:rsidR="002A2854" w:rsidRPr="00F103B5" w:rsidRDefault="002A2854" w:rsidP="00E71DC2">
      <w:pPr>
        <w:rPr>
          <w:lang w:val="en-IN"/>
        </w:rPr>
      </w:pPr>
      <w:r w:rsidRPr="00F103B5">
        <w:rPr>
          <w:lang w:val="en-IN"/>
        </w:rPr>
        <w:t xml:space="preserve">Moreover, the researchers can also examine the impact of the implementation of emotional intelligence into the HRM systems on the effectiveness of leadership and the patterns of communication at the workplace. </w:t>
      </w:r>
    </w:p>
    <w:p w:rsidR="00E71DC2" w:rsidRPr="00F103B5" w:rsidRDefault="002A2854" w:rsidP="00E71DC2">
      <w:pPr>
        <w:rPr>
          <w:lang w:val="en-IN"/>
        </w:rPr>
      </w:pPr>
      <w:r w:rsidRPr="00F103B5">
        <w:rPr>
          <w:lang w:val="en-IN"/>
        </w:rPr>
        <w:t>Lastly, longitudinal research might investigate how long-term the relationship between employee well-being and organisational culture and productivity outcomes is (Soares, 2024</w:t>
      </w:r>
      <w:r w:rsidR="00E71DC2" w:rsidRPr="00F103B5">
        <w:rPr>
          <w:lang w:val="en-IN"/>
        </w:rPr>
        <w:t>).</w:t>
      </w:r>
    </w:p>
    <w:p w:rsidR="00E71DC2" w:rsidRPr="00134CF0" w:rsidRDefault="00E71DC2" w:rsidP="00E71DC2">
      <w:pPr>
        <w:pStyle w:val="Heading2"/>
      </w:pPr>
      <w:bookmarkStart w:id="205" w:name="_Toc231222739"/>
      <w:r w:rsidRPr="00134CF0">
        <w:t>6.8 Final Concluding Statement</w:t>
      </w:r>
      <w:bookmarkEnd w:id="205"/>
    </w:p>
    <w:p w:rsidR="00E71DC2" w:rsidRPr="00134CF0" w:rsidRDefault="00E71DC2" w:rsidP="00E71DC2">
      <w:pPr>
        <w:rPr>
          <w:lang w:val="en-IN"/>
        </w:rPr>
      </w:pPr>
      <w:r w:rsidRPr="00134CF0">
        <w:rPr>
          <w:lang w:val="en-IN"/>
        </w:rPr>
        <w:t xml:space="preserve">To sum up, the issue of employee well-being and mental health is paramount in organisational priorities in modern HRM. The results of this dissertation showed that </w:t>
      </w:r>
      <w:r w:rsidRPr="00134CF0">
        <w:rPr>
          <w:lang w:val="en-IN"/>
        </w:rPr>
        <w:lastRenderedPageBreak/>
        <w:t>there is an interrelationship between organisational, cultural and interpersonal factors such as leadership behaviour, organisational culture, HR practices, emotional intelligence and workplace demands that affect mental health in the workplace. Organisational commitment through integration is therefore the only way of ensuring sustainable employee well-being as opposed to isolated or symbolic HR programs.</w:t>
      </w:r>
    </w:p>
    <w:p w:rsidR="00E71DC2" w:rsidRPr="00F103B5" w:rsidRDefault="002A2854" w:rsidP="00E71DC2">
      <w:pPr>
        <w:rPr>
          <w:lang w:val="en-IN"/>
        </w:rPr>
      </w:pPr>
      <w:r w:rsidRPr="00F103B5">
        <w:t>Finally, this review indicates that well-being of employees cannot be dictated by single factors in the workplace but rather the interaction of organisational systems, leadership behaviours, HR practices and perceptions employees have of being supported. The more organisations integrate employee well-being into their strategic HRM context, the better placed are they in ensuring sustainable performance, the resiliency of their workforce and the sustainability of the organisations in the long term. The welfare of employees should not then be considered as an additional organisational endeavour but as a core strategic focus in modern workplaces that supports the welfare of employees and the effectiveness of the organisation</w:t>
      </w:r>
      <w:r w:rsidR="00E71DC2" w:rsidRPr="00F103B5">
        <w:rPr>
          <w:lang w:val="en-IN"/>
        </w:rPr>
        <w:t>.</w:t>
      </w:r>
    </w:p>
    <w:p w:rsidR="00E86171" w:rsidRPr="00F103B5" w:rsidRDefault="00E86171" w:rsidP="00E86171">
      <w:pPr>
        <w:rPr>
          <w:lang w:val="en-IN"/>
        </w:rPr>
      </w:pPr>
    </w:p>
    <w:p w:rsidR="00E86171" w:rsidRDefault="00E86171" w:rsidP="00E86171"/>
    <w:p w:rsidR="00E86171" w:rsidRDefault="00E86171" w:rsidP="00E86171"/>
    <w:p w:rsidR="00E86171" w:rsidRDefault="00E86171" w:rsidP="00E86171"/>
    <w:p w:rsidR="001B3E2E" w:rsidRDefault="001B3E2E">
      <w:pPr>
        <w:spacing w:after="160" w:line="278" w:lineRule="auto"/>
        <w:jc w:val="left"/>
        <w:rPr>
          <w:rFonts w:eastAsiaTheme="majorEastAsia" w:cstheme="majorBidi"/>
          <w:b/>
          <w:color w:val="000000" w:themeColor="text1"/>
          <w:sz w:val="32"/>
          <w:szCs w:val="40"/>
          <w:lang w:val="en-IN"/>
        </w:rPr>
      </w:pPr>
    </w:p>
    <w:p w:rsidR="003F3237" w:rsidRDefault="003F3237">
      <w:pPr>
        <w:spacing w:after="160" w:line="278" w:lineRule="auto"/>
        <w:jc w:val="left"/>
        <w:rPr>
          <w:rFonts w:eastAsiaTheme="majorEastAsia" w:cstheme="majorBidi"/>
          <w:b/>
          <w:color w:val="000000" w:themeColor="text1"/>
          <w:sz w:val="32"/>
          <w:szCs w:val="40"/>
          <w:lang w:val="en-IN"/>
        </w:rPr>
      </w:pPr>
      <w:bookmarkStart w:id="206" w:name="_Toc231222740"/>
      <w:r>
        <w:rPr>
          <w:lang w:val="en-IN"/>
        </w:rPr>
        <w:br w:type="page"/>
      </w:r>
    </w:p>
    <w:p w:rsidR="00596E1E" w:rsidRPr="003E2681" w:rsidRDefault="00332A31" w:rsidP="00596E1E">
      <w:pPr>
        <w:pStyle w:val="Heading1"/>
        <w:rPr>
          <w:lang w:val="en-IN"/>
        </w:rPr>
      </w:pPr>
      <w:r>
        <w:rPr>
          <w:lang w:val="en-IN"/>
        </w:rPr>
        <w:lastRenderedPageBreak/>
        <w:t>References</w:t>
      </w:r>
      <w:bookmarkEnd w:id="206"/>
    </w:p>
    <w:p w:rsidR="00E71DC2" w:rsidRPr="000E6010" w:rsidRDefault="00E71DC2" w:rsidP="00332A31">
      <w:pPr>
        <w:rPr>
          <w:lang w:val="en-IN"/>
        </w:rPr>
      </w:pPr>
      <w:r w:rsidRPr="000E6010">
        <w:rPr>
          <w:lang w:val="en-IN"/>
        </w:rPr>
        <w:t>‌Ahmad, R., Nawaz, M.R., Ishaq, M.I., Khan, M.M. and Ashraf, H.A. (2023). Social exchange theory: Systematic review and future directions. </w:t>
      </w:r>
      <w:r w:rsidRPr="000E6010">
        <w:rPr>
          <w:i/>
          <w:iCs/>
          <w:lang w:val="en-IN"/>
        </w:rPr>
        <w:t>Frontiers in Psychology</w:t>
      </w:r>
      <w:r w:rsidRPr="000E6010">
        <w:rPr>
          <w:lang w:val="en-IN"/>
        </w:rPr>
        <w:t xml:space="preserve">, [online] 13. doi: </w:t>
      </w:r>
      <w:hyperlink r:id="rId11" w:history="1">
        <w:r w:rsidRPr="000E6010">
          <w:rPr>
            <w:rStyle w:val="Hyperlink"/>
            <w:lang w:val="en-IN"/>
          </w:rPr>
          <w:t>https://doi.org/10.3389/fpsyg.2022.1015921</w:t>
        </w:r>
      </w:hyperlink>
      <w:r w:rsidRPr="000E6010">
        <w:rPr>
          <w:lang w:val="en-IN"/>
        </w:rPr>
        <w:t xml:space="preserve">.  </w:t>
      </w:r>
    </w:p>
    <w:p w:rsidR="00E71DC2" w:rsidRPr="00E818B9" w:rsidRDefault="00E71DC2" w:rsidP="00E2435F">
      <w:pPr>
        <w:rPr>
          <w:lang w:val="en-IN"/>
        </w:rPr>
      </w:pPr>
      <w:r w:rsidRPr="00E818B9">
        <w:rPr>
          <w:lang w:val="en-IN"/>
        </w:rPr>
        <w:t>Alharahsheh, H. and Pius, A. (2020). A Review of Key paradigms: Positivism Vs Interpretivism. </w:t>
      </w:r>
      <w:r w:rsidRPr="00E818B9">
        <w:rPr>
          <w:i/>
          <w:iCs/>
          <w:lang w:val="en-IN"/>
        </w:rPr>
        <w:t>Global Academic Journal of Humanities and Social Sciences</w:t>
      </w:r>
      <w:r w:rsidRPr="00E818B9">
        <w:rPr>
          <w:lang w:val="en-IN"/>
        </w:rPr>
        <w:t>, 2(3), pp.39–43. doi:</w:t>
      </w:r>
      <w:hyperlink r:id="rId12" w:history="1">
        <w:r w:rsidRPr="000D398D">
          <w:rPr>
            <w:rStyle w:val="Hyperlink"/>
            <w:lang w:val="en-IN"/>
          </w:rPr>
          <w:t>10.36348/gajhss.2020.v02i03.001</w:t>
        </w:r>
      </w:hyperlink>
      <w:r w:rsidRPr="00E818B9">
        <w:rPr>
          <w:lang w:val="en-IN"/>
        </w:rPr>
        <w:t>.</w:t>
      </w:r>
    </w:p>
    <w:p w:rsidR="00E71DC2" w:rsidRPr="0022492A" w:rsidRDefault="00E71DC2" w:rsidP="0022492A">
      <w:pPr>
        <w:rPr>
          <w:lang w:val="en-IN"/>
        </w:rPr>
      </w:pPr>
      <w:r w:rsidRPr="0022492A">
        <w:rPr>
          <w:lang w:val="en-IN"/>
        </w:rPr>
        <w:t>‌‌Alvesson, M. and Sveningsson, S. (2024). Changing Organizational Culture. [online] doi:https://doi.org/10.4324/9781003474555.</w:t>
      </w:r>
    </w:p>
    <w:p w:rsidR="00E71DC2" w:rsidRPr="003E2681" w:rsidRDefault="00E71DC2" w:rsidP="00596E1E">
      <w:pPr>
        <w:rPr>
          <w:lang w:val="en-IN"/>
        </w:rPr>
      </w:pPr>
      <w:r w:rsidRPr="003E2681">
        <w:rPr>
          <w:lang w:val="en-IN"/>
        </w:rPr>
        <w:t xml:space="preserve">Andersen, M.F. </w:t>
      </w:r>
      <w:r w:rsidRPr="003E2681">
        <w:rPr>
          <w:i/>
          <w:iCs/>
          <w:lang w:val="en-IN"/>
        </w:rPr>
        <w:t>et al.</w:t>
      </w:r>
      <w:r w:rsidRPr="003E2681">
        <w:rPr>
          <w:lang w:val="en-IN"/>
        </w:rPr>
        <w:t xml:space="preserve"> (2022) 'Influence at work is a key factor for mental health – but what do contemporary employees in knowledge and relational work mean by “influence at work”?,' </w:t>
      </w:r>
      <w:r w:rsidRPr="003E2681">
        <w:rPr>
          <w:i/>
          <w:iCs/>
          <w:lang w:val="en-IN"/>
        </w:rPr>
        <w:t>International Journal of Qualitative Studies on Health and Well-Being</w:t>
      </w:r>
      <w:r w:rsidRPr="003E2681">
        <w:rPr>
          <w:lang w:val="en-IN"/>
        </w:rPr>
        <w:t xml:space="preserve">, 17(1), p. 2054513. </w:t>
      </w:r>
      <w:hyperlink r:id="rId13" w:history="1">
        <w:r w:rsidRPr="00074B94">
          <w:rPr>
            <w:rStyle w:val="Hyperlink"/>
            <w:lang w:val="en-IN"/>
          </w:rPr>
          <w:t>https://doi.org/10.1080/17482631.2022.2054513</w:t>
        </w:r>
      </w:hyperlink>
      <w:r w:rsidRPr="003E2681">
        <w:rPr>
          <w:lang w:val="en-IN"/>
        </w:rPr>
        <w:t>.</w:t>
      </w:r>
    </w:p>
    <w:p w:rsidR="00E71DC2" w:rsidRPr="0022492A" w:rsidRDefault="00E71DC2" w:rsidP="0022492A">
      <w:pPr>
        <w:rPr>
          <w:lang w:val="en-IN"/>
        </w:rPr>
      </w:pPr>
      <w:r w:rsidRPr="0022492A">
        <w:t>Armstrong, M. (2024). </w:t>
      </w:r>
      <w:r w:rsidRPr="0022492A">
        <w:rPr>
          <w:i/>
          <w:iCs/>
        </w:rPr>
        <w:t>Armstrong's handbook of strategic human resource management: Improve business performance through strategic people management</w:t>
      </w:r>
      <w:r w:rsidRPr="0022492A">
        <w:t>. Kogan Page Publishers.</w:t>
      </w:r>
    </w:p>
    <w:p w:rsidR="00E71DC2" w:rsidRPr="0022492A" w:rsidRDefault="00E71DC2" w:rsidP="0022492A">
      <w:pPr>
        <w:rPr>
          <w:lang w:val="en-IN"/>
        </w:rPr>
      </w:pPr>
      <w:r w:rsidRPr="0022492A">
        <w:rPr>
          <w:lang w:val="en-IN"/>
        </w:rPr>
        <w:t>‌</w:t>
      </w:r>
      <w:r w:rsidRPr="0022492A">
        <w:t>Avramchuk, A. S. (2017). The conceptual relationship between workplace well-being, corporate social responsibility, and healthcare costs. </w:t>
      </w:r>
      <w:r w:rsidRPr="0022492A">
        <w:rPr>
          <w:i/>
          <w:iCs/>
        </w:rPr>
        <w:t>International Management Review</w:t>
      </w:r>
      <w:r w:rsidRPr="0022492A">
        <w:t>, </w:t>
      </w:r>
      <w:r w:rsidRPr="0022492A">
        <w:rPr>
          <w:i/>
          <w:iCs/>
        </w:rPr>
        <w:t>13</w:t>
      </w:r>
      <w:r w:rsidRPr="0022492A">
        <w:t xml:space="preserve">(2), 24-31. </w:t>
      </w:r>
      <w:hyperlink r:id="rId14" w:history="1">
        <w:r w:rsidRPr="0022492A">
          <w:rPr>
            <w:rStyle w:val="Hyperlink"/>
            <w:lang w:val="en-IN"/>
          </w:rPr>
          <w:t>https://www.researchgate.net/profile/Andre_Avramchuk/publication/351954223_The_conceptual_relationship_between_workplace_well-being_corporate_social_responsibility_and_healthcare_costs/links/60b1a809a6fdcc1c66ebdce5/The-conceptual-relationship-between-workplace-well-being-corporate-social-responsibility-and-healthcare-costs.pdf</w:t>
        </w:r>
      </w:hyperlink>
    </w:p>
    <w:p w:rsidR="00E71DC2" w:rsidRPr="000E6010" w:rsidRDefault="00E71DC2" w:rsidP="00332A31">
      <w:pPr>
        <w:rPr>
          <w:lang w:val="en-IN"/>
        </w:rPr>
      </w:pPr>
      <w:r w:rsidRPr="000E6010">
        <w:rPr>
          <w:lang w:val="en-IN"/>
        </w:rPr>
        <w:t>‌Bakker, A.B., Demerouti, E. and Sanz-Vergel, A. (2023). Job Demands–Resources Theory: Ten Years Later. </w:t>
      </w:r>
      <w:r w:rsidRPr="000E6010">
        <w:rPr>
          <w:i/>
          <w:iCs/>
          <w:lang w:val="en-IN"/>
        </w:rPr>
        <w:t>Annual Review of Organisational Psychology and Organisational Behaviour</w:t>
      </w:r>
      <w:r w:rsidRPr="000E6010">
        <w:rPr>
          <w:lang w:val="en-IN"/>
        </w:rPr>
        <w:t xml:space="preserve">, [online] 10(1), pp.25–53. doi: </w:t>
      </w:r>
      <w:hyperlink r:id="rId15" w:history="1">
        <w:r w:rsidRPr="000E6010">
          <w:rPr>
            <w:rStyle w:val="Hyperlink"/>
            <w:lang w:val="en-IN"/>
          </w:rPr>
          <w:t>https://doi.org/10.1146/annurev-orgpsych-120920-053933</w:t>
        </w:r>
      </w:hyperlink>
      <w:r w:rsidRPr="000E6010">
        <w:rPr>
          <w:lang w:val="en-IN"/>
        </w:rPr>
        <w:t xml:space="preserve">. </w:t>
      </w:r>
    </w:p>
    <w:p w:rsidR="00E71DC2" w:rsidRPr="0022492A" w:rsidRDefault="00E71DC2" w:rsidP="0022492A">
      <w:pPr>
        <w:rPr>
          <w:lang w:val="en-IN"/>
        </w:rPr>
      </w:pPr>
      <w:r w:rsidRPr="0022492A">
        <w:rPr>
          <w:lang w:val="en-IN"/>
        </w:rPr>
        <w:t>‌Bakker, A.B., Hakanen, J.J., Demerouti, E. and Xanthopoulou, D. (2007). Job resources boost work engagement, particularly when job demands are high. </w:t>
      </w:r>
      <w:r w:rsidRPr="0022492A">
        <w:rPr>
          <w:i/>
          <w:iCs/>
          <w:lang w:val="en-IN"/>
        </w:rPr>
        <w:t>Journal of Educational Psychology</w:t>
      </w:r>
      <w:r w:rsidRPr="0022492A">
        <w:rPr>
          <w:lang w:val="en-IN"/>
        </w:rPr>
        <w:t>, 99(2), pp.274–284. doi:https://doi.org/10.1037/0022-0663.99.2.274.</w:t>
      </w:r>
    </w:p>
    <w:p w:rsidR="00E71DC2" w:rsidRPr="0022492A" w:rsidRDefault="00E71DC2" w:rsidP="0022492A">
      <w:pPr>
        <w:rPr>
          <w:lang w:val="en-IN"/>
        </w:rPr>
      </w:pPr>
      <w:r w:rsidRPr="0022492A">
        <w:rPr>
          <w:lang w:val="en-IN"/>
        </w:rPr>
        <w:lastRenderedPageBreak/>
        <w:t>‌BELLA (2023). A STUDY ON BALANCING WORK AND PERSONAL LIFE. </w:t>
      </w:r>
      <w:r w:rsidRPr="0022492A">
        <w:rPr>
          <w:i/>
          <w:iCs/>
          <w:lang w:val="en-IN"/>
        </w:rPr>
        <w:t>International Journal of Scientific Research in Modern Science and Technology</w:t>
      </w:r>
      <w:r w:rsidRPr="0022492A">
        <w:rPr>
          <w:lang w:val="en-IN"/>
        </w:rPr>
        <w:t>, [online] 2(11), pp.29–34. Available at: https://ijsrmst.com/index.php/ijsrmst/article/view/162 [Accessed 6 Apr. 2026].</w:t>
      </w:r>
    </w:p>
    <w:p w:rsidR="00E71DC2" w:rsidRPr="0022492A" w:rsidRDefault="00E71DC2" w:rsidP="0022492A">
      <w:pPr>
        <w:rPr>
          <w:lang w:val="en-IN"/>
        </w:rPr>
      </w:pPr>
      <w:r w:rsidRPr="0022492A">
        <w:rPr>
          <w:lang w:val="en-IN"/>
        </w:rPr>
        <w:t xml:space="preserve">‌Bhoir, M. and Sinha, V. (2024) 'Employee well-being human resource practices: a systematic literature review and directions for future research,' </w:t>
      </w:r>
      <w:r w:rsidRPr="0022492A">
        <w:rPr>
          <w:i/>
          <w:iCs/>
          <w:lang w:val="en-IN"/>
        </w:rPr>
        <w:t>Future Business Journal</w:t>
      </w:r>
      <w:r w:rsidRPr="0022492A">
        <w:rPr>
          <w:lang w:val="en-IN"/>
        </w:rPr>
        <w:t xml:space="preserve">, 10(1). </w:t>
      </w:r>
      <w:hyperlink r:id="rId16" w:history="1">
        <w:r w:rsidRPr="0022492A">
          <w:rPr>
            <w:rStyle w:val="Hyperlink"/>
            <w:lang w:val="en-IN"/>
          </w:rPr>
          <w:t>https://doi.org/10.1186/s43093-024-00382-w</w:t>
        </w:r>
      </w:hyperlink>
      <w:r w:rsidRPr="0022492A">
        <w:rPr>
          <w:lang w:val="en-IN"/>
        </w:rPr>
        <w:t xml:space="preserve">. </w:t>
      </w:r>
    </w:p>
    <w:p w:rsidR="00E71DC2" w:rsidRPr="0022492A" w:rsidRDefault="00E71DC2" w:rsidP="0022492A">
      <w:pPr>
        <w:rPr>
          <w:lang w:val="en-IN"/>
        </w:rPr>
      </w:pPr>
      <w:r w:rsidRPr="0022492A">
        <w:rPr>
          <w:lang w:val="en-IN"/>
        </w:rPr>
        <w:t>‌Chang, R. (2024). The Impact of Employees’ Health and Well-being on Job Performance. </w:t>
      </w:r>
      <w:r w:rsidRPr="0022492A">
        <w:rPr>
          <w:i/>
          <w:iCs/>
          <w:lang w:val="en-IN"/>
        </w:rPr>
        <w:t>Journal of education, humanities and social sciences</w:t>
      </w:r>
      <w:r w:rsidRPr="0022492A">
        <w:rPr>
          <w:lang w:val="en-IN"/>
        </w:rPr>
        <w:t>, [online] 29, pp.372–378. doi:https://doi.org/10.54097/9ft7db35.</w:t>
      </w:r>
    </w:p>
    <w:p w:rsidR="00E71DC2" w:rsidRPr="0096225D" w:rsidRDefault="00E71DC2" w:rsidP="00E71DC2">
      <w:pPr>
        <w:rPr>
          <w:lang w:val="en-IN"/>
        </w:rPr>
      </w:pPr>
      <w:r w:rsidRPr="0096225D">
        <w:rPr>
          <w:lang w:val="en-IN"/>
        </w:rPr>
        <w:t>Chatterjee, S., Chaudhuri, R. and Vrontis, D. (2021). Does Remote Work Flexibility Enhance Organization Performance? Moderating Role of Organization Policy and Top Management Support. </w:t>
      </w:r>
      <w:r w:rsidRPr="0096225D">
        <w:rPr>
          <w:i/>
          <w:iCs/>
          <w:lang w:val="en-IN"/>
        </w:rPr>
        <w:t>Journal of Business Research</w:t>
      </w:r>
      <w:r w:rsidRPr="0096225D">
        <w:rPr>
          <w:lang w:val="en-IN"/>
        </w:rPr>
        <w:t>, 139(1), pp.1501–1512.</w:t>
      </w:r>
      <w:hyperlink r:id="rId17" w:history="1">
        <w:r w:rsidRPr="00DE0742">
          <w:rPr>
            <w:rStyle w:val="Hyperlink"/>
            <w:lang w:val="en-IN"/>
          </w:rPr>
          <w:t>https://www.sciencedirect.com/science/article/pii/S0148296321007967</w:t>
        </w:r>
      </w:hyperlink>
    </w:p>
    <w:p w:rsidR="00E71DC2" w:rsidRPr="000E6010" w:rsidRDefault="00E71DC2" w:rsidP="00332A31">
      <w:pPr>
        <w:rPr>
          <w:lang w:val="en-IN"/>
        </w:rPr>
      </w:pPr>
      <w:r w:rsidRPr="000E6010">
        <w:rPr>
          <w:lang w:val="en-IN"/>
        </w:rPr>
        <w:t>‌‌CIPD. (2024). </w:t>
      </w:r>
      <w:r w:rsidRPr="000E6010">
        <w:rPr>
          <w:i/>
          <w:iCs/>
          <w:lang w:val="en-IN"/>
        </w:rPr>
        <w:t>CIPD | Employee health and wellbeing</w:t>
      </w:r>
      <w:r w:rsidRPr="000E6010">
        <w:rPr>
          <w:lang w:val="en-IN"/>
        </w:rPr>
        <w:t xml:space="preserve">. [online] Available at: </w:t>
      </w:r>
      <w:hyperlink r:id="rId18" w:history="1">
        <w:r w:rsidRPr="000E6010">
          <w:rPr>
            <w:rStyle w:val="Hyperlink"/>
            <w:lang w:val="en-IN"/>
          </w:rPr>
          <w:t>https://www.cipd.org/en/views-and-insights/cipd-viewpoint/employee-health-wellbeing/</w:t>
        </w:r>
      </w:hyperlink>
      <w:r w:rsidRPr="000E6010">
        <w:rPr>
          <w:lang w:val="en-IN"/>
        </w:rPr>
        <w:t xml:space="preserve"> [Accessed 14 Mar. 2026].</w:t>
      </w:r>
    </w:p>
    <w:p w:rsidR="00E71DC2" w:rsidRPr="0096225D" w:rsidRDefault="00E71DC2" w:rsidP="00E71DC2">
      <w:pPr>
        <w:rPr>
          <w:lang w:val="en-IN"/>
        </w:rPr>
      </w:pPr>
      <w:r w:rsidRPr="0096225D">
        <w:rPr>
          <w:lang w:val="en-IN"/>
        </w:rPr>
        <w:t>‌Dunwoodie, K., Macaulay, L. and Newman, A. (2022). Qualitative interviewing in the field of work and organisational psychology: Benefits, challenges and guidelines for researchers and reviewers. </w:t>
      </w:r>
      <w:r w:rsidRPr="0096225D">
        <w:rPr>
          <w:i/>
          <w:iCs/>
          <w:lang w:val="en-IN"/>
        </w:rPr>
        <w:t>Applied Psychology</w:t>
      </w:r>
      <w:r w:rsidRPr="0096225D">
        <w:rPr>
          <w:lang w:val="en-IN"/>
        </w:rPr>
        <w:t>, [online] 72(2), pp.863–889. doi:https://doi.org/10.1111/apps.12414.</w:t>
      </w:r>
    </w:p>
    <w:p w:rsidR="00E71DC2" w:rsidRPr="0096225D" w:rsidRDefault="00E71DC2" w:rsidP="00E71DC2">
      <w:pPr>
        <w:rPr>
          <w:lang w:val="en-IN"/>
        </w:rPr>
      </w:pPr>
      <w:r w:rsidRPr="0096225D">
        <w:rPr>
          <w:lang w:val="en-IN"/>
        </w:rPr>
        <w:t>‌Ekermans, G.G. and Roux, C. (2021). Revisiting the emotional intelligence and transformational leadership debate: (How) does emotional intelligence matter to effective leadership? </w:t>
      </w:r>
      <w:r w:rsidRPr="0096225D">
        <w:rPr>
          <w:i/>
          <w:iCs/>
          <w:lang w:val="en-IN"/>
        </w:rPr>
        <w:t>SA Journal of Human Resource Management</w:t>
      </w:r>
      <w:r w:rsidRPr="0096225D">
        <w:rPr>
          <w:lang w:val="en-IN"/>
        </w:rPr>
        <w:t>, [online] 19(0). doi:https://doi.org/10.4102/sajhrm.v19i0.1279.</w:t>
      </w:r>
    </w:p>
    <w:p w:rsidR="00E71DC2" w:rsidRPr="003E2681" w:rsidRDefault="00E71DC2" w:rsidP="00596E1E">
      <w:pPr>
        <w:rPr>
          <w:lang w:val="en-IN"/>
        </w:rPr>
      </w:pPr>
      <w:r w:rsidRPr="003E2681">
        <w:rPr>
          <w:lang w:val="en-IN"/>
        </w:rPr>
        <w:t xml:space="preserve">El-Qebaisi, R. (2025) 'Employee well-being and work-life balance,' </w:t>
      </w:r>
      <w:r w:rsidRPr="003E2681">
        <w:rPr>
          <w:i/>
          <w:iCs/>
          <w:lang w:val="en-IN"/>
        </w:rPr>
        <w:t>International Journal of ADVANCED AND APPLIED SCIENCES</w:t>
      </w:r>
      <w:r w:rsidRPr="003E2681">
        <w:rPr>
          <w:lang w:val="en-IN"/>
        </w:rPr>
        <w:t>, 12(11), pp. 29–37. https://doi.org/10.21833/ijaas.2025.11.004.</w:t>
      </w:r>
    </w:p>
    <w:p w:rsidR="00E71DC2" w:rsidRPr="000E6010" w:rsidRDefault="00E71DC2" w:rsidP="00332A31">
      <w:pPr>
        <w:rPr>
          <w:lang w:val="en-IN"/>
        </w:rPr>
      </w:pPr>
      <w:r w:rsidRPr="000E6010">
        <w:rPr>
          <w:lang w:val="en-IN"/>
        </w:rPr>
        <w:t>‌Elufioye, O.A., Ndubuisi, L., Ebere, R., Awonuga, K.F., Ayanponle, L.O. and Franca, O. (2024). Reviewing employee well-being and mental health initiatives in contemporary HR Practices. </w:t>
      </w:r>
      <w:r w:rsidRPr="000E6010">
        <w:rPr>
          <w:i/>
          <w:iCs/>
          <w:lang w:val="en-IN"/>
        </w:rPr>
        <w:t>International Journal of Science and Research Archive</w:t>
      </w:r>
      <w:r w:rsidRPr="000E6010">
        <w:rPr>
          <w:lang w:val="en-IN"/>
        </w:rPr>
        <w:t xml:space="preserve">, [online] 11(1), pp.828–840. doi: </w:t>
      </w:r>
      <w:hyperlink r:id="rId19" w:history="1">
        <w:r w:rsidRPr="000E6010">
          <w:rPr>
            <w:rStyle w:val="Hyperlink"/>
            <w:lang w:val="en-IN"/>
          </w:rPr>
          <w:t>https://doi.org/10.30574/ijsra.2024.11.1.0153</w:t>
        </w:r>
      </w:hyperlink>
    </w:p>
    <w:p w:rsidR="00E71DC2" w:rsidRPr="0022492A" w:rsidRDefault="00E71DC2" w:rsidP="0022492A">
      <w:pPr>
        <w:rPr>
          <w:lang w:val="en-IN"/>
        </w:rPr>
      </w:pPr>
      <w:r w:rsidRPr="0022492A">
        <w:rPr>
          <w:lang w:val="en-IN"/>
        </w:rPr>
        <w:lastRenderedPageBreak/>
        <w:t>‌Gerhart, B. and Feng, J. (2021). The resource-based view of the firm, human resources, and human capital: Progress and prospects. </w:t>
      </w:r>
      <w:r w:rsidRPr="0022492A">
        <w:rPr>
          <w:i/>
          <w:iCs/>
          <w:lang w:val="en-IN"/>
        </w:rPr>
        <w:t>Journal of Management</w:t>
      </w:r>
      <w:r w:rsidRPr="0022492A">
        <w:rPr>
          <w:lang w:val="en-IN"/>
        </w:rPr>
        <w:t>, 47(7), pp.1796–1819. doi:https://doi.org/10.1177/0149206320978799.</w:t>
      </w:r>
    </w:p>
    <w:p w:rsidR="00E71DC2" w:rsidRPr="0022492A" w:rsidRDefault="00E71DC2" w:rsidP="0022492A">
      <w:pPr>
        <w:rPr>
          <w:lang w:val="en-IN"/>
        </w:rPr>
      </w:pPr>
      <w:r w:rsidRPr="0022492A">
        <w:rPr>
          <w:lang w:val="en-IN"/>
        </w:rPr>
        <w:t>‌Goleman, D. (1998). </w:t>
      </w:r>
      <w:r w:rsidRPr="0022492A">
        <w:rPr>
          <w:i/>
          <w:iCs/>
          <w:lang w:val="en-IN"/>
        </w:rPr>
        <w:t>Bringing emotional intelligence to the workplace</w:t>
      </w:r>
      <w:r w:rsidRPr="0022492A">
        <w:rPr>
          <w:lang w:val="en-IN"/>
        </w:rPr>
        <w:t xml:space="preserve">. [online] Available at: </w:t>
      </w:r>
      <w:hyperlink r:id="rId20" w:history="1">
        <w:r w:rsidRPr="0022492A">
          <w:rPr>
            <w:rStyle w:val="Hyperlink"/>
            <w:lang w:val="en-IN"/>
          </w:rPr>
          <w:t>https://www.eiconsortium.org/pdf/technical_report.pdf</w:t>
        </w:r>
      </w:hyperlink>
      <w:r w:rsidRPr="0022492A">
        <w:rPr>
          <w:lang w:val="en-IN"/>
        </w:rPr>
        <w:t>.</w:t>
      </w:r>
    </w:p>
    <w:p w:rsidR="00E71DC2" w:rsidRPr="003E2681" w:rsidRDefault="00E71DC2" w:rsidP="00596E1E">
      <w:pPr>
        <w:rPr>
          <w:lang w:val="en-IN"/>
        </w:rPr>
      </w:pPr>
      <w:r w:rsidRPr="003E2681">
        <w:rPr>
          <w:lang w:val="en-IN"/>
        </w:rPr>
        <w:t>Green, R. (2014). </w:t>
      </w:r>
      <w:r w:rsidRPr="003E2681">
        <w:rPr>
          <w:i/>
          <w:iCs/>
          <w:lang w:val="en-IN"/>
        </w:rPr>
        <w:t>ScholarWorks Impact of Middle-Level Managers” Well-Being and Happiness on Direct Reports” Performance</w:t>
      </w:r>
      <w:r w:rsidRPr="003E2681">
        <w:rPr>
          <w:lang w:val="en-IN"/>
        </w:rPr>
        <w:t>. [online] Available at: https://scholarworks.waldenu.edu/cgi/viewcontent.cgi?article=1140&amp;context=dissertations.</w:t>
      </w:r>
    </w:p>
    <w:p w:rsidR="00E71DC2" w:rsidRPr="0022492A" w:rsidRDefault="00E71DC2" w:rsidP="0022492A">
      <w:pPr>
        <w:rPr>
          <w:lang w:val="en-IN"/>
        </w:rPr>
      </w:pPr>
      <w:r w:rsidRPr="0022492A">
        <w:rPr>
          <w:lang w:val="en-IN"/>
        </w:rPr>
        <w:t>Guest, D.E. (2017). Human Resource Management and Employee Well-being: Towards a New Analytic Framework. </w:t>
      </w:r>
      <w:r w:rsidRPr="0022492A">
        <w:rPr>
          <w:i/>
          <w:iCs/>
          <w:lang w:val="en-IN"/>
        </w:rPr>
        <w:t>Human Resource Management Journal</w:t>
      </w:r>
      <w:r w:rsidRPr="0022492A">
        <w:rPr>
          <w:lang w:val="en-IN"/>
        </w:rPr>
        <w:t xml:space="preserve">, [online] 27(1), pp.22–38. doi:https://doi.org/10.1111/1748-8583.12139. </w:t>
      </w:r>
    </w:p>
    <w:p w:rsidR="00E71DC2" w:rsidRPr="0022492A" w:rsidRDefault="00E71DC2" w:rsidP="0022492A">
      <w:pPr>
        <w:rPr>
          <w:lang w:val="en-IN"/>
        </w:rPr>
      </w:pPr>
      <w:r w:rsidRPr="0022492A">
        <w:rPr>
          <w:lang w:val="en-IN"/>
        </w:rPr>
        <w:t>‌Haar, J.M., Sune, A., Russo, M. and Ollier-Malaterre, A. (2019). A Cross-National Study on the Antecedents of Work–Life Balance from the Fit and Balance Perspective. </w:t>
      </w:r>
      <w:r w:rsidRPr="0022492A">
        <w:rPr>
          <w:i/>
          <w:iCs/>
          <w:lang w:val="en-IN"/>
        </w:rPr>
        <w:t>Social Indicators Research</w:t>
      </w:r>
      <w:r w:rsidRPr="0022492A">
        <w:rPr>
          <w:lang w:val="en-IN"/>
        </w:rPr>
        <w:t>, [online] 142(1), pp.261–282. doi:</w:t>
      </w:r>
      <w:hyperlink r:id="rId21" w:history="1">
        <w:r w:rsidRPr="0022492A">
          <w:rPr>
            <w:rStyle w:val="Hyperlink"/>
            <w:lang w:val="en-IN"/>
          </w:rPr>
          <w:t>https://doi.org/10.1007/s11205-018-1875-6</w:t>
        </w:r>
      </w:hyperlink>
      <w:r w:rsidRPr="0022492A">
        <w:rPr>
          <w:lang w:val="en-IN"/>
        </w:rPr>
        <w:t>.</w:t>
      </w:r>
    </w:p>
    <w:p w:rsidR="00E71DC2" w:rsidRPr="0096225D" w:rsidRDefault="00E71DC2" w:rsidP="00E71DC2">
      <w:pPr>
        <w:rPr>
          <w:lang w:val="en-IN"/>
        </w:rPr>
      </w:pPr>
      <w:r w:rsidRPr="0096225D">
        <w:rPr>
          <w:lang w:val="en-IN"/>
        </w:rPr>
        <w:t>Joyce, A., Moussa, B., Elmes, A., Campbell, P., Suchowerska, R., Buick, F., Barraket, J. and Carey, G. (2022). Organisational structures and processes for health and well-being: insights from work integration social enterprise. </w:t>
      </w:r>
      <w:r w:rsidRPr="0096225D">
        <w:rPr>
          <w:i/>
          <w:iCs/>
          <w:lang w:val="en-IN"/>
        </w:rPr>
        <w:t>BMC Public Health</w:t>
      </w:r>
      <w:r w:rsidRPr="0096225D">
        <w:rPr>
          <w:lang w:val="en-IN"/>
        </w:rPr>
        <w:t>, [online] 22(1). doi:</w:t>
      </w:r>
      <w:hyperlink r:id="rId22" w:history="1">
        <w:r w:rsidRPr="0096225D">
          <w:rPr>
            <w:rStyle w:val="Hyperlink"/>
            <w:lang w:val="en-IN"/>
          </w:rPr>
          <w:t>10.1186/s12889-022-13920-4.</w:t>
        </w:r>
      </w:hyperlink>
    </w:p>
    <w:p w:rsidR="00E71DC2" w:rsidRPr="0022492A" w:rsidRDefault="00E71DC2" w:rsidP="0022492A">
      <w:pPr>
        <w:rPr>
          <w:lang w:val="en-IN"/>
        </w:rPr>
      </w:pPr>
      <w:r w:rsidRPr="0022492A">
        <w:rPr>
          <w:lang w:val="en-IN"/>
        </w:rPr>
        <w:t>Judijanto, L., Soesanto, D.R. and Pahrijal, R. (2025). Employee Well-Being Research Trends in HR Management. </w:t>
      </w:r>
      <w:r w:rsidRPr="0022492A">
        <w:rPr>
          <w:i/>
          <w:iCs/>
          <w:lang w:val="en-IN"/>
        </w:rPr>
        <w:t>West Science Interdisciplinary Studies</w:t>
      </w:r>
      <w:r w:rsidRPr="0022492A">
        <w:rPr>
          <w:lang w:val="en-IN"/>
        </w:rPr>
        <w:t>, 3(03), pp.516–527. doi:https://doi.org/10.58812/wsis.v3i03.1781.</w:t>
      </w:r>
    </w:p>
    <w:p w:rsidR="00E71DC2" w:rsidRDefault="00E71DC2" w:rsidP="00596E1E">
      <w:pPr>
        <w:rPr>
          <w:lang w:val="en-IN"/>
        </w:rPr>
      </w:pPr>
      <w:r w:rsidRPr="003E2681">
        <w:rPr>
          <w:lang w:val="en-IN"/>
        </w:rPr>
        <w:t xml:space="preserve">Kowalski, T.H.P. and Loretto, W. (2017) 'Well-being and HRM in the changing workplace,' </w:t>
      </w:r>
      <w:r w:rsidRPr="003E2681">
        <w:rPr>
          <w:i/>
          <w:iCs/>
          <w:lang w:val="en-IN"/>
        </w:rPr>
        <w:t>The International Journal of Human Resource Management</w:t>
      </w:r>
      <w:r w:rsidRPr="003E2681">
        <w:rPr>
          <w:lang w:val="en-IN"/>
        </w:rPr>
        <w:t xml:space="preserve">, 28(16), pp. 2229–2255. </w:t>
      </w:r>
      <w:hyperlink r:id="rId23" w:history="1">
        <w:r w:rsidRPr="00074B94">
          <w:rPr>
            <w:rStyle w:val="Hyperlink"/>
            <w:lang w:val="en-IN"/>
          </w:rPr>
          <w:t>https://doi.org/10.1080/09585192.2017.1345205</w:t>
        </w:r>
      </w:hyperlink>
      <w:r w:rsidRPr="003E2681">
        <w:rPr>
          <w:lang w:val="en-IN"/>
        </w:rPr>
        <w:t>.</w:t>
      </w:r>
    </w:p>
    <w:p w:rsidR="00E71DC2" w:rsidRPr="000D398D" w:rsidRDefault="00E71DC2" w:rsidP="00E2435F">
      <w:pPr>
        <w:rPr>
          <w:lang w:val="en-IN"/>
        </w:rPr>
      </w:pPr>
      <w:r w:rsidRPr="00E818B9">
        <w:rPr>
          <w:lang w:val="en-IN"/>
        </w:rPr>
        <w:t>‌</w:t>
      </w:r>
      <w:r w:rsidRPr="000D398D">
        <w:rPr>
          <w:lang w:val="en-IN"/>
        </w:rPr>
        <w:t>Kumar, S. (2024). </w:t>
      </w:r>
      <w:r w:rsidRPr="000D398D">
        <w:rPr>
          <w:i/>
          <w:iCs/>
          <w:lang w:val="en-IN"/>
        </w:rPr>
        <w:t>Inductive and Deductive Approaches to Qualitative Research</w:t>
      </w:r>
      <w:r w:rsidRPr="000D398D">
        <w:rPr>
          <w:lang w:val="en-IN"/>
        </w:rPr>
        <w:t>. [online] Available at: https://ijmer.s3.amazonaws.com/pdf/volume13/volume13-issue1(4)/9.pdf.</w:t>
      </w:r>
    </w:p>
    <w:p w:rsidR="00E71DC2" w:rsidRPr="0022492A" w:rsidRDefault="00E71DC2" w:rsidP="0022492A">
      <w:pPr>
        <w:rPr>
          <w:lang w:val="en-IN"/>
        </w:rPr>
      </w:pPr>
      <w:r w:rsidRPr="0022492A">
        <w:t>Mayer, J.D., Caruso, D.R. and Salovey, P.E.T.E.R., (2004). </w:t>
      </w:r>
      <w:r w:rsidRPr="0022492A">
        <w:rPr>
          <w:i/>
          <w:iCs/>
        </w:rPr>
        <w:t>Emotional intelligence meets</w:t>
      </w:r>
      <w:r w:rsidRPr="0022492A">
        <w:t xml:space="preserve">. 1997. </w:t>
      </w:r>
      <w:hyperlink r:id="rId24" w:history="1">
        <w:r w:rsidRPr="0022492A">
          <w:rPr>
            <w:rStyle w:val="Hyperlink"/>
            <w:lang w:val="en-IN"/>
          </w:rPr>
          <w:t>https://d1wqtxts1xzle7.cloudfront.net/27367792/ei1999mayercarusosaloveyintelligence-libre.pdf?1390872126=&amp;response-content-disposition=inline%3B+filename%3DEmotional_intelligence_meets_traditional.pdf&amp;E</w:t>
        </w:r>
        <w:r w:rsidRPr="0022492A">
          <w:rPr>
            <w:rStyle w:val="Hyperlink"/>
            <w:lang w:val="en-IN"/>
          </w:rPr>
          <w:lastRenderedPageBreak/>
          <w:t>xpires=1775509032&amp;Signature=NBoKtIw6BaMBMQUNoQlP35KUa5IcRFuwSdqKkM1gbYPl7t9akr9TWo2Y6VqyDSiBDQ8YKvIFPSPwxXhxLBiBrRhIPzhCKu2z6GoLmurpyLb89-vSdMXSqzyt6dUctlaJzOZ6PCBTu1Zn-fIja9zSJVPX2Ju30aR13zrqXlyBYi46bcCYbLKUujIzr3J50tCA5V1FhgGmfO~SwuDIsVkviB5KSMzi3Uz8PWqbGR9BSvh~2jgslC1McFFhl8fehW-T7SLzoOKc1j9L7Xp7m5mCXDYLmD8wecLHGo93C6YXKIzDbphsMQp~btuKjiF2Kzj3QQ7KXd9meA6YNutJAn28Jw__&amp;Key-Pair-Id=APKAJLOHF5GGSLRBV4ZA</w:t>
        </w:r>
      </w:hyperlink>
    </w:p>
    <w:p w:rsidR="00E71DC2" w:rsidRPr="000D398D" w:rsidRDefault="00E71DC2" w:rsidP="00E2435F">
      <w:r w:rsidRPr="000D398D">
        <w:rPr>
          <w:lang w:val="en-IN"/>
        </w:rPr>
        <w:t>Mazhar, S. A., Anjum, R., Anwar, A. I., &amp; Khan, A. A. (2021). Methods of Data Collection: a Fundamental Tool of Research. </w:t>
      </w:r>
      <w:r w:rsidRPr="000D398D">
        <w:rPr>
          <w:i/>
          <w:iCs/>
          <w:lang w:val="en-IN"/>
        </w:rPr>
        <w:t>Journal of Integrated Community Health</w:t>
      </w:r>
      <w:r w:rsidRPr="000D398D">
        <w:rPr>
          <w:lang w:val="en-IN"/>
        </w:rPr>
        <w:t>, </w:t>
      </w:r>
      <w:r w:rsidRPr="000D398D">
        <w:rPr>
          <w:i/>
          <w:iCs/>
          <w:lang w:val="en-IN"/>
        </w:rPr>
        <w:t>10</w:t>
      </w:r>
      <w:r w:rsidRPr="000D398D">
        <w:rPr>
          <w:lang w:val="en-IN"/>
        </w:rPr>
        <w:t xml:space="preserve">(1), 6–10. researchgate. </w:t>
      </w:r>
      <w:hyperlink r:id="rId25" w:history="1">
        <w:r w:rsidRPr="000D398D">
          <w:rPr>
            <w:rStyle w:val="Hyperlink"/>
            <w:lang w:val="en-IN"/>
          </w:rPr>
          <w:t>https://doi.org/10.24321/2319.9113.202101</w:t>
        </w:r>
      </w:hyperlink>
    </w:p>
    <w:p w:rsidR="00E71DC2" w:rsidRPr="000D398D" w:rsidRDefault="00E71DC2" w:rsidP="00E2435F">
      <w:pPr>
        <w:rPr>
          <w:lang w:val="en-IN"/>
        </w:rPr>
      </w:pPr>
      <w:r w:rsidRPr="000D398D">
        <w:rPr>
          <w:lang w:val="en-IN"/>
        </w:rPr>
        <w:t>Nha, V. T. T. (2021). Understanding validity and reliability from qualitative and quantitative research traditions. </w:t>
      </w:r>
      <w:r w:rsidRPr="000D398D">
        <w:rPr>
          <w:i/>
          <w:iCs/>
          <w:lang w:val="en-IN"/>
        </w:rPr>
        <w:t>VNU Journal of Foreign Studies</w:t>
      </w:r>
      <w:r w:rsidRPr="000D398D">
        <w:rPr>
          <w:lang w:val="en-IN"/>
        </w:rPr>
        <w:t>, </w:t>
      </w:r>
      <w:r w:rsidRPr="000D398D">
        <w:rPr>
          <w:i/>
          <w:iCs/>
          <w:lang w:val="en-IN"/>
        </w:rPr>
        <w:t>37</w:t>
      </w:r>
      <w:r w:rsidRPr="000D398D">
        <w:rPr>
          <w:lang w:val="en-IN"/>
        </w:rPr>
        <w:t xml:space="preserve">(3). </w:t>
      </w:r>
      <w:hyperlink r:id="rId26" w:history="1">
        <w:r w:rsidRPr="000D398D">
          <w:rPr>
            <w:rStyle w:val="Hyperlink"/>
            <w:lang w:val="en-IN"/>
          </w:rPr>
          <w:t>https://doi.org/10.25073/2525-2445/vnufs.4672</w:t>
        </w:r>
      </w:hyperlink>
    </w:p>
    <w:p w:rsidR="00E71DC2" w:rsidRPr="0022492A" w:rsidRDefault="00E71DC2" w:rsidP="0022492A">
      <w:pPr>
        <w:rPr>
          <w:lang w:val="en-IN"/>
        </w:rPr>
      </w:pPr>
      <w:r w:rsidRPr="0022492A">
        <w:rPr>
          <w:lang w:val="en-IN"/>
        </w:rPr>
        <w:t xml:space="preserve">‌Pandey, A., Maheshwari, M. and Malik, N. (2025) 'A systematic literature review on employee well-being: Mapping multi-level antecedents, moderators, mediators and future research agenda,' </w:t>
      </w:r>
      <w:r w:rsidRPr="0022492A">
        <w:rPr>
          <w:i/>
          <w:iCs/>
          <w:lang w:val="en-IN"/>
        </w:rPr>
        <w:t>Acta Psychologica</w:t>
      </w:r>
      <w:r w:rsidRPr="0022492A">
        <w:rPr>
          <w:lang w:val="en-IN"/>
        </w:rPr>
        <w:t xml:space="preserve">, 258, p. 105080. </w:t>
      </w:r>
      <w:hyperlink r:id="rId27" w:history="1">
        <w:r w:rsidRPr="0022492A">
          <w:rPr>
            <w:rStyle w:val="Hyperlink"/>
            <w:lang w:val="en-IN"/>
          </w:rPr>
          <w:t>https://doi.org/10.1016/j.actpsy.2025.105080</w:t>
        </w:r>
      </w:hyperlink>
      <w:r w:rsidRPr="0022492A">
        <w:rPr>
          <w:lang w:val="en-IN"/>
        </w:rPr>
        <w:t xml:space="preserve">. </w:t>
      </w:r>
    </w:p>
    <w:p w:rsidR="00E71DC2" w:rsidRPr="0022492A" w:rsidRDefault="00E71DC2" w:rsidP="0022492A">
      <w:pPr>
        <w:rPr>
          <w:lang w:val="en-IN"/>
        </w:rPr>
      </w:pPr>
      <w:r w:rsidRPr="0022492A">
        <w:rPr>
          <w:lang w:val="en-IN"/>
        </w:rPr>
        <w:t>‌Pattusamy, M. and Jacob, J. (207). A Test of Greenhaus and Allen (2011) Model on Work-Family Balance. </w:t>
      </w:r>
      <w:r w:rsidRPr="0022492A">
        <w:rPr>
          <w:i/>
          <w:iCs/>
          <w:lang w:val="en-IN"/>
        </w:rPr>
        <w:t>Current Psychology</w:t>
      </w:r>
      <w:r w:rsidRPr="0022492A">
        <w:rPr>
          <w:lang w:val="en-IN"/>
        </w:rPr>
        <w:t xml:space="preserve">, [online] 36(2), pp.193–202. doi:https://doi.org/10.1007/s12144-015-9400-4. </w:t>
      </w:r>
    </w:p>
    <w:p w:rsidR="00E71DC2" w:rsidRPr="0096225D" w:rsidRDefault="00E71DC2" w:rsidP="00E71DC2">
      <w:pPr>
        <w:rPr>
          <w:lang w:val="en-IN"/>
        </w:rPr>
      </w:pPr>
      <w:r w:rsidRPr="0096225D">
        <w:rPr>
          <w:lang w:val="en-IN"/>
        </w:rPr>
        <w:t xml:space="preserve">‌Point, S. and Butoi, E. (2026) 'Transforming Workplace Well-Being through Innovation and Embodiment,' in </w:t>
      </w:r>
      <w:r w:rsidRPr="0096225D">
        <w:rPr>
          <w:i/>
          <w:iCs/>
          <w:lang w:val="en-IN"/>
        </w:rPr>
        <w:t>Springer proceedings in business and economics</w:t>
      </w:r>
      <w:r w:rsidRPr="0096225D">
        <w:rPr>
          <w:lang w:val="en-IN"/>
        </w:rPr>
        <w:t>, pp. 29–44. https://doi.org/10.1007/978-3-032-11639-0_3.</w:t>
      </w:r>
    </w:p>
    <w:p w:rsidR="00E71DC2" w:rsidRPr="000E6010" w:rsidRDefault="00E71DC2" w:rsidP="00332A31">
      <w:pPr>
        <w:rPr>
          <w:lang w:val="en-IN"/>
        </w:rPr>
      </w:pPr>
      <w:r w:rsidRPr="000E6010">
        <w:rPr>
          <w:lang w:val="en-IN"/>
        </w:rPr>
        <w:t>‌Princewill, A.O. (2024). </w:t>
      </w:r>
      <w:r w:rsidRPr="000E6010">
        <w:rPr>
          <w:i/>
          <w:iCs/>
          <w:lang w:val="en-IN"/>
        </w:rPr>
        <w:t>Employee Wellness and Wellbeing-Impact on Employee Outcomes Abumere Oseghale Princewill</w:t>
      </w:r>
      <w:r w:rsidRPr="000E6010">
        <w:rPr>
          <w:lang w:val="en-IN"/>
        </w:rPr>
        <w:t xml:space="preserve">. [online] Available at: </w:t>
      </w:r>
      <w:hyperlink r:id="rId28" w:history="1">
        <w:r w:rsidRPr="001B60C0">
          <w:rPr>
            <w:rStyle w:val="Hyperlink"/>
            <w:lang w:val="en-IN"/>
          </w:rPr>
          <w:t>https://ijemh.com/issue_dcp/Employee%20Wellness%20and%20Wellbeing%20Impact%20on%20Employee%20Outcomes.pdf</w:t>
        </w:r>
      </w:hyperlink>
      <w:r w:rsidRPr="000E6010">
        <w:rPr>
          <w:lang w:val="en-IN"/>
        </w:rPr>
        <w:t>[Accessed 30 Mar. 2026].</w:t>
      </w:r>
    </w:p>
    <w:p w:rsidR="00E71DC2" w:rsidRDefault="00E71DC2" w:rsidP="00332A31">
      <w:pPr>
        <w:rPr>
          <w:lang w:val="en-IN"/>
        </w:rPr>
      </w:pPr>
      <w:r w:rsidRPr="000E6010">
        <w:rPr>
          <w:lang w:val="en-IN"/>
        </w:rPr>
        <w:t>Raghuwanshi, B. (2024). Study how HRM practices contribute to employee well-being, including mental health initiatives, work-life balance, and stress management programs. </w:t>
      </w:r>
      <w:r w:rsidRPr="000E6010">
        <w:rPr>
          <w:i/>
          <w:iCs/>
          <w:lang w:val="en-IN"/>
        </w:rPr>
        <w:t>Ncirl.ie</w:t>
      </w:r>
      <w:r w:rsidRPr="000E6010">
        <w:rPr>
          <w:lang w:val="en-IN"/>
        </w:rPr>
        <w:t xml:space="preserve">. [online] doi: </w:t>
      </w:r>
      <w:hyperlink r:id="rId29" w:history="1">
        <w:r w:rsidRPr="000E6010">
          <w:rPr>
            <w:rStyle w:val="Hyperlink"/>
            <w:lang w:val="en-IN"/>
          </w:rPr>
          <w:t>https://norma.ncirl.ie/7877/1/bhagyashreeraghuwanshi.pdf</w:t>
        </w:r>
      </w:hyperlink>
    </w:p>
    <w:p w:rsidR="00E71DC2" w:rsidRPr="0022492A" w:rsidRDefault="00E71DC2" w:rsidP="0022492A">
      <w:pPr>
        <w:rPr>
          <w:lang w:val="en-IN"/>
        </w:rPr>
      </w:pPr>
      <w:r w:rsidRPr="0022492A">
        <w:rPr>
          <w:lang w:val="en-IN"/>
        </w:rPr>
        <w:t>‌Russ, S., França Perazzo, M. and Petrides, K.V. (2023). The role of trait emotional intelligence in healthcare leadership. </w:t>
      </w:r>
      <w:r w:rsidRPr="0022492A">
        <w:rPr>
          <w:i/>
          <w:iCs/>
          <w:lang w:val="en-IN"/>
        </w:rPr>
        <w:t>Research Handbook on Leadership in Healthcare</w:t>
      </w:r>
      <w:r w:rsidRPr="0022492A">
        <w:rPr>
          <w:lang w:val="en-IN"/>
        </w:rPr>
        <w:t xml:space="preserve">, [online] pp.188–203. doi: </w:t>
      </w:r>
      <w:hyperlink r:id="rId30" w:history="1">
        <w:r w:rsidRPr="0022492A">
          <w:rPr>
            <w:rStyle w:val="Hyperlink"/>
            <w:lang w:val="en-IN"/>
          </w:rPr>
          <w:t>https://doi.org/10.4337/9781800886254.00019</w:t>
        </w:r>
      </w:hyperlink>
      <w:r w:rsidRPr="0022492A">
        <w:rPr>
          <w:lang w:val="en-IN"/>
        </w:rPr>
        <w:t>.</w:t>
      </w:r>
    </w:p>
    <w:p w:rsidR="00E71DC2" w:rsidRPr="000D398D" w:rsidRDefault="00E71DC2" w:rsidP="00E2435F">
      <w:r w:rsidRPr="000D398D">
        <w:rPr>
          <w:lang w:val="en-IN"/>
        </w:rPr>
        <w:lastRenderedPageBreak/>
        <w:t>‌</w:t>
      </w:r>
      <w:r w:rsidRPr="000D398D">
        <w:t>Santos, V., Sousa, M. J., Costa, C., &amp; Au-Yong-Oliveira, M. (2021). Tourism towards Sustainability and Innovation: A Systematic Literature Review. </w:t>
      </w:r>
      <w:r w:rsidRPr="000D398D">
        <w:rPr>
          <w:i/>
          <w:iCs/>
        </w:rPr>
        <w:t>Sustainability</w:t>
      </w:r>
      <w:r w:rsidRPr="000D398D">
        <w:t>, </w:t>
      </w:r>
      <w:r w:rsidRPr="000D398D">
        <w:rPr>
          <w:i/>
          <w:iCs/>
        </w:rPr>
        <w:t>13</w:t>
      </w:r>
      <w:r w:rsidRPr="000D398D">
        <w:t xml:space="preserve">(20), 11440. </w:t>
      </w:r>
      <w:hyperlink r:id="rId31" w:history="1">
        <w:r w:rsidRPr="000D398D">
          <w:rPr>
            <w:rStyle w:val="Hyperlink"/>
          </w:rPr>
          <w:t>https://doi.org/10.3390/su132011440</w:t>
        </w:r>
      </w:hyperlink>
    </w:p>
    <w:p w:rsidR="00E71DC2" w:rsidRDefault="00E71DC2" w:rsidP="00E71DC2">
      <w:pPr>
        <w:rPr>
          <w:lang w:val="en-IN"/>
        </w:rPr>
      </w:pPr>
      <w:r w:rsidRPr="0096225D">
        <w:rPr>
          <w:lang w:val="en-IN"/>
        </w:rPr>
        <w:t xml:space="preserve">‌Sharma, S. (2024) </w:t>
      </w:r>
      <w:r w:rsidRPr="0096225D">
        <w:rPr>
          <w:i/>
          <w:iCs/>
          <w:lang w:val="en-IN"/>
        </w:rPr>
        <w:t>THE IMPLEMENTATION OF MINDFULNESS PRACTICESS IN HR: a HOLISTIC APPROACH TO EMPLOYEE WELL-BEING</w:t>
      </w:r>
      <w:r w:rsidRPr="0096225D">
        <w:rPr>
          <w:lang w:val="en-IN"/>
        </w:rPr>
        <w:t xml:space="preserve">. </w:t>
      </w:r>
      <w:hyperlink r:id="rId32" w:history="1">
        <w:r w:rsidRPr="00DE0742">
          <w:rPr>
            <w:rStyle w:val="Hyperlink"/>
            <w:lang w:val="en-IN"/>
          </w:rPr>
          <w:t>https://psychopediajournals.com/index.php/ijiap/article/view/409</w:t>
        </w:r>
      </w:hyperlink>
      <w:r w:rsidRPr="0096225D">
        <w:rPr>
          <w:lang w:val="en-IN"/>
        </w:rPr>
        <w:t>.</w:t>
      </w:r>
    </w:p>
    <w:p w:rsidR="00E71DC2" w:rsidRDefault="00E71DC2" w:rsidP="00596E1E">
      <w:pPr>
        <w:rPr>
          <w:lang w:val="en-IN"/>
        </w:rPr>
      </w:pPr>
      <w:r w:rsidRPr="003E2681">
        <w:rPr>
          <w:lang w:val="en-IN"/>
        </w:rPr>
        <w:t>‌</w:t>
      </w:r>
      <w:r w:rsidRPr="003E2681">
        <w:t>Singh, S. (2004). Development of a measure of emotional intelligence. </w:t>
      </w:r>
      <w:r w:rsidRPr="003E2681">
        <w:rPr>
          <w:i/>
          <w:iCs/>
        </w:rPr>
        <w:t>Psychological Studies-University of Calicut</w:t>
      </w:r>
      <w:r w:rsidRPr="003E2681">
        <w:t>, </w:t>
      </w:r>
      <w:r w:rsidRPr="003E2681">
        <w:rPr>
          <w:i/>
          <w:iCs/>
        </w:rPr>
        <w:t>49</w:t>
      </w:r>
      <w:r w:rsidRPr="003E2681">
        <w:t>, 136-141.</w:t>
      </w:r>
      <w:hyperlink r:id="rId33" w:history="1">
        <w:r w:rsidRPr="00074B94">
          <w:rPr>
            <w:rStyle w:val="Hyperlink"/>
            <w:lang w:val="en-IN"/>
          </w:rPr>
          <w:t>https://www.researchgate.net/profile/Shailendra_Singh34/publication/258289453_Development_of_a_Measure_of_Emotional_Intelligence/links/663b242535243041536aed15/Development-of-a-Measure-of-Emotional-Intelligence.pdf</w:t>
        </w:r>
      </w:hyperlink>
    </w:p>
    <w:p w:rsidR="00E71DC2" w:rsidRDefault="00E71DC2" w:rsidP="00E71DC2">
      <w:pPr>
        <w:rPr>
          <w:lang w:val="en-IN"/>
        </w:rPr>
      </w:pPr>
      <w:r w:rsidRPr="0096225D">
        <w:t xml:space="preserve">Soares, A.R.C., Da Silva, F.M., Biyanto, F., Miswanto, M. and Winarno, W.W., </w:t>
      </w:r>
      <w:r>
        <w:t>(</w:t>
      </w:r>
      <w:r w:rsidRPr="0096225D">
        <w:t>2024</w:t>
      </w:r>
      <w:r>
        <w:t>)</w:t>
      </w:r>
      <w:r w:rsidRPr="0096225D">
        <w:t>. Integration of team performance, emotional intelligence, and human resource management practices: A systematic review. </w:t>
      </w:r>
      <w:r w:rsidRPr="0096225D">
        <w:rPr>
          <w:i/>
          <w:iCs/>
        </w:rPr>
        <w:t>International Journal of Asian Business and Management</w:t>
      </w:r>
      <w:r w:rsidRPr="0096225D">
        <w:t>, </w:t>
      </w:r>
      <w:r w:rsidRPr="0096225D">
        <w:rPr>
          <w:i/>
          <w:iCs/>
        </w:rPr>
        <w:t>3</w:t>
      </w:r>
      <w:r w:rsidRPr="0096225D">
        <w:t>(4), pp.425-442.</w:t>
      </w:r>
      <w:r w:rsidRPr="0096225D">
        <w:rPr>
          <w:lang w:val="en-IN"/>
        </w:rPr>
        <w:t>https://www.researchgate.net/profile/Miswanto-Miswanto-2/publication/383897464_Integration_of_Team_Performance_Emotional_Intelligence_and_Human_Resource_Management_Practices_A_Systematic_Review/links/672925c677b63d1220da6d13/Integration-of-Team-Performance-Emotional-Intelligence-and-Human-Resource-Management-Practices-A-Systematic-Review.pdf</w:t>
      </w:r>
    </w:p>
    <w:p w:rsidR="00E71DC2" w:rsidRPr="000D398D" w:rsidRDefault="00E71DC2" w:rsidP="00E2435F">
      <w:pPr>
        <w:rPr>
          <w:lang w:val="en-IN"/>
        </w:rPr>
      </w:pPr>
      <w:r w:rsidRPr="000D398D">
        <w:rPr>
          <w:lang w:val="en-IN"/>
        </w:rPr>
        <w:t>Taherdoost, H. (2022). What Are Different Research Approaches? Comprehensive Review of Qualitative, Quantitative, and Mixed Method Research, Their Applications, Types, and Limitations. </w:t>
      </w:r>
      <w:r w:rsidRPr="000D398D">
        <w:rPr>
          <w:i/>
          <w:iCs/>
          <w:lang w:val="en-IN"/>
        </w:rPr>
        <w:t>Journal of Management Science &amp; Engineering Research</w:t>
      </w:r>
      <w:r w:rsidRPr="000D398D">
        <w:rPr>
          <w:lang w:val="en-IN"/>
        </w:rPr>
        <w:t>, </w:t>
      </w:r>
      <w:r w:rsidRPr="000D398D">
        <w:rPr>
          <w:i/>
          <w:iCs/>
          <w:lang w:val="en-IN"/>
        </w:rPr>
        <w:t>5</w:t>
      </w:r>
      <w:r w:rsidRPr="000D398D">
        <w:rPr>
          <w:lang w:val="en-IN"/>
        </w:rPr>
        <w:t xml:space="preserve">(1), 53–63. </w:t>
      </w:r>
      <w:hyperlink r:id="rId34" w:history="1">
        <w:r w:rsidRPr="000D398D">
          <w:rPr>
            <w:rStyle w:val="Hyperlink"/>
            <w:lang w:val="en-IN"/>
          </w:rPr>
          <w:t>https://hal.science/hal-03741840/document</w:t>
        </w:r>
      </w:hyperlink>
    </w:p>
    <w:p w:rsidR="00E71DC2" w:rsidRPr="000D398D" w:rsidRDefault="00E71DC2" w:rsidP="00E2435F">
      <w:r w:rsidRPr="000D398D">
        <w:rPr>
          <w:lang w:val="en-IN"/>
        </w:rPr>
        <w:t>‌</w:t>
      </w:r>
      <w:r w:rsidRPr="000D398D">
        <w:t>Terry, G., &amp; Hayfield, N. (2021). </w:t>
      </w:r>
      <w:r w:rsidRPr="000D398D">
        <w:rPr>
          <w:i/>
          <w:iCs/>
        </w:rPr>
        <w:t>Essentials of thematic analysis</w:t>
      </w:r>
      <w:r w:rsidRPr="000D398D">
        <w:t>. American Psychological Association.</w:t>
      </w:r>
    </w:p>
    <w:p w:rsidR="00E71DC2" w:rsidRDefault="00E71DC2" w:rsidP="0022492A">
      <w:pPr>
        <w:rPr>
          <w:lang w:val="en-IN"/>
        </w:rPr>
      </w:pPr>
      <w:r w:rsidRPr="0022492A">
        <w:rPr>
          <w:lang w:val="en-IN"/>
        </w:rPr>
        <w:t>Uluç, Ö.S. (2023). </w:t>
      </w:r>
      <w:r w:rsidRPr="0022492A">
        <w:rPr>
          <w:i/>
          <w:iCs/>
          <w:lang w:val="en-IN"/>
        </w:rPr>
        <w:t>A Milestone of Intelligent Development: Daniel Goleman’s Emotional Intelligence Theory - Experianta</w:t>
      </w:r>
      <w:r w:rsidRPr="0022492A">
        <w:rPr>
          <w:lang w:val="en-IN"/>
        </w:rPr>
        <w:t>. [online] Experianta - Land of Experiential Learners! Available at: https://experianta.com/directory/concepts/a-milestone-of-intelligent-development-daniel-golemans-emotional-intelligence-theory/ [Accessed 6 Apr. 2026].</w:t>
      </w:r>
    </w:p>
    <w:p w:rsidR="00E71DC2" w:rsidRPr="003E2681" w:rsidRDefault="00E71DC2" w:rsidP="00596E1E">
      <w:pPr>
        <w:rPr>
          <w:lang w:val="en-IN"/>
        </w:rPr>
      </w:pPr>
      <w:r w:rsidRPr="003E2681">
        <w:rPr>
          <w:lang w:val="en-IN"/>
        </w:rPr>
        <w:t xml:space="preserve">Zhenjing, G. </w:t>
      </w:r>
      <w:r w:rsidRPr="003E2681">
        <w:rPr>
          <w:i/>
          <w:iCs/>
          <w:lang w:val="en-IN"/>
        </w:rPr>
        <w:t>et al.</w:t>
      </w:r>
      <w:r w:rsidRPr="003E2681">
        <w:rPr>
          <w:lang w:val="en-IN"/>
        </w:rPr>
        <w:t xml:space="preserve"> (2022) 'Impact of Employees’ workplace environment on Employees’ performance: A Multi-Mediation Model,' </w:t>
      </w:r>
      <w:r w:rsidRPr="003E2681">
        <w:rPr>
          <w:i/>
          <w:iCs/>
          <w:lang w:val="en-IN"/>
        </w:rPr>
        <w:t>Frontiers in Public Health</w:t>
      </w:r>
      <w:r w:rsidRPr="003E2681">
        <w:rPr>
          <w:lang w:val="en-IN"/>
        </w:rPr>
        <w:t xml:space="preserve">, 10, p. 890400. </w:t>
      </w:r>
      <w:hyperlink r:id="rId35" w:history="1">
        <w:r w:rsidRPr="00074B94">
          <w:rPr>
            <w:rStyle w:val="Hyperlink"/>
            <w:lang w:val="en-IN"/>
          </w:rPr>
          <w:t>https://doi.org/10.3389/fpubh.2022.890400</w:t>
        </w:r>
      </w:hyperlink>
      <w:r w:rsidRPr="003E2681">
        <w:rPr>
          <w:lang w:val="en-IN"/>
        </w:rPr>
        <w:t>.</w:t>
      </w:r>
    </w:p>
    <w:p w:rsidR="00F503BA" w:rsidRDefault="001B3E2E" w:rsidP="00F503BA">
      <w:pPr>
        <w:pStyle w:val="Heading1"/>
        <w:rPr>
          <w:lang w:val="en-IN"/>
        </w:rPr>
      </w:pPr>
      <w:bookmarkStart w:id="207" w:name="_Toc231222741"/>
      <w:r>
        <w:rPr>
          <w:lang w:val="en-IN"/>
        </w:rPr>
        <w:lastRenderedPageBreak/>
        <w:t>Appendices</w:t>
      </w:r>
      <w:bookmarkEnd w:id="207"/>
    </w:p>
    <w:p w:rsidR="00596E1E" w:rsidRPr="00F503BA" w:rsidRDefault="001B3E2E" w:rsidP="00F503BA">
      <w:pPr>
        <w:rPr>
          <w:b/>
          <w:bCs/>
          <w:lang w:val="en-IN"/>
        </w:rPr>
      </w:pPr>
      <w:r w:rsidRPr="00F503BA">
        <w:rPr>
          <w:b/>
          <w:bCs/>
          <w:lang w:val="en-IN"/>
        </w:rPr>
        <w:t>PRISMA Flow Diagram</w:t>
      </w:r>
    </w:p>
    <w:p w:rsidR="00596E1E" w:rsidRPr="0022492A" w:rsidRDefault="00F503BA" w:rsidP="0022492A">
      <w:pPr>
        <w:rPr>
          <w:lang w:val="en-IN"/>
        </w:rPr>
      </w:pPr>
      <w:r>
        <w:rPr>
          <w:noProof/>
          <w:lang w:val="en-US" w:eastAsia="en-US"/>
        </w:rPr>
        <w:drawing>
          <wp:inline distT="0" distB="0" distL="0" distR="0">
            <wp:extent cx="4363727" cy="4917969"/>
            <wp:effectExtent l="0" t="0" r="0" b="0"/>
            <wp:docPr id="432941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68302" cy="4923125"/>
                    </a:xfrm>
                    <a:prstGeom prst="rect">
                      <a:avLst/>
                    </a:prstGeom>
                    <a:noFill/>
                  </pic:spPr>
                </pic:pic>
              </a:graphicData>
            </a:graphic>
          </wp:inline>
        </w:drawing>
      </w:r>
    </w:p>
    <w:sectPr w:rsidR="00596E1E" w:rsidRPr="0022492A" w:rsidSect="00D06E48">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52DB" w:rsidRDefault="007252DB" w:rsidP="006C11A2">
      <w:pPr>
        <w:spacing w:line="240" w:lineRule="auto"/>
      </w:pPr>
      <w:r>
        <w:separator/>
      </w:r>
    </w:p>
  </w:endnote>
  <w:endnote w:type="continuationSeparator" w:id="1">
    <w:p w:rsidR="007252DB" w:rsidRDefault="007252DB" w:rsidP="006C11A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8758880"/>
      <w:docPartObj>
        <w:docPartGallery w:val="Page Numbers (Bottom of Page)"/>
        <w:docPartUnique/>
      </w:docPartObj>
    </w:sdtPr>
    <w:sdtEndPr>
      <w:rPr>
        <w:noProof/>
        <w:sz w:val="20"/>
        <w:szCs w:val="18"/>
      </w:rPr>
    </w:sdtEndPr>
    <w:sdtContent>
      <w:p w:rsidR="009551F6" w:rsidRPr="00D06E48" w:rsidRDefault="00D86BDA">
        <w:pPr>
          <w:pStyle w:val="Footer"/>
          <w:jc w:val="center"/>
          <w:rPr>
            <w:sz w:val="20"/>
            <w:szCs w:val="18"/>
          </w:rPr>
        </w:pPr>
        <w:r w:rsidRPr="00D06E48">
          <w:rPr>
            <w:sz w:val="20"/>
            <w:szCs w:val="18"/>
          </w:rPr>
          <w:fldChar w:fldCharType="begin"/>
        </w:r>
        <w:r w:rsidR="00E86171" w:rsidRPr="00D06E48">
          <w:rPr>
            <w:sz w:val="20"/>
            <w:szCs w:val="18"/>
          </w:rPr>
          <w:instrText xml:space="preserve"> PAGE   \* MERGEFORMAT </w:instrText>
        </w:r>
        <w:r w:rsidRPr="00D06E48">
          <w:rPr>
            <w:sz w:val="20"/>
            <w:szCs w:val="18"/>
          </w:rPr>
          <w:fldChar w:fldCharType="separate"/>
        </w:r>
        <w:r w:rsidR="00136764">
          <w:rPr>
            <w:noProof/>
            <w:sz w:val="20"/>
            <w:szCs w:val="18"/>
          </w:rPr>
          <w:t>2</w:t>
        </w:r>
        <w:r w:rsidRPr="00D06E48">
          <w:rPr>
            <w:noProof/>
            <w:sz w:val="20"/>
            <w:szCs w:val="18"/>
          </w:rPr>
          <w:fldChar w:fldCharType="end"/>
        </w:r>
      </w:p>
    </w:sdtContent>
  </w:sdt>
  <w:p w:rsidR="009551F6" w:rsidRDefault="009551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52DB" w:rsidRDefault="007252DB" w:rsidP="006C11A2">
      <w:pPr>
        <w:spacing w:line="240" w:lineRule="auto"/>
      </w:pPr>
      <w:r>
        <w:separator/>
      </w:r>
    </w:p>
  </w:footnote>
  <w:footnote w:type="continuationSeparator" w:id="1">
    <w:p w:rsidR="007252DB" w:rsidRDefault="007252DB" w:rsidP="006C11A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7660"/>
    <w:multiLevelType w:val="hybridMultilevel"/>
    <w:tmpl w:val="AB08CD0C"/>
    <w:lvl w:ilvl="0" w:tplc="8E36559C">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22D56D7"/>
    <w:multiLevelType w:val="multilevel"/>
    <w:tmpl w:val="7C32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9F2C54"/>
    <w:multiLevelType w:val="multilevel"/>
    <w:tmpl w:val="83AE4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73D3E80"/>
    <w:multiLevelType w:val="multilevel"/>
    <w:tmpl w:val="CF40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EE325F"/>
    <w:multiLevelType w:val="multilevel"/>
    <w:tmpl w:val="51EA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removePersonalInformation/>
  <w:removeDateAndTime/>
  <w:defaultTabStop w:val="720"/>
  <w:characterSpacingControl w:val="doNotCompress"/>
  <w:hdrShapeDefaults>
    <o:shapedefaults v:ext="edit" spidmax="10242"/>
  </w:hdrShapeDefaults>
  <w:footnotePr>
    <w:footnote w:id="0"/>
    <w:footnote w:id="1"/>
  </w:footnotePr>
  <w:endnotePr>
    <w:endnote w:id="0"/>
    <w:endnote w:id="1"/>
  </w:endnotePr>
  <w:compat/>
  <w:rsids>
    <w:rsidRoot w:val="00332A31"/>
    <w:rsid w:val="000268E3"/>
    <w:rsid w:val="0007280F"/>
    <w:rsid w:val="00074165"/>
    <w:rsid w:val="0007519B"/>
    <w:rsid w:val="000775F4"/>
    <w:rsid w:val="00084003"/>
    <w:rsid w:val="000B0F3A"/>
    <w:rsid w:val="000B1609"/>
    <w:rsid w:val="000B3D29"/>
    <w:rsid w:val="000C6D46"/>
    <w:rsid w:val="000E388F"/>
    <w:rsid w:val="000F1985"/>
    <w:rsid w:val="0010055A"/>
    <w:rsid w:val="00104718"/>
    <w:rsid w:val="00136764"/>
    <w:rsid w:val="001657D1"/>
    <w:rsid w:val="00196E8A"/>
    <w:rsid w:val="001B3E2E"/>
    <w:rsid w:val="001D0FA8"/>
    <w:rsid w:val="001D532A"/>
    <w:rsid w:val="001F7B61"/>
    <w:rsid w:val="0022492A"/>
    <w:rsid w:val="002A2854"/>
    <w:rsid w:val="002C7911"/>
    <w:rsid w:val="002F512C"/>
    <w:rsid w:val="00311686"/>
    <w:rsid w:val="00332A31"/>
    <w:rsid w:val="003D18DD"/>
    <w:rsid w:val="003D1FE3"/>
    <w:rsid w:val="003F3237"/>
    <w:rsid w:val="003F774D"/>
    <w:rsid w:val="00440245"/>
    <w:rsid w:val="00452B98"/>
    <w:rsid w:val="00456943"/>
    <w:rsid w:val="0047777C"/>
    <w:rsid w:val="00490A4A"/>
    <w:rsid w:val="004917F9"/>
    <w:rsid w:val="00510A23"/>
    <w:rsid w:val="00565689"/>
    <w:rsid w:val="00596E1E"/>
    <w:rsid w:val="005B2C9A"/>
    <w:rsid w:val="005D0EE7"/>
    <w:rsid w:val="005F19D1"/>
    <w:rsid w:val="006177E5"/>
    <w:rsid w:val="00635287"/>
    <w:rsid w:val="00647797"/>
    <w:rsid w:val="00652690"/>
    <w:rsid w:val="00695A1B"/>
    <w:rsid w:val="006A26A1"/>
    <w:rsid w:val="006C11A2"/>
    <w:rsid w:val="007252DB"/>
    <w:rsid w:val="00737D26"/>
    <w:rsid w:val="007970D6"/>
    <w:rsid w:val="007A54A3"/>
    <w:rsid w:val="007B7D0C"/>
    <w:rsid w:val="007C0666"/>
    <w:rsid w:val="007D3425"/>
    <w:rsid w:val="00830284"/>
    <w:rsid w:val="008A5DD2"/>
    <w:rsid w:val="008F2DF9"/>
    <w:rsid w:val="009066D0"/>
    <w:rsid w:val="00912CB6"/>
    <w:rsid w:val="00927BCB"/>
    <w:rsid w:val="009551F6"/>
    <w:rsid w:val="00965605"/>
    <w:rsid w:val="00974F93"/>
    <w:rsid w:val="009C1A46"/>
    <w:rsid w:val="00A163FF"/>
    <w:rsid w:val="00A40239"/>
    <w:rsid w:val="00A407E9"/>
    <w:rsid w:val="00A42D31"/>
    <w:rsid w:val="00A44581"/>
    <w:rsid w:val="00A57A3D"/>
    <w:rsid w:val="00AC3924"/>
    <w:rsid w:val="00AF3EA4"/>
    <w:rsid w:val="00B121A0"/>
    <w:rsid w:val="00B33D67"/>
    <w:rsid w:val="00B56EFB"/>
    <w:rsid w:val="00B7186B"/>
    <w:rsid w:val="00B90A29"/>
    <w:rsid w:val="00BC0235"/>
    <w:rsid w:val="00C04BB8"/>
    <w:rsid w:val="00C12F69"/>
    <w:rsid w:val="00C20819"/>
    <w:rsid w:val="00C41021"/>
    <w:rsid w:val="00C67370"/>
    <w:rsid w:val="00C754F1"/>
    <w:rsid w:val="00CE173C"/>
    <w:rsid w:val="00D06E48"/>
    <w:rsid w:val="00D374C8"/>
    <w:rsid w:val="00D438A9"/>
    <w:rsid w:val="00D56317"/>
    <w:rsid w:val="00D82F67"/>
    <w:rsid w:val="00D86BDA"/>
    <w:rsid w:val="00D967A9"/>
    <w:rsid w:val="00DB1D85"/>
    <w:rsid w:val="00DE26B8"/>
    <w:rsid w:val="00E01AFC"/>
    <w:rsid w:val="00E2435F"/>
    <w:rsid w:val="00E5041E"/>
    <w:rsid w:val="00E54A94"/>
    <w:rsid w:val="00E71DC2"/>
    <w:rsid w:val="00E7322F"/>
    <w:rsid w:val="00E86171"/>
    <w:rsid w:val="00F04D77"/>
    <w:rsid w:val="00F0556D"/>
    <w:rsid w:val="00F103B5"/>
    <w:rsid w:val="00F24839"/>
    <w:rsid w:val="00F33D90"/>
    <w:rsid w:val="00F503BA"/>
    <w:rsid w:val="00F618C4"/>
    <w:rsid w:val="00F6235B"/>
    <w:rsid w:val="00F6633A"/>
    <w:rsid w:val="00F758B2"/>
    <w:rsid w:val="00FC37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1A2"/>
    <w:pPr>
      <w:spacing w:after="0" w:line="360" w:lineRule="auto"/>
      <w:jc w:val="both"/>
    </w:pPr>
    <w:rPr>
      <w:rFonts w:ascii="Arial" w:hAnsi="Arial" w:cs="Arial"/>
      <w:kern w:val="0"/>
      <w:szCs w:val="22"/>
      <w:lang w:val="en-GB" w:eastAsia="en-IN"/>
    </w:rPr>
  </w:style>
  <w:style w:type="paragraph" w:styleId="Heading1">
    <w:name w:val="heading 1"/>
    <w:basedOn w:val="Normal"/>
    <w:next w:val="Normal"/>
    <w:link w:val="Heading1Char"/>
    <w:autoRedefine/>
    <w:uiPriority w:val="9"/>
    <w:qFormat/>
    <w:rsid w:val="00695A1B"/>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E71DC2"/>
    <w:pPr>
      <w:keepNext/>
      <w:keepLines/>
      <w:spacing w:before="160" w:after="80"/>
      <w:outlineLvl w:val="1"/>
    </w:pPr>
    <w:rPr>
      <w:rFonts w:eastAsiaTheme="majorEastAsia" w:cstheme="majorBidi"/>
      <w:b/>
      <w:color w:val="000000" w:themeColor="text1"/>
      <w:sz w:val="28"/>
      <w:szCs w:val="32"/>
      <w:lang w:val="en-IN"/>
    </w:rPr>
  </w:style>
  <w:style w:type="paragraph" w:styleId="Heading3">
    <w:name w:val="heading 3"/>
    <w:basedOn w:val="Normal"/>
    <w:next w:val="Normal"/>
    <w:link w:val="Heading3Char"/>
    <w:autoRedefine/>
    <w:uiPriority w:val="9"/>
    <w:unhideWhenUsed/>
    <w:qFormat/>
    <w:rsid w:val="00452B98"/>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332A3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2A3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32A3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2A3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2A3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2A3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A1B"/>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E71DC2"/>
    <w:rPr>
      <w:rFonts w:ascii="Arial" w:eastAsiaTheme="majorEastAsia" w:hAnsi="Arial" w:cstheme="majorBidi"/>
      <w:b/>
      <w:color w:val="000000" w:themeColor="text1"/>
      <w:kern w:val="0"/>
      <w:sz w:val="28"/>
      <w:szCs w:val="32"/>
      <w:lang w:eastAsia="en-IN"/>
    </w:rPr>
  </w:style>
  <w:style w:type="paragraph" w:styleId="Title">
    <w:name w:val="Title"/>
    <w:basedOn w:val="Normal"/>
    <w:next w:val="Normal"/>
    <w:link w:val="TitleChar"/>
    <w:autoRedefine/>
    <w:uiPriority w:val="10"/>
    <w:qFormat/>
    <w:rsid w:val="006C11A2"/>
    <w:pPr>
      <w:spacing w:after="80"/>
      <w:contextualSpacing/>
      <w:jc w:val="center"/>
    </w:pPr>
    <w:rPr>
      <w:rFonts w:eastAsiaTheme="majorEastAsia" w:cstheme="majorBidi"/>
      <w:b/>
      <w:spacing w:val="-10"/>
      <w:kern w:val="28"/>
      <w:sz w:val="40"/>
      <w:szCs w:val="40"/>
      <w:lang w:val="en-IN"/>
    </w:rPr>
  </w:style>
  <w:style w:type="character" w:customStyle="1" w:styleId="TitleChar">
    <w:name w:val="Title Char"/>
    <w:basedOn w:val="DefaultParagraphFont"/>
    <w:link w:val="Title"/>
    <w:uiPriority w:val="10"/>
    <w:rsid w:val="006C11A2"/>
    <w:rPr>
      <w:rFonts w:ascii="Arial" w:eastAsiaTheme="majorEastAsia" w:hAnsi="Arial" w:cstheme="majorBidi"/>
      <w:b/>
      <w:spacing w:val="-10"/>
      <w:kern w:val="28"/>
      <w:sz w:val="40"/>
      <w:szCs w:val="40"/>
      <w:lang w:eastAsia="en-IN"/>
    </w:rPr>
  </w:style>
  <w:style w:type="paragraph" w:styleId="TOCHeading">
    <w:name w:val="TOC Heading"/>
    <w:basedOn w:val="Heading1"/>
    <w:next w:val="Normal"/>
    <w:uiPriority w:val="39"/>
    <w:unhideWhenUsed/>
    <w:qFormat/>
    <w:rsid w:val="003D1FE3"/>
    <w:pPr>
      <w:spacing w:before="240" w:after="0"/>
      <w:outlineLvl w:val="9"/>
    </w:pPr>
    <w:rPr>
      <w:szCs w:val="32"/>
    </w:rPr>
  </w:style>
  <w:style w:type="character" w:customStyle="1" w:styleId="Heading3Char">
    <w:name w:val="Heading 3 Char"/>
    <w:basedOn w:val="DefaultParagraphFont"/>
    <w:link w:val="Heading3"/>
    <w:uiPriority w:val="9"/>
    <w:rsid w:val="00452B98"/>
    <w:rPr>
      <w:rFonts w:ascii="Times New Roman" w:eastAsiaTheme="majorEastAsia" w:hAnsi="Times New Roman" w:cstheme="majorBidi"/>
      <w:b/>
      <w:i/>
      <w:color w:val="000000" w:themeColor="text1"/>
      <w:szCs w:val="28"/>
      <w:lang w:val="en-GB"/>
    </w:rPr>
  </w:style>
  <w:style w:type="character" w:customStyle="1" w:styleId="Heading4Char">
    <w:name w:val="Heading 4 Char"/>
    <w:basedOn w:val="DefaultParagraphFont"/>
    <w:link w:val="Heading4"/>
    <w:uiPriority w:val="9"/>
    <w:semiHidden/>
    <w:rsid w:val="00332A31"/>
    <w:rPr>
      <w:rFonts w:eastAsiaTheme="majorEastAsia" w:cstheme="majorBidi"/>
      <w:i/>
      <w:iCs/>
      <w:color w:val="2F5496" w:themeColor="accent1" w:themeShade="BF"/>
      <w:kern w:val="0"/>
      <w:szCs w:val="22"/>
      <w:lang w:val="en-GB" w:eastAsia="en-IN"/>
    </w:rPr>
  </w:style>
  <w:style w:type="character" w:customStyle="1" w:styleId="Heading5Char">
    <w:name w:val="Heading 5 Char"/>
    <w:basedOn w:val="DefaultParagraphFont"/>
    <w:link w:val="Heading5"/>
    <w:uiPriority w:val="9"/>
    <w:semiHidden/>
    <w:rsid w:val="00332A31"/>
    <w:rPr>
      <w:rFonts w:eastAsiaTheme="majorEastAsia" w:cstheme="majorBidi"/>
      <w:color w:val="2F5496" w:themeColor="accent1" w:themeShade="BF"/>
      <w:kern w:val="0"/>
      <w:szCs w:val="22"/>
      <w:lang w:val="en-GB" w:eastAsia="en-IN"/>
    </w:rPr>
  </w:style>
  <w:style w:type="character" w:customStyle="1" w:styleId="Heading6Char">
    <w:name w:val="Heading 6 Char"/>
    <w:basedOn w:val="DefaultParagraphFont"/>
    <w:link w:val="Heading6"/>
    <w:uiPriority w:val="9"/>
    <w:semiHidden/>
    <w:rsid w:val="00332A31"/>
    <w:rPr>
      <w:rFonts w:eastAsiaTheme="majorEastAsia" w:cstheme="majorBidi"/>
      <w:i/>
      <w:iCs/>
      <w:color w:val="595959" w:themeColor="text1" w:themeTint="A6"/>
      <w:kern w:val="0"/>
      <w:szCs w:val="22"/>
      <w:lang w:val="en-GB" w:eastAsia="en-IN"/>
    </w:rPr>
  </w:style>
  <w:style w:type="character" w:customStyle="1" w:styleId="Heading7Char">
    <w:name w:val="Heading 7 Char"/>
    <w:basedOn w:val="DefaultParagraphFont"/>
    <w:link w:val="Heading7"/>
    <w:uiPriority w:val="9"/>
    <w:semiHidden/>
    <w:rsid w:val="00332A31"/>
    <w:rPr>
      <w:rFonts w:eastAsiaTheme="majorEastAsia" w:cstheme="majorBidi"/>
      <w:color w:val="595959" w:themeColor="text1" w:themeTint="A6"/>
      <w:kern w:val="0"/>
      <w:szCs w:val="22"/>
      <w:lang w:val="en-GB" w:eastAsia="en-IN"/>
    </w:rPr>
  </w:style>
  <w:style w:type="character" w:customStyle="1" w:styleId="Heading8Char">
    <w:name w:val="Heading 8 Char"/>
    <w:basedOn w:val="DefaultParagraphFont"/>
    <w:link w:val="Heading8"/>
    <w:uiPriority w:val="9"/>
    <w:semiHidden/>
    <w:rsid w:val="00332A31"/>
    <w:rPr>
      <w:rFonts w:eastAsiaTheme="majorEastAsia" w:cstheme="majorBidi"/>
      <w:i/>
      <w:iCs/>
      <w:color w:val="272727" w:themeColor="text1" w:themeTint="D8"/>
      <w:kern w:val="0"/>
      <w:szCs w:val="22"/>
      <w:lang w:val="en-GB" w:eastAsia="en-IN"/>
    </w:rPr>
  </w:style>
  <w:style w:type="character" w:customStyle="1" w:styleId="Heading9Char">
    <w:name w:val="Heading 9 Char"/>
    <w:basedOn w:val="DefaultParagraphFont"/>
    <w:link w:val="Heading9"/>
    <w:uiPriority w:val="9"/>
    <w:semiHidden/>
    <w:rsid w:val="00332A31"/>
    <w:rPr>
      <w:rFonts w:eastAsiaTheme="majorEastAsia" w:cstheme="majorBidi"/>
      <w:color w:val="272727" w:themeColor="text1" w:themeTint="D8"/>
      <w:kern w:val="0"/>
      <w:szCs w:val="22"/>
      <w:lang w:val="en-GB" w:eastAsia="en-IN"/>
    </w:rPr>
  </w:style>
  <w:style w:type="paragraph" w:styleId="Subtitle">
    <w:name w:val="Subtitle"/>
    <w:basedOn w:val="Normal"/>
    <w:next w:val="Normal"/>
    <w:link w:val="SubtitleChar"/>
    <w:uiPriority w:val="11"/>
    <w:qFormat/>
    <w:rsid w:val="00332A3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A31"/>
    <w:rPr>
      <w:rFonts w:eastAsiaTheme="majorEastAsia" w:cstheme="majorBidi"/>
      <w:color w:val="595959" w:themeColor="text1" w:themeTint="A6"/>
      <w:spacing w:val="15"/>
      <w:kern w:val="0"/>
      <w:sz w:val="28"/>
      <w:szCs w:val="28"/>
      <w:lang w:val="en-GB" w:eastAsia="en-IN"/>
    </w:rPr>
  </w:style>
  <w:style w:type="paragraph" w:styleId="Quote">
    <w:name w:val="Quote"/>
    <w:basedOn w:val="Normal"/>
    <w:next w:val="Normal"/>
    <w:link w:val="QuoteChar"/>
    <w:uiPriority w:val="29"/>
    <w:qFormat/>
    <w:rsid w:val="00332A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32A31"/>
    <w:rPr>
      <w:rFonts w:ascii="Times New Roman" w:hAnsi="Times New Roman" w:cs="Arial"/>
      <w:i/>
      <w:iCs/>
      <w:color w:val="404040" w:themeColor="text1" w:themeTint="BF"/>
      <w:kern w:val="0"/>
      <w:szCs w:val="22"/>
      <w:lang w:val="en-GB" w:eastAsia="en-IN"/>
    </w:rPr>
  </w:style>
  <w:style w:type="paragraph" w:styleId="ListParagraph">
    <w:name w:val="List Paragraph"/>
    <w:basedOn w:val="Normal"/>
    <w:uiPriority w:val="34"/>
    <w:qFormat/>
    <w:rsid w:val="00332A31"/>
    <w:pPr>
      <w:ind w:left="720"/>
      <w:contextualSpacing/>
    </w:pPr>
  </w:style>
  <w:style w:type="character" w:styleId="IntenseEmphasis">
    <w:name w:val="Intense Emphasis"/>
    <w:basedOn w:val="DefaultParagraphFont"/>
    <w:uiPriority w:val="21"/>
    <w:qFormat/>
    <w:rsid w:val="00332A31"/>
    <w:rPr>
      <w:i/>
      <w:iCs/>
      <w:color w:val="2F5496" w:themeColor="accent1" w:themeShade="BF"/>
    </w:rPr>
  </w:style>
  <w:style w:type="paragraph" w:styleId="IntenseQuote">
    <w:name w:val="Intense Quote"/>
    <w:basedOn w:val="Normal"/>
    <w:next w:val="Normal"/>
    <w:link w:val="IntenseQuoteChar"/>
    <w:uiPriority w:val="30"/>
    <w:qFormat/>
    <w:rsid w:val="00332A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2A31"/>
    <w:rPr>
      <w:rFonts w:ascii="Times New Roman" w:hAnsi="Times New Roman" w:cs="Arial"/>
      <w:i/>
      <w:iCs/>
      <w:color w:val="2F5496" w:themeColor="accent1" w:themeShade="BF"/>
      <w:kern w:val="0"/>
      <w:szCs w:val="22"/>
      <w:lang w:val="en-GB" w:eastAsia="en-IN"/>
    </w:rPr>
  </w:style>
  <w:style w:type="character" w:styleId="IntenseReference">
    <w:name w:val="Intense Reference"/>
    <w:basedOn w:val="DefaultParagraphFont"/>
    <w:uiPriority w:val="32"/>
    <w:qFormat/>
    <w:rsid w:val="00332A31"/>
    <w:rPr>
      <w:b/>
      <w:bCs/>
      <w:smallCaps/>
      <w:color w:val="2F5496" w:themeColor="accent1" w:themeShade="BF"/>
      <w:spacing w:val="5"/>
    </w:rPr>
  </w:style>
  <w:style w:type="character" w:styleId="Hyperlink">
    <w:name w:val="Hyperlink"/>
    <w:basedOn w:val="DefaultParagraphFont"/>
    <w:uiPriority w:val="99"/>
    <w:unhideWhenUsed/>
    <w:rsid w:val="00332A31"/>
    <w:rPr>
      <w:color w:val="0563C1" w:themeColor="hyperlink"/>
      <w:u w:val="single"/>
    </w:rPr>
  </w:style>
  <w:style w:type="paragraph" w:styleId="Header">
    <w:name w:val="header"/>
    <w:basedOn w:val="Normal"/>
    <w:link w:val="HeaderChar"/>
    <w:uiPriority w:val="99"/>
    <w:unhideWhenUsed/>
    <w:rsid w:val="006C11A2"/>
    <w:pPr>
      <w:tabs>
        <w:tab w:val="center" w:pos="4513"/>
        <w:tab w:val="right" w:pos="9026"/>
      </w:tabs>
      <w:spacing w:line="240" w:lineRule="auto"/>
    </w:pPr>
  </w:style>
  <w:style w:type="character" w:customStyle="1" w:styleId="HeaderChar">
    <w:name w:val="Header Char"/>
    <w:basedOn w:val="DefaultParagraphFont"/>
    <w:link w:val="Header"/>
    <w:uiPriority w:val="99"/>
    <w:rsid w:val="006C11A2"/>
    <w:rPr>
      <w:rFonts w:ascii="Arial" w:hAnsi="Arial" w:cs="Arial"/>
      <w:kern w:val="0"/>
      <w:szCs w:val="22"/>
      <w:lang w:val="en-GB" w:eastAsia="en-IN"/>
    </w:rPr>
  </w:style>
  <w:style w:type="paragraph" w:styleId="Footer">
    <w:name w:val="footer"/>
    <w:basedOn w:val="Normal"/>
    <w:link w:val="FooterChar"/>
    <w:uiPriority w:val="99"/>
    <w:unhideWhenUsed/>
    <w:rsid w:val="006C11A2"/>
    <w:pPr>
      <w:tabs>
        <w:tab w:val="center" w:pos="4513"/>
        <w:tab w:val="right" w:pos="9026"/>
      </w:tabs>
      <w:spacing w:line="240" w:lineRule="auto"/>
    </w:pPr>
  </w:style>
  <w:style w:type="character" w:customStyle="1" w:styleId="FooterChar">
    <w:name w:val="Footer Char"/>
    <w:basedOn w:val="DefaultParagraphFont"/>
    <w:link w:val="Footer"/>
    <w:uiPriority w:val="99"/>
    <w:rsid w:val="006C11A2"/>
    <w:rPr>
      <w:rFonts w:ascii="Arial" w:hAnsi="Arial" w:cs="Arial"/>
      <w:kern w:val="0"/>
      <w:szCs w:val="22"/>
      <w:lang w:val="en-GB" w:eastAsia="en-IN"/>
    </w:rPr>
  </w:style>
  <w:style w:type="paragraph" w:styleId="TOC1">
    <w:name w:val="toc 1"/>
    <w:basedOn w:val="Normal"/>
    <w:next w:val="Normal"/>
    <w:autoRedefine/>
    <w:uiPriority w:val="39"/>
    <w:unhideWhenUsed/>
    <w:rsid w:val="000B1609"/>
    <w:pPr>
      <w:spacing w:after="100"/>
    </w:pPr>
  </w:style>
  <w:style w:type="paragraph" w:styleId="TOC2">
    <w:name w:val="toc 2"/>
    <w:basedOn w:val="Normal"/>
    <w:next w:val="Normal"/>
    <w:autoRedefine/>
    <w:uiPriority w:val="39"/>
    <w:unhideWhenUsed/>
    <w:rsid w:val="000B1609"/>
    <w:pPr>
      <w:spacing w:after="100"/>
      <w:ind w:left="240"/>
    </w:pPr>
  </w:style>
  <w:style w:type="table" w:styleId="TableGrid">
    <w:name w:val="Table Grid"/>
    <w:basedOn w:val="TableNormal"/>
    <w:uiPriority w:val="39"/>
    <w:rsid w:val="00196E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22492A"/>
    <w:rPr>
      <w:color w:val="605E5C"/>
      <w:shd w:val="clear" w:color="auto" w:fill="E1DFDD"/>
    </w:rPr>
  </w:style>
  <w:style w:type="paragraph" w:styleId="TableofFigures">
    <w:name w:val="table of figures"/>
    <w:basedOn w:val="Normal"/>
    <w:next w:val="Normal"/>
    <w:uiPriority w:val="99"/>
    <w:unhideWhenUsed/>
    <w:rsid w:val="0022492A"/>
  </w:style>
  <w:style w:type="paragraph" w:styleId="BalloonText">
    <w:name w:val="Balloon Text"/>
    <w:basedOn w:val="Normal"/>
    <w:link w:val="BalloonTextChar"/>
    <w:uiPriority w:val="99"/>
    <w:semiHidden/>
    <w:unhideWhenUsed/>
    <w:rsid w:val="00BC02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235"/>
    <w:rPr>
      <w:rFonts w:ascii="Tahoma" w:hAnsi="Tahoma" w:cs="Tahoma"/>
      <w:kern w:val="0"/>
      <w:sz w:val="16"/>
      <w:szCs w:val="16"/>
      <w:lang w:val="en-GB" w:eastAsia="en-IN"/>
    </w:rPr>
  </w:style>
  <w:style w:type="paragraph" w:styleId="TOC3">
    <w:name w:val="toc 3"/>
    <w:basedOn w:val="Normal"/>
    <w:next w:val="Normal"/>
    <w:autoRedefine/>
    <w:uiPriority w:val="39"/>
    <w:unhideWhenUsed/>
    <w:rsid w:val="00E2435F"/>
    <w:pPr>
      <w:spacing w:after="100"/>
      <w:ind w:left="480"/>
    </w:pPr>
  </w:style>
  <w:style w:type="table" w:customStyle="1" w:styleId="PlainTable1">
    <w:name w:val="Plain Table 1"/>
    <w:basedOn w:val="TableNormal"/>
    <w:uiPriority w:val="41"/>
    <w:rsid w:val="00596E1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E71DC2"/>
    <w:pPr>
      <w:spacing w:after="200" w:line="240" w:lineRule="auto"/>
    </w:pPr>
    <w:rPr>
      <w:i/>
      <w:iCs/>
      <w:color w:val="44546A" w:themeColor="text2"/>
      <w:sz w:val="18"/>
      <w:szCs w:val="18"/>
    </w:rPr>
  </w:style>
  <w:style w:type="paragraph" w:styleId="TOC4">
    <w:name w:val="toc 4"/>
    <w:basedOn w:val="Normal"/>
    <w:next w:val="Normal"/>
    <w:autoRedefine/>
    <w:uiPriority w:val="39"/>
    <w:unhideWhenUsed/>
    <w:rsid w:val="00E71DC2"/>
    <w:pPr>
      <w:spacing w:after="100" w:line="278" w:lineRule="auto"/>
      <w:ind w:left="720"/>
      <w:jc w:val="left"/>
    </w:pPr>
    <w:rPr>
      <w:rFonts w:asciiTheme="minorHAnsi" w:eastAsiaTheme="minorEastAsia" w:hAnsiTheme="minorHAnsi" w:cstheme="minorBidi"/>
      <w:kern w:val="2"/>
      <w:szCs w:val="24"/>
      <w:lang w:val="en-IN"/>
    </w:rPr>
  </w:style>
  <w:style w:type="paragraph" w:styleId="TOC5">
    <w:name w:val="toc 5"/>
    <w:basedOn w:val="Normal"/>
    <w:next w:val="Normal"/>
    <w:autoRedefine/>
    <w:uiPriority w:val="39"/>
    <w:unhideWhenUsed/>
    <w:rsid w:val="00E71DC2"/>
    <w:pPr>
      <w:spacing w:after="100" w:line="278" w:lineRule="auto"/>
      <w:ind w:left="960"/>
      <w:jc w:val="left"/>
    </w:pPr>
    <w:rPr>
      <w:rFonts w:asciiTheme="minorHAnsi" w:eastAsiaTheme="minorEastAsia" w:hAnsiTheme="minorHAnsi" w:cstheme="minorBidi"/>
      <w:kern w:val="2"/>
      <w:szCs w:val="24"/>
      <w:lang w:val="en-IN"/>
    </w:rPr>
  </w:style>
  <w:style w:type="paragraph" w:styleId="TOC6">
    <w:name w:val="toc 6"/>
    <w:basedOn w:val="Normal"/>
    <w:next w:val="Normal"/>
    <w:autoRedefine/>
    <w:uiPriority w:val="39"/>
    <w:unhideWhenUsed/>
    <w:rsid w:val="00E71DC2"/>
    <w:pPr>
      <w:spacing w:after="100" w:line="278" w:lineRule="auto"/>
      <w:ind w:left="1200"/>
      <w:jc w:val="left"/>
    </w:pPr>
    <w:rPr>
      <w:rFonts w:asciiTheme="minorHAnsi" w:eastAsiaTheme="minorEastAsia" w:hAnsiTheme="minorHAnsi" w:cstheme="minorBidi"/>
      <w:kern w:val="2"/>
      <w:szCs w:val="24"/>
      <w:lang w:val="en-IN"/>
    </w:rPr>
  </w:style>
  <w:style w:type="paragraph" w:styleId="TOC7">
    <w:name w:val="toc 7"/>
    <w:basedOn w:val="Normal"/>
    <w:next w:val="Normal"/>
    <w:autoRedefine/>
    <w:uiPriority w:val="39"/>
    <w:unhideWhenUsed/>
    <w:rsid w:val="00E71DC2"/>
    <w:pPr>
      <w:spacing w:after="100" w:line="278" w:lineRule="auto"/>
      <w:ind w:left="1440"/>
      <w:jc w:val="left"/>
    </w:pPr>
    <w:rPr>
      <w:rFonts w:asciiTheme="minorHAnsi" w:eastAsiaTheme="minorEastAsia" w:hAnsiTheme="minorHAnsi" w:cstheme="minorBidi"/>
      <w:kern w:val="2"/>
      <w:szCs w:val="24"/>
      <w:lang w:val="en-IN"/>
    </w:rPr>
  </w:style>
  <w:style w:type="paragraph" w:styleId="TOC8">
    <w:name w:val="toc 8"/>
    <w:basedOn w:val="Normal"/>
    <w:next w:val="Normal"/>
    <w:autoRedefine/>
    <w:uiPriority w:val="39"/>
    <w:unhideWhenUsed/>
    <w:rsid w:val="00E71DC2"/>
    <w:pPr>
      <w:spacing w:after="100" w:line="278" w:lineRule="auto"/>
      <w:ind w:left="1680"/>
      <w:jc w:val="left"/>
    </w:pPr>
    <w:rPr>
      <w:rFonts w:asciiTheme="minorHAnsi" w:eastAsiaTheme="minorEastAsia" w:hAnsiTheme="minorHAnsi" w:cstheme="minorBidi"/>
      <w:kern w:val="2"/>
      <w:szCs w:val="24"/>
      <w:lang w:val="en-IN"/>
    </w:rPr>
  </w:style>
  <w:style w:type="paragraph" w:styleId="TOC9">
    <w:name w:val="toc 9"/>
    <w:basedOn w:val="Normal"/>
    <w:next w:val="Normal"/>
    <w:autoRedefine/>
    <w:uiPriority w:val="39"/>
    <w:unhideWhenUsed/>
    <w:rsid w:val="00E71DC2"/>
    <w:pPr>
      <w:spacing w:after="100" w:line="278" w:lineRule="auto"/>
      <w:ind w:left="1920"/>
      <w:jc w:val="left"/>
    </w:pPr>
    <w:rPr>
      <w:rFonts w:asciiTheme="minorHAnsi" w:eastAsiaTheme="minorEastAsia" w:hAnsiTheme="minorHAnsi" w:cstheme="minorBidi"/>
      <w:kern w:val="2"/>
      <w:szCs w:val="24"/>
      <w:lang w:val="en-IN"/>
    </w:rPr>
  </w:style>
  <w:style w:type="character" w:customStyle="1" w:styleId="UnresolvedMention">
    <w:name w:val="Unresolved Mention"/>
    <w:basedOn w:val="DefaultParagraphFont"/>
    <w:uiPriority w:val="99"/>
    <w:semiHidden/>
    <w:unhideWhenUsed/>
    <w:rsid w:val="00E71DC2"/>
    <w:rPr>
      <w:color w:val="605E5C"/>
      <w:shd w:val="clear" w:color="auto" w:fill="E1DFDD"/>
    </w:rPr>
  </w:style>
  <w:style w:type="table" w:customStyle="1" w:styleId="GridTableLight">
    <w:name w:val="Grid Table Light"/>
    <w:basedOn w:val="TableNormal"/>
    <w:uiPriority w:val="40"/>
    <w:rsid w:val="00DB1D8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1">
    <w:name w:val="Plain Table 11"/>
    <w:basedOn w:val="TableNormal"/>
    <w:uiPriority w:val="41"/>
    <w:rsid w:val="00DB1D8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7482631.2022.2054513" TargetMode="External"/><Relationship Id="rId18" Type="http://schemas.openxmlformats.org/officeDocument/2006/relationships/hyperlink" Target="https://www.cipd.org/en/views-and-insights/cipd-viewpoint/employee-health-wellbeing/" TargetMode="External"/><Relationship Id="rId26" Type="http://schemas.openxmlformats.org/officeDocument/2006/relationships/hyperlink" Target="https://doi.org/10.25073/2525-2445/vnufs.4672"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07/s11205-018-1875-6" TargetMode="External"/><Relationship Id="rId34" Type="http://schemas.openxmlformats.org/officeDocument/2006/relationships/hyperlink" Target="https://hal.science/hal-03741840/document" TargetMode="External"/><Relationship Id="rId7" Type="http://schemas.openxmlformats.org/officeDocument/2006/relationships/endnotes" Target="endnotes.xml"/><Relationship Id="rId12" Type="http://schemas.openxmlformats.org/officeDocument/2006/relationships/hyperlink" Target="https://gajrc.com/media/articles/GAJHSS_23_39-43_VMGJbOK.pdf" TargetMode="External"/><Relationship Id="rId17" Type="http://schemas.openxmlformats.org/officeDocument/2006/relationships/hyperlink" Target="https://www.sciencedirect.com/science/article/pii/S0148296321007967" TargetMode="External"/><Relationship Id="rId25" Type="http://schemas.openxmlformats.org/officeDocument/2006/relationships/hyperlink" Target="https://doi.org/10.24321/2319.9113.202101" TargetMode="External"/><Relationship Id="rId33" Type="http://schemas.openxmlformats.org/officeDocument/2006/relationships/hyperlink" Target="https://www.researchgate.net/profile/Shailendra_Singh34/publication/258289453_Development_of_a_Measure_of_Emotional_Intelligence/links/663b242535243041536aed15/Development-of-a-Measure-of-Emotional-Intelligence.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86/s43093-024-00382-w" TargetMode="External"/><Relationship Id="rId20" Type="http://schemas.openxmlformats.org/officeDocument/2006/relationships/hyperlink" Target="https://www.eiconsortium.org/pdf/technical_report.pdf" TargetMode="External"/><Relationship Id="rId29" Type="http://schemas.openxmlformats.org/officeDocument/2006/relationships/hyperlink" Target="https://norma.ncirl.ie/7877/1/bhagyashreeraghuwanshi.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2.1015921" TargetMode="External"/><Relationship Id="rId24" Type="http://schemas.openxmlformats.org/officeDocument/2006/relationships/hyperlink" Target="https://d1wqtxts1xzle7.cloudfront.net/27367792/ei1999mayercarusosaloveyintelligence-libre.pdf?1390872126=&amp;response-content-disposition=inline%3B+filename%3DEmotional_intelligence_meets_traditional.pdf&amp;Expires=1775509032&amp;Signature=NBoKtIw6BaMBMQUNoQlP35KUa5IcRFuwSdqKkM1gbYPl7t9akr9TWo2Y6VqyDSiBDQ8YKvIFPSPwxXhxLBiBrRhIPzhCKu2z6GoLmurpyLb89-vSdMXSqzyt6dUctlaJzOZ6PCBTu1Zn-fIja9zSJVPX2Ju30aR13zrqXlyBYi46bcCYbLKUujIzr3J50tCA5V1FhgGmfO~SwuDIsVkviB5KSMzi3Uz8PWqbGR9BSvh~2jgslC1McFFhl8fehW-T7SLzoOKc1j9L7Xp7m5mCXDYLmD8wecLHGo93C6YXKIzDbphsMQp~btuKjiF2Kzj3QQ7KXd9meA6YNutJAn28Jw__&amp;Key-Pair-Id=APKAJLOHF5GGSLRBV4ZA" TargetMode="External"/><Relationship Id="rId32" Type="http://schemas.openxmlformats.org/officeDocument/2006/relationships/hyperlink" Target="https://psychopediajournals.com/index.php/ijiap/article/view/409"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46/annurev-orgpsych-120920-053933" TargetMode="External"/><Relationship Id="rId23" Type="http://schemas.openxmlformats.org/officeDocument/2006/relationships/hyperlink" Target="https://doi.org/10.1080/09585192.2017.1345205" TargetMode="External"/><Relationship Id="rId28" Type="http://schemas.openxmlformats.org/officeDocument/2006/relationships/hyperlink" Target="https://ijemh.com/issue_dcp/Employee%20Wellness%20and%20Wellbeing%20Impact%20on%20Employee%20Outcomes.pdf" TargetMode="External"/><Relationship Id="rId36" Type="http://schemas.openxmlformats.org/officeDocument/2006/relationships/image" Target="media/image4.png"/><Relationship Id="rId10" Type="http://schemas.openxmlformats.org/officeDocument/2006/relationships/image" Target="media/image3.jpeg"/><Relationship Id="rId19" Type="http://schemas.openxmlformats.org/officeDocument/2006/relationships/hyperlink" Target="https://doi.org/10.30574/ijsra.2024.11.1.0153" TargetMode="External"/><Relationship Id="rId31" Type="http://schemas.openxmlformats.org/officeDocument/2006/relationships/hyperlink" Target="https://doi.org/10.3390/su1320114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Andre_Avramchuk/publication/351954223_The_conceptual_relationship_between_workplace_well-being_corporate_social_responsibility_and_healthcare_costs/links/60b1a809a6fdcc1c66ebdce5/The-conceptual-relationship-between-workplace-well-being-corporate-social-responsibility-and-healthcare-costs.pdf" TargetMode="External"/><Relationship Id="rId22" Type="http://schemas.openxmlformats.org/officeDocument/2006/relationships/hyperlink" Target="https://link.springer.com/article/10.1186/s12889-022-13920-4" TargetMode="External"/><Relationship Id="rId27" Type="http://schemas.openxmlformats.org/officeDocument/2006/relationships/hyperlink" Target="https://doi.org/10.1016/j.actpsy.2025.105080" TargetMode="External"/><Relationship Id="rId30" Type="http://schemas.openxmlformats.org/officeDocument/2006/relationships/hyperlink" Target="https://psychometriclab.com/wp-content/uploads/2023/10/EEP_11_CHAM_C011_docbook_new_indd_Leadership-in-Healthcare_proofs.pdf" TargetMode="External"/><Relationship Id="rId35" Type="http://schemas.openxmlformats.org/officeDocument/2006/relationships/hyperlink" Target="https://doi.org/10.3389/fpubh.2022.8904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C12584D-755B-4FA2-831D-F3355438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21342</Words>
  <Characters>121652</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2026-06-03T19:16:00Z</dcterms:created>
  <dcterms:modified xsi:type="dcterms:W3CDTF">2026-06-06T21:59:00Z</dcterms:modified>
</cp:coreProperties>
</file>