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10C1B" w:rsidRDefault="00210C1B" w:rsidP="0053226E">
      <w:pPr>
        <w:spacing w:line="480" w:lineRule="auto"/>
        <w:contextualSpacing/>
        <w:jc w:val="center"/>
        <w:rPr>
          <w:rFonts w:ascii="Times New Roman" w:hAnsi="Times New Roman" w:cs="Times New Roman"/>
          <w:sz w:val="24"/>
          <w:szCs w:val="24"/>
        </w:rPr>
      </w:pPr>
    </w:p>
    <w:p w:rsidR="00210C1B" w:rsidRDefault="00E104D9" w:rsidP="00E104D9">
      <w:pPr>
        <w:spacing w:line="480" w:lineRule="auto"/>
        <w:contextualSpacing/>
        <w:rPr>
          <w:rFonts w:ascii="Times New Roman" w:hAnsi="Times New Roman" w:cs="Times New Roman"/>
          <w:b/>
          <w:sz w:val="36"/>
          <w:szCs w:val="36"/>
        </w:rPr>
      </w:pPr>
      <w:r>
        <w:rPr>
          <w:rFonts w:ascii="Times New Roman" w:hAnsi="Times New Roman" w:cs="Times New Roman"/>
          <w:b/>
          <w:sz w:val="36"/>
          <w:szCs w:val="36"/>
        </w:rPr>
        <w:t xml:space="preserve">                                         </w:t>
      </w:r>
      <w:r w:rsidR="00D621FB">
        <w:rPr>
          <w:rFonts w:ascii="Times New Roman" w:hAnsi="Times New Roman" w:cs="Times New Roman"/>
          <w:b/>
          <w:sz w:val="36"/>
          <w:szCs w:val="36"/>
        </w:rPr>
        <w:t>UWTSD</w:t>
      </w:r>
    </w:p>
    <w:p w:rsidR="00D621FB" w:rsidRDefault="00D621FB" w:rsidP="0053226E">
      <w:pPr>
        <w:spacing w:line="480" w:lineRule="auto"/>
        <w:contextualSpacing/>
        <w:jc w:val="center"/>
        <w:rPr>
          <w:rFonts w:ascii="Times New Roman" w:hAnsi="Times New Roman" w:cs="Times New Roman"/>
          <w:b/>
          <w:sz w:val="36"/>
          <w:szCs w:val="36"/>
        </w:rPr>
      </w:pPr>
    </w:p>
    <w:p w:rsidR="00D621FB" w:rsidRPr="00E104D9" w:rsidRDefault="00E104D9" w:rsidP="0053226E">
      <w:pPr>
        <w:spacing w:line="480" w:lineRule="auto"/>
        <w:contextualSpacing/>
        <w:jc w:val="center"/>
        <w:rPr>
          <w:rFonts w:ascii="Times New Roman" w:hAnsi="Times New Roman" w:cs="Times New Roman"/>
          <w:sz w:val="36"/>
          <w:szCs w:val="36"/>
        </w:rPr>
      </w:pPr>
      <w:r w:rsidRPr="00E104D9">
        <w:rPr>
          <w:rFonts w:ascii="Times New Roman" w:hAnsi="Times New Roman" w:cs="Times New Roman"/>
          <w:sz w:val="36"/>
          <w:szCs w:val="36"/>
        </w:rPr>
        <w:t>Course: BA Business Management</w:t>
      </w:r>
    </w:p>
    <w:p w:rsidR="00E104D9" w:rsidRDefault="00E104D9" w:rsidP="0053226E">
      <w:pPr>
        <w:spacing w:line="480" w:lineRule="auto"/>
        <w:contextualSpacing/>
        <w:jc w:val="center"/>
        <w:rPr>
          <w:rFonts w:ascii="Times New Roman" w:hAnsi="Times New Roman" w:cs="Times New Roman"/>
          <w:b/>
          <w:sz w:val="36"/>
          <w:szCs w:val="36"/>
        </w:rPr>
      </w:pPr>
    </w:p>
    <w:p w:rsidR="00E104D9" w:rsidRDefault="00E104D9" w:rsidP="0053226E">
      <w:pPr>
        <w:spacing w:line="480" w:lineRule="auto"/>
        <w:contextualSpacing/>
        <w:jc w:val="center"/>
        <w:rPr>
          <w:rFonts w:ascii="Times New Roman" w:hAnsi="Times New Roman" w:cs="Times New Roman"/>
          <w:sz w:val="36"/>
          <w:szCs w:val="36"/>
        </w:rPr>
      </w:pPr>
      <w:r w:rsidRPr="00E104D9">
        <w:rPr>
          <w:rFonts w:ascii="Times New Roman" w:hAnsi="Times New Roman" w:cs="Times New Roman"/>
          <w:sz w:val="36"/>
          <w:szCs w:val="36"/>
        </w:rPr>
        <w:t>Module: The Global Business Environment</w:t>
      </w:r>
    </w:p>
    <w:p w:rsidR="00E104D9" w:rsidRDefault="00E104D9" w:rsidP="00E104D9">
      <w:pPr>
        <w:spacing w:line="480" w:lineRule="auto"/>
        <w:contextualSpacing/>
        <w:rPr>
          <w:rFonts w:ascii="Times New Roman" w:hAnsi="Times New Roman" w:cs="Times New Roman"/>
          <w:sz w:val="32"/>
          <w:szCs w:val="32"/>
        </w:rPr>
      </w:pPr>
      <w:r>
        <w:rPr>
          <w:rFonts w:ascii="Times New Roman" w:hAnsi="Times New Roman" w:cs="Times New Roman"/>
          <w:sz w:val="32"/>
          <w:szCs w:val="32"/>
        </w:rPr>
        <w:t xml:space="preserve">                                         Year 1, Term 2</w:t>
      </w:r>
    </w:p>
    <w:p w:rsidR="00E104D9" w:rsidRDefault="00E104D9" w:rsidP="00E104D9">
      <w:pPr>
        <w:spacing w:line="480" w:lineRule="auto"/>
        <w:contextualSpacing/>
        <w:rPr>
          <w:rFonts w:ascii="Times New Roman" w:hAnsi="Times New Roman" w:cs="Times New Roman"/>
          <w:sz w:val="32"/>
          <w:szCs w:val="32"/>
        </w:rPr>
      </w:pPr>
      <w:r>
        <w:rPr>
          <w:rFonts w:ascii="Times New Roman" w:hAnsi="Times New Roman" w:cs="Times New Roman"/>
          <w:sz w:val="32"/>
          <w:szCs w:val="32"/>
        </w:rPr>
        <w:t xml:space="preserve">                                          Assessment 1 </w:t>
      </w:r>
    </w:p>
    <w:p w:rsidR="00E104D9" w:rsidRDefault="00E104D9" w:rsidP="00E104D9">
      <w:pPr>
        <w:spacing w:line="480" w:lineRule="auto"/>
        <w:contextualSpacing/>
        <w:rPr>
          <w:rFonts w:ascii="Times New Roman" w:hAnsi="Times New Roman" w:cs="Times New Roman"/>
          <w:sz w:val="32"/>
          <w:szCs w:val="32"/>
        </w:rPr>
      </w:pPr>
    </w:p>
    <w:p w:rsidR="00E104D9" w:rsidRPr="00E104D9" w:rsidRDefault="00E104D9" w:rsidP="00E104D9">
      <w:pPr>
        <w:spacing w:line="480" w:lineRule="auto"/>
        <w:contextualSpacing/>
        <w:rPr>
          <w:rFonts w:ascii="Times New Roman" w:hAnsi="Times New Roman" w:cs="Times New Roman"/>
          <w:b/>
          <w:sz w:val="28"/>
          <w:szCs w:val="28"/>
        </w:rPr>
      </w:pPr>
      <w:r>
        <w:rPr>
          <w:rFonts w:ascii="Times New Roman" w:hAnsi="Times New Roman" w:cs="Times New Roman"/>
          <w:sz w:val="32"/>
          <w:szCs w:val="32"/>
        </w:rPr>
        <w:t xml:space="preserve">           Analysis of Electric Vehicles and automotive industry </w:t>
      </w:r>
    </w:p>
    <w:p w:rsidR="00210C1B" w:rsidRDefault="00210C1B" w:rsidP="0053226E">
      <w:pPr>
        <w:spacing w:line="480" w:lineRule="auto"/>
        <w:contextualSpacing/>
        <w:jc w:val="center"/>
        <w:rPr>
          <w:rFonts w:ascii="Times New Roman" w:hAnsi="Times New Roman" w:cs="Times New Roman"/>
          <w:sz w:val="24"/>
          <w:szCs w:val="24"/>
        </w:rPr>
      </w:pPr>
    </w:p>
    <w:p w:rsidR="00210C1B" w:rsidRDefault="00210C1B" w:rsidP="0053226E">
      <w:pPr>
        <w:spacing w:line="480" w:lineRule="auto"/>
        <w:contextualSpacing/>
        <w:jc w:val="center"/>
        <w:rPr>
          <w:rFonts w:ascii="Times New Roman" w:hAnsi="Times New Roman" w:cs="Times New Roman"/>
          <w:sz w:val="24"/>
          <w:szCs w:val="24"/>
        </w:rPr>
      </w:pPr>
    </w:p>
    <w:p w:rsidR="00210C1B" w:rsidRDefault="00210C1B" w:rsidP="000F7B4E">
      <w:pPr>
        <w:spacing w:line="480" w:lineRule="auto"/>
        <w:contextualSpacing/>
        <w:rPr>
          <w:rFonts w:ascii="Times New Roman" w:hAnsi="Times New Roman" w:cs="Times New Roman"/>
          <w:sz w:val="24"/>
          <w:szCs w:val="24"/>
        </w:rPr>
      </w:pPr>
    </w:p>
    <w:p w:rsidR="00210C1B" w:rsidRDefault="00210C1B" w:rsidP="0053226E">
      <w:pPr>
        <w:spacing w:line="480" w:lineRule="auto"/>
        <w:contextualSpacing/>
        <w:jc w:val="center"/>
        <w:rPr>
          <w:rFonts w:ascii="Times New Roman" w:hAnsi="Times New Roman" w:cs="Times New Roman"/>
          <w:sz w:val="24"/>
          <w:szCs w:val="24"/>
        </w:rPr>
      </w:pPr>
    </w:p>
    <w:p w:rsidR="00210C1B" w:rsidRPr="00E104D9" w:rsidRDefault="00E104D9" w:rsidP="00E104D9">
      <w:pPr>
        <w:spacing w:line="480" w:lineRule="auto"/>
        <w:contextualSpacing/>
        <w:rPr>
          <w:rFonts w:ascii="Times New Roman" w:hAnsi="Times New Roman" w:cs="Times New Roman"/>
          <w:sz w:val="28"/>
          <w:szCs w:val="28"/>
        </w:rPr>
      </w:pPr>
      <w:r w:rsidRPr="00E104D9">
        <w:rPr>
          <w:rFonts w:ascii="Times New Roman" w:hAnsi="Times New Roman" w:cs="Times New Roman"/>
          <w:sz w:val="28"/>
          <w:szCs w:val="28"/>
        </w:rPr>
        <w:t xml:space="preserve">                 </w:t>
      </w:r>
      <w:r>
        <w:rPr>
          <w:rFonts w:ascii="Times New Roman" w:hAnsi="Times New Roman" w:cs="Times New Roman"/>
          <w:sz w:val="28"/>
          <w:szCs w:val="28"/>
        </w:rPr>
        <w:t xml:space="preserve">                     </w:t>
      </w:r>
      <w:r w:rsidR="000F7B4E">
        <w:rPr>
          <w:rFonts w:ascii="Times New Roman" w:hAnsi="Times New Roman" w:cs="Times New Roman"/>
          <w:sz w:val="28"/>
          <w:szCs w:val="28"/>
        </w:rPr>
        <w:t xml:space="preserve"> </w:t>
      </w:r>
      <w:r w:rsidRPr="00E104D9">
        <w:rPr>
          <w:rFonts w:ascii="Times New Roman" w:hAnsi="Times New Roman" w:cs="Times New Roman"/>
          <w:sz w:val="28"/>
          <w:szCs w:val="28"/>
        </w:rPr>
        <w:t xml:space="preserve">       Student ID: 1908497</w:t>
      </w:r>
    </w:p>
    <w:p w:rsidR="00210C1B" w:rsidRDefault="00E104D9" w:rsidP="00E104D9">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0F7B4E">
        <w:rPr>
          <w:rFonts w:ascii="Times New Roman" w:hAnsi="Times New Roman" w:cs="Times New Roman"/>
          <w:sz w:val="24"/>
          <w:szCs w:val="24"/>
        </w:rPr>
        <w:t xml:space="preserve">                            </w:t>
      </w:r>
      <w:r>
        <w:rPr>
          <w:rFonts w:ascii="Times New Roman" w:hAnsi="Times New Roman" w:cs="Times New Roman"/>
          <w:sz w:val="24"/>
          <w:szCs w:val="24"/>
        </w:rPr>
        <w:t xml:space="preserve">        Lecturer: Kenny Tang</w:t>
      </w:r>
    </w:p>
    <w:p w:rsidR="00E104D9" w:rsidRPr="00210C1B" w:rsidRDefault="00E104D9" w:rsidP="00E104D9">
      <w:pPr>
        <w:spacing w:line="480" w:lineRule="auto"/>
        <w:contextualSpacing/>
        <w:rPr>
          <w:rFonts w:ascii="Times New Roman" w:hAnsi="Times New Roman" w:cs="Times New Roman"/>
          <w:sz w:val="24"/>
          <w:szCs w:val="24"/>
        </w:rPr>
      </w:pPr>
    </w:p>
    <w:p w:rsidR="00210C1B" w:rsidRDefault="000F7B4E" w:rsidP="000F7B4E">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sidR="00E104D9">
        <w:rPr>
          <w:rFonts w:ascii="Times New Roman" w:hAnsi="Times New Roman" w:cs="Times New Roman"/>
          <w:sz w:val="24"/>
          <w:szCs w:val="24"/>
        </w:rPr>
        <w:t xml:space="preserve">Submission </w:t>
      </w:r>
      <w:r w:rsidR="00210C1B" w:rsidRPr="00210C1B">
        <w:rPr>
          <w:rFonts w:ascii="Times New Roman" w:hAnsi="Times New Roman" w:cs="Times New Roman"/>
          <w:sz w:val="24"/>
          <w:szCs w:val="24"/>
        </w:rPr>
        <w:t>Date</w:t>
      </w:r>
      <w:r w:rsidR="00E104D9">
        <w:rPr>
          <w:rFonts w:ascii="Times New Roman" w:hAnsi="Times New Roman" w:cs="Times New Roman"/>
          <w:sz w:val="24"/>
          <w:szCs w:val="24"/>
        </w:rPr>
        <w:t>: 18.05.2020</w:t>
      </w:r>
    </w:p>
    <w:p w:rsidR="00210C1B" w:rsidRDefault="00210C1B" w:rsidP="0053226E">
      <w:pPr>
        <w:spacing w:line="480" w:lineRule="auto"/>
        <w:contextualSpacing/>
        <w:jc w:val="center"/>
        <w:rPr>
          <w:rFonts w:ascii="Times New Roman" w:hAnsi="Times New Roman" w:cs="Times New Roman"/>
          <w:sz w:val="24"/>
          <w:szCs w:val="24"/>
        </w:rPr>
      </w:pPr>
    </w:p>
    <w:p w:rsidR="00210C1B" w:rsidRPr="00DA2470" w:rsidRDefault="00210C1B" w:rsidP="00E104D9">
      <w:pPr>
        <w:spacing w:line="480" w:lineRule="auto"/>
        <w:contextualSpacing/>
        <w:rPr>
          <w:rFonts w:ascii="Times New Roman" w:hAnsi="Times New Roman" w:cs="Times New Roman"/>
          <w:b/>
          <w:sz w:val="24"/>
          <w:szCs w:val="24"/>
        </w:rPr>
      </w:pPr>
    </w:p>
    <w:p w:rsidR="001A2829" w:rsidRDefault="00020352" w:rsidP="0053226E">
      <w:pPr>
        <w:spacing w:line="480" w:lineRule="auto"/>
        <w:contextualSpacing/>
        <w:jc w:val="center"/>
        <w:rPr>
          <w:rFonts w:ascii="Times New Roman" w:hAnsi="Times New Roman" w:cs="Times New Roman"/>
          <w:b/>
          <w:sz w:val="24"/>
          <w:szCs w:val="24"/>
        </w:rPr>
      </w:pPr>
      <w:r w:rsidRPr="00DA2470">
        <w:rPr>
          <w:rFonts w:ascii="Times New Roman" w:hAnsi="Times New Roman" w:cs="Times New Roman"/>
          <w:b/>
          <w:sz w:val="24"/>
          <w:szCs w:val="24"/>
        </w:rPr>
        <w:t>Forces Shaping the Business Environment of the Car Manufacturing Industry</w:t>
      </w:r>
    </w:p>
    <w:p w:rsidR="00D621FB" w:rsidRDefault="00D621FB" w:rsidP="0053226E">
      <w:pPr>
        <w:spacing w:line="480" w:lineRule="auto"/>
        <w:contextualSpacing/>
        <w:jc w:val="center"/>
        <w:rPr>
          <w:rFonts w:ascii="Times New Roman" w:hAnsi="Times New Roman" w:cs="Times New Roman"/>
          <w:b/>
          <w:sz w:val="24"/>
          <w:szCs w:val="24"/>
        </w:rPr>
      </w:pPr>
    </w:p>
    <w:p w:rsid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The automobile industry is one of the fastest-growing sectors globally based on the increasing demand for vehicles globally. According to Oesterreich &amp; Teuteberg (2016), the automobile industry is dominated by some of the most well established multi-national like Volvo, Toyota, Audi, and BMW, and so on. Even though the industry has been in existence for more than 15 decades, it is until recently that its effects on the environment have been realized. In the face of rapid technological advancement and globalization, consumer preferences have continued to change significantly, forcing car manufacturers to adopt different strategies to meet the changing needs of their consumers. As consumers are more attracted to cost-efficient and environment-friendly vehicles, this has forced companies such as Volvo to start producing electrified cars to achieve competitive advantage. Thus, in this PESTLE analysis, the forces that are currently shaping the business environment in the car manufacturing industry will be examined.  </w:t>
      </w:r>
    </w:p>
    <w:p w:rsidR="000573D0" w:rsidRDefault="000573D0" w:rsidP="0053226E">
      <w:pPr>
        <w:spacing w:line="480" w:lineRule="auto"/>
        <w:contextualSpacing/>
        <w:jc w:val="center"/>
        <w:rPr>
          <w:rFonts w:ascii="Times New Roman" w:hAnsi="Times New Roman" w:cs="Times New Roman"/>
          <w:b/>
          <w:sz w:val="24"/>
          <w:szCs w:val="24"/>
        </w:rPr>
      </w:pPr>
    </w:p>
    <w:p w:rsidR="000573D0" w:rsidRDefault="000573D0" w:rsidP="0053226E">
      <w:pPr>
        <w:spacing w:line="480" w:lineRule="auto"/>
        <w:contextualSpacing/>
        <w:jc w:val="center"/>
        <w:rPr>
          <w:rFonts w:ascii="Times New Roman" w:hAnsi="Times New Roman" w:cs="Times New Roman"/>
          <w:b/>
          <w:sz w:val="24"/>
          <w:szCs w:val="24"/>
        </w:rPr>
      </w:pPr>
    </w:p>
    <w:p w:rsidR="000573D0" w:rsidRDefault="000573D0" w:rsidP="0053226E">
      <w:pPr>
        <w:spacing w:line="480" w:lineRule="auto"/>
        <w:contextualSpacing/>
        <w:jc w:val="center"/>
        <w:rPr>
          <w:rFonts w:ascii="Times New Roman" w:hAnsi="Times New Roman" w:cs="Times New Roman"/>
          <w:b/>
          <w:sz w:val="24"/>
          <w:szCs w:val="24"/>
        </w:rPr>
      </w:pPr>
    </w:p>
    <w:p w:rsidR="00210C1B" w:rsidRDefault="00A37D20" w:rsidP="0053226E">
      <w:pPr>
        <w:spacing w:line="480" w:lineRule="auto"/>
        <w:contextualSpacing/>
        <w:jc w:val="center"/>
        <w:rPr>
          <w:rFonts w:ascii="Times New Roman" w:hAnsi="Times New Roman" w:cs="Times New Roman"/>
          <w:b/>
          <w:sz w:val="24"/>
          <w:szCs w:val="24"/>
        </w:rPr>
      </w:pPr>
      <w:r>
        <w:rPr>
          <w:rFonts w:ascii="Times New Roman" w:hAnsi="Times New Roman" w:cs="Times New Roman"/>
          <w:b/>
          <w:sz w:val="24"/>
          <w:szCs w:val="24"/>
        </w:rPr>
        <w:t>PESTEL</w:t>
      </w:r>
      <w:r w:rsidR="00210C1B" w:rsidRPr="00210C1B">
        <w:rPr>
          <w:rFonts w:ascii="Times New Roman" w:hAnsi="Times New Roman" w:cs="Times New Roman"/>
          <w:b/>
          <w:sz w:val="24"/>
          <w:szCs w:val="24"/>
        </w:rPr>
        <w:t xml:space="preserve"> Analysis</w:t>
      </w:r>
    </w:p>
    <w:p w:rsidR="00D621FB" w:rsidRDefault="00D621FB" w:rsidP="0053226E">
      <w:pPr>
        <w:spacing w:line="480" w:lineRule="auto"/>
        <w:contextualSpacing/>
        <w:jc w:val="center"/>
        <w:rPr>
          <w:rFonts w:ascii="Times New Roman" w:hAnsi="Times New Roman" w:cs="Times New Roman"/>
          <w:b/>
          <w:sz w:val="24"/>
          <w:szCs w:val="24"/>
        </w:rPr>
      </w:pPr>
    </w:p>
    <w:p w:rsidR="000573D0" w:rsidRDefault="000573D0" w:rsidP="0053226E">
      <w:pPr>
        <w:spacing w:line="480" w:lineRule="auto"/>
        <w:contextualSpacing/>
        <w:jc w:val="center"/>
        <w:rPr>
          <w:rFonts w:ascii="Times New Roman" w:hAnsi="Times New Roman" w:cs="Times New Roman"/>
          <w:b/>
          <w:sz w:val="24"/>
          <w:szCs w:val="24"/>
        </w:rPr>
      </w:pPr>
    </w:p>
    <w:p w:rsidR="00B32027" w:rsidRPr="00B32027" w:rsidRDefault="00B32027" w:rsidP="0053226E">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Figure 1: </w:t>
      </w:r>
      <w:r w:rsidR="008D2188">
        <w:rPr>
          <w:rFonts w:ascii="Times New Roman" w:hAnsi="Times New Roman" w:cs="Times New Roman"/>
          <w:sz w:val="24"/>
          <w:szCs w:val="24"/>
        </w:rPr>
        <w:t>P</w:t>
      </w:r>
      <w:r w:rsidR="00A37D20">
        <w:rPr>
          <w:rFonts w:ascii="Times New Roman" w:hAnsi="Times New Roman" w:cs="Times New Roman"/>
          <w:sz w:val="24"/>
          <w:szCs w:val="24"/>
        </w:rPr>
        <w:t>estel</w:t>
      </w:r>
      <w:r w:rsidR="003226BD">
        <w:rPr>
          <w:rFonts w:ascii="Times New Roman" w:hAnsi="Times New Roman" w:cs="Times New Roman"/>
          <w:sz w:val="24"/>
          <w:szCs w:val="24"/>
        </w:rPr>
        <w:t xml:space="preserve"> </w:t>
      </w:r>
      <w:r w:rsidR="008D2188">
        <w:rPr>
          <w:rFonts w:ascii="Times New Roman" w:hAnsi="Times New Roman" w:cs="Times New Roman"/>
          <w:sz w:val="24"/>
          <w:szCs w:val="24"/>
        </w:rPr>
        <w:t xml:space="preserve">analysis. </w:t>
      </w:r>
      <w:r w:rsidRPr="00B32027">
        <w:rPr>
          <w:rFonts w:ascii="Times New Roman" w:hAnsi="Times New Roman" w:cs="Times New Roman"/>
          <w:sz w:val="24"/>
          <w:szCs w:val="24"/>
        </w:rPr>
        <w:t>Source: (Google</w:t>
      </w:r>
      <w:r>
        <w:rPr>
          <w:rFonts w:ascii="Times New Roman" w:hAnsi="Times New Roman" w:cs="Times New Roman"/>
          <w:sz w:val="24"/>
          <w:szCs w:val="24"/>
        </w:rPr>
        <w:t xml:space="preserve"> 1</w:t>
      </w:r>
      <w:r w:rsidRPr="00B32027">
        <w:rPr>
          <w:rFonts w:ascii="Times New Roman" w:hAnsi="Times New Roman" w:cs="Times New Roman"/>
          <w:sz w:val="24"/>
          <w:szCs w:val="24"/>
        </w:rPr>
        <w:t>, 2020)</w:t>
      </w:r>
    </w:p>
    <w:p w:rsidR="000573D0" w:rsidRDefault="000573D0" w:rsidP="0053226E">
      <w:pPr>
        <w:spacing w:line="480" w:lineRule="auto"/>
        <w:contextualSpacing/>
        <w:jc w:val="center"/>
        <w:rPr>
          <w:rFonts w:ascii="Times New Roman" w:hAnsi="Times New Roman" w:cs="Times New Roman"/>
          <w:b/>
          <w:sz w:val="24"/>
          <w:szCs w:val="24"/>
        </w:rPr>
      </w:pPr>
      <w:r w:rsidRPr="000573D0">
        <w:rPr>
          <w:rFonts w:ascii="Times New Roman" w:hAnsi="Times New Roman" w:cs="Times New Roman"/>
          <w:b/>
          <w:noProof/>
          <w:sz w:val="24"/>
          <w:szCs w:val="24"/>
          <w:lang w:eastAsia="en-GB"/>
        </w:rPr>
        <w:lastRenderedPageBreak/>
        <w:drawing>
          <wp:inline distT="0" distB="0" distL="0" distR="0">
            <wp:extent cx="5105400" cy="2686050"/>
            <wp:effectExtent l="0" t="0" r="0" b="0"/>
            <wp:docPr id="4" name="Picture 4" descr="C:\Users\Lenovo\Desktop\PESTEL-analysis-upd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Desktop\PESTEL-analysis-updated.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05400" cy="2686050"/>
                    </a:xfrm>
                    <a:prstGeom prst="rect">
                      <a:avLst/>
                    </a:prstGeom>
                    <a:noFill/>
                    <a:ln>
                      <a:noFill/>
                    </a:ln>
                  </pic:spPr>
                </pic:pic>
              </a:graphicData>
            </a:graphic>
          </wp:inline>
        </w:drawing>
      </w:r>
    </w:p>
    <w:p w:rsidR="000573D0" w:rsidRPr="00210C1B" w:rsidRDefault="000573D0" w:rsidP="0053226E">
      <w:pPr>
        <w:spacing w:line="480" w:lineRule="auto"/>
        <w:contextualSpacing/>
        <w:jc w:val="center"/>
        <w:rPr>
          <w:rFonts w:ascii="Times New Roman" w:hAnsi="Times New Roman" w:cs="Times New Roman"/>
          <w:b/>
          <w:sz w:val="24"/>
          <w:szCs w:val="24"/>
        </w:rPr>
      </w:pPr>
    </w:p>
    <w:p w:rsidR="00790FAB" w:rsidRPr="00210C1B" w:rsidRDefault="00790FAB" w:rsidP="0053226E">
      <w:pPr>
        <w:spacing w:line="480" w:lineRule="auto"/>
        <w:contextualSpacing/>
        <w:rPr>
          <w:rFonts w:ascii="Times New Roman" w:hAnsi="Times New Roman" w:cs="Times New Roman"/>
          <w:b/>
          <w:sz w:val="24"/>
          <w:szCs w:val="24"/>
        </w:rPr>
      </w:pPr>
      <w:r w:rsidRPr="00210C1B">
        <w:rPr>
          <w:rFonts w:ascii="Times New Roman" w:hAnsi="Times New Roman" w:cs="Times New Roman"/>
          <w:b/>
          <w:sz w:val="24"/>
          <w:szCs w:val="24"/>
        </w:rPr>
        <w:t>Political Forces</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Political Stability</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Political stability is an important factor for the stability of any given business. The automobile industry benefits from political stability in some parts of the world, while in others which are dominated by political instability it is adversely affected. Political instability can affect the growth of the automobile sector in two different ways (Craig &amp; Campbell, 2012).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 xml:space="preserve">Economic Policies and Emission Regulation </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Besides monitoring the safety factors of the car manufacturing sector, legislators are highly interested in controlling the environmen</w:t>
      </w:r>
      <w:r w:rsidR="00A42341">
        <w:rPr>
          <w:rFonts w:ascii="Times New Roman" w:hAnsi="Times New Roman" w:cs="Times New Roman"/>
          <w:sz w:val="24"/>
          <w:szCs w:val="24"/>
        </w:rPr>
        <w:t xml:space="preserve">tal outcomes of motor vehicles </w:t>
      </w:r>
      <w:r w:rsidRPr="00790FAB">
        <w:rPr>
          <w:rFonts w:ascii="Times New Roman" w:hAnsi="Times New Roman" w:cs="Times New Roman"/>
          <w:sz w:val="24"/>
          <w:szCs w:val="24"/>
        </w:rPr>
        <w:t xml:space="preserve">(Balkyte &amp; Tvaronavičiene, 2010). Major policies have been passed across the globe particularly in Europe to encourage car manufacturers to produce fuel-efficient and electrified vehicles as a way of minimizing the rate of carbon emission.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 xml:space="preserve">Industrial Safety Regulation </w:t>
      </w:r>
    </w:p>
    <w:p w:rsidR="00A42341"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lastRenderedPageBreak/>
        <w:t>Motor vehicle driving is classified as excessively dangerous. Governments have therefore been keen to enforce strict safety measures for the auto</w:t>
      </w:r>
      <w:r w:rsidR="00A42341">
        <w:rPr>
          <w:rFonts w:ascii="Times New Roman" w:hAnsi="Times New Roman" w:cs="Times New Roman"/>
          <w:sz w:val="24"/>
          <w:szCs w:val="24"/>
        </w:rPr>
        <w:t>mobile industry across the globe</w:t>
      </w:r>
      <w:r w:rsidRPr="00790FAB">
        <w:rPr>
          <w:rFonts w:ascii="Times New Roman" w:hAnsi="Times New Roman" w:cs="Times New Roman"/>
          <w:sz w:val="24"/>
          <w:szCs w:val="24"/>
        </w:rPr>
        <w:t xml:space="preserve"> (Steinhilber, Wells &amp; Thankappan, 2013). </w:t>
      </w:r>
    </w:p>
    <w:p w:rsidR="00790FAB" w:rsidRPr="00210C1B" w:rsidRDefault="00790FAB" w:rsidP="0053226E">
      <w:pPr>
        <w:spacing w:line="480" w:lineRule="auto"/>
        <w:contextualSpacing/>
        <w:rPr>
          <w:rFonts w:ascii="Times New Roman" w:hAnsi="Times New Roman" w:cs="Times New Roman"/>
          <w:b/>
          <w:sz w:val="24"/>
          <w:szCs w:val="24"/>
        </w:rPr>
      </w:pPr>
      <w:r w:rsidRPr="00210C1B">
        <w:rPr>
          <w:rFonts w:ascii="Times New Roman" w:hAnsi="Times New Roman" w:cs="Times New Roman"/>
          <w:b/>
          <w:sz w:val="24"/>
          <w:szCs w:val="24"/>
        </w:rPr>
        <w:t>Economic Forces</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Economic Growth Rate</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790FAB">
        <w:rPr>
          <w:rFonts w:ascii="Times New Roman" w:hAnsi="Times New Roman" w:cs="Times New Roman"/>
          <w:sz w:val="24"/>
          <w:szCs w:val="24"/>
        </w:rPr>
        <w:t xml:space="preserve">In recent years, the global economy has achieved significant growth. With the growth, the standard of living for most people has improved resulting in a demand for cars. Specifically, most individuals are earning more an amount that grows every year (Nugent, 2017). </w:t>
      </w:r>
      <w:r w:rsidRPr="00210C1B">
        <w:rPr>
          <w:rFonts w:ascii="Times New Roman" w:hAnsi="Times New Roman" w:cs="Times New Roman"/>
          <w:b/>
          <w:sz w:val="24"/>
          <w:szCs w:val="24"/>
        </w:rPr>
        <w:t xml:space="preserve">Government Intervention </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Undeniably, innovation has become an important factor for most governments globally. Innovation is an important factor that influences the development of any given economy. </w:t>
      </w:r>
      <w:r w:rsidR="00A42341" w:rsidRPr="00790FAB">
        <w:rPr>
          <w:rFonts w:ascii="Times New Roman" w:hAnsi="Times New Roman" w:cs="Times New Roman"/>
          <w:sz w:val="24"/>
          <w:szCs w:val="24"/>
        </w:rPr>
        <w:t>Government</w:t>
      </w:r>
      <w:r w:rsidRPr="00790FAB">
        <w:rPr>
          <w:rFonts w:ascii="Times New Roman" w:hAnsi="Times New Roman" w:cs="Times New Roman"/>
          <w:sz w:val="24"/>
          <w:szCs w:val="24"/>
        </w:rPr>
        <w:t xml:space="preserve"> intervenes through incentives that allow car manufacturers to maximize their production and sector a significant market share in the global market (Nugent, 2017).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Type of Economic System</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Based on the complexity of the automobile industry, a </w:t>
      </w:r>
      <w:r w:rsidR="00A42341" w:rsidRPr="00790FAB">
        <w:rPr>
          <w:rFonts w:ascii="Times New Roman" w:hAnsi="Times New Roman" w:cs="Times New Roman"/>
          <w:sz w:val="24"/>
          <w:szCs w:val="24"/>
        </w:rPr>
        <w:t>favourable</w:t>
      </w:r>
      <w:r w:rsidRPr="00790FAB">
        <w:rPr>
          <w:rFonts w:ascii="Times New Roman" w:hAnsi="Times New Roman" w:cs="Times New Roman"/>
          <w:sz w:val="24"/>
          <w:szCs w:val="24"/>
        </w:rPr>
        <w:t xml:space="preserve"> economic system promotes growth. Free economic systems encourage the growth of car manufacturing by allowing innovation to take place (Falkner, 2017). </w:t>
      </w:r>
      <w:r w:rsidR="00A42341" w:rsidRPr="00790FAB">
        <w:rPr>
          <w:rFonts w:ascii="Times New Roman" w:hAnsi="Times New Roman" w:cs="Times New Roman"/>
          <w:sz w:val="24"/>
          <w:szCs w:val="24"/>
        </w:rPr>
        <w:t>The</w:t>
      </w:r>
      <w:r w:rsidRPr="00790FAB">
        <w:rPr>
          <w:rFonts w:ascii="Times New Roman" w:hAnsi="Times New Roman" w:cs="Times New Roman"/>
          <w:sz w:val="24"/>
          <w:szCs w:val="24"/>
        </w:rPr>
        <w:t xml:space="preserve"> government allows the companies to operate freely without interfering with their operations as long as they meet the set standards of production. </w:t>
      </w:r>
    </w:p>
    <w:p w:rsidR="00790FAB" w:rsidRPr="00210C1B" w:rsidRDefault="00790FAB" w:rsidP="0053226E">
      <w:pPr>
        <w:spacing w:line="480" w:lineRule="auto"/>
        <w:contextualSpacing/>
        <w:rPr>
          <w:rFonts w:ascii="Times New Roman" w:hAnsi="Times New Roman" w:cs="Times New Roman"/>
          <w:b/>
          <w:sz w:val="24"/>
          <w:szCs w:val="24"/>
        </w:rPr>
      </w:pPr>
      <w:r w:rsidRPr="00210C1B">
        <w:rPr>
          <w:rFonts w:ascii="Times New Roman" w:hAnsi="Times New Roman" w:cs="Times New Roman"/>
          <w:b/>
          <w:sz w:val="24"/>
          <w:szCs w:val="24"/>
        </w:rPr>
        <w:t>Socio-Cultural Forces</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Demographics and skill level of the Population</w:t>
      </w:r>
    </w:p>
    <w:p w:rsidR="00790FAB" w:rsidRPr="00790FAB" w:rsidRDefault="00210C1B" w:rsidP="0053226E">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 </w:t>
      </w:r>
      <w:r w:rsidR="00790FAB" w:rsidRPr="00790FAB">
        <w:rPr>
          <w:rFonts w:ascii="Times New Roman" w:hAnsi="Times New Roman" w:cs="Times New Roman"/>
          <w:sz w:val="24"/>
          <w:szCs w:val="24"/>
        </w:rPr>
        <w:t xml:space="preserve">In the last couple of years, driving popularity has steadily intensified. Due to the growing need for efficiency in both social and economic sectors, driving has become an important part of </w:t>
      </w:r>
      <w:r w:rsidR="00790FAB" w:rsidRPr="00790FAB">
        <w:rPr>
          <w:rFonts w:ascii="Times New Roman" w:hAnsi="Times New Roman" w:cs="Times New Roman"/>
          <w:sz w:val="24"/>
          <w:szCs w:val="24"/>
        </w:rPr>
        <w:lastRenderedPageBreak/>
        <w:t>society today. For convenience and efficiency, it is common for families to one at least one or more vehicles, and actually, owning a car is t</w:t>
      </w:r>
      <w:r w:rsidR="00A42341">
        <w:rPr>
          <w:rFonts w:ascii="Times New Roman" w:hAnsi="Times New Roman" w:cs="Times New Roman"/>
          <w:sz w:val="24"/>
          <w:szCs w:val="24"/>
        </w:rPr>
        <w:t xml:space="preserve">he norm in the developed world </w:t>
      </w:r>
      <w:r w:rsidR="00790FAB" w:rsidRPr="00790FAB">
        <w:rPr>
          <w:rFonts w:ascii="Times New Roman" w:hAnsi="Times New Roman" w:cs="Times New Roman"/>
          <w:sz w:val="24"/>
          <w:szCs w:val="24"/>
        </w:rPr>
        <w:t xml:space="preserve">(Nugent, 2017).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Class Structure</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Social classes have changed drastically in recent years. Due to the growing incomes, social class dynamics are changing as the middle class continues to occupy most people. The change implies that most individuals can now afford to purchase luxurious vehicles given that their level of disposable income is high (Falkner, 2017).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 xml:space="preserve">Culture </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In the past decades, vehicles were mainly considered to belong to the upper-class individuals. However, the notion has changed recently as individuals continue to view automobiles as an important part of life and a necessity for everyone irrespective of their socio-economic status. </w:t>
      </w:r>
    </w:p>
    <w:p w:rsidR="00790FAB" w:rsidRPr="00210C1B" w:rsidRDefault="00790FAB" w:rsidP="0053226E">
      <w:pPr>
        <w:spacing w:line="480" w:lineRule="auto"/>
        <w:contextualSpacing/>
        <w:rPr>
          <w:rFonts w:ascii="Times New Roman" w:hAnsi="Times New Roman" w:cs="Times New Roman"/>
          <w:b/>
          <w:sz w:val="24"/>
          <w:szCs w:val="24"/>
        </w:rPr>
      </w:pPr>
      <w:r w:rsidRPr="00210C1B">
        <w:rPr>
          <w:rFonts w:ascii="Times New Roman" w:hAnsi="Times New Roman" w:cs="Times New Roman"/>
          <w:b/>
          <w:sz w:val="24"/>
          <w:szCs w:val="24"/>
        </w:rPr>
        <w:t xml:space="preserve">Technological Forces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Recent Technological Developments</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Rapid technological advancement has resulted in major developments across most industries, particularly in the automobile industry. In the last decade, a major technological shift has shaped the car manufacturing industry due to the emergence of electric vehicles and self-driving technology (Carrier, 2011).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Impact on Cost Structure</w:t>
      </w:r>
    </w:p>
    <w:p w:rsidR="00790FAB" w:rsidRPr="00790FAB" w:rsidRDefault="00210C1B" w:rsidP="0053226E">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 </w:t>
      </w:r>
      <w:r w:rsidR="00790FAB" w:rsidRPr="00790FAB">
        <w:rPr>
          <w:rFonts w:ascii="Times New Roman" w:hAnsi="Times New Roman" w:cs="Times New Roman"/>
          <w:sz w:val="24"/>
          <w:szCs w:val="24"/>
        </w:rPr>
        <w:t xml:space="preserve">Automobile consumers continue to demand cost-efficient products as the overall cost of living has been going up in the last two or so decades. Cars that utilise fossil fuel are not cost-efficient based on their high fuel consumption besides generating high levels of carbon (Carrier, 2011).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lastRenderedPageBreak/>
        <w:t>Technological Impact on Product Efficiency</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Technological advancement has been vital in facilitating the development of an efficient automobile product (Falkner, 2017). Technological innovation has resulted in efficiency even in terms of lowering the product cycle to meet the changing needs of consumers. </w:t>
      </w:r>
    </w:p>
    <w:p w:rsidR="00790FAB" w:rsidRPr="00210C1B" w:rsidRDefault="00790FAB" w:rsidP="0053226E">
      <w:pPr>
        <w:spacing w:line="480" w:lineRule="auto"/>
        <w:contextualSpacing/>
        <w:rPr>
          <w:rFonts w:ascii="Times New Roman" w:hAnsi="Times New Roman" w:cs="Times New Roman"/>
          <w:b/>
          <w:sz w:val="24"/>
          <w:szCs w:val="24"/>
        </w:rPr>
      </w:pPr>
      <w:r w:rsidRPr="00210C1B">
        <w:rPr>
          <w:rFonts w:ascii="Times New Roman" w:hAnsi="Times New Roman" w:cs="Times New Roman"/>
          <w:b/>
          <w:sz w:val="24"/>
          <w:szCs w:val="24"/>
        </w:rPr>
        <w:t>Environmental Forces</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Climate Change</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Climate change as a result of global warming has become a major concern globally. Human activities contribute heavily to carbon emission, which in return leads to climate change and other devastating effects like drought. Therefore, given that the automobile industry has been determined to be one of the leading contributors to pollution, governments have been campaigning for change in manufacturing and buying choices.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 xml:space="preserve">Recycling </w:t>
      </w:r>
    </w:p>
    <w:p w:rsidR="00790FAB" w:rsidRP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Recycling is an efficient way of promoting environmental conservation. Recycling promotes the re-use of products rather than disposing of them as waste. Through technology, automobile waste can be transformed into usable products, hence protecting the environment. Besides, the approach leads to reduced operating costs and promotes efficiency at the same time.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 xml:space="preserve">Environmental Pollution Laws </w:t>
      </w:r>
    </w:p>
    <w:p w:rsidR="00790FAB" w:rsidRPr="00790FAB" w:rsidRDefault="00210C1B" w:rsidP="0053226E">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 </w:t>
      </w:r>
      <w:r w:rsidR="00790FAB" w:rsidRPr="00790FAB">
        <w:rPr>
          <w:rFonts w:ascii="Times New Roman" w:hAnsi="Times New Roman" w:cs="Times New Roman"/>
          <w:sz w:val="24"/>
          <w:szCs w:val="24"/>
        </w:rPr>
        <w:t xml:space="preserve">Several laws have been passed over the years to protect the environment. The transportation industry is a leading pollutant and therefore the laws have been set to control the rate of emission (Epstein &amp; Buhovac, 2014). In the next ten years or so, Europe is seeking to get rid of all fossil fuel vehicles to adopt electrified ones to protect the environment. </w:t>
      </w:r>
    </w:p>
    <w:p w:rsidR="00790FAB" w:rsidRPr="00210C1B" w:rsidRDefault="00790FAB" w:rsidP="0053226E">
      <w:pPr>
        <w:spacing w:line="480" w:lineRule="auto"/>
        <w:contextualSpacing/>
        <w:rPr>
          <w:rFonts w:ascii="Times New Roman" w:hAnsi="Times New Roman" w:cs="Times New Roman"/>
          <w:b/>
          <w:sz w:val="24"/>
          <w:szCs w:val="24"/>
        </w:rPr>
      </w:pPr>
      <w:r w:rsidRPr="00210C1B">
        <w:rPr>
          <w:rFonts w:ascii="Times New Roman" w:hAnsi="Times New Roman" w:cs="Times New Roman"/>
          <w:b/>
          <w:sz w:val="24"/>
          <w:szCs w:val="24"/>
        </w:rPr>
        <w:t>Legal Forces</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Anti-Trust Law in Auto-Manufacturing</w:t>
      </w:r>
    </w:p>
    <w:p w:rsidR="00790FAB" w:rsidRPr="00790FAB" w:rsidRDefault="00210C1B" w:rsidP="0053226E">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lastRenderedPageBreak/>
        <w:t xml:space="preserve"> </w:t>
      </w:r>
      <w:r w:rsidR="00790FAB" w:rsidRPr="00790FAB">
        <w:rPr>
          <w:rFonts w:ascii="Times New Roman" w:hAnsi="Times New Roman" w:cs="Times New Roman"/>
          <w:sz w:val="24"/>
          <w:szCs w:val="24"/>
        </w:rPr>
        <w:t xml:space="preserve">In Europe and globally, the auto-manufacturing particularly the spare parts sector has drawn the interest of regulators of competition in the last couple of years based on its significance in economic development (Andriychuk, 2017). The anti-trust laws outlines and control competition in the industry while promoting economic growth and protecting consumers.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Copyright Laws</w:t>
      </w:r>
    </w:p>
    <w:p w:rsidR="00790FAB" w:rsidRPr="00790FAB" w:rsidRDefault="00210C1B" w:rsidP="0053226E">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 </w:t>
      </w:r>
      <w:r w:rsidR="00790FAB" w:rsidRPr="00790FAB">
        <w:rPr>
          <w:rFonts w:ascii="Times New Roman" w:hAnsi="Times New Roman" w:cs="Times New Roman"/>
          <w:sz w:val="24"/>
          <w:szCs w:val="24"/>
        </w:rPr>
        <w:t xml:space="preserve">The problem of copyright is a huge concern in the auto-manufacturing industry. Different aspects of developing a vehicle such as a name, shape, design, and technology can be guarded through patent, copyright, or trademark laws (Carrier, 2011). Legal shutdowns in the industry are common for companies that steal copyrighted features such as car designs. </w:t>
      </w:r>
    </w:p>
    <w:p w:rsidR="00790FAB" w:rsidRPr="00210C1B" w:rsidRDefault="00790FAB" w:rsidP="0053226E">
      <w:pPr>
        <w:spacing w:line="480" w:lineRule="auto"/>
        <w:ind w:firstLine="720"/>
        <w:contextualSpacing/>
        <w:rPr>
          <w:rFonts w:ascii="Times New Roman" w:hAnsi="Times New Roman" w:cs="Times New Roman"/>
          <w:b/>
          <w:sz w:val="24"/>
          <w:szCs w:val="24"/>
        </w:rPr>
      </w:pPr>
      <w:r w:rsidRPr="00210C1B">
        <w:rPr>
          <w:rFonts w:ascii="Times New Roman" w:hAnsi="Times New Roman" w:cs="Times New Roman"/>
          <w:b/>
          <w:sz w:val="24"/>
          <w:szCs w:val="24"/>
        </w:rPr>
        <w:t xml:space="preserve">Employment, Health and Safety Laws </w:t>
      </w:r>
    </w:p>
    <w:p w:rsidR="00790FAB" w:rsidRDefault="00790FAB" w:rsidP="0053226E">
      <w:pPr>
        <w:spacing w:line="480" w:lineRule="auto"/>
        <w:ind w:firstLine="720"/>
        <w:contextualSpacing/>
        <w:rPr>
          <w:rFonts w:ascii="Times New Roman" w:hAnsi="Times New Roman" w:cs="Times New Roman"/>
          <w:sz w:val="24"/>
          <w:szCs w:val="24"/>
        </w:rPr>
      </w:pPr>
      <w:r w:rsidRPr="00790FAB">
        <w:rPr>
          <w:rFonts w:ascii="Times New Roman" w:hAnsi="Times New Roman" w:cs="Times New Roman"/>
          <w:sz w:val="24"/>
          <w:szCs w:val="24"/>
        </w:rPr>
        <w:t xml:space="preserve">The productivity of the automobile industry is dependent on the employees. In that, they play an essential role in innovation as well as production in general. Therefore, employment laws prevent companies from discriminating against employees based on religion, sex, religion, race, sexuality, and so on. In addition, the safety of employees is a priority as they need to work in a safe environment to protect their well-being (Andriychuk, 2017). </w:t>
      </w:r>
    </w:p>
    <w:p w:rsidR="00A42341" w:rsidRDefault="00A42341" w:rsidP="0053226E">
      <w:pPr>
        <w:spacing w:line="480" w:lineRule="auto"/>
        <w:ind w:firstLine="720"/>
        <w:contextualSpacing/>
        <w:rPr>
          <w:rFonts w:ascii="Times New Roman" w:hAnsi="Times New Roman" w:cs="Times New Roman"/>
          <w:sz w:val="24"/>
          <w:szCs w:val="24"/>
        </w:rPr>
      </w:pPr>
    </w:p>
    <w:p w:rsidR="00FD2978" w:rsidRDefault="00FD2978" w:rsidP="0053226E">
      <w:pPr>
        <w:spacing w:before="100" w:beforeAutospacing="1" w:after="100" w:afterAutospacing="1" w:line="480" w:lineRule="auto"/>
        <w:contextualSpacing/>
        <w:jc w:val="center"/>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Porter’s Five Forces Analysis</w:t>
      </w:r>
    </w:p>
    <w:p w:rsidR="007C5937" w:rsidRDefault="007C5937" w:rsidP="0053226E">
      <w:pPr>
        <w:spacing w:before="100" w:beforeAutospacing="1" w:after="100" w:afterAutospacing="1" w:line="480" w:lineRule="auto"/>
        <w:contextualSpacing/>
        <w:jc w:val="center"/>
        <w:outlineLvl w:val="0"/>
        <w:rPr>
          <w:rFonts w:ascii="Times New Roman" w:eastAsia="Times New Roman" w:hAnsi="Times New Roman" w:cs="Times New Roman"/>
          <w:b/>
          <w:bCs/>
          <w:kern w:val="36"/>
          <w:sz w:val="24"/>
          <w:szCs w:val="24"/>
        </w:rPr>
      </w:pPr>
    </w:p>
    <w:p w:rsidR="007C5937" w:rsidRDefault="007C5937" w:rsidP="0053226E">
      <w:pPr>
        <w:spacing w:before="100" w:beforeAutospacing="1" w:after="100" w:afterAutospacing="1" w:line="480" w:lineRule="auto"/>
        <w:contextualSpacing/>
        <w:jc w:val="center"/>
        <w:outlineLvl w:val="0"/>
        <w:rPr>
          <w:rFonts w:ascii="Times New Roman" w:eastAsia="Times New Roman" w:hAnsi="Times New Roman" w:cs="Times New Roman"/>
          <w:bCs/>
          <w:kern w:val="36"/>
          <w:sz w:val="24"/>
          <w:szCs w:val="24"/>
        </w:rPr>
      </w:pPr>
      <w:r w:rsidRPr="007C5937">
        <w:rPr>
          <w:rFonts w:ascii="Times New Roman" w:eastAsia="Times New Roman" w:hAnsi="Times New Roman" w:cs="Times New Roman"/>
          <w:bCs/>
          <w:kern w:val="36"/>
          <w:sz w:val="24"/>
          <w:szCs w:val="24"/>
        </w:rPr>
        <w:t xml:space="preserve">Figure 2: </w:t>
      </w:r>
      <w:r w:rsidR="001541AF">
        <w:rPr>
          <w:rFonts w:ascii="Times New Roman" w:eastAsia="Times New Roman" w:hAnsi="Times New Roman" w:cs="Times New Roman"/>
          <w:bCs/>
          <w:kern w:val="36"/>
          <w:sz w:val="24"/>
          <w:szCs w:val="24"/>
        </w:rPr>
        <w:t xml:space="preserve">Porters 5 forces. </w:t>
      </w:r>
      <w:r>
        <w:rPr>
          <w:rFonts w:ascii="Times New Roman" w:eastAsia="Times New Roman" w:hAnsi="Times New Roman" w:cs="Times New Roman"/>
          <w:bCs/>
          <w:kern w:val="36"/>
          <w:sz w:val="24"/>
          <w:szCs w:val="24"/>
        </w:rPr>
        <w:t>Source: (Google 2, 2020)</w:t>
      </w:r>
    </w:p>
    <w:p w:rsidR="0023148E" w:rsidRDefault="00321882" w:rsidP="0053226E">
      <w:pPr>
        <w:spacing w:before="100" w:beforeAutospacing="1" w:after="100" w:afterAutospacing="1" w:line="480" w:lineRule="auto"/>
        <w:contextualSpacing/>
        <w:jc w:val="center"/>
        <w:outlineLvl w:val="0"/>
        <w:rPr>
          <w:rFonts w:ascii="Times New Roman" w:eastAsia="Times New Roman" w:hAnsi="Times New Roman" w:cs="Times New Roman"/>
          <w:bCs/>
          <w:kern w:val="36"/>
          <w:sz w:val="24"/>
          <w:szCs w:val="24"/>
        </w:rPr>
      </w:pPr>
      <w:r w:rsidRPr="00321882">
        <w:rPr>
          <w:rFonts w:ascii="Times New Roman" w:eastAsia="Times New Roman" w:hAnsi="Times New Roman" w:cs="Times New Roman"/>
          <w:bCs/>
          <w:noProof/>
          <w:kern w:val="36"/>
          <w:sz w:val="24"/>
          <w:szCs w:val="24"/>
          <w:lang w:eastAsia="en-GB"/>
        </w:rPr>
        <w:lastRenderedPageBreak/>
        <w:drawing>
          <wp:inline distT="0" distB="0" distL="0" distR="0">
            <wp:extent cx="5229225" cy="2686050"/>
            <wp:effectExtent l="0" t="0" r="9525" b="0"/>
            <wp:docPr id="5" name="Picture 5" descr="C:\Users\Lenovo\Desktop\porters-five-forc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enovo\Desktop\porters-five-forc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29225" cy="2686050"/>
                    </a:xfrm>
                    <a:prstGeom prst="rect">
                      <a:avLst/>
                    </a:prstGeom>
                    <a:noFill/>
                    <a:ln>
                      <a:noFill/>
                    </a:ln>
                  </pic:spPr>
                </pic:pic>
              </a:graphicData>
            </a:graphic>
          </wp:inline>
        </w:drawing>
      </w:r>
    </w:p>
    <w:p w:rsidR="007C5937" w:rsidRDefault="007C5937" w:rsidP="0053226E">
      <w:pPr>
        <w:spacing w:before="100" w:beforeAutospacing="1" w:after="100" w:afterAutospacing="1" w:line="480" w:lineRule="auto"/>
        <w:contextualSpacing/>
        <w:jc w:val="center"/>
        <w:outlineLvl w:val="0"/>
        <w:rPr>
          <w:rFonts w:ascii="Times New Roman" w:eastAsia="Times New Roman" w:hAnsi="Times New Roman" w:cs="Times New Roman"/>
          <w:bCs/>
          <w:kern w:val="36"/>
          <w:sz w:val="24"/>
          <w:szCs w:val="24"/>
        </w:rPr>
      </w:pPr>
    </w:p>
    <w:p w:rsidR="007C5937" w:rsidRPr="007C5937" w:rsidRDefault="007C5937" w:rsidP="0053226E">
      <w:pPr>
        <w:spacing w:before="100" w:beforeAutospacing="1" w:after="100" w:afterAutospacing="1" w:line="480" w:lineRule="auto"/>
        <w:contextualSpacing/>
        <w:jc w:val="center"/>
        <w:outlineLvl w:val="0"/>
        <w:rPr>
          <w:rFonts w:ascii="Times New Roman" w:eastAsia="Times New Roman" w:hAnsi="Times New Roman" w:cs="Times New Roman"/>
          <w:bCs/>
          <w:kern w:val="36"/>
          <w:sz w:val="24"/>
          <w:szCs w:val="24"/>
        </w:rPr>
      </w:pPr>
    </w:p>
    <w:p w:rsidR="00FD2978" w:rsidRDefault="00FD2978" w:rsidP="0053226E">
      <w:pPr>
        <w:spacing w:before="100" w:beforeAutospacing="1" w:after="100" w:afterAutospacing="1" w:line="480" w:lineRule="auto"/>
        <w:ind w:firstLine="720"/>
        <w:contextualSpacing/>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The threat of New Entry</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The automotive sector is characterized by a requirement for high investment capital. New entrants are therefore necessitated to invest a substantial amount of capital in terms of production equipment, facilities, labour force, and inventory. In addition, marketing plays an important role in creating awareness about the existence of a company. The average expenditure for new entrants as per the 2015 assessment is 1.47 Euros and it continues to grow (Karamuk, 2019). The expenditure is even higher when focusing on the production of electric vehicles, which requires a higher level of innovation and expertise. Thus, this explains why the industry is dominated by well-established organizations. Technological complexity serves as a primary entry barrier to the automotive industry for new entrants. A particular level of specialty is needed in the production of specific car components for BEV. The barriers of entry in the automobile industry are high and it will continue to increase in the next couple of years. </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Supplier Power</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lastRenderedPageBreak/>
        <w:t xml:space="preserve">Due to the existence of limited dealerships in the automobile industry, suppliers possess high bargaining power over automobile companies. Automobile companies normally require thousands of car parts in developing a single unit and it is not therefore uncommon for the automobile manufacturers to retain numerous suppliers. In addition, the ability to retain specific suppliers helps in increasing the company’s bargaining power and this allows them to acquire parts at favourable prices resulting in a lower cost of production. The limited number of suppliers implies that automobile firms have low bargaining power. Most of the automobile firms rely on just a few suppliers than in the past as a way of achieving efficiency. In automobile production, the suppliers’ value addition has grown by about 56% in the past 20 years (Küfeoğlu &amp; Hong, 2020). The overall bargaining power of suppliers in the BEV segment is moderate but it continues to rise. </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Threat of Substitution</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The demand for electric vehicles has mainly been intensified by a positive perception among consumers with regard to environmental conservation and the desire to be early technology adopters. However, it is worth recognizing that there is another substitute that provides the same environmental conservation other electric cars such as bicycles, trains, and buses. The alternatives, however, do not provide the same level of convenience, reliability, and flexibility as electric vehicles. For the individuals that are attracted to electric vehicles on the basis of cost efficiency, this implies that public transportation might serve as a potential substitute. In addition, the substitute is more cost-effective despite the fact that they are not characterized by convenience. Existing substitutes for electric vehicles such as plug-in hybrids and hybrid provide similar benefits to BEVs (Özel, Davies, Ernst &amp; Nieuwenhuis, 2014). In that, the vehicles provide convenience and cost efficiency based on their low level of fuel </w:t>
      </w:r>
      <w:r>
        <w:rPr>
          <w:rFonts w:ascii="Times New Roman" w:eastAsia="Times New Roman" w:hAnsi="Times New Roman" w:cs="Times New Roman"/>
          <w:bCs/>
          <w:kern w:val="36"/>
          <w:sz w:val="24"/>
          <w:szCs w:val="24"/>
        </w:rPr>
        <w:lastRenderedPageBreak/>
        <w:t xml:space="preserve">consumption. Therefore, for the electric vehicles market, the threat of substitution is moderate. However, as technology continues to grow, a low increase in the substitution threat is likely to occur in the near future. </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Buyer power</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With respect to electronic vehicles, the demand is rather limited. The number of consumers that are willing and ready to purchase BEVs is low when compared to the demand for traditional vehicles. Most individuals are sensitive about adopting the technology, which is still in the first stages projecting that this will be a financial risk. However, the situation is not the same when dealing with electric vehicles. Automobile brands that are involved in the manufacturing of the vehicles are few as Tesla is the leader and Volvo has recently joined the race. The production of BEVs is low and these give the dealers a high bargaining power over the manufacturers and this generally affects the cost and in turn discourages consumers from adopting the vehicles (Özel, Davies, Ernst &amp; Nieuwenhuis, 2014). Consumers are attracted to affordable products in general. Hence, the bargaining power of buyers in the electric vehicle sector is low but it is likely to increase in the next few years following mass production of the products. </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Competitive Rivalry</w:t>
      </w:r>
    </w:p>
    <w:p w:rsidR="00FD2978" w:rsidRDefault="00FD2978" w:rsidP="0053226E">
      <w:pPr>
        <w:spacing w:before="100" w:beforeAutospacing="1" w:after="100" w:afterAutospacing="1" w:line="480" w:lineRule="auto"/>
        <w:ind w:firstLine="720"/>
        <w:contextualSpacing/>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The automobile industry is characterized by a few automobile manufacturers due to the intense barriers of entry. However, the firms are well-established which gives them power in terms of controlling the market. Therefore the level of rivalry is high as each company is focused on achieving a significant market share for sustainability. Consumers in the automobile industry tend to be loyal to their respective brands for fear of acquiring a failing brand. For brands that serve their needs, it is thus unlikely that they will be required to change at any given time. The </w:t>
      </w:r>
      <w:r>
        <w:rPr>
          <w:rFonts w:ascii="Times New Roman" w:eastAsia="Times New Roman" w:hAnsi="Times New Roman" w:cs="Times New Roman"/>
          <w:bCs/>
          <w:kern w:val="36"/>
          <w:sz w:val="24"/>
          <w:szCs w:val="24"/>
        </w:rPr>
        <w:lastRenderedPageBreak/>
        <w:t xml:space="preserve">approach helps firms in maintaining and boosting their ability to attract new consumers (Chandrasekaran, 2020). Therefore, this intensifies the rivalry level while firms try to expand their share and competitiveness. This leads to the conclusion that rivalry is high moderate in the BEV market but it will grow in the near future as companies start venturing into the production. </w:t>
      </w:r>
    </w:p>
    <w:p w:rsidR="0023148E" w:rsidRDefault="0023148E" w:rsidP="0053226E">
      <w:pPr>
        <w:spacing w:before="100" w:beforeAutospacing="1" w:after="100" w:afterAutospacing="1" w:line="480" w:lineRule="auto"/>
        <w:ind w:firstLine="720"/>
        <w:contextualSpacing/>
        <w:outlineLvl w:val="0"/>
        <w:rPr>
          <w:rFonts w:ascii="Times New Roman" w:eastAsia="Times New Roman" w:hAnsi="Times New Roman" w:cs="Times New Roman"/>
          <w:bCs/>
          <w:kern w:val="36"/>
          <w:sz w:val="24"/>
          <w:szCs w:val="24"/>
        </w:rPr>
      </w:pPr>
    </w:p>
    <w:p w:rsidR="00993A6E" w:rsidRPr="0023148E" w:rsidRDefault="007C5937" w:rsidP="00993A6E">
      <w:pPr>
        <w:spacing w:before="100" w:beforeAutospacing="1" w:after="100" w:afterAutospacing="1" w:line="480" w:lineRule="auto"/>
        <w:contextualSpacing/>
        <w:outlineLvl w:val="0"/>
        <w:rPr>
          <w:rFonts w:ascii="Times New Roman" w:eastAsia="Times New Roman" w:hAnsi="Times New Roman" w:cs="Times New Roman"/>
          <w:bCs/>
          <w:kern w:val="36"/>
          <w:sz w:val="24"/>
          <w:szCs w:val="24"/>
        </w:rPr>
      </w:pPr>
      <w:r w:rsidRPr="0023148E">
        <w:rPr>
          <w:rFonts w:ascii="Times New Roman" w:eastAsia="Times New Roman" w:hAnsi="Times New Roman" w:cs="Times New Roman"/>
          <w:bCs/>
          <w:kern w:val="36"/>
          <w:sz w:val="24"/>
          <w:szCs w:val="24"/>
        </w:rPr>
        <w:t>Figure 3</w:t>
      </w:r>
      <w:r w:rsidR="00993A6E" w:rsidRPr="0023148E">
        <w:rPr>
          <w:rFonts w:ascii="Times New Roman" w:eastAsia="Times New Roman" w:hAnsi="Times New Roman" w:cs="Times New Roman"/>
          <w:bCs/>
          <w:kern w:val="36"/>
          <w:sz w:val="24"/>
          <w:szCs w:val="24"/>
        </w:rPr>
        <w:t xml:space="preserve">: </w:t>
      </w:r>
      <w:r w:rsidR="00993A6E" w:rsidRPr="0023148E">
        <w:rPr>
          <w:rStyle w:val="chat-msgtext"/>
          <w:rFonts w:ascii="Times New Roman" w:hAnsi="Times New Roman" w:cs="Times New Roman"/>
          <w:sz w:val="24"/>
          <w:szCs w:val="24"/>
        </w:rPr>
        <w:t>Europe Sales for Electric Cars</w:t>
      </w:r>
    </w:p>
    <w:p w:rsidR="00993A6E" w:rsidRDefault="00993A6E" w:rsidP="0053226E">
      <w:pPr>
        <w:spacing w:before="100" w:beforeAutospacing="1" w:after="100" w:afterAutospacing="1" w:line="480" w:lineRule="auto"/>
        <w:ind w:firstLine="720"/>
        <w:contextualSpacing/>
        <w:outlineLvl w:val="0"/>
        <w:rPr>
          <w:rFonts w:ascii="Times New Roman" w:eastAsia="Times New Roman" w:hAnsi="Times New Roman" w:cs="Times New Roman"/>
          <w:bCs/>
          <w:kern w:val="36"/>
          <w:sz w:val="24"/>
          <w:szCs w:val="24"/>
        </w:rPr>
      </w:pPr>
      <w:r w:rsidRPr="00993A6E">
        <w:rPr>
          <w:rFonts w:ascii="Times New Roman" w:eastAsia="Times New Roman" w:hAnsi="Times New Roman" w:cs="Times New Roman"/>
          <w:bCs/>
          <w:noProof/>
          <w:kern w:val="36"/>
          <w:sz w:val="24"/>
          <w:szCs w:val="24"/>
          <w:lang w:eastAsia="en-GB"/>
        </w:rPr>
        <w:drawing>
          <wp:inline distT="0" distB="0" distL="0" distR="0" wp14:anchorId="3AAFD3DD" wp14:editId="46D8AD5D">
            <wp:extent cx="4717683" cy="2912767"/>
            <wp:effectExtent l="0" t="0" r="698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720950" cy="2914784"/>
                    </a:xfrm>
                    <a:prstGeom prst="rect">
                      <a:avLst/>
                    </a:prstGeom>
                  </pic:spPr>
                </pic:pic>
              </a:graphicData>
            </a:graphic>
          </wp:inline>
        </w:drawing>
      </w:r>
    </w:p>
    <w:p w:rsidR="00993A6E" w:rsidRDefault="00993A6E" w:rsidP="00993A6E">
      <w:pPr>
        <w:spacing w:before="100" w:beforeAutospacing="1" w:after="100" w:afterAutospacing="1" w:line="480" w:lineRule="auto"/>
        <w:contextualSpacing/>
        <w:outlineLvl w:val="0"/>
        <w:rPr>
          <w:rFonts w:ascii="Times New Roman" w:eastAsia="Times New Roman" w:hAnsi="Times New Roman" w:cs="Times New Roman"/>
          <w:bCs/>
          <w:kern w:val="36"/>
          <w:sz w:val="24"/>
          <w:szCs w:val="24"/>
        </w:rPr>
      </w:pPr>
      <w:r>
        <w:rPr>
          <w:rFonts w:ascii="Times New Roman" w:eastAsia="Times New Roman" w:hAnsi="Times New Roman" w:cs="Times New Roman"/>
          <w:bCs/>
          <w:kern w:val="36"/>
          <w:sz w:val="24"/>
          <w:szCs w:val="24"/>
        </w:rPr>
        <w:t xml:space="preserve">Source: (Statista, 2019). </w:t>
      </w:r>
    </w:p>
    <w:p w:rsidR="004D4E89" w:rsidRPr="00241204" w:rsidRDefault="00241204" w:rsidP="004D4E89">
      <w:pPr>
        <w:spacing w:before="100" w:beforeAutospacing="1" w:after="100" w:afterAutospacing="1" w:line="480" w:lineRule="auto"/>
        <w:ind w:firstLine="720"/>
        <w:contextualSpacing/>
        <w:outlineLvl w:val="0"/>
        <w:rPr>
          <w:rStyle w:val="chat-msgtext"/>
          <w:rFonts w:ascii="Times New Roman" w:hAnsi="Times New Roman" w:cs="Times New Roman"/>
          <w:b/>
          <w:sz w:val="24"/>
          <w:szCs w:val="24"/>
        </w:rPr>
      </w:pPr>
      <w:r w:rsidRPr="00241204">
        <w:rPr>
          <w:rStyle w:val="chat-msgtext"/>
          <w:rFonts w:ascii="Times New Roman" w:hAnsi="Times New Roman" w:cs="Times New Roman"/>
          <w:b/>
          <w:sz w:val="24"/>
          <w:szCs w:val="24"/>
        </w:rPr>
        <w:t xml:space="preserve">How </w:t>
      </w:r>
      <w:r w:rsidR="004D4E89" w:rsidRPr="00241204">
        <w:rPr>
          <w:rStyle w:val="chat-msgtext"/>
          <w:rFonts w:ascii="Times New Roman" w:hAnsi="Times New Roman" w:cs="Times New Roman"/>
          <w:b/>
          <w:sz w:val="24"/>
          <w:szCs w:val="24"/>
        </w:rPr>
        <w:t>the car manufacturing industry ha</w:t>
      </w:r>
      <w:r w:rsidR="006D6111">
        <w:rPr>
          <w:rStyle w:val="chat-msgtext"/>
          <w:rFonts w:ascii="Times New Roman" w:hAnsi="Times New Roman" w:cs="Times New Roman"/>
          <w:b/>
          <w:sz w:val="24"/>
          <w:szCs w:val="24"/>
        </w:rPr>
        <w:t>s changed in the last few years?</w:t>
      </w:r>
    </w:p>
    <w:p w:rsidR="00241204" w:rsidRDefault="00241204" w:rsidP="00241204">
      <w:pPr>
        <w:spacing w:before="100" w:beforeAutospacing="1" w:after="100" w:afterAutospacing="1" w:line="480" w:lineRule="auto"/>
        <w:ind w:firstLine="720"/>
        <w:contextualSpacing/>
        <w:outlineLvl w:val="0"/>
        <w:rPr>
          <w:rStyle w:val="Strong"/>
          <w:rFonts w:ascii="Times New Roman" w:hAnsi="Times New Roman" w:cs="Times New Roman"/>
          <w:b w:val="0"/>
          <w:sz w:val="24"/>
          <w:szCs w:val="24"/>
        </w:rPr>
      </w:pPr>
      <w:r>
        <w:rPr>
          <w:rStyle w:val="Strong"/>
          <w:rFonts w:ascii="Times New Roman" w:hAnsi="Times New Roman" w:cs="Times New Roman"/>
          <w:b w:val="0"/>
          <w:sz w:val="24"/>
          <w:szCs w:val="24"/>
        </w:rPr>
        <w:t xml:space="preserve">The automobile industry has experienced significant changes over the last few years ranging from the introduction of strict environment laws, rapid technological advancement, the rise of hybrid and electric vehicles. </w:t>
      </w:r>
      <w:r w:rsidRPr="00241204">
        <w:rPr>
          <w:rStyle w:val="Strong"/>
          <w:rFonts w:ascii="Times New Roman" w:hAnsi="Times New Roman" w:cs="Times New Roman"/>
          <w:b w:val="0"/>
          <w:sz w:val="24"/>
          <w:szCs w:val="24"/>
        </w:rPr>
        <w:t>Some of the regulation imposes huge fines and taxes on vehicles that use fossil fuel to discourage their production and purchase. The regulation is therefore responsible for the growing demand for electr</w:t>
      </w:r>
      <w:r>
        <w:rPr>
          <w:rStyle w:val="Strong"/>
          <w:rFonts w:ascii="Times New Roman" w:hAnsi="Times New Roman" w:cs="Times New Roman"/>
          <w:b w:val="0"/>
          <w:sz w:val="24"/>
          <w:szCs w:val="24"/>
        </w:rPr>
        <w:t xml:space="preserve">ified vehicles among consumers. </w:t>
      </w:r>
      <w:r w:rsidRPr="00241204">
        <w:rPr>
          <w:rStyle w:val="Strong"/>
          <w:rFonts w:ascii="Times New Roman" w:hAnsi="Times New Roman" w:cs="Times New Roman"/>
          <w:b w:val="0"/>
          <w:sz w:val="24"/>
          <w:szCs w:val="24"/>
        </w:rPr>
        <w:t>Technological innovation has resulted in efficiency even in terms of lowering the product cycle to meet th</w:t>
      </w:r>
      <w:r>
        <w:rPr>
          <w:rStyle w:val="Strong"/>
          <w:rFonts w:ascii="Times New Roman" w:hAnsi="Times New Roman" w:cs="Times New Roman"/>
          <w:b w:val="0"/>
          <w:sz w:val="24"/>
          <w:szCs w:val="24"/>
        </w:rPr>
        <w:t xml:space="preserve">e changing needs of consumers </w:t>
      </w:r>
      <w:r w:rsidRPr="00241204">
        <w:rPr>
          <w:rStyle w:val="Strong"/>
          <w:rFonts w:ascii="Times New Roman" w:hAnsi="Times New Roman" w:cs="Times New Roman"/>
          <w:b w:val="0"/>
          <w:sz w:val="24"/>
          <w:szCs w:val="24"/>
        </w:rPr>
        <w:t>(Bentley, Bailey &amp; MacNeill, 2013)</w:t>
      </w:r>
      <w:r>
        <w:rPr>
          <w:rStyle w:val="Strong"/>
          <w:rFonts w:ascii="Times New Roman" w:hAnsi="Times New Roman" w:cs="Times New Roman"/>
          <w:b w:val="0"/>
          <w:sz w:val="24"/>
          <w:szCs w:val="24"/>
        </w:rPr>
        <w:t xml:space="preserve">. </w:t>
      </w:r>
      <w:r w:rsidRPr="00241204">
        <w:rPr>
          <w:rStyle w:val="Strong"/>
          <w:rFonts w:ascii="Times New Roman" w:hAnsi="Times New Roman" w:cs="Times New Roman"/>
          <w:b w:val="0"/>
          <w:sz w:val="24"/>
          <w:szCs w:val="24"/>
        </w:rPr>
        <w:t>Auto-</w:t>
      </w:r>
      <w:r w:rsidRPr="00241204">
        <w:rPr>
          <w:rStyle w:val="Strong"/>
          <w:rFonts w:ascii="Times New Roman" w:hAnsi="Times New Roman" w:cs="Times New Roman"/>
          <w:b w:val="0"/>
          <w:sz w:val="24"/>
          <w:szCs w:val="24"/>
        </w:rPr>
        <w:lastRenderedPageBreak/>
        <w:t>manufacturers are now keen to produce vehicles that are fuel-efficient to minimize the level of emission and consumers continue to demand electrified vehicles as part of protecting the environment.</w:t>
      </w:r>
    </w:p>
    <w:p w:rsidR="004D4E89" w:rsidRPr="00241204" w:rsidRDefault="00241204" w:rsidP="00241204">
      <w:pPr>
        <w:spacing w:before="100" w:beforeAutospacing="1" w:after="100" w:afterAutospacing="1" w:line="480" w:lineRule="auto"/>
        <w:ind w:firstLine="720"/>
        <w:contextualSpacing/>
        <w:outlineLvl w:val="0"/>
        <w:rPr>
          <w:rFonts w:ascii="Times New Roman" w:hAnsi="Times New Roman" w:cs="Times New Roman"/>
          <w:bCs/>
          <w:sz w:val="24"/>
          <w:szCs w:val="24"/>
        </w:rPr>
      </w:pPr>
      <w:r>
        <w:rPr>
          <w:rStyle w:val="Strong"/>
          <w:rFonts w:ascii="Times New Roman" w:hAnsi="Times New Roman" w:cs="Times New Roman"/>
          <w:b w:val="0"/>
          <w:sz w:val="24"/>
          <w:szCs w:val="24"/>
        </w:rPr>
        <w:t xml:space="preserve"> </w:t>
      </w:r>
      <w:r w:rsidR="004D4E89" w:rsidRPr="004D4E89">
        <w:rPr>
          <w:rStyle w:val="Strong"/>
          <w:rFonts w:ascii="Times New Roman" w:hAnsi="Times New Roman" w:cs="Times New Roman"/>
          <w:b w:val="0"/>
          <w:sz w:val="24"/>
          <w:szCs w:val="24"/>
        </w:rPr>
        <w:t>The cost of changing to electric vehicles is particularly high and this has been a major hindrance in the quest to promote the adoption of BEV vehicles. Most individuals are worried about the cost of purchasing the vehicles besides the high maintenance cost. At the moment electric vehicles are mainly preferred for short distances based on the need to charge them after a limited travel time</w:t>
      </w:r>
      <w:r>
        <w:rPr>
          <w:rStyle w:val="Strong"/>
          <w:rFonts w:ascii="Times New Roman" w:hAnsi="Times New Roman" w:cs="Times New Roman"/>
          <w:b w:val="0"/>
          <w:sz w:val="24"/>
          <w:szCs w:val="24"/>
        </w:rPr>
        <w:t xml:space="preserve"> </w:t>
      </w:r>
      <w:r w:rsidRPr="00241204">
        <w:rPr>
          <w:rStyle w:val="Strong"/>
          <w:rFonts w:ascii="Times New Roman" w:hAnsi="Times New Roman" w:cs="Times New Roman"/>
          <w:b w:val="0"/>
          <w:sz w:val="24"/>
          <w:szCs w:val="24"/>
        </w:rPr>
        <w:t>(Luescher &amp; Shetty, 2019)</w:t>
      </w:r>
      <w:r w:rsidR="004D4E89" w:rsidRPr="004D4E89">
        <w:rPr>
          <w:rStyle w:val="Strong"/>
          <w:rFonts w:ascii="Times New Roman" w:hAnsi="Times New Roman" w:cs="Times New Roman"/>
          <w:b w:val="0"/>
          <w:sz w:val="24"/>
          <w:szCs w:val="24"/>
        </w:rPr>
        <w:t xml:space="preserve">. The cost of changing from fuel or hybrid vehicles might, therefore, have negative effects on the willingness and readiness of consumers to opt for electric vehicles. In this context, Volvo must alter its operational strategy to meet the changing needs of consumers in the market. The approach involves investing in marketing to create awareness about its products to ensure that it achieves competitiveness over the competitors. </w:t>
      </w:r>
    </w:p>
    <w:p w:rsidR="00FD2978" w:rsidRDefault="00FD2978" w:rsidP="0053226E">
      <w:pPr>
        <w:spacing w:line="480" w:lineRule="auto"/>
        <w:contextualSpacing/>
        <w:rPr>
          <w:rFonts w:ascii="Times New Roman" w:hAnsi="Times New Roman" w:cs="Times New Roman"/>
          <w:b/>
          <w:sz w:val="24"/>
          <w:szCs w:val="24"/>
        </w:rPr>
      </w:pPr>
      <w:r w:rsidRPr="00FD2978">
        <w:rPr>
          <w:rFonts w:ascii="Times New Roman" w:hAnsi="Times New Roman" w:cs="Times New Roman"/>
          <w:b/>
          <w:sz w:val="24"/>
          <w:szCs w:val="24"/>
        </w:rPr>
        <w:t>Critical Assessment of the Organisational and</w:t>
      </w:r>
      <w:r w:rsidR="001A2829">
        <w:rPr>
          <w:rFonts w:ascii="Times New Roman" w:hAnsi="Times New Roman" w:cs="Times New Roman"/>
          <w:b/>
          <w:sz w:val="24"/>
          <w:szCs w:val="24"/>
        </w:rPr>
        <w:t xml:space="preserve"> </w:t>
      </w:r>
      <w:r w:rsidRPr="00FD2978">
        <w:rPr>
          <w:rFonts w:ascii="Times New Roman" w:hAnsi="Times New Roman" w:cs="Times New Roman"/>
          <w:b/>
          <w:sz w:val="24"/>
          <w:szCs w:val="24"/>
        </w:rPr>
        <w:t>Changes tha</w:t>
      </w:r>
      <w:r w:rsidR="001A2829">
        <w:rPr>
          <w:rFonts w:ascii="Times New Roman" w:hAnsi="Times New Roman" w:cs="Times New Roman"/>
          <w:b/>
          <w:sz w:val="24"/>
          <w:szCs w:val="24"/>
        </w:rPr>
        <w:t>t may t</w:t>
      </w:r>
      <w:r w:rsidRPr="00FD2978">
        <w:rPr>
          <w:rFonts w:ascii="Times New Roman" w:hAnsi="Times New Roman" w:cs="Times New Roman"/>
          <w:b/>
          <w:sz w:val="24"/>
          <w:szCs w:val="24"/>
        </w:rPr>
        <w:t>ake Place in Future</w:t>
      </w:r>
    </w:p>
    <w:p w:rsidR="00FD2978" w:rsidRDefault="00FD2978" w:rsidP="0053226E">
      <w:pPr>
        <w:spacing w:line="480" w:lineRule="auto"/>
        <w:ind w:firstLine="720"/>
        <w:contextualSpacing/>
        <w:rPr>
          <w:rFonts w:ascii="Times New Roman" w:hAnsi="Times New Roman" w:cs="Times New Roman"/>
          <w:sz w:val="24"/>
          <w:szCs w:val="24"/>
        </w:rPr>
      </w:pPr>
      <w:r w:rsidRPr="00FD2978">
        <w:rPr>
          <w:rFonts w:ascii="Times New Roman" w:hAnsi="Times New Roman" w:cs="Times New Roman"/>
          <w:sz w:val="24"/>
          <w:szCs w:val="24"/>
        </w:rPr>
        <w:t xml:space="preserve">Different types of changes are likely to take place in the automobile and electric car industry in the future.  The changes are linked to technological advancement and wide use of artificial intelligence. </w:t>
      </w:r>
      <w:r w:rsidR="001A2829">
        <w:rPr>
          <w:rFonts w:ascii="Times New Roman" w:hAnsi="Times New Roman" w:cs="Times New Roman"/>
          <w:sz w:val="24"/>
          <w:szCs w:val="24"/>
        </w:rPr>
        <w:t xml:space="preserve">Advancement in battery technology will serve a vital role in promoting large scale Electronic vehicles adoption. The car manufacturing companies will be able to introduce new cars through the use of advanced technologies such as sleeping alarm, figure lock and other measures that will be vital in improving the safety and security of users and the vehicles </w:t>
      </w:r>
      <w:r w:rsidR="001A2829" w:rsidRPr="001A2829">
        <w:rPr>
          <w:rFonts w:ascii="Times New Roman" w:hAnsi="Times New Roman" w:cs="Times New Roman"/>
          <w:sz w:val="24"/>
          <w:szCs w:val="24"/>
        </w:rPr>
        <w:t>(Bentley, Bailey &amp; MacNeill, 2013)</w:t>
      </w:r>
      <w:r w:rsidR="001A2829">
        <w:rPr>
          <w:rFonts w:ascii="Times New Roman" w:hAnsi="Times New Roman" w:cs="Times New Roman"/>
          <w:sz w:val="24"/>
          <w:szCs w:val="24"/>
        </w:rPr>
        <w:t>. The companies will be required to invest heavily in technology to satisfy the changing needs of their consumers and also as a way to comply with emission related laws.</w:t>
      </w:r>
    </w:p>
    <w:p w:rsidR="0023148E" w:rsidRDefault="0023148E" w:rsidP="0053226E">
      <w:pPr>
        <w:spacing w:line="480" w:lineRule="auto"/>
        <w:ind w:firstLine="720"/>
        <w:contextualSpacing/>
        <w:rPr>
          <w:rFonts w:ascii="Times New Roman" w:hAnsi="Times New Roman" w:cs="Times New Roman"/>
          <w:sz w:val="24"/>
          <w:szCs w:val="24"/>
        </w:rPr>
      </w:pPr>
    </w:p>
    <w:p w:rsidR="00993A6E" w:rsidRPr="0023148E" w:rsidRDefault="0023148E" w:rsidP="00993A6E">
      <w:pPr>
        <w:spacing w:line="480" w:lineRule="auto"/>
        <w:contextualSpacing/>
        <w:rPr>
          <w:rFonts w:ascii="Times New Roman" w:hAnsi="Times New Roman" w:cs="Times New Roman"/>
          <w:sz w:val="24"/>
          <w:szCs w:val="24"/>
        </w:rPr>
      </w:pPr>
      <w:r w:rsidRPr="0023148E">
        <w:rPr>
          <w:rFonts w:ascii="Times New Roman" w:hAnsi="Times New Roman" w:cs="Times New Roman"/>
          <w:sz w:val="24"/>
          <w:szCs w:val="24"/>
        </w:rPr>
        <w:lastRenderedPageBreak/>
        <w:t>Figure 4</w:t>
      </w:r>
      <w:r w:rsidR="00993A6E" w:rsidRPr="0023148E">
        <w:rPr>
          <w:rFonts w:ascii="Times New Roman" w:hAnsi="Times New Roman" w:cs="Times New Roman"/>
          <w:sz w:val="24"/>
          <w:szCs w:val="24"/>
        </w:rPr>
        <w:t xml:space="preserve">: </w:t>
      </w:r>
      <w:r w:rsidR="00993A6E" w:rsidRPr="0023148E">
        <w:rPr>
          <w:rStyle w:val="chat-msgtext"/>
          <w:rFonts w:ascii="Times New Roman" w:hAnsi="Times New Roman" w:cs="Times New Roman"/>
          <w:sz w:val="24"/>
          <w:szCs w:val="24"/>
        </w:rPr>
        <w:t>E</w:t>
      </w:r>
      <w:r w:rsidR="000F7B4E">
        <w:rPr>
          <w:rStyle w:val="chat-msgtext"/>
          <w:rFonts w:ascii="Times New Roman" w:hAnsi="Times New Roman" w:cs="Times New Roman"/>
          <w:sz w:val="24"/>
          <w:szCs w:val="24"/>
        </w:rPr>
        <w:t>lectric Vehicle Sales Forecast i</w:t>
      </w:r>
      <w:bookmarkStart w:id="0" w:name="_GoBack"/>
      <w:bookmarkEnd w:id="0"/>
      <w:r w:rsidR="00993A6E" w:rsidRPr="0023148E">
        <w:rPr>
          <w:rStyle w:val="chat-msgtext"/>
          <w:rFonts w:ascii="Times New Roman" w:hAnsi="Times New Roman" w:cs="Times New Roman"/>
          <w:sz w:val="24"/>
          <w:szCs w:val="24"/>
        </w:rPr>
        <w:t xml:space="preserve">n The Future </w:t>
      </w:r>
    </w:p>
    <w:p w:rsidR="00993A6E" w:rsidRDefault="00993A6E" w:rsidP="0053226E">
      <w:pPr>
        <w:spacing w:line="480" w:lineRule="auto"/>
        <w:ind w:firstLine="720"/>
        <w:contextualSpacing/>
        <w:rPr>
          <w:rFonts w:ascii="Times New Roman" w:hAnsi="Times New Roman" w:cs="Times New Roman"/>
          <w:sz w:val="24"/>
          <w:szCs w:val="24"/>
        </w:rPr>
      </w:pPr>
      <w:r w:rsidRPr="00993A6E">
        <w:rPr>
          <w:rFonts w:ascii="Times New Roman" w:hAnsi="Times New Roman" w:cs="Times New Roman"/>
          <w:noProof/>
          <w:sz w:val="24"/>
          <w:szCs w:val="24"/>
          <w:lang w:eastAsia="en-GB"/>
        </w:rPr>
        <w:drawing>
          <wp:inline distT="0" distB="0" distL="0" distR="0" wp14:anchorId="23C641C5" wp14:editId="35E5231A">
            <wp:extent cx="4834750" cy="302895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834750" cy="3028950"/>
                    </a:xfrm>
                    <a:prstGeom prst="rect">
                      <a:avLst/>
                    </a:prstGeom>
                  </pic:spPr>
                </pic:pic>
              </a:graphicData>
            </a:graphic>
          </wp:inline>
        </w:drawing>
      </w:r>
    </w:p>
    <w:p w:rsidR="00993A6E" w:rsidRPr="0023148E" w:rsidRDefault="00993A6E" w:rsidP="00993A6E">
      <w:pPr>
        <w:spacing w:line="480" w:lineRule="auto"/>
        <w:contextualSpacing/>
        <w:rPr>
          <w:rFonts w:ascii="Times New Roman" w:hAnsi="Times New Roman" w:cs="Times New Roman"/>
          <w:sz w:val="24"/>
          <w:szCs w:val="24"/>
        </w:rPr>
      </w:pPr>
      <w:r w:rsidRPr="0023148E">
        <w:rPr>
          <w:rFonts w:ascii="Times New Roman" w:hAnsi="Times New Roman" w:cs="Times New Roman"/>
          <w:sz w:val="24"/>
          <w:szCs w:val="24"/>
        </w:rPr>
        <w:t>Source: (</w:t>
      </w:r>
      <w:r w:rsidRPr="0023148E">
        <w:rPr>
          <w:rStyle w:val="chat-msgtext"/>
          <w:rFonts w:ascii="Times New Roman" w:hAnsi="Times New Roman" w:cs="Times New Roman"/>
          <w:sz w:val="24"/>
          <w:szCs w:val="24"/>
        </w:rPr>
        <w:t xml:space="preserve">Deloitte, 2019). </w:t>
      </w:r>
    </w:p>
    <w:p w:rsidR="001A2829" w:rsidRDefault="001A2829" w:rsidP="0053226E">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Besides, besides focusing on the needs of their consumers, these companies will be using artificial intelligence to increase their overall production. The future will therefore create changes as companies focus on meeting ecological, legal and market needs in the face of rapidly developing technology </w:t>
      </w:r>
      <w:r w:rsidRPr="001A2829">
        <w:rPr>
          <w:rFonts w:ascii="Times New Roman" w:hAnsi="Times New Roman" w:cs="Times New Roman"/>
          <w:sz w:val="24"/>
          <w:szCs w:val="24"/>
        </w:rPr>
        <w:t>(Luescher &amp; Shetty, 2019)</w:t>
      </w:r>
      <w:r>
        <w:rPr>
          <w:rFonts w:ascii="Times New Roman" w:hAnsi="Times New Roman" w:cs="Times New Roman"/>
          <w:sz w:val="24"/>
          <w:szCs w:val="24"/>
        </w:rPr>
        <w:t>. At the moment, the main challenge relates to the ability for the leading electric vehi</w:t>
      </w:r>
      <w:r w:rsidR="006322D0">
        <w:rPr>
          <w:rFonts w:ascii="Times New Roman" w:hAnsi="Times New Roman" w:cs="Times New Roman"/>
          <w:sz w:val="24"/>
          <w:szCs w:val="24"/>
        </w:rPr>
        <w:t>cles manufacturers such as Volvo</w:t>
      </w:r>
      <w:r>
        <w:rPr>
          <w:rFonts w:ascii="Times New Roman" w:hAnsi="Times New Roman" w:cs="Times New Roman"/>
          <w:sz w:val="24"/>
          <w:szCs w:val="24"/>
        </w:rPr>
        <w:t xml:space="preserve"> to meet the needs of their consumers while at the same time protecting the environment from pollution. However, this will change in the future as technology will allow them to make more advanced vehicles through the use of environmental friendly materials. The changes will result in a competitive automobile industry as each company seeks to secure a competitive advantage through the use of technology. </w:t>
      </w:r>
    </w:p>
    <w:p w:rsidR="00CB243F" w:rsidRDefault="00CB243F" w:rsidP="0053226E">
      <w:pPr>
        <w:spacing w:line="480" w:lineRule="auto"/>
        <w:ind w:firstLine="720"/>
        <w:contextualSpacing/>
        <w:rPr>
          <w:rFonts w:ascii="Times New Roman" w:hAnsi="Times New Roman" w:cs="Times New Roman"/>
          <w:sz w:val="24"/>
          <w:szCs w:val="24"/>
        </w:rPr>
      </w:pPr>
    </w:p>
    <w:p w:rsidR="00CB243F" w:rsidRDefault="00CB243F" w:rsidP="0053226E">
      <w:pPr>
        <w:spacing w:line="480" w:lineRule="auto"/>
        <w:ind w:firstLine="720"/>
        <w:contextualSpacing/>
        <w:rPr>
          <w:rFonts w:ascii="Times New Roman" w:hAnsi="Times New Roman" w:cs="Times New Roman"/>
          <w:sz w:val="24"/>
          <w:szCs w:val="24"/>
        </w:rPr>
      </w:pPr>
    </w:p>
    <w:p w:rsidR="006322D0" w:rsidRPr="00CE3693" w:rsidRDefault="006322D0" w:rsidP="0053226E">
      <w:pPr>
        <w:spacing w:line="480" w:lineRule="auto"/>
        <w:contextualSpacing/>
        <w:jc w:val="center"/>
        <w:rPr>
          <w:rFonts w:ascii="Times New Roman" w:hAnsi="Times New Roman" w:cs="Times New Roman"/>
          <w:b/>
          <w:sz w:val="24"/>
          <w:szCs w:val="24"/>
        </w:rPr>
      </w:pPr>
      <w:r w:rsidRPr="00CE3693">
        <w:rPr>
          <w:rFonts w:ascii="Times New Roman" w:hAnsi="Times New Roman" w:cs="Times New Roman"/>
          <w:b/>
          <w:sz w:val="24"/>
          <w:szCs w:val="24"/>
        </w:rPr>
        <w:lastRenderedPageBreak/>
        <w:t>Conclusion</w:t>
      </w:r>
    </w:p>
    <w:p w:rsidR="00210C1B" w:rsidRDefault="006322D0" w:rsidP="0053226E">
      <w:pPr>
        <w:spacing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Based on the above analysis, the global business environment provides many opportunities as well as challenges for the automobile industry.  With the rapid technological development, the production and demand for electric vehicles will continue to rise. </w:t>
      </w:r>
      <w:r w:rsidR="00091040" w:rsidRPr="00144CCA">
        <w:rPr>
          <w:rFonts w:ascii="Times New Roman" w:hAnsi="Times New Roman" w:cs="Times New Roman"/>
          <w:sz w:val="24"/>
          <w:szCs w:val="24"/>
        </w:rPr>
        <w:t>The analysis by P</w:t>
      </w:r>
      <w:r w:rsidR="00091040">
        <w:rPr>
          <w:rFonts w:ascii="Times New Roman" w:hAnsi="Times New Roman" w:cs="Times New Roman"/>
          <w:sz w:val="24"/>
          <w:szCs w:val="24"/>
        </w:rPr>
        <w:t xml:space="preserve">ESTLE and the </w:t>
      </w:r>
      <w:r w:rsidR="00091040" w:rsidRPr="00144CCA">
        <w:rPr>
          <w:rFonts w:ascii="Times New Roman" w:hAnsi="Times New Roman" w:cs="Times New Roman"/>
          <w:sz w:val="24"/>
          <w:szCs w:val="24"/>
        </w:rPr>
        <w:t>Porter</w:t>
      </w:r>
      <w:r w:rsidR="00091040">
        <w:rPr>
          <w:rFonts w:ascii="Times New Roman" w:hAnsi="Times New Roman" w:cs="Times New Roman"/>
          <w:sz w:val="24"/>
          <w:szCs w:val="24"/>
        </w:rPr>
        <w:t>’s five forces</w:t>
      </w:r>
      <w:r w:rsidR="00091040" w:rsidRPr="00144CCA">
        <w:rPr>
          <w:rFonts w:ascii="Times New Roman" w:hAnsi="Times New Roman" w:cs="Times New Roman"/>
          <w:sz w:val="24"/>
          <w:szCs w:val="24"/>
        </w:rPr>
        <w:t xml:space="preserve"> show that the EV industry is worth investing in.</w:t>
      </w:r>
      <w:r w:rsidR="00091040">
        <w:rPr>
          <w:rFonts w:ascii="Times New Roman" w:hAnsi="Times New Roman" w:cs="Times New Roman"/>
          <w:sz w:val="24"/>
          <w:szCs w:val="24"/>
        </w:rPr>
        <w:t xml:space="preserve"> </w:t>
      </w:r>
      <w:r>
        <w:rPr>
          <w:rFonts w:ascii="Times New Roman" w:hAnsi="Times New Roman" w:cs="Times New Roman"/>
          <w:sz w:val="24"/>
          <w:szCs w:val="24"/>
        </w:rPr>
        <w:t>The development will create new opportunities for investors to explore. T</w:t>
      </w:r>
      <w:r w:rsidR="00790FAB" w:rsidRPr="00790FAB">
        <w:rPr>
          <w:rFonts w:ascii="Times New Roman" w:hAnsi="Times New Roman" w:cs="Times New Roman"/>
          <w:sz w:val="24"/>
          <w:szCs w:val="24"/>
        </w:rPr>
        <w:t xml:space="preserve">he production of electric vehicles is shaped by consumer demand, technological development, and government regulation. The government has been taking an active role in protecting the environment by enforcing </w:t>
      </w:r>
      <w:r w:rsidR="00210C1B">
        <w:rPr>
          <w:rFonts w:ascii="Times New Roman" w:hAnsi="Times New Roman" w:cs="Times New Roman"/>
          <w:sz w:val="24"/>
          <w:szCs w:val="24"/>
        </w:rPr>
        <w:t>laws and regulations</w:t>
      </w:r>
      <w:r w:rsidR="00790FAB" w:rsidRPr="00790FAB">
        <w:rPr>
          <w:rFonts w:ascii="Times New Roman" w:hAnsi="Times New Roman" w:cs="Times New Roman"/>
          <w:sz w:val="24"/>
          <w:szCs w:val="24"/>
        </w:rPr>
        <w:t xml:space="preserve"> that limit the level of pollution. The approach has also been critical in encouraging auto-manufacturers to produce eco-friendly vehicles. In addition, technological development has created opportunities for companies to pursue a change in the market to achieve sustainability and competitiveness in the highly competitive industry. </w:t>
      </w:r>
    </w:p>
    <w:p w:rsidR="00210C1B" w:rsidRDefault="00210C1B" w:rsidP="0053226E">
      <w:pPr>
        <w:spacing w:line="480" w:lineRule="auto"/>
        <w:ind w:firstLine="720"/>
        <w:contextualSpacing/>
        <w:rPr>
          <w:rFonts w:ascii="Times New Roman" w:hAnsi="Times New Roman" w:cs="Times New Roman"/>
          <w:sz w:val="24"/>
          <w:szCs w:val="24"/>
        </w:rPr>
      </w:pPr>
    </w:p>
    <w:p w:rsidR="00210C1B" w:rsidRDefault="00210C1B" w:rsidP="0053226E">
      <w:pPr>
        <w:spacing w:line="480" w:lineRule="auto"/>
        <w:ind w:firstLine="720"/>
        <w:contextualSpacing/>
        <w:rPr>
          <w:rFonts w:ascii="Times New Roman" w:hAnsi="Times New Roman" w:cs="Times New Roman"/>
          <w:sz w:val="24"/>
          <w:szCs w:val="24"/>
        </w:rPr>
      </w:pPr>
    </w:p>
    <w:p w:rsidR="00210C1B" w:rsidRDefault="00210C1B" w:rsidP="0053226E">
      <w:pPr>
        <w:spacing w:line="480" w:lineRule="auto"/>
        <w:ind w:firstLine="720"/>
        <w:contextualSpacing/>
        <w:rPr>
          <w:rFonts w:ascii="Times New Roman" w:hAnsi="Times New Roman" w:cs="Times New Roman"/>
          <w:sz w:val="24"/>
          <w:szCs w:val="24"/>
        </w:rPr>
      </w:pPr>
    </w:p>
    <w:p w:rsidR="00210C1B" w:rsidRDefault="00210C1B" w:rsidP="0053226E">
      <w:pPr>
        <w:spacing w:line="480" w:lineRule="auto"/>
        <w:ind w:firstLine="720"/>
        <w:contextualSpacing/>
        <w:rPr>
          <w:rFonts w:ascii="Times New Roman" w:hAnsi="Times New Roman" w:cs="Times New Roman"/>
          <w:sz w:val="24"/>
          <w:szCs w:val="24"/>
        </w:rPr>
      </w:pPr>
    </w:p>
    <w:p w:rsidR="0053226E" w:rsidRDefault="0053226E" w:rsidP="0053226E">
      <w:pPr>
        <w:spacing w:line="480" w:lineRule="auto"/>
        <w:ind w:firstLine="720"/>
        <w:contextualSpacing/>
        <w:rPr>
          <w:rFonts w:ascii="Times New Roman" w:hAnsi="Times New Roman" w:cs="Times New Roman"/>
          <w:sz w:val="24"/>
          <w:szCs w:val="24"/>
        </w:rPr>
      </w:pPr>
    </w:p>
    <w:p w:rsidR="0053226E" w:rsidRDefault="0053226E" w:rsidP="0053226E">
      <w:pPr>
        <w:spacing w:line="480" w:lineRule="auto"/>
        <w:ind w:firstLine="720"/>
        <w:contextualSpacing/>
        <w:rPr>
          <w:rFonts w:ascii="Times New Roman" w:hAnsi="Times New Roman" w:cs="Times New Roman"/>
          <w:sz w:val="24"/>
          <w:szCs w:val="24"/>
        </w:rPr>
      </w:pPr>
    </w:p>
    <w:p w:rsidR="0053226E" w:rsidRDefault="0053226E" w:rsidP="0053226E">
      <w:pPr>
        <w:spacing w:line="480" w:lineRule="auto"/>
        <w:ind w:firstLine="720"/>
        <w:contextualSpacing/>
        <w:rPr>
          <w:rFonts w:ascii="Times New Roman" w:hAnsi="Times New Roman" w:cs="Times New Roman"/>
          <w:sz w:val="24"/>
          <w:szCs w:val="24"/>
        </w:rPr>
      </w:pPr>
    </w:p>
    <w:p w:rsidR="0053226E" w:rsidRDefault="0053226E" w:rsidP="0053226E">
      <w:pPr>
        <w:spacing w:line="480" w:lineRule="auto"/>
        <w:ind w:firstLine="720"/>
        <w:contextualSpacing/>
        <w:rPr>
          <w:rFonts w:ascii="Times New Roman" w:hAnsi="Times New Roman" w:cs="Times New Roman"/>
          <w:sz w:val="24"/>
          <w:szCs w:val="24"/>
        </w:rPr>
      </w:pPr>
    </w:p>
    <w:p w:rsidR="0053226E" w:rsidRDefault="0053226E" w:rsidP="0053226E">
      <w:pPr>
        <w:spacing w:line="480" w:lineRule="auto"/>
        <w:ind w:firstLine="720"/>
        <w:contextualSpacing/>
        <w:rPr>
          <w:rFonts w:ascii="Times New Roman" w:hAnsi="Times New Roman" w:cs="Times New Roman"/>
          <w:sz w:val="24"/>
          <w:szCs w:val="24"/>
        </w:rPr>
      </w:pPr>
    </w:p>
    <w:p w:rsidR="0053226E" w:rsidRDefault="0053226E" w:rsidP="0053226E">
      <w:pPr>
        <w:spacing w:line="480" w:lineRule="auto"/>
        <w:ind w:firstLine="720"/>
        <w:contextualSpacing/>
        <w:rPr>
          <w:rFonts w:ascii="Times New Roman" w:hAnsi="Times New Roman" w:cs="Times New Roman"/>
          <w:sz w:val="24"/>
          <w:szCs w:val="24"/>
        </w:rPr>
      </w:pPr>
    </w:p>
    <w:p w:rsidR="0053226E" w:rsidRDefault="0053226E" w:rsidP="0053226E">
      <w:pPr>
        <w:spacing w:line="480" w:lineRule="auto"/>
        <w:ind w:firstLine="720"/>
        <w:contextualSpacing/>
        <w:rPr>
          <w:rFonts w:ascii="Times New Roman" w:hAnsi="Times New Roman" w:cs="Times New Roman"/>
          <w:sz w:val="24"/>
          <w:szCs w:val="24"/>
        </w:rPr>
      </w:pPr>
    </w:p>
    <w:p w:rsidR="00905563" w:rsidRPr="00CE3693" w:rsidRDefault="009745FE" w:rsidP="009745FE">
      <w:pPr>
        <w:spacing w:line="480" w:lineRule="auto"/>
        <w:contextualSpacing/>
        <w:rPr>
          <w:rFonts w:ascii="Times New Roman" w:hAnsi="Times New Roman" w:cs="Times New Roman"/>
          <w:b/>
          <w:sz w:val="24"/>
          <w:szCs w:val="24"/>
        </w:rPr>
      </w:pPr>
      <w:r>
        <w:rPr>
          <w:rFonts w:ascii="Times New Roman" w:hAnsi="Times New Roman" w:cs="Times New Roman"/>
          <w:sz w:val="24"/>
          <w:szCs w:val="24"/>
        </w:rPr>
        <w:lastRenderedPageBreak/>
        <w:t xml:space="preserve">                                                            </w:t>
      </w:r>
      <w:r w:rsidR="00905563" w:rsidRPr="00CE3693">
        <w:rPr>
          <w:rFonts w:ascii="Times New Roman" w:hAnsi="Times New Roman" w:cs="Times New Roman"/>
          <w:b/>
          <w:sz w:val="24"/>
          <w:szCs w:val="24"/>
        </w:rPr>
        <w:t>References</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Andriychuk, O. (2017). </w:t>
      </w:r>
      <w:r w:rsidRPr="006D6111">
        <w:rPr>
          <w:rFonts w:ascii="Times New Roman" w:eastAsia="Times New Roman" w:hAnsi="Times New Roman" w:cs="Times New Roman"/>
          <w:iCs/>
          <w:sz w:val="24"/>
          <w:szCs w:val="24"/>
          <w:lang w:val="en-US"/>
        </w:rPr>
        <w:t>The Normative Foundations of European Competition Law: Assessing the Goals of Antitrust Through the Lens of Legal Philosophy</w:t>
      </w:r>
      <w:r w:rsidRPr="006D6111">
        <w:rPr>
          <w:rFonts w:ascii="Times New Roman" w:eastAsia="Times New Roman" w:hAnsi="Times New Roman" w:cs="Times New Roman"/>
          <w:sz w:val="24"/>
          <w:szCs w:val="24"/>
          <w:lang w:val="en-US"/>
        </w:rPr>
        <w:t>. Edward Elgar Publishing.</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Balkyte, A., &amp; Tvaronavičiene, M. (2010). Perception of competitiveness in the context of sustainable development: facets of “sustainable competitiveness”. </w:t>
      </w:r>
      <w:r w:rsidRPr="006D6111">
        <w:rPr>
          <w:rFonts w:ascii="Times New Roman" w:eastAsia="Times New Roman" w:hAnsi="Times New Roman" w:cs="Times New Roman"/>
          <w:iCs/>
          <w:sz w:val="24"/>
          <w:szCs w:val="24"/>
          <w:lang w:val="en-US"/>
        </w:rPr>
        <w:t>Journal of business economics and management</w:t>
      </w:r>
      <w:r w:rsidRPr="006D6111">
        <w:rPr>
          <w:rFonts w:ascii="Times New Roman" w:eastAsia="Times New Roman" w:hAnsi="Times New Roman" w:cs="Times New Roman"/>
          <w:sz w:val="24"/>
          <w:szCs w:val="24"/>
          <w:lang w:val="en-US"/>
        </w:rPr>
        <w:t xml:space="preserve">, </w:t>
      </w:r>
      <w:r w:rsidRPr="006D6111">
        <w:rPr>
          <w:rFonts w:ascii="Times New Roman" w:eastAsia="Times New Roman" w:hAnsi="Times New Roman" w:cs="Times New Roman"/>
          <w:iCs/>
          <w:sz w:val="24"/>
          <w:szCs w:val="24"/>
          <w:lang w:val="en-US"/>
        </w:rPr>
        <w:t>11</w:t>
      </w:r>
      <w:r w:rsidRPr="006D6111">
        <w:rPr>
          <w:rFonts w:ascii="Times New Roman" w:eastAsia="Times New Roman" w:hAnsi="Times New Roman" w:cs="Times New Roman"/>
          <w:sz w:val="24"/>
          <w:szCs w:val="24"/>
          <w:lang w:val="en-US"/>
        </w:rPr>
        <w:t>(2), 341-365.</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Bentley, G., Bailey, D., &amp; MacNeill, S. (2013). The changing geography of the European auto industry. In </w:t>
      </w:r>
      <w:r w:rsidRPr="006D6111">
        <w:rPr>
          <w:rFonts w:ascii="Times New Roman" w:eastAsia="Times New Roman" w:hAnsi="Times New Roman" w:cs="Times New Roman"/>
          <w:iCs/>
          <w:sz w:val="24"/>
          <w:szCs w:val="24"/>
          <w:lang w:val="en-US"/>
        </w:rPr>
        <w:t>Handbook of industry studies and economic geography</w:t>
      </w:r>
      <w:r w:rsidRPr="006D6111">
        <w:rPr>
          <w:rFonts w:ascii="Times New Roman" w:eastAsia="Times New Roman" w:hAnsi="Times New Roman" w:cs="Times New Roman"/>
          <w:sz w:val="24"/>
          <w:szCs w:val="24"/>
          <w:lang w:val="en-US"/>
        </w:rPr>
        <w:t>. Edward Elgar Publishing.</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Carrier, M. A. (2011). </w:t>
      </w:r>
      <w:r w:rsidRPr="006D6111">
        <w:rPr>
          <w:rFonts w:ascii="Times New Roman" w:eastAsia="Times New Roman" w:hAnsi="Times New Roman" w:cs="Times New Roman"/>
          <w:iCs/>
          <w:sz w:val="24"/>
          <w:szCs w:val="24"/>
          <w:lang w:val="en-US"/>
        </w:rPr>
        <w:t>Innovation for the 21st century: harnessing the power of intellectual property and antitrust law</w:t>
      </w:r>
      <w:r w:rsidRPr="006D6111">
        <w:rPr>
          <w:rFonts w:ascii="Times New Roman" w:eastAsia="Times New Roman" w:hAnsi="Times New Roman" w:cs="Times New Roman"/>
          <w:sz w:val="24"/>
          <w:szCs w:val="24"/>
          <w:lang w:val="en-US"/>
        </w:rPr>
        <w:t>. Oxford University Press, USA.</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Craig, T., &amp; Campbell, D. (2012). </w:t>
      </w:r>
      <w:r w:rsidRPr="006D6111">
        <w:rPr>
          <w:rFonts w:ascii="Times New Roman" w:eastAsia="Times New Roman" w:hAnsi="Times New Roman" w:cs="Times New Roman"/>
          <w:iCs/>
          <w:sz w:val="24"/>
          <w:szCs w:val="24"/>
          <w:lang w:val="en-US"/>
        </w:rPr>
        <w:t>Organisations and the business environment</w:t>
      </w:r>
      <w:r w:rsidRPr="006D6111">
        <w:rPr>
          <w:rFonts w:ascii="Times New Roman" w:eastAsia="Times New Roman" w:hAnsi="Times New Roman" w:cs="Times New Roman"/>
          <w:sz w:val="24"/>
          <w:szCs w:val="24"/>
          <w:lang w:val="en-US"/>
        </w:rPr>
        <w:t>. Routledge.</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Epstein, M. J., &amp; Buhovac, A. R. (2014). </w:t>
      </w:r>
      <w:r w:rsidRPr="006D6111">
        <w:rPr>
          <w:rFonts w:ascii="Times New Roman" w:eastAsia="Times New Roman" w:hAnsi="Times New Roman" w:cs="Times New Roman"/>
          <w:iCs/>
          <w:sz w:val="24"/>
          <w:szCs w:val="24"/>
          <w:lang w:val="en-US"/>
        </w:rPr>
        <w:t>Making sustainability work: Best practices in managing and measuring corporate social, environmental, and economic impacts</w:t>
      </w:r>
      <w:r w:rsidRPr="006D6111">
        <w:rPr>
          <w:rFonts w:ascii="Times New Roman" w:eastAsia="Times New Roman" w:hAnsi="Times New Roman" w:cs="Times New Roman"/>
          <w:sz w:val="24"/>
          <w:szCs w:val="24"/>
          <w:lang w:val="en-US"/>
        </w:rPr>
        <w:t>. Berrett-Koehler Publishers.</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Falkner, R. (2017). </w:t>
      </w:r>
      <w:r w:rsidRPr="006D6111">
        <w:rPr>
          <w:rFonts w:ascii="Times New Roman" w:eastAsia="Times New Roman" w:hAnsi="Times New Roman" w:cs="Times New Roman"/>
          <w:iCs/>
          <w:sz w:val="24"/>
          <w:szCs w:val="24"/>
          <w:lang w:val="en-US"/>
        </w:rPr>
        <w:t>Business power and conflict in international environmental politics</w:t>
      </w:r>
      <w:r w:rsidRPr="006D6111">
        <w:rPr>
          <w:rFonts w:ascii="Times New Roman" w:eastAsia="Times New Roman" w:hAnsi="Times New Roman" w:cs="Times New Roman"/>
          <w:sz w:val="24"/>
          <w:szCs w:val="24"/>
          <w:lang w:val="en-US"/>
        </w:rPr>
        <w:t>. Springer.</w:t>
      </w:r>
    </w:p>
    <w:p w:rsidR="00B32027" w:rsidRPr="006D6111" w:rsidRDefault="00B32027" w:rsidP="0053226E">
      <w:pPr>
        <w:spacing w:after="0" w:line="480" w:lineRule="auto"/>
        <w:ind w:left="720" w:hanging="720"/>
        <w:contextualSpacing/>
        <w:rPr>
          <w:rFonts w:ascii="Times New Roman" w:hAnsi="Times New Roman" w:cs="Times New Roman"/>
          <w:color w:val="000000" w:themeColor="text1"/>
          <w:sz w:val="24"/>
          <w:szCs w:val="24"/>
        </w:rPr>
      </w:pPr>
      <w:r w:rsidRPr="006D6111">
        <w:rPr>
          <w:rFonts w:ascii="Times New Roman" w:eastAsia="Times New Roman" w:hAnsi="Times New Roman" w:cs="Times New Roman"/>
          <w:color w:val="000000" w:themeColor="text1"/>
          <w:sz w:val="24"/>
          <w:szCs w:val="24"/>
          <w:lang w:val="en-US"/>
        </w:rPr>
        <w:t xml:space="preserve">Google 1, (2020). Pestel image. Retrieved from: </w:t>
      </w:r>
      <w:hyperlink r:id="rId10" w:anchor="imgrc=B48NfvFRF1_t_M" w:history="1">
        <w:r w:rsidRPr="006D6111">
          <w:rPr>
            <w:rFonts w:ascii="Times New Roman" w:hAnsi="Times New Roman" w:cs="Times New Roman"/>
            <w:color w:val="000000" w:themeColor="text1"/>
            <w:sz w:val="24"/>
            <w:szCs w:val="24"/>
          </w:rPr>
          <w:t>https://www.google.com/search?q=pestel+graph&amp;sxsrf=ALeKk01dnpEUfl9lDjUZIYdJg9XJ0VWspQ:1589750875589&amp;tbm=isch&amp;source=iu&amp;ictx=1&amp;fir=LVeGQ62Yf7p4NM%253A%252C-iCVszMzmJLFMM%252C_&amp;vet=1&amp;usg=AI4_-kQbRF8dIP9qywsFAfhmY1SmIoMrgA&amp;sa=X&amp;ved=2ahUKEwjU4eHB67vpAhUjUBUIHcvTAwEQ9QEwBHoECAkQGQ#imgrc=B48NfvFRF1_t_M</w:t>
        </w:r>
      </w:hyperlink>
      <w:r w:rsidRPr="006D6111">
        <w:rPr>
          <w:rFonts w:ascii="Times New Roman" w:hAnsi="Times New Roman" w:cs="Times New Roman"/>
          <w:color w:val="000000" w:themeColor="text1"/>
          <w:sz w:val="24"/>
          <w:szCs w:val="24"/>
        </w:rPr>
        <w:t xml:space="preserve"> . (Accessed on: 12.05.2020)</w:t>
      </w:r>
    </w:p>
    <w:p w:rsidR="00CE6CB5" w:rsidRPr="006D6111" w:rsidRDefault="00CE6CB5" w:rsidP="0053226E">
      <w:pPr>
        <w:spacing w:after="0" w:line="480" w:lineRule="auto"/>
        <w:ind w:left="720" w:hanging="720"/>
        <w:contextualSpacing/>
        <w:rPr>
          <w:rFonts w:ascii="Times New Roman" w:eastAsia="Times New Roman" w:hAnsi="Times New Roman" w:cs="Times New Roman"/>
          <w:color w:val="000000" w:themeColor="text1"/>
          <w:sz w:val="24"/>
          <w:szCs w:val="24"/>
          <w:lang w:val="en-US"/>
        </w:rPr>
      </w:pPr>
      <w:r w:rsidRPr="006D6111">
        <w:rPr>
          <w:rFonts w:ascii="Times New Roman" w:eastAsia="Times New Roman" w:hAnsi="Times New Roman" w:cs="Times New Roman"/>
          <w:color w:val="000000" w:themeColor="text1"/>
          <w:sz w:val="24"/>
          <w:szCs w:val="24"/>
          <w:lang w:val="en-US"/>
        </w:rPr>
        <w:lastRenderedPageBreak/>
        <w:t xml:space="preserve">Google 2, (2020). Porters five forces image. Retrieved from: </w:t>
      </w:r>
      <w:hyperlink r:id="rId11" w:anchor="imgrc=Ixi6_BirFQ6VQM" w:history="1">
        <w:r w:rsidRPr="006D6111">
          <w:rPr>
            <w:rStyle w:val="Hyperlink"/>
            <w:rFonts w:ascii="Times New Roman" w:eastAsia="Times New Roman" w:hAnsi="Times New Roman" w:cs="Times New Roman"/>
            <w:color w:val="000000" w:themeColor="text1"/>
            <w:sz w:val="24"/>
            <w:szCs w:val="24"/>
            <w:u w:val="none"/>
            <w:lang w:val="en-US"/>
          </w:rPr>
          <w:t>https://www.google.com/search?q=porters+five+forces+graph&amp;tbm=isch&amp;ved=2ahUKEwiA29jE67vpAhXGxBQKHZGlBC4Q2-cCegQIABAA&amp;oq=porters+&amp;gs_lcp=CgNpbWcQARgCMgQIABBDMgIIADIECAAQQzICCAAyAggAMgIIADICCAAyAggAMgIIADICCAA6BAgjECc6BggAEAgQHjoECAAQHjoGCAAQChAYOgcIIxDqAhAnUPriL1j0gTBg6ZwwaAFwAHgDgAF3iAHeCpIBBDE2LjOYAQCgAQGqAQtnd3Mtd2l6LWltZ7ABCg&amp;sclient=img&amp;ei=YazBXsCmLMaJU5HLkvAC#imgrc=Ixi6_BirFQ6VQM</w:t>
        </w:r>
      </w:hyperlink>
      <w:r w:rsidRPr="006D6111">
        <w:rPr>
          <w:rFonts w:ascii="Times New Roman" w:eastAsia="Times New Roman" w:hAnsi="Times New Roman" w:cs="Times New Roman"/>
          <w:color w:val="000000" w:themeColor="text1"/>
          <w:sz w:val="24"/>
          <w:szCs w:val="24"/>
          <w:lang w:val="en-US"/>
        </w:rPr>
        <w:t xml:space="preserve"> . (Accessed on: 12.05.2020)</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Luescher, A., &amp; Shetty, S. (2019). Automotive Production and Its Relationship with the Built Environment. In </w:t>
      </w:r>
      <w:r w:rsidRPr="006D6111">
        <w:rPr>
          <w:rFonts w:ascii="Times New Roman" w:eastAsia="Times New Roman" w:hAnsi="Times New Roman" w:cs="Times New Roman"/>
          <w:iCs/>
          <w:sz w:val="24"/>
          <w:szCs w:val="24"/>
          <w:lang w:val="en-US"/>
        </w:rPr>
        <w:t>Urban Shrinkage, Industrial Renewal and Automotive Plants</w:t>
      </w:r>
      <w:r w:rsidRPr="006D6111">
        <w:rPr>
          <w:rFonts w:ascii="Times New Roman" w:eastAsia="Times New Roman" w:hAnsi="Times New Roman" w:cs="Times New Roman"/>
          <w:sz w:val="24"/>
          <w:szCs w:val="24"/>
          <w:lang w:val="en-US"/>
        </w:rPr>
        <w:t xml:space="preserve"> (pp. 9-23). Palgrave Pivot, Cham.</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Nugent, N. (2017). </w:t>
      </w:r>
      <w:r w:rsidRPr="006D6111">
        <w:rPr>
          <w:rFonts w:ascii="Times New Roman" w:eastAsia="Times New Roman" w:hAnsi="Times New Roman" w:cs="Times New Roman"/>
          <w:iCs/>
          <w:sz w:val="24"/>
          <w:szCs w:val="24"/>
          <w:lang w:val="en-US"/>
        </w:rPr>
        <w:t>The government and politics of the European Union</w:t>
      </w:r>
      <w:r w:rsidRPr="006D6111">
        <w:rPr>
          <w:rFonts w:ascii="Times New Roman" w:eastAsia="Times New Roman" w:hAnsi="Times New Roman" w:cs="Times New Roman"/>
          <w:sz w:val="24"/>
          <w:szCs w:val="24"/>
          <w:lang w:val="en-US"/>
        </w:rPr>
        <w:t>. Palgrave.</w:t>
      </w:r>
    </w:p>
    <w:p w:rsidR="00790FAB" w:rsidRPr="006D6111" w:rsidRDefault="00790FAB" w:rsidP="0053226E">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Oesterreich, T. D., &amp; Teuteberg, F. (2016). Understanding the implications of digitisation and automation in the context of Industry 4.0: A triangulation approach and elements of a research agenda for the construction industry. </w:t>
      </w:r>
      <w:r w:rsidRPr="006D6111">
        <w:rPr>
          <w:rFonts w:ascii="Times New Roman" w:eastAsia="Times New Roman" w:hAnsi="Times New Roman" w:cs="Times New Roman"/>
          <w:iCs/>
          <w:sz w:val="24"/>
          <w:szCs w:val="24"/>
          <w:lang w:val="en-US"/>
        </w:rPr>
        <w:t>Computers in industry</w:t>
      </w:r>
      <w:r w:rsidRPr="006D6111">
        <w:rPr>
          <w:rFonts w:ascii="Times New Roman" w:eastAsia="Times New Roman" w:hAnsi="Times New Roman" w:cs="Times New Roman"/>
          <w:sz w:val="24"/>
          <w:szCs w:val="24"/>
          <w:lang w:val="en-US"/>
        </w:rPr>
        <w:t xml:space="preserve">, </w:t>
      </w:r>
      <w:r w:rsidRPr="006D6111">
        <w:rPr>
          <w:rFonts w:ascii="Times New Roman" w:eastAsia="Times New Roman" w:hAnsi="Times New Roman" w:cs="Times New Roman"/>
          <w:iCs/>
          <w:sz w:val="24"/>
          <w:szCs w:val="24"/>
          <w:lang w:val="en-US"/>
        </w:rPr>
        <w:t>83</w:t>
      </w:r>
      <w:r w:rsidRPr="006D6111">
        <w:rPr>
          <w:rFonts w:ascii="Times New Roman" w:eastAsia="Times New Roman" w:hAnsi="Times New Roman" w:cs="Times New Roman"/>
          <w:sz w:val="24"/>
          <w:szCs w:val="24"/>
          <w:lang w:val="en-US"/>
        </w:rPr>
        <w:t>, 121-139.</w:t>
      </w:r>
    </w:p>
    <w:p w:rsidR="00EE1DA1" w:rsidRPr="006D6111" w:rsidRDefault="00790FAB" w:rsidP="00EE1DA1">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Steinhilber, S., Wells, P., &amp; Thankappan, S. (2013). Socio-technical inertia: Understanding the barriers to electric vehicles. </w:t>
      </w:r>
      <w:r w:rsidRPr="006D6111">
        <w:rPr>
          <w:rFonts w:ascii="Times New Roman" w:eastAsia="Times New Roman" w:hAnsi="Times New Roman" w:cs="Times New Roman"/>
          <w:iCs/>
          <w:sz w:val="24"/>
          <w:szCs w:val="24"/>
          <w:lang w:val="en-US"/>
        </w:rPr>
        <w:t>Energy policy</w:t>
      </w:r>
      <w:r w:rsidRPr="006D6111">
        <w:rPr>
          <w:rFonts w:ascii="Times New Roman" w:eastAsia="Times New Roman" w:hAnsi="Times New Roman" w:cs="Times New Roman"/>
          <w:sz w:val="24"/>
          <w:szCs w:val="24"/>
          <w:lang w:val="en-US"/>
        </w:rPr>
        <w:t xml:space="preserve">, </w:t>
      </w:r>
      <w:r w:rsidRPr="006D6111">
        <w:rPr>
          <w:rFonts w:ascii="Times New Roman" w:eastAsia="Times New Roman" w:hAnsi="Times New Roman" w:cs="Times New Roman"/>
          <w:iCs/>
          <w:sz w:val="24"/>
          <w:szCs w:val="24"/>
          <w:lang w:val="en-US"/>
        </w:rPr>
        <w:t>60</w:t>
      </w:r>
      <w:r w:rsidRPr="006D6111">
        <w:rPr>
          <w:rFonts w:ascii="Times New Roman" w:eastAsia="Times New Roman" w:hAnsi="Times New Roman" w:cs="Times New Roman"/>
          <w:sz w:val="24"/>
          <w:szCs w:val="24"/>
          <w:lang w:val="en-US"/>
        </w:rPr>
        <w:t>, 531-539.</w:t>
      </w:r>
    </w:p>
    <w:p w:rsidR="00EE1DA1" w:rsidRPr="006D6111" w:rsidRDefault="00EE1DA1" w:rsidP="00EE1DA1">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Larson, P. D., Viáfara, J., Parsons, R. V., &amp; Elias, A. (2014). Consumer attitudes about electric cars: Pricing analysis and policy implications. </w:t>
      </w:r>
      <w:r w:rsidRPr="006D6111">
        <w:rPr>
          <w:rFonts w:ascii="Times New Roman" w:eastAsia="Times New Roman" w:hAnsi="Times New Roman" w:cs="Times New Roman"/>
          <w:iCs/>
          <w:sz w:val="24"/>
          <w:szCs w:val="24"/>
          <w:lang w:val="en-US"/>
        </w:rPr>
        <w:t>Transportation Research Part A: Policy and Practice</w:t>
      </w:r>
      <w:r w:rsidRPr="006D6111">
        <w:rPr>
          <w:rFonts w:ascii="Times New Roman" w:eastAsia="Times New Roman" w:hAnsi="Times New Roman" w:cs="Times New Roman"/>
          <w:sz w:val="24"/>
          <w:szCs w:val="24"/>
          <w:lang w:val="en-US"/>
        </w:rPr>
        <w:t xml:space="preserve">, </w:t>
      </w:r>
      <w:r w:rsidRPr="006D6111">
        <w:rPr>
          <w:rFonts w:ascii="Times New Roman" w:eastAsia="Times New Roman" w:hAnsi="Times New Roman" w:cs="Times New Roman"/>
          <w:iCs/>
          <w:sz w:val="24"/>
          <w:szCs w:val="24"/>
          <w:lang w:val="en-US"/>
        </w:rPr>
        <w:t>69</w:t>
      </w:r>
      <w:r w:rsidRPr="006D6111">
        <w:rPr>
          <w:rFonts w:ascii="Times New Roman" w:eastAsia="Times New Roman" w:hAnsi="Times New Roman" w:cs="Times New Roman"/>
          <w:sz w:val="24"/>
          <w:szCs w:val="24"/>
          <w:lang w:val="en-US"/>
        </w:rPr>
        <w:t>, 299-314.</w:t>
      </w:r>
    </w:p>
    <w:p w:rsidR="00EE1DA1" w:rsidRPr="006D6111" w:rsidRDefault="00EE1DA1" w:rsidP="00EE1DA1">
      <w:pPr>
        <w:spacing w:after="0" w:line="480" w:lineRule="auto"/>
        <w:ind w:left="720" w:hanging="720"/>
        <w:contextualSpacing/>
        <w:rPr>
          <w:rFonts w:ascii="Times New Roman" w:eastAsia="Times New Roman" w:hAnsi="Times New Roman" w:cs="Times New Roman"/>
          <w:sz w:val="24"/>
          <w:szCs w:val="24"/>
          <w:lang w:val="en-US"/>
        </w:rPr>
      </w:pPr>
      <w:r w:rsidRPr="006D6111">
        <w:rPr>
          <w:rFonts w:ascii="Times New Roman" w:eastAsia="Times New Roman" w:hAnsi="Times New Roman" w:cs="Times New Roman"/>
          <w:sz w:val="24"/>
          <w:szCs w:val="24"/>
          <w:lang w:val="en-US"/>
        </w:rPr>
        <w:t xml:space="preserve">Bonges III, H. A., &amp; Lusk, A. C. (2016). Addressing electric vehicle (EV) sales and range anxiety through parking layout, policy and regulation. </w:t>
      </w:r>
      <w:r w:rsidRPr="006D6111">
        <w:rPr>
          <w:rFonts w:ascii="Times New Roman" w:eastAsia="Times New Roman" w:hAnsi="Times New Roman" w:cs="Times New Roman"/>
          <w:iCs/>
          <w:sz w:val="24"/>
          <w:szCs w:val="24"/>
          <w:lang w:val="en-US"/>
        </w:rPr>
        <w:t>Transportation Research Part A: Policy and Practice</w:t>
      </w:r>
      <w:r w:rsidRPr="006D6111">
        <w:rPr>
          <w:rFonts w:ascii="Times New Roman" w:eastAsia="Times New Roman" w:hAnsi="Times New Roman" w:cs="Times New Roman"/>
          <w:sz w:val="24"/>
          <w:szCs w:val="24"/>
          <w:lang w:val="en-US"/>
        </w:rPr>
        <w:t xml:space="preserve">, </w:t>
      </w:r>
      <w:r w:rsidRPr="006D6111">
        <w:rPr>
          <w:rFonts w:ascii="Times New Roman" w:eastAsia="Times New Roman" w:hAnsi="Times New Roman" w:cs="Times New Roman"/>
          <w:iCs/>
          <w:sz w:val="24"/>
          <w:szCs w:val="24"/>
          <w:lang w:val="en-US"/>
        </w:rPr>
        <w:t>83</w:t>
      </w:r>
      <w:r w:rsidRPr="006D6111">
        <w:rPr>
          <w:rFonts w:ascii="Times New Roman" w:eastAsia="Times New Roman" w:hAnsi="Times New Roman" w:cs="Times New Roman"/>
          <w:sz w:val="24"/>
          <w:szCs w:val="24"/>
          <w:lang w:val="en-US"/>
        </w:rPr>
        <w:t>, 63-73.</w:t>
      </w:r>
    </w:p>
    <w:p w:rsidR="00EE1DA1" w:rsidRPr="006D6111" w:rsidRDefault="00EE1DA1" w:rsidP="00EE1DA1">
      <w:pPr>
        <w:spacing w:after="0" w:line="480" w:lineRule="auto"/>
        <w:ind w:left="720" w:hanging="720"/>
        <w:contextualSpacing/>
        <w:rPr>
          <w:rFonts w:ascii="Times New Roman" w:eastAsia="Times New Roman" w:hAnsi="Times New Roman" w:cs="Times New Roman"/>
          <w:color w:val="000000" w:themeColor="text1"/>
          <w:sz w:val="24"/>
          <w:szCs w:val="24"/>
          <w:lang w:val="en-US"/>
        </w:rPr>
      </w:pPr>
      <w:r w:rsidRPr="006D6111">
        <w:rPr>
          <w:rFonts w:ascii="Times New Roman" w:eastAsia="Times New Roman" w:hAnsi="Times New Roman" w:cs="Times New Roman"/>
          <w:color w:val="000000" w:themeColor="text1"/>
          <w:sz w:val="24"/>
          <w:szCs w:val="24"/>
          <w:lang w:val="en-US"/>
        </w:rPr>
        <w:lastRenderedPageBreak/>
        <w:t xml:space="preserve">Deloitte. (2019). </w:t>
      </w:r>
      <w:r w:rsidRPr="006D6111">
        <w:rPr>
          <w:rFonts w:ascii="Times New Roman" w:hAnsi="Times New Roman" w:cs="Times New Roman"/>
          <w:color w:val="000000" w:themeColor="text1"/>
          <w:sz w:val="24"/>
          <w:szCs w:val="24"/>
        </w:rPr>
        <w:t>New market. New entrants. New challenges.Battery Electric Vehicles.</w:t>
      </w:r>
      <w:r w:rsidRPr="006D6111">
        <w:rPr>
          <w:rFonts w:ascii="Times New Roman" w:hAnsi="Times New Roman" w:cs="Times New Roman"/>
          <w:color w:val="000000" w:themeColor="text1"/>
          <w:sz w:val="45"/>
          <w:szCs w:val="45"/>
        </w:rPr>
        <w:t xml:space="preserve"> </w:t>
      </w:r>
      <w:r w:rsidRPr="006D6111">
        <w:rPr>
          <w:rFonts w:ascii="Times New Roman" w:eastAsia="Times New Roman" w:hAnsi="Times New Roman" w:cs="Times New Roman"/>
          <w:color w:val="000000" w:themeColor="text1"/>
          <w:sz w:val="24"/>
          <w:szCs w:val="24"/>
          <w:lang w:val="en-US"/>
        </w:rPr>
        <w:t>Retrieved from:</w:t>
      </w:r>
      <w:r w:rsidR="00CE3693" w:rsidRPr="006D6111">
        <w:rPr>
          <w:rFonts w:ascii="Times New Roman" w:eastAsia="Times New Roman" w:hAnsi="Times New Roman" w:cs="Times New Roman"/>
          <w:color w:val="000000" w:themeColor="text1"/>
          <w:sz w:val="24"/>
          <w:szCs w:val="24"/>
          <w:lang w:val="en-US"/>
        </w:rPr>
        <w:t xml:space="preserve"> </w:t>
      </w:r>
      <w:hyperlink r:id="rId12" w:history="1">
        <w:r w:rsidR="00CE3693" w:rsidRPr="006D6111">
          <w:rPr>
            <w:rStyle w:val="Hyperlink"/>
            <w:rFonts w:ascii="Times New Roman" w:eastAsia="Times New Roman" w:hAnsi="Times New Roman" w:cs="Times New Roman"/>
            <w:color w:val="000000" w:themeColor="text1"/>
            <w:sz w:val="24"/>
            <w:szCs w:val="24"/>
            <w:u w:val="none"/>
            <w:lang w:val="en-US"/>
          </w:rPr>
          <w:t>https://www2.deloitte.com/content/dam/Deloitte/uk/Documents/manufacturing/deloitte-uk-battery-electric-vehicles.pdf</w:t>
        </w:r>
      </w:hyperlink>
      <w:r w:rsidR="00CE3693" w:rsidRPr="006D6111">
        <w:rPr>
          <w:rFonts w:ascii="Times New Roman" w:eastAsia="Times New Roman" w:hAnsi="Times New Roman" w:cs="Times New Roman"/>
          <w:color w:val="000000" w:themeColor="text1"/>
          <w:sz w:val="24"/>
          <w:szCs w:val="24"/>
          <w:lang w:val="en-US"/>
        </w:rPr>
        <w:t xml:space="preserve"> , (Accessed on: 12.05.2020)</w:t>
      </w:r>
    </w:p>
    <w:p w:rsidR="00EE1DA1" w:rsidRPr="006D6111" w:rsidRDefault="00EE1DA1" w:rsidP="00EE1DA1">
      <w:pPr>
        <w:spacing w:after="0" w:line="480" w:lineRule="auto"/>
        <w:ind w:left="720" w:hanging="720"/>
        <w:contextualSpacing/>
        <w:rPr>
          <w:rFonts w:ascii="Times New Roman" w:eastAsia="Times New Roman" w:hAnsi="Times New Roman" w:cs="Times New Roman"/>
          <w:color w:val="000000" w:themeColor="text1"/>
          <w:sz w:val="24"/>
          <w:szCs w:val="24"/>
          <w:lang w:val="en-US"/>
        </w:rPr>
      </w:pPr>
      <w:r w:rsidRPr="006D6111">
        <w:rPr>
          <w:rFonts w:ascii="Times New Roman" w:eastAsia="Times New Roman" w:hAnsi="Times New Roman" w:cs="Times New Roman"/>
          <w:color w:val="000000" w:themeColor="text1"/>
          <w:sz w:val="24"/>
          <w:szCs w:val="24"/>
          <w:lang w:val="en-US"/>
        </w:rPr>
        <w:t xml:space="preserve">Statista. (2020). </w:t>
      </w:r>
      <w:r w:rsidRPr="006D6111">
        <w:rPr>
          <w:rFonts w:ascii="Times New Roman" w:hAnsi="Times New Roman" w:cs="Times New Roman"/>
          <w:color w:val="000000" w:themeColor="text1"/>
        </w:rPr>
        <w:t xml:space="preserve">Battery electric (BEV) in Europe. </w:t>
      </w:r>
      <w:r w:rsidRPr="006D6111">
        <w:rPr>
          <w:rFonts w:ascii="Times New Roman" w:eastAsia="Times New Roman" w:hAnsi="Times New Roman" w:cs="Times New Roman"/>
          <w:color w:val="000000" w:themeColor="text1"/>
          <w:sz w:val="24"/>
          <w:szCs w:val="24"/>
          <w:lang w:val="en-US"/>
        </w:rPr>
        <w:t xml:space="preserve">Retrieved from: </w:t>
      </w:r>
      <w:hyperlink r:id="rId13" w:history="1">
        <w:r w:rsidR="00CE3693" w:rsidRPr="006D6111">
          <w:rPr>
            <w:rStyle w:val="Hyperlink"/>
            <w:rFonts w:ascii="Times New Roman" w:eastAsia="Times New Roman" w:hAnsi="Times New Roman" w:cs="Times New Roman"/>
            <w:color w:val="000000" w:themeColor="text1"/>
            <w:sz w:val="24"/>
            <w:szCs w:val="24"/>
            <w:u w:val="none"/>
            <w:lang w:val="en-US"/>
          </w:rPr>
          <w:t>https://www.statista.com/statistics/642799/eu-total-sales-electric-vehicles/</w:t>
        </w:r>
      </w:hyperlink>
      <w:r w:rsidR="00CE3693" w:rsidRPr="006D6111">
        <w:rPr>
          <w:rFonts w:ascii="Times New Roman" w:eastAsia="Times New Roman" w:hAnsi="Times New Roman" w:cs="Times New Roman"/>
          <w:color w:val="000000" w:themeColor="text1"/>
          <w:sz w:val="24"/>
          <w:szCs w:val="24"/>
          <w:lang w:val="en-US"/>
        </w:rPr>
        <w:t xml:space="preserve"> , (Accessed on: 12.05.2020)</w:t>
      </w:r>
    </w:p>
    <w:p w:rsidR="00905563" w:rsidRPr="006D6111" w:rsidRDefault="00905563" w:rsidP="0053226E">
      <w:pPr>
        <w:spacing w:line="480" w:lineRule="auto"/>
        <w:contextualSpacing/>
        <w:jc w:val="both"/>
        <w:rPr>
          <w:rFonts w:ascii="Times New Roman" w:hAnsi="Times New Roman" w:cs="Times New Roman"/>
          <w:sz w:val="24"/>
          <w:szCs w:val="24"/>
        </w:rPr>
      </w:pPr>
    </w:p>
    <w:p w:rsidR="000C3DFC" w:rsidRPr="00DA2470" w:rsidRDefault="000C3DFC" w:rsidP="0053226E">
      <w:pPr>
        <w:spacing w:line="480" w:lineRule="auto"/>
        <w:contextualSpacing/>
        <w:jc w:val="both"/>
        <w:rPr>
          <w:rFonts w:ascii="Times New Roman" w:hAnsi="Times New Roman" w:cs="Times New Roman"/>
          <w:sz w:val="24"/>
          <w:szCs w:val="24"/>
        </w:rPr>
      </w:pPr>
    </w:p>
    <w:sectPr w:rsidR="000C3DFC" w:rsidRPr="00DA2470">
      <w:headerReference w:type="default" r:id="rId1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12D5" w:rsidRDefault="001C12D5" w:rsidP="00210C1B">
      <w:pPr>
        <w:spacing w:after="0" w:line="240" w:lineRule="auto"/>
      </w:pPr>
      <w:r>
        <w:separator/>
      </w:r>
    </w:p>
  </w:endnote>
  <w:endnote w:type="continuationSeparator" w:id="0">
    <w:p w:rsidR="001C12D5" w:rsidRDefault="001C12D5" w:rsidP="00210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12D5" w:rsidRDefault="001C12D5" w:rsidP="00210C1B">
      <w:pPr>
        <w:spacing w:after="0" w:line="240" w:lineRule="auto"/>
      </w:pPr>
      <w:r>
        <w:separator/>
      </w:r>
    </w:p>
  </w:footnote>
  <w:footnote w:type="continuationSeparator" w:id="0">
    <w:p w:rsidR="001C12D5" w:rsidRDefault="001C12D5" w:rsidP="00210C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2869654"/>
      <w:docPartObj>
        <w:docPartGallery w:val="Page Numbers (Top of Page)"/>
        <w:docPartUnique/>
      </w:docPartObj>
    </w:sdtPr>
    <w:sdtEndPr>
      <w:rPr>
        <w:noProof/>
      </w:rPr>
    </w:sdtEndPr>
    <w:sdtContent>
      <w:p w:rsidR="001A2829" w:rsidRDefault="001A2829">
        <w:pPr>
          <w:pStyle w:val="Header"/>
          <w:jc w:val="right"/>
        </w:pPr>
        <w:r>
          <w:fldChar w:fldCharType="begin"/>
        </w:r>
        <w:r>
          <w:instrText xml:space="preserve"> PAGE   \* MERGEFORMAT </w:instrText>
        </w:r>
        <w:r>
          <w:fldChar w:fldCharType="separate"/>
        </w:r>
        <w:r w:rsidR="000F7B4E">
          <w:rPr>
            <w:noProof/>
          </w:rPr>
          <w:t>12</w:t>
        </w:r>
        <w:r>
          <w:rPr>
            <w:noProof/>
          </w:rPr>
          <w:fldChar w:fldCharType="end"/>
        </w:r>
      </w:p>
    </w:sdtContent>
  </w:sdt>
  <w:p w:rsidR="001A2829" w:rsidRDefault="001A28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0352"/>
    <w:rsid w:val="00003D51"/>
    <w:rsid w:val="00007B52"/>
    <w:rsid w:val="00020352"/>
    <w:rsid w:val="000573D0"/>
    <w:rsid w:val="0006314A"/>
    <w:rsid w:val="00083D9D"/>
    <w:rsid w:val="00091040"/>
    <w:rsid w:val="000C3DFC"/>
    <w:rsid w:val="000D0C70"/>
    <w:rsid w:val="000F7B4E"/>
    <w:rsid w:val="001541AF"/>
    <w:rsid w:val="001A2829"/>
    <w:rsid w:val="001C12D5"/>
    <w:rsid w:val="00210C1B"/>
    <w:rsid w:val="0023148E"/>
    <w:rsid w:val="00232E2B"/>
    <w:rsid w:val="00241204"/>
    <w:rsid w:val="00321882"/>
    <w:rsid w:val="003226BD"/>
    <w:rsid w:val="00327297"/>
    <w:rsid w:val="00385608"/>
    <w:rsid w:val="003C216D"/>
    <w:rsid w:val="003E527F"/>
    <w:rsid w:val="004674A6"/>
    <w:rsid w:val="00470C5D"/>
    <w:rsid w:val="004A1DAF"/>
    <w:rsid w:val="004D4E89"/>
    <w:rsid w:val="004E72B6"/>
    <w:rsid w:val="00522667"/>
    <w:rsid w:val="0053226E"/>
    <w:rsid w:val="005B433E"/>
    <w:rsid w:val="005B65D0"/>
    <w:rsid w:val="005E2807"/>
    <w:rsid w:val="005E5789"/>
    <w:rsid w:val="00606173"/>
    <w:rsid w:val="006322D0"/>
    <w:rsid w:val="006934FD"/>
    <w:rsid w:val="006C060F"/>
    <w:rsid w:val="006D6111"/>
    <w:rsid w:val="00790FAB"/>
    <w:rsid w:val="007C06B4"/>
    <w:rsid w:val="007C5937"/>
    <w:rsid w:val="00802354"/>
    <w:rsid w:val="00841088"/>
    <w:rsid w:val="0085538D"/>
    <w:rsid w:val="00867D6A"/>
    <w:rsid w:val="008D2188"/>
    <w:rsid w:val="008E700A"/>
    <w:rsid w:val="00905563"/>
    <w:rsid w:val="00912597"/>
    <w:rsid w:val="00912F0D"/>
    <w:rsid w:val="00950A50"/>
    <w:rsid w:val="009745FE"/>
    <w:rsid w:val="00993A6E"/>
    <w:rsid w:val="009D0074"/>
    <w:rsid w:val="00A1227A"/>
    <w:rsid w:val="00A37D20"/>
    <w:rsid w:val="00A42341"/>
    <w:rsid w:val="00A61B41"/>
    <w:rsid w:val="00A852F0"/>
    <w:rsid w:val="00B057F1"/>
    <w:rsid w:val="00B32027"/>
    <w:rsid w:val="00B407E7"/>
    <w:rsid w:val="00B67BC4"/>
    <w:rsid w:val="00BB4B15"/>
    <w:rsid w:val="00BE6A11"/>
    <w:rsid w:val="00C03B7C"/>
    <w:rsid w:val="00CA2A6F"/>
    <w:rsid w:val="00CB243F"/>
    <w:rsid w:val="00CE3693"/>
    <w:rsid w:val="00CE6CB5"/>
    <w:rsid w:val="00D036FF"/>
    <w:rsid w:val="00D37933"/>
    <w:rsid w:val="00D621FB"/>
    <w:rsid w:val="00D87272"/>
    <w:rsid w:val="00D97B0D"/>
    <w:rsid w:val="00DA2470"/>
    <w:rsid w:val="00DE6FA4"/>
    <w:rsid w:val="00E104D9"/>
    <w:rsid w:val="00E5756C"/>
    <w:rsid w:val="00EE1DA1"/>
    <w:rsid w:val="00F00951"/>
    <w:rsid w:val="00F56A93"/>
    <w:rsid w:val="00F576C8"/>
    <w:rsid w:val="00F73AF5"/>
    <w:rsid w:val="00F94899"/>
    <w:rsid w:val="00FC6B5B"/>
    <w:rsid w:val="00FD2978"/>
    <w:rsid w:val="00FF44B5"/>
    <w:rsid w:val="00FF5745"/>
    <w:rsid w:val="00FF77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52369"/>
  <w15:docId w15:val="{C22B22FF-8DFD-4DAA-9A90-5F3AE0FE1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2">
    <w:name w:val="heading 2"/>
    <w:basedOn w:val="Normal"/>
    <w:link w:val="Heading2Char"/>
    <w:uiPriority w:val="9"/>
    <w:qFormat/>
    <w:rsid w:val="00EE1DA1"/>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0C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0C1B"/>
    <w:rPr>
      <w:lang w:val="en-GB"/>
    </w:rPr>
  </w:style>
  <w:style w:type="paragraph" w:styleId="Footer">
    <w:name w:val="footer"/>
    <w:basedOn w:val="Normal"/>
    <w:link w:val="FooterChar"/>
    <w:uiPriority w:val="99"/>
    <w:unhideWhenUsed/>
    <w:rsid w:val="00210C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0C1B"/>
    <w:rPr>
      <w:lang w:val="en-GB"/>
    </w:rPr>
  </w:style>
  <w:style w:type="paragraph" w:styleId="BalloonText">
    <w:name w:val="Balloon Text"/>
    <w:basedOn w:val="Normal"/>
    <w:link w:val="BalloonTextChar"/>
    <w:uiPriority w:val="99"/>
    <w:semiHidden/>
    <w:unhideWhenUsed/>
    <w:rsid w:val="00993A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A6E"/>
    <w:rPr>
      <w:rFonts w:ascii="Tahoma" w:hAnsi="Tahoma" w:cs="Tahoma"/>
      <w:sz w:val="16"/>
      <w:szCs w:val="16"/>
      <w:lang w:val="en-GB"/>
    </w:rPr>
  </w:style>
  <w:style w:type="character" w:customStyle="1" w:styleId="chat-msgtext">
    <w:name w:val="chat-msg__text"/>
    <w:basedOn w:val="DefaultParagraphFont"/>
    <w:rsid w:val="00993A6E"/>
  </w:style>
  <w:style w:type="character" w:styleId="Strong">
    <w:name w:val="Strong"/>
    <w:basedOn w:val="DefaultParagraphFont"/>
    <w:uiPriority w:val="22"/>
    <w:qFormat/>
    <w:rsid w:val="00CB243F"/>
    <w:rPr>
      <w:b/>
      <w:bCs/>
    </w:rPr>
  </w:style>
  <w:style w:type="character" w:customStyle="1" w:styleId="Heading2Char">
    <w:name w:val="Heading 2 Char"/>
    <w:basedOn w:val="DefaultParagraphFont"/>
    <w:link w:val="Heading2"/>
    <w:uiPriority w:val="9"/>
    <w:rsid w:val="00EE1DA1"/>
    <w:rPr>
      <w:rFonts w:ascii="Times New Roman" w:eastAsia="Times New Roman" w:hAnsi="Times New Roman" w:cs="Times New Roman"/>
      <w:b/>
      <w:bCs/>
      <w:sz w:val="36"/>
      <w:szCs w:val="36"/>
    </w:rPr>
  </w:style>
  <w:style w:type="character" w:customStyle="1" w:styleId="display-block">
    <w:name w:val="display-block"/>
    <w:basedOn w:val="DefaultParagraphFont"/>
    <w:rsid w:val="00EE1DA1"/>
  </w:style>
  <w:style w:type="character" w:styleId="Hyperlink">
    <w:name w:val="Hyperlink"/>
    <w:basedOn w:val="DefaultParagraphFont"/>
    <w:uiPriority w:val="99"/>
    <w:unhideWhenUsed/>
    <w:rsid w:val="00CE369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561693">
      <w:bodyDiv w:val="1"/>
      <w:marLeft w:val="0"/>
      <w:marRight w:val="0"/>
      <w:marTop w:val="0"/>
      <w:marBottom w:val="0"/>
      <w:divBdr>
        <w:top w:val="none" w:sz="0" w:space="0" w:color="auto"/>
        <w:left w:val="none" w:sz="0" w:space="0" w:color="auto"/>
        <w:bottom w:val="none" w:sz="0" w:space="0" w:color="auto"/>
        <w:right w:val="none" w:sz="0" w:space="0" w:color="auto"/>
      </w:divBdr>
    </w:div>
    <w:div w:id="440951078">
      <w:bodyDiv w:val="1"/>
      <w:marLeft w:val="0"/>
      <w:marRight w:val="0"/>
      <w:marTop w:val="0"/>
      <w:marBottom w:val="0"/>
      <w:divBdr>
        <w:top w:val="none" w:sz="0" w:space="0" w:color="auto"/>
        <w:left w:val="none" w:sz="0" w:space="0" w:color="auto"/>
        <w:bottom w:val="none" w:sz="0" w:space="0" w:color="auto"/>
        <w:right w:val="none" w:sz="0" w:space="0" w:color="auto"/>
      </w:divBdr>
      <w:divsChild>
        <w:div w:id="940912253">
          <w:marLeft w:val="0"/>
          <w:marRight w:val="0"/>
          <w:marTop w:val="0"/>
          <w:marBottom w:val="0"/>
          <w:divBdr>
            <w:top w:val="none" w:sz="0" w:space="0" w:color="auto"/>
            <w:left w:val="none" w:sz="0" w:space="0" w:color="auto"/>
            <w:bottom w:val="none" w:sz="0" w:space="0" w:color="auto"/>
            <w:right w:val="none" w:sz="0" w:space="0" w:color="auto"/>
          </w:divBdr>
        </w:div>
      </w:divsChild>
    </w:div>
    <w:div w:id="442114733">
      <w:bodyDiv w:val="1"/>
      <w:marLeft w:val="0"/>
      <w:marRight w:val="0"/>
      <w:marTop w:val="0"/>
      <w:marBottom w:val="0"/>
      <w:divBdr>
        <w:top w:val="none" w:sz="0" w:space="0" w:color="auto"/>
        <w:left w:val="none" w:sz="0" w:space="0" w:color="auto"/>
        <w:bottom w:val="none" w:sz="0" w:space="0" w:color="auto"/>
        <w:right w:val="none" w:sz="0" w:space="0" w:color="auto"/>
      </w:divBdr>
      <w:divsChild>
        <w:div w:id="145705269">
          <w:marLeft w:val="0"/>
          <w:marRight w:val="0"/>
          <w:marTop w:val="0"/>
          <w:marBottom w:val="0"/>
          <w:divBdr>
            <w:top w:val="none" w:sz="0" w:space="0" w:color="auto"/>
            <w:left w:val="none" w:sz="0" w:space="0" w:color="auto"/>
            <w:bottom w:val="none" w:sz="0" w:space="0" w:color="auto"/>
            <w:right w:val="none" w:sz="0" w:space="0" w:color="auto"/>
          </w:divBdr>
        </w:div>
      </w:divsChild>
    </w:div>
    <w:div w:id="760494667">
      <w:bodyDiv w:val="1"/>
      <w:marLeft w:val="0"/>
      <w:marRight w:val="0"/>
      <w:marTop w:val="0"/>
      <w:marBottom w:val="0"/>
      <w:divBdr>
        <w:top w:val="none" w:sz="0" w:space="0" w:color="auto"/>
        <w:left w:val="none" w:sz="0" w:space="0" w:color="auto"/>
        <w:bottom w:val="none" w:sz="0" w:space="0" w:color="auto"/>
        <w:right w:val="none" w:sz="0" w:space="0" w:color="auto"/>
      </w:divBdr>
      <w:divsChild>
        <w:div w:id="863249840">
          <w:marLeft w:val="0"/>
          <w:marRight w:val="0"/>
          <w:marTop w:val="0"/>
          <w:marBottom w:val="0"/>
          <w:divBdr>
            <w:top w:val="none" w:sz="0" w:space="0" w:color="auto"/>
            <w:left w:val="none" w:sz="0" w:space="0" w:color="auto"/>
            <w:bottom w:val="none" w:sz="0" w:space="0" w:color="auto"/>
            <w:right w:val="none" w:sz="0" w:space="0" w:color="auto"/>
          </w:divBdr>
        </w:div>
        <w:div w:id="1070271059">
          <w:marLeft w:val="0"/>
          <w:marRight w:val="0"/>
          <w:marTop w:val="0"/>
          <w:marBottom w:val="0"/>
          <w:divBdr>
            <w:top w:val="none" w:sz="0" w:space="0" w:color="auto"/>
            <w:left w:val="none" w:sz="0" w:space="0" w:color="auto"/>
            <w:bottom w:val="none" w:sz="0" w:space="0" w:color="auto"/>
            <w:right w:val="none" w:sz="0" w:space="0" w:color="auto"/>
          </w:divBdr>
          <w:divsChild>
            <w:div w:id="983240403">
              <w:marLeft w:val="0"/>
              <w:marRight w:val="0"/>
              <w:marTop w:val="0"/>
              <w:marBottom w:val="0"/>
              <w:divBdr>
                <w:top w:val="none" w:sz="0" w:space="0" w:color="auto"/>
                <w:left w:val="none" w:sz="0" w:space="0" w:color="auto"/>
                <w:bottom w:val="none" w:sz="0" w:space="0" w:color="auto"/>
                <w:right w:val="none" w:sz="0" w:space="0" w:color="auto"/>
              </w:divBdr>
              <w:divsChild>
                <w:div w:id="1494680791">
                  <w:marLeft w:val="0"/>
                  <w:marRight w:val="0"/>
                  <w:marTop w:val="0"/>
                  <w:marBottom w:val="0"/>
                  <w:divBdr>
                    <w:top w:val="none" w:sz="0" w:space="0" w:color="auto"/>
                    <w:left w:val="none" w:sz="0" w:space="0" w:color="auto"/>
                    <w:bottom w:val="none" w:sz="0" w:space="0" w:color="auto"/>
                    <w:right w:val="none" w:sz="0" w:space="0" w:color="auto"/>
                  </w:divBdr>
                  <w:divsChild>
                    <w:div w:id="1610162651">
                      <w:marLeft w:val="0"/>
                      <w:marRight w:val="0"/>
                      <w:marTop w:val="0"/>
                      <w:marBottom w:val="0"/>
                      <w:divBdr>
                        <w:top w:val="none" w:sz="0" w:space="0" w:color="auto"/>
                        <w:left w:val="none" w:sz="0" w:space="0" w:color="auto"/>
                        <w:bottom w:val="none" w:sz="0" w:space="0" w:color="auto"/>
                        <w:right w:val="none" w:sz="0" w:space="0" w:color="auto"/>
                      </w:divBdr>
                      <w:divsChild>
                        <w:div w:id="722215430">
                          <w:marLeft w:val="0"/>
                          <w:marRight w:val="0"/>
                          <w:marTop w:val="0"/>
                          <w:marBottom w:val="0"/>
                          <w:divBdr>
                            <w:top w:val="none" w:sz="0" w:space="0" w:color="auto"/>
                            <w:left w:val="none" w:sz="0" w:space="0" w:color="auto"/>
                            <w:bottom w:val="none" w:sz="0" w:space="0" w:color="auto"/>
                            <w:right w:val="none" w:sz="0" w:space="0" w:color="auto"/>
                          </w:divBdr>
                          <w:divsChild>
                            <w:div w:id="2042589970">
                              <w:marLeft w:val="0"/>
                              <w:marRight w:val="0"/>
                              <w:marTop w:val="0"/>
                              <w:marBottom w:val="0"/>
                              <w:divBdr>
                                <w:top w:val="none" w:sz="0" w:space="0" w:color="auto"/>
                                <w:left w:val="none" w:sz="0" w:space="0" w:color="auto"/>
                                <w:bottom w:val="none" w:sz="0" w:space="0" w:color="auto"/>
                                <w:right w:val="none" w:sz="0" w:space="0" w:color="auto"/>
                              </w:divBdr>
                              <w:divsChild>
                                <w:div w:id="1947040256">
                                  <w:marLeft w:val="0"/>
                                  <w:marRight w:val="0"/>
                                  <w:marTop w:val="0"/>
                                  <w:marBottom w:val="0"/>
                                  <w:divBdr>
                                    <w:top w:val="none" w:sz="0" w:space="0" w:color="auto"/>
                                    <w:left w:val="none" w:sz="0" w:space="0" w:color="auto"/>
                                    <w:bottom w:val="none" w:sz="0" w:space="0" w:color="auto"/>
                                    <w:right w:val="none" w:sz="0" w:space="0" w:color="auto"/>
                                  </w:divBdr>
                                  <w:divsChild>
                                    <w:div w:id="1959871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7444003">
      <w:bodyDiv w:val="1"/>
      <w:marLeft w:val="0"/>
      <w:marRight w:val="0"/>
      <w:marTop w:val="0"/>
      <w:marBottom w:val="0"/>
      <w:divBdr>
        <w:top w:val="none" w:sz="0" w:space="0" w:color="auto"/>
        <w:left w:val="none" w:sz="0" w:space="0" w:color="auto"/>
        <w:bottom w:val="none" w:sz="0" w:space="0" w:color="auto"/>
        <w:right w:val="none" w:sz="0" w:space="0" w:color="auto"/>
      </w:divBdr>
      <w:divsChild>
        <w:div w:id="632950974">
          <w:marLeft w:val="0"/>
          <w:marRight w:val="0"/>
          <w:marTop w:val="0"/>
          <w:marBottom w:val="0"/>
          <w:divBdr>
            <w:top w:val="none" w:sz="0" w:space="0" w:color="auto"/>
            <w:left w:val="none" w:sz="0" w:space="0" w:color="auto"/>
            <w:bottom w:val="none" w:sz="0" w:space="0" w:color="auto"/>
            <w:right w:val="none" w:sz="0" w:space="0" w:color="auto"/>
          </w:divBdr>
        </w:div>
        <w:div w:id="1241598674">
          <w:marLeft w:val="0"/>
          <w:marRight w:val="0"/>
          <w:marTop w:val="0"/>
          <w:marBottom w:val="0"/>
          <w:divBdr>
            <w:top w:val="none" w:sz="0" w:space="0" w:color="auto"/>
            <w:left w:val="none" w:sz="0" w:space="0" w:color="auto"/>
            <w:bottom w:val="none" w:sz="0" w:space="0" w:color="auto"/>
            <w:right w:val="none" w:sz="0" w:space="0" w:color="auto"/>
          </w:divBdr>
        </w:div>
        <w:div w:id="1732194732">
          <w:marLeft w:val="0"/>
          <w:marRight w:val="0"/>
          <w:marTop w:val="0"/>
          <w:marBottom w:val="0"/>
          <w:divBdr>
            <w:top w:val="none" w:sz="0" w:space="0" w:color="auto"/>
            <w:left w:val="none" w:sz="0" w:space="0" w:color="auto"/>
            <w:bottom w:val="none" w:sz="0" w:space="0" w:color="auto"/>
            <w:right w:val="none" w:sz="0" w:space="0" w:color="auto"/>
          </w:divBdr>
        </w:div>
        <w:div w:id="530655350">
          <w:marLeft w:val="0"/>
          <w:marRight w:val="0"/>
          <w:marTop w:val="0"/>
          <w:marBottom w:val="0"/>
          <w:divBdr>
            <w:top w:val="none" w:sz="0" w:space="0" w:color="auto"/>
            <w:left w:val="none" w:sz="0" w:space="0" w:color="auto"/>
            <w:bottom w:val="none" w:sz="0" w:space="0" w:color="auto"/>
            <w:right w:val="none" w:sz="0" w:space="0" w:color="auto"/>
          </w:divBdr>
        </w:div>
        <w:div w:id="1454641506">
          <w:marLeft w:val="0"/>
          <w:marRight w:val="0"/>
          <w:marTop w:val="0"/>
          <w:marBottom w:val="0"/>
          <w:divBdr>
            <w:top w:val="none" w:sz="0" w:space="0" w:color="auto"/>
            <w:left w:val="none" w:sz="0" w:space="0" w:color="auto"/>
            <w:bottom w:val="none" w:sz="0" w:space="0" w:color="auto"/>
            <w:right w:val="none" w:sz="0" w:space="0" w:color="auto"/>
          </w:divBdr>
        </w:div>
        <w:div w:id="1484083804">
          <w:marLeft w:val="0"/>
          <w:marRight w:val="0"/>
          <w:marTop w:val="0"/>
          <w:marBottom w:val="0"/>
          <w:divBdr>
            <w:top w:val="none" w:sz="0" w:space="0" w:color="auto"/>
            <w:left w:val="none" w:sz="0" w:space="0" w:color="auto"/>
            <w:bottom w:val="none" w:sz="0" w:space="0" w:color="auto"/>
            <w:right w:val="none" w:sz="0" w:space="0" w:color="auto"/>
          </w:divBdr>
        </w:div>
        <w:div w:id="1066494168">
          <w:marLeft w:val="0"/>
          <w:marRight w:val="0"/>
          <w:marTop w:val="0"/>
          <w:marBottom w:val="0"/>
          <w:divBdr>
            <w:top w:val="none" w:sz="0" w:space="0" w:color="auto"/>
            <w:left w:val="none" w:sz="0" w:space="0" w:color="auto"/>
            <w:bottom w:val="none" w:sz="0" w:space="0" w:color="auto"/>
            <w:right w:val="none" w:sz="0" w:space="0" w:color="auto"/>
          </w:divBdr>
        </w:div>
        <w:div w:id="1577013312">
          <w:marLeft w:val="0"/>
          <w:marRight w:val="0"/>
          <w:marTop w:val="0"/>
          <w:marBottom w:val="0"/>
          <w:divBdr>
            <w:top w:val="none" w:sz="0" w:space="0" w:color="auto"/>
            <w:left w:val="none" w:sz="0" w:space="0" w:color="auto"/>
            <w:bottom w:val="none" w:sz="0" w:space="0" w:color="auto"/>
            <w:right w:val="none" w:sz="0" w:space="0" w:color="auto"/>
          </w:divBdr>
        </w:div>
      </w:divsChild>
    </w:div>
    <w:div w:id="948465596">
      <w:bodyDiv w:val="1"/>
      <w:marLeft w:val="0"/>
      <w:marRight w:val="0"/>
      <w:marTop w:val="0"/>
      <w:marBottom w:val="0"/>
      <w:divBdr>
        <w:top w:val="none" w:sz="0" w:space="0" w:color="auto"/>
        <w:left w:val="none" w:sz="0" w:space="0" w:color="auto"/>
        <w:bottom w:val="none" w:sz="0" w:space="0" w:color="auto"/>
        <w:right w:val="none" w:sz="0" w:space="0" w:color="auto"/>
      </w:divBdr>
      <w:divsChild>
        <w:div w:id="534732741">
          <w:marLeft w:val="0"/>
          <w:marRight w:val="0"/>
          <w:marTop w:val="0"/>
          <w:marBottom w:val="0"/>
          <w:divBdr>
            <w:top w:val="none" w:sz="0" w:space="0" w:color="auto"/>
            <w:left w:val="none" w:sz="0" w:space="0" w:color="auto"/>
            <w:bottom w:val="none" w:sz="0" w:space="0" w:color="auto"/>
            <w:right w:val="none" w:sz="0" w:space="0" w:color="auto"/>
          </w:divBdr>
        </w:div>
      </w:divsChild>
    </w:div>
    <w:div w:id="1019354431">
      <w:bodyDiv w:val="1"/>
      <w:marLeft w:val="0"/>
      <w:marRight w:val="0"/>
      <w:marTop w:val="0"/>
      <w:marBottom w:val="0"/>
      <w:divBdr>
        <w:top w:val="none" w:sz="0" w:space="0" w:color="auto"/>
        <w:left w:val="none" w:sz="0" w:space="0" w:color="auto"/>
        <w:bottom w:val="none" w:sz="0" w:space="0" w:color="auto"/>
        <w:right w:val="none" w:sz="0" w:space="0" w:color="auto"/>
      </w:divBdr>
      <w:divsChild>
        <w:div w:id="1865972312">
          <w:marLeft w:val="0"/>
          <w:marRight w:val="0"/>
          <w:marTop w:val="0"/>
          <w:marBottom w:val="0"/>
          <w:divBdr>
            <w:top w:val="none" w:sz="0" w:space="0" w:color="auto"/>
            <w:left w:val="none" w:sz="0" w:space="0" w:color="auto"/>
            <w:bottom w:val="none" w:sz="0" w:space="0" w:color="auto"/>
            <w:right w:val="none" w:sz="0" w:space="0" w:color="auto"/>
          </w:divBdr>
        </w:div>
      </w:divsChild>
    </w:div>
    <w:div w:id="1095057786">
      <w:bodyDiv w:val="1"/>
      <w:marLeft w:val="0"/>
      <w:marRight w:val="0"/>
      <w:marTop w:val="0"/>
      <w:marBottom w:val="0"/>
      <w:divBdr>
        <w:top w:val="none" w:sz="0" w:space="0" w:color="auto"/>
        <w:left w:val="none" w:sz="0" w:space="0" w:color="auto"/>
        <w:bottom w:val="none" w:sz="0" w:space="0" w:color="auto"/>
        <w:right w:val="none" w:sz="0" w:space="0" w:color="auto"/>
      </w:divBdr>
      <w:divsChild>
        <w:div w:id="1766725762">
          <w:marLeft w:val="0"/>
          <w:marRight w:val="0"/>
          <w:marTop w:val="0"/>
          <w:marBottom w:val="0"/>
          <w:divBdr>
            <w:top w:val="none" w:sz="0" w:space="0" w:color="auto"/>
            <w:left w:val="none" w:sz="0" w:space="0" w:color="auto"/>
            <w:bottom w:val="none" w:sz="0" w:space="0" w:color="auto"/>
            <w:right w:val="none" w:sz="0" w:space="0" w:color="auto"/>
          </w:divBdr>
        </w:div>
      </w:divsChild>
    </w:div>
    <w:div w:id="1110125572">
      <w:bodyDiv w:val="1"/>
      <w:marLeft w:val="0"/>
      <w:marRight w:val="0"/>
      <w:marTop w:val="0"/>
      <w:marBottom w:val="0"/>
      <w:divBdr>
        <w:top w:val="none" w:sz="0" w:space="0" w:color="auto"/>
        <w:left w:val="none" w:sz="0" w:space="0" w:color="auto"/>
        <w:bottom w:val="none" w:sz="0" w:space="0" w:color="auto"/>
        <w:right w:val="none" w:sz="0" w:space="0" w:color="auto"/>
      </w:divBdr>
      <w:divsChild>
        <w:div w:id="1279870065">
          <w:marLeft w:val="0"/>
          <w:marRight w:val="0"/>
          <w:marTop w:val="0"/>
          <w:marBottom w:val="0"/>
          <w:divBdr>
            <w:top w:val="none" w:sz="0" w:space="0" w:color="auto"/>
            <w:left w:val="none" w:sz="0" w:space="0" w:color="auto"/>
            <w:bottom w:val="none" w:sz="0" w:space="0" w:color="auto"/>
            <w:right w:val="none" w:sz="0" w:space="0" w:color="auto"/>
          </w:divBdr>
        </w:div>
      </w:divsChild>
    </w:div>
    <w:div w:id="1146125851">
      <w:bodyDiv w:val="1"/>
      <w:marLeft w:val="0"/>
      <w:marRight w:val="0"/>
      <w:marTop w:val="0"/>
      <w:marBottom w:val="0"/>
      <w:divBdr>
        <w:top w:val="none" w:sz="0" w:space="0" w:color="auto"/>
        <w:left w:val="none" w:sz="0" w:space="0" w:color="auto"/>
        <w:bottom w:val="none" w:sz="0" w:space="0" w:color="auto"/>
        <w:right w:val="none" w:sz="0" w:space="0" w:color="auto"/>
      </w:divBdr>
      <w:divsChild>
        <w:div w:id="1435327119">
          <w:marLeft w:val="0"/>
          <w:marRight w:val="0"/>
          <w:marTop w:val="0"/>
          <w:marBottom w:val="0"/>
          <w:divBdr>
            <w:top w:val="none" w:sz="0" w:space="0" w:color="auto"/>
            <w:left w:val="none" w:sz="0" w:space="0" w:color="auto"/>
            <w:bottom w:val="none" w:sz="0" w:space="0" w:color="auto"/>
            <w:right w:val="none" w:sz="0" w:space="0" w:color="auto"/>
          </w:divBdr>
        </w:div>
      </w:divsChild>
    </w:div>
    <w:div w:id="1183277209">
      <w:bodyDiv w:val="1"/>
      <w:marLeft w:val="0"/>
      <w:marRight w:val="0"/>
      <w:marTop w:val="0"/>
      <w:marBottom w:val="0"/>
      <w:divBdr>
        <w:top w:val="none" w:sz="0" w:space="0" w:color="auto"/>
        <w:left w:val="none" w:sz="0" w:space="0" w:color="auto"/>
        <w:bottom w:val="none" w:sz="0" w:space="0" w:color="auto"/>
        <w:right w:val="none" w:sz="0" w:space="0" w:color="auto"/>
      </w:divBdr>
      <w:divsChild>
        <w:div w:id="1119687543">
          <w:marLeft w:val="0"/>
          <w:marRight w:val="0"/>
          <w:marTop w:val="0"/>
          <w:marBottom w:val="0"/>
          <w:divBdr>
            <w:top w:val="none" w:sz="0" w:space="0" w:color="auto"/>
            <w:left w:val="none" w:sz="0" w:space="0" w:color="auto"/>
            <w:bottom w:val="none" w:sz="0" w:space="0" w:color="auto"/>
            <w:right w:val="none" w:sz="0" w:space="0" w:color="auto"/>
          </w:divBdr>
        </w:div>
      </w:divsChild>
    </w:div>
    <w:div w:id="1506049999">
      <w:bodyDiv w:val="1"/>
      <w:marLeft w:val="0"/>
      <w:marRight w:val="0"/>
      <w:marTop w:val="0"/>
      <w:marBottom w:val="0"/>
      <w:divBdr>
        <w:top w:val="none" w:sz="0" w:space="0" w:color="auto"/>
        <w:left w:val="none" w:sz="0" w:space="0" w:color="auto"/>
        <w:bottom w:val="none" w:sz="0" w:space="0" w:color="auto"/>
        <w:right w:val="none" w:sz="0" w:space="0" w:color="auto"/>
      </w:divBdr>
      <w:divsChild>
        <w:div w:id="1106461426">
          <w:marLeft w:val="0"/>
          <w:marRight w:val="0"/>
          <w:marTop w:val="0"/>
          <w:marBottom w:val="0"/>
          <w:divBdr>
            <w:top w:val="none" w:sz="0" w:space="0" w:color="auto"/>
            <w:left w:val="none" w:sz="0" w:space="0" w:color="auto"/>
            <w:bottom w:val="none" w:sz="0" w:space="0" w:color="auto"/>
            <w:right w:val="none" w:sz="0" w:space="0" w:color="auto"/>
          </w:divBdr>
        </w:div>
      </w:divsChild>
    </w:div>
    <w:div w:id="1575236416">
      <w:bodyDiv w:val="1"/>
      <w:marLeft w:val="0"/>
      <w:marRight w:val="0"/>
      <w:marTop w:val="0"/>
      <w:marBottom w:val="0"/>
      <w:divBdr>
        <w:top w:val="none" w:sz="0" w:space="0" w:color="auto"/>
        <w:left w:val="none" w:sz="0" w:space="0" w:color="auto"/>
        <w:bottom w:val="none" w:sz="0" w:space="0" w:color="auto"/>
        <w:right w:val="none" w:sz="0" w:space="0" w:color="auto"/>
      </w:divBdr>
      <w:divsChild>
        <w:div w:id="247618429">
          <w:marLeft w:val="0"/>
          <w:marRight w:val="0"/>
          <w:marTop w:val="0"/>
          <w:marBottom w:val="0"/>
          <w:divBdr>
            <w:top w:val="none" w:sz="0" w:space="0" w:color="auto"/>
            <w:left w:val="none" w:sz="0" w:space="0" w:color="auto"/>
            <w:bottom w:val="none" w:sz="0" w:space="0" w:color="auto"/>
            <w:right w:val="none" w:sz="0" w:space="0" w:color="auto"/>
          </w:divBdr>
        </w:div>
      </w:divsChild>
    </w:div>
    <w:div w:id="1718508228">
      <w:bodyDiv w:val="1"/>
      <w:marLeft w:val="0"/>
      <w:marRight w:val="0"/>
      <w:marTop w:val="0"/>
      <w:marBottom w:val="0"/>
      <w:divBdr>
        <w:top w:val="none" w:sz="0" w:space="0" w:color="auto"/>
        <w:left w:val="none" w:sz="0" w:space="0" w:color="auto"/>
        <w:bottom w:val="none" w:sz="0" w:space="0" w:color="auto"/>
        <w:right w:val="none" w:sz="0" w:space="0" w:color="auto"/>
      </w:divBdr>
      <w:divsChild>
        <w:div w:id="1599946929">
          <w:marLeft w:val="0"/>
          <w:marRight w:val="0"/>
          <w:marTop w:val="0"/>
          <w:marBottom w:val="0"/>
          <w:divBdr>
            <w:top w:val="none" w:sz="0" w:space="0" w:color="auto"/>
            <w:left w:val="none" w:sz="0" w:space="0" w:color="auto"/>
            <w:bottom w:val="none" w:sz="0" w:space="0" w:color="auto"/>
            <w:right w:val="none" w:sz="0" w:space="0" w:color="auto"/>
          </w:divBdr>
        </w:div>
      </w:divsChild>
    </w:div>
    <w:div w:id="1830053410">
      <w:bodyDiv w:val="1"/>
      <w:marLeft w:val="0"/>
      <w:marRight w:val="0"/>
      <w:marTop w:val="0"/>
      <w:marBottom w:val="0"/>
      <w:divBdr>
        <w:top w:val="none" w:sz="0" w:space="0" w:color="auto"/>
        <w:left w:val="none" w:sz="0" w:space="0" w:color="auto"/>
        <w:bottom w:val="none" w:sz="0" w:space="0" w:color="auto"/>
        <w:right w:val="none" w:sz="0" w:space="0" w:color="auto"/>
      </w:divBdr>
      <w:divsChild>
        <w:div w:id="1270695216">
          <w:marLeft w:val="0"/>
          <w:marRight w:val="0"/>
          <w:marTop w:val="0"/>
          <w:marBottom w:val="0"/>
          <w:divBdr>
            <w:top w:val="none" w:sz="0" w:space="0" w:color="auto"/>
            <w:left w:val="none" w:sz="0" w:space="0" w:color="auto"/>
            <w:bottom w:val="none" w:sz="0" w:space="0" w:color="auto"/>
            <w:right w:val="none" w:sz="0" w:space="0" w:color="auto"/>
          </w:divBdr>
        </w:div>
      </w:divsChild>
    </w:div>
    <w:div w:id="2002348039">
      <w:bodyDiv w:val="1"/>
      <w:marLeft w:val="0"/>
      <w:marRight w:val="0"/>
      <w:marTop w:val="0"/>
      <w:marBottom w:val="0"/>
      <w:divBdr>
        <w:top w:val="none" w:sz="0" w:space="0" w:color="auto"/>
        <w:left w:val="none" w:sz="0" w:space="0" w:color="auto"/>
        <w:bottom w:val="none" w:sz="0" w:space="0" w:color="auto"/>
        <w:right w:val="none" w:sz="0" w:space="0" w:color="auto"/>
      </w:divBdr>
    </w:div>
    <w:div w:id="2108230654">
      <w:bodyDiv w:val="1"/>
      <w:marLeft w:val="0"/>
      <w:marRight w:val="0"/>
      <w:marTop w:val="0"/>
      <w:marBottom w:val="0"/>
      <w:divBdr>
        <w:top w:val="none" w:sz="0" w:space="0" w:color="auto"/>
        <w:left w:val="none" w:sz="0" w:space="0" w:color="auto"/>
        <w:bottom w:val="none" w:sz="0" w:space="0" w:color="auto"/>
        <w:right w:val="none" w:sz="0" w:space="0" w:color="auto"/>
      </w:divBdr>
      <w:divsChild>
        <w:div w:id="7171669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statista.com/statistics/642799/eu-total-sales-electric-vehicles/" TargetMode="Externa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2.deloitte.com/content/dam/Deloitte/uk/Documents/manufacturing/deloitte-uk-battery-electric-vehicles.pdf"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ogle.com/search?q=porters+five+forces+graph&amp;tbm=isch&amp;ved=2ahUKEwiA29jE67vpAhXGxBQKHZGlBC4Q2-cCegQIABAA&amp;oq=porters+&amp;gs_lcp=CgNpbWcQARgCMgQIABBDMgIIADIECAAQQzICCAAyAggAMgIIADICCAAyAggAMgIIADICCAA6BAgjECc6BggAEAgQHjoECAAQHjoGCAAQChAYOgcIIxDqAhAnUPriL1j0gTBg6ZwwaAFwAHgDgAF3iAHeCpIBBDE2LjOYAQCgAQGqAQtnd3Mtd2l6LWltZ7ABCg&amp;sclient=img&amp;ei=YazBXsCmLMaJU5HLkvAC"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google.com/search?q=pestel+graph&amp;sxsrf=ALeKk01dnpEUfl9lDjUZIYdJg9XJ0VWspQ:1589750875589&amp;tbm=isch&amp;source=iu&amp;ictx=1&amp;fir=LVeGQ62Yf7p4NM%253A%252C-iCVszMzmJLFMM%252C_&amp;vet=1&amp;usg=AI4_-kQbRF8dIP9qywsFAfhmY1SmIoMrgA&amp;sa=X&amp;ved=2ahUKEwjU4eHB67vpAhUjUBUIHcvTAwEQ9QEwBHoECAkQGQ"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135</TotalTime>
  <Pages>17</Pages>
  <Words>3431</Words>
  <Characters>19559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Editor</dc:creator>
  <cp:lastModifiedBy>Windows User</cp:lastModifiedBy>
  <cp:revision>27</cp:revision>
  <dcterms:created xsi:type="dcterms:W3CDTF">2020-05-15T16:57:00Z</dcterms:created>
  <dcterms:modified xsi:type="dcterms:W3CDTF">2020-05-17T22:25:00Z</dcterms:modified>
</cp:coreProperties>
</file>