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E0325" w14:textId="77777777" w:rsidR="00B36E6D" w:rsidRPr="00871188" w:rsidRDefault="00B36E6D" w:rsidP="00017FB3">
      <w:pPr>
        <w:spacing w:line="480" w:lineRule="auto"/>
        <w:jc w:val="center"/>
        <w:rPr>
          <w:rFonts w:ascii="Times New Roman" w:hAnsi="Times New Roman" w:cs="Times New Roman"/>
          <w:sz w:val="24"/>
          <w:szCs w:val="24"/>
        </w:rPr>
      </w:pPr>
      <w:bookmarkStart w:id="0" w:name="_Toc89726900"/>
      <w:bookmarkStart w:id="1" w:name="_Toc89726901"/>
    </w:p>
    <w:p w14:paraId="471B8100" w14:textId="77777777" w:rsidR="00B36E6D" w:rsidRPr="00871188" w:rsidRDefault="00B36E6D" w:rsidP="00017FB3">
      <w:pPr>
        <w:spacing w:line="480" w:lineRule="auto"/>
        <w:rPr>
          <w:rFonts w:ascii="Times New Roman" w:hAnsi="Times New Roman" w:cs="Times New Roman"/>
          <w:sz w:val="24"/>
          <w:szCs w:val="24"/>
        </w:rPr>
      </w:pPr>
    </w:p>
    <w:p w14:paraId="0530BFAF" w14:textId="77777777" w:rsidR="00B36E6D" w:rsidRPr="00871188" w:rsidRDefault="00B36E6D" w:rsidP="00017FB3">
      <w:pPr>
        <w:spacing w:line="480" w:lineRule="auto"/>
        <w:jc w:val="center"/>
        <w:rPr>
          <w:rFonts w:ascii="Times New Roman" w:hAnsi="Times New Roman" w:cs="Times New Roman"/>
          <w:sz w:val="24"/>
          <w:szCs w:val="24"/>
        </w:rPr>
      </w:pPr>
    </w:p>
    <w:p w14:paraId="3A365884" w14:textId="77777777" w:rsidR="00B36E6D" w:rsidRPr="00871188" w:rsidRDefault="00B36E6D" w:rsidP="00017FB3">
      <w:pPr>
        <w:spacing w:line="480" w:lineRule="auto"/>
        <w:jc w:val="center"/>
        <w:rPr>
          <w:rFonts w:ascii="Times New Roman" w:hAnsi="Times New Roman" w:cs="Times New Roman"/>
          <w:sz w:val="24"/>
          <w:szCs w:val="24"/>
        </w:rPr>
      </w:pPr>
    </w:p>
    <w:p w14:paraId="51EEA5C8" w14:textId="77777777" w:rsidR="00B36E6D" w:rsidRPr="00871188" w:rsidRDefault="00B36E6D" w:rsidP="00017FB3">
      <w:pPr>
        <w:spacing w:line="480" w:lineRule="auto"/>
        <w:jc w:val="center"/>
        <w:rPr>
          <w:rFonts w:ascii="Times New Roman" w:hAnsi="Times New Roman" w:cs="Times New Roman"/>
          <w:sz w:val="24"/>
          <w:szCs w:val="24"/>
        </w:rPr>
      </w:pPr>
    </w:p>
    <w:p w14:paraId="4B5ABDBA" w14:textId="77777777" w:rsidR="00B36E6D" w:rsidRPr="00871188" w:rsidRDefault="00B36E6D" w:rsidP="00017FB3">
      <w:pPr>
        <w:spacing w:line="480" w:lineRule="auto"/>
        <w:jc w:val="center"/>
        <w:rPr>
          <w:rFonts w:ascii="Times New Roman" w:hAnsi="Times New Roman" w:cs="Times New Roman"/>
          <w:sz w:val="24"/>
          <w:szCs w:val="24"/>
        </w:rPr>
      </w:pPr>
    </w:p>
    <w:p w14:paraId="732D5AC4" w14:textId="6712E724" w:rsidR="00B36E6D" w:rsidRDefault="002C3EA2" w:rsidP="00017FB3">
      <w:pPr>
        <w:spacing w:line="480" w:lineRule="auto"/>
        <w:jc w:val="center"/>
        <w:rPr>
          <w:rFonts w:ascii="Times New Roman" w:hAnsi="Times New Roman" w:cs="Times New Roman"/>
          <w:sz w:val="36"/>
          <w:szCs w:val="36"/>
        </w:rPr>
      </w:pPr>
      <w:r w:rsidRPr="002309D8">
        <w:rPr>
          <w:rFonts w:ascii="Times New Roman" w:hAnsi="Times New Roman" w:cs="Times New Roman"/>
          <w:sz w:val="36"/>
          <w:szCs w:val="36"/>
        </w:rPr>
        <w:t xml:space="preserve">Effective Team working and Communication </w:t>
      </w:r>
    </w:p>
    <w:p w14:paraId="5B3A2AF7" w14:textId="388EA319" w:rsidR="002309D8" w:rsidRDefault="002309D8" w:rsidP="00017FB3">
      <w:pPr>
        <w:spacing w:line="480" w:lineRule="auto"/>
        <w:jc w:val="center"/>
        <w:rPr>
          <w:rFonts w:ascii="Times New Roman" w:hAnsi="Times New Roman" w:cs="Times New Roman"/>
          <w:sz w:val="36"/>
          <w:szCs w:val="36"/>
        </w:rPr>
      </w:pPr>
      <w:r>
        <w:rPr>
          <w:rFonts w:ascii="Times New Roman" w:hAnsi="Times New Roman" w:cs="Times New Roman"/>
          <w:sz w:val="36"/>
          <w:szCs w:val="36"/>
        </w:rPr>
        <w:t xml:space="preserve">Raluca Soroceanu </w:t>
      </w:r>
    </w:p>
    <w:p w14:paraId="5313C3EF" w14:textId="6B3A02BE" w:rsidR="002309D8" w:rsidRDefault="002309D8" w:rsidP="002309D8">
      <w:pPr>
        <w:spacing w:line="480" w:lineRule="auto"/>
        <w:rPr>
          <w:rFonts w:ascii="Times New Roman" w:hAnsi="Times New Roman" w:cs="Times New Roman"/>
          <w:sz w:val="36"/>
          <w:szCs w:val="36"/>
        </w:rPr>
      </w:pPr>
      <w:r>
        <w:rPr>
          <w:rFonts w:ascii="Times New Roman" w:hAnsi="Times New Roman" w:cs="Times New Roman"/>
          <w:sz w:val="36"/>
          <w:szCs w:val="36"/>
        </w:rPr>
        <w:t xml:space="preserve">                        Student Number 2028572</w:t>
      </w:r>
    </w:p>
    <w:p w14:paraId="2B881448" w14:textId="77777777" w:rsidR="002309D8" w:rsidRPr="002309D8" w:rsidRDefault="002309D8" w:rsidP="002309D8">
      <w:pPr>
        <w:spacing w:line="480" w:lineRule="auto"/>
        <w:rPr>
          <w:rFonts w:ascii="Times New Roman" w:hAnsi="Times New Roman" w:cs="Times New Roman"/>
          <w:sz w:val="36"/>
          <w:szCs w:val="36"/>
        </w:rPr>
      </w:pPr>
    </w:p>
    <w:p w14:paraId="43153AF8" w14:textId="77777777" w:rsidR="00B36E6D" w:rsidRPr="00871188" w:rsidRDefault="002C3EA2" w:rsidP="00017FB3">
      <w:pPr>
        <w:spacing w:line="480" w:lineRule="auto"/>
        <w:rPr>
          <w:rFonts w:ascii="Times New Roman" w:hAnsi="Times New Roman" w:cs="Times New Roman"/>
          <w:sz w:val="24"/>
          <w:szCs w:val="24"/>
        </w:rPr>
      </w:pPr>
      <w:r w:rsidRPr="00871188">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791360661"/>
        <w:docPartObj>
          <w:docPartGallery w:val="Table of Contents"/>
          <w:docPartUnique/>
        </w:docPartObj>
      </w:sdtPr>
      <w:sdtEndPr>
        <w:rPr>
          <w:b/>
          <w:bCs/>
          <w:noProof/>
        </w:rPr>
      </w:sdtEndPr>
      <w:sdtContent>
        <w:p w14:paraId="208415C9" w14:textId="77777777" w:rsidR="00B36E6D" w:rsidRPr="00871188" w:rsidRDefault="002C3EA2" w:rsidP="00017FB3">
          <w:pPr>
            <w:pStyle w:val="TOCHeading"/>
            <w:spacing w:line="480" w:lineRule="auto"/>
            <w:jc w:val="center"/>
            <w:rPr>
              <w:rFonts w:ascii="Times New Roman" w:hAnsi="Times New Roman" w:cs="Times New Roman"/>
              <w:color w:val="auto"/>
              <w:sz w:val="24"/>
              <w:szCs w:val="24"/>
            </w:rPr>
          </w:pPr>
          <w:r w:rsidRPr="00871188">
            <w:rPr>
              <w:rFonts w:ascii="Times New Roman" w:hAnsi="Times New Roman" w:cs="Times New Roman"/>
              <w:color w:val="auto"/>
              <w:sz w:val="24"/>
              <w:szCs w:val="24"/>
            </w:rPr>
            <w:t>Table of Contents</w:t>
          </w:r>
        </w:p>
        <w:p w14:paraId="6D23A2BF" w14:textId="39050048" w:rsidR="000C16CF" w:rsidRDefault="002C3EA2">
          <w:pPr>
            <w:pStyle w:val="TOC1"/>
            <w:tabs>
              <w:tab w:val="right" w:leader="dot" w:pos="9350"/>
            </w:tabs>
            <w:rPr>
              <w:rFonts w:eastAsiaTheme="minorEastAsia"/>
              <w:noProof/>
              <w:lang w:val="en-GB" w:eastAsia="en-GB"/>
            </w:rPr>
          </w:pPr>
          <w:r w:rsidRPr="00871188">
            <w:rPr>
              <w:rFonts w:ascii="Times New Roman" w:hAnsi="Times New Roman" w:cs="Times New Roman"/>
              <w:sz w:val="24"/>
              <w:szCs w:val="24"/>
            </w:rPr>
            <w:fldChar w:fldCharType="begin"/>
          </w:r>
          <w:r w:rsidRPr="00871188">
            <w:rPr>
              <w:rFonts w:ascii="Times New Roman" w:hAnsi="Times New Roman" w:cs="Times New Roman"/>
              <w:sz w:val="24"/>
              <w:szCs w:val="24"/>
            </w:rPr>
            <w:instrText xml:space="preserve"> TOC \o "1-3" \h \z \u </w:instrText>
          </w:r>
          <w:r w:rsidRPr="00871188">
            <w:rPr>
              <w:rFonts w:ascii="Times New Roman" w:hAnsi="Times New Roman" w:cs="Times New Roman"/>
              <w:sz w:val="24"/>
              <w:szCs w:val="24"/>
            </w:rPr>
            <w:fldChar w:fldCharType="separate"/>
          </w:r>
          <w:hyperlink w:anchor="_Toc90020470" w:history="1">
            <w:r w:rsidR="000C16CF" w:rsidRPr="00A76C19">
              <w:rPr>
                <w:rStyle w:val="Hyperlink"/>
                <w:iCs/>
                <w:noProof/>
              </w:rPr>
              <w:t>Introduction</w:t>
            </w:r>
            <w:r w:rsidR="000C16CF">
              <w:rPr>
                <w:noProof/>
                <w:webHidden/>
              </w:rPr>
              <w:tab/>
            </w:r>
            <w:r w:rsidR="000C16CF">
              <w:rPr>
                <w:noProof/>
                <w:webHidden/>
              </w:rPr>
              <w:fldChar w:fldCharType="begin"/>
            </w:r>
            <w:r w:rsidR="000C16CF">
              <w:rPr>
                <w:noProof/>
                <w:webHidden/>
              </w:rPr>
              <w:instrText xml:space="preserve"> PAGEREF _Toc90020470 \h </w:instrText>
            </w:r>
            <w:r w:rsidR="000C16CF">
              <w:rPr>
                <w:noProof/>
                <w:webHidden/>
              </w:rPr>
            </w:r>
            <w:r w:rsidR="000C16CF">
              <w:rPr>
                <w:noProof/>
                <w:webHidden/>
              </w:rPr>
              <w:fldChar w:fldCharType="separate"/>
            </w:r>
            <w:r w:rsidR="000C16CF">
              <w:rPr>
                <w:noProof/>
                <w:webHidden/>
              </w:rPr>
              <w:t>3</w:t>
            </w:r>
            <w:r w:rsidR="000C16CF">
              <w:rPr>
                <w:noProof/>
                <w:webHidden/>
              </w:rPr>
              <w:fldChar w:fldCharType="end"/>
            </w:r>
          </w:hyperlink>
        </w:p>
        <w:p w14:paraId="0B277C11" w14:textId="65063C8C" w:rsidR="000C16CF" w:rsidRDefault="000C16CF">
          <w:pPr>
            <w:pStyle w:val="TOC1"/>
            <w:tabs>
              <w:tab w:val="right" w:leader="dot" w:pos="9350"/>
            </w:tabs>
            <w:rPr>
              <w:rFonts w:eastAsiaTheme="minorEastAsia"/>
              <w:noProof/>
              <w:lang w:val="en-GB" w:eastAsia="en-GB"/>
            </w:rPr>
          </w:pPr>
          <w:hyperlink w:anchor="_Toc90020471" w:history="1">
            <w:r w:rsidRPr="00A76C19">
              <w:rPr>
                <w:rStyle w:val="Hyperlink"/>
                <w:rFonts w:ascii="Arial" w:hAnsi="Arial" w:cs="Arial"/>
                <w:iCs/>
                <w:noProof/>
                <w:lang w:val="en-GB"/>
              </w:rPr>
              <w:t>Tuckman and Belbin Teamwork theories</w:t>
            </w:r>
            <w:r>
              <w:rPr>
                <w:noProof/>
                <w:webHidden/>
              </w:rPr>
              <w:tab/>
            </w:r>
            <w:r>
              <w:rPr>
                <w:noProof/>
                <w:webHidden/>
              </w:rPr>
              <w:fldChar w:fldCharType="begin"/>
            </w:r>
            <w:r>
              <w:rPr>
                <w:noProof/>
                <w:webHidden/>
              </w:rPr>
              <w:instrText xml:space="preserve"> PAGEREF _Toc90020471 \h </w:instrText>
            </w:r>
            <w:r>
              <w:rPr>
                <w:noProof/>
                <w:webHidden/>
              </w:rPr>
            </w:r>
            <w:r>
              <w:rPr>
                <w:noProof/>
                <w:webHidden/>
              </w:rPr>
              <w:fldChar w:fldCharType="separate"/>
            </w:r>
            <w:r>
              <w:rPr>
                <w:noProof/>
                <w:webHidden/>
              </w:rPr>
              <w:t>3</w:t>
            </w:r>
            <w:r>
              <w:rPr>
                <w:noProof/>
                <w:webHidden/>
              </w:rPr>
              <w:fldChar w:fldCharType="end"/>
            </w:r>
          </w:hyperlink>
        </w:p>
        <w:p w14:paraId="04CF4343" w14:textId="7A4072DF" w:rsidR="000C16CF" w:rsidRDefault="000C16CF">
          <w:pPr>
            <w:pStyle w:val="TOC2"/>
            <w:tabs>
              <w:tab w:val="right" w:leader="dot" w:pos="9350"/>
            </w:tabs>
            <w:rPr>
              <w:rFonts w:eastAsiaTheme="minorEastAsia"/>
              <w:noProof/>
              <w:lang w:val="en-GB" w:eastAsia="en-GB"/>
            </w:rPr>
          </w:pPr>
          <w:hyperlink w:anchor="_Toc90020472" w:history="1">
            <w:r w:rsidRPr="00A76C19">
              <w:rPr>
                <w:rStyle w:val="Hyperlink"/>
                <w:rFonts w:ascii="Arial" w:hAnsi="Arial" w:cs="Arial"/>
                <w:iCs/>
                <w:noProof/>
                <w:lang w:val="en-GB"/>
              </w:rPr>
              <w:t>Tuckman's Theory</w:t>
            </w:r>
            <w:r>
              <w:rPr>
                <w:noProof/>
                <w:webHidden/>
              </w:rPr>
              <w:tab/>
            </w:r>
            <w:r>
              <w:rPr>
                <w:noProof/>
                <w:webHidden/>
              </w:rPr>
              <w:fldChar w:fldCharType="begin"/>
            </w:r>
            <w:r>
              <w:rPr>
                <w:noProof/>
                <w:webHidden/>
              </w:rPr>
              <w:instrText xml:space="preserve"> PAGEREF _Toc90020472 \h </w:instrText>
            </w:r>
            <w:r>
              <w:rPr>
                <w:noProof/>
                <w:webHidden/>
              </w:rPr>
            </w:r>
            <w:r>
              <w:rPr>
                <w:noProof/>
                <w:webHidden/>
              </w:rPr>
              <w:fldChar w:fldCharType="separate"/>
            </w:r>
            <w:r>
              <w:rPr>
                <w:noProof/>
                <w:webHidden/>
              </w:rPr>
              <w:t>3</w:t>
            </w:r>
            <w:r>
              <w:rPr>
                <w:noProof/>
                <w:webHidden/>
              </w:rPr>
              <w:fldChar w:fldCharType="end"/>
            </w:r>
          </w:hyperlink>
        </w:p>
        <w:p w14:paraId="1E5425D4" w14:textId="2EE2FBBB" w:rsidR="000C16CF" w:rsidRDefault="000C16CF">
          <w:pPr>
            <w:pStyle w:val="TOC3"/>
            <w:tabs>
              <w:tab w:val="right" w:leader="dot" w:pos="9350"/>
            </w:tabs>
            <w:rPr>
              <w:rFonts w:eastAsiaTheme="minorEastAsia"/>
              <w:noProof/>
              <w:lang w:val="en-GB" w:eastAsia="en-GB"/>
            </w:rPr>
          </w:pPr>
          <w:hyperlink w:anchor="_Toc90020473" w:history="1">
            <w:r w:rsidRPr="00A76C19">
              <w:rPr>
                <w:rStyle w:val="Hyperlink"/>
                <w:rFonts w:ascii="Arial" w:hAnsi="Arial" w:cs="Arial"/>
                <w:iCs/>
                <w:noProof/>
                <w:lang w:val="en-GB"/>
              </w:rPr>
              <w:t>Conflict stage</w:t>
            </w:r>
            <w:r>
              <w:rPr>
                <w:noProof/>
                <w:webHidden/>
              </w:rPr>
              <w:tab/>
            </w:r>
            <w:r>
              <w:rPr>
                <w:noProof/>
                <w:webHidden/>
              </w:rPr>
              <w:fldChar w:fldCharType="begin"/>
            </w:r>
            <w:r>
              <w:rPr>
                <w:noProof/>
                <w:webHidden/>
              </w:rPr>
              <w:instrText xml:space="preserve"> PAGEREF _Toc90020473 \h </w:instrText>
            </w:r>
            <w:r>
              <w:rPr>
                <w:noProof/>
                <w:webHidden/>
              </w:rPr>
            </w:r>
            <w:r>
              <w:rPr>
                <w:noProof/>
                <w:webHidden/>
              </w:rPr>
              <w:fldChar w:fldCharType="separate"/>
            </w:r>
            <w:r>
              <w:rPr>
                <w:noProof/>
                <w:webHidden/>
              </w:rPr>
              <w:t>4</w:t>
            </w:r>
            <w:r>
              <w:rPr>
                <w:noProof/>
                <w:webHidden/>
              </w:rPr>
              <w:fldChar w:fldCharType="end"/>
            </w:r>
          </w:hyperlink>
        </w:p>
        <w:p w14:paraId="1D3BEA3E" w14:textId="62FE1F4B" w:rsidR="000C16CF" w:rsidRDefault="000C16CF">
          <w:pPr>
            <w:pStyle w:val="TOC3"/>
            <w:tabs>
              <w:tab w:val="right" w:leader="dot" w:pos="9350"/>
            </w:tabs>
            <w:rPr>
              <w:rFonts w:eastAsiaTheme="minorEastAsia"/>
              <w:noProof/>
              <w:lang w:val="en-GB" w:eastAsia="en-GB"/>
            </w:rPr>
          </w:pPr>
          <w:hyperlink w:anchor="_Toc90020474" w:history="1">
            <w:r w:rsidRPr="00A76C19">
              <w:rPr>
                <w:rStyle w:val="Hyperlink"/>
                <w:rFonts w:ascii="Arial" w:hAnsi="Arial" w:cs="Arial"/>
                <w:iCs/>
                <w:noProof/>
                <w:lang w:val="en-GB"/>
              </w:rPr>
              <w:t>Agreement Phase</w:t>
            </w:r>
            <w:r>
              <w:rPr>
                <w:noProof/>
                <w:webHidden/>
              </w:rPr>
              <w:tab/>
            </w:r>
            <w:r>
              <w:rPr>
                <w:noProof/>
                <w:webHidden/>
              </w:rPr>
              <w:fldChar w:fldCharType="begin"/>
            </w:r>
            <w:r>
              <w:rPr>
                <w:noProof/>
                <w:webHidden/>
              </w:rPr>
              <w:instrText xml:space="preserve"> PAGEREF _Toc90020474 \h </w:instrText>
            </w:r>
            <w:r>
              <w:rPr>
                <w:noProof/>
                <w:webHidden/>
              </w:rPr>
            </w:r>
            <w:r>
              <w:rPr>
                <w:noProof/>
                <w:webHidden/>
              </w:rPr>
              <w:fldChar w:fldCharType="separate"/>
            </w:r>
            <w:r>
              <w:rPr>
                <w:noProof/>
                <w:webHidden/>
              </w:rPr>
              <w:t>5</w:t>
            </w:r>
            <w:r>
              <w:rPr>
                <w:noProof/>
                <w:webHidden/>
              </w:rPr>
              <w:fldChar w:fldCharType="end"/>
            </w:r>
          </w:hyperlink>
        </w:p>
        <w:p w14:paraId="1E961728" w14:textId="31148519" w:rsidR="000C16CF" w:rsidRDefault="000C16CF">
          <w:pPr>
            <w:pStyle w:val="TOC3"/>
            <w:tabs>
              <w:tab w:val="right" w:leader="dot" w:pos="9350"/>
            </w:tabs>
            <w:rPr>
              <w:rFonts w:eastAsiaTheme="minorEastAsia"/>
              <w:noProof/>
              <w:lang w:val="en-GB" w:eastAsia="en-GB"/>
            </w:rPr>
          </w:pPr>
          <w:hyperlink w:anchor="_Toc90020475" w:history="1">
            <w:r w:rsidRPr="00A76C19">
              <w:rPr>
                <w:rStyle w:val="Hyperlink"/>
                <w:rFonts w:ascii="Arial" w:hAnsi="Arial" w:cs="Arial"/>
                <w:iCs/>
                <w:noProof/>
                <w:lang w:val="en-GB"/>
              </w:rPr>
              <w:t>Performance Phase</w:t>
            </w:r>
            <w:r>
              <w:rPr>
                <w:noProof/>
                <w:webHidden/>
              </w:rPr>
              <w:tab/>
            </w:r>
            <w:r>
              <w:rPr>
                <w:noProof/>
                <w:webHidden/>
              </w:rPr>
              <w:fldChar w:fldCharType="begin"/>
            </w:r>
            <w:r>
              <w:rPr>
                <w:noProof/>
                <w:webHidden/>
              </w:rPr>
              <w:instrText xml:space="preserve"> PAGEREF _Toc90020475 \h </w:instrText>
            </w:r>
            <w:r>
              <w:rPr>
                <w:noProof/>
                <w:webHidden/>
              </w:rPr>
            </w:r>
            <w:r>
              <w:rPr>
                <w:noProof/>
                <w:webHidden/>
              </w:rPr>
              <w:fldChar w:fldCharType="separate"/>
            </w:r>
            <w:r>
              <w:rPr>
                <w:noProof/>
                <w:webHidden/>
              </w:rPr>
              <w:t>5</w:t>
            </w:r>
            <w:r>
              <w:rPr>
                <w:noProof/>
                <w:webHidden/>
              </w:rPr>
              <w:fldChar w:fldCharType="end"/>
            </w:r>
          </w:hyperlink>
        </w:p>
        <w:p w14:paraId="7F0309B5" w14:textId="6EDF2372" w:rsidR="000C16CF" w:rsidRDefault="000C16CF">
          <w:pPr>
            <w:pStyle w:val="TOC2"/>
            <w:tabs>
              <w:tab w:val="right" w:leader="dot" w:pos="9350"/>
            </w:tabs>
            <w:rPr>
              <w:rFonts w:eastAsiaTheme="minorEastAsia"/>
              <w:noProof/>
              <w:lang w:val="en-GB" w:eastAsia="en-GB"/>
            </w:rPr>
          </w:pPr>
          <w:hyperlink w:anchor="_Toc90020476" w:history="1">
            <w:r w:rsidRPr="00A76C19">
              <w:rPr>
                <w:rStyle w:val="Hyperlink"/>
                <w:rFonts w:ascii="Arial" w:hAnsi="Arial" w:cs="Arial"/>
                <w:iCs/>
                <w:noProof/>
                <w:lang w:val="en-GB"/>
              </w:rPr>
              <w:t>Belbin's theory</w:t>
            </w:r>
            <w:r>
              <w:rPr>
                <w:noProof/>
                <w:webHidden/>
              </w:rPr>
              <w:tab/>
            </w:r>
            <w:r>
              <w:rPr>
                <w:noProof/>
                <w:webHidden/>
              </w:rPr>
              <w:fldChar w:fldCharType="begin"/>
            </w:r>
            <w:r>
              <w:rPr>
                <w:noProof/>
                <w:webHidden/>
              </w:rPr>
              <w:instrText xml:space="preserve"> PAGEREF _Toc90020476 \h </w:instrText>
            </w:r>
            <w:r>
              <w:rPr>
                <w:noProof/>
                <w:webHidden/>
              </w:rPr>
            </w:r>
            <w:r>
              <w:rPr>
                <w:noProof/>
                <w:webHidden/>
              </w:rPr>
              <w:fldChar w:fldCharType="separate"/>
            </w:r>
            <w:r>
              <w:rPr>
                <w:noProof/>
                <w:webHidden/>
              </w:rPr>
              <w:t>5</w:t>
            </w:r>
            <w:r>
              <w:rPr>
                <w:noProof/>
                <w:webHidden/>
              </w:rPr>
              <w:fldChar w:fldCharType="end"/>
            </w:r>
          </w:hyperlink>
        </w:p>
        <w:p w14:paraId="32985D17" w14:textId="500E3F84" w:rsidR="000C16CF" w:rsidRDefault="000C16CF">
          <w:pPr>
            <w:pStyle w:val="TOC1"/>
            <w:tabs>
              <w:tab w:val="right" w:leader="dot" w:pos="9350"/>
            </w:tabs>
            <w:rPr>
              <w:rFonts w:eastAsiaTheme="minorEastAsia"/>
              <w:noProof/>
              <w:lang w:val="en-GB" w:eastAsia="en-GB"/>
            </w:rPr>
          </w:pPr>
          <w:hyperlink w:anchor="_Toc90020477" w:history="1">
            <w:r w:rsidRPr="00A76C19">
              <w:rPr>
                <w:rStyle w:val="Hyperlink"/>
                <w:rFonts w:ascii="Arial" w:hAnsi="Arial" w:cs="Arial"/>
                <w:iCs/>
                <w:noProof/>
                <w:lang w:val="en-GB"/>
              </w:rPr>
              <w:t>Theoretical Communication Model</w:t>
            </w:r>
            <w:r>
              <w:rPr>
                <w:noProof/>
                <w:webHidden/>
              </w:rPr>
              <w:tab/>
            </w:r>
            <w:r>
              <w:rPr>
                <w:noProof/>
                <w:webHidden/>
              </w:rPr>
              <w:fldChar w:fldCharType="begin"/>
            </w:r>
            <w:r>
              <w:rPr>
                <w:noProof/>
                <w:webHidden/>
              </w:rPr>
              <w:instrText xml:space="preserve"> PAGEREF _Toc90020477 \h </w:instrText>
            </w:r>
            <w:r>
              <w:rPr>
                <w:noProof/>
                <w:webHidden/>
              </w:rPr>
            </w:r>
            <w:r>
              <w:rPr>
                <w:noProof/>
                <w:webHidden/>
              </w:rPr>
              <w:fldChar w:fldCharType="separate"/>
            </w:r>
            <w:r>
              <w:rPr>
                <w:noProof/>
                <w:webHidden/>
              </w:rPr>
              <w:t>7</w:t>
            </w:r>
            <w:r>
              <w:rPr>
                <w:noProof/>
                <w:webHidden/>
              </w:rPr>
              <w:fldChar w:fldCharType="end"/>
            </w:r>
          </w:hyperlink>
        </w:p>
        <w:p w14:paraId="1A380A68" w14:textId="7F78A6FA" w:rsidR="000C16CF" w:rsidRDefault="000C16CF">
          <w:pPr>
            <w:pStyle w:val="TOC1"/>
            <w:tabs>
              <w:tab w:val="right" w:leader="dot" w:pos="9350"/>
            </w:tabs>
            <w:rPr>
              <w:rFonts w:eastAsiaTheme="minorEastAsia"/>
              <w:noProof/>
              <w:lang w:val="en-GB" w:eastAsia="en-GB"/>
            </w:rPr>
          </w:pPr>
          <w:hyperlink w:anchor="_Toc90020478" w:history="1">
            <w:r w:rsidRPr="00A76C19">
              <w:rPr>
                <w:rStyle w:val="Hyperlink"/>
                <w:rFonts w:ascii="Arial" w:hAnsi="Arial" w:cs="Arial"/>
                <w:iCs/>
                <w:noProof/>
                <w:lang w:val="en-GB"/>
              </w:rPr>
              <w:t>The importance of two-way communication</w:t>
            </w:r>
            <w:r>
              <w:rPr>
                <w:noProof/>
                <w:webHidden/>
              </w:rPr>
              <w:tab/>
            </w:r>
            <w:r>
              <w:rPr>
                <w:noProof/>
                <w:webHidden/>
              </w:rPr>
              <w:fldChar w:fldCharType="begin"/>
            </w:r>
            <w:r>
              <w:rPr>
                <w:noProof/>
                <w:webHidden/>
              </w:rPr>
              <w:instrText xml:space="preserve"> PAGEREF _Toc90020478 \h </w:instrText>
            </w:r>
            <w:r>
              <w:rPr>
                <w:noProof/>
                <w:webHidden/>
              </w:rPr>
            </w:r>
            <w:r>
              <w:rPr>
                <w:noProof/>
                <w:webHidden/>
              </w:rPr>
              <w:fldChar w:fldCharType="separate"/>
            </w:r>
            <w:r>
              <w:rPr>
                <w:noProof/>
                <w:webHidden/>
              </w:rPr>
              <w:t>7</w:t>
            </w:r>
            <w:r>
              <w:rPr>
                <w:noProof/>
                <w:webHidden/>
              </w:rPr>
              <w:fldChar w:fldCharType="end"/>
            </w:r>
          </w:hyperlink>
        </w:p>
        <w:p w14:paraId="72F40375" w14:textId="43AE30F3" w:rsidR="000C16CF" w:rsidRDefault="000C16CF">
          <w:pPr>
            <w:pStyle w:val="TOC2"/>
            <w:tabs>
              <w:tab w:val="right" w:leader="dot" w:pos="9350"/>
            </w:tabs>
            <w:rPr>
              <w:rFonts w:eastAsiaTheme="minorEastAsia"/>
              <w:noProof/>
              <w:lang w:val="en-GB" w:eastAsia="en-GB"/>
            </w:rPr>
          </w:pPr>
          <w:hyperlink w:anchor="_Toc90020479" w:history="1">
            <w:r w:rsidRPr="00A76C19">
              <w:rPr>
                <w:rStyle w:val="Hyperlink"/>
                <w:rFonts w:ascii="Arial" w:hAnsi="Arial" w:cs="Arial"/>
                <w:iCs/>
                <w:noProof/>
                <w:lang w:val="en-GB"/>
              </w:rPr>
              <w:t>Ensure a smooth progression of data</w:t>
            </w:r>
            <w:r>
              <w:rPr>
                <w:noProof/>
                <w:webHidden/>
              </w:rPr>
              <w:tab/>
            </w:r>
            <w:r>
              <w:rPr>
                <w:noProof/>
                <w:webHidden/>
              </w:rPr>
              <w:fldChar w:fldCharType="begin"/>
            </w:r>
            <w:r>
              <w:rPr>
                <w:noProof/>
                <w:webHidden/>
              </w:rPr>
              <w:instrText xml:space="preserve"> PAGEREF _Toc90020479 \h </w:instrText>
            </w:r>
            <w:r>
              <w:rPr>
                <w:noProof/>
                <w:webHidden/>
              </w:rPr>
            </w:r>
            <w:r>
              <w:rPr>
                <w:noProof/>
                <w:webHidden/>
              </w:rPr>
              <w:fldChar w:fldCharType="separate"/>
            </w:r>
            <w:r>
              <w:rPr>
                <w:noProof/>
                <w:webHidden/>
              </w:rPr>
              <w:t>8</w:t>
            </w:r>
            <w:r>
              <w:rPr>
                <w:noProof/>
                <w:webHidden/>
              </w:rPr>
              <w:fldChar w:fldCharType="end"/>
            </w:r>
          </w:hyperlink>
        </w:p>
        <w:p w14:paraId="16358AE1" w14:textId="45351EEE" w:rsidR="000C16CF" w:rsidRDefault="000C16CF">
          <w:pPr>
            <w:pStyle w:val="TOC2"/>
            <w:tabs>
              <w:tab w:val="right" w:leader="dot" w:pos="9350"/>
            </w:tabs>
            <w:rPr>
              <w:rFonts w:eastAsiaTheme="minorEastAsia"/>
              <w:noProof/>
              <w:lang w:val="en-GB" w:eastAsia="en-GB"/>
            </w:rPr>
          </w:pPr>
          <w:hyperlink w:anchor="_Toc90020480" w:history="1">
            <w:r w:rsidRPr="00A76C19">
              <w:rPr>
                <w:rStyle w:val="Hyperlink"/>
                <w:rFonts w:ascii="Arial" w:hAnsi="Arial" w:cs="Arial"/>
                <w:iCs/>
                <w:noProof/>
                <w:lang w:val="en-GB"/>
              </w:rPr>
              <w:t>Giving Acknowledgement</w:t>
            </w:r>
            <w:r>
              <w:rPr>
                <w:noProof/>
                <w:webHidden/>
              </w:rPr>
              <w:tab/>
            </w:r>
            <w:r>
              <w:rPr>
                <w:noProof/>
                <w:webHidden/>
              </w:rPr>
              <w:fldChar w:fldCharType="begin"/>
            </w:r>
            <w:r>
              <w:rPr>
                <w:noProof/>
                <w:webHidden/>
              </w:rPr>
              <w:instrText xml:space="preserve"> PAGEREF _Toc90020480 \h </w:instrText>
            </w:r>
            <w:r>
              <w:rPr>
                <w:noProof/>
                <w:webHidden/>
              </w:rPr>
            </w:r>
            <w:r>
              <w:rPr>
                <w:noProof/>
                <w:webHidden/>
              </w:rPr>
              <w:fldChar w:fldCharType="separate"/>
            </w:r>
            <w:r>
              <w:rPr>
                <w:noProof/>
                <w:webHidden/>
              </w:rPr>
              <w:t>8</w:t>
            </w:r>
            <w:r>
              <w:rPr>
                <w:noProof/>
                <w:webHidden/>
              </w:rPr>
              <w:fldChar w:fldCharType="end"/>
            </w:r>
          </w:hyperlink>
        </w:p>
        <w:p w14:paraId="1F1D9875" w14:textId="53743B96" w:rsidR="000C16CF" w:rsidRDefault="000C16CF">
          <w:pPr>
            <w:pStyle w:val="TOC2"/>
            <w:tabs>
              <w:tab w:val="right" w:leader="dot" w:pos="9350"/>
            </w:tabs>
            <w:rPr>
              <w:rFonts w:eastAsiaTheme="minorEastAsia"/>
              <w:noProof/>
              <w:lang w:val="en-GB" w:eastAsia="en-GB"/>
            </w:rPr>
          </w:pPr>
          <w:hyperlink w:anchor="_Toc90020481" w:history="1">
            <w:r w:rsidRPr="00A76C19">
              <w:rPr>
                <w:rStyle w:val="Hyperlink"/>
                <w:rFonts w:ascii="Arial" w:hAnsi="Arial" w:cs="Arial"/>
                <w:iCs/>
                <w:noProof/>
                <w:lang w:val="en-GB"/>
              </w:rPr>
              <w:t>Execution of directions</w:t>
            </w:r>
            <w:r>
              <w:rPr>
                <w:noProof/>
                <w:webHidden/>
              </w:rPr>
              <w:tab/>
            </w:r>
            <w:r>
              <w:rPr>
                <w:noProof/>
                <w:webHidden/>
              </w:rPr>
              <w:fldChar w:fldCharType="begin"/>
            </w:r>
            <w:r>
              <w:rPr>
                <w:noProof/>
                <w:webHidden/>
              </w:rPr>
              <w:instrText xml:space="preserve"> PAGEREF _Toc90020481 \h </w:instrText>
            </w:r>
            <w:r>
              <w:rPr>
                <w:noProof/>
                <w:webHidden/>
              </w:rPr>
            </w:r>
            <w:r>
              <w:rPr>
                <w:noProof/>
                <w:webHidden/>
              </w:rPr>
              <w:fldChar w:fldCharType="separate"/>
            </w:r>
            <w:r>
              <w:rPr>
                <w:noProof/>
                <w:webHidden/>
              </w:rPr>
              <w:t>8</w:t>
            </w:r>
            <w:r>
              <w:rPr>
                <w:noProof/>
                <w:webHidden/>
              </w:rPr>
              <w:fldChar w:fldCharType="end"/>
            </w:r>
          </w:hyperlink>
        </w:p>
        <w:p w14:paraId="4D6E7541" w14:textId="2FB6FF90" w:rsidR="000C16CF" w:rsidRDefault="000C16CF">
          <w:pPr>
            <w:pStyle w:val="TOC1"/>
            <w:tabs>
              <w:tab w:val="right" w:leader="dot" w:pos="9350"/>
            </w:tabs>
            <w:rPr>
              <w:rFonts w:eastAsiaTheme="minorEastAsia"/>
              <w:noProof/>
              <w:lang w:val="en-GB" w:eastAsia="en-GB"/>
            </w:rPr>
          </w:pPr>
          <w:hyperlink w:anchor="_Toc90020482" w:history="1">
            <w:r w:rsidRPr="00A76C19">
              <w:rPr>
                <w:rStyle w:val="Hyperlink"/>
                <w:rFonts w:ascii="Arial" w:hAnsi="Arial" w:cs="Arial"/>
                <w:iCs/>
                <w:noProof/>
                <w:lang w:val="en-GB"/>
              </w:rPr>
              <w:t>Importance of effective virtual communication and group working</w:t>
            </w:r>
            <w:r>
              <w:rPr>
                <w:noProof/>
                <w:webHidden/>
              </w:rPr>
              <w:tab/>
            </w:r>
            <w:r>
              <w:rPr>
                <w:noProof/>
                <w:webHidden/>
              </w:rPr>
              <w:fldChar w:fldCharType="begin"/>
            </w:r>
            <w:r>
              <w:rPr>
                <w:noProof/>
                <w:webHidden/>
              </w:rPr>
              <w:instrText xml:space="preserve"> PAGEREF _Toc90020482 \h </w:instrText>
            </w:r>
            <w:r>
              <w:rPr>
                <w:noProof/>
                <w:webHidden/>
              </w:rPr>
            </w:r>
            <w:r>
              <w:rPr>
                <w:noProof/>
                <w:webHidden/>
              </w:rPr>
              <w:fldChar w:fldCharType="separate"/>
            </w:r>
            <w:r>
              <w:rPr>
                <w:noProof/>
                <w:webHidden/>
              </w:rPr>
              <w:t>8</w:t>
            </w:r>
            <w:r>
              <w:rPr>
                <w:noProof/>
                <w:webHidden/>
              </w:rPr>
              <w:fldChar w:fldCharType="end"/>
            </w:r>
          </w:hyperlink>
        </w:p>
        <w:p w14:paraId="219513A9" w14:textId="14C0EBDB" w:rsidR="000C16CF" w:rsidRDefault="000C16CF">
          <w:pPr>
            <w:pStyle w:val="TOC2"/>
            <w:tabs>
              <w:tab w:val="right" w:leader="dot" w:pos="9350"/>
            </w:tabs>
            <w:rPr>
              <w:rFonts w:eastAsiaTheme="minorEastAsia"/>
              <w:noProof/>
              <w:lang w:val="en-GB" w:eastAsia="en-GB"/>
            </w:rPr>
          </w:pPr>
          <w:hyperlink w:anchor="_Toc90020483" w:history="1">
            <w:r w:rsidRPr="00A76C19">
              <w:rPr>
                <w:rStyle w:val="Hyperlink"/>
                <w:rFonts w:ascii="Arial" w:hAnsi="Arial" w:cs="Arial"/>
                <w:iCs/>
                <w:noProof/>
                <w:lang w:val="en-GB"/>
              </w:rPr>
              <w:t>Save Money</w:t>
            </w:r>
            <w:r>
              <w:rPr>
                <w:noProof/>
                <w:webHidden/>
              </w:rPr>
              <w:tab/>
            </w:r>
            <w:r>
              <w:rPr>
                <w:noProof/>
                <w:webHidden/>
              </w:rPr>
              <w:fldChar w:fldCharType="begin"/>
            </w:r>
            <w:r>
              <w:rPr>
                <w:noProof/>
                <w:webHidden/>
              </w:rPr>
              <w:instrText xml:space="preserve"> PAGEREF _Toc90020483 \h </w:instrText>
            </w:r>
            <w:r>
              <w:rPr>
                <w:noProof/>
                <w:webHidden/>
              </w:rPr>
            </w:r>
            <w:r>
              <w:rPr>
                <w:noProof/>
                <w:webHidden/>
              </w:rPr>
              <w:fldChar w:fldCharType="separate"/>
            </w:r>
            <w:r>
              <w:rPr>
                <w:noProof/>
                <w:webHidden/>
              </w:rPr>
              <w:t>9</w:t>
            </w:r>
            <w:r>
              <w:rPr>
                <w:noProof/>
                <w:webHidden/>
              </w:rPr>
              <w:fldChar w:fldCharType="end"/>
            </w:r>
          </w:hyperlink>
        </w:p>
        <w:p w14:paraId="6F1FF416" w14:textId="6AA8C807" w:rsidR="000C16CF" w:rsidRDefault="000C16CF">
          <w:pPr>
            <w:pStyle w:val="TOC2"/>
            <w:tabs>
              <w:tab w:val="right" w:leader="dot" w:pos="9350"/>
            </w:tabs>
            <w:rPr>
              <w:rFonts w:eastAsiaTheme="minorEastAsia"/>
              <w:noProof/>
              <w:lang w:val="en-GB" w:eastAsia="en-GB"/>
            </w:rPr>
          </w:pPr>
          <w:hyperlink w:anchor="_Toc90020484" w:history="1">
            <w:r w:rsidRPr="00A76C19">
              <w:rPr>
                <w:rStyle w:val="Hyperlink"/>
                <w:rFonts w:ascii="Arial" w:hAnsi="Arial" w:cs="Arial"/>
                <w:iCs/>
                <w:noProof/>
                <w:lang w:val="en-GB"/>
              </w:rPr>
              <w:t>Boost Productivity</w:t>
            </w:r>
            <w:r>
              <w:rPr>
                <w:noProof/>
                <w:webHidden/>
              </w:rPr>
              <w:tab/>
            </w:r>
            <w:r>
              <w:rPr>
                <w:noProof/>
                <w:webHidden/>
              </w:rPr>
              <w:fldChar w:fldCharType="begin"/>
            </w:r>
            <w:r>
              <w:rPr>
                <w:noProof/>
                <w:webHidden/>
              </w:rPr>
              <w:instrText xml:space="preserve"> PAGEREF _Toc90020484 \h </w:instrText>
            </w:r>
            <w:r>
              <w:rPr>
                <w:noProof/>
                <w:webHidden/>
              </w:rPr>
            </w:r>
            <w:r>
              <w:rPr>
                <w:noProof/>
                <w:webHidden/>
              </w:rPr>
              <w:fldChar w:fldCharType="separate"/>
            </w:r>
            <w:r>
              <w:rPr>
                <w:noProof/>
                <w:webHidden/>
              </w:rPr>
              <w:t>9</w:t>
            </w:r>
            <w:r>
              <w:rPr>
                <w:noProof/>
                <w:webHidden/>
              </w:rPr>
              <w:fldChar w:fldCharType="end"/>
            </w:r>
          </w:hyperlink>
        </w:p>
        <w:p w14:paraId="37E3EAF3" w14:textId="3E78EFF9" w:rsidR="000C16CF" w:rsidRDefault="000C16CF">
          <w:pPr>
            <w:pStyle w:val="TOC1"/>
            <w:tabs>
              <w:tab w:val="right" w:leader="dot" w:pos="9350"/>
            </w:tabs>
            <w:rPr>
              <w:rFonts w:eastAsiaTheme="minorEastAsia"/>
              <w:noProof/>
              <w:lang w:val="en-GB" w:eastAsia="en-GB"/>
            </w:rPr>
          </w:pPr>
          <w:hyperlink w:anchor="_Toc90020485" w:history="1">
            <w:r w:rsidRPr="00A76C19">
              <w:rPr>
                <w:rStyle w:val="Hyperlink"/>
                <w:rFonts w:ascii="Arial" w:hAnsi="Arial" w:cs="Arial"/>
                <w:iCs/>
                <w:noProof/>
                <w:lang w:val="en-GB"/>
              </w:rPr>
              <w:t>The Importance of Effective Communication for Business Success</w:t>
            </w:r>
            <w:r>
              <w:rPr>
                <w:noProof/>
                <w:webHidden/>
              </w:rPr>
              <w:tab/>
            </w:r>
            <w:r>
              <w:rPr>
                <w:noProof/>
                <w:webHidden/>
              </w:rPr>
              <w:fldChar w:fldCharType="begin"/>
            </w:r>
            <w:r>
              <w:rPr>
                <w:noProof/>
                <w:webHidden/>
              </w:rPr>
              <w:instrText xml:space="preserve"> PAGEREF _Toc90020485 \h </w:instrText>
            </w:r>
            <w:r>
              <w:rPr>
                <w:noProof/>
                <w:webHidden/>
              </w:rPr>
            </w:r>
            <w:r>
              <w:rPr>
                <w:noProof/>
                <w:webHidden/>
              </w:rPr>
              <w:fldChar w:fldCharType="separate"/>
            </w:r>
            <w:r>
              <w:rPr>
                <w:noProof/>
                <w:webHidden/>
              </w:rPr>
              <w:t>10</w:t>
            </w:r>
            <w:r>
              <w:rPr>
                <w:noProof/>
                <w:webHidden/>
              </w:rPr>
              <w:fldChar w:fldCharType="end"/>
            </w:r>
          </w:hyperlink>
        </w:p>
        <w:p w14:paraId="3DB948F7" w14:textId="7D8002BF" w:rsidR="000C16CF" w:rsidRDefault="000C16CF">
          <w:pPr>
            <w:pStyle w:val="TOC2"/>
            <w:tabs>
              <w:tab w:val="right" w:leader="dot" w:pos="9350"/>
            </w:tabs>
            <w:rPr>
              <w:rFonts w:eastAsiaTheme="minorEastAsia"/>
              <w:noProof/>
              <w:lang w:val="en-GB" w:eastAsia="en-GB"/>
            </w:rPr>
          </w:pPr>
          <w:hyperlink w:anchor="_Toc90020486" w:history="1">
            <w:r w:rsidRPr="00A76C19">
              <w:rPr>
                <w:rStyle w:val="Hyperlink"/>
                <w:rFonts w:ascii="Arial" w:hAnsi="Arial" w:cs="Arial"/>
                <w:iCs/>
                <w:noProof/>
                <w:lang w:val="en-GB"/>
              </w:rPr>
              <w:t>Clear expectations for employees</w:t>
            </w:r>
            <w:r>
              <w:rPr>
                <w:noProof/>
                <w:webHidden/>
              </w:rPr>
              <w:tab/>
            </w:r>
            <w:r>
              <w:rPr>
                <w:noProof/>
                <w:webHidden/>
              </w:rPr>
              <w:fldChar w:fldCharType="begin"/>
            </w:r>
            <w:r>
              <w:rPr>
                <w:noProof/>
                <w:webHidden/>
              </w:rPr>
              <w:instrText xml:space="preserve"> PAGEREF _Toc90020486 \h </w:instrText>
            </w:r>
            <w:r>
              <w:rPr>
                <w:noProof/>
                <w:webHidden/>
              </w:rPr>
            </w:r>
            <w:r>
              <w:rPr>
                <w:noProof/>
                <w:webHidden/>
              </w:rPr>
              <w:fldChar w:fldCharType="separate"/>
            </w:r>
            <w:r>
              <w:rPr>
                <w:noProof/>
                <w:webHidden/>
              </w:rPr>
              <w:t>10</w:t>
            </w:r>
            <w:r>
              <w:rPr>
                <w:noProof/>
                <w:webHidden/>
              </w:rPr>
              <w:fldChar w:fldCharType="end"/>
            </w:r>
          </w:hyperlink>
        </w:p>
        <w:p w14:paraId="0830F9A9" w14:textId="4D43326C" w:rsidR="000C16CF" w:rsidRDefault="000C16CF">
          <w:pPr>
            <w:pStyle w:val="TOC2"/>
            <w:tabs>
              <w:tab w:val="right" w:leader="dot" w:pos="9350"/>
            </w:tabs>
            <w:rPr>
              <w:rFonts w:eastAsiaTheme="minorEastAsia"/>
              <w:noProof/>
              <w:lang w:val="en-GB" w:eastAsia="en-GB"/>
            </w:rPr>
          </w:pPr>
          <w:hyperlink w:anchor="_Toc90020487" w:history="1">
            <w:r w:rsidRPr="00A76C19">
              <w:rPr>
                <w:rStyle w:val="Hyperlink"/>
                <w:rFonts w:ascii="Arial" w:hAnsi="Arial" w:cs="Arial"/>
                <w:iCs/>
                <w:noProof/>
                <w:lang w:val="en-GB"/>
              </w:rPr>
              <w:t>Building solid connections</w:t>
            </w:r>
            <w:r>
              <w:rPr>
                <w:noProof/>
                <w:webHidden/>
              </w:rPr>
              <w:tab/>
            </w:r>
            <w:r>
              <w:rPr>
                <w:noProof/>
                <w:webHidden/>
              </w:rPr>
              <w:fldChar w:fldCharType="begin"/>
            </w:r>
            <w:r>
              <w:rPr>
                <w:noProof/>
                <w:webHidden/>
              </w:rPr>
              <w:instrText xml:space="preserve"> PAGEREF _Toc90020487 \h </w:instrText>
            </w:r>
            <w:r>
              <w:rPr>
                <w:noProof/>
                <w:webHidden/>
              </w:rPr>
            </w:r>
            <w:r>
              <w:rPr>
                <w:noProof/>
                <w:webHidden/>
              </w:rPr>
              <w:fldChar w:fldCharType="separate"/>
            </w:r>
            <w:r>
              <w:rPr>
                <w:noProof/>
                <w:webHidden/>
              </w:rPr>
              <w:t>11</w:t>
            </w:r>
            <w:r>
              <w:rPr>
                <w:noProof/>
                <w:webHidden/>
              </w:rPr>
              <w:fldChar w:fldCharType="end"/>
            </w:r>
          </w:hyperlink>
        </w:p>
        <w:p w14:paraId="59E67846" w14:textId="393C9641" w:rsidR="000C16CF" w:rsidRDefault="000C16CF">
          <w:pPr>
            <w:pStyle w:val="TOC2"/>
            <w:tabs>
              <w:tab w:val="right" w:leader="dot" w:pos="9350"/>
            </w:tabs>
            <w:rPr>
              <w:rFonts w:eastAsiaTheme="minorEastAsia"/>
              <w:noProof/>
              <w:lang w:val="en-GB" w:eastAsia="en-GB"/>
            </w:rPr>
          </w:pPr>
          <w:hyperlink w:anchor="_Toc90020488" w:history="1">
            <w:r w:rsidRPr="00A76C19">
              <w:rPr>
                <w:rStyle w:val="Hyperlink"/>
                <w:rFonts w:ascii="Arial" w:hAnsi="Arial" w:cs="Arial"/>
                <w:iCs/>
                <w:noProof/>
                <w:lang w:val="en-GB"/>
              </w:rPr>
              <w:t>Thoughts and innovations</w:t>
            </w:r>
            <w:r>
              <w:rPr>
                <w:noProof/>
                <w:webHidden/>
              </w:rPr>
              <w:tab/>
            </w:r>
            <w:r>
              <w:rPr>
                <w:noProof/>
                <w:webHidden/>
              </w:rPr>
              <w:fldChar w:fldCharType="begin"/>
            </w:r>
            <w:r>
              <w:rPr>
                <w:noProof/>
                <w:webHidden/>
              </w:rPr>
              <w:instrText xml:space="preserve"> PAGEREF _Toc90020488 \h </w:instrText>
            </w:r>
            <w:r>
              <w:rPr>
                <w:noProof/>
                <w:webHidden/>
              </w:rPr>
            </w:r>
            <w:r>
              <w:rPr>
                <w:noProof/>
                <w:webHidden/>
              </w:rPr>
              <w:fldChar w:fldCharType="separate"/>
            </w:r>
            <w:r>
              <w:rPr>
                <w:noProof/>
                <w:webHidden/>
              </w:rPr>
              <w:t>11</w:t>
            </w:r>
            <w:r>
              <w:rPr>
                <w:noProof/>
                <w:webHidden/>
              </w:rPr>
              <w:fldChar w:fldCharType="end"/>
            </w:r>
          </w:hyperlink>
        </w:p>
        <w:p w14:paraId="79A0F1E3" w14:textId="64064115" w:rsidR="000C16CF" w:rsidRDefault="000C16CF">
          <w:pPr>
            <w:pStyle w:val="TOC1"/>
            <w:tabs>
              <w:tab w:val="right" w:leader="dot" w:pos="9350"/>
            </w:tabs>
            <w:rPr>
              <w:rFonts w:eastAsiaTheme="minorEastAsia"/>
              <w:noProof/>
              <w:lang w:val="en-GB" w:eastAsia="en-GB"/>
            </w:rPr>
          </w:pPr>
          <w:hyperlink w:anchor="_Toc90020489" w:history="1">
            <w:r w:rsidRPr="00A76C19">
              <w:rPr>
                <w:rStyle w:val="Hyperlink"/>
                <w:rFonts w:ascii="Arial" w:hAnsi="Arial" w:cs="Arial"/>
                <w:iCs/>
                <w:noProof/>
                <w:lang w:val="en-GB"/>
              </w:rPr>
              <w:t>Recommendation</w:t>
            </w:r>
            <w:r>
              <w:rPr>
                <w:noProof/>
                <w:webHidden/>
              </w:rPr>
              <w:tab/>
            </w:r>
            <w:r>
              <w:rPr>
                <w:noProof/>
                <w:webHidden/>
              </w:rPr>
              <w:fldChar w:fldCharType="begin"/>
            </w:r>
            <w:r>
              <w:rPr>
                <w:noProof/>
                <w:webHidden/>
              </w:rPr>
              <w:instrText xml:space="preserve"> PAGEREF _Toc90020489 \h </w:instrText>
            </w:r>
            <w:r>
              <w:rPr>
                <w:noProof/>
                <w:webHidden/>
              </w:rPr>
            </w:r>
            <w:r>
              <w:rPr>
                <w:noProof/>
                <w:webHidden/>
              </w:rPr>
              <w:fldChar w:fldCharType="separate"/>
            </w:r>
            <w:r>
              <w:rPr>
                <w:noProof/>
                <w:webHidden/>
              </w:rPr>
              <w:t>11</w:t>
            </w:r>
            <w:r>
              <w:rPr>
                <w:noProof/>
                <w:webHidden/>
              </w:rPr>
              <w:fldChar w:fldCharType="end"/>
            </w:r>
          </w:hyperlink>
        </w:p>
        <w:p w14:paraId="2E6C9737" w14:textId="51B5F4B6" w:rsidR="000C16CF" w:rsidRDefault="000C16CF">
          <w:pPr>
            <w:pStyle w:val="TOC1"/>
            <w:tabs>
              <w:tab w:val="right" w:leader="dot" w:pos="9350"/>
            </w:tabs>
            <w:rPr>
              <w:rFonts w:eastAsiaTheme="minorEastAsia"/>
              <w:noProof/>
              <w:lang w:val="en-GB" w:eastAsia="en-GB"/>
            </w:rPr>
          </w:pPr>
          <w:hyperlink w:anchor="_Toc90020490" w:history="1">
            <w:r w:rsidRPr="00A76C19">
              <w:rPr>
                <w:rStyle w:val="Hyperlink"/>
                <w:rFonts w:ascii="Arial" w:hAnsi="Arial" w:cs="Arial"/>
                <w:noProof/>
                <w:lang w:val="pt-PT"/>
              </w:rPr>
              <w:t>References</w:t>
            </w:r>
            <w:r>
              <w:rPr>
                <w:noProof/>
                <w:webHidden/>
              </w:rPr>
              <w:tab/>
            </w:r>
            <w:r>
              <w:rPr>
                <w:noProof/>
                <w:webHidden/>
              </w:rPr>
              <w:fldChar w:fldCharType="begin"/>
            </w:r>
            <w:r>
              <w:rPr>
                <w:noProof/>
                <w:webHidden/>
              </w:rPr>
              <w:instrText xml:space="preserve"> PAGEREF _Toc90020490 \h </w:instrText>
            </w:r>
            <w:r>
              <w:rPr>
                <w:noProof/>
                <w:webHidden/>
              </w:rPr>
            </w:r>
            <w:r>
              <w:rPr>
                <w:noProof/>
                <w:webHidden/>
              </w:rPr>
              <w:fldChar w:fldCharType="separate"/>
            </w:r>
            <w:r>
              <w:rPr>
                <w:noProof/>
                <w:webHidden/>
              </w:rPr>
              <w:t>13</w:t>
            </w:r>
            <w:r>
              <w:rPr>
                <w:noProof/>
                <w:webHidden/>
              </w:rPr>
              <w:fldChar w:fldCharType="end"/>
            </w:r>
          </w:hyperlink>
        </w:p>
        <w:p w14:paraId="4507EDD2" w14:textId="16F1D54D" w:rsidR="00B36E6D" w:rsidRPr="00871188" w:rsidRDefault="002C3EA2" w:rsidP="00017FB3">
          <w:pPr>
            <w:spacing w:line="480" w:lineRule="auto"/>
            <w:rPr>
              <w:rFonts w:ascii="Times New Roman" w:hAnsi="Times New Roman" w:cs="Times New Roman"/>
              <w:sz w:val="24"/>
              <w:szCs w:val="24"/>
            </w:rPr>
          </w:pPr>
          <w:r w:rsidRPr="00871188">
            <w:rPr>
              <w:rFonts w:ascii="Times New Roman" w:hAnsi="Times New Roman" w:cs="Times New Roman"/>
              <w:b/>
              <w:bCs/>
              <w:noProof/>
              <w:sz w:val="24"/>
              <w:szCs w:val="24"/>
            </w:rPr>
            <w:fldChar w:fldCharType="end"/>
          </w:r>
        </w:p>
      </w:sdtContent>
    </w:sdt>
    <w:p w14:paraId="5C3B7AF0" w14:textId="77777777" w:rsidR="00B36E6D" w:rsidRPr="00871188" w:rsidRDefault="002C3EA2" w:rsidP="00017FB3">
      <w:pPr>
        <w:spacing w:line="480" w:lineRule="auto"/>
        <w:jc w:val="center"/>
        <w:rPr>
          <w:rFonts w:ascii="Times New Roman" w:hAnsi="Times New Roman" w:cs="Times New Roman"/>
          <w:sz w:val="24"/>
          <w:szCs w:val="24"/>
        </w:rPr>
      </w:pPr>
      <w:r w:rsidRPr="00871188">
        <w:rPr>
          <w:rFonts w:ascii="Times New Roman" w:hAnsi="Times New Roman" w:cs="Times New Roman"/>
          <w:sz w:val="24"/>
          <w:szCs w:val="24"/>
        </w:rPr>
        <w:br w:type="page"/>
      </w:r>
    </w:p>
    <w:p w14:paraId="70E8275F" w14:textId="77777777" w:rsidR="00037A55" w:rsidRPr="003972C1" w:rsidRDefault="002C3EA2" w:rsidP="00017FB3">
      <w:pPr>
        <w:pStyle w:val="Heading1"/>
        <w:spacing w:line="480" w:lineRule="auto"/>
        <w:rPr>
          <w:i w:val="0"/>
          <w:iCs/>
          <w:szCs w:val="24"/>
        </w:rPr>
      </w:pPr>
      <w:bookmarkStart w:id="2" w:name="_Toc90020470"/>
      <w:r w:rsidRPr="003972C1">
        <w:rPr>
          <w:i w:val="0"/>
          <w:iCs/>
          <w:szCs w:val="24"/>
        </w:rPr>
        <w:lastRenderedPageBreak/>
        <w:t>Introduction</w:t>
      </w:r>
      <w:bookmarkEnd w:id="0"/>
      <w:bookmarkEnd w:id="2"/>
      <w:r w:rsidRPr="003972C1">
        <w:rPr>
          <w:i w:val="0"/>
          <w:iCs/>
          <w:szCs w:val="24"/>
        </w:rPr>
        <w:t xml:space="preserve"> </w:t>
      </w:r>
      <w:r w:rsidRPr="003972C1">
        <w:rPr>
          <w:i w:val="0"/>
          <w:iCs/>
          <w:szCs w:val="24"/>
        </w:rPr>
        <w:tab/>
      </w:r>
    </w:p>
    <w:p w14:paraId="153B4DB8" w14:textId="77777777" w:rsidR="00037A55"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 xml:space="preserve">The paper aims to discuss the Importance of teamwork and communication in the development of </w:t>
      </w:r>
      <w:r w:rsidR="00B36E6D" w:rsidRPr="003972C1">
        <w:rPr>
          <w:rFonts w:ascii="Arial" w:hAnsi="Arial" w:cs="Arial"/>
          <w:iCs/>
          <w:sz w:val="24"/>
          <w:szCs w:val="24"/>
          <w:lang w:val="en-GB"/>
        </w:rPr>
        <w:t>business. Because</w:t>
      </w:r>
      <w:r w:rsidRPr="003972C1">
        <w:rPr>
          <w:rFonts w:ascii="Arial" w:hAnsi="Arial" w:cs="Arial"/>
          <w:iCs/>
          <w:sz w:val="24"/>
          <w:szCs w:val="24"/>
          <w:lang w:val="en-GB"/>
        </w:rPr>
        <w:t xml:space="preserve"> communication is such an important component of the job done in major business groups, companies require personnel with strong reporting abilities. It includes administrative, professional, organisational, and social functions in all sites where commercial efforts are performed.</w:t>
      </w:r>
    </w:p>
    <w:p w14:paraId="1F213608" w14:textId="77777777" w:rsidR="00033B0F" w:rsidRPr="003972C1" w:rsidRDefault="002C3EA2" w:rsidP="003972C1">
      <w:pPr>
        <w:pStyle w:val="Heading1"/>
        <w:spacing w:line="480" w:lineRule="auto"/>
        <w:rPr>
          <w:rFonts w:ascii="Arial" w:hAnsi="Arial" w:cs="Arial"/>
          <w:i w:val="0"/>
          <w:iCs/>
          <w:szCs w:val="24"/>
          <w:lang w:val="en-GB"/>
        </w:rPr>
      </w:pPr>
      <w:bookmarkStart w:id="3" w:name="_Toc90020471"/>
      <w:r w:rsidRPr="003972C1">
        <w:rPr>
          <w:rFonts w:ascii="Arial" w:hAnsi="Arial" w:cs="Arial"/>
          <w:i w:val="0"/>
          <w:iCs/>
          <w:szCs w:val="24"/>
          <w:lang w:val="en-GB"/>
        </w:rPr>
        <w:t>Tuckman and Belbin Teamwork theories</w:t>
      </w:r>
      <w:bookmarkEnd w:id="1"/>
      <w:bookmarkEnd w:id="3"/>
      <w:r w:rsidRPr="003972C1">
        <w:rPr>
          <w:rFonts w:ascii="Arial" w:hAnsi="Arial" w:cs="Arial"/>
          <w:i w:val="0"/>
          <w:iCs/>
          <w:szCs w:val="24"/>
          <w:lang w:val="en-GB"/>
        </w:rPr>
        <w:t xml:space="preserve"> </w:t>
      </w:r>
    </w:p>
    <w:p w14:paraId="58228E7F" w14:textId="77777777" w:rsidR="00B7102B" w:rsidRPr="003972C1" w:rsidRDefault="002C3EA2" w:rsidP="003972C1">
      <w:pPr>
        <w:pStyle w:val="Heading2"/>
        <w:spacing w:line="480" w:lineRule="auto"/>
        <w:rPr>
          <w:rFonts w:ascii="Arial" w:hAnsi="Arial" w:cs="Arial"/>
          <w:i w:val="0"/>
          <w:iCs/>
          <w:szCs w:val="24"/>
          <w:lang w:val="en-GB"/>
        </w:rPr>
      </w:pPr>
      <w:bookmarkStart w:id="4" w:name="_Toc90020472"/>
      <w:r w:rsidRPr="003972C1">
        <w:rPr>
          <w:rFonts w:ascii="Arial" w:hAnsi="Arial" w:cs="Arial"/>
          <w:i w:val="0"/>
          <w:iCs/>
          <w:szCs w:val="24"/>
          <w:lang w:val="en-GB"/>
        </w:rPr>
        <w:t>Tuckman's Theory</w:t>
      </w:r>
      <w:bookmarkEnd w:id="4"/>
    </w:p>
    <w:p w14:paraId="40C183D1"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This theory permits everybody in the work environment to tackle every one of the issues in the work environment for their accomplices and every other person. This supposition is identified with two elements: one of them is the regulatory branch of the office, which fosters the dreams and arrangements, and the entertainer, which tries to rejuvenate these ventures. As indicated by this speculation, control will be at the most elevated level; You continually need to converse with organizations to awaken them and dispose of all distinctions for the best outcomes (Tuckman, B.W.- 2012)</w:t>
      </w:r>
    </w:p>
    <w:p w14:paraId="5AEAAF0F"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 xml:space="preserve">Until further notice, the capacity to convey and work effectively in a team might be the ability generally required by </w:t>
      </w:r>
      <w:r w:rsidR="003400A3" w:rsidRPr="003972C1">
        <w:rPr>
          <w:rFonts w:ascii="Arial" w:hAnsi="Arial" w:cs="Arial"/>
          <w:iCs/>
          <w:sz w:val="24"/>
          <w:szCs w:val="24"/>
          <w:lang w:val="en-GB"/>
        </w:rPr>
        <w:t>Andrea</w:t>
      </w:r>
      <w:r w:rsidRPr="003972C1">
        <w:rPr>
          <w:rFonts w:ascii="Arial" w:hAnsi="Arial" w:cs="Arial"/>
          <w:iCs/>
          <w:sz w:val="24"/>
          <w:szCs w:val="24"/>
          <w:lang w:val="en-GB"/>
        </w:rPr>
        <w:t xml:space="preserve"> Jones' </w:t>
      </w:r>
      <w:r w:rsidR="003400A3" w:rsidRPr="003972C1">
        <w:rPr>
          <w:rFonts w:ascii="Arial" w:hAnsi="Arial" w:cs="Arial"/>
          <w:iCs/>
          <w:sz w:val="24"/>
          <w:szCs w:val="24"/>
          <w:lang w:val="en-GB"/>
        </w:rPr>
        <w:t>store</w:t>
      </w:r>
      <w:r w:rsidRPr="003972C1">
        <w:rPr>
          <w:rFonts w:ascii="Arial" w:hAnsi="Arial" w:cs="Arial"/>
          <w:iCs/>
          <w:sz w:val="24"/>
          <w:szCs w:val="24"/>
          <w:lang w:val="en-GB"/>
        </w:rPr>
        <w:t xml:space="preserve">. It is likewise viewed as quite possibly the main advance needed for online work confirmation. 27 Employees can utilize this format to work in a powerful team. This model will assist with building correspondence between team individuals. What's more, assuming </w:t>
      </w:r>
      <w:r w:rsidR="003400A3" w:rsidRPr="003972C1">
        <w:rPr>
          <w:rFonts w:ascii="Arial" w:hAnsi="Arial" w:cs="Arial"/>
          <w:iCs/>
          <w:sz w:val="24"/>
          <w:szCs w:val="24"/>
          <w:lang w:val="en-GB"/>
        </w:rPr>
        <w:t>Andrea</w:t>
      </w:r>
      <w:r w:rsidRPr="003972C1">
        <w:rPr>
          <w:rFonts w:ascii="Arial" w:hAnsi="Arial" w:cs="Arial"/>
          <w:iCs/>
          <w:sz w:val="24"/>
          <w:szCs w:val="24"/>
          <w:lang w:val="en-GB"/>
        </w:rPr>
        <w:t xml:space="preserve"> Jones carries out this Belbin model, it will likewise turn into a wellspring of progress and imagination in activities, helping in tasks and execution. This article recommends a few methodologies for further developing teamwork. Keep the gathering little, handle </w:t>
      </w:r>
      <w:r w:rsidRPr="003972C1">
        <w:rPr>
          <w:rFonts w:ascii="Arial" w:hAnsi="Arial" w:cs="Arial"/>
          <w:iCs/>
          <w:sz w:val="24"/>
          <w:szCs w:val="24"/>
          <w:lang w:val="en-GB"/>
        </w:rPr>
        <w:lastRenderedPageBreak/>
        <w:t>individual and gathering commitments, lead gatherings, savvy team gatherings, and formal and casual correspondence.</w:t>
      </w:r>
    </w:p>
    <w:p w14:paraId="784AACE2"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The group is always changing. Tuckerman's progressive stages (growth, struggle, coordination, satisfaction or arrangement, excitement, standardization, and satisfaction) are an accurate representation of what is commonly required for a team's survival pattern. I've provided two distinct translations of the Tuckerman arranging stage for retail locations that went online during the epidemic and did so on the internet. (Hossain et al., 2019).</w:t>
      </w:r>
    </w:p>
    <w:p w14:paraId="63D76385" w14:textId="77777777" w:rsidR="00033B0F" w:rsidRPr="003972C1" w:rsidRDefault="002C3EA2" w:rsidP="003972C1">
      <w:pPr>
        <w:pStyle w:val="Heading3"/>
        <w:spacing w:line="480" w:lineRule="auto"/>
        <w:jc w:val="left"/>
        <w:rPr>
          <w:rFonts w:ascii="Arial" w:hAnsi="Arial" w:cs="Arial"/>
          <w:iCs/>
          <w:color w:val="auto"/>
          <w:lang w:val="en-GB"/>
        </w:rPr>
      </w:pPr>
      <w:bookmarkStart w:id="5" w:name="_Toc89726903"/>
      <w:bookmarkStart w:id="6" w:name="_Toc90020473"/>
      <w:r w:rsidRPr="003972C1">
        <w:rPr>
          <w:rFonts w:ascii="Arial" w:hAnsi="Arial" w:cs="Arial"/>
          <w:iCs/>
          <w:color w:val="auto"/>
          <w:lang w:val="en-GB"/>
        </w:rPr>
        <w:t xml:space="preserve">Conflict </w:t>
      </w:r>
      <w:bookmarkEnd w:id="5"/>
      <w:r w:rsidRPr="003972C1">
        <w:rPr>
          <w:rFonts w:ascii="Arial" w:hAnsi="Arial" w:cs="Arial"/>
          <w:iCs/>
          <w:color w:val="auto"/>
          <w:lang w:val="en-GB"/>
        </w:rPr>
        <w:t>stage</w:t>
      </w:r>
      <w:bookmarkEnd w:id="6"/>
      <w:r w:rsidRPr="003972C1">
        <w:rPr>
          <w:rFonts w:ascii="Arial" w:hAnsi="Arial" w:cs="Arial"/>
          <w:iCs/>
          <w:color w:val="auto"/>
          <w:lang w:val="en-GB"/>
        </w:rPr>
        <w:t xml:space="preserve"> </w:t>
      </w:r>
    </w:p>
    <w:p w14:paraId="5911C440" w14:textId="2952A129" w:rsidR="0068359A"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 xml:space="preserve">At this stage, various conflicts begin to occur in the group. There is opposition to the group leader and work tasks, as well as internal disagreements. It is characterized by frustration and disappointment with the group and its activities. The group still does not get to work properly, but the threshold for expressing one's own opinions and expressing disagreement is lowering. The members of the group act based on their feelings and test each other and the group leader. </w:t>
      </w:r>
      <w:r w:rsidR="00B7102B" w:rsidRPr="003972C1">
        <w:rPr>
          <w:rFonts w:ascii="Arial" w:hAnsi="Arial" w:cs="Arial"/>
          <w:iCs/>
          <w:sz w:val="24"/>
          <w:szCs w:val="24"/>
          <w:lang w:val="en-GB"/>
        </w:rPr>
        <w:t xml:space="preserve">The Andrea Jones studio's violent stage is responsible for the contentious stage, </w:t>
      </w:r>
      <w:r w:rsidR="003972C1" w:rsidRPr="003972C1">
        <w:rPr>
          <w:rFonts w:ascii="Arial" w:hAnsi="Arial" w:cs="Arial"/>
          <w:iCs/>
          <w:sz w:val="24"/>
          <w:szCs w:val="24"/>
          <w:lang w:val="en-GB"/>
        </w:rPr>
        <w:t>were</w:t>
      </w:r>
      <w:r w:rsidR="00B7102B" w:rsidRPr="003972C1">
        <w:rPr>
          <w:rFonts w:ascii="Arial" w:hAnsi="Arial" w:cs="Arial"/>
          <w:iCs/>
          <w:sz w:val="24"/>
          <w:szCs w:val="24"/>
          <w:lang w:val="en-GB"/>
        </w:rPr>
        <w:t xml:space="preserve"> team members</w:t>
      </w:r>
    </w:p>
    <w:p w14:paraId="19A2AA69"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 xml:space="preserve"> share assignments and responsibilities. Individual members of the team can even put the oversight team pioneer to the test, and the team chief/pioneer defines the cycle, construction, and activities. As a result, excessive warming can be avoided, and the normalisation cycle can move forward.</w:t>
      </w:r>
    </w:p>
    <w:p w14:paraId="10704BD9" w14:textId="77777777" w:rsidR="00B7102B" w:rsidRPr="003972C1" w:rsidRDefault="002C3EA2" w:rsidP="003972C1">
      <w:pPr>
        <w:pStyle w:val="Heading3"/>
        <w:spacing w:line="480" w:lineRule="auto"/>
        <w:jc w:val="left"/>
        <w:rPr>
          <w:rFonts w:ascii="Arial" w:hAnsi="Arial" w:cs="Arial"/>
          <w:iCs/>
          <w:color w:val="auto"/>
          <w:lang w:val="en-GB"/>
        </w:rPr>
      </w:pPr>
      <w:bookmarkStart w:id="7" w:name="_Toc90020474"/>
      <w:r w:rsidRPr="003972C1">
        <w:rPr>
          <w:rFonts w:ascii="Arial" w:hAnsi="Arial" w:cs="Arial"/>
          <w:iCs/>
          <w:color w:val="auto"/>
          <w:lang w:val="en-GB"/>
        </w:rPr>
        <w:lastRenderedPageBreak/>
        <w:t>Agreement Phase</w:t>
      </w:r>
      <w:bookmarkEnd w:id="7"/>
      <w:r w:rsidRPr="003972C1">
        <w:rPr>
          <w:rFonts w:ascii="Arial" w:hAnsi="Arial" w:cs="Arial"/>
          <w:iCs/>
          <w:color w:val="auto"/>
          <w:lang w:val="en-GB"/>
        </w:rPr>
        <w:t xml:space="preserve"> </w:t>
      </w:r>
    </w:p>
    <w:p w14:paraId="3F1A852B" w14:textId="3A99366C"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 xml:space="preserve">At this stage, the members of the group have accepted the roles and disagreements within the group. Group spirit and a sense of belonging are born. As a result, the group wants to work together and avoid conflicts. Members can express their own opinions and feelings to each other. Disagreements can be </w:t>
      </w:r>
      <w:r w:rsidR="003972C1" w:rsidRPr="003972C1">
        <w:rPr>
          <w:rFonts w:ascii="Arial" w:hAnsi="Arial" w:cs="Arial"/>
          <w:iCs/>
          <w:sz w:val="24"/>
          <w:szCs w:val="24"/>
          <w:lang w:val="en-GB"/>
        </w:rPr>
        <w:t>settled,</w:t>
      </w:r>
      <w:r w:rsidRPr="003972C1">
        <w:rPr>
          <w:rFonts w:ascii="Arial" w:hAnsi="Arial" w:cs="Arial"/>
          <w:iCs/>
          <w:sz w:val="24"/>
          <w:szCs w:val="24"/>
          <w:lang w:val="en-GB"/>
        </w:rPr>
        <w:t xml:space="preserve"> and conflicts have already been ignored or resolved at this stage. Together, the group focuses on creating its goals and operating model, as the members already know each other.</w:t>
      </w:r>
    </w:p>
    <w:p w14:paraId="7773AB71" w14:textId="77777777" w:rsidR="0068359A" w:rsidRPr="003972C1" w:rsidRDefault="002C3EA2" w:rsidP="003972C1">
      <w:pPr>
        <w:pStyle w:val="Heading3"/>
        <w:spacing w:line="480" w:lineRule="auto"/>
        <w:jc w:val="left"/>
        <w:rPr>
          <w:rFonts w:ascii="Arial" w:hAnsi="Arial" w:cs="Arial"/>
          <w:iCs/>
          <w:color w:val="auto"/>
          <w:lang w:val="en-GB"/>
        </w:rPr>
      </w:pPr>
      <w:bookmarkStart w:id="8" w:name="_Toc90020475"/>
      <w:r w:rsidRPr="003972C1">
        <w:rPr>
          <w:rFonts w:ascii="Arial" w:hAnsi="Arial" w:cs="Arial"/>
          <w:iCs/>
          <w:color w:val="auto"/>
          <w:lang w:val="en-GB"/>
        </w:rPr>
        <w:t>Performance Phase</w:t>
      </w:r>
      <w:bookmarkEnd w:id="8"/>
    </w:p>
    <w:p w14:paraId="2B8512AD" w14:textId="59D5F0EE"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 xml:space="preserve">The group that has reached this stage is working effectively and efficiently. The co-operation between the members of the group goes smoothly and the group works with a common goal in mind, and no more time is spent resolving conflicts and disagreements. The roles within the group are adaptive and useful. The diversity of members can be seen as a resource. The group works </w:t>
      </w:r>
      <w:r w:rsidR="003972C1" w:rsidRPr="003972C1">
        <w:rPr>
          <w:rFonts w:ascii="Arial" w:hAnsi="Arial" w:cs="Arial"/>
          <w:iCs/>
          <w:sz w:val="24"/>
          <w:szCs w:val="24"/>
          <w:lang w:val="en-GB"/>
        </w:rPr>
        <w:t>purposefully,</w:t>
      </w:r>
      <w:r w:rsidRPr="003972C1">
        <w:rPr>
          <w:rFonts w:ascii="Arial" w:hAnsi="Arial" w:cs="Arial"/>
          <w:iCs/>
          <w:sz w:val="24"/>
          <w:szCs w:val="24"/>
          <w:lang w:val="en-GB"/>
        </w:rPr>
        <w:t xml:space="preserve"> and responsibilities are shared. The downside to the effectiveness of the performance phase is that it is not easy for new members to adapt to the group.</w:t>
      </w:r>
    </w:p>
    <w:p w14:paraId="2B2A3DCE"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The Tuckman model of group development stages described above is generally considered valid for its comprehensibility. Several alternatives based on the Tuckman model have been suggested by several researchers. The stumbling block for Tuckman’s model is that it is not possible to predict the future development of the group based on the model.</w:t>
      </w:r>
    </w:p>
    <w:p w14:paraId="0E91E234" w14:textId="77777777" w:rsidR="00B7102B" w:rsidRPr="003972C1" w:rsidRDefault="002C3EA2" w:rsidP="003972C1">
      <w:pPr>
        <w:pStyle w:val="Heading2"/>
        <w:spacing w:line="480" w:lineRule="auto"/>
        <w:rPr>
          <w:rFonts w:ascii="Arial" w:hAnsi="Arial" w:cs="Arial"/>
          <w:i w:val="0"/>
          <w:iCs/>
          <w:szCs w:val="24"/>
          <w:lang w:val="en-GB"/>
        </w:rPr>
      </w:pPr>
      <w:bookmarkStart w:id="9" w:name="_Toc90020476"/>
      <w:r w:rsidRPr="003972C1">
        <w:rPr>
          <w:rFonts w:ascii="Arial" w:hAnsi="Arial" w:cs="Arial"/>
          <w:i w:val="0"/>
          <w:iCs/>
          <w:szCs w:val="24"/>
          <w:lang w:val="en-GB"/>
        </w:rPr>
        <w:t>Belbin's theory</w:t>
      </w:r>
      <w:bookmarkEnd w:id="9"/>
    </w:p>
    <w:p w14:paraId="0D9F9A9E"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 xml:space="preserve">According to Belbin, “a creator is an individual in a team who has thoughts and can take care of issues, yet can't try different things with thoughts. Innovators can't be </w:t>
      </w:r>
      <w:r w:rsidRPr="003972C1">
        <w:rPr>
          <w:rFonts w:ascii="Arial" w:hAnsi="Arial" w:cs="Arial"/>
          <w:iCs/>
          <w:sz w:val="24"/>
          <w:szCs w:val="24"/>
          <w:lang w:val="en-GB"/>
        </w:rPr>
        <w:lastRenderedPageBreak/>
        <w:t xml:space="preserve">faulted for their thoughts, and they might even blow up with analysis from others. It tends to be hard to follow the thoughts of the innovators, so it merits listening cautiously to their viewpoints”. 27 Employees can utilize this structure to work with teams in case of a pandemic. This model creates a correspondence between team individuals and is likewise a wellspring of creation progress and development. Accepting that </w:t>
      </w:r>
      <w:r w:rsidR="003400A3" w:rsidRPr="003972C1">
        <w:rPr>
          <w:rFonts w:ascii="Arial" w:hAnsi="Arial" w:cs="Arial"/>
          <w:iCs/>
          <w:sz w:val="24"/>
          <w:szCs w:val="24"/>
          <w:lang w:val="en-GB"/>
        </w:rPr>
        <w:t>Andrea</w:t>
      </w:r>
      <w:r w:rsidRPr="003972C1">
        <w:rPr>
          <w:rFonts w:ascii="Arial" w:hAnsi="Arial" w:cs="Arial"/>
          <w:iCs/>
          <w:sz w:val="24"/>
          <w:szCs w:val="24"/>
          <w:lang w:val="en-GB"/>
        </w:rPr>
        <w:t xml:space="preserve"> Jones carries out this Belbin model, won't just assist with advancing turn of events and investigation however will likewise help everybody in the exhibition's aggregate work. Scouts will generally be outgoing and energetic among team individuals. He didn't make new things since he fostered the thoughts of others. He needed to utilize his colossal organization, however, he was unable to go about his everyday responsibilities. At the point when the essential excitement disappears, it is hard to speak with the specialist (Lord et al., 2018)</w:t>
      </w:r>
    </w:p>
    <w:p w14:paraId="3EFB5BF1"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 xml:space="preserve">The facilitator normally goes about as the team chief. Going </w:t>
      </w:r>
      <w:r w:rsidR="00033B0F" w:rsidRPr="003972C1">
        <w:rPr>
          <w:rFonts w:ascii="Arial" w:hAnsi="Arial" w:cs="Arial"/>
          <w:iCs/>
          <w:sz w:val="24"/>
          <w:szCs w:val="24"/>
          <w:lang w:val="en-GB"/>
        </w:rPr>
        <w:t>between</w:t>
      </w:r>
      <w:r w:rsidRPr="003972C1">
        <w:rPr>
          <w:rFonts w:ascii="Arial" w:hAnsi="Arial" w:cs="Arial"/>
          <w:iCs/>
          <w:sz w:val="24"/>
          <w:szCs w:val="24"/>
          <w:lang w:val="en-GB"/>
        </w:rPr>
        <w:t xml:space="preserve"> regularly require imagination and may not be especially </w:t>
      </w:r>
      <w:r w:rsidR="00033B0F" w:rsidRPr="003972C1">
        <w:rPr>
          <w:rFonts w:ascii="Arial" w:hAnsi="Arial" w:cs="Arial"/>
          <w:iCs/>
          <w:sz w:val="24"/>
          <w:szCs w:val="24"/>
          <w:lang w:val="en-GB"/>
        </w:rPr>
        <w:t>skilful</w:t>
      </w:r>
      <w:r w:rsidRPr="003972C1">
        <w:rPr>
          <w:rFonts w:ascii="Arial" w:hAnsi="Arial" w:cs="Arial"/>
          <w:iCs/>
          <w:sz w:val="24"/>
          <w:szCs w:val="24"/>
          <w:lang w:val="en-GB"/>
        </w:rPr>
        <w:t>. In any case, the facilitator can know about the capacities of others and fittingly guide them towards a shared objective. He additionally realizes how to impart and is regularly the binding together power for the team. Nonetheless, the organizer can frequently divide his obligations between his team individuals, wherein case he has available energy. Certain individuals believe that the rulers are being controlled.</w:t>
      </w:r>
    </w:p>
    <w:p w14:paraId="4C02FD66"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 xml:space="preserve">Forgers are distorted and apprehensive. He needs to rapidly get to the objective, so he frequently brings on some issues inside the team. Notwithstanding, the Delivery team is the pioneer, as they actually try to settle on horrendous choices - and just have confidence in the outcome. The maker is the organizer of the team. Transforms </w:t>
      </w:r>
      <w:r w:rsidRPr="003972C1">
        <w:rPr>
          <w:rFonts w:ascii="Arial" w:hAnsi="Arial" w:cs="Arial"/>
          <w:iCs/>
          <w:sz w:val="24"/>
          <w:szCs w:val="24"/>
          <w:lang w:val="en-GB"/>
        </w:rPr>
        <w:lastRenderedPageBreak/>
        <w:t>thoughts into learning and makes arrangements for business advancement. In light of their dependable abilities, raisers are regularly firm and impervious to change.</w:t>
      </w:r>
    </w:p>
    <w:p w14:paraId="29C00B85" w14:textId="77777777" w:rsidR="00B7102B" w:rsidRPr="003972C1" w:rsidRDefault="002C3EA2" w:rsidP="003972C1">
      <w:pPr>
        <w:pStyle w:val="Heading1"/>
        <w:spacing w:line="480" w:lineRule="auto"/>
        <w:rPr>
          <w:rFonts w:ascii="Arial" w:hAnsi="Arial" w:cs="Arial"/>
          <w:i w:val="0"/>
          <w:iCs/>
          <w:szCs w:val="24"/>
          <w:lang w:val="en-GB"/>
        </w:rPr>
      </w:pPr>
      <w:bookmarkStart w:id="10" w:name="_Toc90020477"/>
      <w:r w:rsidRPr="003972C1">
        <w:rPr>
          <w:rFonts w:ascii="Arial" w:hAnsi="Arial" w:cs="Arial"/>
          <w:i w:val="0"/>
          <w:iCs/>
          <w:szCs w:val="24"/>
          <w:lang w:val="en-GB"/>
        </w:rPr>
        <w:t>Theoretical Communication Model</w:t>
      </w:r>
      <w:bookmarkEnd w:id="10"/>
      <w:r w:rsidRPr="003972C1">
        <w:rPr>
          <w:rFonts w:ascii="Arial" w:hAnsi="Arial" w:cs="Arial"/>
          <w:i w:val="0"/>
          <w:iCs/>
          <w:szCs w:val="24"/>
          <w:lang w:val="en-GB"/>
        </w:rPr>
        <w:t xml:space="preserve"> </w:t>
      </w:r>
    </w:p>
    <w:p w14:paraId="4786C282"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In theoretical studies, communication is considered either to act (a one-way signalling process without feedback) or as an interaction (a two-way information exchange process) or as a communication process in which communicators act alternately and continuously as a source and receiver of information. This fact is one of the most important criteria in classifying communication models. The second basis for classification, based on which the simplest models are constructed, are the four main components of communication (source, message, channel, receiver).</w:t>
      </w:r>
    </w:p>
    <w:p w14:paraId="17E0E339"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Researchers build communication models on several bases (sociological, psychological, semiotic). </w:t>
      </w:r>
      <w:proofErr w:type="spellStart"/>
      <w:r w:rsidRPr="003972C1">
        <w:rPr>
          <w:rFonts w:ascii="Arial" w:hAnsi="Arial" w:cs="Arial"/>
          <w:iCs/>
          <w:sz w:val="24"/>
          <w:szCs w:val="24"/>
          <w:lang w:val="en-GB"/>
        </w:rPr>
        <w:t>GGPocheptsov</w:t>
      </w:r>
      <w:proofErr w:type="spellEnd"/>
      <w:r w:rsidRPr="003972C1">
        <w:rPr>
          <w:rFonts w:ascii="Arial" w:hAnsi="Arial" w:cs="Arial"/>
          <w:iCs/>
          <w:sz w:val="24"/>
          <w:szCs w:val="24"/>
          <w:lang w:val="en-GB"/>
        </w:rPr>
        <w:t xml:space="preserve"> distinguishes between Marxist, literary, theatrical, hermeneutic, folklore, culture, practicality, narration, text, philosophy, play, anthropological, material, </w:t>
      </w:r>
      <w:proofErr w:type="spellStart"/>
      <w:r w:rsidRPr="003972C1">
        <w:rPr>
          <w:rFonts w:ascii="Arial" w:hAnsi="Arial" w:cs="Arial"/>
          <w:iCs/>
          <w:sz w:val="24"/>
          <w:szCs w:val="24"/>
          <w:lang w:val="en-GB"/>
        </w:rPr>
        <w:t>deconstructivist</w:t>
      </w:r>
      <w:proofErr w:type="spellEnd"/>
      <w:r w:rsidRPr="003972C1">
        <w:rPr>
          <w:rFonts w:ascii="Arial" w:hAnsi="Arial" w:cs="Arial"/>
          <w:iCs/>
          <w:sz w:val="24"/>
          <w:szCs w:val="24"/>
          <w:lang w:val="en-GB"/>
        </w:rPr>
        <w:t>, poststructuralist, mathematical, cybernetic, intelligence, conflict. It is clear that all these communication models, except for the criteria mentioned, can be structured according to their functions, content, form, aims and objectives.</w:t>
      </w:r>
    </w:p>
    <w:p w14:paraId="2979CE10" w14:textId="77777777" w:rsidR="009C1003" w:rsidRPr="003972C1" w:rsidRDefault="002C3EA2" w:rsidP="003972C1">
      <w:pPr>
        <w:pStyle w:val="Heading1"/>
        <w:spacing w:line="480" w:lineRule="auto"/>
        <w:rPr>
          <w:rFonts w:ascii="Arial" w:hAnsi="Arial" w:cs="Arial"/>
          <w:i w:val="0"/>
          <w:iCs/>
          <w:szCs w:val="24"/>
          <w:lang w:val="en-GB"/>
        </w:rPr>
      </w:pPr>
      <w:bookmarkStart w:id="11" w:name="_Toc89726909"/>
      <w:bookmarkStart w:id="12" w:name="_Toc90020478"/>
      <w:r w:rsidRPr="003972C1">
        <w:rPr>
          <w:rFonts w:ascii="Arial" w:hAnsi="Arial" w:cs="Arial"/>
          <w:i w:val="0"/>
          <w:iCs/>
          <w:szCs w:val="24"/>
          <w:lang w:val="en-GB"/>
        </w:rPr>
        <w:t>The importance of two-way communication</w:t>
      </w:r>
      <w:bookmarkEnd w:id="11"/>
      <w:bookmarkEnd w:id="12"/>
    </w:p>
    <w:p w14:paraId="40E2F2CF"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 xml:space="preserve">A completed communication process is two-way communication. Information is transferred from the sender to the beneficiary in this message, and the beneficiary's response is returned to the sender. To achieve our goals of believability and deal with specific concerns, we need to rely on two-way communication. For the Retail store in </w:t>
      </w:r>
      <w:r w:rsidRPr="003972C1">
        <w:rPr>
          <w:rFonts w:ascii="Arial" w:hAnsi="Arial" w:cs="Arial"/>
          <w:iCs/>
          <w:sz w:val="24"/>
          <w:szCs w:val="24"/>
          <w:lang w:val="en-GB"/>
        </w:rPr>
        <w:lastRenderedPageBreak/>
        <w:t>Swansea, two-way communication is essential because it will aid the staff in the following:</w:t>
      </w:r>
    </w:p>
    <w:p w14:paraId="5D89D57A" w14:textId="77777777" w:rsidR="00B7102B" w:rsidRPr="003972C1" w:rsidRDefault="002C3EA2" w:rsidP="003972C1">
      <w:pPr>
        <w:pStyle w:val="Heading2"/>
        <w:spacing w:line="480" w:lineRule="auto"/>
        <w:rPr>
          <w:rFonts w:ascii="Arial" w:hAnsi="Arial" w:cs="Arial"/>
          <w:i w:val="0"/>
          <w:iCs/>
          <w:szCs w:val="24"/>
          <w:lang w:val="en-GB"/>
        </w:rPr>
      </w:pPr>
      <w:bookmarkStart w:id="13" w:name="_Toc90020479"/>
      <w:r w:rsidRPr="003972C1">
        <w:rPr>
          <w:rFonts w:ascii="Arial" w:hAnsi="Arial" w:cs="Arial"/>
          <w:i w:val="0"/>
          <w:iCs/>
          <w:szCs w:val="24"/>
          <w:lang w:val="en-GB"/>
        </w:rPr>
        <w:t xml:space="preserve">Ensure a </w:t>
      </w:r>
      <w:r w:rsidRPr="003972C1">
        <w:rPr>
          <w:rStyle w:val="Heading2Char"/>
          <w:rFonts w:ascii="Arial" w:hAnsi="Arial" w:cs="Arial"/>
          <w:iCs/>
          <w:szCs w:val="24"/>
          <w:lang w:val="en-GB"/>
        </w:rPr>
        <w:t>smooth</w:t>
      </w:r>
      <w:r w:rsidRPr="003972C1">
        <w:rPr>
          <w:rFonts w:ascii="Arial" w:hAnsi="Arial" w:cs="Arial"/>
          <w:i w:val="0"/>
          <w:iCs/>
          <w:szCs w:val="24"/>
          <w:lang w:val="en-GB"/>
        </w:rPr>
        <w:t xml:space="preserve"> progression of data</w:t>
      </w:r>
      <w:bookmarkEnd w:id="13"/>
    </w:p>
    <w:p w14:paraId="0BCF80D7"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 xml:space="preserve">In two-way communication, the recipient can directly communicate their answer to the message received. From there, there are two approaches to keep the information flowing smoothly. It will assist the employees at </w:t>
      </w:r>
      <w:r w:rsidR="003400A3" w:rsidRPr="003972C1">
        <w:rPr>
          <w:rFonts w:ascii="Arial" w:hAnsi="Arial" w:cs="Arial"/>
          <w:iCs/>
          <w:sz w:val="24"/>
          <w:szCs w:val="24"/>
          <w:lang w:val="en-GB"/>
        </w:rPr>
        <w:t>Andrea</w:t>
      </w:r>
      <w:r w:rsidRPr="003972C1">
        <w:rPr>
          <w:rFonts w:ascii="Arial" w:hAnsi="Arial" w:cs="Arial"/>
          <w:iCs/>
          <w:sz w:val="24"/>
          <w:szCs w:val="24"/>
          <w:lang w:val="en-GB"/>
        </w:rPr>
        <w:t xml:space="preserve"> Jones' store in ensuring data flow.</w:t>
      </w:r>
    </w:p>
    <w:p w14:paraId="328E7194" w14:textId="77777777" w:rsidR="00B7102B" w:rsidRPr="003972C1" w:rsidRDefault="002C3EA2" w:rsidP="003972C1">
      <w:pPr>
        <w:pStyle w:val="Heading2"/>
        <w:spacing w:line="480" w:lineRule="auto"/>
        <w:rPr>
          <w:rFonts w:ascii="Arial" w:hAnsi="Arial" w:cs="Arial"/>
          <w:i w:val="0"/>
          <w:iCs/>
          <w:szCs w:val="24"/>
          <w:lang w:val="en-GB"/>
        </w:rPr>
      </w:pPr>
      <w:bookmarkStart w:id="14" w:name="_Toc90020480"/>
      <w:r w:rsidRPr="003972C1">
        <w:rPr>
          <w:rFonts w:ascii="Arial" w:hAnsi="Arial" w:cs="Arial"/>
          <w:i w:val="0"/>
          <w:iCs/>
          <w:szCs w:val="24"/>
          <w:lang w:val="en-GB"/>
        </w:rPr>
        <w:t xml:space="preserve">Giving </w:t>
      </w:r>
      <w:r w:rsidR="009C1003" w:rsidRPr="003972C1">
        <w:rPr>
          <w:rFonts w:ascii="Arial" w:hAnsi="Arial" w:cs="Arial"/>
          <w:i w:val="0"/>
          <w:iCs/>
          <w:szCs w:val="24"/>
          <w:lang w:val="en-GB"/>
        </w:rPr>
        <w:t>Acknowledgement</w:t>
      </w:r>
      <w:bookmarkEnd w:id="14"/>
      <w:r w:rsidR="009C1003" w:rsidRPr="003972C1">
        <w:rPr>
          <w:rFonts w:ascii="Arial" w:hAnsi="Arial" w:cs="Arial"/>
          <w:i w:val="0"/>
          <w:iCs/>
          <w:szCs w:val="24"/>
          <w:lang w:val="en-GB"/>
        </w:rPr>
        <w:t xml:space="preserve"> </w:t>
      </w:r>
    </w:p>
    <w:p w14:paraId="1DA7FA75"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The sender sends the data to the gatherer, and the beneficiary responds or responds to the sender in two-way communication. Two-way communication recognises the variety of the beneficiary's message along these lines.</w:t>
      </w:r>
    </w:p>
    <w:p w14:paraId="50401D1D" w14:textId="77777777" w:rsidR="00B7102B" w:rsidRPr="003972C1" w:rsidRDefault="002C3EA2" w:rsidP="003972C1">
      <w:pPr>
        <w:pStyle w:val="Heading2"/>
        <w:spacing w:line="480" w:lineRule="auto"/>
        <w:rPr>
          <w:rFonts w:ascii="Arial" w:hAnsi="Arial" w:cs="Arial"/>
          <w:i w:val="0"/>
          <w:iCs/>
          <w:szCs w:val="24"/>
          <w:lang w:val="en-GB"/>
        </w:rPr>
      </w:pPr>
      <w:bookmarkStart w:id="15" w:name="_Toc90020481"/>
      <w:r w:rsidRPr="003972C1">
        <w:rPr>
          <w:rFonts w:ascii="Arial" w:hAnsi="Arial" w:cs="Arial"/>
          <w:i w:val="0"/>
          <w:iCs/>
          <w:szCs w:val="24"/>
          <w:lang w:val="en-GB"/>
        </w:rPr>
        <w:t xml:space="preserve">Execution of </w:t>
      </w:r>
      <w:r w:rsidR="009C1003" w:rsidRPr="003972C1">
        <w:rPr>
          <w:rFonts w:ascii="Arial" w:hAnsi="Arial" w:cs="Arial"/>
          <w:i w:val="0"/>
          <w:iCs/>
          <w:szCs w:val="24"/>
          <w:lang w:val="en-GB"/>
        </w:rPr>
        <w:t>directions</w:t>
      </w:r>
      <w:bookmarkEnd w:id="15"/>
      <w:r w:rsidR="009C1003" w:rsidRPr="003972C1">
        <w:rPr>
          <w:rFonts w:ascii="Arial" w:hAnsi="Arial" w:cs="Arial"/>
          <w:i w:val="0"/>
          <w:iCs/>
          <w:szCs w:val="24"/>
          <w:lang w:val="en-GB"/>
        </w:rPr>
        <w:t xml:space="preserve"> </w:t>
      </w:r>
    </w:p>
    <w:p w14:paraId="46A9CDBB"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In an affiliation, pioneers pass on various commands, directives, processes, techniques, and so on to their subordinates. Accepting that subordinates will ignore the heading, solicitation, or process that they see; two-way communication allows them to demand further information. In this regard, the bi-directional connection aids in the comprehension of the wheel heading (Sharma, 2013).</w:t>
      </w:r>
    </w:p>
    <w:p w14:paraId="7B4663DC" w14:textId="77777777" w:rsidR="00B7102B" w:rsidRPr="003972C1" w:rsidRDefault="002C3EA2" w:rsidP="003972C1">
      <w:pPr>
        <w:pStyle w:val="Heading1"/>
        <w:spacing w:line="480" w:lineRule="auto"/>
        <w:rPr>
          <w:rFonts w:ascii="Arial" w:hAnsi="Arial" w:cs="Arial"/>
          <w:i w:val="0"/>
          <w:iCs/>
          <w:szCs w:val="24"/>
          <w:lang w:val="en-GB"/>
        </w:rPr>
      </w:pPr>
      <w:bookmarkStart w:id="16" w:name="_Toc90020482"/>
      <w:r w:rsidRPr="003972C1">
        <w:rPr>
          <w:rFonts w:ascii="Arial" w:hAnsi="Arial" w:cs="Arial"/>
          <w:i w:val="0"/>
          <w:iCs/>
          <w:szCs w:val="24"/>
          <w:lang w:val="en-GB"/>
        </w:rPr>
        <w:t>Importance of effective virtual communication and group working</w:t>
      </w:r>
      <w:bookmarkEnd w:id="16"/>
    </w:p>
    <w:p w14:paraId="5671E276"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 xml:space="preserve">Attending meetings, printing and disseminating files, and acclimating to business norms are not yet standard parts of the job. Virtual communication innovations have a huge impact: individual and constant admission to all individuals from your gathering </w:t>
      </w:r>
      <w:r w:rsidRPr="003972C1">
        <w:rPr>
          <w:rFonts w:ascii="Arial" w:hAnsi="Arial" w:cs="Arial"/>
          <w:iCs/>
          <w:sz w:val="24"/>
          <w:szCs w:val="24"/>
          <w:lang w:val="en-GB"/>
        </w:rPr>
        <w:lastRenderedPageBreak/>
        <w:t xml:space="preserve">with little respect for their location (Nguyen and Chaudhuri, 2019): Three distinct forms of virtual contact that are critical and important to </w:t>
      </w:r>
      <w:r w:rsidR="003400A3" w:rsidRPr="003972C1">
        <w:rPr>
          <w:rFonts w:ascii="Arial" w:hAnsi="Arial" w:cs="Arial"/>
          <w:iCs/>
          <w:sz w:val="24"/>
          <w:szCs w:val="24"/>
          <w:lang w:val="en-GB"/>
        </w:rPr>
        <w:t>Andrea</w:t>
      </w:r>
      <w:r w:rsidRPr="003972C1">
        <w:rPr>
          <w:rFonts w:ascii="Arial" w:hAnsi="Arial" w:cs="Arial"/>
          <w:iCs/>
          <w:sz w:val="24"/>
          <w:szCs w:val="24"/>
          <w:lang w:val="en-GB"/>
        </w:rPr>
        <w:t xml:space="preserve"> Jones' store are listed below.</w:t>
      </w:r>
    </w:p>
    <w:p w14:paraId="6A09A64D" w14:textId="77777777" w:rsidR="00B7102B" w:rsidRPr="003972C1" w:rsidRDefault="002C3EA2" w:rsidP="003972C1">
      <w:pPr>
        <w:pStyle w:val="Heading2"/>
        <w:spacing w:line="480" w:lineRule="auto"/>
        <w:rPr>
          <w:rFonts w:ascii="Arial" w:hAnsi="Arial" w:cs="Arial"/>
          <w:i w:val="0"/>
          <w:iCs/>
          <w:szCs w:val="24"/>
          <w:lang w:val="en-GB"/>
        </w:rPr>
      </w:pPr>
      <w:bookmarkStart w:id="17" w:name="_Toc90020483"/>
      <w:r w:rsidRPr="003972C1">
        <w:rPr>
          <w:rFonts w:ascii="Arial" w:hAnsi="Arial" w:cs="Arial"/>
          <w:i w:val="0"/>
          <w:iCs/>
          <w:szCs w:val="24"/>
          <w:lang w:val="en-GB"/>
        </w:rPr>
        <w:t>Save Money</w:t>
      </w:r>
      <w:bookmarkEnd w:id="17"/>
      <w:r w:rsidRPr="003972C1">
        <w:rPr>
          <w:rFonts w:ascii="Arial" w:hAnsi="Arial" w:cs="Arial"/>
          <w:i w:val="0"/>
          <w:iCs/>
          <w:szCs w:val="24"/>
          <w:lang w:val="en-GB"/>
        </w:rPr>
        <w:t xml:space="preserve"> </w:t>
      </w:r>
    </w:p>
    <w:p w14:paraId="0F3DC539"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 xml:space="preserve">The virtual communication method </w:t>
      </w:r>
      <w:r w:rsidR="009C1003" w:rsidRPr="003972C1">
        <w:rPr>
          <w:rFonts w:ascii="Arial" w:hAnsi="Arial" w:cs="Arial"/>
          <w:iCs/>
          <w:sz w:val="24"/>
          <w:szCs w:val="24"/>
          <w:lang w:val="en-GB"/>
        </w:rPr>
        <w:t>is</w:t>
      </w:r>
      <w:r w:rsidRPr="003972C1">
        <w:rPr>
          <w:rFonts w:ascii="Arial" w:hAnsi="Arial" w:cs="Arial"/>
          <w:iCs/>
          <w:sz w:val="24"/>
          <w:szCs w:val="24"/>
          <w:lang w:val="en-GB"/>
        </w:rPr>
        <w:t xml:space="preserve"> an </w:t>
      </w:r>
      <w:r w:rsidR="009C1003" w:rsidRPr="003972C1">
        <w:rPr>
          <w:rFonts w:ascii="Arial" w:hAnsi="Arial" w:cs="Arial"/>
          <w:iCs/>
          <w:sz w:val="24"/>
          <w:szCs w:val="24"/>
          <w:lang w:val="en-GB"/>
        </w:rPr>
        <w:t>ingenious</w:t>
      </w:r>
      <w:r w:rsidRPr="003972C1">
        <w:rPr>
          <w:rFonts w:ascii="Arial" w:hAnsi="Arial" w:cs="Arial"/>
          <w:iCs/>
          <w:sz w:val="24"/>
          <w:szCs w:val="24"/>
          <w:lang w:val="en-GB"/>
        </w:rPr>
        <w:t xml:space="preserve"> method to cut down on labour expenditures. Allow professionals to work remotely, reducing the amount of office space, gear, and utilities used by your company. Working with distant gatherings reduces the costs of travel, convenience, visits, and feasting associated with traditional gatherings, allowing for huge cost savings. It may be less expensive to reconsider specific activities than to hire additional people to handle the workload. Virtual communication makes it easier to send and receive information to outside merchants who are often thousands of </w:t>
      </w:r>
      <w:r w:rsidR="009C1003" w:rsidRPr="003972C1">
        <w:rPr>
          <w:rFonts w:ascii="Arial" w:hAnsi="Arial" w:cs="Arial"/>
          <w:iCs/>
          <w:sz w:val="24"/>
          <w:szCs w:val="24"/>
          <w:lang w:val="en-GB"/>
        </w:rPr>
        <w:t>kilometres</w:t>
      </w:r>
      <w:r w:rsidRPr="003972C1">
        <w:rPr>
          <w:rFonts w:ascii="Arial" w:hAnsi="Arial" w:cs="Arial"/>
          <w:iCs/>
          <w:sz w:val="24"/>
          <w:szCs w:val="24"/>
          <w:lang w:val="en-GB"/>
        </w:rPr>
        <w:t xml:space="preserve"> apart.</w:t>
      </w:r>
    </w:p>
    <w:p w14:paraId="4FC3C8BD" w14:textId="77777777" w:rsidR="00B7102B" w:rsidRPr="003972C1" w:rsidRDefault="002C3EA2" w:rsidP="003972C1">
      <w:pPr>
        <w:pStyle w:val="Heading2"/>
        <w:spacing w:line="480" w:lineRule="auto"/>
        <w:rPr>
          <w:rFonts w:ascii="Arial" w:hAnsi="Arial" w:cs="Arial"/>
          <w:i w:val="0"/>
          <w:iCs/>
          <w:szCs w:val="24"/>
          <w:lang w:val="en-GB"/>
        </w:rPr>
      </w:pPr>
      <w:bookmarkStart w:id="18" w:name="_Toc90020484"/>
      <w:r w:rsidRPr="003972C1">
        <w:rPr>
          <w:rFonts w:ascii="Arial" w:hAnsi="Arial" w:cs="Arial"/>
          <w:i w:val="0"/>
          <w:iCs/>
          <w:szCs w:val="24"/>
          <w:lang w:val="en-GB"/>
        </w:rPr>
        <w:t>Boost Productivity</w:t>
      </w:r>
      <w:bookmarkEnd w:id="18"/>
    </w:p>
    <w:p w14:paraId="24F8DADF"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 xml:space="preserve">Workers' demonstrable expertise and effectiveness grow as a result of consistent communication. Virtual communication is frequently the greatest approach to deal with urgent concerns or quickly agree on something thanks to a text informing, mass speak, and video conferencing. </w:t>
      </w:r>
      <w:r w:rsidR="00526500" w:rsidRPr="003972C1">
        <w:rPr>
          <w:rFonts w:ascii="Arial" w:hAnsi="Arial" w:cs="Arial"/>
          <w:iCs/>
          <w:sz w:val="24"/>
          <w:szCs w:val="24"/>
          <w:lang w:val="en-GB"/>
        </w:rPr>
        <w:t>“</w:t>
      </w:r>
      <w:r w:rsidRPr="003972C1">
        <w:rPr>
          <w:rFonts w:ascii="Arial" w:hAnsi="Arial" w:cs="Arial"/>
          <w:iCs/>
          <w:sz w:val="24"/>
          <w:szCs w:val="24"/>
          <w:lang w:val="en-GB"/>
        </w:rPr>
        <w:t>The electronic transmission saves time and effort compared to writing and mailing the letter, sorting and delivering it to the meeting, and setting up the related printed reports. Looking for the historical context of simple virtual communications is far more effective than looking through paper records to observe the facts you want, and it offers you access to everything, for a long time: at work, and home</w:t>
      </w:r>
      <w:r w:rsidR="00526500" w:rsidRPr="003972C1">
        <w:rPr>
          <w:rFonts w:ascii="Arial" w:hAnsi="Arial" w:cs="Arial"/>
          <w:iCs/>
          <w:sz w:val="24"/>
          <w:szCs w:val="24"/>
          <w:lang w:val="en-GB"/>
        </w:rPr>
        <w:t>”</w:t>
      </w:r>
      <w:r w:rsidRPr="003972C1">
        <w:rPr>
          <w:rFonts w:ascii="Arial" w:hAnsi="Arial" w:cs="Arial"/>
          <w:iCs/>
          <w:sz w:val="24"/>
          <w:szCs w:val="24"/>
          <w:lang w:val="en-GB"/>
        </w:rPr>
        <w:t xml:space="preserve"> (</w:t>
      </w:r>
      <w:proofErr w:type="spellStart"/>
      <w:r w:rsidRPr="003972C1">
        <w:rPr>
          <w:rFonts w:ascii="Arial" w:hAnsi="Arial" w:cs="Arial"/>
          <w:iCs/>
          <w:sz w:val="24"/>
          <w:szCs w:val="24"/>
          <w:lang w:val="en-GB"/>
        </w:rPr>
        <w:t>Ballouli</w:t>
      </w:r>
      <w:proofErr w:type="spellEnd"/>
      <w:r w:rsidRPr="003972C1">
        <w:rPr>
          <w:rFonts w:ascii="Arial" w:hAnsi="Arial" w:cs="Arial"/>
          <w:iCs/>
          <w:sz w:val="24"/>
          <w:szCs w:val="24"/>
          <w:lang w:val="en-GB"/>
        </w:rPr>
        <w:t xml:space="preserve"> and Heere, 2015).</w:t>
      </w:r>
    </w:p>
    <w:p w14:paraId="79F1592D"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Further, develop Communication</w:t>
      </w:r>
    </w:p>
    <w:p w14:paraId="3AF70E15"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lastRenderedPageBreak/>
        <w:t xml:space="preserve">Clear communication strengthens shared ownership, promotes teamwork, reduces disruption, and draws attention to </w:t>
      </w:r>
      <w:r w:rsidR="003400A3" w:rsidRPr="003972C1">
        <w:rPr>
          <w:rFonts w:ascii="Arial" w:hAnsi="Arial" w:cs="Arial"/>
          <w:iCs/>
          <w:sz w:val="24"/>
          <w:szCs w:val="24"/>
          <w:lang w:val="en-GB"/>
        </w:rPr>
        <w:t>Andrea</w:t>
      </w:r>
      <w:r w:rsidRPr="003972C1">
        <w:rPr>
          <w:rFonts w:ascii="Arial" w:hAnsi="Arial" w:cs="Arial"/>
          <w:iCs/>
          <w:sz w:val="24"/>
          <w:szCs w:val="24"/>
          <w:lang w:val="en-GB"/>
        </w:rPr>
        <w:t xml:space="preserve"> Jones' store. Because introductions can be rehashed depending on the situation, documentation created through virtual communication accepts members capably and reduces the risk of misleading thoughts.</w:t>
      </w:r>
    </w:p>
    <w:p w14:paraId="32E4037C"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In the present troublesome business climate, the capacity to rapidly convey information, share PC screens and archives, and work together with accomplices is a higher priority than at any other time. Keep away from costly and drawn-out movement, send texts and worth all day long to get to the information you want through the development of virtual communication.</w:t>
      </w:r>
    </w:p>
    <w:p w14:paraId="70668D4D" w14:textId="77777777" w:rsidR="00B7102B" w:rsidRPr="003972C1" w:rsidRDefault="002C3EA2" w:rsidP="003972C1">
      <w:pPr>
        <w:pStyle w:val="Heading1"/>
        <w:spacing w:line="480" w:lineRule="auto"/>
        <w:rPr>
          <w:rFonts w:ascii="Arial" w:hAnsi="Arial" w:cs="Arial"/>
          <w:i w:val="0"/>
          <w:iCs/>
          <w:szCs w:val="24"/>
          <w:lang w:val="en-GB"/>
        </w:rPr>
      </w:pPr>
      <w:bookmarkStart w:id="19" w:name="_Toc90020485"/>
      <w:r w:rsidRPr="003972C1">
        <w:rPr>
          <w:rFonts w:ascii="Arial" w:hAnsi="Arial" w:cs="Arial"/>
          <w:i w:val="0"/>
          <w:iCs/>
          <w:szCs w:val="24"/>
          <w:lang w:val="en-GB"/>
        </w:rPr>
        <w:t>The Importance of Effective Communication for Business Success</w:t>
      </w:r>
      <w:bookmarkEnd w:id="19"/>
    </w:p>
    <w:p w14:paraId="2947BA56"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 xml:space="preserve">Effective communication is the establishment of </w:t>
      </w:r>
      <w:r w:rsidR="003400A3" w:rsidRPr="003972C1">
        <w:rPr>
          <w:rFonts w:ascii="Arial" w:hAnsi="Arial" w:cs="Arial"/>
          <w:iCs/>
          <w:sz w:val="24"/>
          <w:szCs w:val="24"/>
          <w:lang w:val="en-GB"/>
        </w:rPr>
        <w:t>Andrea</w:t>
      </w:r>
      <w:r w:rsidRPr="003972C1">
        <w:rPr>
          <w:rFonts w:ascii="Arial" w:hAnsi="Arial" w:cs="Arial"/>
          <w:iCs/>
          <w:sz w:val="24"/>
          <w:szCs w:val="24"/>
          <w:lang w:val="en-GB"/>
        </w:rPr>
        <w:t xml:space="preserve"> Jones' store and can help in numerous ways. Communication is essential for item advancement, client relations, and delegating the board: practically each</w:t>
      </w:r>
      <w:r w:rsidR="00526500" w:rsidRPr="003972C1">
        <w:rPr>
          <w:rFonts w:ascii="Arial" w:hAnsi="Arial" w:cs="Arial"/>
          <w:iCs/>
          <w:sz w:val="24"/>
          <w:szCs w:val="24"/>
          <w:lang w:val="en-GB"/>
        </w:rPr>
        <w:t xml:space="preserve"> of the attributes of a c </w:t>
      </w:r>
      <w:r w:rsidR="003400A3" w:rsidRPr="003972C1">
        <w:rPr>
          <w:rFonts w:ascii="Arial" w:hAnsi="Arial" w:cs="Arial"/>
          <w:iCs/>
          <w:sz w:val="24"/>
          <w:szCs w:val="24"/>
          <w:lang w:val="en-GB"/>
        </w:rPr>
        <w:t>Andrea</w:t>
      </w:r>
      <w:r w:rsidRPr="003972C1">
        <w:rPr>
          <w:rFonts w:ascii="Arial" w:hAnsi="Arial" w:cs="Arial"/>
          <w:iCs/>
          <w:sz w:val="24"/>
          <w:szCs w:val="24"/>
          <w:lang w:val="en-GB"/>
        </w:rPr>
        <w:t xml:space="preserve"> Jones' store's central goal. Representatives are a key gathering since they regularly go about as pioneers in various gatherings. Accepting workers are instructed and appealing, communication with various voting public will likewise be steady.</w:t>
      </w:r>
    </w:p>
    <w:p w14:paraId="3FC4365B" w14:textId="77777777" w:rsidR="009C1003" w:rsidRPr="003972C1" w:rsidRDefault="002C3EA2" w:rsidP="003972C1">
      <w:pPr>
        <w:pStyle w:val="Heading2"/>
        <w:spacing w:line="480" w:lineRule="auto"/>
        <w:rPr>
          <w:rFonts w:ascii="Arial" w:hAnsi="Arial" w:cs="Arial"/>
          <w:i w:val="0"/>
          <w:iCs/>
          <w:szCs w:val="24"/>
          <w:lang w:val="en-GB"/>
        </w:rPr>
      </w:pPr>
      <w:bookmarkStart w:id="20" w:name="_Toc89726918"/>
      <w:bookmarkStart w:id="21" w:name="_Toc90020486"/>
      <w:r w:rsidRPr="003972C1">
        <w:rPr>
          <w:rFonts w:ascii="Arial" w:hAnsi="Arial" w:cs="Arial"/>
          <w:i w:val="0"/>
          <w:iCs/>
          <w:szCs w:val="24"/>
          <w:lang w:val="en-GB"/>
        </w:rPr>
        <w:t>Clear expectations for employees</w:t>
      </w:r>
      <w:bookmarkEnd w:id="20"/>
      <w:bookmarkEnd w:id="21"/>
    </w:p>
    <w:p w14:paraId="656614FA"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Effective communication aids in the formation of clear presumptions in the minds of representatives and, potentially, clients. Clear assumptions show workers how their behaviour affects the organisation and show them what they can do to earn good feedback. Clear communication can help the client manage his concerns about regulatory difficulties or simply how to contact the organisation (MOLLAH, 2014).</w:t>
      </w:r>
    </w:p>
    <w:p w14:paraId="183FA572" w14:textId="77777777" w:rsidR="00B7102B" w:rsidRPr="003972C1" w:rsidRDefault="002C3EA2" w:rsidP="003972C1">
      <w:pPr>
        <w:pStyle w:val="Heading2"/>
        <w:spacing w:line="480" w:lineRule="auto"/>
        <w:rPr>
          <w:rFonts w:ascii="Arial" w:hAnsi="Arial" w:cs="Arial"/>
          <w:i w:val="0"/>
          <w:iCs/>
          <w:szCs w:val="24"/>
          <w:lang w:val="en-GB"/>
        </w:rPr>
      </w:pPr>
      <w:bookmarkStart w:id="22" w:name="_Toc90020487"/>
      <w:r w:rsidRPr="003972C1">
        <w:rPr>
          <w:rFonts w:ascii="Arial" w:hAnsi="Arial" w:cs="Arial"/>
          <w:i w:val="0"/>
          <w:iCs/>
          <w:szCs w:val="24"/>
          <w:lang w:val="en-GB"/>
        </w:rPr>
        <w:lastRenderedPageBreak/>
        <w:t>Building solid connections</w:t>
      </w:r>
      <w:bookmarkEnd w:id="22"/>
    </w:p>
    <w:p w14:paraId="5CBACC19"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 xml:space="preserve">Fixed </w:t>
      </w:r>
      <w:r w:rsidR="003400A3" w:rsidRPr="003972C1">
        <w:rPr>
          <w:rFonts w:ascii="Arial" w:hAnsi="Arial" w:cs="Arial"/>
          <w:iCs/>
          <w:sz w:val="24"/>
          <w:szCs w:val="24"/>
          <w:lang w:val="en-GB"/>
        </w:rPr>
        <w:t>store</w:t>
      </w:r>
      <w:r w:rsidRPr="003972C1">
        <w:rPr>
          <w:rFonts w:ascii="Arial" w:hAnsi="Arial" w:cs="Arial"/>
          <w:iCs/>
          <w:sz w:val="24"/>
          <w:szCs w:val="24"/>
          <w:lang w:val="en-GB"/>
        </w:rPr>
        <w:t>s are brought together through effective communication. In every case, communication aimed at addressing individual needs, passing on important info, and making positive and meaningful pledges is crucial. Strong communication on headings, administration, culture, and companionships is also fostered by close relationships with the external group.</w:t>
      </w:r>
    </w:p>
    <w:p w14:paraId="0534B214" w14:textId="77777777" w:rsidR="009C1003" w:rsidRPr="003972C1" w:rsidRDefault="002C3EA2" w:rsidP="003972C1">
      <w:pPr>
        <w:pStyle w:val="Heading2"/>
        <w:spacing w:line="480" w:lineRule="auto"/>
        <w:rPr>
          <w:rFonts w:ascii="Arial" w:hAnsi="Arial" w:cs="Arial"/>
          <w:i w:val="0"/>
          <w:iCs/>
          <w:szCs w:val="24"/>
          <w:lang w:val="en-GB"/>
        </w:rPr>
      </w:pPr>
      <w:bookmarkStart w:id="23" w:name="_Toc89726920"/>
      <w:bookmarkStart w:id="24" w:name="_Toc90020488"/>
      <w:r w:rsidRPr="003972C1">
        <w:rPr>
          <w:rFonts w:ascii="Arial" w:hAnsi="Arial" w:cs="Arial"/>
          <w:i w:val="0"/>
          <w:iCs/>
          <w:szCs w:val="24"/>
          <w:lang w:val="en-GB"/>
        </w:rPr>
        <w:t>Thoughts and innovations</w:t>
      </w:r>
      <w:bookmarkEnd w:id="23"/>
      <w:bookmarkEnd w:id="24"/>
    </w:p>
    <w:p w14:paraId="51A05852" w14:textId="77777777" w:rsidR="00B7102B"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 xml:space="preserve">Open channels of communication can produce creative thoughts and improvements in different fields. Workers who have accomplished what is imperative to their </w:t>
      </w:r>
      <w:r w:rsidR="003400A3" w:rsidRPr="003972C1">
        <w:rPr>
          <w:rFonts w:ascii="Arial" w:hAnsi="Arial" w:cs="Arial"/>
          <w:iCs/>
          <w:sz w:val="24"/>
          <w:szCs w:val="24"/>
          <w:lang w:val="en-GB"/>
        </w:rPr>
        <w:t>store</w:t>
      </w:r>
      <w:r w:rsidRPr="003972C1">
        <w:rPr>
          <w:rFonts w:ascii="Arial" w:hAnsi="Arial" w:cs="Arial"/>
          <w:iCs/>
          <w:sz w:val="24"/>
          <w:szCs w:val="24"/>
          <w:lang w:val="en-GB"/>
        </w:rPr>
        <w:t xml:space="preserve"> can start to make updates and entryways to advance, which can assist them with accomplishing empowering results. The second workers understand that their contemplations are being followed, that the </w:t>
      </w:r>
      <w:r w:rsidR="003400A3" w:rsidRPr="003972C1">
        <w:rPr>
          <w:rFonts w:ascii="Arial" w:hAnsi="Arial" w:cs="Arial"/>
          <w:iCs/>
          <w:sz w:val="24"/>
          <w:szCs w:val="24"/>
          <w:lang w:val="en-GB"/>
        </w:rPr>
        <w:t>store</w:t>
      </w:r>
      <w:r w:rsidRPr="003972C1">
        <w:rPr>
          <w:rFonts w:ascii="Arial" w:hAnsi="Arial" w:cs="Arial"/>
          <w:iCs/>
          <w:sz w:val="24"/>
          <w:szCs w:val="24"/>
          <w:lang w:val="en-GB"/>
        </w:rPr>
        <w:t>'s directors have responsive perspectives and are open to their analysis, they are compelled to offer their viewpoints. Customers can likewise be a wellspring of excellent thoughts for the additional bearing turn of events and the executives.</w:t>
      </w:r>
    </w:p>
    <w:p w14:paraId="0F691E54" w14:textId="77777777" w:rsidR="00B7102B" w:rsidRPr="003972C1" w:rsidRDefault="002C3EA2" w:rsidP="003972C1">
      <w:pPr>
        <w:pStyle w:val="Heading1"/>
        <w:spacing w:line="480" w:lineRule="auto"/>
        <w:rPr>
          <w:rFonts w:ascii="Arial" w:hAnsi="Arial" w:cs="Arial"/>
          <w:i w:val="0"/>
          <w:iCs/>
          <w:szCs w:val="24"/>
          <w:lang w:val="en-GB"/>
        </w:rPr>
      </w:pPr>
      <w:bookmarkStart w:id="25" w:name="_Toc90020489"/>
      <w:r w:rsidRPr="003972C1">
        <w:rPr>
          <w:rFonts w:ascii="Arial" w:hAnsi="Arial" w:cs="Arial"/>
          <w:i w:val="0"/>
          <w:iCs/>
          <w:szCs w:val="24"/>
          <w:lang w:val="en-GB"/>
        </w:rPr>
        <w:t>Recommendation</w:t>
      </w:r>
      <w:bookmarkEnd w:id="25"/>
      <w:r w:rsidRPr="003972C1">
        <w:rPr>
          <w:rFonts w:ascii="Arial" w:hAnsi="Arial" w:cs="Arial"/>
          <w:i w:val="0"/>
          <w:iCs/>
          <w:szCs w:val="24"/>
          <w:lang w:val="en-GB"/>
        </w:rPr>
        <w:t xml:space="preserve"> </w:t>
      </w:r>
    </w:p>
    <w:p w14:paraId="4EBD3C81" w14:textId="77777777" w:rsidR="00871188" w:rsidRPr="003972C1" w:rsidRDefault="002C3EA2" w:rsidP="003972C1">
      <w:pPr>
        <w:spacing w:line="480" w:lineRule="auto"/>
        <w:ind w:firstLine="720"/>
        <w:rPr>
          <w:rFonts w:ascii="Arial" w:hAnsi="Arial" w:cs="Arial"/>
          <w:iCs/>
          <w:sz w:val="24"/>
          <w:szCs w:val="24"/>
          <w:lang w:val="en-GB"/>
        </w:rPr>
      </w:pPr>
      <w:r w:rsidRPr="003972C1">
        <w:rPr>
          <w:rFonts w:ascii="Arial" w:hAnsi="Arial" w:cs="Arial"/>
          <w:iCs/>
          <w:sz w:val="24"/>
          <w:szCs w:val="24"/>
          <w:lang w:val="en-GB"/>
        </w:rPr>
        <w:t>Providing</w:t>
      </w:r>
      <w:r w:rsidR="00B7102B" w:rsidRPr="003972C1">
        <w:rPr>
          <w:rFonts w:ascii="Arial" w:hAnsi="Arial" w:cs="Arial"/>
          <w:iCs/>
          <w:sz w:val="24"/>
          <w:szCs w:val="24"/>
          <w:lang w:val="en-GB"/>
        </w:rPr>
        <w:t xml:space="preserve"> a </w:t>
      </w:r>
      <w:r w:rsidRPr="003972C1">
        <w:rPr>
          <w:rFonts w:ascii="Arial" w:hAnsi="Arial" w:cs="Arial"/>
          <w:iCs/>
          <w:sz w:val="24"/>
          <w:szCs w:val="24"/>
          <w:lang w:val="en-GB"/>
        </w:rPr>
        <w:t>recommendation</w:t>
      </w:r>
      <w:r w:rsidR="00B7102B" w:rsidRPr="003972C1">
        <w:rPr>
          <w:rFonts w:ascii="Arial" w:hAnsi="Arial" w:cs="Arial"/>
          <w:iCs/>
          <w:sz w:val="24"/>
          <w:szCs w:val="24"/>
          <w:lang w:val="en-GB"/>
        </w:rPr>
        <w:t xml:space="preserve"> can be difficult because the truth, as suggested by natural tactics, is hopeful. Researchers begin by defining a method for describing a definite difficulty, demand, or possibility that will inevitably exist within a firm, but then mistrust the fantastic approach to this issue and the approaches for resolving this issue. The process of looking for, and planning for, something that does not yet exist necessitates both explanatory and imaginative abilities. Designs rarely turn out unimpressed, even though the object or organisations you pass on should exactly </w:t>
      </w:r>
      <w:r w:rsidR="00B7102B" w:rsidRPr="003972C1">
        <w:rPr>
          <w:rFonts w:ascii="Arial" w:hAnsi="Arial" w:cs="Arial"/>
          <w:iCs/>
          <w:sz w:val="24"/>
          <w:szCs w:val="24"/>
          <w:lang w:val="en-GB"/>
        </w:rPr>
        <w:lastRenderedPageBreak/>
        <w:t>resemble what you initially intended to pass on to ensure your legitimacy as an undertaking.</w:t>
      </w:r>
    </w:p>
    <w:p w14:paraId="4CC6FF59" w14:textId="77777777" w:rsidR="00871188" w:rsidRPr="003972C1" w:rsidRDefault="002C3EA2" w:rsidP="003972C1">
      <w:pPr>
        <w:spacing w:line="480" w:lineRule="auto"/>
        <w:rPr>
          <w:rFonts w:ascii="Arial" w:hAnsi="Arial" w:cs="Arial"/>
          <w:iCs/>
          <w:sz w:val="24"/>
          <w:szCs w:val="24"/>
          <w:lang w:val="en-GB"/>
        </w:rPr>
      </w:pPr>
      <w:r w:rsidRPr="003972C1">
        <w:rPr>
          <w:rFonts w:ascii="Arial" w:hAnsi="Arial" w:cs="Arial"/>
          <w:iCs/>
          <w:sz w:val="24"/>
          <w:szCs w:val="24"/>
          <w:lang w:val="en-GB"/>
        </w:rPr>
        <w:br w:type="page"/>
      </w:r>
    </w:p>
    <w:p w14:paraId="093ED50C" w14:textId="77777777" w:rsidR="00B7102B" w:rsidRPr="002309D8" w:rsidRDefault="002C3EA2" w:rsidP="00871188">
      <w:pPr>
        <w:pStyle w:val="Heading1"/>
        <w:jc w:val="center"/>
        <w:rPr>
          <w:rFonts w:ascii="Arial" w:hAnsi="Arial" w:cs="Arial"/>
          <w:b w:val="0"/>
          <w:i w:val="0"/>
          <w:szCs w:val="24"/>
          <w:lang w:val="pt-PT"/>
        </w:rPr>
      </w:pPr>
      <w:bookmarkStart w:id="26" w:name="_Toc90020490"/>
      <w:proofErr w:type="spellStart"/>
      <w:r w:rsidRPr="002309D8">
        <w:rPr>
          <w:rFonts w:ascii="Arial" w:hAnsi="Arial" w:cs="Arial"/>
          <w:b w:val="0"/>
          <w:i w:val="0"/>
          <w:szCs w:val="24"/>
          <w:lang w:val="pt-PT"/>
        </w:rPr>
        <w:lastRenderedPageBreak/>
        <w:t>References</w:t>
      </w:r>
      <w:bookmarkEnd w:id="26"/>
      <w:proofErr w:type="spellEnd"/>
    </w:p>
    <w:p w14:paraId="4A7FED6C" w14:textId="77777777" w:rsidR="00871188" w:rsidRPr="003972C1" w:rsidRDefault="002C3EA2" w:rsidP="00871188">
      <w:pPr>
        <w:spacing w:after="0" w:line="480" w:lineRule="auto"/>
        <w:ind w:left="720" w:hanging="720"/>
        <w:rPr>
          <w:rFonts w:ascii="Arial" w:hAnsi="Arial" w:cs="Arial"/>
          <w:sz w:val="24"/>
          <w:szCs w:val="24"/>
          <w:lang w:val="en-GB"/>
        </w:rPr>
      </w:pPr>
      <w:proofErr w:type="spellStart"/>
      <w:r w:rsidRPr="002309D8">
        <w:rPr>
          <w:rFonts w:ascii="Arial" w:hAnsi="Arial" w:cs="Arial"/>
          <w:sz w:val="24"/>
          <w:szCs w:val="24"/>
          <w:lang w:val="pt-PT"/>
        </w:rPr>
        <w:t>Alghamdi</w:t>
      </w:r>
      <w:proofErr w:type="spellEnd"/>
      <w:r w:rsidRPr="002309D8">
        <w:rPr>
          <w:rFonts w:ascii="Arial" w:hAnsi="Arial" w:cs="Arial"/>
          <w:sz w:val="24"/>
          <w:szCs w:val="24"/>
          <w:lang w:val="pt-PT"/>
        </w:rPr>
        <w:t xml:space="preserve">, A., &amp; Bach, C. (2018). </w:t>
      </w:r>
      <w:r w:rsidRPr="003972C1">
        <w:rPr>
          <w:rFonts w:ascii="Arial" w:hAnsi="Arial" w:cs="Arial"/>
          <w:sz w:val="24"/>
          <w:szCs w:val="24"/>
          <w:lang w:val="en-GB"/>
        </w:rPr>
        <w:t>Developing Teamwork at Workplace. International Journal of Business and Management Invention (IJBMI) ISSN.</w:t>
      </w:r>
    </w:p>
    <w:p w14:paraId="28C42DB0" w14:textId="77777777" w:rsidR="00871188" w:rsidRPr="003972C1" w:rsidRDefault="002C3EA2" w:rsidP="00871188">
      <w:pPr>
        <w:spacing w:after="0" w:line="480" w:lineRule="auto"/>
        <w:ind w:left="720" w:hanging="720"/>
        <w:rPr>
          <w:rFonts w:ascii="Arial" w:hAnsi="Arial" w:cs="Arial"/>
          <w:sz w:val="24"/>
          <w:szCs w:val="24"/>
          <w:lang w:val="en-GB"/>
        </w:rPr>
      </w:pPr>
      <w:proofErr w:type="spellStart"/>
      <w:r w:rsidRPr="003972C1">
        <w:rPr>
          <w:rFonts w:ascii="Arial" w:hAnsi="Arial" w:cs="Arial"/>
          <w:sz w:val="24"/>
          <w:szCs w:val="24"/>
          <w:lang w:val="en-GB"/>
        </w:rPr>
        <w:t>Ballouli</w:t>
      </w:r>
      <w:proofErr w:type="spellEnd"/>
      <w:r w:rsidRPr="003972C1">
        <w:rPr>
          <w:rFonts w:ascii="Arial" w:hAnsi="Arial" w:cs="Arial"/>
          <w:sz w:val="24"/>
          <w:szCs w:val="24"/>
          <w:lang w:val="en-GB"/>
        </w:rPr>
        <w:t>, K., &amp; Heere, B. (2015). Sonic branding in sport: A model for communicating brand identity through musical fit. In Sport Management Review. https://doi.org/10.1016/j.smr.2014.03.001</w:t>
      </w:r>
    </w:p>
    <w:p w14:paraId="09199088" w14:textId="77777777" w:rsidR="00871188" w:rsidRPr="003972C1" w:rsidRDefault="002C3EA2" w:rsidP="00871188">
      <w:pPr>
        <w:spacing w:after="0" w:line="480" w:lineRule="auto"/>
        <w:ind w:left="720" w:hanging="720"/>
        <w:rPr>
          <w:rFonts w:ascii="Arial" w:hAnsi="Arial" w:cs="Arial"/>
          <w:sz w:val="24"/>
          <w:szCs w:val="24"/>
          <w:lang w:val="en-GB"/>
        </w:rPr>
      </w:pPr>
      <w:r w:rsidRPr="003972C1">
        <w:rPr>
          <w:rFonts w:ascii="Arial" w:hAnsi="Arial" w:cs="Arial"/>
          <w:sz w:val="24"/>
          <w:szCs w:val="24"/>
          <w:lang w:val="en-GB"/>
        </w:rPr>
        <w:t>Green, M. J. (2015). Comics and medicine: Peering into the process of professional identity formation. Academic Medicine. https://doi.org/10.1097/ACM.0000000000000703</w:t>
      </w:r>
    </w:p>
    <w:p w14:paraId="34CA71D8" w14:textId="77777777" w:rsidR="00871188" w:rsidRPr="003972C1" w:rsidRDefault="002C3EA2" w:rsidP="00871188">
      <w:pPr>
        <w:spacing w:after="0" w:line="480" w:lineRule="auto"/>
        <w:ind w:left="720" w:hanging="720"/>
        <w:rPr>
          <w:rFonts w:ascii="Arial" w:hAnsi="Arial" w:cs="Arial"/>
          <w:sz w:val="24"/>
          <w:szCs w:val="24"/>
          <w:lang w:val="en-GB"/>
        </w:rPr>
      </w:pPr>
      <w:r w:rsidRPr="003972C1">
        <w:rPr>
          <w:rFonts w:ascii="Arial" w:hAnsi="Arial" w:cs="Arial"/>
          <w:sz w:val="24"/>
          <w:szCs w:val="24"/>
          <w:lang w:val="en-GB"/>
        </w:rPr>
        <w:t>Hossain, M. A., Jahan, N., Fang, Y., Hoque, S., &amp; Hossain, M. S. (2019). Nexus of electronic word-of-mouth to social networking sites: A sustainable chatter of new digital social media. Sustainability (Switzerland). https://doi.org/10.3390/su11030759</w:t>
      </w:r>
    </w:p>
    <w:p w14:paraId="557E4D66" w14:textId="77777777" w:rsidR="00871188" w:rsidRPr="003972C1" w:rsidRDefault="002C3EA2" w:rsidP="00871188">
      <w:pPr>
        <w:spacing w:after="0" w:line="480" w:lineRule="auto"/>
        <w:ind w:left="720" w:hanging="720"/>
        <w:rPr>
          <w:rFonts w:ascii="Arial" w:hAnsi="Arial" w:cs="Arial"/>
          <w:sz w:val="24"/>
          <w:szCs w:val="24"/>
          <w:lang w:val="en-GB"/>
        </w:rPr>
      </w:pPr>
      <w:r w:rsidRPr="003972C1">
        <w:rPr>
          <w:rFonts w:ascii="Arial" w:hAnsi="Arial" w:cs="Arial"/>
          <w:sz w:val="24"/>
          <w:szCs w:val="24"/>
          <w:lang w:val="en-GB"/>
        </w:rPr>
        <w:t xml:space="preserve">Lord, C., </w:t>
      </w:r>
      <w:proofErr w:type="spellStart"/>
      <w:r w:rsidRPr="003972C1">
        <w:rPr>
          <w:rFonts w:ascii="Arial" w:hAnsi="Arial" w:cs="Arial"/>
          <w:sz w:val="24"/>
          <w:szCs w:val="24"/>
          <w:lang w:val="en-GB"/>
        </w:rPr>
        <w:t>Elsabbagh</w:t>
      </w:r>
      <w:proofErr w:type="spellEnd"/>
      <w:r w:rsidRPr="003972C1">
        <w:rPr>
          <w:rFonts w:ascii="Arial" w:hAnsi="Arial" w:cs="Arial"/>
          <w:sz w:val="24"/>
          <w:szCs w:val="24"/>
          <w:lang w:val="en-GB"/>
        </w:rPr>
        <w:t>, M., Baird, G., &amp; Veenstra-Vanderweele, J. (2018). Autism spectrum disorder. In The Lancet. https://doi.org/10.1016/S0140-6736(18)31129-2</w:t>
      </w:r>
    </w:p>
    <w:p w14:paraId="696C2B67" w14:textId="77777777" w:rsidR="00871188" w:rsidRPr="003972C1" w:rsidRDefault="002C3EA2" w:rsidP="00871188">
      <w:pPr>
        <w:spacing w:after="0" w:line="480" w:lineRule="auto"/>
        <w:ind w:left="720" w:hanging="720"/>
        <w:rPr>
          <w:rFonts w:ascii="Arial" w:hAnsi="Arial" w:cs="Arial"/>
          <w:sz w:val="24"/>
          <w:szCs w:val="24"/>
          <w:lang w:val="en-GB"/>
        </w:rPr>
      </w:pPr>
      <w:r w:rsidRPr="003972C1">
        <w:rPr>
          <w:rFonts w:ascii="Arial" w:hAnsi="Arial" w:cs="Arial"/>
          <w:sz w:val="24"/>
          <w:szCs w:val="24"/>
          <w:lang w:val="en-GB"/>
        </w:rPr>
        <w:t>MOLLAH, M. A. S. (2014). The Impact of Relationship Marketing On Customer Loyalty At Tesco Plc, UK. European Journal of Business and Management.</w:t>
      </w:r>
    </w:p>
    <w:p w14:paraId="75C9F717" w14:textId="77777777" w:rsidR="00871188" w:rsidRPr="003972C1" w:rsidRDefault="002C3EA2" w:rsidP="00871188">
      <w:pPr>
        <w:spacing w:after="0" w:line="480" w:lineRule="auto"/>
        <w:ind w:left="720" w:hanging="720"/>
        <w:rPr>
          <w:rFonts w:ascii="Arial" w:hAnsi="Arial" w:cs="Arial"/>
          <w:sz w:val="24"/>
          <w:szCs w:val="24"/>
          <w:lang w:val="en-GB"/>
        </w:rPr>
      </w:pPr>
      <w:r w:rsidRPr="003972C1">
        <w:rPr>
          <w:rFonts w:ascii="Arial" w:hAnsi="Arial" w:cs="Arial"/>
          <w:sz w:val="24"/>
          <w:szCs w:val="24"/>
          <w:lang w:val="en-GB"/>
        </w:rPr>
        <w:t>Nguyen, H. T., &amp; Chaudhuri, M. (2019). Making new products go viral and succeed. International Journal of Research in Marketing. https://doi.org/10.1016/j.ijresmar.2018.09.007</w:t>
      </w:r>
    </w:p>
    <w:p w14:paraId="6019240A" w14:textId="77777777" w:rsidR="00871188" w:rsidRPr="003972C1" w:rsidRDefault="002C3EA2" w:rsidP="00871188">
      <w:pPr>
        <w:spacing w:after="0" w:line="480" w:lineRule="auto"/>
        <w:ind w:left="720" w:hanging="720"/>
        <w:rPr>
          <w:rFonts w:ascii="Arial" w:hAnsi="Arial" w:cs="Arial"/>
          <w:sz w:val="24"/>
          <w:szCs w:val="24"/>
          <w:lang w:val="en-GB"/>
        </w:rPr>
      </w:pPr>
      <w:r w:rsidRPr="003972C1">
        <w:rPr>
          <w:rFonts w:ascii="Arial" w:hAnsi="Arial" w:cs="Arial"/>
          <w:sz w:val="24"/>
          <w:szCs w:val="24"/>
          <w:lang w:val="en-GB"/>
        </w:rPr>
        <w:t xml:space="preserve">Sharma, D. N. (2013). Marketing Strategy on Different Stages Plc and Its Marketing Implications on </w:t>
      </w:r>
      <w:proofErr w:type="spellStart"/>
      <w:r w:rsidRPr="003972C1">
        <w:rPr>
          <w:rFonts w:ascii="Arial" w:hAnsi="Arial" w:cs="Arial"/>
          <w:sz w:val="24"/>
          <w:szCs w:val="24"/>
          <w:lang w:val="en-GB"/>
        </w:rPr>
        <w:t>Fmcg</w:t>
      </w:r>
      <w:proofErr w:type="spellEnd"/>
      <w:r w:rsidRPr="003972C1">
        <w:rPr>
          <w:rFonts w:ascii="Arial" w:hAnsi="Arial" w:cs="Arial"/>
          <w:sz w:val="24"/>
          <w:szCs w:val="24"/>
          <w:lang w:val="en-GB"/>
        </w:rPr>
        <w:t xml:space="preserve"> Products. International Journal of Marketing, Financial Services and Management Research.</w:t>
      </w:r>
    </w:p>
    <w:p w14:paraId="3F88890C" w14:textId="77777777" w:rsidR="00871188" w:rsidRPr="003972C1" w:rsidRDefault="00871188" w:rsidP="00871188">
      <w:pPr>
        <w:rPr>
          <w:rFonts w:ascii="Arial" w:hAnsi="Arial" w:cs="Arial"/>
          <w:sz w:val="24"/>
          <w:szCs w:val="24"/>
          <w:lang w:val="en-GB"/>
        </w:rPr>
      </w:pPr>
    </w:p>
    <w:p w14:paraId="73FE5D09" w14:textId="77777777" w:rsidR="00B7102B" w:rsidRPr="003972C1" w:rsidRDefault="00B7102B" w:rsidP="00017FB3">
      <w:pPr>
        <w:spacing w:line="480" w:lineRule="auto"/>
        <w:ind w:firstLine="720"/>
        <w:rPr>
          <w:rFonts w:ascii="Arial" w:hAnsi="Arial" w:cs="Arial"/>
          <w:sz w:val="24"/>
          <w:szCs w:val="24"/>
          <w:lang w:val="en-GB"/>
        </w:rPr>
      </w:pPr>
    </w:p>
    <w:p w14:paraId="00440DA5" w14:textId="77777777" w:rsidR="007E59E8" w:rsidRPr="003972C1" w:rsidRDefault="007E59E8" w:rsidP="00017FB3">
      <w:pPr>
        <w:spacing w:line="480" w:lineRule="auto"/>
        <w:ind w:firstLine="720"/>
        <w:rPr>
          <w:rFonts w:ascii="Arial" w:hAnsi="Arial" w:cs="Arial"/>
          <w:sz w:val="24"/>
          <w:szCs w:val="24"/>
          <w:lang w:val="en-GB"/>
        </w:rPr>
      </w:pPr>
    </w:p>
    <w:sectPr w:rsidR="007E59E8" w:rsidRPr="003972C1" w:rsidSect="00B36E6D">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A6709" w14:textId="77777777" w:rsidR="00221CEB" w:rsidRDefault="00221CEB">
      <w:pPr>
        <w:spacing w:after="0" w:line="240" w:lineRule="auto"/>
      </w:pPr>
      <w:r>
        <w:separator/>
      </w:r>
    </w:p>
  </w:endnote>
  <w:endnote w:type="continuationSeparator" w:id="0">
    <w:p w14:paraId="1F1DBCBA" w14:textId="77777777" w:rsidR="00221CEB" w:rsidRDefault="00221C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39F25" w14:textId="77777777" w:rsidR="00221CEB" w:rsidRDefault="00221CEB">
      <w:pPr>
        <w:spacing w:after="0" w:line="240" w:lineRule="auto"/>
      </w:pPr>
      <w:r>
        <w:separator/>
      </w:r>
    </w:p>
  </w:footnote>
  <w:footnote w:type="continuationSeparator" w:id="0">
    <w:p w14:paraId="05FBE28A" w14:textId="77777777" w:rsidR="00221CEB" w:rsidRDefault="00221C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1FF"/>
    <w:rsid w:val="00017FB3"/>
    <w:rsid w:val="000271FF"/>
    <w:rsid w:val="00033B0F"/>
    <w:rsid w:val="00037A55"/>
    <w:rsid w:val="00051122"/>
    <w:rsid w:val="000A6E6E"/>
    <w:rsid w:val="000C16CF"/>
    <w:rsid w:val="00221CEB"/>
    <w:rsid w:val="002309D8"/>
    <w:rsid w:val="0029129E"/>
    <w:rsid w:val="002C3EA2"/>
    <w:rsid w:val="00307DE1"/>
    <w:rsid w:val="003400A3"/>
    <w:rsid w:val="003972C1"/>
    <w:rsid w:val="00422197"/>
    <w:rsid w:val="00424390"/>
    <w:rsid w:val="004F234E"/>
    <w:rsid w:val="00526500"/>
    <w:rsid w:val="00550462"/>
    <w:rsid w:val="0055786D"/>
    <w:rsid w:val="0068359A"/>
    <w:rsid w:val="007D1DBD"/>
    <w:rsid w:val="007E59E8"/>
    <w:rsid w:val="00871188"/>
    <w:rsid w:val="009614E3"/>
    <w:rsid w:val="009C1003"/>
    <w:rsid w:val="00AC2354"/>
    <w:rsid w:val="00B15F82"/>
    <w:rsid w:val="00B36E6D"/>
    <w:rsid w:val="00B57C7D"/>
    <w:rsid w:val="00B7102B"/>
    <w:rsid w:val="00BA137C"/>
    <w:rsid w:val="00C13D18"/>
    <w:rsid w:val="00CA7335"/>
    <w:rsid w:val="00D165FA"/>
    <w:rsid w:val="00D53C73"/>
    <w:rsid w:val="00D65E4D"/>
    <w:rsid w:val="00E47AB8"/>
    <w:rsid w:val="00EA6728"/>
    <w:rsid w:val="00EB224C"/>
    <w:rsid w:val="00FD1E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12B84"/>
  <w15:chartTrackingRefBased/>
  <w15:docId w15:val="{7F2FC7ED-7F37-404F-B0EB-FDFD8C7D6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02B"/>
  </w:style>
  <w:style w:type="paragraph" w:styleId="Heading1">
    <w:name w:val="heading 1"/>
    <w:basedOn w:val="Normal"/>
    <w:link w:val="Heading1Char"/>
    <w:uiPriority w:val="1"/>
    <w:qFormat/>
    <w:rsid w:val="00C13D18"/>
    <w:pPr>
      <w:widowControl w:val="0"/>
      <w:autoSpaceDE w:val="0"/>
      <w:autoSpaceDN w:val="0"/>
      <w:spacing w:after="0" w:line="240" w:lineRule="auto"/>
      <w:outlineLvl w:val="0"/>
    </w:pPr>
    <w:rPr>
      <w:rFonts w:ascii="Times New Roman" w:eastAsia="Times New Roman" w:hAnsi="Times New Roman" w:cs="Times New Roman"/>
      <w:b/>
      <w:bCs/>
      <w:i/>
      <w:sz w:val="24"/>
    </w:rPr>
  </w:style>
  <w:style w:type="paragraph" w:styleId="Heading2">
    <w:name w:val="heading 2"/>
    <w:basedOn w:val="Normal"/>
    <w:next w:val="Normal"/>
    <w:link w:val="Heading2Char"/>
    <w:uiPriority w:val="9"/>
    <w:unhideWhenUsed/>
    <w:qFormat/>
    <w:rsid w:val="009614E3"/>
    <w:pPr>
      <w:keepNext/>
      <w:keepLines/>
      <w:spacing w:before="40" w:after="0" w:line="276" w:lineRule="auto"/>
      <w:outlineLvl w:val="1"/>
    </w:pPr>
    <w:rPr>
      <w:rFonts w:ascii="Times New Roman" w:eastAsiaTheme="majorEastAsia" w:hAnsi="Times New Roman" w:cstheme="majorBidi"/>
      <w:i/>
      <w:sz w:val="24"/>
      <w:szCs w:val="26"/>
    </w:rPr>
  </w:style>
  <w:style w:type="paragraph" w:styleId="Heading3">
    <w:name w:val="heading 3"/>
    <w:basedOn w:val="Normal"/>
    <w:next w:val="Normal"/>
    <w:link w:val="Heading3Char"/>
    <w:uiPriority w:val="9"/>
    <w:unhideWhenUsed/>
    <w:qFormat/>
    <w:rsid w:val="009614E3"/>
    <w:pPr>
      <w:keepNext/>
      <w:keepLines/>
      <w:spacing w:before="40" w:after="0" w:line="276" w:lineRule="auto"/>
      <w:jc w:val="center"/>
      <w:outlineLvl w:val="2"/>
    </w:pPr>
    <w:rPr>
      <w:rFonts w:ascii="Times New Roman" w:eastAsiaTheme="majorEastAsia" w:hAnsi="Times New Roman"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13D18"/>
    <w:rPr>
      <w:rFonts w:ascii="Times New Roman" w:eastAsia="Times New Roman" w:hAnsi="Times New Roman" w:cs="Times New Roman"/>
      <w:b/>
      <w:bCs/>
      <w:i/>
      <w:sz w:val="24"/>
    </w:rPr>
  </w:style>
  <w:style w:type="character" w:customStyle="1" w:styleId="Heading2Char">
    <w:name w:val="Heading 2 Char"/>
    <w:basedOn w:val="DefaultParagraphFont"/>
    <w:link w:val="Heading2"/>
    <w:uiPriority w:val="9"/>
    <w:rsid w:val="009614E3"/>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614E3"/>
    <w:rPr>
      <w:rFonts w:ascii="Times New Roman" w:eastAsiaTheme="majorEastAsia" w:hAnsi="Times New Roman" w:cstheme="majorBidi"/>
      <w:color w:val="000000" w:themeColor="text1"/>
      <w:sz w:val="24"/>
      <w:szCs w:val="24"/>
    </w:rPr>
  </w:style>
  <w:style w:type="paragraph" w:styleId="Header">
    <w:name w:val="header"/>
    <w:basedOn w:val="Normal"/>
    <w:link w:val="HeaderChar"/>
    <w:uiPriority w:val="99"/>
    <w:unhideWhenUsed/>
    <w:rsid w:val="00B36E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6E6D"/>
  </w:style>
  <w:style w:type="paragraph" w:styleId="Footer">
    <w:name w:val="footer"/>
    <w:basedOn w:val="Normal"/>
    <w:link w:val="FooterChar"/>
    <w:uiPriority w:val="99"/>
    <w:unhideWhenUsed/>
    <w:rsid w:val="00B36E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6E6D"/>
  </w:style>
  <w:style w:type="paragraph" w:styleId="TOCHeading">
    <w:name w:val="TOC Heading"/>
    <w:basedOn w:val="Heading1"/>
    <w:next w:val="Normal"/>
    <w:uiPriority w:val="39"/>
    <w:unhideWhenUsed/>
    <w:qFormat/>
    <w:rsid w:val="00B36E6D"/>
    <w:pPr>
      <w:keepNext/>
      <w:keepLines/>
      <w:widowControl/>
      <w:autoSpaceDE/>
      <w:autoSpaceDN/>
      <w:spacing w:before="240" w:line="259" w:lineRule="auto"/>
      <w:outlineLvl w:val="9"/>
    </w:pPr>
    <w:rPr>
      <w:rFonts w:asciiTheme="majorHAnsi" w:eastAsiaTheme="majorEastAsia" w:hAnsiTheme="majorHAnsi" w:cstheme="majorBidi"/>
      <w:b w:val="0"/>
      <w:bCs w:val="0"/>
      <w:i w:val="0"/>
      <w:color w:val="2E74B5" w:themeColor="accent1" w:themeShade="BF"/>
      <w:sz w:val="32"/>
      <w:szCs w:val="32"/>
    </w:rPr>
  </w:style>
  <w:style w:type="paragraph" w:styleId="TOC1">
    <w:name w:val="toc 1"/>
    <w:basedOn w:val="Normal"/>
    <w:next w:val="Normal"/>
    <w:autoRedefine/>
    <w:uiPriority w:val="39"/>
    <w:unhideWhenUsed/>
    <w:rsid w:val="00B36E6D"/>
    <w:pPr>
      <w:spacing w:after="100"/>
    </w:pPr>
  </w:style>
  <w:style w:type="paragraph" w:styleId="TOC2">
    <w:name w:val="toc 2"/>
    <w:basedOn w:val="Normal"/>
    <w:next w:val="Normal"/>
    <w:autoRedefine/>
    <w:uiPriority w:val="39"/>
    <w:unhideWhenUsed/>
    <w:rsid w:val="00B36E6D"/>
    <w:pPr>
      <w:spacing w:after="100"/>
      <w:ind w:left="220"/>
    </w:pPr>
  </w:style>
  <w:style w:type="paragraph" w:styleId="TOC3">
    <w:name w:val="toc 3"/>
    <w:basedOn w:val="Normal"/>
    <w:next w:val="Normal"/>
    <w:autoRedefine/>
    <w:uiPriority w:val="39"/>
    <w:unhideWhenUsed/>
    <w:rsid w:val="00B36E6D"/>
    <w:pPr>
      <w:spacing w:after="100"/>
      <w:ind w:left="440"/>
    </w:pPr>
  </w:style>
  <w:style w:type="character" w:styleId="Hyperlink">
    <w:name w:val="Hyperlink"/>
    <w:basedOn w:val="DefaultParagraphFont"/>
    <w:uiPriority w:val="99"/>
    <w:unhideWhenUsed/>
    <w:rsid w:val="00B36E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4AC-BCCC-47CF-B3C6-0A0C6B210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2706</Words>
  <Characters>15428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 TECH</dc:creator>
  <cp:lastModifiedBy>raluca soroceanu</cp:lastModifiedBy>
  <cp:revision>4</cp:revision>
  <dcterms:created xsi:type="dcterms:W3CDTF">2021-12-10T08:37:00Z</dcterms:created>
  <dcterms:modified xsi:type="dcterms:W3CDTF">2021-12-10T09:21:00Z</dcterms:modified>
</cp:coreProperties>
</file>