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973BF6" w14:textId="4A239740" w:rsidR="007A77E5" w:rsidRDefault="00F37F1B" w:rsidP="00BC4B6E">
      <w:pPr>
        <w:spacing w:after="0" w:line="240" w:lineRule="auto"/>
        <w:rPr>
          <w:b/>
          <w:bCs/>
          <w:sz w:val="28"/>
          <w:szCs w:val="28"/>
        </w:rPr>
      </w:pPr>
      <w:r>
        <w:rPr>
          <w:b/>
          <w:bCs/>
          <w:sz w:val="28"/>
          <w:szCs w:val="28"/>
        </w:rPr>
        <w:t>Discounting – Time Value of Money.</w:t>
      </w:r>
    </w:p>
    <w:p w14:paraId="31110300" w14:textId="77777777" w:rsidR="003C59BD" w:rsidRPr="00937455" w:rsidRDefault="003C59BD" w:rsidP="00BC4B6E">
      <w:pPr>
        <w:spacing w:after="0" w:line="240" w:lineRule="auto"/>
        <w:rPr>
          <w:b/>
          <w:bCs/>
          <w:sz w:val="28"/>
          <w:szCs w:val="28"/>
        </w:rPr>
      </w:pPr>
    </w:p>
    <w:p w14:paraId="19754268" w14:textId="6210EA08" w:rsidR="00F304FE" w:rsidRPr="005262FC" w:rsidRDefault="002E4538">
      <w:pPr>
        <w:rPr>
          <w:rFonts w:ascii="Verdana" w:hAnsi="Verdana"/>
          <w:b/>
          <w:bCs/>
          <w:sz w:val="28"/>
          <w:szCs w:val="28"/>
          <w:u w:val="single"/>
        </w:rPr>
      </w:pPr>
      <w:r>
        <w:rPr>
          <w:rFonts w:ascii="Verdana" w:hAnsi="Verdana"/>
          <w:b/>
          <w:bCs/>
          <w:sz w:val="28"/>
          <w:szCs w:val="28"/>
          <w:u w:val="single"/>
        </w:rPr>
        <w:t>Jackpot</w:t>
      </w:r>
      <w:r w:rsidR="00A3209F">
        <w:rPr>
          <w:rFonts w:ascii="Verdana" w:hAnsi="Verdana"/>
          <w:b/>
          <w:bCs/>
          <w:sz w:val="28"/>
          <w:szCs w:val="28"/>
          <w:u w:val="single"/>
        </w:rPr>
        <w:t xml:space="preserve"> Ltd</w:t>
      </w:r>
      <w:r w:rsidR="00DF2E71" w:rsidRPr="005262FC">
        <w:rPr>
          <w:rFonts w:ascii="Verdana" w:hAnsi="Verdana"/>
          <w:b/>
          <w:bCs/>
          <w:sz w:val="28"/>
          <w:szCs w:val="28"/>
          <w:u w:val="single"/>
        </w:rPr>
        <w:t>.</w:t>
      </w:r>
    </w:p>
    <w:p w14:paraId="076E0AFC" w14:textId="76779993" w:rsidR="009231EE" w:rsidRPr="007A77E5" w:rsidRDefault="009231EE">
      <w:pPr>
        <w:rPr>
          <w:rFonts w:ascii="Verdana" w:hAnsi="Verdana"/>
          <w:b/>
          <w:bCs/>
          <w:sz w:val="24"/>
          <w:szCs w:val="24"/>
          <w:u w:val="single"/>
        </w:rPr>
      </w:pPr>
      <w:r w:rsidRPr="007A77E5">
        <w:rPr>
          <w:rFonts w:ascii="Verdana" w:hAnsi="Verdana"/>
          <w:b/>
          <w:bCs/>
          <w:sz w:val="24"/>
          <w:szCs w:val="24"/>
          <w:u w:val="single"/>
        </w:rPr>
        <w:t>Instructions</w:t>
      </w:r>
    </w:p>
    <w:p w14:paraId="462B0C89" w14:textId="3D4FB998" w:rsidR="002E4538" w:rsidRPr="007A77E5" w:rsidRDefault="002E4538" w:rsidP="002E4538">
      <w:pPr>
        <w:spacing w:after="0" w:line="240" w:lineRule="auto"/>
        <w:rPr>
          <w:sz w:val="24"/>
          <w:szCs w:val="24"/>
        </w:rPr>
      </w:pPr>
      <w:r w:rsidRPr="007A77E5">
        <w:rPr>
          <w:sz w:val="24"/>
          <w:szCs w:val="24"/>
        </w:rPr>
        <w:t>On 1</w:t>
      </w:r>
      <w:r w:rsidRPr="007A77E5">
        <w:rPr>
          <w:sz w:val="24"/>
          <w:szCs w:val="24"/>
          <w:vertAlign w:val="superscript"/>
        </w:rPr>
        <w:t xml:space="preserve">st </w:t>
      </w:r>
      <w:r w:rsidRPr="007A77E5">
        <w:rPr>
          <w:sz w:val="24"/>
          <w:szCs w:val="24"/>
        </w:rPr>
        <w:t>January</w:t>
      </w:r>
      <w:r w:rsidR="00BD706C" w:rsidRPr="007A77E5">
        <w:rPr>
          <w:sz w:val="24"/>
          <w:szCs w:val="24"/>
        </w:rPr>
        <w:t xml:space="preserve"> </w:t>
      </w:r>
      <w:r w:rsidRPr="007A77E5">
        <w:rPr>
          <w:sz w:val="24"/>
          <w:szCs w:val="24"/>
        </w:rPr>
        <w:t>2015 Jackpot Ltd acquired a newly constructed oil platform at a cost of £3.8 million together with the rights to extract oil from an offshore oilfield under a government licence.  The terms of the licence are that Jackpot will have to remove the platform (which will then have no value) and restore the sea bed to an environmentally satisfactory condition in 5 years-time when the oil reserves have been exhausted.  The estimated cost of this on 1</w:t>
      </w:r>
      <w:r w:rsidRPr="007A77E5">
        <w:rPr>
          <w:sz w:val="24"/>
          <w:szCs w:val="24"/>
          <w:vertAlign w:val="superscript"/>
        </w:rPr>
        <w:t>st</w:t>
      </w:r>
      <w:r w:rsidRPr="007A77E5">
        <w:rPr>
          <w:sz w:val="24"/>
          <w:szCs w:val="24"/>
        </w:rPr>
        <w:t xml:space="preserve"> January 2020 will be £6.2 million.</w:t>
      </w:r>
    </w:p>
    <w:p w14:paraId="7C8CC506" w14:textId="77777777" w:rsidR="002E4538" w:rsidRPr="007A77E5" w:rsidRDefault="002E4538" w:rsidP="007A77E5">
      <w:pPr>
        <w:spacing w:after="0" w:line="240" w:lineRule="auto"/>
        <w:rPr>
          <w:sz w:val="24"/>
          <w:szCs w:val="24"/>
        </w:rPr>
      </w:pPr>
    </w:p>
    <w:p w14:paraId="3F6F6E8A" w14:textId="77777777" w:rsidR="002E4538" w:rsidRPr="007A77E5" w:rsidRDefault="002E4538" w:rsidP="002E4538">
      <w:pPr>
        <w:rPr>
          <w:sz w:val="24"/>
          <w:szCs w:val="24"/>
        </w:rPr>
      </w:pPr>
      <w:r w:rsidRPr="007A77E5">
        <w:rPr>
          <w:sz w:val="24"/>
          <w:szCs w:val="24"/>
        </w:rPr>
        <w:t>The cost of the acquisition of the oil platform has been included in plant and equipment in the trial balance but no accounting entries have been made for the associated costs of removing it at the of its useful life.</w:t>
      </w:r>
    </w:p>
    <w:p w14:paraId="20DD2934" w14:textId="0DD88AF5" w:rsidR="002E4538" w:rsidRPr="007A77E5" w:rsidRDefault="002E4538" w:rsidP="007A77E5">
      <w:pPr>
        <w:spacing w:after="0" w:line="240" w:lineRule="auto"/>
        <w:rPr>
          <w:sz w:val="24"/>
          <w:szCs w:val="24"/>
        </w:rPr>
      </w:pPr>
    </w:p>
    <w:p w14:paraId="04EE99C6" w14:textId="706E321D" w:rsidR="00442E32" w:rsidRDefault="00442E32" w:rsidP="00442E32">
      <w:pPr>
        <w:rPr>
          <w:szCs w:val="24"/>
        </w:rPr>
      </w:pPr>
      <w:r w:rsidRPr="007A77E5">
        <w:rPr>
          <w:sz w:val="24"/>
          <w:szCs w:val="24"/>
        </w:rPr>
        <w:t>Prepare the relevant entries in the profit and loss account of Bingo Ltd for the year ended 31 December 201</w:t>
      </w:r>
      <w:r w:rsidR="00BD706C" w:rsidRPr="007A77E5">
        <w:rPr>
          <w:sz w:val="24"/>
          <w:szCs w:val="24"/>
        </w:rPr>
        <w:t>5</w:t>
      </w:r>
      <w:r w:rsidRPr="007A77E5">
        <w:rPr>
          <w:sz w:val="24"/>
          <w:szCs w:val="24"/>
        </w:rPr>
        <w:t xml:space="preserve"> and the balance sheet at that date. Use a discount rate of </w:t>
      </w:r>
      <w:r w:rsidR="00BD706C" w:rsidRPr="007A77E5">
        <w:rPr>
          <w:sz w:val="24"/>
          <w:szCs w:val="24"/>
        </w:rPr>
        <w:t>4</w:t>
      </w:r>
      <w:r w:rsidRPr="007A77E5">
        <w:rPr>
          <w:sz w:val="24"/>
          <w:szCs w:val="24"/>
        </w:rPr>
        <w:t>% where necessary</w:t>
      </w:r>
      <w:r w:rsidRPr="00D67FF3">
        <w:rPr>
          <w:szCs w:val="24"/>
        </w:rPr>
        <w:t>.</w:t>
      </w:r>
    </w:p>
    <w:p w14:paraId="47578DFA" w14:textId="13671236" w:rsidR="00442E32" w:rsidRDefault="00442E32" w:rsidP="002E4538">
      <w:pPr>
        <w:rPr>
          <w:szCs w:val="24"/>
        </w:rPr>
      </w:pPr>
    </w:p>
    <w:p w14:paraId="4C41B102" w14:textId="77777777" w:rsidR="000470BB" w:rsidRPr="007A77E5" w:rsidRDefault="000470BB" w:rsidP="007A77E5">
      <w:pPr>
        <w:rPr>
          <w:b/>
          <w:bCs/>
          <w:sz w:val="24"/>
          <w:szCs w:val="24"/>
        </w:rPr>
      </w:pPr>
      <w:r w:rsidRPr="007A77E5">
        <w:rPr>
          <w:rFonts w:ascii="Verdana" w:hAnsi="Verdana"/>
          <w:b/>
          <w:bCs/>
          <w:sz w:val="24"/>
          <w:szCs w:val="24"/>
          <w:u w:val="single"/>
        </w:rPr>
        <w:t>Answer</w:t>
      </w:r>
    </w:p>
    <w:p w14:paraId="0F307691" w14:textId="6794289B" w:rsidR="000470BB" w:rsidRPr="007A77E5" w:rsidRDefault="000470BB" w:rsidP="000470BB">
      <w:pPr>
        <w:rPr>
          <w:sz w:val="24"/>
          <w:szCs w:val="24"/>
        </w:rPr>
      </w:pPr>
      <w:r w:rsidRPr="007A77E5">
        <w:rPr>
          <w:b/>
          <w:bCs/>
          <w:sz w:val="24"/>
          <w:szCs w:val="24"/>
        </w:rPr>
        <w:t>Provision</w:t>
      </w:r>
      <w:r w:rsidRPr="007A77E5">
        <w:rPr>
          <w:sz w:val="24"/>
          <w:szCs w:val="24"/>
        </w:rPr>
        <w:t>.</w:t>
      </w:r>
    </w:p>
    <w:p w14:paraId="39E6BB18" w14:textId="79A36932" w:rsidR="00000646" w:rsidRPr="007A77E5" w:rsidRDefault="00000646" w:rsidP="000470BB">
      <w:pPr>
        <w:rPr>
          <w:sz w:val="24"/>
          <w:szCs w:val="24"/>
        </w:rPr>
      </w:pPr>
      <w:r w:rsidRPr="007A77E5">
        <w:rPr>
          <w:sz w:val="24"/>
          <w:szCs w:val="24"/>
        </w:rPr>
        <w:t>(All figs x £1,000)</w:t>
      </w:r>
    </w:p>
    <w:p w14:paraId="51414E2D" w14:textId="1B28BBC2" w:rsidR="000470BB" w:rsidRPr="007A77E5" w:rsidRDefault="000470BB" w:rsidP="000470BB">
      <w:pPr>
        <w:rPr>
          <w:sz w:val="24"/>
          <w:szCs w:val="24"/>
        </w:rPr>
      </w:pPr>
      <w:r w:rsidRPr="007A77E5">
        <w:rPr>
          <w:sz w:val="24"/>
          <w:szCs w:val="24"/>
        </w:rPr>
        <w:t xml:space="preserve">Provision at </w:t>
      </w:r>
      <w:r w:rsidR="00BE515C" w:rsidRPr="007A77E5">
        <w:rPr>
          <w:sz w:val="24"/>
          <w:szCs w:val="24"/>
        </w:rPr>
        <w:t>01-01</w:t>
      </w:r>
      <w:r w:rsidRPr="007A77E5">
        <w:rPr>
          <w:sz w:val="24"/>
          <w:szCs w:val="24"/>
        </w:rPr>
        <w:t>-1</w:t>
      </w:r>
      <w:r w:rsidR="00BE515C" w:rsidRPr="007A77E5">
        <w:rPr>
          <w:sz w:val="24"/>
          <w:szCs w:val="24"/>
        </w:rPr>
        <w:t>5</w:t>
      </w:r>
    </w:p>
    <w:p w14:paraId="5160E259" w14:textId="3760941A" w:rsidR="000470BB" w:rsidRPr="007A77E5" w:rsidRDefault="00BE515C" w:rsidP="000470BB">
      <w:pPr>
        <w:rPr>
          <w:sz w:val="24"/>
          <w:szCs w:val="24"/>
        </w:rPr>
      </w:pPr>
      <w:r w:rsidRPr="007A77E5">
        <w:rPr>
          <w:sz w:val="24"/>
          <w:szCs w:val="24"/>
        </w:rPr>
        <w:t>6,200</w:t>
      </w:r>
      <w:r w:rsidR="000470BB" w:rsidRPr="007A77E5">
        <w:rPr>
          <w:sz w:val="24"/>
          <w:szCs w:val="24"/>
        </w:rPr>
        <w:t xml:space="preserve"> x 1 / (1.0</w:t>
      </w:r>
      <w:r w:rsidRPr="007A77E5">
        <w:rPr>
          <w:sz w:val="24"/>
          <w:szCs w:val="24"/>
        </w:rPr>
        <w:t>4</w:t>
      </w:r>
      <w:r w:rsidR="000470BB" w:rsidRPr="007A77E5">
        <w:rPr>
          <w:sz w:val="24"/>
          <w:szCs w:val="24"/>
        </w:rPr>
        <w:t>)</w:t>
      </w:r>
      <w:r w:rsidRPr="00E74616">
        <w:rPr>
          <w:sz w:val="24"/>
          <w:szCs w:val="24"/>
          <w:vertAlign w:val="superscript"/>
        </w:rPr>
        <w:t>5</w:t>
      </w:r>
      <w:r w:rsidR="000470BB" w:rsidRPr="007A77E5">
        <w:rPr>
          <w:sz w:val="24"/>
          <w:szCs w:val="24"/>
        </w:rPr>
        <w:t xml:space="preserve"> = </w:t>
      </w:r>
      <w:r w:rsidRPr="007A77E5">
        <w:rPr>
          <w:sz w:val="24"/>
          <w:szCs w:val="24"/>
        </w:rPr>
        <w:t>6,200</w:t>
      </w:r>
      <w:r w:rsidR="000470BB" w:rsidRPr="007A77E5">
        <w:rPr>
          <w:sz w:val="24"/>
          <w:szCs w:val="24"/>
        </w:rPr>
        <w:t xml:space="preserve"> / 1.</w:t>
      </w:r>
      <w:r w:rsidR="000B41D8" w:rsidRPr="007A77E5">
        <w:rPr>
          <w:sz w:val="24"/>
          <w:szCs w:val="24"/>
        </w:rPr>
        <w:t xml:space="preserve">217 </w:t>
      </w:r>
      <w:r w:rsidR="000470BB" w:rsidRPr="007A77E5">
        <w:rPr>
          <w:sz w:val="24"/>
          <w:szCs w:val="24"/>
        </w:rPr>
        <w:t xml:space="preserve">= </w:t>
      </w:r>
      <w:r w:rsidRPr="007A77E5">
        <w:rPr>
          <w:sz w:val="24"/>
          <w:szCs w:val="24"/>
        </w:rPr>
        <w:t>5,09</w:t>
      </w:r>
      <w:r w:rsidR="000B41D8" w:rsidRPr="007A77E5">
        <w:rPr>
          <w:sz w:val="24"/>
          <w:szCs w:val="24"/>
        </w:rPr>
        <w:t>4</w:t>
      </w:r>
      <w:bookmarkStart w:id="0" w:name="_GoBack"/>
      <w:bookmarkEnd w:id="0"/>
    </w:p>
    <w:p w14:paraId="6123A5D6" w14:textId="52E1B7CF" w:rsidR="000470BB" w:rsidRPr="007A77E5" w:rsidRDefault="007A77E5" w:rsidP="007A77E5">
      <w:pPr>
        <w:spacing w:after="0" w:line="240" w:lineRule="auto"/>
        <w:rPr>
          <w:sz w:val="16"/>
          <w:szCs w:val="16"/>
        </w:rPr>
      </w:pPr>
      <w:r w:rsidRPr="007A77E5">
        <w:rPr>
          <w:sz w:val="16"/>
          <w:szCs w:val="16"/>
        </w:rPr>
        <w:t xml:space="preserve">    </w:t>
      </w:r>
    </w:p>
    <w:p w14:paraId="2F9DE280" w14:textId="1A2C5DB5" w:rsidR="000470BB" w:rsidRPr="007A77E5" w:rsidRDefault="000470BB" w:rsidP="000470BB">
      <w:pPr>
        <w:rPr>
          <w:sz w:val="24"/>
          <w:szCs w:val="24"/>
        </w:rPr>
      </w:pPr>
      <w:r w:rsidRPr="007A77E5">
        <w:rPr>
          <w:sz w:val="24"/>
          <w:szCs w:val="24"/>
        </w:rPr>
        <w:t>Provision at 31-12-1</w:t>
      </w:r>
      <w:r w:rsidR="00BE515C" w:rsidRPr="007A77E5">
        <w:rPr>
          <w:sz w:val="24"/>
          <w:szCs w:val="24"/>
        </w:rPr>
        <w:t>5</w:t>
      </w:r>
    </w:p>
    <w:p w14:paraId="57072795" w14:textId="362E0854" w:rsidR="000470BB" w:rsidRPr="007A77E5" w:rsidRDefault="00BE515C" w:rsidP="000470BB">
      <w:pPr>
        <w:rPr>
          <w:sz w:val="24"/>
          <w:szCs w:val="24"/>
        </w:rPr>
      </w:pPr>
      <w:r w:rsidRPr="007A77E5">
        <w:rPr>
          <w:sz w:val="24"/>
          <w:szCs w:val="24"/>
        </w:rPr>
        <w:t>6,200</w:t>
      </w:r>
      <w:r w:rsidR="000470BB" w:rsidRPr="007A77E5">
        <w:rPr>
          <w:sz w:val="24"/>
          <w:szCs w:val="24"/>
        </w:rPr>
        <w:t xml:space="preserve"> x 1 / (1.0</w:t>
      </w:r>
      <w:r w:rsidRPr="007A77E5">
        <w:rPr>
          <w:sz w:val="24"/>
          <w:szCs w:val="24"/>
        </w:rPr>
        <w:t>4</w:t>
      </w:r>
      <w:r w:rsidR="000470BB" w:rsidRPr="007A77E5">
        <w:rPr>
          <w:sz w:val="24"/>
          <w:szCs w:val="24"/>
        </w:rPr>
        <w:t>)</w:t>
      </w:r>
      <w:r w:rsidRPr="00E74616">
        <w:rPr>
          <w:sz w:val="24"/>
          <w:szCs w:val="24"/>
          <w:vertAlign w:val="superscript"/>
        </w:rPr>
        <w:t>4</w:t>
      </w:r>
      <w:r w:rsidR="000470BB" w:rsidRPr="007A77E5">
        <w:rPr>
          <w:sz w:val="24"/>
          <w:szCs w:val="24"/>
        </w:rPr>
        <w:t xml:space="preserve"> = </w:t>
      </w:r>
      <w:r w:rsidRPr="007A77E5">
        <w:rPr>
          <w:sz w:val="24"/>
          <w:szCs w:val="24"/>
        </w:rPr>
        <w:t>6,200</w:t>
      </w:r>
      <w:r w:rsidR="000470BB" w:rsidRPr="007A77E5">
        <w:rPr>
          <w:sz w:val="24"/>
          <w:szCs w:val="24"/>
        </w:rPr>
        <w:t xml:space="preserve"> / 1.</w:t>
      </w:r>
      <w:r w:rsidR="000B41D8" w:rsidRPr="007A77E5">
        <w:rPr>
          <w:sz w:val="24"/>
          <w:szCs w:val="24"/>
        </w:rPr>
        <w:t>170</w:t>
      </w:r>
      <w:r w:rsidR="000470BB" w:rsidRPr="007A77E5">
        <w:rPr>
          <w:sz w:val="24"/>
          <w:szCs w:val="24"/>
        </w:rPr>
        <w:t xml:space="preserve"> = </w:t>
      </w:r>
      <w:r w:rsidRPr="007A77E5">
        <w:rPr>
          <w:sz w:val="24"/>
          <w:szCs w:val="24"/>
        </w:rPr>
        <w:t>5,</w:t>
      </w:r>
      <w:r w:rsidR="000B41D8" w:rsidRPr="007A77E5">
        <w:rPr>
          <w:sz w:val="24"/>
          <w:szCs w:val="24"/>
        </w:rPr>
        <w:t>299</w:t>
      </w:r>
    </w:p>
    <w:p w14:paraId="67F2B287" w14:textId="38774812" w:rsidR="000470BB" w:rsidRPr="007A77E5" w:rsidRDefault="007A77E5" w:rsidP="007A77E5">
      <w:pPr>
        <w:spacing w:after="0" w:line="240" w:lineRule="auto"/>
        <w:rPr>
          <w:sz w:val="16"/>
          <w:szCs w:val="16"/>
        </w:rPr>
      </w:pPr>
      <w:r w:rsidRPr="007A77E5">
        <w:rPr>
          <w:sz w:val="16"/>
          <w:szCs w:val="16"/>
        </w:rPr>
        <w:t xml:space="preserve">     </w:t>
      </w:r>
    </w:p>
    <w:p w14:paraId="64B7CD7E" w14:textId="214331D2" w:rsidR="000470BB" w:rsidRPr="007A77E5" w:rsidRDefault="000470BB" w:rsidP="000470BB">
      <w:pPr>
        <w:rPr>
          <w:sz w:val="24"/>
          <w:szCs w:val="24"/>
        </w:rPr>
      </w:pPr>
      <w:r w:rsidRPr="007A77E5">
        <w:rPr>
          <w:b/>
          <w:bCs/>
          <w:sz w:val="24"/>
          <w:szCs w:val="24"/>
        </w:rPr>
        <w:t>Dr Interest Payable:</w:t>
      </w:r>
      <w:r w:rsidR="00BE515C" w:rsidRPr="007A77E5">
        <w:rPr>
          <w:b/>
          <w:bCs/>
          <w:sz w:val="24"/>
          <w:szCs w:val="24"/>
        </w:rPr>
        <w:t xml:space="preserve"> 20</w:t>
      </w:r>
      <w:r w:rsidR="000B41D8" w:rsidRPr="007A77E5">
        <w:rPr>
          <w:b/>
          <w:bCs/>
          <w:sz w:val="24"/>
          <w:szCs w:val="24"/>
        </w:rPr>
        <w:t>5</w:t>
      </w:r>
      <w:r w:rsidRPr="007A77E5">
        <w:rPr>
          <w:sz w:val="24"/>
          <w:szCs w:val="24"/>
        </w:rPr>
        <w:t>.  To Interest Payable in the P&amp;L account</w:t>
      </w:r>
    </w:p>
    <w:p w14:paraId="38C741AD" w14:textId="4ED9F997" w:rsidR="002E4538" w:rsidRPr="007A77E5" w:rsidRDefault="000470BB" w:rsidP="002E4538">
      <w:pPr>
        <w:rPr>
          <w:sz w:val="24"/>
          <w:szCs w:val="24"/>
        </w:rPr>
      </w:pPr>
      <w:r w:rsidRPr="007A77E5">
        <w:rPr>
          <w:b/>
          <w:bCs/>
          <w:sz w:val="24"/>
          <w:szCs w:val="24"/>
        </w:rPr>
        <w:t>Cr Provision: £</w:t>
      </w:r>
      <w:r w:rsidR="00BE515C" w:rsidRPr="007A77E5">
        <w:rPr>
          <w:b/>
          <w:bCs/>
          <w:sz w:val="24"/>
          <w:szCs w:val="24"/>
        </w:rPr>
        <w:t>20</w:t>
      </w:r>
      <w:r w:rsidR="000B41D8" w:rsidRPr="007A77E5">
        <w:rPr>
          <w:b/>
          <w:bCs/>
          <w:sz w:val="24"/>
          <w:szCs w:val="24"/>
        </w:rPr>
        <w:t>5</w:t>
      </w:r>
      <w:r w:rsidRPr="007A77E5">
        <w:rPr>
          <w:sz w:val="24"/>
          <w:szCs w:val="24"/>
        </w:rPr>
        <w:t>.  The change in the Provision from the previous year, to be shown in the balance sheet</w:t>
      </w:r>
      <w:r w:rsidR="007A77E5" w:rsidRPr="007A77E5">
        <w:rPr>
          <w:sz w:val="24"/>
          <w:szCs w:val="24"/>
        </w:rPr>
        <w:t>.</w:t>
      </w:r>
    </w:p>
    <w:sectPr w:rsidR="002E4538" w:rsidRPr="007A77E5" w:rsidSect="00E41DE3">
      <w:headerReference w:type="default" r:id="rId8"/>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E33F9C" w14:textId="77777777" w:rsidR="00F06118" w:rsidRDefault="00F06118" w:rsidP="00E41DE3">
      <w:pPr>
        <w:spacing w:after="0" w:line="240" w:lineRule="auto"/>
      </w:pPr>
      <w:r>
        <w:separator/>
      </w:r>
    </w:p>
  </w:endnote>
  <w:endnote w:type="continuationSeparator" w:id="0">
    <w:p w14:paraId="6C4FE8A9" w14:textId="77777777" w:rsidR="00F06118" w:rsidRDefault="00F06118" w:rsidP="00E41D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3355994"/>
      <w:docPartObj>
        <w:docPartGallery w:val="Page Numbers (Bottom of Page)"/>
        <w:docPartUnique/>
      </w:docPartObj>
    </w:sdtPr>
    <w:sdtEndPr>
      <w:rPr>
        <w:noProof/>
      </w:rPr>
    </w:sdtEndPr>
    <w:sdtContent>
      <w:p w14:paraId="12231E0B" w14:textId="77777777" w:rsidR="00E41DE3" w:rsidRDefault="00E41DE3" w:rsidP="00E41DE3">
        <w:pPr>
          <w:pStyle w:val="Footer"/>
          <w:jc w:val="center"/>
        </w:pPr>
        <w:r w:rsidRPr="00E41DE3">
          <w:t>University of Wales, Trinity Saint David</w:t>
        </w:r>
      </w:p>
      <w:p w14:paraId="2B6400D7" w14:textId="674CFC70" w:rsidR="00E41DE3" w:rsidRDefault="00E41DE3" w:rsidP="00E41DE3">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789E35" w14:textId="77777777" w:rsidR="00F06118" w:rsidRDefault="00F06118" w:rsidP="00E41DE3">
      <w:pPr>
        <w:spacing w:after="0" w:line="240" w:lineRule="auto"/>
      </w:pPr>
      <w:r>
        <w:separator/>
      </w:r>
    </w:p>
  </w:footnote>
  <w:footnote w:type="continuationSeparator" w:id="0">
    <w:p w14:paraId="603FECBA" w14:textId="77777777" w:rsidR="00F06118" w:rsidRDefault="00F06118" w:rsidP="00E41D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49FE5C" w14:textId="7101DF95" w:rsidR="00E41DE3" w:rsidRDefault="00E41DE3">
    <w:pPr>
      <w:pStyle w:val="Header"/>
    </w:pPr>
    <w:r>
      <w:t>Financial Reporting BMBM5011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EA6F08"/>
    <w:multiLevelType w:val="hybridMultilevel"/>
    <w:tmpl w:val="B81CB1D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0A79DF"/>
    <w:multiLevelType w:val="hybridMultilevel"/>
    <w:tmpl w:val="ABF8D790"/>
    <w:lvl w:ilvl="0" w:tplc="CD1AE688">
      <w:start w:val="1"/>
      <w:numFmt w:val="lowerLetter"/>
      <w:lvlText w:val="%1)"/>
      <w:lvlJc w:val="left"/>
      <w:pPr>
        <w:ind w:left="360" w:hanging="360"/>
      </w:pPr>
    </w:lvl>
    <w:lvl w:ilvl="1" w:tplc="08090001">
      <w:start w:val="1"/>
      <w:numFmt w:val="bullet"/>
      <w:lvlText w:val=""/>
      <w:lvlJc w:val="left"/>
      <w:pPr>
        <w:ind w:left="1080" w:hanging="360"/>
      </w:pPr>
      <w:rPr>
        <w:rFonts w:ascii="Symbol" w:hAnsi="Symbol"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DE3"/>
    <w:rsid w:val="00000646"/>
    <w:rsid w:val="00035552"/>
    <w:rsid w:val="000470BB"/>
    <w:rsid w:val="00050E6D"/>
    <w:rsid w:val="000A4950"/>
    <w:rsid w:val="000B36B8"/>
    <w:rsid w:val="000B41D8"/>
    <w:rsid w:val="000D248F"/>
    <w:rsid w:val="002E4538"/>
    <w:rsid w:val="00334C9F"/>
    <w:rsid w:val="003C0525"/>
    <w:rsid w:val="003C59BD"/>
    <w:rsid w:val="003E3A1C"/>
    <w:rsid w:val="003F6113"/>
    <w:rsid w:val="00442E32"/>
    <w:rsid w:val="005262FC"/>
    <w:rsid w:val="00575C82"/>
    <w:rsid w:val="005B027F"/>
    <w:rsid w:val="005B0F32"/>
    <w:rsid w:val="00757AF5"/>
    <w:rsid w:val="00785E76"/>
    <w:rsid w:val="007A77E5"/>
    <w:rsid w:val="008244E2"/>
    <w:rsid w:val="008B3647"/>
    <w:rsid w:val="009231EE"/>
    <w:rsid w:val="00937455"/>
    <w:rsid w:val="009955AD"/>
    <w:rsid w:val="00A3209F"/>
    <w:rsid w:val="00AA189F"/>
    <w:rsid w:val="00B30CC7"/>
    <w:rsid w:val="00BA4224"/>
    <w:rsid w:val="00BC4B6E"/>
    <w:rsid w:val="00BD706C"/>
    <w:rsid w:val="00BE515C"/>
    <w:rsid w:val="00C5356F"/>
    <w:rsid w:val="00D15669"/>
    <w:rsid w:val="00D955F7"/>
    <w:rsid w:val="00DF2E71"/>
    <w:rsid w:val="00E409C6"/>
    <w:rsid w:val="00E41DE3"/>
    <w:rsid w:val="00E5401F"/>
    <w:rsid w:val="00E74616"/>
    <w:rsid w:val="00E85F65"/>
    <w:rsid w:val="00F06118"/>
    <w:rsid w:val="00F304FE"/>
    <w:rsid w:val="00F37F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2DE5B9"/>
  <w15:chartTrackingRefBased/>
  <w15:docId w15:val="{7CDC4D76-BCC5-431A-9033-5385494393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1D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1DE3"/>
  </w:style>
  <w:style w:type="paragraph" w:styleId="Footer">
    <w:name w:val="footer"/>
    <w:basedOn w:val="Normal"/>
    <w:link w:val="FooterChar"/>
    <w:uiPriority w:val="99"/>
    <w:unhideWhenUsed/>
    <w:rsid w:val="00E41D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1DE3"/>
  </w:style>
  <w:style w:type="paragraph" w:styleId="ListParagraph">
    <w:name w:val="List Paragraph"/>
    <w:basedOn w:val="Normal"/>
    <w:uiPriority w:val="34"/>
    <w:qFormat/>
    <w:rsid w:val="00937455"/>
    <w:pPr>
      <w:ind w:left="720"/>
      <w:contextualSpacing/>
    </w:pPr>
  </w:style>
  <w:style w:type="table" w:styleId="TableGrid">
    <w:name w:val="Table Grid"/>
    <w:basedOn w:val="TableNormal"/>
    <w:uiPriority w:val="39"/>
    <w:rsid w:val="000B36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LearnChckNumber">
    <w:name w:val="Learn Chck Number"/>
    <w:basedOn w:val="Normal"/>
    <w:next w:val="Normal"/>
    <w:link w:val="LearnChckNumberChar"/>
    <w:rsid w:val="00BA4224"/>
    <w:pPr>
      <w:keepLines/>
      <w:tabs>
        <w:tab w:val="left" w:pos="-340"/>
      </w:tabs>
      <w:spacing w:before="240" w:after="0" w:line="300" w:lineRule="auto"/>
      <w:ind w:hanging="737"/>
    </w:pPr>
    <w:rPr>
      <w:rFonts w:ascii="Verdana" w:eastAsia="Times New Roman" w:hAnsi="Verdana" w:cs="Mangal"/>
      <w:sz w:val="20"/>
      <w:lang w:eastAsia="en-GB"/>
    </w:rPr>
  </w:style>
  <w:style w:type="character" w:customStyle="1" w:styleId="LearnChckNumberChar">
    <w:name w:val="Learn Chck Number Char"/>
    <w:link w:val="LearnChckNumber"/>
    <w:rsid w:val="00BA4224"/>
    <w:rPr>
      <w:rFonts w:ascii="Verdana" w:eastAsia="Times New Roman" w:hAnsi="Verdana" w:cs="Mangal"/>
      <w:sz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83541B-8D18-42C8-9A2A-D2BFF40921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Pages>
  <Words>197</Words>
  <Characters>1128</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Williams</dc:creator>
  <cp:keywords/>
  <dc:description/>
  <cp:lastModifiedBy>Andrew Williams</cp:lastModifiedBy>
  <cp:revision>10</cp:revision>
  <cp:lastPrinted>2019-10-29T10:46:00Z</cp:lastPrinted>
  <dcterms:created xsi:type="dcterms:W3CDTF">2019-09-01T11:09:00Z</dcterms:created>
  <dcterms:modified xsi:type="dcterms:W3CDTF">2019-10-29T18:56:00Z</dcterms:modified>
</cp:coreProperties>
</file>