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lang w:val="en-GB"/>
        </w:rPr>
        <w:id w:val="1608001358"/>
        <w:docPartObj>
          <w:docPartGallery w:val="Cover Pages"/>
          <w:docPartUnique/>
        </w:docPartObj>
      </w:sdtPr>
      <w:sdtEndPr/>
      <w:sdtContent>
        <w:p w14:paraId="55B54848" w14:textId="77777777" w:rsidR="00601302" w:rsidRDefault="00601302" w:rsidP="00601302">
          <w:pPr>
            <w:jc w:val="center"/>
          </w:pPr>
          <w:r>
            <w:rPr>
              <w:noProof/>
            </w:rPr>
            <w:drawing>
              <wp:inline distT="0" distB="0" distL="0" distR="0" wp14:anchorId="511E611C" wp14:editId="15804651">
                <wp:extent cx="1781175" cy="1190625"/>
                <wp:effectExtent l="0" t="0" r="9525" b="9525"/>
                <wp:docPr id="1820749343"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749343" name="Picture 1" descr="A picture containing text, font, logo, symbol&#10;&#10;Description automatically generated"/>
                        <pic:cNvPicPr/>
                      </pic:nvPicPr>
                      <pic:blipFill>
                        <a:blip r:embed="rId5">
                          <a:extLst>
                            <a:ext uri="{28A0092B-C50C-407E-A947-70E740481C1C}">
                              <a14:useLocalDpi xmlns:a14="http://schemas.microsoft.com/office/drawing/2010/main" val="0"/>
                            </a:ext>
                          </a:extLst>
                        </a:blip>
                        <a:stretch>
                          <a:fillRect/>
                        </a:stretch>
                      </pic:blipFill>
                      <pic:spPr>
                        <a:xfrm>
                          <a:off x="0" y="0"/>
                          <a:ext cx="1781175" cy="1190625"/>
                        </a:xfrm>
                        <a:prstGeom prst="rect">
                          <a:avLst/>
                        </a:prstGeom>
                      </pic:spPr>
                    </pic:pic>
                  </a:graphicData>
                </a:graphic>
              </wp:inline>
            </w:drawing>
          </w:r>
        </w:p>
        <w:p w14:paraId="26A2D5BD" w14:textId="77777777" w:rsidR="00601302" w:rsidRDefault="00601302" w:rsidP="00601302">
          <w:pPr>
            <w:jc w:val="center"/>
            <w:rPr>
              <w:sz w:val="40"/>
              <w:szCs w:val="40"/>
            </w:rPr>
          </w:pPr>
          <w:r w:rsidRPr="00FF0F6F">
            <w:rPr>
              <w:sz w:val="40"/>
              <w:szCs w:val="40"/>
            </w:rPr>
            <w:t>Name of Student: Rinkuben Akshaygiri Aparanathi</w:t>
          </w:r>
        </w:p>
        <w:p w14:paraId="4FEE767F" w14:textId="77777777" w:rsidR="00601302" w:rsidRPr="00FF0F6F" w:rsidRDefault="00601302" w:rsidP="00601302">
          <w:pPr>
            <w:jc w:val="center"/>
            <w:rPr>
              <w:sz w:val="40"/>
              <w:szCs w:val="40"/>
            </w:rPr>
          </w:pPr>
        </w:p>
        <w:p w14:paraId="0A44C0E1" w14:textId="77777777" w:rsidR="00601302" w:rsidRDefault="00601302" w:rsidP="00601302">
          <w:pPr>
            <w:jc w:val="center"/>
            <w:rPr>
              <w:sz w:val="40"/>
              <w:szCs w:val="40"/>
            </w:rPr>
          </w:pPr>
          <w:r w:rsidRPr="00FF0F6F">
            <w:rPr>
              <w:sz w:val="40"/>
              <w:szCs w:val="40"/>
            </w:rPr>
            <w:t>Student ID: 2221508</w:t>
          </w:r>
        </w:p>
        <w:p w14:paraId="0AA829F2" w14:textId="77777777" w:rsidR="00601302" w:rsidRPr="00FF0F6F" w:rsidRDefault="00601302" w:rsidP="00601302">
          <w:pPr>
            <w:jc w:val="center"/>
            <w:rPr>
              <w:sz w:val="40"/>
              <w:szCs w:val="40"/>
            </w:rPr>
          </w:pPr>
        </w:p>
        <w:p w14:paraId="705DD0D9" w14:textId="77777777" w:rsidR="00601302" w:rsidRDefault="00601302" w:rsidP="00601302">
          <w:pPr>
            <w:jc w:val="center"/>
            <w:rPr>
              <w:sz w:val="40"/>
              <w:szCs w:val="40"/>
            </w:rPr>
          </w:pPr>
          <w:r w:rsidRPr="00FF0F6F">
            <w:rPr>
              <w:sz w:val="40"/>
              <w:szCs w:val="40"/>
            </w:rPr>
            <w:t>Name of Lecturer: DR. Mohamed Asim</w:t>
          </w:r>
        </w:p>
        <w:p w14:paraId="5A220DEA" w14:textId="77777777" w:rsidR="00601302" w:rsidRPr="00FF0F6F" w:rsidRDefault="00601302" w:rsidP="00601302">
          <w:pPr>
            <w:jc w:val="center"/>
            <w:rPr>
              <w:sz w:val="40"/>
              <w:szCs w:val="40"/>
            </w:rPr>
          </w:pPr>
        </w:p>
        <w:p w14:paraId="677CB83A" w14:textId="77777777" w:rsidR="00601302" w:rsidRDefault="00601302" w:rsidP="00601302">
          <w:pPr>
            <w:jc w:val="center"/>
            <w:rPr>
              <w:sz w:val="40"/>
              <w:szCs w:val="40"/>
            </w:rPr>
          </w:pPr>
          <w:r w:rsidRPr="00FF0F6F">
            <w:rPr>
              <w:sz w:val="40"/>
              <w:szCs w:val="40"/>
            </w:rPr>
            <w:t>Module Name: HRM</w:t>
          </w:r>
        </w:p>
        <w:p w14:paraId="36B46A54" w14:textId="77777777" w:rsidR="00601302" w:rsidRPr="00FF0F6F" w:rsidRDefault="00601302" w:rsidP="00601302">
          <w:pPr>
            <w:jc w:val="center"/>
            <w:rPr>
              <w:sz w:val="40"/>
              <w:szCs w:val="40"/>
            </w:rPr>
          </w:pPr>
        </w:p>
        <w:p w14:paraId="425FE983" w14:textId="77777777" w:rsidR="00601302" w:rsidRDefault="00601302" w:rsidP="00601302">
          <w:pPr>
            <w:jc w:val="center"/>
            <w:rPr>
              <w:sz w:val="40"/>
              <w:szCs w:val="40"/>
            </w:rPr>
          </w:pPr>
          <w:r w:rsidRPr="00FF0F6F">
            <w:rPr>
              <w:sz w:val="40"/>
              <w:szCs w:val="40"/>
            </w:rPr>
            <w:t>Module Code: LCMB7000</w:t>
          </w:r>
        </w:p>
        <w:p w14:paraId="748E2DFD" w14:textId="77777777" w:rsidR="00601302" w:rsidRPr="00FF0F6F" w:rsidRDefault="00601302" w:rsidP="00601302">
          <w:pPr>
            <w:jc w:val="center"/>
            <w:rPr>
              <w:sz w:val="40"/>
              <w:szCs w:val="40"/>
            </w:rPr>
          </w:pPr>
        </w:p>
        <w:p w14:paraId="0D87363A" w14:textId="4FA0C96B" w:rsidR="00601302" w:rsidRDefault="00601302" w:rsidP="00601302">
          <w:pPr>
            <w:jc w:val="center"/>
            <w:rPr>
              <w:sz w:val="40"/>
              <w:szCs w:val="40"/>
            </w:rPr>
          </w:pPr>
          <w:r w:rsidRPr="00FF0F6F">
            <w:rPr>
              <w:sz w:val="40"/>
              <w:szCs w:val="40"/>
            </w:rPr>
            <w:t xml:space="preserve">Assignment Title: Assessment </w:t>
          </w:r>
          <w:r w:rsidR="00DF0C76">
            <w:rPr>
              <w:sz w:val="40"/>
              <w:szCs w:val="40"/>
            </w:rPr>
            <w:t>2</w:t>
          </w:r>
        </w:p>
        <w:p w14:paraId="17381787" w14:textId="77777777" w:rsidR="00601302" w:rsidRPr="00FF0F6F" w:rsidRDefault="00601302" w:rsidP="00601302">
          <w:pPr>
            <w:jc w:val="center"/>
            <w:rPr>
              <w:sz w:val="40"/>
              <w:szCs w:val="40"/>
            </w:rPr>
          </w:pPr>
        </w:p>
        <w:p w14:paraId="5DEB6252" w14:textId="77777777" w:rsidR="00601302" w:rsidRPr="00FF0F6F" w:rsidRDefault="00601302" w:rsidP="00601302">
          <w:pPr>
            <w:jc w:val="center"/>
            <w:rPr>
              <w:sz w:val="40"/>
              <w:szCs w:val="40"/>
            </w:rPr>
          </w:pPr>
          <w:r w:rsidRPr="00FF0F6F">
            <w:rPr>
              <w:sz w:val="40"/>
              <w:szCs w:val="40"/>
            </w:rPr>
            <w:t>Submission Date: 10/05/2023</w:t>
          </w:r>
        </w:p>
        <w:p w14:paraId="00CE8B27" w14:textId="2A27BA2F" w:rsidR="00ED46ED" w:rsidRPr="00F35CD1" w:rsidRDefault="00ED46ED" w:rsidP="00F35CD1">
          <w:pPr>
            <w:rPr>
              <w:lang w:val="en-GB"/>
            </w:rPr>
          </w:pPr>
        </w:p>
        <w:p w14:paraId="0EBCFC56" w14:textId="77777777" w:rsidR="00ED46ED" w:rsidRDefault="00ED46ED" w:rsidP="00ED46ED">
          <w:pPr>
            <w:rPr>
              <w:rFonts w:asciiTheme="majorHAnsi" w:eastAsiaTheme="majorEastAsia" w:hAnsiTheme="majorHAnsi"/>
              <w:sz w:val="28"/>
              <w:lang w:val="en-GB" w:eastAsia="ja-JP"/>
            </w:rPr>
          </w:pPr>
          <w:r>
            <w:rPr>
              <w:bCs w:val="0"/>
              <w:lang w:val="en-GB"/>
            </w:rPr>
            <w:br w:type="page"/>
          </w:r>
        </w:p>
      </w:sdtContent>
    </w:sdt>
    <w:sdt>
      <w:sdtPr>
        <w:rPr>
          <w:rFonts w:ascii="Times New Roman" w:eastAsiaTheme="minorHAnsi" w:hAnsi="Times New Roman"/>
          <w:b w:val="0"/>
          <w:bCs w:val="0"/>
          <w:color w:val="auto"/>
          <w:sz w:val="24"/>
          <w:lang w:val="en-GB" w:eastAsia="en-US"/>
        </w:rPr>
        <w:id w:val="95296424"/>
        <w:docPartObj>
          <w:docPartGallery w:val="Table of Contents"/>
          <w:docPartUnique/>
        </w:docPartObj>
      </w:sdtPr>
      <w:sdtEndPr/>
      <w:sdtContent>
        <w:p w14:paraId="03292652" w14:textId="77777777" w:rsidR="00ED46ED" w:rsidRDefault="00ED46ED" w:rsidP="00ED46ED">
          <w:pPr>
            <w:pStyle w:val="TOCHeading"/>
            <w:spacing w:before="240" w:after="240" w:line="360" w:lineRule="auto"/>
            <w:jc w:val="center"/>
            <w:rPr>
              <w:rFonts w:ascii="Times New Roman" w:hAnsi="Times New Roman" w:cs="Times New Roman"/>
              <w:color w:val="auto"/>
              <w:sz w:val="24"/>
              <w:szCs w:val="24"/>
              <w:lang w:val="en-GB"/>
            </w:rPr>
          </w:pPr>
          <w:r>
            <w:rPr>
              <w:rFonts w:ascii="Times New Roman" w:hAnsi="Times New Roman" w:cs="Times New Roman"/>
              <w:color w:val="auto"/>
              <w:sz w:val="24"/>
              <w:szCs w:val="24"/>
              <w:lang w:val="en-GB"/>
            </w:rPr>
            <w:t>Table of Contents</w:t>
          </w:r>
        </w:p>
        <w:p w14:paraId="5CAFC3CF" w14:textId="77777777" w:rsidR="00ED46ED" w:rsidRDefault="00ED46ED" w:rsidP="00ED46ED">
          <w:pPr>
            <w:pStyle w:val="TOC1"/>
            <w:tabs>
              <w:tab w:val="right" w:leader="dot" w:pos="9350"/>
            </w:tabs>
            <w:spacing w:before="240" w:after="240" w:line="360" w:lineRule="auto"/>
            <w:jc w:val="both"/>
            <w:rPr>
              <w:rFonts w:cs="Times New Roman"/>
              <w:noProof/>
              <w:szCs w:val="24"/>
              <w:lang w:val="en-GB"/>
            </w:rPr>
          </w:pPr>
          <w:r>
            <w:rPr>
              <w:rFonts w:cs="Times New Roman"/>
              <w:szCs w:val="24"/>
              <w:lang w:val="en-GB"/>
            </w:rPr>
            <w:fldChar w:fldCharType="begin"/>
          </w:r>
          <w:r>
            <w:rPr>
              <w:rFonts w:cs="Times New Roman"/>
              <w:szCs w:val="24"/>
              <w:lang w:val="en-GB"/>
            </w:rPr>
            <w:instrText xml:space="preserve"> TOC \o "1-3" \h \z \u </w:instrText>
          </w:r>
          <w:r>
            <w:rPr>
              <w:rFonts w:cs="Times New Roman"/>
              <w:szCs w:val="24"/>
              <w:lang w:val="en-GB"/>
            </w:rPr>
            <w:fldChar w:fldCharType="separate"/>
          </w:r>
          <w:hyperlink r:id="rId6" w:anchor="_Toc132792585" w:history="1">
            <w:r>
              <w:rPr>
                <w:rStyle w:val="Hyperlink"/>
                <w:noProof/>
                <w:color w:val="auto"/>
                <w:szCs w:val="24"/>
                <w:lang w:val="en-GB"/>
              </w:rPr>
              <w:t>Introduction</w:t>
            </w:r>
            <w:r>
              <w:rPr>
                <w:rStyle w:val="Hyperlink"/>
                <w:noProof/>
                <w:webHidden/>
                <w:color w:val="auto"/>
                <w:szCs w:val="24"/>
                <w:lang w:val="en-GB"/>
              </w:rPr>
              <w:tab/>
            </w:r>
            <w:r>
              <w:rPr>
                <w:rStyle w:val="Hyperlink"/>
                <w:noProof/>
                <w:webHidden/>
                <w:color w:val="auto"/>
                <w:szCs w:val="24"/>
                <w:lang w:val="en-GB"/>
              </w:rPr>
              <w:fldChar w:fldCharType="begin"/>
            </w:r>
            <w:r>
              <w:rPr>
                <w:rStyle w:val="Hyperlink"/>
                <w:noProof/>
                <w:webHidden/>
                <w:color w:val="auto"/>
                <w:szCs w:val="24"/>
                <w:lang w:val="en-GB"/>
              </w:rPr>
              <w:instrText xml:space="preserve"> PAGEREF _Toc132792585 \h </w:instrText>
            </w:r>
            <w:r>
              <w:rPr>
                <w:rStyle w:val="Hyperlink"/>
                <w:noProof/>
                <w:webHidden/>
                <w:color w:val="auto"/>
                <w:szCs w:val="24"/>
                <w:lang w:val="en-GB"/>
              </w:rPr>
            </w:r>
            <w:r>
              <w:rPr>
                <w:rStyle w:val="Hyperlink"/>
                <w:noProof/>
                <w:webHidden/>
                <w:color w:val="auto"/>
                <w:szCs w:val="24"/>
                <w:lang w:val="en-GB"/>
              </w:rPr>
              <w:fldChar w:fldCharType="separate"/>
            </w:r>
            <w:r>
              <w:rPr>
                <w:rStyle w:val="Hyperlink"/>
                <w:noProof/>
                <w:webHidden/>
                <w:color w:val="auto"/>
                <w:szCs w:val="24"/>
                <w:lang w:val="en-GB"/>
              </w:rPr>
              <w:t>2</w:t>
            </w:r>
            <w:r>
              <w:rPr>
                <w:rStyle w:val="Hyperlink"/>
                <w:noProof/>
                <w:webHidden/>
                <w:color w:val="auto"/>
                <w:szCs w:val="24"/>
                <w:lang w:val="en-GB"/>
              </w:rPr>
              <w:fldChar w:fldCharType="end"/>
            </w:r>
          </w:hyperlink>
        </w:p>
        <w:p w14:paraId="5DF7BE3E" w14:textId="77777777" w:rsidR="00ED46ED" w:rsidRDefault="007F10DD" w:rsidP="00ED46ED">
          <w:pPr>
            <w:pStyle w:val="TOC1"/>
            <w:tabs>
              <w:tab w:val="right" w:leader="dot" w:pos="9350"/>
            </w:tabs>
            <w:spacing w:before="240" w:after="240" w:line="360" w:lineRule="auto"/>
            <w:jc w:val="both"/>
            <w:rPr>
              <w:rFonts w:cs="Times New Roman"/>
              <w:noProof/>
              <w:szCs w:val="24"/>
              <w:lang w:val="en-GB"/>
            </w:rPr>
          </w:pPr>
          <w:hyperlink r:id="rId7" w:anchor="_Toc132792586" w:history="1">
            <w:r w:rsidR="00ED46ED">
              <w:rPr>
                <w:rStyle w:val="Hyperlink"/>
                <w:noProof/>
                <w:color w:val="auto"/>
                <w:szCs w:val="24"/>
                <w:lang w:val="en-GB"/>
              </w:rPr>
              <w:t>Importance of Learning and Development</w:t>
            </w:r>
            <w:r w:rsidR="00ED46ED">
              <w:rPr>
                <w:rStyle w:val="Hyperlink"/>
                <w:noProof/>
                <w:webHidden/>
                <w:color w:val="auto"/>
                <w:szCs w:val="24"/>
                <w:lang w:val="en-GB"/>
              </w:rPr>
              <w:tab/>
            </w:r>
            <w:r w:rsidR="00ED46ED">
              <w:rPr>
                <w:rStyle w:val="Hyperlink"/>
                <w:noProof/>
                <w:webHidden/>
                <w:color w:val="auto"/>
                <w:szCs w:val="24"/>
                <w:lang w:val="en-GB"/>
              </w:rPr>
              <w:fldChar w:fldCharType="begin"/>
            </w:r>
            <w:r w:rsidR="00ED46ED">
              <w:rPr>
                <w:rStyle w:val="Hyperlink"/>
                <w:noProof/>
                <w:webHidden/>
                <w:color w:val="auto"/>
                <w:szCs w:val="24"/>
                <w:lang w:val="en-GB"/>
              </w:rPr>
              <w:instrText xml:space="preserve"> PAGEREF _Toc132792586 \h </w:instrText>
            </w:r>
            <w:r w:rsidR="00ED46ED">
              <w:rPr>
                <w:rStyle w:val="Hyperlink"/>
                <w:noProof/>
                <w:webHidden/>
                <w:color w:val="auto"/>
                <w:szCs w:val="24"/>
                <w:lang w:val="en-GB"/>
              </w:rPr>
            </w:r>
            <w:r w:rsidR="00ED46ED">
              <w:rPr>
                <w:rStyle w:val="Hyperlink"/>
                <w:noProof/>
                <w:webHidden/>
                <w:color w:val="auto"/>
                <w:szCs w:val="24"/>
                <w:lang w:val="en-GB"/>
              </w:rPr>
              <w:fldChar w:fldCharType="separate"/>
            </w:r>
            <w:r w:rsidR="00ED46ED">
              <w:rPr>
                <w:rStyle w:val="Hyperlink"/>
                <w:noProof/>
                <w:webHidden/>
                <w:color w:val="auto"/>
                <w:szCs w:val="24"/>
                <w:lang w:val="en-GB"/>
              </w:rPr>
              <w:t>2</w:t>
            </w:r>
            <w:r w:rsidR="00ED46ED">
              <w:rPr>
                <w:rStyle w:val="Hyperlink"/>
                <w:noProof/>
                <w:webHidden/>
                <w:color w:val="auto"/>
                <w:szCs w:val="24"/>
                <w:lang w:val="en-GB"/>
              </w:rPr>
              <w:fldChar w:fldCharType="end"/>
            </w:r>
          </w:hyperlink>
        </w:p>
        <w:p w14:paraId="044A481D" w14:textId="77777777" w:rsidR="00ED46ED" w:rsidRDefault="007F10DD" w:rsidP="00ED46ED">
          <w:pPr>
            <w:pStyle w:val="TOC1"/>
            <w:tabs>
              <w:tab w:val="right" w:leader="dot" w:pos="9350"/>
            </w:tabs>
            <w:spacing w:before="240" w:after="240" w:line="360" w:lineRule="auto"/>
            <w:jc w:val="both"/>
            <w:rPr>
              <w:rFonts w:cs="Times New Roman"/>
              <w:noProof/>
              <w:szCs w:val="24"/>
              <w:lang w:val="en-GB"/>
            </w:rPr>
          </w:pPr>
          <w:hyperlink r:id="rId8" w:anchor="_Toc132792587" w:history="1">
            <w:r w:rsidR="00ED46ED">
              <w:rPr>
                <w:rStyle w:val="Hyperlink"/>
                <w:noProof/>
                <w:color w:val="auto"/>
                <w:szCs w:val="24"/>
                <w:lang w:val="en-GB"/>
              </w:rPr>
              <w:t>Challenges associated with Learning and Development</w:t>
            </w:r>
            <w:r w:rsidR="00ED46ED">
              <w:rPr>
                <w:rStyle w:val="Hyperlink"/>
                <w:noProof/>
                <w:webHidden/>
                <w:color w:val="auto"/>
                <w:szCs w:val="24"/>
                <w:lang w:val="en-GB"/>
              </w:rPr>
              <w:tab/>
            </w:r>
            <w:r w:rsidR="00ED46ED">
              <w:rPr>
                <w:rStyle w:val="Hyperlink"/>
                <w:noProof/>
                <w:webHidden/>
                <w:color w:val="auto"/>
                <w:szCs w:val="24"/>
                <w:lang w:val="en-GB"/>
              </w:rPr>
              <w:fldChar w:fldCharType="begin"/>
            </w:r>
            <w:r w:rsidR="00ED46ED">
              <w:rPr>
                <w:rStyle w:val="Hyperlink"/>
                <w:noProof/>
                <w:webHidden/>
                <w:color w:val="auto"/>
                <w:szCs w:val="24"/>
                <w:lang w:val="en-GB"/>
              </w:rPr>
              <w:instrText xml:space="preserve"> PAGEREF _Toc132792587 \h </w:instrText>
            </w:r>
            <w:r w:rsidR="00ED46ED">
              <w:rPr>
                <w:rStyle w:val="Hyperlink"/>
                <w:noProof/>
                <w:webHidden/>
                <w:color w:val="auto"/>
                <w:szCs w:val="24"/>
                <w:lang w:val="en-GB"/>
              </w:rPr>
            </w:r>
            <w:r w:rsidR="00ED46ED">
              <w:rPr>
                <w:rStyle w:val="Hyperlink"/>
                <w:noProof/>
                <w:webHidden/>
                <w:color w:val="auto"/>
                <w:szCs w:val="24"/>
                <w:lang w:val="en-GB"/>
              </w:rPr>
              <w:fldChar w:fldCharType="separate"/>
            </w:r>
            <w:r w:rsidR="00ED46ED">
              <w:rPr>
                <w:rStyle w:val="Hyperlink"/>
                <w:noProof/>
                <w:webHidden/>
                <w:color w:val="auto"/>
                <w:szCs w:val="24"/>
                <w:lang w:val="en-GB"/>
              </w:rPr>
              <w:t>3</w:t>
            </w:r>
            <w:r w:rsidR="00ED46ED">
              <w:rPr>
                <w:rStyle w:val="Hyperlink"/>
                <w:noProof/>
                <w:webHidden/>
                <w:color w:val="auto"/>
                <w:szCs w:val="24"/>
                <w:lang w:val="en-GB"/>
              </w:rPr>
              <w:fldChar w:fldCharType="end"/>
            </w:r>
          </w:hyperlink>
        </w:p>
        <w:p w14:paraId="30BD301E" w14:textId="77777777" w:rsidR="00ED46ED" w:rsidRDefault="007F10DD" w:rsidP="00ED46ED">
          <w:pPr>
            <w:pStyle w:val="TOC1"/>
            <w:tabs>
              <w:tab w:val="right" w:leader="dot" w:pos="9350"/>
            </w:tabs>
            <w:spacing w:before="240" w:after="240" w:line="360" w:lineRule="auto"/>
            <w:jc w:val="both"/>
            <w:rPr>
              <w:rFonts w:cs="Times New Roman"/>
              <w:noProof/>
              <w:szCs w:val="24"/>
              <w:lang w:val="en-GB"/>
            </w:rPr>
          </w:pPr>
          <w:hyperlink r:id="rId9" w:anchor="_Toc132792588" w:history="1">
            <w:r w:rsidR="00ED46ED">
              <w:rPr>
                <w:rStyle w:val="Hyperlink"/>
                <w:noProof/>
                <w:color w:val="auto"/>
                <w:szCs w:val="24"/>
                <w:lang w:val="en-GB"/>
              </w:rPr>
              <w:t>Effective Strategies for Implementing a Successful Learning and Development Program</w:t>
            </w:r>
            <w:r w:rsidR="00ED46ED">
              <w:rPr>
                <w:rStyle w:val="Hyperlink"/>
                <w:noProof/>
                <w:webHidden/>
                <w:color w:val="auto"/>
                <w:szCs w:val="24"/>
                <w:lang w:val="en-GB"/>
              </w:rPr>
              <w:tab/>
            </w:r>
            <w:r w:rsidR="00ED46ED">
              <w:rPr>
                <w:rStyle w:val="Hyperlink"/>
                <w:noProof/>
                <w:webHidden/>
                <w:color w:val="auto"/>
                <w:szCs w:val="24"/>
                <w:lang w:val="en-GB"/>
              </w:rPr>
              <w:fldChar w:fldCharType="begin"/>
            </w:r>
            <w:r w:rsidR="00ED46ED">
              <w:rPr>
                <w:rStyle w:val="Hyperlink"/>
                <w:noProof/>
                <w:webHidden/>
                <w:color w:val="auto"/>
                <w:szCs w:val="24"/>
                <w:lang w:val="en-GB"/>
              </w:rPr>
              <w:instrText xml:space="preserve"> PAGEREF _Toc132792588 \h </w:instrText>
            </w:r>
            <w:r w:rsidR="00ED46ED">
              <w:rPr>
                <w:rStyle w:val="Hyperlink"/>
                <w:noProof/>
                <w:webHidden/>
                <w:color w:val="auto"/>
                <w:szCs w:val="24"/>
                <w:lang w:val="en-GB"/>
              </w:rPr>
            </w:r>
            <w:r w:rsidR="00ED46ED">
              <w:rPr>
                <w:rStyle w:val="Hyperlink"/>
                <w:noProof/>
                <w:webHidden/>
                <w:color w:val="auto"/>
                <w:szCs w:val="24"/>
                <w:lang w:val="en-GB"/>
              </w:rPr>
              <w:fldChar w:fldCharType="separate"/>
            </w:r>
            <w:r w:rsidR="00ED46ED">
              <w:rPr>
                <w:rStyle w:val="Hyperlink"/>
                <w:noProof/>
                <w:webHidden/>
                <w:color w:val="auto"/>
                <w:szCs w:val="24"/>
                <w:lang w:val="en-GB"/>
              </w:rPr>
              <w:t>3</w:t>
            </w:r>
            <w:r w:rsidR="00ED46ED">
              <w:rPr>
                <w:rStyle w:val="Hyperlink"/>
                <w:noProof/>
                <w:webHidden/>
                <w:color w:val="auto"/>
                <w:szCs w:val="24"/>
                <w:lang w:val="en-GB"/>
              </w:rPr>
              <w:fldChar w:fldCharType="end"/>
            </w:r>
          </w:hyperlink>
        </w:p>
        <w:p w14:paraId="64EBAF7C" w14:textId="77777777" w:rsidR="00ED46ED" w:rsidRDefault="007F10DD" w:rsidP="00ED46ED">
          <w:pPr>
            <w:pStyle w:val="TOC1"/>
            <w:tabs>
              <w:tab w:val="right" w:leader="dot" w:pos="9350"/>
            </w:tabs>
            <w:spacing w:before="240" w:after="240" w:line="360" w:lineRule="auto"/>
            <w:jc w:val="both"/>
            <w:rPr>
              <w:rFonts w:cs="Times New Roman"/>
              <w:noProof/>
              <w:szCs w:val="24"/>
              <w:lang w:val="en-GB"/>
            </w:rPr>
          </w:pPr>
          <w:hyperlink r:id="rId10" w:anchor="_Toc132792589" w:history="1">
            <w:r w:rsidR="00ED46ED">
              <w:rPr>
                <w:rStyle w:val="Hyperlink"/>
                <w:noProof/>
                <w:color w:val="auto"/>
                <w:szCs w:val="24"/>
                <w:lang w:val="en-GB"/>
              </w:rPr>
              <w:t>Conclusion</w:t>
            </w:r>
            <w:r w:rsidR="00ED46ED">
              <w:rPr>
                <w:rStyle w:val="Hyperlink"/>
                <w:noProof/>
                <w:webHidden/>
                <w:color w:val="auto"/>
                <w:szCs w:val="24"/>
                <w:lang w:val="en-GB"/>
              </w:rPr>
              <w:tab/>
            </w:r>
            <w:r w:rsidR="00ED46ED">
              <w:rPr>
                <w:rStyle w:val="Hyperlink"/>
                <w:noProof/>
                <w:webHidden/>
                <w:color w:val="auto"/>
                <w:szCs w:val="24"/>
                <w:lang w:val="en-GB"/>
              </w:rPr>
              <w:fldChar w:fldCharType="begin"/>
            </w:r>
            <w:r w:rsidR="00ED46ED">
              <w:rPr>
                <w:rStyle w:val="Hyperlink"/>
                <w:noProof/>
                <w:webHidden/>
                <w:color w:val="auto"/>
                <w:szCs w:val="24"/>
                <w:lang w:val="en-GB"/>
              </w:rPr>
              <w:instrText xml:space="preserve"> PAGEREF _Toc132792589 \h </w:instrText>
            </w:r>
            <w:r w:rsidR="00ED46ED">
              <w:rPr>
                <w:rStyle w:val="Hyperlink"/>
                <w:noProof/>
                <w:webHidden/>
                <w:color w:val="auto"/>
                <w:szCs w:val="24"/>
                <w:lang w:val="en-GB"/>
              </w:rPr>
            </w:r>
            <w:r w:rsidR="00ED46ED">
              <w:rPr>
                <w:rStyle w:val="Hyperlink"/>
                <w:noProof/>
                <w:webHidden/>
                <w:color w:val="auto"/>
                <w:szCs w:val="24"/>
                <w:lang w:val="en-GB"/>
              </w:rPr>
              <w:fldChar w:fldCharType="separate"/>
            </w:r>
            <w:r w:rsidR="00ED46ED">
              <w:rPr>
                <w:rStyle w:val="Hyperlink"/>
                <w:noProof/>
                <w:webHidden/>
                <w:color w:val="auto"/>
                <w:szCs w:val="24"/>
                <w:lang w:val="en-GB"/>
              </w:rPr>
              <w:t>5</w:t>
            </w:r>
            <w:r w:rsidR="00ED46ED">
              <w:rPr>
                <w:rStyle w:val="Hyperlink"/>
                <w:noProof/>
                <w:webHidden/>
                <w:color w:val="auto"/>
                <w:szCs w:val="24"/>
                <w:lang w:val="en-GB"/>
              </w:rPr>
              <w:fldChar w:fldCharType="end"/>
            </w:r>
          </w:hyperlink>
        </w:p>
        <w:p w14:paraId="40B817EA" w14:textId="77777777" w:rsidR="00ED46ED" w:rsidRDefault="007F10DD" w:rsidP="00ED46ED">
          <w:pPr>
            <w:pStyle w:val="TOC1"/>
            <w:tabs>
              <w:tab w:val="right" w:leader="dot" w:pos="9350"/>
            </w:tabs>
            <w:spacing w:before="240" w:after="240" w:line="360" w:lineRule="auto"/>
            <w:jc w:val="both"/>
            <w:rPr>
              <w:rFonts w:cs="Times New Roman"/>
              <w:noProof/>
              <w:szCs w:val="24"/>
              <w:lang w:val="en-GB"/>
            </w:rPr>
          </w:pPr>
          <w:hyperlink r:id="rId11" w:anchor="_Toc132792590" w:history="1">
            <w:r w:rsidR="00ED46ED">
              <w:rPr>
                <w:rStyle w:val="Hyperlink"/>
                <w:noProof/>
                <w:color w:val="auto"/>
                <w:szCs w:val="24"/>
                <w:lang w:val="en-GB"/>
              </w:rPr>
              <w:t>References</w:t>
            </w:r>
            <w:r w:rsidR="00ED46ED">
              <w:rPr>
                <w:rStyle w:val="Hyperlink"/>
                <w:noProof/>
                <w:webHidden/>
                <w:color w:val="auto"/>
                <w:szCs w:val="24"/>
                <w:lang w:val="en-GB"/>
              </w:rPr>
              <w:tab/>
            </w:r>
            <w:r w:rsidR="00ED46ED">
              <w:rPr>
                <w:rStyle w:val="Hyperlink"/>
                <w:noProof/>
                <w:webHidden/>
                <w:color w:val="auto"/>
                <w:szCs w:val="24"/>
                <w:lang w:val="en-GB"/>
              </w:rPr>
              <w:fldChar w:fldCharType="begin"/>
            </w:r>
            <w:r w:rsidR="00ED46ED">
              <w:rPr>
                <w:rStyle w:val="Hyperlink"/>
                <w:noProof/>
                <w:webHidden/>
                <w:color w:val="auto"/>
                <w:szCs w:val="24"/>
                <w:lang w:val="en-GB"/>
              </w:rPr>
              <w:instrText xml:space="preserve"> PAGEREF _Toc132792590 \h </w:instrText>
            </w:r>
            <w:r w:rsidR="00ED46ED">
              <w:rPr>
                <w:rStyle w:val="Hyperlink"/>
                <w:noProof/>
                <w:webHidden/>
                <w:color w:val="auto"/>
                <w:szCs w:val="24"/>
                <w:lang w:val="en-GB"/>
              </w:rPr>
            </w:r>
            <w:r w:rsidR="00ED46ED">
              <w:rPr>
                <w:rStyle w:val="Hyperlink"/>
                <w:noProof/>
                <w:webHidden/>
                <w:color w:val="auto"/>
                <w:szCs w:val="24"/>
                <w:lang w:val="en-GB"/>
              </w:rPr>
              <w:fldChar w:fldCharType="separate"/>
            </w:r>
            <w:r w:rsidR="00ED46ED">
              <w:rPr>
                <w:rStyle w:val="Hyperlink"/>
                <w:noProof/>
                <w:webHidden/>
                <w:color w:val="auto"/>
                <w:szCs w:val="24"/>
                <w:lang w:val="en-GB"/>
              </w:rPr>
              <w:t>6</w:t>
            </w:r>
            <w:r w:rsidR="00ED46ED">
              <w:rPr>
                <w:rStyle w:val="Hyperlink"/>
                <w:noProof/>
                <w:webHidden/>
                <w:color w:val="auto"/>
                <w:szCs w:val="24"/>
                <w:lang w:val="en-GB"/>
              </w:rPr>
              <w:fldChar w:fldCharType="end"/>
            </w:r>
          </w:hyperlink>
        </w:p>
        <w:p w14:paraId="717A4D1D" w14:textId="77777777" w:rsidR="00ED46ED" w:rsidRDefault="00ED46ED" w:rsidP="00ED46ED">
          <w:pPr>
            <w:spacing w:before="240" w:after="240" w:line="360" w:lineRule="auto"/>
            <w:jc w:val="both"/>
            <w:rPr>
              <w:lang w:val="en-GB"/>
            </w:rPr>
          </w:pPr>
          <w:r>
            <w:rPr>
              <w:rFonts w:cs="Times New Roman"/>
              <w:noProof/>
              <w:szCs w:val="24"/>
              <w:lang w:val="en-GB"/>
            </w:rPr>
            <w:fldChar w:fldCharType="end"/>
          </w:r>
        </w:p>
      </w:sdtContent>
    </w:sdt>
    <w:p w14:paraId="7BED3AF5" w14:textId="77777777" w:rsidR="00ED46ED" w:rsidRDefault="00ED46ED" w:rsidP="00ED46ED">
      <w:pPr>
        <w:rPr>
          <w:rFonts w:eastAsiaTheme="majorEastAsia" w:cs="Times New Roman"/>
          <w:bCs w:val="0"/>
          <w:sz w:val="28"/>
          <w:lang w:val="en-GB"/>
        </w:rPr>
      </w:pPr>
      <w:r>
        <w:rPr>
          <w:rFonts w:cs="Times New Roman"/>
          <w:bCs w:val="0"/>
          <w:lang w:val="en-GB"/>
        </w:rPr>
        <w:br w:type="page"/>
      </w:r>
      <w:bookmarkStart w:id="0" w:name="_Toc132792585"/>
    </w:p>
    <w:p w14:paraId="56FBB8B9" w14:textId="77777777" w:rsidR="00ED46ED" w:rsidRDefault="00ED46ED" w:rsidP="00ED46ED">
      <w:pPr>
        <w:pStyle w:val="Heading1"/>
        <w:spacing w:line="360" w:lineRule="auto"/>
        <w:jc w:val="both"/>
        <w:rPr>
          <w:rFonts w:ascii="Times New Roman" w:hAnsi="Times New Roman"/>
          <w:color w:val="auto"/>
          <w:lang w:val="en-GB"/>
        </w:rPr>
      </w:pPr>
      <w:r>
        <w:rPr>
          <w:rFonts w:ascii="Times New Roman" w:hAnsi="Times New Roman"/>
          <w:color w:val="auto"/>
          <w:lang w:val="en-GB"/>
        </w:rPr>
        <w:lastRenderedPageBreak/>
        <w:t>Introduction</w:t>
      </w:r>
      <w:bookmarkEnd w:id="0"/>
    </w:p>
    <w:p w14:paraId="11EA6475" w14:textId="77777777" w:rsidR="00ED46ED" w:rsidRDefault="00ED46ED" w:rsidP="00ED46ED">
      <w:pPr>
        <w:spacing w:line="360" w:lineRule="auto"/>
        <w:jc w:val="both"/>
        <w:rPr>
          <w:rFonts w:cs="Times New Roman"/>
          <w:lang w:val="en-GB"/>
        </w:rPr>
      </w:pPr>
      <w:r>
        <w:rPr>
          <w:rFonts w:cs="Times New Roman"/>
          <w:lang w:val="en-GB"/>
        </w:rPr>
        <w:t>Learning and development are essential in today's dynamic business environment for firms to improve performance and maintain a competitive advantage. As director of human resources must understand the importance of learning and development, the challenges associated with it and effective program solutions. Learning and development is the process of acquiring new skills and knowledge that enhances employee performance and helps the business achieves its objectives. By implementing effective plans, organizations can ensure that their employees acquire the knowledge and skills necessary to achieve their strategic objectives and remain competitive.</w:t>
      </w:r>
    </w:p>
    <w:p w14:paraId="681C8869" w14:textId="77777777" w:rsidR="00ED46ED" w:rsidRDefault="00ED46ED" w:rsidP="00ED46ED">
      <w:pPr>
        <w:pStyle w:val="Heading1"/>
        <w:spacing w:line="360" w:lineRule="auto"/>
        <w:jc w:val="both"/>
        <w:rPr>
          <w:rFonts w:ascii="Times New Roman" w:hAnsi="Times New Roman"/>
          <w:color w:val="auto"/>
          <w:lang w:val="en-GB"/>
        </w:rPr>
      </w:pPr>
      <w:bookmarkStart w:id="1" w:name="_Toc132792586"/>
      <w:r>
        <w:rPr>
          <w:rFonts w:ascii="Times New Roman" w:hAnsi="Times New Roman"/>
          <w:color w:val="auto"/>
          <w:lang w:val="en-GB"/>
        </w:rPr>
        <w:t>Importance of Learning and Development</w:t>
      </w:r>
      <w:bookmarkEnd w:id="1"/>
    </w:p>
    <w:p w14:paraId="29AA0EEB" w14:textId="77777777" w:rsidR="00ED46ED" w:rsidRDefault="00ED46ED" w:rsidP="00ED46ED">
      <w:pPr>
        <w:spacing w:line="360" w:lineRule="auto"/>
        <w:jc w:val="both"/>
        <w:rPr>
          <w:rFonts w:cs="Times New Roman"/>
          <w:lang w:val="en-GB"/>
        </w:rPr>
      </w:pPr>
      <w:r>
        <w:rPr>
          <w:rFonts w:cs="Times New Roman"/>
          <w:lang w:val="en-GB"/>
        </w:rPr>
        <w:t>In today's tough business world, learning and development are crucial to a company's advancement. By giving employees the chance to grow professionally, organizations may advance their objectives and promote an environment of innovation and creativity. Giving employees the ability to learn and develop increases their commitment to their work and the organizations they work for, increasing both productivity and efficiency (</w:t>
      </w:r>
      <w:r>
        <w:rPr>
          <w:rFonts w:cs="Times New Roman"/>
          <w:szCs w:val="24"/>
          <w:lang w:val="en-GB"/>
        </w:rPr>
        <w:t>Sandberg and Abrahamsson, 2022</w:t>
      </w:r>
      <w:r>
        <w:rPr>
          <w:rFonts w:cs="Times New Roman"/>
          <w:lang w:val="en-GB"/>
        </w:rPr>
        <w:t xml:space="preserve">). </w:t>
      </w:r>
    </w:p>
    <w:p w14:paraId="7C0B20FD" w14:textId="77777777" w:rsidR="00ED46ED" w:rsidRDefault="00ED46ED" w:rsidP="00ED46ED">
      <w:pPr>
        <w:spacing w:line="360" w:lineRule="auto"/>
        <w:jc w:val="both"/>
        <w:rPr>
          <w:rFonts w:cs="Times New Roman"/>
          <w:lang w:val="en-GB"/>
        </w:rPr>
      </w:pPr>
      <w:r>
        <w:rPr>
          <w:rFonts w:cs="Times New Roman"/>
          <w:lang w:val="en-GB"/>
        </w:rPr>
        <w:t>Businesses may ensure their staff members have the skills necessary to remain one step ahead of the competition and achieve their long-term objectives in this manner. Employees need development opportunities so that they can adjust to changes in the company, the industry, and the worldwide market. To be competitive in today's ever-shifting economic climate, businesses must continually adopt new strategies and procedures (Sandberg and Abrahamsson, 2022). By keeping up-to-date about developments in their fields, workers' contributions to their companies' success are enhanced through learning and development programs.</w:t>
      </w:r>
    </w:p>
    <w:p w14:paraId="51FD7F06" w14:textId="77777777" w:rsidR="00ED46ED" w:rsidRDefault="00ED46ED" w:rsidP="00ED46ED">
      <w:pPr>
        <w:spacing w:line="360" w:lineRule="auto"/>
        <w:jc w:val="both"/>
        <w:rPr>
          <w:rFonts w:cs="Times New Roman"/>
          <w:lang w:val="en-GB"/>
        </w:rPr>
      </w:pPr>
      <w:r>
        <w:rPr>
          <w:rFonts w:cs="Times New Roman"/>
          <w:lang w:val="en-GB"/>
        </w:rPr>
        <w:t xml:space="preserve">L&amp;D initiatives may also assist companies in recruiting and keeping the best workers. When a corporation makes an investment in a worker's professional development, there is a higher likelihood that the worker will remain with the company. This saves money by reducing the requirement for hiring and training new personnel (Nellen </w:t>
      </w:r>
      <w:r>
        <w:rPr>
          <w:rFonts w:cs="Times New Roman"/>
          <w:i/>
          <w:lang w:val="en-GB"/>
        </w:rPr>
        <w:t xml:space="preserve">et al. </w:t>
      </w:r>
      <w:r>
        <w:rPr>
          <w:rFonts w:cs="Times New Roman"/>
          <w:lang w:val="en-GB"/>
        </w:rPr>
        <w:t>2020). Also, businesses that provide chances for professional development are seen as more desirable employers, which might aid these businesses in attracting the best and the brightest candidates throughout the hiring process.</w:t>
      </w:r>
    </w:p>
    <w:p w14:paraId="04FEDF6D" w14:textId="77777777" w:rsidR="00ED46ED" w:rsidRDefault="00ED46ED" w:rsidP="00ED46ED">
      <w:pPr>
        <w:pStyle w:val="Heading1"/>
        <w:spacing w:line="360" w:lineRule="auto"/>
        <w:jc w:val="both"/>
        <w:rPr>
          <w:rFonts w:ascii="Times New Roman" w:hAnsi="Times New Roman"/>
          <w:color w:val="auto"/>
          <w:lang w:val="en-GB"/>
        </w:rPr>
      </w:pPr>
      <w:bookmarkStart w:id="2" w:name="_Toc132792587"/>
      <w:r>
        <w:rPr>
          <w:rFonts w:ascii="Times New Roman" w:hAnsi="Times New Roman"/>
          <w:color w:val="auto"/>
          <w:lang w:val="en-GB"/>
        </w:rPr>
        <w:lastRenderedPageBreak/>
        <w:t>Challenges Associated with Learning and Development</w:t>
      </w:r>
      <w:bookmarkEnd w:id="2"/>
    </w:p>
    <w:p w14:paraId="40CE0EB2" w14:textId="77777777" w:rsidR="00ED46ED" w:rsidRDefault="00ED46ED" w:rsidP="00ED46ED">
      <w:pPr>
        <w:spacing w:line="360" w:lineRule="auto"/>
        <w:jc w:val="both"/>
        <w:rPr>
          <w:rFonts w:cs="Times New Roman"/>
          <w:lang w:val="en-GB"/>
        </w:rPr>
      </w:pPr>
      <w:r>
        <w:rPr>
          <w:rFonts w:cs="Times New Roman"/>
          <w:lang w:val="en-GB"/>
        </w:rPr>
        <w:t>Despite the obvious advantages that training programs offer for both workers and the business as a whole, many businesses still struggle to create and execute them. The unfamiliarity with the training needs is considered a challenge. It is challenging to create efficient training programs when there is uncertainty surrounding the knowledge and education needed for open jobs (Rupčić, 2020). A detailed analysis of each employee's present skill set is required to determine which workers at the organization will gain the most from further training. When choosing the proper degree of training, factors including years of experience, job responsibilities, and the organizational unit must all be taken into account.</w:t>
      </w:r>
    </w:p>
    <w:p w14:paraId="3C16A20C" w14:textId="77777777" w:rsidR="00ED46ED" w:rsidRDefault="00ED46ED" w:rsidP="00ED46ED">
      <w:pPr>
        <w:spacing w:line="360" w:lineRule="auto"/>
        <w:jc w:val="both"/>
        <w:rPr>
          <w:rFonts w:cs="Times New Roman"/>
          <w:lang w:val="en-GB"/>
        </w:rPr>
      </w:pPr>
      <w:r>
        <w:rPr>
          <w:rFonts w:cs="Times New Roman"/>
          <w:lang w:val="en-GB"/>
        </w:rPr>
        <w:t xml:space="preserve">Resistance to change is one of many issues that come with learning and development. The chance of training programs being successful may be decreased by certain workers' reluctance to pick up new skills or modify their working styles. Also, given that training requires time away from their regular duties, some workers can feel resentful of it (Belinski </w:t>
      </w:r>
      <w:r>
        <w:rPr>
          <w:rFonts w:cs="Times New Roman"/>
          <w:i/>
          <w:lang w:val="en-GB"/>
        </w:rPr>
        <w:t xml:space="preserve">et al. </w:t>
      </w:r>
      <w:r>
        <w:rPr>
          <w:rFonts w:cs="Times New Roman"/>
          <w:lang w:val="en-GB"/>
        </w:rPr>
        <w:t xml:space="preserve">2020). </w:t>
      </w:r>
    </w:p>
    <w:p w14:paraId="4B5388F7" w14:textId="77777777" w:rsidR="00ED46ED" w:rsidRDefault="00ED46ED" w:rsidP="00ED46ED">
      <w:pPr>
        <w:pStyle w:val="Heading1"/>
        <w:spacing w:line="360" w:lineRule="auto"/>
        <w:jc w:val="both"/>
        <w:rPr>
          <w:rFonts w:ascii="Times New Roman" w:hAnsi="Times New Roman"/>
          <w:color w:val="auto"/>
          <w:lang w:val="en-GB"/>
        </w:rPr>
      </w:pPr>
      <w:bookmarkStart w:id="3" w:name="_Toc132792588"/>
      <w:r>
        <w:rPr>
          <w:rFonts w:ascii="Times New Roman" w:hAnsi="Times New Roman"/>
          <w:color w:val="auto"/>
          <w:lang w:val="en-GB"/>
        </w:rPr>
        <w:t>Effective Strategies for Implementing a Successful Learning and Development Program</w:t>
      </w:r>
      <w:bookmarkEnd w:id="3"/>
    </w:p>
    <w:p w14:paraId="5EBA4711" w14:textId="77777777" w:rsidR="00ED46ED" w:rsidRDefault="00ED46ED" w:rsidP="00ED46ED">
      <w:pPr>
        <w:spacing w:line="360" w:lineRule="auto"/>
        <w:jc w:val="both"/>
        <w:rPr>
          <w:rFonts w:cs="Times New Roman"/>
          <w:lang w:val="en-GB"/>
        </w:rPr>
      </w:pPr>
      <w:r>
        <w:rPr>
          <w:rFonts w:cs="Times New Roman"/>
          <w:lang w:val="en-GB"/>
        </w:rPr>
        <w:t>To overcome the challenges associated with learning and development, organizations need to implement effective strategies. Some of these strategies include:</w:t>
      </w:r>
    </w:p>
    <w:p w14:paraId="2B454120" w14:textId="77777777" w:rsidR="00ED46ED" w:rsidRDefault="00ED46ED" w:rsidP="00ED46ED">
      <w:pPr>
        <w:pStyle w:val="ListParagraph"/>
        <w:numPr>
          <w:ilvl w:val="0"/>
          <w:numId w:val="1"/>
        </w:numPr>
        <w:spacing w:line="360" w:lineRule="auto"/>
        <w:jc w:val="both"/>
        <w:rPr>
          <w:rFonts w:cs="Times New Roman"/>
          <w:i/>
          <w:u w:val="single"/>
          <w:lang w:val="en-GB"/>
        </w:rPr>
      </w:pPr>
      <w:r>
        <w:rPr>
          <w:rFonts w:cs="Times New Roman"/>
          <w:i/>
          <w:u w:val="single"/>
          <w:lang w:val="en-GB"/>
        </w:rPr>
        <w:t>Conducting a Training Needs Assessment:</w:t>
      </w:r>
    </w:p>
    <w:p w14:paraId="1AE03C53" w14:textId="77777777" w:rsidR="00ED46ED" w:rsidRDefault="00ED46ED" w:rsidP="00ED46ED">
      <w:pPr>
        <w:spacing w:line="360" w:lineRule="auto"/>
        <w:jc w:val="both"/>
        <w:rPr>
          <w:rFonts w:cs="Times New Roman"/>
          <w:lang w:val="en-GB"/>
        </w:rPr>
      </w:pPr>
      <w:r>
        <w:rPr>
          <w:rFonts w:cs="Times New Roman"/>
          <w:lang w:val="en-GB"/>
        </w:rPr>
        <w:t>Identifying the necessary knowledge and abilities for various positions within a company is impossible without first conducting a training needs assessment. Training and development needs are determined through an evaluation of staff members' current knowledge, skills, and capacities (</w:t>
      </w:r>
      <w:r>
        <w:rPr>
          <w:rFonts w:cs="Times New Roman"/>
          <w:szCs w:val="24"/>
          <w:shd w:val="clear" w:color="auto" w:fill="FFFFFF"/>
          <w:lang w:val="en-GB"/>
        </w:rPr>
        <w:t xml:space="preserve">Lu </w:t>
      </w:r>
      <w:r>
        <w:rPr>
          <w:rFonts w:cs="Times New Roman"/>
          <w:i/>
          <w:szCs w:val="24"/>
          <w:shd w:val="clear" w:color="auto" w:fill="FFFFFF"/>
          <w:lang w:val="en-GB"/>
        </w:rPr>
        <w:t xml:space="preserve">et al. </w:t>
      </w:r>
      <w:r>
        <w:rPr>
          <w:rFonts w:cs="Times New Roman"/>
          <w:szCs w:val="24"/>
          <w:shd w:val="clear" w:color="auto" w:fill="FFFFFF"/>
          <w:lang w:val="en-GB"/>
        </w:rPr>
        <w:t>2020)</w:t>
      </w:r>
      <w:r>
        <w:rPr>
          <w:rFonts w:cs="Times New Roman"/>
          <w:lang w:val="en-GB"/>
        </w:rPr>
        <w:t>. Organizational objectives, work needs, and the employee's professional aspirations should all factor into the evaluation.</w:t>
      </w:r>
    </w:p>
    <w:p w14:paraId="2776EB82" w14:textId="77777777" w:rsidR="00ED46ED" w:rsidRDefault="00ED46ED" w:rsidP="00ED46ED">
      <w:pPr>
        <w:spacing w:line="360" w:lineRule="auto"/>
        <w:jc w:val="both"/>
        <w:rPr>
          <w:rFonts w:cs="Times New Roman"/>
          <w:lang w:val="en-GB"/>
        </w:rPr>
      </w:pPr>
    </w:p>
    <w:p w14:paraId="1835AC47" w14:textId="77777777" w:rsidR="00ED46ED" w:rsidRDefault="00ED46ED" w:rsidP="00ED46ED">
      <w:pPr>
        <w:pStyle w:val="ListParagraph"/>
        <w:numPr>
          <w:ilvl w:val="0"/>
          <w:numId w:val="1"/>
        </w:numPr>
        <w:spacing w:line="360" w:lineRule="auto"/>
        <w:jc w:val="both"/>
        <w:rPr>
          <w:rFonts w:cs="Times New Roman"/>
          <w:i/>
          <w:u w:val="single"/>
          <w:lang w:val="en-GB"/>
        </w:rPr>
      </w:pPr>
      <w:r>
        <w:rPr>
          <w:rFonts w:cs="Times New Roman"/>
          <w:i/>
          <w:u w:val="single"/>
          <w:lang w:val="en-GB"/>
        </w:rPr>
        <w:t>Creating a Learning Culture:</w:t>
      </w:r>
    </w:p>
    <w:p w14:paraId="5E1ECF4C" w14:textId="77777777" w:rsidR="00ED46ED" w:rsidRDefault="00ED46ED" w:rsidP="00ED46ED">
      <w:pPr>
        <w:spacing w:line="360" w:lineRule="auto"/>
        <w:jc w:val="both"/>
        <w:rPr>
          <w:rFonts w:cs="Times New Roman"/>
          <w:lang w:val="en-GB"/>
        </w:rPr>
      </w:pPr>
      <w:r>
        <w:rPr>
          <w:rFonts w:cs="Times New Roman"/>
          <w:lang w:val="en-GB"/>
        </w:rPr>
        <w:t>Every firm that wishes to promote an environment of ongoing progress and provide its employees with the freedom to manage their careers must create a culture of learning (</w:t>
      </w:r>
      <w:r>
        <w:rPr>
          <w:rFonts w:cs="Times New Roman"/>
          <w:szCs w:val="24"/>
          <w:lang w:val="en-GB"/>
        </w:rPr>
        <w:t>Sandberg and Abrahamsson, 2022</w:t>
      </w:r>
      <w:r>
        <w:rPr>
          <w:rFonts w:cs="Times New Roman"/>
          <w:lang w:val="en-GB"/>
        </w:rPr>
        <w:t xml:space="preserve">). Organizations may promote a learning culture within their workforce </w:t>
      </w:r>
      <w:r>
        <w:rPr>
          <w:rFonts w:cs="Times New Roman"/>
          <w:lang w:val="en-GB"/>
        </w:rPr>
        <w:lastRenderedPageBreak/>
        <w:t>by allowing knowledge exchange, providing access to learning resources, and recognizing and rewarding employees who take part in learning and development activities.</w:t>
      </w:r>
    </w:p>
    <w:p w14:paraId="5F037697" w14:textId="77777777" w:rsidR="00ED46ED" w:rsidRDefault="00ED46ED" w:rsidP="00ED46ED">
      <w:pPr>
        <w:pStyle w:val="ListParagraph"/>
        <w:numPr>
          <w:ilvl w:val="0"/>
          <w:numId w:val="1"/>
        </w:numPr>
        <w:spacing w:line="360" w:lineRule="auto"/>
        <w:jc w:val="both"/>
        <w:rPr>
          <w:rFonts w:cs="Times New Roman"/>
          <w:i/>
          <w:u w:val="single"/>
          <w:lang w:val="en-GB"/>
        </w:rPr>
      </w:pPr>
      <w:r>
        <w:rPr>
          <w:rFonts w:cs="Times New Roman"/>
          <w:i/>
          <w:u w:val="single"/>
          <w:lang w:val="en-GB"/>
        </w:rPr>
        <w:t>Providing Opportunities for On-the-Job Training:</w:t>
      </w:r>
    </w:p>
    <w:p w14:paraId="22E972D9" w14:textId="77777777" w:rsidR="00ED46ED" w:rsidRDefault="00ED46ED" w:rsidP="00ED46ED">
      <w:pPr>
        <w:spacing w:line="360" w:lineRule="auto"/>
        <w:jc w:val="both"/>
        <w:rPr>
          <w:rFonts w:cs="Times New Roman"/>
          <w:lang w:val="en-GB"/>
        </w:rPr>
      </w:pPr>
      <w:r>
        <w:rPr>
          <w:rFonts w:cs="Times New Roman"/>
          <w:lang w:val="en-GB"/>
        </w:rPr>
        <w:t>The opportunity to learn and acquire new skills while performing their regular job duties is provided by on-the-job training. For businesses, this form of training may be both useful and economical (Sandberg and Abrahamsson, 2022). Options for mentoring and coaching, which have been proven to be highly useful in the process of skill and competence development in the workplace, may also be made accessible.</w:t>
      </w:r>
    </w:p>
    <w:p w14:paraId="70E7A933" w14:textId="77777777" w:rsidR="00ED46ED" w:rsidRDefault="00ED46ED" w:rsidP="00ED46ED">
      <w:pPr>
        <w:pStyle w:val="ListParagraph"/>
        <w:numPr>
          <w:ilvl w:val="0"/>
          <w:numId w:val="1"/>
        </w:numPr>
        <w:spacing w:line="360" w:lineRule="auto"/>
        <w:jc w:val="both"/>
        <w:rPr>
          <w:rFonts w:cs="Times New Roman"/>
          <w:i/>
          <w:u w:val="single"/>
          <w:lang w:val="en-GB"/>
        </w:rPr>
      </w:pPr>
      <w:r>
        <w:rPr>
          <w:rFonts w:cs="Times New Roman"/>
          <w:i/>
          <w:u w:val="single"/>
          <w:lang w:val="en-GB"/>
        </w:rPr>
        <w:t>Leveraging Technology:</w:t>
      </w:r>
    </w:p>
    <w:p w14:paraId="0252F67A" w14:textId="77777777" w:rsidR="00ED46ED" w:rsidRDefault="00ED46ED" w:rsidP="00ED46ED">
      <w:pPr>
        <w:spacing w:line="360" w:lineRule="auto"/>
        <w:jc w:val="both"/>
        <w:rPr>
          <w:rFonts w:cs="Times New Roman"/>
          <w:lang w:val="en-GB"/>
        </w:rPr>
      </w:pPr>
      <w:r>
        <w:rPr>
          <w:rFonts w:cs="Times New Roman"/>
          <w:lang w:val="en-GB"/>
        </w:rPr>
        <w:t xml:space="preserve">Learning and development are two areas where the technology may be invaluable. Training and development opportunities for workers may be made available via online learning platforms, webinars, and e-learning programs (Nellen </w:t>
      </w:r>
      <w:r>
        <w:rPr>
          <w:rFonts w:cs="Times New Roman"/>
          <w:i/>
          <w:lang w:val="en-GB"/>
        </w:rPr>
        <w:t xml:space="preserve">et al. </w:t>
      </w:r>
      <w:r>
        <w:rPr>
          <w:rFonts w:cs="Times New Roman"/>
          <w:lang w:val="en-GB"/>
        </w:rPr>
        <w:t>2020). These resources can be very adaptable and simple to use, so workers can study whenever and wherever they like.</w:t>
      </w:r>
    </w:p>
    <w:p w14:paraId="43C65DFE" w14:textId="77777777" w:rsidR="00ED46ED" w:rsidRDefault="00ED46ED" w:rsidP="00ED46ED">
      <w:pPr>
        <w:pStyle w:val="ListParagraph"/>
        <w:numPr>
          <w:ilvl w:val="0"/>
          <w:numId w:val="1"/>
        </w:numPr>
        <w:spacing w:line="360" w:lineRule="auto"/>
        <w:jc w:val="both"/>
        <w:rPr>
          <w:rFonts w:cs="Times New Roman"/>
          <w:i/>
          <w:u w:val="single"/>
          <w:lang w:val="en-GB"/>
        </w:rPr>
      </w:pPr>
      <w:r>
        <w:rPr>
          <w:rFonts w:cs="Times New Roman"/>
          <w:i/>
          <w:u w:val="single"/>
          <w:lang w:val="en-GB"/>
        </w:rPr>
        <w:t>Aligning Learning and Development with Organizational Goals:</w:t>
      </w:r>
    </w:p>
    <w:p w14:paraId="2C10B18B" w14:textId="77777777" w:rsidR="00ED46ED" w:rsidRDefault="00ED46ED" w:rsidP="00ED46ED">
      <w:pPr>
        <w:spacing w:line="360" w:lineRule="auto"/>
        <w:jc w:val="both"/>
        <w:rPr>
          <w:rFonts w:cs="Times New Roman"/>
          <w:lang w:val="en-GB"/>
        </w:rPr>
      </w:pPr>
      <w:r>
        <w:rPr>
          <w:rFonts w:cs="Times New Roman"/>
          <w:lang w:val="en-GB"/>
        </w:rPr>
        <w:t>It is critical that a company's training and development efforts align with its overarching objective. This ensures that employees are developing the skills and knowledge required to support the organization in achieving its objectives (Rupčić, 2020). Also, it ensures that the training is really beneficial for the workers, which could boost interest and involvement.</w:t>
      </w:r>
    </w:p>
    <w:p w14:paraId="1777EAEE" w14:textId="77777777" w:rsidR="00ED46ED" w:rsidRDefault="00ED46ED" w:rsidP="00ED46ED">
      <w:pPr>
        <w:pStyle w:val="ListParagraph"/>
        <w:numPr>
          <w:ilvl w:val="0"/>
          <w:numId w:val="1"/>
        </w:numPr>
        <w:spacing w:line="360" w:lineRule="auto"/>
        <w:jc w:val="both"/>
        <w:rPr>
          <w:rFonts w:cs="Times New Roman"/>
          <w:i/>
          <w:u w:val="single"/>
          <w:lang w:val="en-GB"/>
        </w:rPr>
      </w:pPr>
      <w:r>
        <w:rPr>
          <w:rFonts w:cs="Times New Roman"/>
          <w:i/>
          <w:u w:val="single"/>
          <w:lang w:val="en-GB"/>
        </w:rPr>
        <w:t>Measuring the Effectiveness of Training Programs:</w:t>
      </w:r>
    </w:p>
    <w:p w14:paraId="6E7C603C" w14:textId="77777777" w:rsidR="00ED46ED" w:rsidRDefault="00ED46ED" w:rsidP="00ED46ED">
      <w:pPr>
        <w:spacing w:line="360" w:lineRule="auto"/>
        <w:jc w:val="both"/>
        <w:rPr>
          <w:rFonts w:cs="Times New Roman"/>
          <w:lang w:val="en-GB"/>
        </w:rPr>
      </w:pPr>
      <w:r>
        <w:rPr>
          <w:rFonts w:cs="Times New Roman"/>
          <w:lang w:val="en-GB"/>
        </w:rPr>
        <w:t xml:space="preserve">It is essential to assess the effectiveness of training programs to make sure they are cost-effective. Businesses may monitor results like staff productivity, morale, and turnover to gauge the effectiveness of training activities (Belinski </w:t>
      </w:r>
      <w:r>
        <w:rPr>
          <w:rFonts w:cs="Times New Roman"/>
          <w:i/>
          <w:lang w:val="en-GB"/>
        </w:rPr>
        <w:t xml:space="preserve">et al. </w:t>
      </w:r>
      <w:r>
        <w:rPr>
          <w:rFonts w:cs="Times New Roman"/>
          <w:lang w:val="en-GB"/>
        </w:rPr>
        <w:t>2020). By assessing the effectiveness of their training programs and making any required adjustments, organizations may ensure that they are having the desired benefits.</w:t>
      </w:r>
    </w:p>
    <w:p w14:paraId="3484CB58" w14:textId="77777777" w:rsidR="00ED46ED" w:rsidRDefault="00ED46ED" w:rsidP="00ED46ED">
      <w:pPr>
        <w:pStyle w:val="Heading1"/>
        <w:spacing w:line="360" w:lineRule="auto"/>
        <w:jc w:val="both"/>
        <w:rPr>
          <w:rFonts w:ascii="Times New Roman" w:hAnsi="Times New Roman"/>
          <w:color w:val="auto"/>
          <w:lang w:val="en-GB"/>
        </w:rPr>
      </w:pPr>
      <w:bookmarkStart w:id="4" w:name="_Toc132792589"/>
      <w:r>
        <w:rPr>
          <w:rFonts w:ascii="Times New Roman" w:hAnsi="Times New Roman"/>
          <w:color w:val="auto"/>
          <w:lang w:val="en-GB"/>
        </w:rPr>
        <w:t>Conclusion</w:t>
      </w:r>
      <w:bookmarkEnd w:id="4"/>
    </w:p>
    <w:p w14:paraId="6579B806" w14:textId="77777777" w:rsidR="00ED46ED" w:rsidRDefault="00ED46ED" w:rsidP="00ED46ED">
      <w:pPr>
        <w:spacing w:line="360" w:lineRule="auto"/>
        <w:jc w:val="both"/>
        <w:rPr>
          <w:rFonts w:cs="Times New Roman"/>
          <w:lang w:val="en-GB"/>
        </w:rPr>
      </w:pPr>
      <w:r>
        <w:rPr>
          <w:rFonts w:cs="Times New Roman"/>
          <w:lang w:val="en-GB"/>
        </w:rPr>
        <w:t xml:space="preserve">The above study proves the importance of L&amp;D by showing how it helps workers improve professionally and contribute more to the company's bottom line. A learning culture, on-the-job training, the use of technology, alignment with corporate objectives, and evaluation of </w:t>
      </w:r>
      <w:r>
        <w:rPr>
          <w:rFonts w:cs="Times New Roman"/>
          <w:lang w:val="en-GB"/>
        </w:rPr>
        <w:lastRenderedPageBreak/>
        <w:t>training outcomes are all necessary for successful program implementation. Organizations may foster employee development in these areas to guarantee they have the skills they need to succeed in a competitive market.</w:t>
      </w:r>
    </w:p>
    <w:p w14:paraId="09959BD8" w14:textId="77777777" w:rsidR="00ED46ED" w:rsidRDefault="00ED46ED" w:rsidP="00ED46ED">
      <w:pPr>
        <w:spacing w:line="360" w:lineRule="auto"/>
        <w:jc w:val="both"/>
        <w:rPr>
          <w:rFonts w:cs="Times New Roman"/>
          <w:lang w:val="en-GB"/>
        </w:rPr>
      </w:pPr>
      <w:r>
        <w:rPr>
          <w:rFonts w:cs="Times New Roman"/>
          <w:bCs w:val="0"/>
          <w:lang w:val="en-GB"/>
        </w:rPr>
        <w:br w:type="page"/>
      </w:r>
    </w:p>
    <w:p w14:paraId="4B8862E4" w14:textId="77777777" w:rsidR="00ED46ED" w:rsidRDefault="00ED46ED" w:rsidP="00ED46ED">
      <w:pPr>
        <w:pStyle w:val="Heading1"/>
        <w:spacing w:line="360" w:lineRule="auto"/>
        <w:jc w:val="both"/>
        <w:rPr>
          <w:rFonts w:ascii="Times New Roman" w:hAnsi="Times New Roman"/>
          <w:color w:val="auto"/>
          <w:lang w:val="en-GB"/>
        </w:rPr>
      </w:pPr>
      <w:bookmarkStart w:id="5" w:name="_Toc132792590"/>
      <w:r>
        <w:rPr>
          <w:rFonts w:ascii="Times New Roman" w:hAnsi="Times New Roman"/>
          <w:color w:val="auto"/>
          <w:lang w:val="en-GB"/>
        </w:rPr>
        <w:lastRenderedPageBreak/>
        <w:t>References</w:t>
      </w:r>
      <w:bookmarkEnd w:id="5"/>
    </w:p>
    <w:p w14:paraId="4A46B239" w14:textId="77777777" w:rsidR="00ED46ED" w:rsidRDefault="00ED46ED" w:rsidP="00ED46ED">
      <w:pPr>
        <w:spacing w:line="360" w:lineRule="auto"/>
        <w:jc w:val="both"/>
        <w:rPr>
          <w:rFonts w:cs="Times New Roman"/>
          <w:szCs w:val="24"/>
          <w:lang w:val="en-GB"/>
        </w:rPr>
      </w:pPr>
      <w:r>
        <w:rPr>
          <w:rFonts w:cs="Times New Roman"/>
          <w:szCs w:val="24"/>
          <w:lang w:val="en-GB"/>
        </w:rPr>
        <w:t>Belinski, R., Peixe, A.M., Frederico, G.F. and Garza-Reyes, J.A., (2020) ‘Organizational learning and Industry 4.0: findings from a systematic literature review and research agenda’, </w:t>
      </w:r>
      <w:r>
        <w:rPr>
          <w:rFonts w:cs="Times New Roman"/>
          <w:i/>
          <w:iCs/>
          <w:szCs w:val="24"/>
          <w:lang w:val="en-GB"/>
        </w:rPr>
        <w:t>Benchmarking: An International Journal</w:t>
      </w:r>
      <w:r>
        <w:rPr>
          <w:rFonts w:cs="Times New Roman"/>
          <w:szCs w:val="24"/>
          <w:lang w:val="en-GB"/>
        </w:rPr>
        <w:t xml:space="preserve">, 27(8), pp. 2435-2457. </w:t>
      </w:r>
    </w:p>
    <w:p w14:paraId="1530160B" w14:textId="77777777" w:rsidR="00ED46ED" w:rsidRDefault="00ED46ED" w:rsidP="00ED46ED">
      <w:pPr>
        <w:spacing w:line="360" w:lineRule="auto"/>
        <w:jc w:val="both"/>
        <w:rPr>
          <w:rFonts w:cs="Times New Roman"/>
          <w:szCs w:val="24"/>
          <w:shd w:val="clear" w:color="auto" w:fill="FFFFFF"/>
          <w:lang w:val="en-GB"/>
        </w:rPr>
      </w:pPr>
      <w:r>
        <w:rPr>
          <w:rFonts w:cs="Times New Roman"/>
          <w:szCs w:val="24"/>
          <w:shd w:val="clear" w:color="auto" w:fill="FFFFFF"/>
          <w:lang w:val="en-GB"/>
        </w:rPr>
        <w:t>Lu, V.N., Wirtz, J., Kunz, W.H., Paluch, S., Gruber, T., Martins, A. and Patterson, P.G., (2020) ‘Service robots, customers and service employees: what can we learn from the academic literature and where are the gaps?’,  </w:t>
      </w:r>
      <w:r>
        <w:rPr>
          <w:rFonts w:cs="Times New Roman"/>
          <w:i/>
          <w:iCs/>
          <w:szCs w:val="24"/>
          <w:shd w:val="clear" w:color="auto" w:fill="FFFFFF"/>
          <w:lang w:val="en-GB"/>
        </w:rPr>
        <w:t>Journal of Service Theory and Practice</w:t>
      </w:r>
      <w:r>
        <w:rPr>
          <w:rFonts w:cs="Times New Roman"/>
          <w:szCs w:val="24"/>
          <w:shd w:val="clear" w:color="auto" w:fill="FFFFFF"/>
          <w:lang w:val="en-GB"/>
        </w:rPr>
        <w:t>, 30(3), pp. 361-391.</w:t>
      </w:r>
    </w:p>
    <w:p w14:paraId="70CA5599" w14:textId="77777777" w:rsidR="00ED46ED" w:rsidRDefault="00ED46ED" w:rsidP="00ED46ED">
      <w:pPr>
        <w:spacing w:line="360" w:lineRule="auto"/>
        <w:jc w:val="both"/>
        <w:rPr>
          <w:rFonts w:cs="Times New Roman"/>
          <w:szCs w:val="24"/>
          <w:lang w:val="en-GB"/>
        </w:rPr>
      </w:pPr>
      <w:r>
        <w:rPr>
          <w:rFonts w:cs="Times New Roman"/>
          <w:szCs w:val="24"/>
          <w:lang w:val="en-GB"/>
        </w:rPr>
        <w:t>Nellen, L.C., Gijselaers, W.H. and Grohnert, T., (2020) ‘A meta-analytic literature review on organization-level drivers of team learning’, </w:t>
      </w:r>
      <w:r>
        <w:rPr>
          <w:rFonts w:cs="Times New Roman"/>
          <w:i/>
          <w:iCs/>
          <w:szCs w:val="24"/>
          <w:lang w:val="en-GB"/>
        </w:rPr>
        <w:t>Human Resource Development Review</w:t>
      </w:r>
      <w:r>
        <w:rPr>
          <w:rFonts w:cs="Times New Roman"/>
          <w:szCs w:val="24"/>
          <w:lang w:val="en-GB"/>
        </w:rPr>
        <w:t xml:space="preserve">, 19(2), pp. 152-182. </w:t>
      </w:r>
    </w:p>
    <w:p w14:paraId="1D42B1DD" w14:textId="77777777" w:rsidR="00ED46ED" w:rsidRDefault="00ED46ED" w:rsidP="00ED46ED">
      <w:pPr>
        <w:spacing w:line="360" w:lineRule="auto"/>
        <w:jc w:val="both"/>
        <w:rPr>
          <w:rFonts w:cs="Times New Roman"/>
          <w:szCs w:val="24"/>
          <w:lang w:val="en-GB"/>
        </w:rPr>
      </w:pPr>
      <w:r>
        <w:rPr>
          <w:rFonts w:cs="Times New Roman"/>
          <w:szCs w:val="24"/>
          <w:lang w:val="en-GB"/>
        </w:rPr>
        <w:t>Rupčić, N., (2020) ‘Context related learning opportunities for individual and organizational improvement in learning organizations’, </w:t>
      </w:r>
      <w:r>
        <w:rPr>
          <w:rFonts w:cs="Times New Roman"/>
          <w:i/>
          <w:iCs/>
          <w:szCs w:val="24"/>
          <w:lang w:val="en-GB"/>
        </w:rPr>
        <w:t>The Learning Organization</w:t>
      </w:r>
      <w:r>
        <w:rPr>
          <w:rFonts w:cs="Times New Roman"/>
          <w:szCs w:val="24"/>
          <w:lang w:val="en-GB"/>
        </w:rPr>
        <w:t xml:space="preserve">, 27(2), pp. 173-180. </w:t>
      </w:r>
    </w:p>
    <w:p w14:paraId="22AE38B0" w14:textId="77777777" w:rsidR="00ED46ED" w:rsidRDefault="00ED46ED" w:rsidP="00ED46ED">
      <w:pPr>
        <w:spacing w:line="360" w:lineRule="auto"/>
        <w:jc w:val="both"/>
        <w:rPr>
          <w:rFonts w:cs="Times New Roman"/>
          <w:szCs w:val="24"/>
          <w:lang w:val="en-GB"/>
        </w:rPr>
      </w:pPr>
      <w:r>
        <w:rPr>
          <w:rFonts w:cs="Times New Roman"/>
          <w:szCs w:val="24"/>
          <w:lang w:val="en-GB"/>
        </w:rPr>
        <w:t xml:space="preserve">Sandberg, E. and Abrahamsson, M., (2022) ‘Exploring organizational learning and experimental logistics development at the global fashion retailer H&amp;M’, </w:t>
      </w:r>
      <w:r>
        <w:rPr>
          <w:rFonts w:cs="Times New Roman"/>
          <w:i/>
          <w:iCs/>
          <w:szCs w:val="24"/>
          <w:lang w:val="en-GB"/>
        </w:rPr>
        <w:t>Global Business and Organizational Excellence</w:t>
      </w:r>
      <w:r>
        <w:rPr>
          <w:rFonts w:cs="Times New Roman"/>
          <w:szCs w:val="24"/>
          <w:lang w:val="en-GB"/>
        </w:rPr>
        <w:t xml:space="preserve">, 41(2), pp. 6-20. </w:t>
      </w:r>
    </w:p>
    <w:p w14:paraId="10C183C5" w14:textId="77777777" w:rsidR="00ED46ED" w:rsidRDefault="00ED46ED" w:rsidP="00ED46ED">
      <w:pPr>
        <w:spacing w:line="360" w:lineRule="auto"/>
        <w:jc w:val="both"/>
        <w:rPr>
          <w:rFonts w:cs="Times New Roman"/>
          <w:lang w:val="en-GB"/>
        </w:rPr>
      </w:pPr>
    </w:p>
    <w:p w14:paraId="19C0947D" w14:textId="77777777" w:rsidR="003F39EE" w:rsidRDefault="003F39EE"/>
    <w:sectPr w:rsidR="003F39E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BF370D1"/>
    <w:multiLevelType w:val="hybridMultilevel"/>
    <w:tmpl w:val="C3C6FE3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16cid:durableId="77413098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6ED"/>
    <w:rsid w:val="001D2368"/>
    <w:rsid w:val="003F39EE"/>
    <w:rsid w:val="005F7598"/>
    <w:rsid w:val="00601302"/>
    <w:rsid w:val="007F10DD"/>
    <w:rsid w:val="00BE057A"/>
    <w:rsid w:val="00DF0C76"/>
    <w:rsid w:val="00ED46ED"/>
    <w:rsid w:val="00F35CD1"/>
    <w:rsid w:val="00F958F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79F3B8"/>
  <w15:chartTrackingRefBased/>
  <w15:docId w15:val="{BFFE9525-EA8C-4DDB-B1DE-78CEF5CC2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6ED"/>
    <w:pPr>
      <w:spacing w:after="200" w:line="276" w:lineRule="auto"/>
    </w:pPr>
    <w:rPr>
      <w:rFonts w:ascii="Times New Roman" w:hAnsi="Times New Roman" w:cstheme="majorBidi"/>
      <w:bCs/>
      <w:sz w:val="24"/>
      <w:szCs w:val="28"/>
      <w:lang w:val="en-US"/>
    </w:rPr>
  </w:style>
  <w:style w:type="paragraph" w:styleId="Heading1">
    <w:name w:val="heading 1"/>
    <w:basedOn w:val="Normal"/>
    <w:next w:val="Normal"/>
    <w:link w:val="Heading1Char"/>
    <w:uiPriority w:val="9"/>
    <w:qFormat/>
    <w:rsid w:val="00ED46ED"/>
    <w:pPr>
      <w:keepNext/>
      <w:keepLines/>
      <w:spacing w:before="480" w:after="0"/>
      <w:outlineLvl w:val="0"/>
    </w:pPr>
    <w:rPr>
      <w:rFonts w:asciiTheme="majorHAnsi" w:eastAsiaTheme="majorEastAsia" w:hAnsiTheme="majorHAnsi" w:cs="Times New Roman"/>
      <w:b/>
      <w:bCs w:val="0"/>
      <w:color w:val="2F5496" w:themeColor="accent1" w:themeShade="BF"/>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D46ED"/>
    <w:rPr>
      <w:rFonts w:asciiTheme="majorHAnsi" w:eastAsiaTheme="majorEastAsia" w:hAnsiTheme="majorHAnsi" w:cs="Times New Roman"/>
      <w:b/>
      <w:color w:val="2F5496" w:themeColor="accent1" w:themeShade="BF"/>
      <w:sz w:val="28"/>
      <w:szCs w:val="28"/>
      <w:lang w:val="en-US"/>
    </w:rPr>
  </w:style>
  <w:style w:type="character" w:styleId="Hyperlink">
    <w:name w:val="Hyperlink"/>
    <w:basedOn w:val="DefaultParagraphFont"/>
    <w:uiPriority w:val="99"/>
    <w:semiHidden/>
    <w:unhideWhenUsed/>
    <w:rsid w:val="00ED46ED"/>
    <w:rPr>
      <w:color w:val="0563C1" w:themeColor="hyperlink"/>
      <w:u w:val="single"/>
    </w:rPr>
  </w:style>
  <w:style w:type="paragraph" w:styleId="TOC1">
    <w:name w:val="toc 1"/>
    <w:basedOn w:val="Normal"/>
    <w:next w:val="Normal"/>
    <w:autoRedefine/>
    <w:uiPriority w:val="39"/>
    <w:semiHidden/>
    <w:unhideWhenUsed/>
    <w:rsid w:val="00ED46ED"/>
    <w:pPr>
      <w:spacing w:after="100"/>
    </w:pPr>
  </w:style>
  <w:style w:type="paragraph" w:styleId="ListParagraph">
    <w:name w:val="List Paragraph"/>
    <w:basedOn w:val="Normal"/>
    <w:uiPriority w:val="34"/>
    <w:qFormat/>
    <w:rsid w:val="00ED46ED"/>
    <w:pPr>
      <w:ind w:left="720"/>
      <w:contextualSpacing/>
    </w:pPr>
  </w:style>
  <w:style w:type="paragraph" w:styleId="TOCHeading">
    <w:name w:val="TOC Heading"/>
    <w:basedOn w:val="Heading1"/>
    <w:next w:val="Normal"/>
    <w:uiPriority w:val="39"/>
    <w:semiHidden/>
    <w:unhideWhenUsed/>
    <w:qFormat/>
    <w:rsid w:val="00ED46ED"/>
    <w:pPr>
      <w:outlineLvl w:val="9"/>
    </w:pPr>
    <w:rPr>
      <w:rFonts w:cstheme="majorBidi"/>
      <w:bCs/>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459085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Admin\Downloads\Rinku%20Goswami%20LCMB7000%20Assessment%202.docx"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file:///C:\Users\Admin\Downloads\Rinku%20Goswami%20LCMB7000%20Assessment%202.docx"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file:///C:\Users\Admin\Downloads\Rinku%20Goswami%20LCMB7000%20Assessment%202.docx" TargetMode="External"/><Relationship Id="rId11" Type="http://schemas.openxmlformats.org/officeDocument/2006/relationships/hyperlink" Target="file:///C:\Users\Admin\Downloads\Rinku%20Goswami%20LCMB7000%20Assessment%202.docx" TargetMode="External"/><Relationship Id="rId5" Type="http://schemas.openxmlformats.org/officeDocument/2006/relationships/image" Target="media/image1.jpg"/><Relationship Id="rId10" Type="http://schemas.openxmlformats.org/officeDocument/2006/relationships/hyperlink" Target="file:///C:\Users\Admin\Downloads\Rinku%20Goswami%20LCMB7000%20Assessment%202.docx" TargetMode="External"/><Relationship Id="rId4" Type="http://schemas.openxmlformats.org/officeDocument/2006/relationships/webSettings" Target="webSettings.xml"/><Relationship Id="rId9" Type="http://schemas.openxmlformats.org/officeDocument/2006/relationships/hyperlink" Target="file:///C:\Users\Admin\Downloads\Rinku%20Goswami%20LCMB7000%20Assessment%202.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1404</Words>
  <Characters>8008</Characters>
  <Application>Microsoft Office Word</Application>
  <DocSecurity>0</DocSecurity>
  <Lines>66</Lines>
  <Paragraphs>18</Paragraphs>
  <ScaleCrop>false</ScaleCrop>
  <Company/>
  <LinksUpToDate>false</LinksUpToDate>
  <CharactersWithSpaces>9394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Rinku Aparanathi</dc:creator>
  <cp:keywords/>
  <dc:description/>
  <cp:lastModifiedBy>Rinku Aparanathi</cp:lastModifiedBy>
  <cp:revision>2</cp:revision>
  <dcterms:created xsi:type="dcterms:W3CDTF">2023-05-04T13:15:00Z</dcterms:created>
  <dcterms:modified xsi:type="dcterms:W3CDTF">2023-05-04T13:15:00Z</dcterms:modified>
</cp:coreProperties>
</file>