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D126F" w14:textId="77777777" w:rsidR="0002666E" w:rsidRDefault="0002666E" w:rsidP="0002666E">
      <w:pPr>
        <w:spacing w:line="480" w:lineRule="auto"/>
        <w:jc w:val="center"/>
        <w:rPr>
          <w:rFonts w:ascii="Times New Roman" w:hAnsi="Times New Roman" w:cs="Times New Roman"/>
          <w:b/>
          <w:bCs/>
          <w:sz w:val="24"/>
          <w:szCs w:val="24"/>
        </w:rPr>
      </w:pPr>
    </w:p>
    <w:p w14:paraId="0259312D" w14:textId="77777777" w:rsidR="0002666E" w:rsidRDefault="0002666E" w:rsidP="0002666E">
      <w:pPr>
        <w:spacing w:line="480" w:lineRule="auto"/>
        <w:jc w:val="center"/>
        <w:rPr>
          <w:rFonts w:ascii="Times New Roman" w:hAnsi="Times New Roman" w:cs="Times New Roman"/>
          <w:b/>
          <w:bCs/>
          <w:sz w:val="24"/>
          <w:szCs w:val="24"/>
        </w:rPr>
      </w:pPr>
    </w:p>
    <w:p w14:paraId="32C040C6" w14:textId="77777777" w:rsidR="0002666E" w:rsidRDefault="0002666E" w:rsidP="0002666E">
      <w:pPr>
        <w:spacing w:line="480" w:lineRule="auto"/>
        <w:jc w:val="center"/>
        <w:rPr>
          <w:rFonts w:ascii="Times New Roman" w:hAnsi="Times New Roman" w:cs="Times New Roman"/>
          <w:b/>
          <w:bCs/>
          <w:sz w:val="24"/>
          <w:szCs w:val="24"/>
        </w:rPr>
      </w:pPr>
    </w:p>
    <w:p w14:paraId="1481B2F8" w14:textId="77777777" w:rsidR="0002666E" w:rsidRDefault="0002666E" w:rsidP="0002666E">
      <w:pPr>
        <w:spacing w:line="480" w:lineRule="auto"/>
        <w:jc w:val="center"/>
        <w:rPr>
          <w:rFonts w:ascii="Times New Roman" w:hAnsi="Times New Roman" w:cs="Times New Roman"/>
          <w:b/>
          <w:bCs/>
          <w:sz w:val="24"/>
          <w:szCs w:val="24"/>
        </w:rPr>
      </w:pPr>
    </w:p>
    <w:p w14:paraId="4EBB7FB4" w14:textId="77777777" w:rsidR="0002666E" w:rsidRDefault="0002666E" w:rsidP="0002666E">
      <w:pPr>
        <w:spacing w:line="480" w:lineRule="auto"/>
        <w:jc w:val="center"/>
        <w:rPr>
          <w:rFonts w:ascii="Times New Roman" w:hAnsi="Times New Roman" w:cs="Times New Roman"/>
          <w:b/>
          <w:bCs/>
          <w:sz w:val="24"/>
          <w:szCs w:val="24"/>
        </w:rPr>
      </w:pPr>
    </w:p>
    <w:p w14:paraId="0A1EEB4B" w14:textId="77777777" w:rsidR="0002666E" w:rsidRDefault="0002666E" w:rsidP="0002666E">
      <w:pPr>
        <w:spacing w:line="480" w:lineRule="auto"/>
        <w:jc w:val="center"/>
        <w:rPr>
          <w:rFonts w:ascii="Times New Roman" w:hAnsi="Times New Roman" w:cs="Times New Roman"/>
          <w:b/>
          <w:bCs/>
          <w:sz w:val="24"/>
          <w:szCs w:val="24"/>
        </w:rPr>
      </w:pPr>
    </w:p>
    <w:p w14:paraId="5F3559FC" w14:textId="77777777" w:rsidR="0002666E" w:rsidRPr="00223D91" w:rsidRDefault="0002666E" w:rsidP="00223D91">
      <w:pPr>
        <w:spacing w:line="480" w:lineRule="auto"/>
        <w:jc w:val="center"/>
        <w:rPr>
          <w:rFonts w:ascii="Arial Black" w:hAnsi="Arial Black" w:cs="Times New Roman"/>
          <w:sz w:val="24"/>
          <w:szCs w:val="24"/>
          <w:u w:val="single"/>
        </w:rPr>
      </w:pPr>
    </w:p>
    <w:p w14:paraId="1CCA0C2A" w14:textId="2A9B60B6" w:rsidR="0002666E" w:rsidRPr="00223D91" w:rsidRDefault="0002666E" w:rsidP="00223D91">
      <w:pPr>
        <w:spacing w:line="480" w:lineRule="auto"/>
        <w:jc w:val="center"/>
        <w:rPr>
          <w:rFonts w:ascii="Arial Black" w:hAnsi="Arial Black" w:cs="Times New Roman"/>
          <w:sz w:val="24"/>
          <w:szCs w:val="24"/>
          <w:u w:val="single"/>
        </w:rPr>
      </w:pPr>
      <w:r w:rsidRPr="00223D91">
        <w:rPr>
          <w:rFonts w:ascii="Arial Black" w:hAnsi="Arial Black" w:cs="Times New Roman"/>
          <w:sz w:val="24"/>
          <w:szCs w:val="24"/>
          <w:u w:val="single"/>
        </w:rPr>
        <w:t xml:space="preserve">Project Management </w:t>
      </w:r>
      <w:r w:rsidR="00F24510" w:rsidRPr="00223D91">
        <w:rPr>
          <w:rFonts w:ascii="Arial Black" w:hAnsi="Arial Black" w:cs="Times New Roman"/>
          <w:sz w:val="24"/>
          <w:szCs w:val="24"/>
          <w:u w:val="single"/>
        </w:rPr>
        <w:t>Essay</w:t>
      </w:r>
    </w:p>
    <w:p w14:paraId="0E416527" w14:textId="77777777" w:rsidR="0002666E" w:rsidRPr="00223D91" w:rsidRDefault="0002666E" w:rsidP="00223D91">
      <w:pPr>
        <w:spacing w:line="480" w:lineRule="auto"/>
        <w:jc w:val="center"/>
        <w:rPr>
          <w:rFonts w:ascii="Arial Black" w:hAnsi="Arial Black" w:cs="Times New Roman"/>
          <w:sz w:val="24"/>
          <w:szCs w:val="24"/>
          <w:u w:val="single"/>
        </w:rPr>
      </w:pPr>
      <w:r w:rsidRPr="00223D91">
        <w:rPr>
          <w:rFonts w:ascii="Arial Black" w:hAnsi="Arial Black" w:cs="Times New Roman"/>
          <w:sz w:val="24"/>
          <w:szCs w:val="24"/>
          <w:u w:val="single"/>
        </w:rPr>
        <w:t>Student's Name /ID:</w:t>
      </w:r>
    </w:p>
    <w:p w14:paraId="7E05F678" w14:textId="1A863B3D" w:rsidR="0002666E" w:rsidRPr="00223D91" w:rsidRDefault="00223D91" w:rsidP="00223D91">
      <w:pPr>
        <w:spacing w:line="480" w:lineRule="auto"/>
        <w:jc w:val="center"/>
        <w:rPr>
          <w:rFonts w:ascii="Arial Black" w:hAnsi="Arial Black" w:cs="Times New Roman"/>
          <w:sz w:val="24"/>
          <w:szCs w:val="24"/>
          <w:u w:val="single"/>
        </w:rPr>
      </w:pPr>
      <w:proofErr w:type="spellStart"/>
      <w:r w:rsidRPr="00223D91">
        <w:rPr>
          <w:rFonts w:ascii="Arial Black" w:hAnsi="Arial Black" w:cs="Times New Roman"/>
          <w:sz w:val="24"/>
          <w:szCs w:val="24"/>
          <w:u w:val="single"/>
        </w:rPr>
        <w:t>Zlatina</w:t>
      </w:r>
      <w:proofErr w:type="spellEnd"/>
      <w:r w:rsidRPr="00223D91">
        <w:rPr>
          <w:rFonts w:ascii="Arial Black" w:hAnsi="Arial Black" w:cs="Times New Roman"/>
          <w:sz w:val="24"/>
          <w:szCs w:val="24"/>
          <w:u w:val="single"/>
        </w:rPr>
        <w:t xml:space="preserve"> </w:t>
      </w:r>
      <w:proofErr w:type="spellStart"/>
      <w:r w:rsidRPr="00223D91">
        <w:rPr>
          <w:rFonts w:ascii="Arial Black" w:hAnsi="Arial Black" w:cs="Times New Roman"/>
          <w:sz w:val="24"/>
          <w:szCs w:val="24"/>
          <w:u w:val="single"/>
        </w:rPr>
        <w:t>Miladinova</w:t>
      </w:r>
      <w:proofErr w:type="spellEnd"/>
      <w:r w:rsidRPr="00223D91">
        <w:rPr>
          <w:rFonts w:ascii="Arial Black" w:hAnsi="Arial Black" w:cs="Times New Roman"/>
          <w:sz w:val="24"/>
          <w:szCs w:val="24"/>
          <w:u w:val="single"/>
        </w:rPr>
        <w:t xml:space="preserve"> </w:t>
      </w:r>
      <w:proofErr w:type="spellStart"/>
      <w:r w:rsidRPr="00223D91">
        <w:rPr>
          <w:rFonts w:ascii="Arial Black" w:hAnsi="Arial Black" w:cs="Times New Roman"/>
          <w:sz w:val="24"/>
          <w:szCs w:val="24"/>
          <w:u w:val="single"/>
        </w:rPr>
        <w:t>Zlatkova</w:t>
      </w:r>
      <w:proofErr w:type="spellEnd"/>
      <w:r w:rsidRPr="00223D91">
        <w:rPr>
          <w:rFonts w:ascii="Arial Black" w:hAnsi="Arial Black" w:cs="Times New Roman"/>
          <w:sz w:val="24"/>
          <w:szCs w:val="24"/>
          <w:u w:val="single"/>
        </w:rPr>
        <w:t xml:space="preserve"> / 2123043</w:t>
      </w:r>
    </w:p>
    <w:p w14:paraId="45CD590C" w14:textId="77777777" w:rsidR="0002666E" w:rsidRDefault="0002666E" w:rsidP="001A11AF">
      <w:pPr>
        <w:spacing w:line="480" w:lineRule="auto"/>
        <w:jc w:val="both"/>
        <w:rPr>
          <w:rFonts w:ascii="Times New Roman" w:hAnsi="Times New Roman" w:cs="Times New Roman"/>
          <w:b/>
          <w:sz w:val="24"/>
          <w:szCs w:val="24"/>
        </w:rPr>
      </w:pPr>
    </w:p>
    <w:p w14:paraId="71DDFA26" w14:textId="77777777" w:rsidR="0002666E" w:rsidRDefault="0002666E" w:rsidP="001A11AF">
      <w:pPr>
        <w:spacing w:line="480" w:lineRule="auto"/>
        <w:jc w:val="both"/>
        <w:rPr>
          <w:rFonts w:ascii="Times New Roman" w:hAnsi="Times New Roman" w:cs="Times New Roman"/>
          <w:b/>
          <w:sz w:val="24"/>
          <w:szCs w:val="24"/>
        </w:rPr>
      </w:pPr>
    </w:p>
    <w:p w14:paraId="6BD26702" w14:textId="77777777" w:rsidR="0002666E" w:rsidRDefault="0002666E" w:rsidP="001A11AF">
      <w:pPr>
        <w:spacing w:line="480" w:lineRule="auto"/>
        <w:jc w:val="both"/>
        <w:rPr>
          <w:rFonts w:ascii="Times New Roman" w:hAnsi="Times New Roman" w:cs="Times New Roman"/>
          <w:b/>
          <w:sz w:val="24"/>
          <w:szCs w:val="24"/>
        </w:rPr>
      </w:pPr>
    </w:p>
    <w:p w14:paraId="01C6A474" w14:textId="77777777" w:rsidR="0002666E" w:rsidRDefault="0002666E" w:rsidP="001A11AF">
      <w:pPr>
        <w:spacing w:line="480" w:lineRule="auto"/>
        <w:jc w:val="both"/>
        <w:rPr>
          <w:rFonts w:ascii="Times New Roman" w:hAnsi="Times New Roman" w:cs="Times New Roman"/>
          <w:b/>
          <w:sz w:val="24"/>
          <w:szCs w:val="24"/>
        </w:rPr>
      </w:pPr>
    </w:p>
    <w:p w14:paraId="3C9F98D5" w14:textId="77777777" w:rsidR="0002666E" w:rsidRDefault="0002666E" w:rsidP="001A11AF">
      <w:pPr>
        <w:spacing w:line="480" w:lineRule="auto"/>
        <w:jc w:val="both"/>
        <w:rPr>
          <w:rFonts w:ascii="Times New Roman" w:hAnsi="Times New Roman" w:cs="Times New Roman"/>
          <w:b/>
          <w:sz w:val="24"/>
          <w:szCs w:val="24"/>
        </w:rPr>
      </w:pPr>
    </w:p>
    <w:p w14:paraId="51B7010A" w14:textId="77777777" w:rsidR="0002666E" w:rsidRDefault="0002666E" w:rsidP="001A11AF">
      <w:pPr>
        <w:spacing w:line="480" w:lineRule="auto"/>
        <w:jc w:val="both"/>
        <w:rPr>
          <w:rFonts w:ascii="Times New Roman" w:hAnsi="Times New Roman" w:cs="Times New Roman"/>
          <w:b/>
          <w:sz w:val="24"/>
          <w:szCs w:val="24"/>
        </w:rPr>
      </w:pPr>
    </w:p>
    <w:p w14:paraId="74AFCF6C" w14:textId="77777777" w:rsidR="0002666E" w:rsidRDefault="0002666E" w:rsidP="001A11AF">
      <w:pPr>
        <w:spacing w:line="480" w:lineRule="auto"/>
        <w:jc w:val="both"/>
        <w:rPr>
          <w:rFonts w:ascii="Times New Roman" w:hAnsi="Times New Roman" w:cs="Times New Roman"/>
          <w:b/>
          <w:sz w:val="24"/>
          <w:szCs w:val="24"/>
        </w:rPr>
      </w:pPr>
    </w:p>
    <w:p w14:paraId="3F791F72" w14:textId="77777777" w:rsidR="00223D91" w:rsidRDefault="00223D91" w:rsidP="001A11AF">
      <w:pPr>
        <w:spacing w:line="480" w:lineRule="auto"/>
        <w:jc w:val="both"/>
        <w:rPr>
          <w:rFonts w:ascii="Times New Roman" w:hAnsi="Times New Roman" w:cs="Times New Roman"/>
          <w:b/>
          <w:sz w:val="24"/>
          <w:szCs w:val="24"/>
        </w:rPr>
      </w:pPr>
    </w:p>
    <w:p w14:paraId="46DA76E7" w14:textId="77777777" w:rsidR="00223D91" w:rsidRDefault="00223D91" w:rsidP="001A11AF">
      <w:pPr>
        <w:spacing w:line="480" w:lineRule="auto"/>
        <w:jc w:val="both"/>
        <w:rPr>
          <w:rFonts w:ascii="Times New Roman" w:hAnsi="Times New Roman" w:cs="Times New Roman"/>
          <w:b/>
          <w:sz w:val="24"/>
          <w:szCs w:val="24"/>
        </w:rPr>
      </w:pPr>
    </w:p>
    <w:p w14:paraId="17B54691" w14:textId="24B82119" w:rsidR="00347959" w:rsidRPr="00223D91" w:rsidRDefault="00347959" w:rsidP="001A11AF">
      <w:pPr>
        <w:spacing w:line="480" w:lineRule="auto"/>
        <w:jc w:val="both"/>
        <w:rPr>
          <w:rFonts w:ascii="Arial" w:hAnsi="Arial" w:cs="Arial"/>
          <w:b/>
          <w:sz w:val="24"/>
          <w:szCs w:val="24"/>
        </w:rPr>
      </w:pPr>
      <w:r w:rsidRPr="00223D91">
        <w:rPr>
          <w:rFonts w:ascii="Arial" w:hAnsi="Arial" w:cs="Arial"/>
          <w:b/>
          <w:sz w:val="24"/>
          <w:szCs w:val="24"/>
        </w:rPr>
        <w:lastRenderedPageBreak/>
        <w:t xml:space="preserve">Introduction </w:t>
      </w:r>
    </w:p>
    <w:p w14:paraId="2060E48C" w14:textId="77777777" w:rsidR="00347959" w:rsidRPr="00223D91" w:rsidRDefault="00C64E9D" w:rsidP="001A11AF">
      <w:pPr>
        <w:spacing w:line="480" w:lineRule="auto"/>
        <w:jc w:val="both"/>
        <w:rPr>
          <w:rFonts w:ascii="Arial" w:hAnsi="Arial" w:cs="Arial"/>
          <w:b/>
          <w:sz w:val="24"/>
          <w:szCs w:val="24"/>
        </w:rPr>
      </w:pPr>
      <w:r w:rsidRPr="00223D91">
        <w:rPr>
          <w:rFonts w:ascii="Arial" w:hAnsi="Arial" w:cs="Arial"/>
          <w:b/>
          <w:sz w:val="24"/>
          <w:szCs w:val="24"/>
        </w:rPr>
        <w:t xml:space="preserve">The Google Headquarters project in London represents a substantial investment and a significant milestone for both Google and the UK's IT sector. </w:t>
      </w:r>
      <w:r w:rsidR="00347959" w:rsidRPr="00223D91">
        <w:rPr>
          <w:rFonts w:ascii="Arial" w:hAnsi="Arial" w:cs="Arial"/>
          <w:b/>
          <w:sz w:val="24"/>
          <w:szCs w:val="24"/>
        </w:rPr>
        <w:t xml:space="preserve">Project success is </w:t>
      </w:r>
      <w:r w:rsidR="0071265A" w:rsidRPr="00223D91">
        <w:rPr>
          <w:rFonts w:ascii="Arial" w:hAnsi="Arial" w:cs="Arial"/>
          <w:b/>
          <w:sz w:val="24"/>
          <w:szCs w:val="24"/>
        </w:rPr>
        <w:t>meeting goals within time, budget</w:t>
      </w:r>
      <w:r w:rsidR="00347959" w:rsidRPr="00223D91">
        <w:rPr>
          <w:rFonts w:ascii="Arial" w:hAnsi="Arial" w:cs="Arial"/>
          <w:b/>
          <w:sz w:val="24"/>
          <w:szCs w:val="24"/>
        </w:rPr>
        <w:t>, and quality</w:t>
      </w:r>
      <w:r w:rsidR="0071265A" w:rsidRPr="00223D91">
        <w:rPr>
          <w:rFonts w:ascii="Arial" w:hAnsi="Arial" w:cs="Arial"/>
          <w:b/>
          <w:sz w:val="24"/>
          <w:szCs w:val="24"/>
        </w:rPr>
        <w:t xml:space="preserve"> constraints (</w:t>
      </w:r>
      <w:r w:rsidR="0071265A" w:rsidRPr="00223D91">
        <w:rPr>
          <w:rFonts w:ascii="Arial" w:hAnsi="Arial" w:cs="Arial"/>
          <w:b/>
          <w:color w:val="222222"/>
          <w:sz w:val="24"/>
          <w:szCs w:val="24"/>
          <w:shd w:val="clear" w:color="auto" w:fill="FFFFFF"/>
        </w:rPr>
        <w:t>Acebes et al., 2021</w:t>
      </w:r>
      <w:r w:rsidR="0071265A" w:rsidRPr="00223D91">
        <w:rPr>
          <w:rFonts w:ascii="Arial" w:hAnsi="Arial" w:cs="Arial"/>
          <w:b/>
          <w:sz w:val="24"/>
          <w:szCs w:val="24"/>
        </w:rPr>
        <w:t>)</w:t>
      </w:r>
      <w:r w:rsidR="00347959" w:rsidRPr="00223D91">
        <w:rPr>
          <w:rFonts w:ascii="Arial" w:hAnsi="Arial" w:cs="Arial"/>
          <w:b/>
          <w:sz w:val="24"/>
          <w:szCs w:val="24"/>
        </w:rPr>
        <w:t>. It requires exceeding stakeholder expectations, creating corporate value, and attaining project goals. Success includes stakeholder satisfaction, scope adherence, and project long-term impact, not just task accomplishment. Successful projects benefit the organization, society, or industry they serve through good planning, execution, and adaptation</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Clough et al., 2020</w:t>
      </w:r>
      <w:r w:rsidR="0071265A" w:rsidRPr="00223D91">
        <w:rPr>
          <w:rFonts w:ascii="Arial" w:hAnsi="Arial" w:cs="Arial"/>
          <w:b/>
          <w:sz w:val="24"/>
          <w:szCs w:val="24"/>
        </w:rPr>
        <w:t>)</w:t>
      </w:r>
      <w:r w:rsidR="00347959" w:rsidRPr="00223D91">
        <w:rPr>
          <w:rFonts w:ascii="Arial" w:hAnsi="Arial" w:cs="Arial"/>
          <w:b/>
          <w:sz w:val="24"/>
          <w:szCs w:val="24"/>
        </w:rPr>
        <w:t>.</w:t>
      </w:r>
      <w:r w:rsidRPr="00223D91">
        <w:rPr>
          <w:rFonts w:ascii="Arial" w:hAnsi="Arial" w:cs="Arial"/>
          <w:b/>
          <w:sz w:val="24"/>
          <w:szCs w:val="24"/>
        </w:rPr>
        <w:t xml:space="preserve"> </w:t>
      </w:r>
      <w:r w:rsidR="00CC009A" w:rsidRPr="00223D91">
        <w:rPr>
          <w:rFonts w:ascii="Arial" w:hAnsi="Arial" w:cs="Arial"/>
          <w:b/>
          <w:sz w:val="24"/>
          <w:szCs w:val="24"/>
        </w:rPr>
        <w:t>In</w:t>
      </w:r>
      <w:r w:rsidRPr="00223D91">
        <w:rPr>
          <w:rFonts w:ascii="Arial" w:hAnsi="Arial" w:cs="Arial"/>
          <w:b/>
          <w:sz w:val="24"/>
          <w:szCs w:val="24"/>
        </w:rPr>
        <w:t xml:space="preserve"> the case of the </w:t>
      </w:r>
      <w:r w:rsidR="00CC009A" w:rsidRPr="00223D91">
        <w:rPr>
          <w:rFonts w:ascii="Arial" w:hAnsi="Arial" w:cs="Arial"/>
          <w:b/>
          <w:sz w:val="24"/>
          <w:szCs w:val="24"/>
        </w:rPr>
        <w:t>G</w:t>
      </w:r>
      <w:r w:rsidRPr="00223D91">
        <w:rPr>
          <w:rFonts w:ascii="Arial" w:hAnsi="Arial" w:cs="Arial"/>
          <w:b/>
          <w:sz w:val="24"/>
          <w:szCs w:val="24"/>
        </w:rPr>
        <w:t>oogle project</w:t>
      </w:r>
      <w:r w:rsidR="00CC009A" w:rsidRPr="00223D91">
        <w:rPr>
          <w:rFonts w:ascii="Arial" w:hAnsi="Arial" w:cs="Arial"/>
          <w:b/>
          <w:sz w:val="24"/>
          <w:szCs w:val="24"/>
        </w:rPr>
        <w:t>,</w:t>
      </w:r>
      <w:r w:rsidRPr="00223D91">
        <w:rPr>
          <w:rFonts w:ascii="Arial" w:hAnsi="Arial" w:cs="Arial"/>
          <w:b/>
          <w:sz w:val="24"/>
          <w:szCs w:val="24"/>
        </w:rPr>
        <w:t xml:space="preserve"> </w:t>
      </w:r>
      <w:r w:rsidR="00CC009A" w:rsidRPr="00223D91">
        <w:rPr>
          <w:rFonts w:ascii="Arial" w:hAnsi="Arial" w:cs="Arial"/>
          <w:b/>
          <w:sz w:val="24"/>
          <w:szCs w:val="24"/>
        </w:rPr>
        <w:t>its</w:t>
      </w:r>
      <w:r w:rsidRPr="00223D91">
        <w:rPr>
          <w:rFonts w:ascii="Arial" w:hAnsi="Arial" w:cs="Arial"/>
          <w:b/>
          <w:sz w:val="24"/>
          <w:szCs w:val="24"/>
        </w:rPr>
        <w:t xml:space="preserve"> success can be identified through </w:t>
      </w:r>
      <w:r w:rsidR="00CC009A" w:rsidRPr="00223D91">
        <w:rPr>
          <w:rFonts w:ascii="Arial" w:hAnsi="Arial" w:cs="Arial"/>
          <w:b/>
          <w:sz w:val="24"/>
          <w:szCs w:val="24"/>
        </w:rPr>
        <w:t>goals, a budget, and an ambitious plan; the project will also benefit the organization, the community, and the whole UK.</w:t>
      </w:r>
      <w:r w:rsidRPr="00223D91">
        <w:rPr>
          <w:rFonts w:ascii="Arial" w:hAnsi="Arial" w:cs="Arial"/>
          <w:b/>
          <w:sz w:val="24"/>
          <w:szCs w:val="24"/>
        </w:rPr>
        <w:t xml:space="preserve"> This paper aims to</w:t>
      </w:r>
      <w:r w:rsidR="00822079" w:rsidRPr="00223D91">
        <w:rPr>
          <w:rFonts w:ascii="Arial" w:hAnsi="Arial" w:cs="Arial"/>
          <w:b/>
          <w:sz w:val="24"/>
          <w:szCs w:val="24"/>
        </w:rPr>
        <w:t xml:space="preserve"> provide a detailed analysis and narrative about the </w:t>
      </w:r>
      <w:r w:rsidR="00CC009A" w:rsidRPr="00223D91">
        <w:rPr>
          <w:rFonts w:ascii="Arial" w:hAnsi="Arial" w:cs="Arial"/>
          <w:b/>
          <w:sz w:val="24"/>
          <w:szCs w:val="24"/>
        </w:rPr>
        <w:t>Google</w:t>
      </w:r>
      <w:r w:rsidR="00822079" w:rsidRPr="00223D91">
        <w:rPr>
          <w:rFonts w:ascii="Arial" w:hAnsi="Arial" w:cs="Arial"/>
          <w:b/>
          <w:sz w:val="24"/>
          <w:szCs w:val="24"/>
        </w:rPr>
        <w:t xml:space="preserve"> project and justify whether I consider it a success or failure </w:t>
      </w:r>
      <w:r w:rsidR="00CC009A" w:rsidRPr="00223D91">
        <w:rPr>
          <w:rFonts w:ascii="Arial" w:hAnsi="Arial" w:cs="Arial"/>
          <w:b/>
          <w:sz w:val="24"/>
          <w:szCs w:val="24"/>
        </w:rPr>
        <w:t>in</w:t>
      </w:r>
      <w:r w:rsidR="00822079" w:rsidRPr="00223D91">
        <w:rPr>
          <w:rFonts w:ascii="Arial" w:hAnsi="Arial" w:cs="Arial"/>
          <w:b/>
          <w:sz w:val="24"/>
          <w:szCs w:val="24"/>
        </w:rPr>
        <w:t xml:space="preserve"> the </w:t>
      </w:r>
      <w:proofErr w:type="gramStart"/>
      <w:r w:rsidR="00822079" w:rsidRPr="00223D91">
        <w:rPr>
          <w:rFonts w:ascii="Arial" w:hAnsi="Arial" w:cs="Arial"/>
          <w:b/>
          <w:sz w:val="24"/>
          <w:szCs w:val="24"/>
        </w:rPr>
        <w:t>future  IT</w:t>
      </w:r>
      <w:proofErr w:type="gramEnd"/>
      <w:r w:rsidR="00822079" w:rsidRPr="00223D91">
        <w:rPr>
          <w:rFonts w:ascii="Arial" w:hAnsi="Arial" w:cs="Arial"/>
          <w:b/>
          <w:sz w:val="24"/>
          <w:szCs w:val="24"/>
        </w:rPr>
        <w:t xml:space="preserve"> sector</w:t>
      </w:r>
      <w:r w:rsidR="00CC009A" w:rsidRPr="00223D91">
        <w:rPr>
          <w:rFonts w:ascii="Arial" w:hAnsi="Arial" w:cs="Arial"/>
          <w:b/>
          <w:sz w:val="24"/>
          <w:szCs w:val="24"/>
        </w:rPr>
        <w:t>; the</w:t>
      </w:r>
      <w:r w:rsidR="00822079" w:rsidRPr="00223D91">
        <w:rPr>
          <w:rFonts w:ascii="Arial" w:hAnsi="Arial" w:cs="Arial"/>
          <w:b/>
          <w:sz w:val="24"/>
          <w:szCs w:val="24"/>
        </w:rPr>
        <w:t xml:space="preserve"> paper will also discuss the lessons learn</w:t>
      </w:r>
      <w:r w:rsidR="00CC009A" w:rsidRPr="00223D91">
        <w:rPr>
          <w:rFonts w:ascii="Arial" w:hAnsi="Arial" w:cs="Arial"/>
          <w:b/>
          <w:sz w:val="24"/>
          <w:szCs w:val="24"/>
        </w:rPr>
        <w:t>ed</w:t>
      </w:r>
      <w:r w:rsidR="00822079" w:rsidRPr="00223D91">
        <w:rPr>
          <w:rFonts w:ascii="Arial" w:hAnsi="Arial" w:cs="Arial"/>
          <w:b/>
          <w:sz w:val="24"/>
          <w:szCs w:val="24"/>
        </w:rPr>
        <w:t xml:space="preserve"> and further </w:t>
      </w:r>
      <w:r w:rsidR="00CC009A" w:rsidRPr="00223D91">
        <w:rPr>
          <w:rFonts w:ascii="Arial" w:hAnsi="Arial" w:cs="Arial"/>
          <w:b/>
          <w:sz w:val="24"/>
          <w:szCs w:val="24"/>
        </w:rPr>
        <w:t>recommend</w:t>
      </w:r>
      <w:r w:rsidR="00822079" w:rsidRPr="00223D91">
        <w:rPr>
          <w:rFonts w:ascii="Arial" w:hAnsi="Arial" w:cs="Arial"/>
          <w:b/>
          <w:sz w:val="24"/>
          <w:szCs w:val="24"/>
        </w:rPr>
        <w:t xml:space="preserve"> similar projects. </w:t>
      </w:r>
      <w:r w:rsidRPr="00223D91">
        <w:rPr>
          <w:rFonts w:ascii="Arial" w:hAnsi="Arial" w:cs="Arial"/>
          <w:b/>
          <w:sz w:val="24"/>
          <w:szCs w:val="24"/>
        </w:rPr>
        <w:t xml:space="preserve"> </w:t>
      </w:r>
    </w:p>
    <w:p w14:paraId="402C875B" w14:textId="77777777" w:rsidR="006231C5" w:rsidRPr="00223D91" w:rsidRDefault="006231C5" w:rsidP="001A11AF">
      <w:pPr>
        <w:spacing w:line="480" w:lineRule="auto"/>
        <w:jc w:val="both"/>
        <w:rPr>
          <w:rFonts w:ascii="Arial" w:hAnsi="Arial" w:cs="Arial"/>
          <w:b/>
          <w:sz w:val="24"/>
          <w:szCs w:val="24"/>
        </w:rPr>
      </w:pPr>
      <w:r w:rsidRPr="00223D91">
        <w:rPr>
          <w:rFonts w:ascii="Arial" w:hAnsi="Arial" w:cs="Arial"/>
          <w:b/>
          <w:sz w:val="24"/>
          <w:szCs w:val="24"/>
        </w:rPr>
        <w:t>Narrative on what I think about the project</w:t>
      </w:r>
    </w:p>
    <w:p w14:paraId="07518641" w14:textId="77777777" w:rsidR="00F94EE3" w:rsidRPr="00223D91" w:rsidRDefault="00CC009A" w:rsidP="001A11AF">
      <w:pPr>
        <w:spacing w:line="480" w:lineRule="auto"/>
        <w:jc w:val="both"/>
        <w:rPr>
          <w:rFonts w:ascii="Arial" w:hAnsi="Arial" w:cs="Arial"/>
          <w:b/>
          <w:sz w:val="24"/>
          <w:szCs w:val="24"/>
        </w:rPr>
      </w:pPr>
      <w:r w:rsidRPr="00223D91">
        <w:rPr>
          <w:rFonts w:ascii="Arial" w:hAnsi="Arial" w:cs="Arial"/>
          <w:b/>
          <w:sz w:val="24"/>
          <w:szCs w:val="24"/>
        </w:rPr>
        <w:t>London's massive Google Headquarters project</w:t>
      </w:r>
      <w:r w:rsidR="00F94EE3" w:rsidRPr="00223D91">
        <w:rPr>
          <w:rFonts w:ascii="Arial" w:hAnsi="Arial" w:cs="Arial"/>
          <w:b/>
          <w:sz w:val="24"/>
          <w:szCs w:val="24"/>
        </w:rPr>
        <w:t xml:space="preserve"> shows Google's dedication to innovation and global expansion. It </w:t>
      </w:r>
      <w:r w:rsidR="006231C5" w:rsidRPr="00223D91">
        <w:rPr>
          <w:rFonts w:ascii="Arial" w:hAnsi="Arial" w:cs="Arial"/>
          <w:b/>
          <w:sz w:val="24"/>
          <w:szCs w:val="24"/>
        </w:rPr>
        <w:t>also provide</w:t>
      </w:r>
      <w:r w:rsidRPr="00223D91">
        <w:rPr>
          <w:rFonts w:ascii="Arial" w:hAnsi="Arial" w:cs="Arial"/>
          <w:b/>
          <w:sz w:val="24"/>
          <w:szCs w:val="24"/>
        </w:rPr>
        <w:t>s</w:t>
      </w:r>
      <w:r w:rsidR="00F94EE3" w:rsidRPr="00223D91">
        <w:rPr>
          <w:rFonts w:ascii="Arial" w:hAnsi="Arial" w:cs="Arial"/>
          <w:b/>
          <w:sz w:val="24"/>
          <w:szCs w:val="24"/>
        </w:rPr>
        <w:t xml:space="preserve"> a </w:t>
      </w:r>
      <w:r w:rsidR="006231C5" w:rsidRPr="00223D91">
        <w:rPr>
          <w:rFonts w:ascii="Arial" w:hAnsi="Arial" w:cs="Arial"/>
          <w:b/>
          <w:sz w:val="24"/>
          <w:szCs w:val="24"/>
        </w:rPr>
        <w:t>benchmark and an opening gate for complex and large</w:t>
      </w:r>
      <w:r w:rsidRPr="00223D91">
        <w:rPr>
          <w:rFonts w:ascii="Arial" w:hAnsi="Arial" w:cs="Arial"/>
          <w:b/>
          <w:sz w:val="24"/>
          <w:szCs w:val="24"/>
        </w:rPr>
        <w:t>-</w:t>
      </w:r>
      <w:r w:rsidR="006231C5" w:rsidRPr="00223D91">
        <w:rPr>
          <w:rFonts w:ascii="Arial" w:hAnsi="Arial" w:cs="Arial"/>
          <w:b/>
          <w:sz w:val="24"/>
          <w:szCs w:val="24"/>
        </w:rPr>
        <w:t>scope projects</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Cagliano et al., 2015</w:t>
      </w:r>
      <w:r w:rsidR="0071265A" w:rsidRPr="00223D91">
        <w:rPr>
          <w:rFonts w:ascii="Arial" w:hAnsi="Arial" w:cs="Arial"/>
          <w:b/>
          <w:sz w:val="24"/>
          <w:szCs w:val="24"/>
        </w:rPr>
        <w:t>)</w:t>
      </w:r>
      <w:r w:rsidR="006231C5" w:rsidRPr="00223D91">
        <w:rPr>
          <w:rFonts w:ascii="Arial" w:hAnsi="Arial" w:cs="Arial"/>
          <w:b/>
          <w:sz w:val="24"/>
          <w:szCs w:val="24"/>
        </w:rPr>
        <w:t>.</w:t>
      </w:r>
      <w:r w:rsidR="00F94EE3" w:rsidRPr="00223D91">
        <w:rPr>
          <w:rFonts w:ascii="Arial" w:hAnsi="Arial" w:cs="Arial"/>
          <w:b/>
          <w:sz w:val="24"/>
          <w:szCs w:val="24"/>
        </w:rPr>
        <w:t xml:space="preserve"> This project is a major investment in the UK capital with a one-billion-pound budget. The aggressive one-year deadline adds complexity, reflecting Google's dynamic project execution. This ambition presents obstacles, especially given the project's magnitude and architectural complexity. Office space for up to 4,500 workers across 11 stories, retail spaces, an events and training center, and </w:t>
      </w:r>
      <w:r w:rsidR="00F94EE3" w:rsidRPr="00223D91">
        <w:rPr>
          <w:rFonts w:ascii="Arial" w:hAnsi="Arial" w:cs="Arial"/>
          <w:b/>
          <w:sz w:val="24"/>
          <w:szCs w:val="24"/>
        </w:rPr>
        <w:lastRenderedPageBreak/>
        <w:t>recreational amenities demonstrate the project's complexity. Sustainability, planted terraces, and a running track show a commitment to a</w:t>
      </w:r>
      <w:r w:rsidR="006231C5" w:rsidRPr="00223D91">
        <w:rPr>
          <w:rFonts w:ascii="Arial" w:hAnsi="Arial" w:cs="Arial"/>
          <w:b/>
          <w:sz w:val="24"/>
          <w:szCs w:val="24"/>
        </w:rPr>
        <w:t xml:space="preserve"> modern, eco-friendly workplace</w:t>
      </w:r>
      <w:r w:rsidRPr="00223D91">
        <w:rPr>
          <w:rFonts w:ascii="Arial" w:hAnsi="Arial" w:cs="Arial"/>
          <w:b/>
          <w:sz w:val="24"/>
          <w:szCs w:val="24"/>
        </w:rPr>
        <w:t>,</w:t>
      </w:r>
      <w:r w:rsidR="006231C5" w:rsidRPr="00223D91">
        <w:rPr>
          <w:rFonts w:ascii="Arial" w:hAnsi="Arial" w:cs="Arial"/>
          <w:b/>
          <w:sz w:val="24"/>
          <w:szCs w:val="24"/>
        </w:rPr>
        <w:t xml:space="preserve"> which should be developed by </w:t>
      </w:r>
      <w:r w:rsidRPr="00223D91">
        <w:rPr>
          <w:rFonts w:ascii="Arial" w:hAnsi="Arial" w:cs="Arial"/>
          <w:b/>
          <w:sz w:val="24"/>
          <w:szCs w:val="24"/>
        </w:rPr>
        <w:t>large projects and</w:t>
      </w:r>
      <w:r w:rsidR="006231C5" w:rsidRPr="00223D91">
        <w:rPr>
          <w:rFonts w:ascii="Arial" w:hAnsi="Arial" w:cs="Arial"/>
          <w:b/>
          <w:sz w:val="24"/>
          <w:szCs w:val="24"/>
        </w:rPr>
        <w:t xml:space="preserve"> included in construction projects. </w:t>
      </w:r>
    </w:p>
    <w:p w14:paraId="5D981712" w14:textId="77777777" w:rsidR="006231C5" w:rsidRPr="00223D91" w:rsidRDefault="006231C5" w:rsidP="001A11AF">
      <w:pPr>
        <w:spacing w:line="480" w:lineRule="auto"/>
        <w:jc w:val="both"/>
        <w:rPr>
          <w:rFonts w:ascii="Arial" w:hAnsi="Arial" w:cs="Arial"/>
          <w:b/>
          <w:sz w:val="24"/>
          <w:szCs w:val="24"/>
        </w:rPr>
      </w:pPr>
      <w:r w:rsidRPr="00223D91">
        <w:rPr>
          <w:rFonts w:ascii="Arial" w:hAnsi="Arial" w:cs="Arial"/>
          <w:b/>
          <w:sz w:val="24"/>
          <w:szCs w:val="24"/>
        </w:rPr>
        <w:t xml:space="preserve">Why I consider it a success for the future IT sector of </w:t>
      </w:r>
      <w:r w:rsidR="00CC009A" w:rsidRPr="00223D91">
        <w:rPr>
          <w:rFonts w:ascii="Arial" w:hAnsi="Arial" w:cs="Arial"/>
          <w:b/>
          <w:sz w:val="24"/>
          <w:szCs w:val="24"/>
        </w:rPr>
        <w:t xml:space="preserve">the </w:t>
      </w:r>
      <w:r w:rsidRPr="00223D91">
        <w:rPr>
          <w:rFonts w:ascii="Arial" w:hAnsi="Arial" w:cs="Arial"/>
          <w:b/>
          <w:sz w:val="24"/>
          <w:szCs w:val="24"/>
        </w:rPr>
        <w:t xml:space="preserve">UK and justification </w:t>
      </w:r>
    </w:p>
    <w:p w14:paraId="2EB9F4DE" w14:textId="77777777" w:rsidR="00CD2F30" w:rsidRPr="00223D91" w:rsidRDefault="00CD2F30" w:rsidP="001A11AF">
      <w:pPr>
        <w:spacing w:line="480" w:lineRule="auto"/>
        <w:jc w:val="both"/>
        <w:rPr>
          <w:rFonts w:ascii="Arial" w:hAnsi="Arial" w:cs="Arial"/>
          <w:b/>
          <w:sz w:val="24"/>
          <w:szCs w:val="24"/>
        </w:rPr>
      </w:pPr>
      <w:r w:rsidRPr="00223D91">
        <w:rPr>
          <w:rFonts w:ascii="Arial" w:hAnsi="Arial" w:cs="Arial"/>
          <w:b/>
          <w:sz w:val="24"/>
          <w:szCs w:val="24"/>
        </w:rPr>
        <w:t>Despite a tight timeline, the Google Headquarters project is expected to exceed expectations and become a milestone for the UK IT sector within a year. Google's strategic thinking and excellent project management overc</w:t>
      </w:r>
      <w:r w:rsidR="00CC009A" w:rsidRPr="00223D91">
        <w:rPr>
          <w:rFonts w:ascii="Arial" w:hAnsi="Arial" w:cs="Arial"/>
          <w:b/>
          <w:sz w:val="24"/>
          <w:szCs w:val="24"/>
        </w:rPr>
        <w:t>a</w:t>
      </w:r>
      <w:r w:rsidRPr="00223D91">
        <w:rPr>
          <w:rFonts w:ascii="Arial" w:hAnsi="Arial" w:cs="Arial"/>
          <w:b/>
          <w:sz w:val="24"/>
          <w:szCs w:val="24"/>
        </w:rPr>
        <w:t>me the project's tight deadline</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Chapman and Ward, 2023</w:t>
      </w:r>
      <w:r w:rsidR="0071265A" w:rsidRPr="00223D91">
        <w:rPr>
          <w:rFonts w:ascii="Arial" w:hAnsi="Arial" w:cs="Arial"/>
          <w:b/>
          <w:sz w:val="24"/>
          <w:szCs w:val="24"/>
        </w:rPr>
        <w:t>)</w:t>
      </w:r>
      <w:r w:rsidRPr="00223D91">
        <w:rPr>
          <w:rFonts w:ascii="Arial" w:hAnsi="Arial" w:cs="Arial"/>
          <w:b/>
          <w:sz w:val="24"/>
          <w:szCs w:val="24"/>
        </w:rPr>
        <w:t>. The ambitious timeframe emphasizes agility and creativity, presenting the project as a leader in fast, thorough execution. The project sets a standard for fast and efficient large-scale IT projects in the UK by handling design, construction, and regulatory app</w:t>
      </w:r>
      <w:r w:rsidR="00347959" w:rsidRPr="00223D91">
        <w:rPr>
          <w:rFonts w:ascii="Arial" w:hAnsi="Arial" w:cs="Arial"/>
          <w:b/>
          <w:sz w:val="24"/>
          <w:szCs w:val="24"/>
        </w:rPr>
        <w:t>rovals in this short timeframe</w:t>
      </w:r>
      <w:r w:rsidR="00CC009A" w:rsidRPr="00223D91">
        <w:rPr>
          <w:rFonts w:ascii="Arial" w:hAnsi="Arial" w:cs="Arial"/>
          <w:b/>
          <w:sz w:val="24"/>
          <w:szCs w:val="24"/>
        </w:rPr>
        <w:t>;</w:t>
      </w:r>
      <w:r w:rsidR="00347959" w:rsidRPr="00223D91">
        <w:rPr>
          <w:rFonts w:ascii="Arial" w:hAnsi="Arial" w:cs="Arial"/>
          <w:b/>
          <w:sz w:val="24"/>
          <w:szCs w:val="24"/>
        </w:rPr>
        <w:t xml:space="preserve"> this project will be a bench market for UK</w:t>
      </w:r>
      <w:r w:rsidR="00CC009A" w:rsidRPr="00223D91">
        <w:rPr>
          <w:rFonts w:ascii="Arial" w:hAnsi="Arial" w:cs="Arial"/>
          <w:b/>
          <w:sz w:val="24"/>
          <w:szCs w:val="24"/>
        </w:rPr>
        <w:t>-</w:t>
      </w:r>
      <w:r w:rsidR="00347959" w:rsidRPr="00223D91">
        <w:rPr>
          <w:rFonts w:ascii="Arial" w:hAnsi="Arial" w:cs="Arial"/>
          <w:b/>
          <w:sz w:val="24"/>
          <w:szCs w:val="24"/>
        </w:rPr>
        <w:t>based IT sector companies project</w:t>
      </w:r>
      <w:r w:rsidR="00CC009A" w:rsidRPr="00223D91">
        <w:rPr>
          <w:rFonts w:ascii="Arial" w:hAnsi="Arial" w:cs="Arial"/>
          <w:b/>
          <w:sz w:val="24"/>
          <w:szCs w:val="24"/>
        </w:rPr>
        <w:t>,</w:t>
      </w:r>
      <w:r w:rsidR="00347959" w:rsidRPr="00223D91">
        <w:rPr>
          <w:rFonts w:ascii="Arial" w:hAnsi="Arial" w:cs="Arial"/>
          <w:b/>
          <w:sz w:val="24"/>
          <w:szCs w:val="24"/>
        </w:rPr>
        <w:t xml:space="preserve"> hence</w:t>
      </w:r>
      <w:r w:rsidR="00CC009A" w:rsidRPr="00223D91">
        <w:rPr>
          <w:rFonts w:ascii="Arial" w:hAnsi="Arial" w:cs="Arial"/>
          <w:b/>
          <w:sz w:val="24"/>
          <w:szCs w:val="24"/>
        </w:rPr>
        <w:t>,</w:t>
      </w:r>
      <w:r w:rsidR="00347959" w:rsidRPr="00223D91">
        <w:rPr>
          <w:rFonts w:ascii="Arial" w:hAnsi="Arial" w:cs="Arial"/>
          <w:b/>
          <w:sz w:val="24"/>
          <w:szCs w:val="24"/>
        </w:rPr>
        <w:t xml:space="preserve"> </w:t>
      </w:r>
      <w:proofErr w:type="gramStart"/>
      <w:r w:rsidR="00347959" w:rsidRPr="00223D91">
        <w:rPr>
          <w:rFonts w:ascii="Arial" w:hAnsi="Arial" w:cs="Arial"/>
          <w:b/>
          <w:sz w:val="24"/>
          <w:szCs w:val="24"/>
        </w:rPr>
        <w:t>a  success</w:t>
      </w:r>
      <w:proofErr w:type="gramEnd"/>
      <w:r w:rsidR="00347959" w:rsidRPr="00223D91">
        <w:rPr>
          <w:rFonts w:ascii="Arial" w:hAnsi="Arial" w:cs="Arial"/>
          <w:b/>
          <w:sz w:val="24"/>
          <w:szCs w:val="24"/>
        </w:rPr>
        <w:t xml:space="preserve">. </w:t>
      </w:r>
    </w:p>
    <w:p w14:paraId="2EF3AEA2" w14:textId="77777777" w:rsidR="006231C5" w:rsidRPr="00223D91" w:rsidRDefault="006231C5" w:rsidP="001A11AF">
      <w:pPr>
        <w:spacing w:line="480" w:lineRule="auto"/>
        <w:jc w:val="both"/>
        <w:rPr>
          <w:rFonts w:ascii="Arial" w:hAnsi="Arial" w:cs="Arial"/>
          <w:b/>
          <w:sz w:val="24"/>
          <w:szCs w:val="24"/>
        </w:rPr>
      </w:pPr>
      <w:r w:rsidRPr="00223D91">
        <w:rPr>
          <w:rFonts w:ascii="Arial" w:hAnsi="Arial" w:cs="Arial"/>
          <w:b/>
          <w:sz w:val="24"/>
          <w:szCs w:val="24"/>
        </w:rPr>
        <w:t>Commitment to satisfying business requirements is key to the success of the Google Headquarters initiative for the UK IT sector. The project's design, which includes nearly 60,000 square meters of prime office space</w:t>
      </w:r>
      <w:r w:rsidR="00CC009A" w:rsidRPr="00223D91">
        <w:rPr>
          <w:rFonts w:ascii="Arial" w:hAnsi="Arial" w:cs="Arial"/>
          <w:b/>
          <w:sz w:val="24"/>
          <w:szCs w:val="24"/>
        </w:rPr>
        <w:t xml:space="preserve"> and retail</w:t>
      </w:r>
      <w:r w:rsidRPr="00223D91">
        <w:rPr>
          <w:rFonts w:ascii="Arial" w:hAnsi="Arial" w:cs="Arial"/>
          <w:b/>
          <w:sz w:val="24"/>
          <w:szCs w:val="24"/>
        </w:rPr>
        <w:t xml:space="preserve"> and recreational amenities, meets IT industry needs. Google anticipates and meets the changing needs of a dynamic IT workforce by providing cutting-edge workspaces for up to 4,500 people. This adaptability keeps the project current and ready for sector changes. An aggressive one-year plan shows dedication to on-time delivery, a key success factor</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Jiwani and Gupta, 2019</w:t>
      </w:r>
      <w:r w:rsidR="0071265A" w:rsidRPr="00223D91">
        <w:rPr>
          <w:rFonts w:ascii="Arial" w:hAnsi="Arial" w:cs="Arial"/>
          <w:b/>
          <w:sz w:val="24"/>
          <w:szCs w:val="24"/>
        </w:rPr>
        <w:t>)</w:t>
      </w:r>
      <w:r w:rsidRPr="00223D91">
        <w:rPr>
          <w:rFonts w:ascii="Arial" w:hAnsi="Arial" w:cs="Arial"/>
          <w:b/>
          <w:sz w:val="24"/>
          <w:szCs w:val="24"/>
        </w:rPr>
        <w:t>. The project's immediate impact and future IT industry contribution depend</w:t>
      </w:r>
      <w:r w:rsidR="00CC009A" w:rsidRPr="00223D91">
        <w:rPr>
          <w:rFonts w:ascii="Arial" w:hAnsi="Arial" w:cs="Arial"/>
          <w:b/>
          <w:sz w:val="24"/>
          <w:szCs w:val="24"/>
        </w:rPr>
        <w:t>s</w:t>
      </w:r>
      <w:r w:rsidRPr="00223D91">
        <w:rPr>
          <w:rFonts w:ascii="Arial" w:hAnsi="Arial" w:cs="Arial"/>
          <w:b/>
          <w:sz w:val="24"/>
          <w:szCs w:val="24"/>
        </w:rPr>
        <w:t xml:space="preserve"> on timely completion. Project management skills include managing construction details, </w:t>
      </w:r>
      <w:r w:rsidRPr="00223D91">
        <w:rPr>
          <w:rFonts w:ascii="Arial" w:hAnsi="Arial" w:cs="Arial"/>
          <w:b/>
          <w:sz w:val="24"/>
          <w:szCs w:val="24"/>
        </w:rPr>
        <w:lastRenderedPageBreak/>
        <w:t>regulatory permissions, and unexpected issues. Google's on-time delivery shows organizational efficiency and sets a good example for UK large-scale IT initiatives.</w:t>
      </w:r>
    </w:p>
    <w:p w14:paraId="557F495A" w14:textId="77777777" w:rsidR="00347959" w:rsidRPr="00223D91" w:rsidRDefault="00347959" w:rsidP="001A11AF">
      <w:pPr>
        <w:spacing w:line="480" w:lineRule="auto"/>
        <w:jc w:val="both"/>
        <w:rPr>
          <w:rFonts w:ascii="Arial" w:hAnsi="Arial" w:cs="Arial"/>
          <w:b/>
          <w:sz w:val="24"/>
          <w:szCs w:val="24"/>
        </w:rPr>
      </w:pPr>
      <w:r w:rsidRPr="00223D91">
        <w:rPr>
          <w:rFonts w:ascii="Arial" w:hAnsi="Arial" w:cs="Arial"/>
          <w:b/>
          <w:sz w:val="24"/>
          <w:szCs w:val="24"/>
        </w:rPr>
        <w:t xml:space="preserve"> The project is also </w:t>
      </w:r>
      <w:r w:rsidR="00CC009A" w:rsidRPr="00223D91">
        <w:rPr>
          <w:rFonts w:ascii="Arial" w:hAnsi="Arial" w:cs="Arial"/>
          <w:b/>
          <w:sz w:val="24"/>
          <w:szCs w:val="24"/>
        </w:rPr>
        <w:t>successful</w:t>
      </w:r>
      <w:r w:rsidRPr="00223D91">
        <w:rPr>
          <w:rFonts w:ascii="Arial" w:hAnsi="Arial" w:cs="Arial"/>
          <w:b/>
          <w:sz w:val="24"/>
          <w:szCs w:val="24"/>
        </w:rPr>
        <w:t xml:space="preserve"> as it has not been Uninterrupted Progress Amidst Time and Scope constraints. Google Headquarters has persevered despite time and scope constraints, developing smoothly. The project's present status shows its potential to overcome obstacles and succeed. Despite a one-year timetable and difficult design, construction, and regulatory issues, the project continues </w:t>
      </w:r>
      <w:r w:rsidR="00CC009A" w:rsidRPr="00223D91">
        <w:rPr>
          <w:rFonts w:ascii="Arial" w:hAnsi="Arial" w:cs="Arial"/>
          <w:b/>
          <w:sz w:val="24"/>
          <w:szCs w:val="24"/>
        </w:rPr>
        <w:t>progressing</w:t>
      </w:r>
      <w:r w:rsidRPr="00223D91">
        <w:rPr>
          <w:rFonts w:ascii="Arial" w:hAnsi="Arial" w:cs="Arial"/>
          <w:b/>
          <w:sz w:val="24"/>
          <w:szCs w:val="24"/>
        </w:rPr>
        <w:t>. This steady growth is due to careful planning, flexible project management, and strong execution tactics</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Gido et al., 2018</w:t>
      </w:r>
      <w:r w:rsidR="0071265A" w:rsidRPr="00223D91">
        <w:rPr>
          <w:rFonts w:ascii="Arial" w:hAnsi="Arial" w:cs="Arial"/>
          <w:b/>
          <w:sz w:val="24"/>
          <w:szCs w:val="24"/>
        </w:rPr>
        <w:t>)</w:t>
      </w:r>
      <w:r w:rsidRPr="00223D91">
        <w:rPr>
          <w:rFonts w:ascii="Arial" w:hAnsi="Arial" w:cs="Arial"/>
          <w:b/>
          <w:sz w:val="24"/>
          <w:szCs w:val="24"/>
        </w:rPr>
        <w:t>. The project team's ability to overcome obstacles and maintain momentum demonstrate</w:t>
      </w:r>
      <w:r w:rsidR="00CC009A" w:rsidRPr="00223D91">
        <w:rPr>
          <w:rFonts w:ascii="Arial" w:hAnsi="Arial" w:cs="Arial"/>
          <w:b/>
          <w:sz w:val="24"/>
          <w:szCs w:val="24"/>
        </w:rPr>
        <w:t>s</w:t>
      </w:r>
      <w:r w:rsidRPr="00223D91">
        <w:rPr>
          <w:rFonts w:ascii="Arial" w:hAnsi="Arial" w:cs="Arial"/>
          <w:b/>
          <w:sz w:val="24"/>
          <w:szCs w:val="24"/>
        </w:rPr>
        <w:t xml:space="preserve"> its agility and resilience. Despite the </w:t>
      </w:r>
      <w:r w:rsidR="00CC009A" w:rsidRPr="00223D91">
        <w:rPr>
          <w:rFonts w:ascii="Arial" w:hAnsi="Arial" w:cs="Arial"/>
          <w:b/>
          <w:sz w:val="24"/>
          <w:szCs w:val="24"/>
        </w:rPr>
        <w:t>challeng</w:t>
      </w:r>
      <w:r w:rsidRPr="00223D91">
        <w:rPr>
          <w:rFonts w:ascii="Arial" w:hAnsi="Arial" w:cs="Arial"/>
          <w:b/>
          <w:sz w:val="24"/>
          <w:szCs w:val="24"/>
        </w:rPr>
        <w:t>es, the Google Headquarters project's unwavering dedication to progress supports its success and sets a standard for UK IT project management</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Gido et al., 2018</w:t>
      </w:r>
      <w:r w:rsidR="0071265A" w:rsidRPr="00223D91">
        <w:rPr>
          <w:rFonts w:ascii="Arial" w:hAnsi="Arial" w:cs="Arial"/>
          <w:b/>
          <w:sz w:val="24"/>
          <w:szCs w:val="24"/>
        </w:rPr>
        <w:t>)</w:t>
      </w:r>
      <w:r w:rsidRPr="00223D91">
        <w:rPr>
          <w:rFonts w:ascii="Arial" w:hAnsi="Arial" w:cs="Arial"/>
          <w:b/>
          <w:sz w:val="24"/>
          <w:szCs w:val="24"/>
        </w:rPr>
        <w:t>. The project's adaptability and strategic insight are shown by its unwavering progress despite time and scope constraints. It bodes well for the project's success and sets a good example for large-scale projects confronting comparable constraints in the UK's dynamic IT sector.</w:t>
      </w:r>
    </w:p>
    <w:p w14:paraId="0F2DECFF" w14:textId="77777777" w:rsidR="006231C5" w:rsidRPr="00223D91" w:rsidRDefault="006231C5" w:rsidP="001A11AF">
      <w:pPr>
        <w:spacing w:line="480" w:lineRule="auto"/>
        <w:jc w:val="both"/>
        <w:rPr>
          <w:rFonts w:ascii="Arial" w:hAnsi="Arial" w:cs="Arial"/>
          <w:b/>
          <w:sz w:val="24"/>
          <w:szCs w:val="24"/>
        </w:rPr>
      </w:pPr>
      <w:r w:rsidRPr="00223D91">
        <w:rPr>
          <w:rFonts w:ascii="Arial" w:hAnsi="Arial" w:cs="Arial"/>
          <w:b/>
          <w:sz w:val="24"/>
          <w:szCs w:val="24"/>
        </w:rPr>
        <w:t>Deliver and Maintain within Budget: The project's one-billion-pound budget and financial transparency make it fiscally prudent. Budgetary limitations are essential for project sustainability. Financial restraint ensures the project's viability and sets an IT industry standard for fiscal accountability. It shows Google's dedication to resource allocation, which could influence UK IT infrastructure investment</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Dias et al., 2016</w:t>
      </w:r>
      <w:r w:rsidR="0071265A" w:rsidRPr="00223D91">
        <w:rPr>
          <w:rFonts w:ascii="Arial" w:hAnsi="Arial" w:cs="Arial"/>
          <w:b/>
          <w:sz w:val="24"/>
          <w:szCs w:val="24"/>
        </w:rPr>
        <w:t>)</w:t>
      </w:r>
      <w:r w:rsidRPr="00223D91">
        <w:rPr>
          <w:rFonts w:ascii="Arial" w:hAnsi="Arial" w:cs="Arial"/>
          <w:b/>
          <w:sz w:val="24"/>
          <w:szCs w:val="24"/>
        </w:rPr>
        <w:t xml:space="preserve">. The project is also aimed </w:t>
      </w:r>
      <w:r w:rsidR="00CC009A" w:rsidRPr="00223D91">
        <w:rPr>
          <w:rFonts w:ascii="Arial" w:hAnsi="Arial" w:cs="Arial"/>
          <w:b/>
          <w:sz w:val="24"/>
          <w:szCs w:val="24"/>
        </w:rPr>
        <w:t>at</w:t>
      </w:r>
      <w:r w:rsidRPr="00223D91">
        <w:rPr>
          <w:rFonts w:ascii="Arial" w:hAnsi="Arial" w:cs="Arial"/>
          <w:b/>
          <w:sz w:val="24"/>
          <w:szCs w:val="24"/>
        </w:rPr>
        <w:t xml:space="preserve"> Delivering Business Value and Return on investment</w:t>
      </w:r>
      <w:r w:rsidR="00CC009A" w:rsidRPr="00223D91">
        <w:rPr>
          <w:rFonts w:ascii="Arial" w:hAnsi="Arial" w:cs="Arial"/>
          <w:b/>
          <w:sz w:val="24"/>
          <w:szCs w:val="24"/>
        </w:rPr>
        <w:t>.</w:t>
      </w:r>
      <w:r w:rsidRPr="00223D91">
        <w:rPr>
          <w:rFonts w:ascii="Arial" w:hAnsi="Arial" w:cs="Arial"/>
          <w:b/>
          <w:sz w:val="24"/>
          <w:szCs w:val="24"/>
        </w:rPr>
        <w:t xml:space="preserve"> Project success depends </w:t>
      </w:r>
      <w:r w:rsidRPr="00223D91">
        <w:rPr>
          <w:rFonts w:ascii="Arial" w:hAnsi="Arial" w:cs="Arial"/>
          <w:b/>
          <w:sz w:val="24"/>
          <w:szCs w:val="24"/>
        </w:rPr>
        <w:lastRenderedPageBreak/>
        <w:t>on meeting business value and ROI expectations. Including ancillary rooms, retail components, and recreational facilities shows a comprehensive approach to workspace design beyond functionality. This method follows workplace culture trends and will boost employee satisfaction and productivity. The project's success in creating a physical structure and an innovative work environment boosts IT sector company value and ROI expectations. Beyond standard success metrics, the project has significant beneficial sustainability implications</w:t>
      </w:r>
      <w:r w:rsidR="00B7064D" w:rsidRPr="00223D91">
        <w:rPr>
          <w:rFonts w:ascii="Arial" w:hAnsi="Arial" w:cs="Arial"/>
          <w:b/>
          <w:sz w:val="24"/>
          <w:szCs w:val="24"/>
        </w:rPr>
        <w:t xml:space="preserve"> (</w:t>
      </w:r>
      <w:r w:rsidR="00B7064D" w:rsidRPr="00223D91">
        <w:rPr>
          <w:rFonts w:ascii="Arial" w:hAnsi="Arial" w:cs="Arial"/>
          <w:b/>
          <w:color w:val="222222"/>
          <w:sz w:val="24"/>
          <w:szCs w:val="24"/>
          <w:shd w:val="clear" w:color="auto" w:fill="FFFFFF"/>
        </w:rPr>
        <w:t>Sawyer et al., 2023</w:t>
      </w:r>
      <w:r w:rsidR="00B7064D" w:rsidRPr="00223D91">
        <w:rPr>
          <w:rFonts w:ascii="Arial" w:hAnsi="Arial" w:cs="Arial"/>
          <w:b/>
          <w:sz w:val="24"/>
          <w:szCs w:val="24"/>
        </w:rPr>
        <w:t>)</w:t>
      </w:r>
      <w:r w:rsidRPr="00223D91">
        <w:rPr>
          <w:rFonts w:ascii="Arial" w:hAnsi="Arial" w:cs="Arial"/>
          <w:b/>
          <w:sz w:val="24"/>
          <w:szCs w:val="24"/>
        </w:rPr>
        <w:t>. Google's eco-friendly products, energy-efficient technologies, and green places demonstrate its environmental responsibilities. This meets worldwide sustainability requirements and inspires UK IT ventures. The project's sustainability efforts improve the environment and recognize the IT sector's role in eco-friendly activities.</w:t>
      </w:r>
    </w:p>
    <w:p w14:paraId="6FE9AA4E" w14:textId="77777777" w:rsidR="001616F9" w:rsidRPr="00223D91" w:rsidRDefault="006231C5" w:rsidP="001A11AF">
      <w:pPr>
        <w:spacing w:line="480" w:lineRule="auto"/>
        <w:jc w:val="both"/>
        <w:rPr>
          <w:rFonts w:ascii="Arial" w:hAnsi="Arial" w:cs="Arial"/>
          <w:b/>
          <w:sz w:val="24"/>
          <w:szCs w:val="24"/>
        </w:rPr>
      </w:pPr>
      <w:r w:rsidRPr="00223D91">
        <w:rPr>
          <w:rFonts w:ascii="Arial" w:hAnsi="Arial" w:cs="Arial"/>
          <w:b/>
          <w:sz w:val="24"/>
          <w:szCs w:val="24"/>
        </w:rPr>
        <w:t xml:space="preserve">I   also consider the project a success </w:t>
      </w:r>
      <w:r w:rsidR="00CC009A" w:rsidRPr="00223D91">
        <w:rPr>
          <w:rFonts w:ascii="Arial" w:hAnsi="Arial" w:cs="Arial"/>
          <w:b/>
          <w:sz w:val="24"/>
          <w:szCs w:val="24"/>
        </w:rPr>
        <w:t>for</w:t>
      </w:r>
      <w:r w:rsidRPr="00223D91">
        <w:rPr>
          <w:rFonts w:ascii="Arial" w:hAnsi="Arial" w:cs="Arial"/>
          <w:b/>
          <w:sz w:val="24"/>
          <w:szCs w:val="24"/>
        </w:rPr>
        <w:t xml:space="preserve"> </w:t>
      </w:r>
      <w:r w:rsidR="00CC009A" w:rsidRPr="00223D91">
        <w:rPr>
          <w:rFonts w:ascii="Arial" w:hAnsi="Arial" w:cs="Arial"/>
          <w:b/>
          <w:sz w:val="24"/>
          <w:szCs w:val="24"/>
        </w:rPr>
        <w:t>the UK</w:t>
      </w:r>
      <w:r w:rsidRPr="00223D91">
        <w:rPr>
          <w:rFonts w:ascii="Arial" w:hAnsi="Arial" w:cs="Arial"/>
          <w:b/>
          <w:sz w:val="24"/>
          <w:szCs w:val="24"/>
        </w:rPr>
        <w:t xml:space="preserve"> IT sector as it will </w:t>
      </w:r>
      <w:r w:rsidR="00CC009A" w:rsidRPr="00223D91">
        <w:rPr>
          <w:rFonts w:ascii="Arial" w:hAnsi="Arial" w:cs="Arial"/>
          <w:b/>
          <w:sz w:val="24"/>
          <w:szCs w:val="24"/>
        </w:rPr>
        <w:t>benefit the industry and the United Kingdom differently</w:t>
      </w:r>
      <w:r w:rsidRPr="00223D91">
        <w:rPr>
          <w:rFonts w:ascii="Arial" w:hAnsi="Arial" w:cs="Arial"/>
          <w:b/>
          <w:sz w:val="24"/>
          <w:szCs w:val="24"/>
        </w:rPr>
        <w:t>.</w:t>
      </w:r>
      <w:r w:rsidR="001616F9" w:rsidRPr="00223D91">
        <w:rPr>
          <w:rFonts w:ascii="Arial" w:hAnsi="Arial" w:cs="Arial"/>
          <w:b/>
          <w:sz w:val="24"/>
          <w:szCs w:val="24"/>
        </w:rPr>
        <w:t xml:space="preserve"> First</w:t>
      </w:r>
      <w:r w:rsidR="00CC009A" w:rsidRPr="00223D91">
        <w:rPr>
          <w:rFonts w:ascii="Arial" w:hAnsi="Arial" w:cs="Arial"/>
          <w:b/>
          <w:sz w:val="24"/>
          <w:szCs w:val="24"/>
        </w:rPr>
        <w:t>,</w:t>
      </w:r>
      <w:r w:rsidR="001616F9" w:rsidRPr="00223D91">
        <w:rPr>
          <w:rFonts w:ascii="Arial" w:hAnsi="Arial" w:cs="Arial"/>
          <w:b/>
          <w:sz w:val="24"/>
          <w:szCs w:val="24"/>
        </w:rPr>
        <w:t xml:space="preserve"> the project </w:t>
      </w:r>
      <w:r w:rsidR="00CC009A" w:rsidRPr="00223D91">
        <w:rPr>
          <w:rFonts w:ascii="Arial" w:hAnsi="Arial" w:cs="Arial"/>
          <w:b/>
          <w:sz w:val="24"/>
          <w:szCs w:val="24"/>
        </w:rPr>
        <w:t>economically benefits</w:t>
      </w:r>
      <w:r w:rsidR="001616F9" w:rsidRPr="00223D91">
        <w:rPr>
          <w:rFonts w:ascii="Arial" w:hAnsi="Arial" w:cs="Arial"/>
          <w:b/>
          <w:sz w:val="24"/>
          <w:szCs w:val="24"/>
        </w:rPr>
        <w:t xml:space="preserve"> the IT sector</w:t>
      </w:r>
      <w:r w:rsidR="00CC009A" w:rsidRPr="00223D91">
        <w:rPr>
          <w:rFonts w:ascii="Arial" w:hAnsi="Arial" w:cs="Arial"/>
          <w:b/>
          <w:sz w:val="24"/>
          <w:szCs w:val="24"/>
        </w:rPr>
        <w:t>,</w:t>
      </w:r>
      <w:r w:rsidR="001616F9" w:rsidRPr="00223D91">
        <w:rPr>
          <w:rFonts w:ascii="Arial" w:hAnsi="Arial" w:cs="Arial"/>
          <w:b/>
          <w:sz w:val="24"/>
          <w:szCs w:val="24"/>
        </w:rPr>
        <w:t xml:space="preserve"> making it </w:t>
      </w:r>
      <w:r w:rsidR="00CC009A" w:rsidRPr="00223D91">
        <w:rPr>
          <w:rFonts w:ascii="Arial" w:hAnsi="Arial" w:cs="Arial"/>
          <w:b/>
          <w:sz w:val="24"/>
          <w:szCs w:val="24"/>
        </w:rPr>
        <w:t>successful</w:t>
      </w:r>
      <w:r w:rsidR="001616F9" w:rsidRPr="00223D91">
        <w:rPr>
          <w:rFonts w:ascii="Arial" w:hAnsi="Arial" w:cs="Arial"/>
          <w:b/>
          <w:sz w:val="24"/>
          <w:szCs w:val="24"/>
        </w:rPr>
        <w:t xml:space="preserve">. The Google Headquarters project in London is expected to create significant jobs and boost the IT sector, leading to economic growth. The project is expected </w:t>
      </w:r>
      <w:r w:rsidR="00CC009A" w:rsidRPr="00223D91">
        <w:rPr>
          <w:rFonts w:ascii="Arial" w:hAnsi="Arial" w:cs="Arial"/>
          <w:b/>
          <w:sz w:val="24"/>
          <w:szCs w:val="24"/>
        </w:rPr>
        <w:t xml:space="preserve">to </w:t>
      </w:r>
      <w:r w:rsidR="001616F9" w:rsidRPr="00223D91">
        <w:rPr>
          <w:rFonts w:ascii="Arial" w:hAnsi="Arial" w:cs="Arial"/>
          <w:b/>
          <w:sz w:val="24"/>
          <w:szCs w:val="24"/>
        </w:rPr>
        <w:t>revitalize the local job market by creating over 4,500 positions for highly skilled technology specialists and crucial support staff. Beyond current employment demands, this effort promotes long-term economic stability</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Acebes et al., 2021</w:t>
      </w:r>
      <w:r w:rsidR="0071265A" w:rsidRPr="00223D91">
        <w:rPr>
          <w:rFonts w:ascii="Arial" w:hAnsi="Arial" w:cs="Arial"/>
          <w:b/>
          <w:sz w:val="24"/>
          <w:szCs w:val="24"/>
        </w:rPr>
        <w:t>)</w:t>
      </w:r>
      <w:r w:rsidR="001616F9" w:rsidRPr="00223D91">
        <w:rPr>
          <w:rFonts w:ascii="Arial" w:hAnsi="Arial" w:cs="Arial"/>
          <w:b/>
          <w:sz w:val="24"/>
          <w:szCs w:val="24"/>
        </w:rPr>
        <w:t>. New jobs reduce unemployment and boost consumer spending and local business growth. This job-focused economic stimulus helps the project and London's economy.</w:t>
      </w:r>
    </w:p>
    <w:p w14:paraId="723770F6" w14:textId="77777777" w:rsidR="001616F9" w:rsidRPr="00223D91" w:rsidRDefault="001616F9" w:rsidP="001A11AF">
      <w:pPr>
        <w:spacing w:line="480" w:lineRule="auto"/>
        <w:jc w:val="both"/>
        <w:rPr>
          <w:rFonts w:ascii="Arial" w:hAnsi="Arial" w:cs="Arial"/>
          <w:b/>
          <w:sz w:val="24"/>
          <w:szCs w:val="24"/>
        </w:rPr>
      </w:pPr>
      <w:r w:rsidRPr="00223D91">
        <w:rPr>
          <w:rFonts w:ascii="Arial" w:hAnsi="Arial" w:cs="Arial"/>
          <w:b/>
          <w:sz w:val="24"/>
          <w:szCs w:val="24"/>
        </w:rPr>
        <w:t>Knowledge</w:t>
      </w:r>
      <w:r w:rsidR="00CC009A" w:rsidRPr="00223D91">
        <w:rPr>
          <w:rFonts w:ascii="Arial" w:hAnsi="Arial" w:cs="Arial"/>
          <w:b/>
          <w:sz w:val="24"/>
          <w:szCs w:val="24"/>
        </w:rPr>
        <w:t>-</w:t>
      </w:r>
      <w:r w:rsidRPr="00223D91">
        <w:rPr>
          <w:rFonts w:ascii="Arial" w:hAnsi="Arial" w:cs="Arial"/>
          <w:b/>
          <w:sz w:val="24"/>
          <w:szCs w:val="24"/>
        </w:rPr>
        <w:t xml:space="preserve">Economy Growth: Google's headquarters in King's Cross's Knowledge Quarter serves as a hub for intellectual and technological growth. This concentration of IT experts, academics, and innovators fosters knowledge </w:t>
      </w:r>
      <w:r w:rsidRPr="00223D91">
        <w:rPr>
          <w:rFonts w:ascii="Arial" w:hAnsi="Arial" w:cs="Arial"/>
          <w:b/>
          <w:sz w:val="24"/>
          <w:szCs w:val="24"/>
        </w:rPr>
        <w:lastRenderedPageBreak/>
        <w:t>economy growth through collaboration. Beyond physical infrastructure, the project fosters innovation, cross-disciplinary collaboration, and idea exchange</w:t>
      </w:r>
      <w:r w:rsidR="00B7064D" w:rsidRPr="00223D91">
        <w:rPr>
          <w:rFonts w:ascii="Arial" w:hAnsi="Arial" w:cs="Arial"/>
          <w:b/>
          <w:sz w:val="24"/>
          <w:szCs w:val="24"/>
        </w:rPr>
        <w:t xml:space="preserve"> </w:t>
      </w:r>
      <w:r w:rsidR="0071265A" w:rsidRPr="00223D91">
        <w:rPr>
          <w:rFonts w:ascii="Arial" w:hAnsi="Arial" w:cs="Arial"/>
          <w:b/>
          <w:sz w:val="24"/>
          <w:szCs w:val="24"/>
        </w:rPr>
        <w:t>(</w:t>
      </w:r>
      <w:r w:rsidR="00B7064D" w:rsidRPr="00223D91">
        <w:rPr>
          <w:rFonts w:ascii="Arial" w:hAnsi="Arial" w:cs="Arial"/>
          <w:b/>
          <w:color w:val="222222"/>
          <w:sz w:val="24"/>
          <w:szCs w:val="24"/>
          <w:shd w:val="clear" w:color="auto" w:fill="FFFFFF"/>
        </w:rPr>
        <w:t>Raz and Michael, 2021</w:t>
      </w:r>
      <w:r w:rsidR="0071265A" w:rsidRPr="00223D91">
        <w:rPr>
          <w:rFonts w:ascii="Arial" w:hAnsi="Arial" w:cs="Arial"/>
          <w:b/>
          <w:sz w:val="24"/>
          <w:szCs w:val="24"/>
        </w:rPr>
        <w:t>)</w:t>
      </w:r>
      <w:r w:rsidRPr="00223D91">
        <w:rPr>
          <w:rFonts w:ascii="Arial" w:hAnsi="Arial" w:cs="Arial"/>
          <w:b/>
          <w:sz w:val="24"/>
          <w:szCs w:val="24"/>
        </w:rPr>
        <w:t>. The project takes the UK to the top of technology and innovation by encouraging R&amp;D. This job benefits Google and the IT sector by creating a healthy ecosystem that drives innovation and secures the UK's technical leadership</w:t>
      </w:r>
      <w:r w:rsidR="00CC009A" w:rsidRPr="00223D91">
        <w:rPr>
          <w:rFonts w:ascii="Arial" w:hAnsi="Arial" w:cs="Arial"/>
          <w:b/>
          <w:sz w:val="24"/>
          <w:szCs w:val="24"/>
        </w:rPr>
        <w:t>;</w:t>
      </w:r>
      <w:r w:rsidRPr="00223D91">
        <w:rPr>
          <w:rFonts w:ascii="Arial" w:hAnsi="Arial" w:cs="Arial"/>
          <w:b/>
          <w:sz w:val="24"/>
          <w:szCs w:val="24"/>
        </w:rPr>
        <w:t xml:space="preserve"> with the scope of this project</w:t>
      </w:r>
      <w:r w:rsidR="00CC009A" w:rsidRPr="00223D91">
        <w:rPr>
          <w:rFonts w:ascii="Arial" w:hAnsi="Arial" w:cs="Arial"/>
          <w:b/>
          <w:sz w:val="24"/>
          <w:szCs w:val="24"/>
        </w:rPr>
        <w:t>,</w:t>
      </w:r>
      <w:r w:rsidRPr="00223D91">
        <w:rPr>
          <w:rFonts w:ascii="Arial" w:hAnsi="Arial" w:cs="Arial"/>
          <w:b/>
          <w:sz w:val="24"/>
          <w:szCs w:val="24"/>
        </w:rPr>
        <w:t xml:space="preserve"> it can</w:t>
      </w:r>
      <w:r w:rsidR="00CC009A" w:rsidRPr="00223D91">
        <w:rPr>
          <w:rFonts w:ascii="Arial" w:hAnsi="Arial" w:cs="Arial"/>
          <w:b/>
          <w:sz w:val="24"/>
          <w:szCs w:val="24"/>
        </w:rPr>
        <w:t xml:space="preserve"> be considered</w:t>
      </w:r>
      <w:r w:rsidRPr="00223D91">
        <w:rPr>
          <w:rFonts w:ascii="Arial" w:hAnsi="Arial" w:cs="Arial"/>
          <w:b/>
          <w:sz w:val="24"/>
          <w:szCs w:val="24"/>
        </w:rPr>
        <w:t xml:space="preserve"> successful. </w:t>
      </w:r>
    </w:p>
    <w:p w14:paraId="53F58CAB" w14:textId="77777777" w:rsidR="001616F9" w:rsidRPr="00223D91" w:rsidRDefault="001616F9" w:rsidP="001A11AF">
      <w:pPr>
        <w:spacing w:line="480" w:lineRule="auto"/>
        <w:jc w:val="both"/>
        <w:rPr>
          <w:rFonts w:ascii="Arial" w:hAnsi="Arial" w:cs="Arial"/>
          <w:b/>
          <w:sz w:val="24"/>
          <w:szCs w:val="24"/>
        </w:rPr>
      </w:pPr>
      <w:r w:rsidRPr="00223D91">
        <w:rPr>
          <w:rFonts w:ascii="Arial" w:hAnsi="Arial" w:cs="Arial"/>
          <w:b/>
          <w:sz w:val="24"/>
          <w:szCs w:val="24"/>
        </w:rPr>
        <w:t>The Google Headquarters project in London attracts worldwide talent by demonstrating the UK's commitment to cutting-edge technology and innovation</w:t>
      </w:r>
      <w:r w:rsidR="00CC009A" w:rsidRPr="00223D91">
        <w:rPr>
          <w:rFonts w:ascii="Arial" w:hAnsi="Arial" w:cs="Arial"/>
          <w:b/>
          <w:sz w:val="24"/>
          <w:szCs w:val="24"/>
        </w:rPr>
        <w:t>;</w:t>
      </w:r>
      <w:r w:rsidRPr="00223D91">
        <w:rPr>
          <w:rFonts w:ascii="Arial" w:hAnsi="Arial" w:cs="Arial"/>
          <w:b/>
          <w:sz w:val="24"/>
          <w:szCs w:val="24"/>
        </w:rPr>
        <w:t xml:space="preserve"> hence</w:t>
      </w:r>
      <w:r w:rsidR="00CC009A" w:rsidRPr="00223D91">
        <w:rPr>
          <w:rFonts w:ascii="Arial" w:hAnsi="Arial" w:cs="Arial"/>
          <w:b/>
          <w:sz w:val="24"/>
          <w:szCs w:val="24"/>
        </w:rPr>
        <w:t>, it</w:t>
      </w:r>
      <w:r w:rsidRPr="00223D91">
        <w:rPr>
          <w:rFonts w:ascii="Arial" w:hAnsi="Arial" w:cs="Arial"/>
          <w:b/>
          <w:sz w:val="24"/>
          <w:szCs w:val="24"/>
        </w:rPr>
        <w:t xml:space="preserve"> will be a success </w:t>
      </w:r>
      <w:r w:rsidR="00CC009A" w:rsidRPr="00223D91">
        <w:rPr>
          <w:rFonts w:ascii="Arial" w:hAnsi="Arial" w:cs="Arial"/>
          <w:b/>
          <w:sz w:val="24"/>
          <w:szCs w:val="24"/>
        </w:rPr>
        <w:t>for</w:t>
      </w:r>
      <w:r w:rsidRPr="00223D91">
        <w:rPr>
          <w:rFonts w:ascii="Arial" w:hAnsi="Arial" w:cs="Arial"/>
          <w:b/>
          <w:sz w:val="24"/>
          <w:szCs w:val="24"/>
        </w:rPr>
        <w:t xml:space="preserve"> the UK</w:t>
      </w:r>
      <w:r w:rsidR="00CC009A" w:rsidRPr="00223D91">
        <w:rPr>
          <w:rFonts w:ascii="Arial" w:hAnsi="Arial" w:cs="Arial"/>
          <w:b/>
          <w:sz w:val="24"/>
          <w:szCs w:val="24"/>
        </w:rPr>
        <w:t>'s IT</w:t>
      </w:r>
      <w:r w:rsidRPr="00223D91">
        <w:rPr>
          <w:rFonts w:ascii="Arial" w:hAnsi="Arial" w:cs="Arial"/>
          <w:b/>
          <w:sz w:val="24"/>
          <w:szCs w:val="24"/>
        </w:rPr>
        <w:t xml:space="preserve"> sector.</w:t>
      </w:r>
      <w:r w:rsidR="00CC009A" w:rsidRPr="00223D91">
        <w:rPr>
          <w:rFonts w:ascii="Arial" w:hAnsi="Arial" w:cs="Arial"/>
          <w:b/>
          <w:sz w:val="24"/>
          <w:szCs w:val="24"/>
        </w:rPr>
        <w:t xml:space="preserve"> </w:t>
      </w:r>
      <w:r w:rsidRPr="00223D91">
        <w:rPr>
          <w:rFonts w:ascii="Arial" w:hAnsi="Arial" w:cs="Arial"/>
          <w:b/>
          <w:sz w:val="24"/>
          <w:szCs w:val="24"/>
        </w:rPr>
        <w:t xml:space="preserve">Google's state-of-the-art headquarters is more than just a physical infrastructure investment; it symbolizes the country's commitment to technological innovation. This devotion draws skilled people from throughout the world to the UK. The project's high visibility boosts the country's innovative reputation, attracting worldwide professionals looking to join ground-breaking projects. International expertise enriches the local workforce, creating </w:t>
      </w:r>
      <w:r w:rsidR="00CC009A" w:rsidRPr="00223D91">
        <w:rPr>
          <w:rFonts w:ascii="Arial" w:hAnsi="Arial" w:cs="Arial"/>
          <w:b/>
          <w:sz w:val="24"/>
          <w:szCs w:val="24"/>
        </w:rPr>
        <w:t xml:space="preserve">a </w:t>
      </w:r>
      <w:r w:rsidRPr="00223D91">
        <w:rPr>
          <w:rFonts w:ascii="Arial" w:hAnsi="Arial" w:cs="Arial"/>
          <w:b/>
          <w:sz w:val="24"/>
          <w:szCs w:val="24"/>
        </w:rPr>
        <w:t>variety of thinking and making the UK's IT sector more competitive globally</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Cagliano et al., 2015</w:t>
      </w:r>
      <w:r w:rsidR="0071265A" w:rsidRPr="00223D91">
        <w:rPr>
          <w:rFonts w:ascii="Arial" w:hAnsi="Arial" w:cs="Arial"/>
          <w:b/>
          <w:sz w:val="24"/>
          <w:szCs w:val="24"/>
        </w:rPr>
        <w:t>)</w:t>
      </w:r>
      <w:r w:rsidRPr="00223D91">
        <w:rPr>
          <w:rFonts w:ascii="Arial" w:hAnsi="Arial" w:cs="Arial"/>
          <w:b/>
          <w:sz w:val="24"/>
          <w:szCs w:val="24"/>
        </w:rPr>
        <w:t xml:space="preserve">. Infrastructure Development: The </w:t>
      </w:r>
      <w:r w:rsidR="00CC009A" w:rsidRPr="00223D91">
        <w:rPr>
          <w:rFonts w:ascii="Arial" w:hAnsi="Arial" w:cs="Arial"/>
          <w:b/>
          <w:sz w:val="24"/>
          <w:szCs w:val="24"/>
        </w:rPr>
        <w:t>construction and establishment of Google Headquarters</w:t>
      </w:r>
      <w:r w:rsidRPr="00223D91">
        <w:rPr>
          <w:rFonts w:ascii="Arial" w:hAnsi="Arial" w:cs="Arial"/>
          <w:b/>
          <w:sz w:val="24"/>
          <w:szCs w:val="24"/>
        </w:rPr>
        <w:t xml:space="preserve"> represent a paradigm shift in infrastructure development. Beyond creating a cutting-edge office space, the initiative ripples through urban infrastructure. This development includes modern office spaces, retail, recreation, and sustainable design. These improvements meet the IT sector's immediate needs and make cities more appealing and dynamic. Modern, tech-centric infrastructure boosts business and resident</w:t>
      </w:r>
      <w:r w:rsidR="00CC009A" w:rsidRPr="00223D91">
        <w:rPr>
          <w:rFonts w:ascii="Arial" w:hAnsi="Arial" w:cs="Arial"/>
          <w:b/>
          <w:sz w:val="24"/>
          <w:szCs w:val="24"/>
        </w:rPr>
        <w:t>s'</w:t>
      </w:r>
      <w:r w:rsidRPr="00223D91">
        <w:rPr>
          <w:rFonts w:ascii="Arial" w:hAnsi="Arial" w:cs="Arial"/>
          <w:b/>
          <w:sz w:val="24"/>
          <w:szCs w:val="24"/>
        </w:rPr>
        <w:t xml:space="preserve"> quality of life. The location becomes more attractive for future investments, creating a positive growth </w:t>
      </w:r>
      <w:r w:rsidRPr="00223D91">
        <w:rPr>
          <w:rFonts w:ascii="Arial" w:hAnsi="Arial" w:cs="Arial"/>
          <w:b/>
          <w:sz w:val="24"/>
          <w:szCs w:val="24"/>
        </w:rPr>
        <w:lastRenderedPageBreak/>
        <w:t xml:space="preserve">cycle. Thus, the Google Headquarters project transforms the </w:t>
      </w:r>
      <w:r w:rsidR="00CC009A" w:rsidRPr="00223D91">
        <w:rPr>
          <w:rFonts w:ascii="Arial" w:hAnsi="Arial" w:cs="Arial"/>
          <w:b/>
          <w:sz w:val="24"/>
          <w:szCs w:val="24"/>
        </w:rPr>
        <w:t>region's IT sector, urban landscape, and economic potential</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Levitt, 2019</w:t>
      </w:r>
      <w:r w:rsidR="0071265A" w:rsidRPr="00223D91">
        <w:rPr>
          <w:rFonts w:ascii="Arial" w:hAnsi="Arial" w:cs="Arial"/>
          <w:b/>
          <w:sz w:val="24"/>
          <w:szCs w:val="24"/>
        </w:rPr>
        <w:t>)</w:t>
      </w:r>
      <w:r w:rsidRPr="00223D91">
        <w:rPr>
          <w:rFonts w:ascii="Arial" w:hAnsi="Arial" w:cs="Arial"/>
          <w:b/>
          <w:sz w:val="24"/>
          <w:szCs w:val="24"/>
        </w:rPr>
        <w:t>.</w:t>
      </w:r>
    </w:p>
    <w:p w14:paraId="0E226D57" w14:textId="77777777" w:rsidR="001616F9" w:rsidRPr="00223D91" w:rsidRDefault="001616F9" w:rsidP="001A11AF">
      <w:pPr>
        <w:spacing w:line="480" w:lineRule="auto"/>
        <w:jc w:val="both"/>
        <w:rPr>
          <w:rFonts w:ascii="Arial" w:hAnsi="Arial" w:cs="Arial"/>
          <w:b/>
          <w:sz w:val="24"/>
          <w:szCs w:val="24"/>
        </w:rPr>
      </w:pPr>
      <w:r w:rsidRPr="00223D91">
        <w:rPr>
          <w:rFonts w:ascii="Arial" w:hAnsi="Arial" w:cs="Arial"/>
          <w:b/>
          <w:sz w:val="24"/>
          <w:szCs w:val="24"/>
        </w:rPr>
        <w:t>The Google Headquarters project in London fosters a strong collaboration and innovation ecosystem in addition to its physical construction. The concept creates a community where corporations, educational institutions, and research institutes coexist by deliberately merging Google's operations with the Knowledge Quarter and King's Cross. This proximity fosters cross-industry collaboration, fostering innovation and knowledge. Project interconnectivity fosters innovation, boosting the IT sector. This effort fosters collaboration and creativity, making the UK a hub for cutting-edge technology. It contributes to the country's worldwide innovation and technology leadership beyond a single corporate project</w:t>
      </w:r>
      <w:r w:rsidR="00B7064D" w:rsidRPr="00223D91">
        <w:rPr>
          <w:rFonts w:ascii="Arial" w:hAnsi="Arial" w:cs="Arial"/>
          <w:b/>
          <w:sz w:val="24"/>
          <w:szCs w:val="24"/>
        </w:rPr>
        <w:t xml:space="preserve"> (</w:t>
      </w:r>
      <w:r w:rsidR="00B7064D" w:rsidRPr="00223D91">
        <w:rPr>
          <w:rFonts w:ascii="Arial" w:hAnsi="Arial" w:cs="Arial"/>
          <w:b/>
          <w:color w:val="222222"/>
          <w:sz w:val="24"/>
          <w:szCs w:val="24"/>
          <w:shd w:val="clear" w:color="auto" w:fill="FFFFFF"/>
        </w:rPr>
        <w:t>Schwalbe, 2019</w:t>
      </w:r>
      <w:r w:rsidR="00B7064D" w:rsidRPr="00223D91">
        <w:rPr>
          <w:rFonts w:ascii="Arial" w:hAnsi="Arial" w:cs="Arial"/>
          <w:b/>
          <w:sz w:val="24"/>
          <w:szCs w:val="24"/>
        </w:rPr>
        <w:t>)</w:t>
      </w:r>
      <w:r w:rsidRPr="00223D91">
        <w:rPr>
          <w:rFonts w:ascii="Arial" w:hAnsi="Arial" w:cs="Arial"/>
          <w:b/>
          <w:sz w:val="24"/>
          <w:szCs w:val="24"/>
        </w:rPr>
        <w:t>. Increasing Foreign Direct Investment (FDI): Google's decision to develop a building outside the US shows confidence in the UK as a strategic investment destination. Google's headquarters project is a strategic investment that will boost FDI in the country</w:t>
      </w:r>
      <w:r w:rsidR="00CC009A" w:rsidRPr="00223D91">
        <w:rPr>
          <w:rFonts w:ascii="Arial" w:hAnsi="Arial" w:cs="Arial"/>
          <w:b/>
          <w:sz w:val="24"/>
          <w:szCs w:val="24"/>
        </w:rPr>
        <w:t>,</w:t>
      </w:r>
      <w:r w:rsidRPr="00223D91">
        <w:rPr>
          <w:rFonts w:ascii="Arial" w:hAnsi="Arial" w:cs="Arial"/>
          <w:b/>
          <w:sz w:val="24"/>
          <w:szCs w:val="24"/>
        </w:rPr>
        <w:t xml:space="preserve"> mainly in the IT sector. Google's investment affects the IT sector and the economy as a whole. IT sector stability and growth are improved by large capital injections. Beyond technology, rising FDI </w:t>
      </w:r>
      <w:r w:rsidR="00CC009A" w:rsidRPr="00223D91">
        <w:rPr>
          <w:rFonts w:ascii="Arial" w:hAnsi="Arial" w:cs="Arial"/>
          <w:b/>
          <w:sz w:val="24"/>
          <w:szCs w:val="24"/>
        </w:rPr>
        <w:t>will likely</w:t>
      </w:r>
      <w:r w:rsidRPr="00223D91">
        <w:rPr>
          <w:rFonts w:ascii="Arial" w:hAnsi="Arial" w:cs="Arial"/>
          <w:b/>
          <w:sz w:val="24"/>
          <w:szCs w:val="24"/>
        </w:rPr>
        <w:t xml:space="preserve"> increase the UK's economic resilience, attracting further investments and boosting its reputation as a stable and attractive destination for global business. Thus, the Google Headquarters project strengthens the UK economy.</w:t>
      </w:r>
    </w:p>
    <w:p w14:paraId="59C967B0" w14:textId="77777777" w:rsidR="00311F79" w:rsidRPr="00223D91" w:rsidRDefault="00311F79" w:rsidP="001A11AF">
      <w:pPr>
        <w:spacing w:line="480" w:lineRule="auto"/>
        <w:jc w:val="both"/>
        <w:rPr>
          <w:rFonts w:ascii="Arial" w:hAnsi="Arial" w:cs="Arial"/>
          <w:b/>
          <w:sz w:val="24"/>
          <w:szCs w:val="24"/>
        </w:rPr>
      </w:pPr>
      <w:r w:rsidRPr="00223D91">
        <w:rPr>
          <w:rFonts w:ascii="Arial" w:hAnsi="Arial" w:cs="Arial"/>
          <w:b/>
          <w:sz w:val="24"/>
          <w:szCs w:val="24"/>
        </w:rPr>
        <w:t>Lessons Learned:</w:t>
      </w:r>
    </w:p>
    <w:p w14:paraId="1E9BB6E9" w14:textId="77777777" w:rsidR="00000000" w:rsidRPr="00223D91" w:rsidRDefault="00311F79" w:rsidP="001A11AF">
      <w:pPr>
        <w:spacing w:line="480" w:lineRule="auto"/>
        <w:jc w:val="both"/>
        <w:rPr>
          <w:rFonts w:ascii="Arial" w:hAnsi="Arial" w:cs="Arial"/>
          <w:b/>
          <w:sz w:val="24"/>
          <w:szCs w:val="24"/>
        </w:rPr>
      </w:pPr>
      <w:r w:rsidRPr="00223D91">
        <w:rPr>
          <w:rFonts w:ascii="Arial" w:hAnsi="Arial" w:cs="Arial"/>
          <w:b/>
          <w:sz w:val="24"/>
          <w:szCs w:val="24"/>
        </w:rPr>
        <w:t xml:space="preserve">Several lessons can be gleaned from the evaluation of the Google Headquarters project. This includes the following: </w:t>
      </w:r>
    </w:p>
    <w:p w14:paraId="56C4D8AB" w14:textId="77777777" w:rsidR="00311F79" w:rsidRPr="00223D91" w:rsidRDefault="00311F79" w:rsidP="001A11AF">
      <w:pPr>
        <w:spacing w:line="480" w:lineRule="auto"/>
        <w:jc w:val="both"/>
        <w:rPr>
          <w:rFonts w:ascii="Arial" w:hAnsi="Arial" w:cs="Arial"/>
          <w:b/>
          <w:sz w:val="24"/>
          <w:szCs w:val="24"/>
        </w:rPr>
      </w:pPr>
      <w:r w:rsidRPr="00223D91">
        <w:rPr>
          <w:rFonts w:ascii="Arial" w:hAnsi="Arial" w:cs="Arial"/>
          <w:b/>
          <w:sz w:val="24"/>
          <w:szCs w:val="24"/>
        </w:rPr>
        <w:lastRenderedPageBreak/>
        <w:t>Balancing Ambition with Realism:</w:t>
      </w:r>
    </w:p>
    <w:p w14:paraId="58B8F1A9" w14:textId="77777777" w:rsidR="00311F79" w:rsidRPr="00223D91" w:rsidRDefault="00311F79" w:rsidP="001A11AF">
      <w:pPr>
        <w:spacing w:line="480" w:lineRule="auto"/>
        <w:jc w:val="both"/>
        <w:rPr>
          <w:rFonts w:ascii="Arial" w:hAnsi="Arial" w:cs="Arial"/>
          <w:b/>
          <w:sz w:val="24"/>
          <w:szCs w:val="24"/>
        </w:rPr>
      </w:pPr>
      <w:r w:rsidRPr="00223D91">
        <w:rPr>
          <w:rFonts w:ascii="Arial" w:hAnsi="Arial" w:cs="Arial"/>
          <w:b/>
          <w:sz w:val="24"/>
          <w:szCs w:val="24"/>
        </w:rPr>
        <w:t>Timelines and budgets that are ambitious show an organization's inventiveness and efficiency. However, project success requires balancing realistic expectations. As initiatives develop, their scope must be carefully assessed. Beyond lofty aspirations, this assessment should incorporate large-scale project problems and complexities</w:t>
      </w:r>
      <w:r w:rsidR="00B7064D" w:rsidRPr="00223D91">
        <w:rPr>
          <w:rFonts w:ascii="Arial" w:hAnsi="Arial" w:cs="Arial"/>
          <w:b/>
          <w:sz w:val="24"/>
          <w:szCs w:val="24"/>
        </w:rPr>
        <w:t xml:space="preserve"> (</w:t>
      </w:r>
      <w:r w:rsidR="00B7064D" w:rsidRPr="00223D91">
        <w:rPr>
          <w:rFonts w:ascii="Arial" w:hAnsi="Arial" w:cs="Arial"/>
          <w:b/>
          <w:color w:val="222222"/>
          <w:sz w:val="24"/>
          <w:szCs w:val="24"/>
          <w:shd w:val="clear" w:color="auto" w:fill="FFFFFF"/>
        </w:rPr>
        <w:t>Walker,2015</w:t>
      </w:r>
      <w:r w:rsidR="00B7064D" w:rsidRPr="00223D91">
        <w:rPr>
          <w:rFonts w:ascii="Arial" w:hAnsi="Arial" w:cs="Arial"/>
          <w:b/>
          <w:sz w:val="24"/>
          <w:szCs w:val="24"/>
        </w:rPr>
        <w:t>)</w:t>
      </w:r>
      <w:r w:rsidRPr="00223D91">
        <w:rPr>
          <w:rFonts w:ascii="Arial" w:hAnsi="Arial" w:cs="Arial"/>
          <w:b/>
          <w:sz w:val="24"/>
          <w:szCs w:val="24"/>
        </w:rPr>
        <w:t>. Understanding the project's complexities is crucial. This includes predicting regulatory difficulties, understanding construction dynamics, and considering unforeseen events. By doing so, future projects can balance ambitious goals with practical realities. The key to this balancing is creating an environment where project goals and realities meet. It requires imaginative goals and a detailed grasp of execution challenges. This method lets businesses tackle big projects with a clear vision of the obstacles ahead, ensuring they are innovative and grounded in manageable milestones.</w:t>
      </w:r>
    </w:p>
    <w:p w14:paraId="4A1BBC8E" w14:textId="77777777" w:rsidR="00311F79" w:rsidRPr="00223D91" w:rsidRDefault="00311F79" w:rsidP="001A11AF">
      <w:pPr>
        <w:spacing w:line="480" w:lineRule="auto"/>
        <w:jc w:val="both"/>
        <w:rPr>
          <w:rFonts w:ascii="Arial" w:hAnsi="Arial" w:cs="Arial"/>
          <w:b/>
          <w:sz w:val="24"/>
          <w:szCs w:val="24"/>
        </w:rPr>
      </w:pPr>
      <w:r w:rsidRPr="00223D91">
        <w:rPr>
          <w:rFonts w:ascii="Arial" w:hAnsi="Arial" w:cs="Arial"/>
          <w:b/>
          <w:sz w:val="24"/>
          <w:szCs w:val="24"/>
        </w:rPr>
        <w:t>Proactive Risk Management</w:t>
      </w:r>
    </w:p>
    <w:p w14:paraId="251D7D76" w14:textId="77777777" w:rsidR="00311F79" w:rsidRPr="00223D91" w:rsidRDefault="00311F79" w:rsidP="001A11AF">
      <w:pPr>
        <w:spacing w:line="480" w:lineRule="auto"/>
        <w:jc w:val="both"/>
        <w:rPr>
          <w:rFonts w:ascii="Arial" w:hAnsi="Arial" w:cs="Arial"/>
          <w:b/>
          <w:sz w:val="24"/>
          <w:szCs w:val="24"/>
        </w:rPr>
      </w:pPr>
      <w:r w:rsidRPr="00223D91">
        <w:rPr>
          <w:rFonts w:ascii="Arial" w:hAnsi="Arial" w:cs="Arial"/>
          <w:b/>
          <w:sz w:val="24"/>
          <w:szCs w:val="24"/>
        </w:rPr>
        <w:t>Proactive risk identification and mitigation are key to project success. A resilient project relies on regular risk assessments and strong mitigation techniques. This dynamic team provides a strategy framework for anticipating and handling regulatory changes, unforeseen events, and construction process complexity</w:t>
      </w:r>
      <w:r w:rsidR="00B7064D" w:rsidRPr="00223D91">
        <w:rPr>
          <w:rFonts w:ascii="Arial" w:hAnsi="Arial" w:cs="Arial"/>
          <w:b/>
          <w:sz w:val="24"/>
          <w:szCs w:val="24"/>
        </w:rPr>
        <w:t xml:space="preserve"> (</w:t>
      </w:r>
      <w:r w:rsidR="00B7064D" w:rsidRPr="00223D91">
        <w:rPr>
          <w:rFonts w:ascii="Arial" w:hAnsi="Arial" w:cs="Arial"/>
          <w:b/>
          <w:color w:val="222222"/>
          <w:sz w:val="24"/>
          <w:szCs w:val="24"/>
          <w:shd w:val="clear" w:color="auto" w:fill="FFFFFF"/>
        </w:rPr>
        <w:t>Schwalbe, 2019</w:t>
      </w:r>
      <w:r w:rsidR="00B7064D" w:rsidRPr="00223D91">
        <w:rPr>
          <w:rFonts w:ascii="Arial" w:hAnsi="Arial" w:cs="Arial"/>
          <w:b/>
          <w:sz w:val="24"/>
          <w:szCs w:val="24"/>
        </w:rPr>
        <w:t>)</w:t>
      </w:r>
      <w:r w:rsidRPr="00223D91">
        <w:rPr>
          <w:rFonts w:ascii="Arial" w:hAnsi="Arial" w:cs="Arial"/>
          <w:b/>
          <w:sz w:val="24"/>
          <w:szCs w:val="24"/>
        </w:rPr>
        <w:t xml:space="preserve">. Anticipating challenges provides strategic planning, preparing the project to face uncertainties. The lifeblood of adaptive project management is proactive risk assessment. The project stays agile and responsive by monitoring changing conditions. This proactive strategy fosters project readiness beyond problem-solving. The culture of foresight and </w:t>
      </w:r>
      <w:r w:rsidRPr="00223D91">
        <w:rPr>
          <w:rFonts w:ascii="Arial" w:hAnsi="Arial" w:cs="Arial"/>
          <w:b/>
          <w:sz w:val="24"/>
          <w:szCs w:val="24"/>
        </w:rPr>
        <w:lastRenderedPageBreak/>
        <w:t xml:space="preserve">readiness </w:t>
      </w:r>
      <w:r w:rsidR="00CC009A" w:rsidRPr="00223D91">
        <w:rPr>
          <w:rFonts w:ascii="Arial" w:hAnsi="Arial" w:cs="Arial"/>
          <w:b/>
          <w:sz w:val="24"/>
          <w:szCs w:val="24"/>
        </w:rPr>
        <w:t>encourage</w:t>
      </w:r>
      <w:r w:rsidRPr="00223D91">
        <w:rPr>
          <w:rFonts w:ascii="Arial" w:hAnsi="Arial" w:cs="Arial"/>
          <w:b/>
          <w:sz w:val="24"/>
          <w:szCs w:val="24"/>
        </w:rPr>
        <w:t>s a communal commitment to overcoming problems. Thus, the project protects against shocks and establishes a solid basis for negotiating difficulties, improving its resilience and likelihood of success in unpredictable times.</w:t>
      </w:r>
    </w:p>
    <w:p w14:paraId="7762E497" w14:textId="77777777" w:rsidR="00311F79" w:rsidRPr="00223D91" w:rsidRDefault="00311F79" w:rsidP="001A11AF">
      <w:pPr>
        <w:spacing w:line="480" w:lineRule="auto"/>
        <w:jc w:val="both"/>
        <w:rPr>
          <w:rFonts w:ascii="Arial" w:hAnsi="Arial" w:cs="Arial"/>
          <w:b/>
          <w:sz w:val="24"/>
          <w:szCs w:val="24"/>
        </w:rPr>
      </w:pPr>
      <w:r w:rsidRPr="00223D91">
        <w:rPr>
          <w:rFonts w:ascii="Arial" w:hAnsi="Arial" w:cs="Arial"/>
          <w:b/>
          <w:sz w:val="24"/>
          <w:szCs w:val="24"/>
        </w:rPr>
        <w:t>Transparent Stakeholder Communication</w:t>
      </w:r>
    </w:p>
    <w:p w14:paraId="27E8750F" w14:textId="77777777" w:rsidR="00311F79" w:rsidRPr="00223D91" w:rsidRDefault="00311F79" w:rsidP="001A11AF">
      <w:pPr>
        <w:spacing w:line="480" w:lineRule="auto"/>
        <w:jc w:val="both"/>
        <w:rPr>
          <w:rFonts w:ascii="Arial" w:hAnsi="Arial" w:cs="Arial"/>
          <w:b/>
          <w:sz w:val="24"/>
          <w:szCs w:val="24"/>
        </w:rPr>
      </w:pPr>
      <w:r w:rsidRPr="00223D91">
        <w:rPr>
          <w:rFonts w:ascii="Arial" w:hAnsi="Arial" w:cs="Arial"/>
          <w:b/>
          <w:sz w:val="24"/>
          <w:szCs w:val="24"/>
        </w:rPr>
        <w:t>Project dynamics hinge on stakeholder communication. Successful teamwork requires transparency and open communication. Clear and ongoing stakeholder communication is essential for future project success</w:t>
      </w:r>
      <w:r w:rsidR="00B7064D" w:rsidRPr="00223D91">
        <w:rPr>
          <w:rFonts w:ascii="Arial" w:hAnsi="Arial" w:cs="Arial"/>
          <w:b/>
          <w:sz w:val="24"/>
          <w:szCs w:val="24"/>
        </w:rPr>
        <w:t xml:space="preserve"> (</w:t>
      </w:r>
      <w:r w:rsidR="00B7064D" w:rsidRPr="00223D91">
        <w:rPr>
          <w:rFonts w:ascii="Arial" w:hAnsi="Arial" w:cs="Arial"/>
          <w:b/>
          <w:color w:val="222222"/>
          <w:sz w:val="24"/>
          <w:szCs w:val="24"/>
          <w:shd w:val="clear" w:color="auto" w:fill="FFFFFF"/>
        </w:rPr>
        <w:t>Schmidhuber et al., 2019</w:t>
      </w:r>
      <w:r w:rsidR="00B7064D" w:rsidRPr="00223D91">
        <w:rPr>
          <w:rFonts w:ascii="Arial" w:hAnsi="Arial" w:cs="Arial"/>
          <w:b/>
          <w:sz w:val="24"/>
          <w:szCs w:val="24"/>
        </w:rPr>
        <w:t>)</w:t>
      </w:r>
      <w:r w:rsidRPr="00223D91">
        <w:rPr>
          <w:rFonts w:ascii="Arial" w:hAnsi="Arial" w:cs="Arial"/>
          <w:b/>
          <w:sz w:val="24"/>
          <w:szCs w:val="24"/>
        </w:rPr>
        <w:t>. This communication involves regular project updates, rapid problem resolution, and active participation. Transparency in these encounters spreads vital information and fosters inclusivity. Government agencies, local populations, and project teams are crucial stakeholders whose viewpoints can affect the project's destiny. Transparent communication develops beneficial connections and stakeholder confidence beyond knowledge exchange</w:t>
      </w:r>
      <w:r w:rsidR="00B7064D" w:rsidRPr="00223D91">
        <w:rPr>
          <w:rFonts w:ascii="Arial" w:hAnsi="Arial" w:cs="Arial"/>
          <w:b/>
          <w:sz w:val="24"/>
          <w:szCs w:val="24"/>
        </w:rPr>
        <w:t xml:space="preserve"> (</w:t>
      </w:r>
      <w:r w:rsidR="00B7064D" w:rsidRPr="00223D91">
        <w:rPr>
          <w:rFonts w:ascii="Arial" w:hAnsi="Arial" w:cs="Arial"/>
          <w:b/>
          <w:color w:val="222222"/>
          <w:sz w:val="24"/>
          <w:szCs w:val="24"/>
          <w:shd w:val="clear" w:color="auto" w:fill="FFFFFF"/>
        </w:rPr>
        <w:t>Schwalbe, 2019</w:t>
      </w:r>
      <w:r w:rsidR="00B7064D" w:rsidRPr="00223D91">
        <w:rPr>
          <w:rFonts w:ascii="Arial" w:hAnsi="Arial" w:cs="Arial"/>
          <w:b/>
          <w:sz w:val="24"/>
          <w:szCs w:val="24"/>
        </w:rPr>
        <w:t>)</w:t>
      </w:r>
      <w:r w:rsidRPr="00223D91">
        <w:rPr>
          <w:rFonts w:ascii="Arial" w:hAnsi="Arial" w:cs="Arial"/>
          <w:b/>
          <w:sz w:val="24"/>
          <w:szCs w:val="24"/>
        </w:rPr>
        <w:t>. When stakeholders feel educated and respected, project ownership and commitment grow. Openness fosters collaboration where aims and expectations match. A harmonious convergence of efforts propels the project forward and boosts its success. Clear stakeholder communication is the foundation of project collaboration, not just a conduit for information.</w:t>
      </w:r>
    </w:p>
    <w:p w14:paraId="1BDF9233" w14:textId="77777777" w:rsidR="00311F79" w:rsidRPr="00223D91" w:rsidRDefault="00311F79" w:rsidP="001A11AF">
      <w:pPr>
        <w:spacing w:line="480" w:lineRule="auto"/>
        <w:jc w:val="both"/>
        <w:rPr>
          <w:rFonts w:ascii="Arial" w:hAnsi="Arial" w:cs="Arial"/>
          <w:b/>
          <w:sz w:val="24"/>
          <w:szCs w:val="24"/>
        </w:rPr>
      </w:pPr>
      <w:r w:rsidRPr="00223D91">
        <w:rPr>
          <w:rFonts w:ascii="Arial" w:hAnsi="Arial" w:cs="Arial"/>
          <w:b/>
          <w:sz w:val="24"/>
          <w:szCs w:val="24"/>
        </w:rPr>
        <w:t>Flexibility in Project Schedule</w:t>
      </w:r>
    </w:p>
    <w:p w14:paraId="6AF86885" w14:textId="77777777" w:rsidR="00311F79" w:rsidRPr="00223D91" w:rsidRDefault="00311F79" w:rsidP="001A11AF">
      <w:pPr>
        <w:spacing w:line="480" w:lineRule="auto"/>
        <w:jc w:val="both"/>
        <w:rPr>
          <w:rFonts w:ascii="Arial" w:hAnsi="Arial" w:cs="Arial"/>
          <w:b/>
          <w:sz w:val="24"/>
          <w:szCs w:val="24"/>
        </w:rPr>
      </w:pPr>
      <w:r w:rsidRPr="00223D91">
        <w:rPr>
          <w:rFonts w:ascii="Arial" w:hAnsi="Arial" w:cs="Arial"/>
          <w:b/>
          <w:sz w:val="24"/>
          <w:szCs w:val="24"/>
        </w:rPr>
        <w:t>Adding flexibility to a project schedule or time is strategic and necessary. Future initiatives must anticipate unexpected obstacles and include buffer periods to adapt</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Clough et al., 2020</w:t>
      </w:r>
      <w:r w:rsidR="0071265A" w:rsidRPr="00223D91">
        <w:rPr>
          <w:rFonts w:ascii="Arial" w:hAnsi="Arial" w:cs="Arial"/>
          <w:b/>
          <w:sz w:val="24"/>
          <w:szCs w:val="24"/>
        </w:rPr>
        <w:t>)</w:t>
      </w:r>
      <w:r w:rsidRPr="00223D91">
        <w:rPr>
          <w:rFonts w:ascii="Arial" w:hAnsi="Arial" w:cs="Arial"/>
          <w:b/>
          <w:sz w:val="24"/>
          <w:szCs w:val="24"/>
        </w:rPr>
        <w:t xml:space="preserve">. This method makes the project timeline resilient to </w:t>
      </w:r>
      <w:r w:rsidRPr="00223D91">
        <w:rPr>
          <w:rFonts w:ascii="Arial" w:hAnsi="Arial" w:cs="Arial"/>
          <w:b/>
          <w:sz w:val="24"/>
          <w:szCs w:val="24"/>
        </w:rPr>
        <w:lastRenderedPageBreak/>
        <w:t>delays, regulatory barriers, and unforeseen events. Flexible schedules allow for changes without affecting project goals, efficiency, or quality.</w:t>
      </w:r>
    </w:p>
    <w:p w14:paraId="56CEA6C8" w14:textId="77777777" w:rsidR="00311F79" w:rsidRPr="00223D91" w:rsidRDefault="00311F79" w:rsidP="001A11AF">
      <w:pPr>
        <w:spacing w:line="480" w:lineRule="auto"/>
        <w:jc w:val="both"/>
        <w:rPr>
          <w:rFonts w:ascii="Arial" w:hAnsi="Arial" w:cs="Arial"/>
          <w:b/>
          <w:sz w:val="24"/>
          <w:szCs w:val="24"/>
        </w:rPr>
      </w:pPr>
      <w:r w:rsidRPr="00223D91">
        <w:rPr>
          <w:rFonts w:ascii="Arial" w:hAnsi="Arial" w:cs="Arial"/>
          <w:b/>
          <w:sz w:val="24"/>
          <w:szCs w:val="24"/>
        </w:rPr>
        <w:t>Sustainable Practices</w:t>
      </w:r>
    </w:p>
    <w:p w14:paraId="50E13939" w14:textId="77777777" w:rsidR="00311F79" w:rsidRPr="00223D91" w:rsidRDefault="00311F79" w:rsidP="001A11AF">
      <w:pPr>
        <w:spacing w:line="480" w:lineRule="auto"/>
        <w:jc w:val="both"/>
        <w:rPr>
          <w:rFonts w:ascii="Arial" w:hAnsi="Arial" w:cs="Arial"/>
          <w:b/>
          <w:sz w:val="24"/>
          <w:szCs w:val="24"/>
        </w:rPr>
      </w:pPr>
      <w:r w:rsidRPr="00223D91">
        <w:rPr>
          <w:rFonts w:ascii="Arial" w:hAnsi="Arial" w:cs="Arial"/>
          <w:b/>
          <w:sz w:val="24"/>
          <w:szCs w:val="24"/>
        </w:rPr>
        <w:t>Future IT projects should prioritize sustainable construction approaches for two reasons. Sustainability improves a project's reputation</w:t>
      </w:r>
      <w:r w:rsidR="0071265A" w:rsidRPr="00223D91">
        <w:rPr>
          <w:rFonts w:ascii="Arial" w:hAnsi="Arial" w:cs="Arial"/>
          <w:b/>
          <w:sz w:val="24"/>
          <w:szCs w:val="24"/>
        </w:rPr>
        <w:t xml:space="preserve"> and aligns it with global practices</w:t>
      </w:r>
      <w:r w:rsidRPr="00223D91">
        <w:rPr>
          <w:rFonts w:ascii="Arial" w:hAnsi="Arial" w:cs="Arial"/>
          <w:b/>
          <w:sz w:val="24"/>
          <w:szCs w:val="24"/>
        </w:rPr>
        <w:t>. Sustainability requires eco-friendly materials, energy-efficient technologies, and waste reduction</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Lock, 2020</w:t>
      </w:r>
      <w:r w:rsidR="0071265A" w:rsidRPr="00223D91">
        <w:rPr>
          <w:rFonts w:ascii="Arial" w:hAnsi="Arial" w:cs="Arial"/>
          <w:b/>
          <w:sz w:val="24"/>
          <w:szCs w:val="24"/>
        </w:rPr>
        <w:t>)</w:t>
      </w:r>
      <w:r w:rsidRPr="00223D91">
        <w:rPr>
          <w:rFonts w:ascii="Arial" w:hAnsi="Arial" w:cs="Arial"/>
          <w:b/>
          <w:sz w:val="24"/>
          <w:szCs w:val="24"/>
        </w:rPr>
        <w:t>. This addresses environmental issues and portrays the project as a responsible sustainability contributor. IT initiatives should adopt sustainable techniques to improve the environment and boost their standing in an eco-conscious world.</w:t>
      </w:r>
    </w:p>
    <w:p w14:paraId="6B5D0F21" w14:textId="77777777" w:rsidR="00822079" w:rsidRPr="00223D91" w:rsidRDefault="00822079" w:rsidP="001A11AF">
      <w:pPr>
        <w:spacing w:line="480" w:lineRule="auto"/>
        <w:jc w:val="both"/>
        <w:rPr>
          <w:rFonts w:ascii="Arial" w:hAnsi="Arial" w:cs="Arial"/>
          <w:b/>
          <w:sz w:val="24"/>
          <w:szCs w:val="24"/>
        </w:rPr>
      </w:pPr>
      <w:r w:rsidRPr="00223D91">
        <w:rPr>
          <w:rFonts w:ascii="Arial" w:hAnsi="Arial" w:cs="Arial"/>
          <w:b/>
          <w:sz w:val="24"/>
          <w:szCs w:val="24"/>
        </w:rPr>
        <w:t>Conclusion</w:t>
      </w:r>
    </w:p>
    <w:p w14:paraId="6C1A5381" w14:textId="77777777" w:rsidR="00822079" w:rsidRPr="00223D91" w:rsidRDefault="00822079" w:rsidP="001A11AF">
      <w:pPr>
        <w:spacing w:line="480" w:lineRule="auto"/>
        <w:jc w:val="both"/>
        <w:rPr>
          <w:rFonts w:ascii="Arial" w:hAnsi="Arial" w:cs="Arial"/>
          <w:b/>
          <w:sz w:val="24"/>
          <w:szCs w:val="24"/>
        </w:rPr>
      </w:pPr>
      <w:r w:rsidRPr="00223D91">
        <w:rPr>
          <w:rFonts w:ascii="Arial" w:hAnsi="Arial" w:cs="Arial"/>
          <w:b/>
          <w:sz w:val="24"/>
          <w:szCs w:val="24"/>
        </w:rPr>
        <w:t xml:space="preserve">In </w:t>
      </w:r>
      <w:r w:rsidR="00CC009A" w:rsidRPr="00223D91">
        <w:rPr>
          <w:rFonts w:ascii="Arial" w:hAnsi="Arial" w:cs="Arial"/>
          <w:b/>
          <w:sz w:val="24"/>
          <w:szCs w:val="24"/>
        </w:rPr>
        <w:t>conclusion, the Google Headquarters project in London is a success</w:t>
      </w:r>
      <w:r w:rsidRPr="00223D91">
        <w:rPr>
          <w:rFonts w:ascii="Arial" w:hAnsi="Arial" w:cs="Arial"/>
          <w:b/>
          <w:sz w:val="24"/>
          <w:szCs w:val="24"/>
        </w:rPr>
        <w:t xml:space="preserve"> because </w:t>
      </w:r>
      <w:r w:rsidR="00CC009A" w:rsidRPr="00223D91">
        <w:rPr>
          <w:rFonts w:ascii="Arial" w:hAnsi="Arial" w:cs="Arial"/>
          <w:b/>
          <w:sz w:val="24"/>
          <w:szCs w:val="24"/>
        </w:rPr>
        <w:t>of</w:t>
      </w:r>
      <w:r w:rsidRPr="00223D91">
        <w:rPr>
          <w:rFonts w:ascii="Arial" w:hAnsi="Arial" w:cs="Arial"/>
          <w:b/>
          <w:sz w:val="24"/>
          <w:szCs w:val="24"/>
        </w:rPr>
        <w:t xml:space="preserve"> its ambitious concept, effective implementation, and good impact on the IT sector. The project's capacity to overcome obstacles, meet a one-year deadline, and grow within time and scope limits is admirable. Economic advantages, employment development, innovation ecosystem, and sustainability initiatives show its success. </w:t>
      </w:r>
      <w:r w:rsidR="00CC009A" w:rsidRPr="00223D91">
        <w:rPr>
          <w:rFonts w:ascii="Arial" w:hAnsi="Arial" w:cs="Arial"/>
          <w:b/>
          <w:sz w:val="24"/>
          <w:szCs w:val="24"/>
        </w:rPr>
        <w:t>Google should consider rigorous feasibility studies, local ecosystem participation, ongoing monitoring, technical innovation investment, stakeholder engagement, dedicated risk management, sustainability priorities, and project planning flexibility for future projects and small projects</w:t>
      </w:r>
      <w:r w:rsidRPr="00223D91">
        <w:rPr>
          <w:rFonts w:ascii="Arial" w:hAnsi="Arial" w:cs="Arial"/>
          <w:b/>
          <w:sz w:val="24"/>
          <w:szCs w:val="24"/>
        </w:rPr>
        <w:t xml:space="preserve">. </w:t>
      </w:r>
    </w:p>
    <w:p w14:paraId="49027911" w14:textId="77777777" w:rsidR="00311F79" w:rsidRPr="00223D91" w:rsidRDefault="00347959" w:rsidP="001A11AF">
      <w:pPr>
        <w:spacing w:line="480" w:lineRule="auto"/>
        <w:jc w:val="both"/>
        <w:rPr>
          <w:rFonts w:ascii="Arial" w:hAnsi="Arial" w:cs="Arial"/>
          <w:b/>
          <w:sz w:val="24"/>
          <w:szCs w:val="24"/>
        </w:rPr>
      </w:pPr>
      <w:r w:rsidRPr="00223D91">
        <w:rPr>
          <w:rFonts w:ascii="Arial" w:hAnsi="Arial" w:cs="Arial"/>
          <w:b/>
          <w:sz w:val="24"/>
          <w:szCs w:val="24"/>
        </w:rPr>
        <w:t>Recommendation</w:t>
      </w:r>
      <w:r w:rsidR="00822079" w:rsidRPr="00223D91">
        <w:rPr>
          <w:rFonts w:ascii="Arial" w:hAnsi="Arial" w:cs="Arial"/>
          <w:b/>
          <w:sz w:val="24"/>
          <w:szCs w:val="24"/>
        </w:rPr>
        <w:t xml:space="preserve">s </w:t>
      </w:r>
    </w:p>
    <w:p w14:paraId="7EEB6F18" w14:textId="77777777" w:rsidR="00347959" w:rsidRPr="00223D91" w:rsidRDefault="00347959" w:rsidP="001A11AF">
      <w:pPr>
        <w:spacing w:line="480" w:lineRule="auto"/>
        <w:jc w:val="both"/>
        <w:rPr>
          <w:rFonts w:ascii="Arial" w:hAnsi="Arial" w:cs="Arial"/>
          <w:b/>
          <w:sz w:val="24"/>
          <w:szCs w:val="24"/>
        </w:rPr>
      </w:pPr>
      <w:r w:rsidRPr="00223D91">
        <w:rPr>
          <w:rFonts w:ascii="Arial" w:hAnsi="Arial" w:cs="Arial"/>
          <w:b/>
          <w:sz w:val="24"/>
          <w:szCs w:val="24"/>
        </w:rPr>
        <w:t>To start large-scale initiatives, conduct thorough feasibility assessments. These studies provide foundational insights into prospective problems, regulatory landscapes, and construction complications</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Chapman and Ward, 2023</w:t>
      </w:r>
      <w:r w:rsidR="0071265A" w:rsidRPr="00223D91">
        <w:rPr>
          <w:rFonts w:ascii="Arial" w:hAnsi="Arial" w:cs="Arial"/>
          <w:b/>
          <w:sz w:val="24"/>
          <w:szCs w:val="24"/>
        </w:rPr>
        <w:t>)</w:t>
      </w:r>
      <w:r w:rsidRPr="00223D91">
        <w:rPr>
          <w:rFonts w:ascii="Arial" w:hAnsi="Arial" w:cs="Arial"/>
          <w:b/>
          <w:sz w:val="24"/>
          <w:szCs w:val="24"/>
        </w:rPr>
        <w:t xml:space="preserve">. </w:t>
      </w:r>
      <w:r w:rsidRPr="00223D91">
        <w:rPr>
          <w:rFonts w:ascii="Arial" w:hAnsi="Arial" w:cs="Arial"/>
          <w:b/>
          <w:sz w:val="24"/>
          <w:szCs w:val="24"/>
        </w:rPr>
        <w:lastRenderedPageBreak/>
        <w:t>Understanding these elements helps create realistic project timetables and budgets, ensuring that future projects are based on a realistic appraisal of the project's complexities. Building strong partnerships with local communities, businesses, and institutions is crucial for future projects. A supporting ecology improves relationships and project success. This collaborative strategy helps the region's IT sector grow beyond the project. By harmonizing with local needs and goals, initiatives can effortlessly integrate into the community, benefiting everyone.</w:t>
      </w:r>
    </w:p>
    <w:p w14:paraId="2911D778" w14:textId="77777777" w:rsidR="00347959" w:rsidRPr="00223D91" w:rsidRDefault="00347959" w:rsidP="001A11AF">
      <w:pPr>
        <w:spacing w:line="480" w:lineRule="auto"/>
        <w:jc w:val="both"/>
        <w:rPr>
          <w:rFonts w:ascii="Arial" w:hAnsi="Arial" w:cs="Arial"/>
          <w:b/>
          <w:sz w:val="24"/>
          <w:szCs w:val="24"/>
        </w:rPr>
      </w:pPr>
      <w:r w:rsidRPr="00223D91">
        <w:rPr>
          <w:rFonts w:ascii="Arial" w:hAnsi="Arial" w:cs="Arial"/>
          <w:b/>
          <w:sz w:val="24"/>
          <w:szCs w:val="24"/>
        </w:rPr>
        <w:t>Implementing constant monitoring and adaptive project management is crucial. This dynamic technique allows real-time modifications to developing difficulties, keeping the project on track. Regular monitoring optimizes resource use, improving project efficiency. Future ventures can handle uncertainty with this flexible approach</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Chapman and Ward, 2023</w:t>
      </w:r>
      <w:r w:rsidR="0071265A" w:rsidRPr="00223D91">
        <w:rPr>
          <w:rFonts w:ascii="Arial" w:hAnsi="Arial" w:cs="Arial"/>
          <w:b/>
          <w:sz w:val="24"/>
          <w:szCs w:val="24"/>
        </w:rPr>
        <w:t>)</w:t>
      </w:r>
      <w:r w:rsidRPr="00223D91">
        <w:rPr>
          <w:rFonts w:ascii="Arial" w:hAnsi="Arial" w:cs="Arial"/>
          <w:b/>
          <w:sz w:val="24"/>
          <w:szCs w:val="24"/>
        </w:rPr>
        <w:t xml:space="preserve">. To stay ahead of industry standards, IT projects should prioritize </w:t>
      </w:r>
      <w:r w:rsidR="00CC009A" w:rsidRPr="00223D91">
        <w:rPr>
          <w:rFonts w:ascii="Arial" w:hAnsi="Arial" w:cs="Arial"/>
          <w:b/>
          <w:sz w:val="24"/>
          <w:szCs w:val="24"/>
        </w:rPr>
        <w:t>technological innovation and design quality investment</w:t>
      </w:r>
      <w:r w:rsidRPr="00223D91">
        <w:rPr>
          <w:rFonts w:ascii="Arial" w:hAnsi="Arial" w:cs="Arial"/>
          <w:b/>
          <w:sz w:val="24"/>
          <w:szCs w:val="24"/>
        </w:rPr>
        <w:t xml:space="preserve">. Cutting-edge facilities and industry standards are achieved by integrating advanced technologies. This forward-thinking strategy makes projects leaders in the fast-changing technology and innovation ecosystem. </w:t>
      </w:r>
    </w:p>
    <w:p w14:paraId="2C83D1DD" w14:textId="77777777" w:rsidR="00F24510" w:rsidRPr="00223D91" w:rsidRDefault="00347959" w:rsidP="0002666E">
      <w:pPr>
        <w:spacing w:line="480" w:lineRule="auto"/>
        <w:jc w:val="both"/>
        <w:rPr>
          <w:rFonts w:ascii="Arial" w:hAnsi="Arial" w:cs="Arial"/>
          <w:b/>
          <w:sz w:val="24"/>
          <w:szCs w:val="24"/>
        </w:rPr>
      </w:pPr>
      <w:r w:rsidRPr="00223D91">
        <w:rPr>
          <w:rFonts w:ascii="Arial" w:hAnsi="Arial" w:cs="Arial"/>
          <w:b/>
          <w:sz w:val="24"/>
          <w:szCs w:val="24"/>
        </w:rPr>
        <w:t>To ensure project success, constant and transparent stakeholder participation is crucial. Positive relationships and community support are built via continual communication, feedback, and fast resolution. Engaging stakeholders throughout the project lifecycle promotes ownership and collaboration</w:t>
      </w:r>
      <w:r w:rsidR="0071265A" w:rsidRPr="00223D91">
        <w:rPr>
          <w:rFonts w:ascii="Arial" w:hAnsi="Arial" w:cs="Arial"/>
          <w:b/>
          <w:sz w:val="24"/>
          <w:szCs w:val="24"/>
        </w:rPr>
        <w:t xml:space="preserve"> (</w:t>
      </w:r>
      <w:r w:rsidR="0071265A" w:rsidRPr="00223D91">
        <w:rPr>
          <w:rFonts w:ascii="Arial" w:hAnsi="Arial" w:cs="Arial"/>
          <w:b/>
          <w:color w:val="222222"/>
          <w:sz w:val="24"/>
          <w:szCs w:val="24"/>
          <w:shd w:val="clear" w:color="auto" w:fill="FFFFFF"/>
        </w:rPr>
        <w:t>Alzoubi, 2022</w:t>
      </w:r>
      <w:r w:rsidR="0071265A" w:rsidRPr="00223D91">
        <w:rPr>
          <w:rFonts w:ascii="Arial" w:hAnsi="Arial" w:cs="Arial"/>
          <w:b/>
          <w:sz w:val="24"/>
          <w:szCs w:val="24"/>
        </w:rPr>
        <w:t>)</w:t>
      </w:r>
      <w:r w:rsidRPr="00223D91">
        <w:rPr>
          <w:rFonts w:ascii="Arial" w:hAnsi="Arial" w:cs="Arial"/>
          <w:b/>
          <w:sz w:val="24"/>
          <w:szCs w:val="24"/>
        </w:rPr>
        <w:t xml:space="preserve">. Establishing dedicated risk management teams is a proactive step toward project success. Reviewing risks, updating risk assessments, and improving mitigation methods strengthen a project's resilience to uncertainty. Risk management helps identify issues early, enabling strategic planning and </w:t>
      </w:r>
      <w:r w:rsidRPr="00223D91">
        <w:rPr>
          <w:rFonts w:ascii="Arial" w:hAnsi="Arial" w:cs="Arial"/>
          <w:b/>
          <w:sz w:val="24"/>
          <w:szCs w:val="24"/>
        </w:rPr>
        <w:lastRenderedPageBreak/>
        <w:t>minimizing project delays and costs. Prioritizing sustainability in construction is both ethical and strategic. Eco-friendly materials, energy-efficient technologies, and waste minimization should be used in future projects. This commitment meets global environmental standards and improves the project's long-term impact, making IT construction more sustainable and responsible</w:t>
      </w:r>
      <w:r w:rsidR="00B7064D" w:rsidRPr="00223D91">
        <w:rPr>
          <w:rFonts w:ascii="Arial" w:hAnsi="Arial" w:cs="Arial"/>
          <w:b/>
          <w:sz w:val="24"/>
          <w:szCs w:val="24"/>
        </w:rPr>
        <w:t xml:space="preserve"> (</w:t>
      </w:r>
      <w:r w:rsidR="00B7064D" w:rsidRPr="00223D91">
        <w:rPr>
          <w:rFonts w:ascii="Arial" w:hAnsi="Arial" w:cs="Arial"/>
          <w:b/>
          <w:color w:val="222222"/>
          <w:sz w:val="24"/>
          <w:szCs w:val="24"/>
          <w:shd w:val="clear" w:color="auto" w:fill="FFFFFF"/>
        </w:rPr>
        <w:t>Willumsen et al., 2019</w:t>
      </w:r>
      <w:r w:rsidR="00B7064D" w:rsidRPr="00223D91">
        <w:rPr>
          <w:rFonts w:ascii="Arial" w:hAnsi="Arial" w:cs="Arial"/>
          <w:b/>
          <w:sz w:val="24"/>
          <w:szCs w:val="24"/>
        </w:rPr>
        <w:t>)</w:t>
      </w:r>
      <w:r w:rsidRPr="00223D91">
        <w:rPr>
          <w:rFonts w:ascii="Arial" w:hAnsi="Arial" w:cs="Arial"/>
          <w:b/>
          <w:sz w:val="24"/>
          <w:szCs w:val="24"/>
        </w:rPr>
        <w:t>. Introducing flexibility in project planning is essential for adapting to changing circumstances. Future projects should have contingency plans for scheduling and budget changes. This flexibility helps projects survive unanticipated hurdles and succeed and last. A flexible project planning methodology helps future projects handle uncertainty.</w:t>
      </w:r>
    </w:p>
    <w:p w14:paraId="5816D8C3" w14:textId="77777777" w:rsidR="00CC009A" w:rsidRPr="00223D91" w:rsidRDefault="00CC009A" w:rsidP="0002666E">
      <w:pPr>
        <w:spacing w:line="480" w:lineRule="auto"/>
        <w:jc w:val="both"/>
        <w:rPr>
          <w:rFonts w:ascii="Arial" w:hAnsi="Arial" w:cs="Arial"/>
          <w:b/>
          <w:sz w:val="24"/>
          <w:szCs w:val="24"/>
        </w:rPr>
      </w:pPr>
    </w:p>
    <w:p w14:paraId="7F8683A2" w14:textId="77777777" w:rsidR="0002666E" w:rsidRPr="00223D91" w:rsidRDefault="0002666E" w:rsidP="0002666E">
      <w:pPr>
        <w:spacing w:line="480" w:lineRule="auto"/>
        <w:jc w:val="both"/>
        <w:rPr>
          <w:rFonts w:ascii="Arial" w:hAnsi="Arial" w:cs="Arial"/>
          <w:b/>
          <w:sz w:val="24"/>
          <w:szCs w:val="24"/>
        </w:rPr>
      </w:pPr>
      <w:r w:rsidRPr="00223D91">
        <w:rPr>
          <w:rFonts w:ascii="Arial" w:hAnsi="Arial" w:cs="Arial"/>
          <w:b/>
          <w:sz w:val="24"/>
          <w:szCs w:val="24"/>
        </w:rPr>
        <w:t xml:space="preserve">References </w:t>
      </w:r>
    </w:p>
    <w:p w14:paraId="6674D30A"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t>Alzoubi, H.M., 2022. BIM as a tool to optimize and manage project risk management. International Journal of Mechanical Engineering, 7(1).</w:t>
      </w:r>
    </w:p>
    <w:p w14:paraId="2AD103C5"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t>Acebes, F., Pajares, J., González-Varona, J.M. and López-Paredes, A., 2021. Project risk management from the bottom-up: Activity Risk Index. Central European Journal of Operations Research, 29(4), pp.1375-1396.</w:t>
      </w:r>
    </w:p>
    <w:p w14:paraId="2F8A6DF1"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t>Clough, R.H., Sears, G.A. and Sears, S.K., 2020. Construction project management. John Wiley &amp; Sons.</w:t>
      </w:r>
    </w:p>
    <w:p w14:paraId="6CA87411"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t xml:space="preserve">Chapman, C. and Ward, S., 2023. Project risk management processes, techniques and insights. John Wiley &amp; Sons </w:t>
      </w:r>
      <w:proofErr w:type="gramStart"/>
      <w:r w:rsidRPr="00223D91">
        <w:rPr>
          <w:rFonts w:ascii="Arial" w:hAnsi="Arial" w:cs="Arial"/>
          <w:b/>
          <w:color w:val="222222"/>
          <w:sz w:val="24"/>
          <w:szCs w:val="24"/>
          <w:shd w:val="clear" w:color="auto" w:fill="FFFFFF"/>
        </w:rPr>
        <w:t>Ltd,.</w:t>
      </w:r>
      <w:proofErr w:type="gramEnd"/>
    </w:p>
    <w:p w14:paraId="15798EE3"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lastRenderedPageBreak/>
        <w:t>Cagliano, A.C., Grimaldi, S. and Rafele, C., 2015. Choosing project risk management techniques. A theoretical framework. Journal of risk research, 18(2), pp.232-248.</w:t>
      </w:r>
    </w:p>
    <w:p w14:paraId="736B64B7"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t>Dias, A</w:t>
      </w:r>
      <w:r w:rsidR="00CC009A" w:rsidRPr="00223D91">
        <w:rPr>
          <w:rFonts w:ascii="Arial" w:hAnsi="Arial" w:cs="Arial"/>
          <w:b/>
          <w:color w:val="222222"/>
          <w:sz w:val="24"/>
          <w:szCs w:val="24"/>
          <w:shd w:val="clear" w:color="auto" w:fill="FFFFFF"/>
        </w:rPr>
        <w:t>MPG</w:t>
      </w:r>
      <w:r w:rsidRPr="00223D91">
        <w:rPr>
          <w:rFonts w:ascii="Arial" w:hAnsi="Arial" w:cs="Arial"/>
          <w:b/>
          <w:color w:val="222222"/>
          <w:sz w:val="24"/>
          <w:szCs w:val="24"/>
          <w:shd w:val="clear" w:color="auto" w:fill="FFFFFF"/>
        </w:rPr>
        <w:t>, Skinner, J., Crews, K. and Tannert, T., 2016. Timber-concrete-composites increasing the use of timber in construction. European Journal of Wood and Wood Products, 74, pp.443-451.</w:t>
      </w:r>
    </w:p>
    <w:p w14:paraId="7A03C0E8"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t>Gido, J., Clements, J. and Baker, R., 2018. Successful project management. Cengage Learning.</w:t>
      </w:r>
    </w:p>
    <w:p w14:paraId="7D0C6B01" w14:textId="77777777" w:rsidR="0002666E" w:rsidRPr="00223D91" w:rsidRDefault="00000000" w:rsidP="0002666E">
      <w:pPr>
        <w:spacing w:line="480" w:lineRule="auto"/>
        <w:ind w:left="720" w:hanging="720"/>
        <w:jc w:val="both"/>
        <w:rPr>
          <w:rFonts w:ascii="Arial" w:hAnsi="Arial" w:cs="Arial"/>
          <w:b/>
          <w:color w:val="222222"/>
          <w:sz w:val="24"/>
          <w:szCs w:val="24"/>
          <w:shd w:val="clear" w:color="auto" w:fill="FFFFFF"/>
        </w:rPr>
      </w:pPr>
      <w:hyperlink r:id="rId4" w:history="1">
        <w:r w:rsidR="0002666E" w:rsidRPr="00223D91">
          <w:rPr>
            <w:rStyle w:val="a3"/>
            <w:rFonts w:ascii="Arial" w:hAnsi="Arial" w:cs="Arial"/>
            <w:b/>
            <w:sz w:val="24"/>
            <w:szCs w:val="24"/>
            <w:shd w:val="clear" w:color="auto" w:fill="FFFFFF"/>
          </w:rPr>
          <w:t>https://www.gillespies.co.uk/projects/google-headquarters</w:t>
        </w:r>
      </w:hyperlink>
      <w:r w:rsidR="0002666E" w:rsidRPr="00223D91">
        <w:rPr>
          <w:rFonts w:ascii="Arial" w:hAnsi="Arial" w:cs="Arial"/>
          <w:b/>
          <w:color w:val="222222"/>
          <w:sz w:val="24"/>
          <w:szCs w:val="24"/>
          <w:shd w:val="clear" w:color="auto" w:fill="FFFFFF"/>
        </w:rPr>
        <w:t xml:space="preserve"> </w:t>
      </w:r>
    </w:p>
    <w:p w14:paraId="607206C3"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t>Jiwani, N. and Gupta, K., 2019. Comparison of Various Tools and Techniques used for Project Risk Management. International Journal of Machine Learning for Sustainable Development, 1(1), pp.51-58.</w:t>
      </w:r>
    </w:p>
    <w:p w14:paraId="117A5B5B"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t>Levitt, R.E., 2019. Towards project management 2.0. Engineering project organization journal, 1(3), pp.197-210.</w:t>
      </w:r>
    </w:p>
    <w:p w14:paraId="1E0F76D8"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t>Lock, D., 2020. Project management. Routledge.</w:t>
      </w:r>
    </w:p>
    <w:p w14:paraId="524F0C91"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t>Raz, T. and Michael, E., 2021. Use and benefits of tools for project risk management. International journal of project management, 19(1), pp.9-17.</w:t>
      </w:r>
    </w:p>
    <w:p w14:paraId="3DA1F72F"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t xml:space="preserve">Sawyer, M., Lindsay, G. and Alaily-Mattar, N., 2023. </w:t>
      </w:r>
      <w:r w:rsidR="00CC009A" w:rsidRPr="00223D91">
        <w:rPr>
          <w:rFonts w:ascii="Arial" w:hAnsi="Arial" w:cs="Arial"/>
          <w:b/>
          <w:color w:val="222222"/>
          <w:sz w:val="24"/>
          <w:szCs w:val="24"/>
          <w:shd w:val="clear" w:color="auto" w:fill="FFFFFF"/>
        </w:rPr>
        <w:t>"</w:t>
      </w:r>
      <w:r w:rsidRPr="00223D91">
        <w:rPr>
          <w:rFonts w:ascii="Arial" w:hAnsi="Arial" w:cs="Arial"/>
          <w:b/>
          <w:color w:val="222222"/>
          <w:sz w:val="24"/>
          <w:szCs w:val="24"/>
          <w:shd w:val="clear" w:color="auto" w:fill="FFFFFF"/>
        </w:rPr>
        <w:t>Google for President</w:t>
      </w:r>
      <w:r w:rsidR="00CC009A" w:rsidRPr="00223D91">
        <w:rPr>
          <w:rFonts w:ascii="Arial" w:hAnsi="Arial" w:cs="Arial"/>
          <w:b/>
          <w:color w:val="222222"/>
          <w:sz w:val="24"/>
          <w:szCs w:val="24"/>
          <w:shd w:val="clear" w:color="auto" w:fill="FFFFFF"/>
        </w:rPr>
        <w:t>"</w:t>
      </w:r>
      <w:r w:rsidRPr="00223D91">
        <w:rPr>
          <w:rFonts w:ascii="Arial" w:hAnsi="Arial" w:cs="Arial"/>
          <w:b/>
          <w:color w:val="222222"/>
          <w:sz w:val="24"/>
          <w:szCs w:val="24"/>
          <w:shd w:val="clear" w:color="auto" w:fill="FFFFFF"/>
        </w:rPr>
        <w:t>: Power and the Mediated Construction of an Unbuilt Big Tech Headquarters Project. Architectural Theory Review, pp.1-16.</w:t>
      </w:r>
    </w:p>
    <w:p w14:paraId="09949E1E"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t>Schmidhuber, J., Thorisson, K.R. and Looks, M., 2019. Artificial General Intelligence. In Proceedings.</w:t>
      </w:r>
    </w:p>
    <w:p w14:paraId="2582A8C9"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lastRenderedPageBreak/>
        <w:t>Schwalbe, K., 2019. Introduction to project management. Boston: Course Technology Cengage Learning.</w:t>
      </w:r>
    </w:p>
    <w:p w14:paraId="2091F03A" w14:textId="77777777" w:rsidR="0002666E" w:rsidRPr="00223D91" w:rsidRDefault="0002666E" w:rsidP="0002666E">
      <w:pPr>
        <w:spacing w:line="480" w:lineRule="auto"/>
        <w:ind w:left="720" w:hanging="720"/>
        <w:jc w:val="both"/>
        <w:rPr>
          <w:rFonts w:ascii="Arial" w:hAnsi="Arial" w:cs="Arial"/>
          <w:b/>
          <w:color w:val="222222"/>
          <w:sz w:val="24"/>
          <w:szCs w:val="24"/>
          <w:shd w:val="clear" w:color="auto" w:fill="FFFFFF"/>
        </w:rPr>
      </w:pPr>
      <w:r w:rsidRPr="00223D91">
        <w:rPr>
          <w:rFonts w:ascii="Arial" w:hAnsi="Arial" w:cs="Arial"/>
          <w:b/>
          <w:color w:val="222222"/>
          <w:sz w:val="24"/>
          <w:szCs w:val="24"/>
          <w:shd w:val="clear" w:color="auto" w:fill="FFFFFF"/>
        </w:rPr>
        <w:t>Walker, A., 2015. Project management in construction. John Wiley &amp; Sons.</w:t>
      </w:r>
    </w:p>
    <w:p w14:paraId="19B9A64F" w14:textId="77777777" w:rsidR="00311F79" w:rsidRPr="00223D91" w:rsidRDefault="0002666E" w:rsidP="0002666E">
      <w:pPr>
        <w:spacing w:line="480" w:lineRule="auto"/>
        <w:jc w:val="both"/>
        <w:rPr>
          <w:rFonts w:ascii="Arial" w:hAnsi="Arial" w:cs="Arial"/>
          <w:b/>
          <w:sz w:val="24"/>
          <w:szCs w:val="24"/>
        </w:rPr>
      </w:pPr>
      <w:r w:rsidRPr="00223D91">
        <w:rPr>
          <w:rFonts w:ascii="Arial" w:hAnsi="Arial" w:cs="Arial"/>
          <w:b/>
          <w:color w:val="222222"/>
          <w:sz w:val="24"/>
          <w:szCs w:val="24"/>
          <w:shd w:val="clear" w:color="auto" w:fill="FFFFFF"/>
        </w:rPr>
        <w:t>Willumsen, P., Oehmen, J., Stingl, V. and Geraldi, J., 2019. Value creation through project risk management. International Journal of Project Management, 37(5), pp.731-749</w:t>
      </w:r>
    </w:p>
    <w:p w14:paraId="022DD1E3" w14:textId="77777777" w:rsidR="00311F79" w:rsidRPr="001A11AF" w:rsidRDefault="00311F79" w:rsidP="001A11AF">
      <w:pPr>
        <w:spacing w:line="480" w:lineRule="auto"/>
        <w:jc w:val="both"/>
        <w:rPr>
          <w:rFonts w:ascii="Times New Roman" w:hAnsi="Times New Roman" w:cs="Times New Roman"/>
          <w:sz w:val="24"/>
          <w:szCs w:val="24"/>
        </w:rPr>
      </w:pPr>
    </w:p>
    <w:p w14:paraId="32D992E2" w14:textId="77777777" w:rsidR="00311F79" w:rsidRPr="001A11AF" w:rsidRDefault="00311F79" w:rsidP="001A11AF">
      <w:pPr>
        <w:spacing w:line="480" w:lineRule="auto"/>
        <w:jc w:val="both"/>
        <w:rPr>
          <w:rFonts w:ascii="Times New Roman" w:hAnsi="Times New Roman" w:cs="Times New Roman"/>
          <w:sz w:val="24"/>
          <w:szCs w:val="24"/>
        </w:rPr>
      </w:pPr>
    </w:p>
    <w:p w14:paraId="5FE4C264" w14:textId="77777777" w:rsidR="00311F79" w:rsidRPr="001A11AF" w:rsidRDefault="00311F79" w:rsidP="001A11AF">
      <w:pPr>
        <w:spacing w:line="480" w:lineRule="auto"/>
        <w:jc w:val="both"/>
        <w:rPr>
          <w:rFonts w:ascii="Times New Roman" w:hAnsi="Times New Roman" w:cs="Times New Roman"/>
          <w:sz w:val="24"/>
          <w:szCs w:val="24"/>
        </w:rPr>
      </w:pPr>
    </w:p>
    <w:p w14:paraId="66026273" w14:textId="77777777" w:rsidR="00311F79" w:rsidRPr="001A11AF" w:rsidRDefault="00311F79" w:rsidP="001A11AF">
      <w:pPr>
        <w:spacing w:line="480" w:lineRule="auto"/>
        <w:jc w:val="both"/>
        <w:rPr>
          <w:rFonts w:ascii="Times New Roman" w:hAnsi="Times New Roman" w:cs="Times New Roman"/>
          <w:sz w:val="24"/>
          <w:szCs w:val="24"/>
        </w:rPr>
      </w:pPr>
    </w:p>
    <w:p w14:paraId="0487B3BE" w14:textId="77777777" w:rsidR="00311F79" w:rsidRPr="001A11AF" w:rsidRDefault="00311F79" w:rsidP="001A11AF">
      <w:pPr>
        <w:spacing w:line="480" w:lineRule="auto"/>
        <w:jc w:val="both"/>
        <w:rPr>
          <w:rFonts w:ascii="Times New Roman" w:hAnsi="Times New Roman" w:cs="Times New Roman"/>
          <w:sz w:val="24"/>
          <w:szCs w:val="24"/>
        </w:rPr>
      </w:pPr>
    </w:p>
    <w:p w14:paraId="65072AF5" w14:textId="77777777" w:rsidR="00311F79" w:rsidRPr="001A11AF" w:rsidRDefault="00311F79" w:rsidP="001A11AF">
      <w:pPr>
        <w:spacing w:line="480" w:lineRule="auto"/>
        <w:jc w:val="both"/>
        <w:rPr>
          <w:rFonts w:ascii="Times New Roman" w:hAnsi="Times New Roman" w:cs="Times New Roman"/>
          <w:sz w:val="24"/>
          <w:szCs w:val="24"/>
        </w:rPr>
      </w:pPr>
    </w:p>
    <w:p w14:paraId="5F07D5EA" w14:textId="77777777" w:rsidR="00311F79" w:rsidRPr="001A11AF" w:rsidRDefault="00311F79" w:rsidP="001A11AF">
      <w:pPr>
        <w:spacing w:line="480" w:lineRule="auto"/>
        <w:jc w:val="both"/>
        <w:rPr>
          <w:rFonts w:ascii="Times New Roman" w:hAnsi="Times New Roman" w:cs="Times New Roman"/>
          <w:sz w:val="24"/>
          <w:szCs w:val="24"/>
        </w:rPr>
      </w:pPr>
    </w:p>
    <w:p w14:paraId="4AA654D7" w14:textId="77777777" w:rsidR="00311F79" w:rsidRPr="001A11AF" w:rsidRDefault="00311F79" w:rsidP="001A11AF">
      <w:pPr>
        <w:spacing w:line="480" w:lineRule="auto"/>
        <w:jc w:val="both"/>
        <w:rPr>
          <w:rFonts w:ascii="Times New Roman" w:hAnsi="Times New Roman" w:cs="Times New Roman"/>
          <w:sz w:val="24"/>
          <w:szCs w:val="24"/>
        </w:rPr>
      </w:pPr>
    </w:p>
    <w:p w14:paraId="6A1185FC" w14:textId="77777777" w:rsidR="00311F79" w:rsidRPr="001A11AF" w:rsidRDefault="00311F79" w:rsidP="001A11AF">
      <w:pPr>
        <w:spacing w:line="480" w:lineRule="auto"/>
        <w:jc w:val="both"/>
        <w:rPr>
          <w:rFonts w:ascii="Times New Roman" w:hAnsi="Times New Roman" w:cs="Times New Roman"/>
          <w:sz w:val="24"/>
          <w:szCs w:val="24"/>
        </w:rPr>
      </w:pPr>
    </w:p>
    <w:sectPr w:rsidR="00311F79" w:rsidRPr="001A11A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U3NzM2N7YwNzU2MzBW0lEKTi0uzszPAykwrgUAdWpQWSwAAAA="/>
  </w:docVars>
  <w:rsids>
    <w:rsidRoot w:val="00311F79"/>
    <w:rsid w:val="0002666E"/>
    <w:rsid w:val="0009479B"/>
    <w:rsid w:val="00097694"/>
    <w:rsid w:val="001616F9"/>
    <w:rsid w:val="001A11AF"/>
    <w:rsid w:val="00223D91"/>
    <w:rsid w:val="00311F79"/>
    <w:rsid w:val="00347959"/>
    <w:rsid w:val="00412F66"/>
    <w:rsid w:val="00455EE3"/>
    <w:rsid w:val="006231C5"/>
    <w:rsid w:val="00695F54"/>
    <w:rsid w:val="0071265A"/>
    <w:rsid w:val="00822079"/>
    <w:rsid w:val="008A7E58"/>
    <w:rsid w:val="009B7099"/>
    <w:rsid w:val="00B7064D"/>
    <w:rsid w:val="00BF6EA8"/>
    <w:rsid w:val="00C64E9D"/>
    <w:rsid w:val="00CC009A"/>
    <w:rsid w:val="00CD2F30"/>
    <w:rsid w:val="00E33BA3"/>
    <w:rsid w:val="00F24510"/>
    <w:rsid w:val="00F94EE3"/>
    <w:rsid w:val="00FA4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17E23"/>
  <w15:chartTrackingRefBased/>
  <w15:docId w15:val="{DCF71E21-1EB1-4399-83B8-DCA23AF1D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66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illespies.co.uk/projects/google-headqua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531</TotalTime>
  <Pages>1</Pages>
  <Words>3081</Words>
  <Characters>17566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zlatina9307@gmail.com</cp:lastModifiedBy>
  <cp:revision>11</cp:revision>
  <dcterms:created xsi:type="dcterms:W3CDTF">2023-11-30T08:37:00Z</dcterms:created>
  <dcterms:modified xsi:type="dcterms:W3CDTF">2024-01-02T19:01:00Z</dcterms:modified>
</cp:coreProperties>
</file>