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5FB3BF" w14:textId="3683200D" w:rsidR="00B34F22" w:rsidRDefault="00D00AC6">
      <w:r>
        <w:rPr>
          <w:rFonts w:ascii="Helvetica" w:hAnsi="Helvetica" w:cs="Helvetica"/>
          <w:noProof/>
          <w:lang w:val="en-US"/>
        </w:rPr>
        <mc:AlternateContent>
          <mc:Choice Requires="wps">
            <w:drawing>
              <wp:anchor distT="0" distB="0" distL="114300" distR="114300" simplePos="0" relativeHeight="251673600" behindDoc="0" locked="0" layoutInCell="1" allowOverlap="1" wp14:anchorId="0AB0B24E" wp14:editId="03F31548">
                <wp:simplePos x="0" y="0"/>
                <wp:positionH relativeFrom="column">
                  <wp:posOffset>3429000</wp:posOffset>
                </wp:positionH>
                <wp:positionV relativeFrom="paragraph">
                  <wp:posOffset>9321800</wp:posOffset>
                </wp:positionV>
                <wp:extent cx="3086100" cy="45720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30861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3537E78" w14:textId="5507FAC0" w:rsidR="00D00AC6" w:rsidRDefault="00D00AC6">
                            <w:r>
                              <w:t>(Source: The Royal Parks,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4" o:spid="_x0000_s1026" type="#_x0000_t202" style="position:absolute;margin-left:270pt;margin-top:734pt;width:243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" filled="f" stroked="f">
                <v:textbox>
                  <w:txbxContent>
                    <w:p w14:paraId="53537E78" w14:textId="5507FAC0" w:rsidR="00D00AC6" w:rsidRDefault="00D00AC6">
                      <w:r>
                        <w:t>(Source: The Royal Parks, no date)</w:t>
                      </w:r>
                    </w:p>
                  </w:txbxContent>
                </v:textbox>
                <w10:wrap type="square"/>
              </v:shape>
            </w:pict>
          </mc:Fallback>
        </mc:AlternateContent>
      </w:r>
      <w:r>
        <w:rPr>
          <w:noProof/>
          <w:lang w:val="en-US"/>
        </w:rPr>
        <mc:AlternateContent>
          <mc:Choice Requires="wps">
            <w:drawing>
              <wp:anchor distT="0" distB="0" distL="114300" distR="114300" simplePos="0" relativeHeight="251660288" behindDoc="0" locked="0" layoutInCell="1" allowOverlap="1" wp14:anchorId="005C6168" wp14:editId="4DDA4757">
                <wp:simplePos x="0" y="0"/>
                <wp:positionH relativeFrom="column">
                  <wp:posOffset>-685800</wp:posOffset>
                </wp:positionH>
                <wp:positionV relativeFrom="paragraph">
                  <wp:posOffset>228600</wp:posOffset>
                </wp:positionV>
                <wp:extent cx="6286500" cy="1028700"/>
                <wp:effectExtent l="76200" t="76200" r="114300" b="139700"/>
                <wp:wrapSquare wrapText="bothSides"/>
                <wp:docPr id="2" name="Text Box 2"/>
                <wp:cNvGraphicFramePr/>
                <a:graphic xmlns:a="http://schemas.openxmlformats.org/drawingml/2006/main">
                  <a:graphicData uri="http://schemas.microsoft.com/office/word/2010/wordprocessingShape">
                    <wps:wsp>
                      <wps:cNvSpPr txBox="1"/>
                      <wps:spPr>
                        <a:xfrm>
                          <a:off x="0" y="0"/>
                          <a:ext cx="6286500" cy="1028700"/>
                        </a:xfrm>
                        <a:prstGeom prst="rect">
                          <a:avLst/>
                        </a:prstGeom>
                        <a:ln/>
                        <a:extLst>
                          <a:ext uri="{C572A759-6A51-4108-AA02-DFA0A04FC94B}">
                            <ma14:wrappingTextBoxFlag xmlns:ma14="http://schemas.microsoft.com/office/mac/drawingml/2011/main"/>
                          </a:ext>
                        </a:extLst>
                      </wps:spPr>
                      <wps:style>
                        <a:lnRef idx="0">
                          <a:schemeClr val="accent4"/>
                        </a:lnRef>
                        <a:fillRef idx="3">
                          <a:schemeClr val="accent4"/>
                        </a:fillRef>
                        <a:effectRef idx="3">
                          <a:schemeClr val="accent4"/>
                        </a:effectRef>
                        <a:fontRef idx="minor">
                          <a:schemeClr val="lt1"/>
                        </a:fontRef>
                      </wps:style>
                      <wps:txbx>
                        <w:txbxContent>
                          <w:p w14:paraId="5D8D5756" w14:textId="77777777" w:rsidR="00146797" w:rsidRPr="007A2218" w:rsidRDefault="00146797">
                            <w:pPr>
                              <w:rPr>
                                <w:b/>
                                <w:color w:val="000000"/>
                              </w:rPr>
                            </w:pPr>
                            <w:r w:rsidRPr="007A2218">
                              <w:rPr>
                                <w:b/>
                                <w:color w:val="000000"/>
                              </w:rPr>
                              <w:t xml:space="preserve">Introduction </w:t>
                            </w:r>
                          </w:p>
                          <w:p w14:paraId="125C6F03" w14:textId="77777777" w:rsidR="00146797" w:rsidRPr="000F1620" w:rsidRDefault="00146797">
                            <w:pPr>
                              <w:rPr>
                                <w:color w:val="000000"/>
                                <w:sz w:val="16"/>
                              </w:rPr>
                            </w:pPr>
                            <w:r w:rsidRPr="000F1620">
                              <w:rPr>
                                <w:color w:val="000000"/>
                                <w:sz w:val="16"/>
                              </w:rPr>
                              <w:t>This poster will be explaining the new additional learning needs and education tribunal act 2018 and also the implications of this act on practitioners. As the name of the act has changed from special educational needs (SEN) to additional learning needs (ALN) the definition has remained the same as additional learning needs and education tribunal act 2018 states that a child with ALN is someone who has a learning difficulty or disability that requires additional learning provision in order to access education more inline with peers. A child or young person can be identified if they have significant difficulty in learning than the majority of others that are the same 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53.95pt;margin-top:18pt;width:495pt;height:8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" fillcolor="#8064a2 [3207]" stroked="f">
                <v:fill color2="#bfb1d0 [1623]" rotate="t" type="gradient">
                  <o:fill v:ext="view" type="gradientUnscaled"/>
                </v:fill>
                <v:shadow on="t" opacity="22937f" mv:blur="40000f" origin=",.5" offset="0,23000emu"/>
                <v:textbox>
                  <w:txbxContent>
                    <w:p w14:paraId="5D8D5756" w14:textId="77777777" w:rsidR="00146797" w:rsidRPr="007A2218" w:rsidRDefault="00146797">
                      <w:pPr>
                        <w:rPr>
                          <w:b/>
                          <w:color w:val="000000"/>
                        </w:rPr>
                      </w:pPr>
                      <w:r w:rsidRPr="007A2218">
                        <w:rPr>
                          <w:b/>
                          <w:color w:val="000000"/>
                        </w:rPr>
                        <w:t xml:space="preserve">Introduction </w:t>
                      </w:r>
                    </w:p>
                    <w:p w14:paraId="125C6F03" w14:textId="77777777" w:rsidR="00146797" w:rsidRPr="000F1620" w:rsidRDefault="00146797">
                      <w:pPr>
                        <w:rPr>
                          <w:color w:val="000000"/>
                          <w:sz w:val="16"/>
                        </w:rPr>
                      </w:pPr>
                      <w:r w:rsidRPr="000F1620">
                        <w:rPr>
                          <w:color w:val="000000"/>
                          <w:sz w:val="16"/>
                        </w:rPr>
                        <w:t>This poster will be explaining the new additional learning needs and education tribunal act 2018 and also the implications of this act on practitioners. As the name of the act has changed from special educational needs (SEN) to additional learning needs (ALN) the definition has remained the same as additional learning needs and education tribunal act 2018 states that a child with ALN is someone who has a learning difficulty or disability that requires additional learning provision in order to access education more inline with peers. A child or young person can be identified if they have significant difficulty in learning than the majority of others that are the same age.</w:t>
                      </w:r>
                    </w:p>
                  </w:txbxContent>
                </v:textbox>
                <w10:wrap type="square"/>
              </v:shape>
            </w:pict>
          </mc:Fallback>
        </mc:AlternateContent>
      </w:r>
      <w:r>
        <w:rPr>
          <w:noProof/>
          <w:lang w:val="en-US"/>
        </w:rPr>
        <mc:AlternateContent>
          <mc:Choice Requires="wps">
            <w:drawing>
              <wp:anchor distT="0" distB="0" distL="114300" distR="114300" simplePos="0" relativeHeight="251665408" behindDoc="0" locked="0" layoutInCell="1" allowOverlap="1" wp14:anchorId="42A16698" wp14:editId="5F7159FB">
                <wp:simplePos x="0" y="0"/>
                <wp:positionH relativeFrom="column">
                  <wp:posOffset>2857500</wp:posOffset>
                </wp:positionH>
                <wp:positionV relativeFrom="paragraph">
                  <wp:posOffset>7658100</wp:posOffset>
                </wp:positionV>
                <wp:extent cx="3200400" cy="1600200"/>
                <wp:effectExtent l="76200" t="76200" r="76200" b="127000"/>
                <wp:wrapSquare wrapText="bothSides"/>
                <wp:docPr id="7" name="Text Box 7"/>
                <wp:cNvGraphicFramePr/>
                <a:graphic xmlns:a="http://schemas.openxmlformats.org/drawingml/2006/main">
                  <a:graphicData uri="http://schemas.microsoft.com/office/word/2010/wordprocessingShape">
                    <wps:wsp>
                      <wps:cNvSpPr txBox="1"/>
                      <wps:spPr>
                        <a:xfrm>
                          <a:off x="0" y="0"/>
                          <a:ext cx="3200400" cy="1600200"/>
                        </a:xfrm>
                        <a:prstGeom prst="rect">
                          <a:avLst/>
                        </a:prstGeom>
                        <a:ln/>
                        <a:extLst>
                          <a:ext uri="{C572A759-6A51-4108-AA02-DFA0A04FC94B}">
                            <ma14:wrappingTextBoxFlag xmlns:ma14="http://schemas.microsoft.com/office/mac/drawingml/2011/main"/>
                          </a:ext>
                        </a:extLst>
                      </wps:spPr>
                      <wps:style>
                        <a:lnRef idx="0">
                          <a:schemeClr val="accent2"/>
                        </a:lnRef>
                        <a:fillRef idx="3">
                          <a:schemeClr val="accent2"/>
                        </a:fillRef>
                        <a:effectRef idx="3">
                          <a:schemeClr val="accent2"/>
                        </a:effectRef>
                        <a:fontRef idx="minor">
                          <a:schemeClr val="lt1"/>
                        </a:fontRef>
                      </wps:style>
                      <wps:txbx>
                        <w:txbxContent>
                          <w:p w14:paraId="020776DF" w14:textId="77777777" w:rsidR="00146797" w:rsidRPr="000E0CEA" w:rsidRDefault="00146797">
                            <w:pPr>
                              <w:rPr>
                                <w:b/>
                                <w:color w:val="000000"/>
                              </w:rPr>
                            </w:pPr>
                            <w:r w:rsidRPr="000E0CEA">
                              <w:rPr>
                                <w:b/>
                                <w:color w:val="000000"/>
                              </w:rPr>
                              <w:t>Practitioner’s role change</w:t>
                            </w:r>
                          </w:p>
                          <w:p w14:paraId="62C30D31" w14:textId="77777777" w:rsidR="00146797" w:rsidRPr="000F1620" w:rsidRDefault="00146797">
                            <w:pPr>
                              <w:rPr>
                                <w:color w:val="000000"/>
                              </w:rPr>
                            </w:pPr>
                          </w:p>
                          <w:p w14:paraId="3BD94838" w14:textId="1BCC3062" w:rsidR="00146797" w:rsidRPr="000E0CEA" w:rsidRDefault="00146797">
                            <w:pPr>
                              <w:rPr>
                                <w:color w:val="000000"/>
                                <w:sz w:val="16"/>
                                <w:szCs w:val="20"/>
                              </w:rPr>
                            </w:pPr>
                            <w:r w:rsidRPr="000E0CEA">
                              <w:rPr>
                                <w:color w:val="000000"/>
                                <w:sz w:val="16"/>
                                <w:szCs w:val="20"/>
                              </w:rPr>
                              <w:t xml:space="preserve">SENCO’s will be changing to ALNCO’s under the new act. If there are new </w:t>
                            </w:r>
                            <w:proofErr w:type="spellStart"/>
                            <w:r w:rsidRPr="000E0CEA">
                              <w:rPr>
                                <w:color w:val="000000"/>
                                <w:sz w:val="16"/>
                                <w:szCs w:val="20"/>
                              </w:rPr>
                              <w:t>ALNco’s</w:t>
                            </w:r>
                            <w:proofErr w:type="spellEnd"/>
                            <w:r w:rsidRPr="000E0CEA">
                              <w:rPr>
                                <w:color w:val="000000"/>
                                <w:sz w:val="16"/>
                                <w:szCs w:val="20"/>
                              </w:rPr>
                              <w:t xml:space="preserve"> they will be required to have further training which the welsh government are providing. Difficulties with gaining a masters it could be time consuming in an already pressured role as </w:t>
                            </w:r>
                            <w:proofErr w:type="spellStart"/>
                            <w:r w:rsidRPr="000E0CEA">
                              <w:rPr>
                                <w:color w:val="000000"/>
                                <w:sz w:val="16"/>
                                <w:szCs w:val="20"/>
                              </w:rPr>
                              <w:t>ALNco’s</w:t>
                            </w:r>
                            <w:proofErr w:type="spellEnd"/>
                            <w:r w:rsidRPr="000E0CEA">
                              <w:rPr>
                                <w:color w:val="000000"/>
                                <w:sz w:val="16"/>
                                <w:szCs w:val="20"/>
                              </w:rPr>
                              <w:t xml:space="preserve"> are an add on to a teachers role rather than a separate role. And time is very limited for practitioners (</w:t>
                            </w:r>
                            <w:proofErr w:type="spellStart"/>
                            <w:r w:rsidRPr="000E0CEA">
                              <w:rPr>
                                <w:color w:val="000000"/>
                                <w:sz w:val="16"/>
                                <w:szCs w:val="20"/>
                              </w:rPr>
                              <w:t>Collinson</w:t>
                            </w:r>
                            <w:proofErr w:type="spellEnd"/>
                            <w:r w:rsidRPr="000E0CEA">
                              <w:rPr>
                                <w:color w:val="000000"/>
                                <w:sz w:val="16"/>
                                <w:szCs w:val="20"/>
                              </w:rPr>
                              <w:t xml:space="preserve"> &amp; Cook</w:t>
                            </w:r>
                            <w:proofErr w:type="gramStart"/>
                            <w:r w:rsidRPr="000E0CEA">
                              <w:rPr>
                                <w:color w:val="000000"/>
                                <w:sz w:val="16"/>
                                <w:szCs w:val="20"/>
                              </w:rPr>
                              <w:t>,2001</w:t>
                            </w:r>
                            <w:proofErr w:type="gramEnd"/>
                            <w:r w:rsidRPr="000E0CEA">
                              <w:rPr>
                                <w:color w:val="000000"/>
                                <w:sz w:val="16"/>
                                <w:szCs w:val="20"/>
                              </w:rPr>
                              <w:t>). The time allocations to complete the role will depend on the budget of the school rather than the need and this could vary wildly depending on the head teacher’s discretion.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8" type="#_x0000_t202" style="position:absolute;margin-left:225pt;margin-top:603pt;width:252pt;height:1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" fillcolor="#c0504d [3205]" stroked="f">
                <v:fill color2="#dfa7a6 [1621]" rotate="t" type="gradient">
                  <o:fill v:ext="view" type="gradientUnscaled"/>
                </v:fill>
                <v:shadow on="t" opacity="22937f" mv:blur="40000f" origin=",.5" offset="0,23000emu"/>
                <v:textbox>
                  <w:txbxContent>
                    <w:p w14:paraId="020776DF" w14:textId="77777777" w:rsidR="00146797" w:rsidRPr="000E0CEA" w:rsidRDefault="00146797">
                      <w:pPr>
                        <w:rPr>
                          <w:b/>
                          <w:color w:val="000000"/>
                        </w:rPr>
                      </w:pPr>
                      <w:r w:rsidRPr="000E0CEA">
                        <w:rPr>
                          <w:b/>
                          <w:color w:val="000000"/>
                        </w:rPr>
                        <w:t>Practitioner’s role change</w:t>
                      </w:r>
                    </w:p>
                    <w:p w14:paraId="62C30D31" w14:textId="77777777" w:rsidR="00146797" w:rsidRPr="000F1620" w:rsidRDefault="00146797">
                      <w:pPr>
                        <w:rPr>
                          <w:color w:val="000000"/>
                        </w:rPr>
                      </w:pPr>
                    </w:p>
                    <w:p w14:paraId="3BD94838" w14:textId="1BCC3062" w:rsidR="00146797" w:rsidRPr="000E0CEA" w:rsidRDefault="00146797">
                      <w:pPr>
                        <w:rPr>
                          <w:color w:val="000000"/>
                          <w:sz w:val="16"/>
                          <w:szCs w:val="20"/>
                        </w:rPr>
                      </w:pPr>
                      <w:r w:rsidRPr="000E0CEA">
                        <w:rPr>
                          <w:color w:val="000000"/>
                          <w:sz w:val="16"/>
                          <w:szCs w:val="20"/>
                        </w:rPr>
                        <w:t xml:space="preserve">SENCO’s will be changing to ALNCO’s under the new act. If there are new </w:t>
                      </w:r>
                      <w:proofErr w:type="spellStart"/>
                      <w:r w:rsidRPr="000E0CEA">
                        <w:rPr>
                          <w:color w:val="000000"/>
                          <w:sz w:val="16"/>
                          <w:szCs w:val="20"/>
                        </w:rPr>
                        <w:t>ALNco’s</w:t>
                      </w:r>
                      <w:proofErr w:type="spellEnd"/>
                      <w:r w:rsidRPr="000E0CEA">
                        <w:rPr>
                          <w:color w:val="000000"/>
                          <w:sz w:val="16"/>
                          <w:szCs w:val="20"/>
                        </w:rPr>
                        <w:t xml:space="preserve"> they will be required to have further training which the welsh government are providing. Difficulties with gaining a masters it could be time consuming in an already pressured role as </w:t>
                      </w:r>
                      <w:proofErr w:type="spellStart"/>
                      <w:r w:rsidRPr="000E0CEA">
                        <w:rPr>
                          <w:color w:val="000000"/>
                          <w:sz w:val="16"/>
                          <w:szCs w:val="20"/>
                        </w:rPr>
                        <w:t>ALNco’s</w:t>
                      </w:r>
                      <w:proofErr w:type="spellEnd"/>
                      <w:r w:rsidRPr="000E0CEA">
                        <w:rPr>
                          <w:color w:val="000000"/>
                          <w:sz w:val="16"/>
                          <w:szCs w:val="20"/>
                        </w:rPr>
                        <w:t xml:space="preserve"> are an add on to a teachers role rather than a separate role. And time is very limited for practitioners (</w:t>
                      </w:r>
                      <w:proofErr w:type="spellStart"/>
                      <w:r w:rsidRPr="000E0CEA">
                        <w:rPr>
                          <w:color w:val="000000"/>
                          <w:sz w:val="16"/>
                          <w:szCs w:val="20"/>
                        </w:rPr>
                        <w:t>Collinson</w:t>
                      </w:r>
                      <w:proofErr w:type="spellEnd"/>
                      <w:r w:rsidRPr="000E0CEA">
                        <w:rPr>
                          <w:color w:val="000000"/>
                          <w:sz w:val="16"/>
                          <w:szCs w:val="20"/>
                        </w:rPr>
                        <w:t xml:space="preserve"> &amp; Cook</w:t>
                      </w:r>
                      <w:proofErr w:type="gramStart"/>
                      <w:r w:rsidRPr="000E0CEA">
                        <w:rPr>
                          <w:color w:val="000000"/>
                          <w:sz w:val="16"/>
                          <w:szCs w:val="20"/>
                        </w:rPr>
                        <w:t>,2001</w:t>
                      </w:r>
                      <w:proofErr w:type="gramEnd"/>
                      <w:r w:rsidRPr="000E0CEA">
                        <w:rPr>
                          <w:color w:val="000000"/>
                          <w:sz w:val="16"/>
                          <w:szCs w:val="20"/>
                        </w:rPr>
                        <w:t>). The time allocations to complete the role will depend on the budget of the school rather than the need and this could vary wildly depending on the head teacher’s discretion.</w:t>
                      </w:r>
                    </w:p>
                  </w:txbxContent>
                </v:textbox>
                <w10:wrap type="square"/>
              </v:shape>
            </w:pict>
          </mc:Fallback>
        </mc:AlternateContent>
      </w:r>
      <w:r>
        <w:rPr>
          <w:noProof/>
          <w:lang w:val="en-US"/>
        </w:rPr>
        <mc:AlternateContent>
          <mc:Choice Requires="wps">
            <w:drawing>
              <wp:anchor distT="0" distB="0" distL="114300" distR="114300" simplePos="0" relativeHeight="251664384" behindDoc="0" locked="0" layoutInCell="1" allowOverlap="1" wp14:anchorId="52F79C6D" wp14:editId="5C5A135F">
                <wp:simplePos x="0" y="0"/>
                <wp:positionH relativeFrom="column">
                  <wp:posOffset>2514600</wp:posOffset>
                </wp:positionH>
                <wp:positionV relativeFrom="paragraph">
                  <wp:posOffset>1485900</wp:posOffset>
                </wp:positionV>
                <wp:extent cx="3543300" cy="1828800"/>
                <wp:effectExtent l="76200" t="76200" r="88900" b="127000"/>
                <wp:wrapSquare wrapText="bothSides"/>
                <wp:docPr id="6" name="Text Box 6"/>
                <wp:cNvGraphicFramePr/>
                <a:graphic xmlns:a="http://schemas.openxmlformats.org/drawingml/2006/main">
                  <a:graphicData uri="http://schemas.microsoft.com/office/word/2010/wordprocessingShape">
                    <wps:wsp>
                      <wps:cNvSpPr txBox="1"/>
                      <wps:spPr>
                        <a:xfrm>
                          <a:off x="0" y="0"/>
                          <a:ext cx="3543300" cy="1828800"/>
                        </a:xfrm>
                        <a:prstGeom prst="rect">
                          <a:avLst/>
                        </a:prstGeom>
                        <a:ln/>
                        <a:extLst>
                          <a:ext uri="{C572A759-6A51-4108-AA02-DFA0A04FC94B}">
                            <ma14:wrappingTextBoxFlag xmlns:ma14="http://schemas.microsoft.com/office/mac/drawingml/2011/main"/>
                          </a:ext>
                        </a:extLst>
                      </wps:spPr>
                      <wps:style>
                        <a:lnRef idx="0">
                          <a:schemeClr val="accent2"/>
                        </a:lnRef>
                        <a:fillRef idx="3">
                          <a:schemeClr val="accent2"/>
                        </a:fillRef>
                        <a:effectRef idx="3">
                          <a:schemeClr val="accent2"/>
                        </a:effectRef>
                        <a:fontRef idx="minor">
                          <a:schemeClr val="lt1"/>
                        </a:fontRef>
                      </wps:style>
                      <wps:txbx>
                        <w:txbxContent>
                          <w:p w14:paraId="3A913FCB" w14:textId="46B4B249" w:rsidR="00146797" w:rsidRPr="000E0CEA" w:rsidRDefault="00146797">
                            <w:pPr>
                              <w:rPr>
                                <w:b/>
                                <w:color w:val="000000"/>
                              </w:rPr>
                            </w:pPr>
                            <w:r w:rsidRPr="000E0CEA">
                              <w:rPr>
                                <w:b/>
                                <w:color w:val="000000"/>
                              </w:rPr>
                              <w:t xml:space="preserve">Individual development plan </w:t>
                            </w:r>
                          </w:p>
                          <w:p w14:paraId="3E9ED50A" w14:textId="77777777" w:rsidR="00146797" w:rsidRPr="00F07600" w:rsidRDefault="00146797">
                            <w:pPr>
                              <w:rPr>
                                <w:color w:val="000000"/>
                              </w:rPr>
                            </w:pPr>
                          </w:p>
                          <w:p w14:paraId="7149292F" w14:textId="01203D6C" w:rsidR="00146797" w:rsidRPr="000F1620" w:rsidRDefault="00146797">
                            <w:pPr>
                              <w:rPr>
                                <w:color w:val="000000"/>
                                <w:sz w:val="16"/>
                                <w:szCs w:val="20"/>
                              </w:rPr>
                            </w:pPr>
                            <w:r w:rsidRPr="000F1620">
                              <w:rPr>
                                <w:color w:val="000000"/>
                                <w:sz w:val="16"/>
                                <w:szCs w:val="20"/>
                              </w:rPr>
                              <w:t xml:space="preserve">The individual educational plan is being replaced by a individual development plan, it will provide details of the child’s difficulties, provision the school has put in place, person cantered holistic approach and will be obligated for schools to provide this plan for all learners with additional learning needs regardless of their severity. This new system will be more flexible and responsive as the IDP will be able to change and adapt over time depending on needs and circumstances of child or young person (SNAP </w:t>
                            </w:r>
                            <w:proofErr w:type="spellStart"/>
                            <w:r w:rsidRPr="000F1620">
                              <w:rPr>
                                <w:color w:val="000000"/>
                                <w:sz w:val="16"/>
                                <w:szCs w:val="20"/>
                              </w:rPr>
                              <w:t>Cymru</w:t>
                            </w:r>
                            <w:proofErr w:type="spellEnd"/>
                            <w:r w:rsidRPr="000F1620">
                              <w:rPr>
                                <w:color w:val="000000"/>
                                <w:sz w:val="16"/>
                                <w:szCs w:val="20"/>
                              </w:rPr>
                              <w:t xml:space="preserve">, 2018). Furthermore, activities should be tailored to each individual chid or young persons needs and abilities as the new curriculum states that education will be tailored individual </w:t>
                            </w:r>
                            <w:proofErr w:type="spellStart"/>
                            <w:r w:rsidRPr="000F1620">
                              <w:rPr>
                                <w:color w:val="000000"/>
                                <w:sz w:val="16"/>
                                <w:szCs w:val="20"/>
                              </w:rPr>
                              <w:t>childs</w:t>
                            </w:r>
                            <w:proofErr w:type="spellEnd"/>
                            <w:r w:rsidRPr="000F1620">
                              <w:rPr>
                                <w:color w:val="000000"/>
                                <w:sz w:val="16"/>
                                <w:szCs w:val="20"/>
                              </w:rPr>
                              <w:t xml:space="preserve"> ability which will work alongside the new ALN reforms (Curriculum for Wales,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29" type="#_x0000_t202" style="position:absolute;margin-left:198pt;margin-top:117pt;width:279pt;height:2in;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" fillcolor="#c0504d [3205]" stroked="f">
                <v:fill color2="#dfa7a6 [1621]" rotate="t" type="gradient">
                  <o:fill v:ext="view" type="gradientUnscaled"/>
                </v:fill>
                <v:shadow on="t" opacity="22937f" mv:blur="40000f" origin=",.5" offset="0,23000emu"/>
                <v:textbox>
                  <w:txbxContent>
                    <w:p w14:paraId="3A913FCB" w14:textId="46B4B249" w:rsidR="00146797" w:rsidRPr="000E0CEA" w:rsidRDefault="00146797">
                      <w:pPr>
                        <w:rPr>
                          <w:b/>
                          <w:color w:val="000000"/>
                        </w:rPr>
                      </w:pPr>
                      <w:r w:rsidRPr="000E0CEA">
                        <w:rPr>
                          <w:b/>
                          <w:color w:val="000000"/>
                        </w:rPr>
                        <w:t xml:space="preserve">Individual development plan </w:t>
                      </w:r>
                    </w:p>
                    <w:p w14:paraId="3E9ED50A" w14:textId="77777777" w:rsidR="00146797" w:rsidRPr="00F07600" w:rsidRDefault="00146797">
                      <w:pPr>
                        <w:rPr>
                          <w:color w:val="000000"/>
                        </w:rPr>
                      </w:pPr>
                    </w:p>
                    <w:p w14:paraId="7149292F" w14:textId="01203D6C" w:rsidR="00146797" w:rsidRPr="000F1620" w:rsidRDefault="00146797">
                      <w:pPr>
                        <w:rPr>
                          <w:color w:val="000000"/>
                          <w:sz w:val="16"/>
                          <w:szCs w:val="20"/>
                        </w:rPr>
                      </w:pPr>
                      <w:r w:rsidRPr="000F1620">
                        <w:rPr>
                          <w:color w:val="000000"/>
                          <w:sz w:val="16"/>
                          <w:szCs w:val="20"/>
                        </w:rPr>
                        <w:t xml:space="preserve">The individual educational plan is being replaced by a individual development plan, it will provide details of the child’s difficulties, provision the school has put in place, person cantered holistic approach and will be obligated for schools to provide this plan for all learners with additional learning needs regardless of their severity. This new system will be more flexible and responsive as the IDP will be able to change and adapt over time depending on needs and circumstances of child or young person (SNAP </w:t>
                      </w:r>
                      <w:proofErr w:type="spellStart"/>
                      <w:r w:rsidRPr="000F1620">
                        <w:rPr>
                          <w:color w:val="000000"/>
                          <w:sz w:val="16"/>
                          <w:szCs w:val="20"/>
                        </w:rPr>
                        <w:t>Cymru</w:t>
                      </w:r>
                      <w:proofErr w:type="spellEnd"/>
                      <w:r w:rsidRPr="000F1620">
                        <w:rPr>
                          <w:color w:val="000000"/>
                          <w:sz w:val="16"/>
                          <w:szCs w:val="20"/>
                        </w:rPr>
                        <w:t xml:space="preserve">, 2018). Furthermore, activities should be tailored to each individual chid or young persons needs and abilities as the new curriculum states that education will be tailored individual </w:t>
                      </w:r>
                      <w:proofErr w:type="spellStart"/>
                      <w:r w:rsidRPr="000F1620">
                        <w:rPr>
                          <w:color w:val="000000"/>
                          <w:sz w:val="16"/>
                          <w:szCs w:val="20"/>
                        </w:rPr>
                        <w:t>childs</w:t>
                      </w:r>
                      <w:proofErr w:type="spellEnd"/>
                      <w:r w:rsidRPr="000F1620">
                        <w:rPr>
                          <w:color w:val="000000"/>
                          <w:sz w:val="16"/>
                          <w:szCs w:val="20"/>
                        </w:rPr>
                        <w:t xml:space="preserve"> ability which will work alongside the new ALN reforms (Curriculum for Wales, 2018)</w:t>
                      </w:r>
                    </w:p>
                  </w:txbxContent>
                </v:textbox>
                <w10:wrap type="square"/>
              </v:shape>
            </w:pict>
          </mc:Fallback>
        </mc:AlternateContent>
      </w:r>
      <w:bookmarkStart w:id="0" w:name="_GoBack"/>
      <w:r>
        <w:rPr>
          <w:rFonts w:ascii="Helvetica" w:hAnsi="Helvetica" w:cs="Helvetica"/>
          <w:noProof/>
          <w:lang w:val="en-US"/>
        </w:rPr>
        <w:drawing>
          <wp:anchor distT="0" distB="0" distL="114300" distR="114300" simplePos="0" relativeHeight="251672576" behindDoc="1" locked="0" layoutInCell="1" allowOverlap="1" wp14:anchorId="7E97F9EB" wp14:editId="5BA2D645">
            <wp:simplePos x="0" y="0"/>
            <wp:positionH relativeFrom="column">
              <wp:posOffset>-5232400</wp:posOffset>
            </wp:positionH>
            <wp:positionV relativeFrom="paragraph">
              <wp:posOffset>-2197100</wp:posOffset>
            </wp:positionV>
            <wp:extent cx="10952480" cy="1074420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6">
                      <a:alphaModFix amt="18000"/>
                      <a:extLst>
                        <a:ext uri="{28A0092B-C50C-407E-A947-70E740481C1C}">
                          <a14:useLocalDpi xmlns:a14="http://schemas.microsoft.com/office/drawing/2010/main" val="0"/>
                        </a:ext>
                      </a:extLst>
                    </a:blip>
                    <a:srcRect/>
                    <a:stretch>
                      <a:fillRect/>
                    </a:stretch>
                  </pic:blipFill>
                  <pic:spPr bwMode="auto">
                    <a:xfrm>
                      <a:off x="0" y="0"/>
                      <a:ext cx="10952480" cy="107442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2D5118">
        <w:rPr>
          <w:noProof/>
          <w:lang w:val="en-US"/>
        </w:rPr>
        <mc:AlternateContent>
          <mc:Choice Requires="wps">
            <w:drawing>
              <wp:anchor distT="0" distB="0" distL="114300" distR="114300" simplePos="0" relativeHeight="251670528" behindDoc="0" locked="0" layoutInCell="1" allowOverlap="1" wp14:anchorId="630CE4B4" wp14:editId="6056A18F">
                <wp:simplePos x="0" y="0"/>
                <wp:positionH relativeFrom="column">
                  <wp:posOffset>4000500</wp:posOffset>
                </wp:positionH>
                <wp:positionV relativeFrom="paragraph">
                  <wp:posOffset>7200900</wp:posOffset>
                </wp:positionV>
                <wp:extent cx="2286000" cy="4572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22860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9C7D7C8" w14:textId="52CAEC72" w:rsidR="00146797" w:rsidRPr="00146797" w:rsidRDefault="002D5118">
                            <w:pPr>
                              <w:rPr>
                                <w:sz w:val="20"/>
                              </w:rPr>
                            </w:pPr>
                            <w:r>
                              <w:rPr>
                                <w:sz w:val="20"/>
                              </w:rPr>
                              <w:t>(Source: Additional Learning Needs and Education T</w:t>
                            </w:r>
                            <w:r w:rsidR="00146797" w:rsidRPr="00146797">
                              <w:rPr>
                                <w:sz w:val="20"/>
                              </w:rPr>
                              <w:t>ribunal act 2018</w:t>
                            </w:r>
                            <w:r>
                              <w:rPr>
                                <w:sz w:val="20"/>
                              </w:rPr>
                              <w:t>)</w:t>
                            </w:r>
                          </w:p>
                          <w:p w14:paraId="7290CC81" w14:textId="77777777" w:rsidR="00146797" w:rsidRPr="00146797" w:rsidRDefault="00146797">
                            <w:pP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0" type="#_x0000_t202" style="position:absolute;margin-left:315pt;margin-top:567pt;width:180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" filled="f" stroked="f">
                <v:textbox>
                  <w:txbxContent>
                    <w:p w14:paraId="49C7D7C8" w14:textId="52CAEC72" w:rsidR="00146797" w:rsidRPr="00146797" w:rsidRDefault="002D5118">
                      <w:pPr>
                        <w:rPr>
                          <w:sz w:val="20"/>
                        </w:rPr>
                      </w:pPr>
                      <w:r>
                        <w:rPr>
                          <w:sz w:val="20"/>
                        </w:rPr>
                        <w:t>(Source: Additional Learning Needs and Education T</w:t>
                      </w:r>
                      <w:r w:rsidR="00146797" w:rsidRPr="00146797">
                        <w:rPr>
                          <w:sz w:val="20"/>
                        </w:rPr>
                        <w:t>ribunal act 2018</w:t>
                      </w:r>
                      <w:r>
                        <w:rPr>
                          <w:sz w:val="20"/>
                        </w:rPr>
                        <w:t>)</w:t>
                      </w:r>
                    </w:p>
                    <w:p w14:paraId="7290CC81" w14:textId="77777777" w:rsidR="00146797" w:rsidRPr="00146797" w:rsidRDefault="00146797">
                      <w:pPr>
                        <w:rPr>
                          <w:sz w:val="20"/>
                        </w:rPr>
                      </w:pPr>
                    </w:p>
                  </w:txbxContent>
                </v:textbox>
                <w10:wrap type="square"/>
              </v:shape>
            </w:pict>
          </mc:Fallback>
        </mc:AlternateContent>
      </w:r>
      <w:r w:rsidR="002D5118">
        <w:rPr>
          <w:rFonts w:ascii="Helvetica" w:hAnsi="Helvetica" w:cs="Helvetica"/>
          <w:noProof/>
          <w:lang w:val="en-US"/>
        </w:rPr>
        <w:drawing>
          <wp:anchor distT="0" distB="0" distL="114300" distR="114300" simplePos="0" relativeHeight="251669504" behindDoc="0" locked="0" layoutInCell="1" allowOverlap="1" wp14:anchorId="71DB15C0" wp14:editId="7CBFD20F">
            <wp:simplePos x="0" y="0"/>
            <wp:positionH relativeFrom="column">
              <wp:posOffset>2781300</wp:posOffset>
            </wp:positionH>
            <wp:positionV relativeFrom="paragraph">
              <wp:posOffset>5475605</wp:posOffset>
            </wp:positionV>
            <wp:extent cx="3276600" cy="1579880"/>
            <wp:effectExtent l="177800" t="177800" r="381000" b="375920"/>
            <wp:wrapTight wrapText="bothSides">
              <wp:wrapPolygon edited="0">
                <wp:start x="837" y="-2431"/>
                <wp:lineTo x="-1172" y="-1736"/>
                <wp:lineTo x="-1172" y="22572"/>
                <wp:lineTo x="1005" y="26392"/>
                <wp:lineTo x="21600" y="26392"/>
                <wp:lineTo x="21767" y="25698"/>
                <wp:lineTo x="23944" y="20836"/>
                <wp:lineTo x="23944" y="3473"/>
                <wp:lineTo x="22102" y="-1736"/>
                <wp:lineTo x="21935" y="-2431"/>
                <wp:lineTo x="837" y="-2431"/>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76600" cy="157988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2D5118">
        <w:rPr>
          <w:noProof/>
          <w:lang w:val="en-US"/>
        </w:rPr>
        <mc:AlternateContent>
          <mc:Choice Requires="wps">
            <w:drawing>
              <wp:anchor distT="0" distB="0" distL="114300" distR="114300" simplePos="0" relativeHeight="251661312" behindDoc="0" locked="0" layoutInCell="1" allowOverlap="1" wp14:anchorId="7F0E298A" wp14:editId="58263C0B">
                <wp:simplePos x="0" y="0"/>
                <wp:positionH relativeFrom="column">
                  <wp:posOffset>-1028700</wp:posOffset>
                </wp:positionH>
                <wp:positionV relativeFrom="paragraph">
                  <wp:posOffset>6172200</wp:posOffset>
                </wp:positionV>
                <wp:extent cx="3543300" cy="1371600"/>
                <wp:effectExtent l="76200" t="76200" r="88900" b="127000"/>
                <wp:wrapSquare wrapText="bothSides"/>
                <wp:docPr id="3" name="Text Box 3"/>
                <wp:cNvGraphicFramePr/>
                <a:graphic xmlns:a="http://schemas.openxmlformats.org/drawingml/2006/main">
                  <a:graphicData uri="http://schemas.microsoft.com/office/word/2010/wordprocessingShape">
                    <wps:wsp>
                      <wps:cNvSpPr txBox="1"/>
                      <wps:spPr>
                        <a:xfrm>
                          <a:off x="0" y="0"/>
                          <a:ext cx="3543300" cy="1371600"/>
                        </a:xfrm>
                        <a:prstGeom prst="rect">
                          <a:avLst/>
                        </a:prstGeom>
                        <a:ln/>
                        <a:extLst>
                          <a:ext uri="{C572A759-6A51-4108-AA02-DFA0A04FC94B}">
                            <ma14:wrappingTextBoxFlag xmlns:ma14="http://schemas.microsoft.com/office/mac/drawingml/2011/main"/>
                          </a:ext>
                        </a:extLst>
                      </wps:spPr>
                      <wps:style>
                        <a:lnRef idx="0">
                          <a:schemeClr val="accent1"/>
                        </a:lnRef>
                        <a:fillRef idx="3">
                          <a:schemeClr val="accent1"/>
                        </a:fillRef>
                        <a:effectRef idx="3">
                          <a:schemeClr val="accent1"/>
                        </a:effectRef>
                        <a:fontRef idx="minor">
                          <a:schemeClr val="lt1"/>
                        </a:fontRef>
                      </wps:style>
                      <wps:txbx>
                        <w:txbxContent>
                          <w:p w14:paraId="5E32C8E7" w14:textId="77777777" w:rsidR="00146797" w:rsidRPr="000E0CEA" w:rsidRDefault="00146797">
                            <w:pPr>
                              <w:rPr>
                                <w:b/>
                                <w:color w:val="000000"/>
                              </w:rPr>
                            </w:pPr>
                            <w:r w:rsidRPr="000E0CEA">
                              <w:rPr>
                                <w:b/>
                                <w:color w:val="000000"/>
                              </w:rPr>
                              <w:t xml:space="preserve">Age range </w:t>
                            </w:r>
                          </w:p>
                          <w:p w14:paraId="53360729" w14:textId="77777777" w:rsidR="00146797" w:rsidRDefault="00146797">
                            <w:pPr>
                              <w:rPr>
                                <w:color w:val="000000"/>
                              </w:rPr>
                            </w:pPr>
                          </w:p>
                          <w:p w14:paraId="6226F096" w14:textId="7530DF2D" w:rsidR="00146797" w:rsidRPr="000F1620" w:rsidRDefault="00146797" w:rsidP="000F1620">
                            <w:pPr>
                              <w:rPr>
                                <w:color w:val="000000"/>
                                <w:sz w:val="20"/>
                                <w:szCs w:val="20"/>
                              </w:rPr>
                            </w:pPr>
                            <w:r w:rsidRPr="000F1620">
                              <w:rPr>
                                <w:color w:val="000000"/>
                                <w:sz w:val="16"/>
                                <w:szCs w:val="20"/>
                              </w:rPr>
                              <w:t xml:space="preserve">The new statutory framework will be supporting children and young people with additional learning needs from birth through to 25 whilst they are in school, further education and also when they are over the compulsory school age. Unlike the current SEN provision which only supports children from school age up to the age of 16 and LDD (learning difficulties or disability) for post 16 which are both covered by separate legislations, the new framework supports children up to the age of 25 under one system rather than two. </w:t>
                            </w:r>
                          </w:p>
                          <w:p w14:paraId="2BBF3A29" w14:textId="77777777" w:rsidR="00146797" w:rsidRPr="00FD6581" w:rsidRDefault="00146797">
                            <w:pPr>
                              <w:rPr>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1" type="#_x0000_t202" style="position:absolute;margin-left:-80.95pt;margin-top:486pt;width:279pt;height:1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" fillcolor="#4f81bd [3204]" stroked="f">
                <v:fill color2="#a7bfde [1620]" rotate="t" type="gradient">
                  <o:fill v:ext="view" type="gradientUnscaled"/>
                </v:fill>
                <v:shadow on="t" opacity="22937f" mv:blur="40000f" origin=",.5" offset="0,23000emu"/>
                <v:textbox>
                  <w:txbxContent>
                    <w:p w14:paraId="5E32C8E7" w14:textId="77777777" w:rsidR="00146797" w:rsidRPr="000E0CEA" w:rsidRDefault="00146797">
                      <w:pPr>
                        <w:rPr>
                          <w:b/>
                          <w:color w:val="000000"/>
                        </w:rPr>
                      </w:pPr>
                      <w:r w:rsidRPr="000E0CEA">
                        <w:rPr>
                          <w:b/>
                          <w:color w:val="000000"/>
                        </w:rPr>
                        <w:t xml:space="preserve">Age range </w:t>
                      </w:r>
                    </w:p>
                    <w:p w14:paraId="53360729" w14:textId="77777777" w:rsidR="00146797" w:rsidRDefault="00146797">
                      <w:pPr>
                        <w:rPr>
                          <w:color w:val="000000"/>
                        </w:rPr>
                      </w:pPr>
                    </w:p>
                    <w:p w14:paraId="6226F096" w14:textId="7530DF2D" w:rsidR="00146797" w:rsidRPr="000F1620" w:rsidRDefault="00146797" w:rsidP="000F1620">
                      <w:pPr>
                        <w:rPr>
                          <w:color w:val="000000"/>
                          <w:sz w:val="20"/>
                          <w:szCs w:val="20"/>
                        </w:rPr>
                      </w:pPr>
                      <w:r w:rsidRPr="000F1620">
                        <w:rPr>
                          <w:color w:val="000000"/>
                          <w:sz w:val="16"/>
                          <w:szCs w:val="20"/>
                        </w:rPr>
                        <w:t xml:space="preserve">The new statutory framework will be supporting children and young people with additional learning needs from birth through to 25 whilst they are in school, further education and also when they are over the compulsory school age. Unlike the current SEN provision which only supports children from school age up to the age of 16 and LDD (learning difficulties or disability) for post 16 which are both covered by separate legislations, the new framework supports children up to the age of 25 under one system rather than two. </w:t>
                      </w:r>
                    </w:p>
                    <w:p w14:paraId="2BBF3A29" w14:textId="77777777" w:rsidR="00146797" w:rsidRPr="00FD6581" w:rsidRDefault="00146797">
                      <w:pPr>
                        <w:rPr>
                          <w:color w:val="000000"/>
                        </w:rPr>
                      </w:pPr>
                    </w:p>
                  </w:txbxContent>
                </v:textbox>
                <w10:wrap type="square"/>
              </v:shape>
            </w:pict>
          </mc:Fallback>
        </mc:AlternateContent>
      </w:r>
      <w:r w:rsidR="00146797">
        <w:rPr>
          <w:noProof/>
          <w:lang w:val="en-US"/>
        </w:rPr>
        <mc:AlternateContent>
          <mc:Choice Requires="wps">
            <w:drawing>
              <wp:anchor distT="0" distB="0" distL="114300" distR="114300" simplePos="0" relativeHeight="251668480" behindDoc="0" locked="0" layoutInCell="1" allowOverlap="1" wp14:anchorId="750F29EB" wp14:editId="60265FF9">
                <wp:simplePos x="0" y="0"/>
                <wp:positionH relativeFrom="column">
                  <wp:posOffset>-1143000</wp:posOffset>
                </wp:positionH>
                <wp:positionV relativeFrom="paragraph">
                  <wp:posOffset>7658100</wp:posOffset>
                </wp:positionV>
                <wp:extent cx="3771900" cy="1828800"/>
                <wp:effectExtent l="76200" t="76200" r="88900" b="127000"/>
                <wp:wrapSquare wrapText="bothSides"/>
                <wp:docPr id="10" name="Text Box 10"/>
                <wp:cNvGraphicFramePr/>
                <a:graphic xmlns:a="http://schemas.openxmlformats.org/drawingml/2006/main">
                  <a:graphicData uri="http://schemas.microsoft.com/office/word/2010/wordprocessingShape">
                    <wps:wsp>
                      <wps:cNvSpPr txBox="1"/>
                      <wps:spPr>
                        <a:xfrm>
                          <a:off x="0" y="0"/>
                          <a:ext cx="3771900" cy="1828800"/>
                        </a:xfrm>
                        <a:prstGeom prst="rect">
                          <a:avLst/>
                        </a:prstGeom>
                        <a:ln/>
                        <a:extLst>
                          <a:ext uri="{C572A759-6A51-4108-AA02-DFA0A04FC94B}">
                            <ma14:wrappingTextBoxFlag xmlns:ma14="http://schemas.microsoft.com/office/mac/drawingml/2011/main"/>
                          </a:ext>
                        </a:extLst>
                      </wps:spPr>
                      <wps:style>
                        <a:lnRef idx="0">
                          <a:schemeClr val="accent6"/>
                        </a:lnRef>
                        <a:fillRef idx="3">
                          <a:schemeClr val="accent6"/>
                        </a:fillRef>
                        <a:effectRef idx="3">
                          <a:schemeClr val="accent6"/>
                        </a:effectRef>
                        <a:fontRef idx="minor">
                          <a:schemeClr val="lt1"/>
                        </a:fontRef>
                      </wps:style>
                      <wps:txbx>
                        <w:txbxContent>
                          <w:p w14:paraId="4F2501C7" w14:textId="77777777" w:rsidR="00146797" w:rsidRDefault="00146797">
                            <w:pPr>
                              <w:rPr>
                                <w:b/>
                                <w:color w:val="000000"/>
                              </w:rPr>
                            </w:pPr>
                            <w:r w:rsidRPr="000E0CEA">
                              <w:rPr>
                                <w:b/>
                                <w:color w:val="000000"/>
                              </w:rPr>
                              <w:t xml:space="preserve">Conclusion </w:t>
                            </w:r>
                          </w:p>
                          <w:p w14:paraId="3BD90BFC" w14:textId="77777777" w:rsidR="00146797" w:rsidRPr="000E0CEA" w:rsidRDefault="00146797">
                            <w:pPr>
                              <w:rPr>
                                <w:b/>
                                <w:color w:val="000000"/>
                              </w:rPr>
                            </w:pPr>
                          </w:p>
                          <w:p w14:paraId="21F4FFA6" w14:textId="77777777" w:rsidR="00146797" w:rsidRPr="000F1620" w:rsidRDefault="00146797" w:rsidP="000F1620">
                            <w:pPr>
                              <w:rPr>
                                <w:color w:val="000000" w:themeColor="text1"/>
                                <w:sz w:val="16"/>
                                <w:szCs w:val="20"/>
                              </w:rPr>
                            </w:pPr>
                            <w:r w:rsidRPr="000F1620">
                              <w:rPr>
                                <w:color w:val="000000" w:themeColor="text1"/>
                                <w:sz w:val="16"/>
                                <w:szCs w:val="20"/>
                              </w:rPr>
                              <w:t xml:space="preserve">In conclusion, there are possibilities for positive and negative outcomes for the new system as it could mean that the schools could come under more pressure from having to manage a higher amount of children with ALN and rights that parents could dispute, in order to prevent this there will be more stress on time and budgets or schools could play down a disability or move the threshold of what they feel is a disability as the definition is significant, the children with milder difficulties could be downgraded and not have any provision which could cause a similar issue to the old system. All in all the person cantered approach will enable the young person or child a voice and more control over their future and goals. </w:t>
                            </w:r>
                          </w:p>
                          <w:p w14:paraId="3725031B" w14:textId="77777777" w:rsidR="00146797" w:rsidRPr="00FD6581" w:rsidRDefault="00146797">
                            <w:pPr>
                              <w:rPr>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2" type="#_x0000_t202" style="position:absolute;margin-left:-89.95pt;margin-top:603pt;width:297pt;height:2in;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" fillcolor="#f79646 [3209]" stroked="f">
                <v:fill color2="#fbcaa2 [1625]" rotate="t" type="gradient">
                  <o:fill v:ext="view" type="gradientUnscaled"/>
                </v:fill>
                <v:shadow on="t" opacity="22937f" mv:blur="40000f" origin=",.5" offset="0,23000emu"/>
                <v:textbox>
                  <w:txbxContent>
                    <w:p w14:paraId="4F2501C7" w14:textId="77777777" w:rsidR="00146797" w:rsidRDefault="00146797">
                      <w:pPr>
                        <w:rPr>
                          <w:b/>
                          <w:color w:val="000000"/>
                        </w:rPr>
                      </w:pPr>
                      <w:r w:rsidRPr="000E0CEA">
                        <w:rPr>
                          <w:b/>
                          <w:color w:val="000000"/>
                        </w:rPr>
                        <w:t xml:space="preserve">Conclusion </w:t>
                      </w:r>
                    </w:p>
                    <w:p w14:paraId="3BD90BFC" w14:textId="77777777" w:rsidR="00146797" w:rsidRPr="000E0CEA" w:rsidRDefault="00146797">
                      <w:pPr>
                        <w:rPr>
                          <w:b/>
                          <w:color w:val="000000"/>
                        </w:rPr>
                      </w:pPr>
                    </w:p>
                    <w:p w14:paraId="21F4FFA6" w14:textId="77777777" w:rsidR="00146797" w:rsidRPr="000F1620" w:rsidRDefault="00146797" w:rsidP="000F1620">
                      <w:pPr>
                        <w:rPr>
                          <w:color w:val="000000" w:themeColor="text1"/>
                          <w:sz w:val="16"/>
                          <w:szCs w:val="20"/>
                        </w:rPr>
                      </w:pPr>
                      <w:r w:rsidRPr="000F1620">
                        <w:rPr>
                          <w:color w:val="000000" w:themeColor="text1"/>
                          <w:sz w:val="16"/>
                          <w:szCs w:val="20"/>
                        </w:rPr>
                        <w:t xml:space="preserve">In conclusion, there are possibilities for positive and negative outcomes for the new system as it could mean that the schools could come under more pressure from having to manage a higher amount of children with ALN and rights that parents could dispute, in order to prevent this there will be more stress on time and budgets or schools could play down a disability or move the threshold of what they feel is a disability as the definition is significant, the children with milder difficulties could be downgraded and not have any provision which could cause a similar issue to the old system. All in all the person cantered approach will enable the young person or child a voice and more control over their future and goals. </w:t>
                      </w:r>
                    </w:p>
                    <w:p w14:paraId="3725031B" w14:textId="77777777" w:rsidR="00146797" w:rsidRPr="00FD6581" w:rsidRDefault="00146797">
                      <w:pPr>
                        <w:rPr>
                          <w:color w:val="000000"/>
                        </w:rPr>
                      </w:pPr>
                    </w:p>
                  </w:txbxContent>
                </v:textbox>
                <w10:wrap type="square"/>
              </v:shape>
            </w:pict>
          </mc:Fallback>
        </mc:AlternateContent>
      </w:r>
      <w:r w:rsidR="000E0CEA">
        <w:rPr>
          <w:noProof/>
          <w:lang w:val="en-US"/>
        </w:rPr>
        <mc:AlternateContent>
          <mc:Choice Requires="wps">
            <w:drawing>
              <wp:anchor distT="0" distB="0" distL="114300" distR="114300" simplePos="0" relativeHeight="251666432" behindDoc="0" locked="0" layoutInCell="1" allowOverlap="1" wp14:anchorId="197F938F" wp14:editId="00AD237B">
                <wp:simplePos x="0" y="0"/>
                <wp:positionH relativeFrom="column">
                  <wp:posOffset>-914400</wp:posOffset>
                </wp:positionH>
                <wp:positionV relativeFrom="paragraph">
                  <wp:posOffset>3771900</wp:posOffset>
                </wp:positionV>
                <wp:extent cx="3429000" cy="2171700"/>
                <wp:effectExtent l="76200" t="76200" r="76200" b="139700"/>
                <wp:wrapSquare wrapText="bothSides"/>
                <wp:docPr id="8" name="Text Box 8"/>
                <wp:cNvGraphicFramePr/>
                <a:graphic xmlns:a="http://schemas.openxmlformats.org/drawingml/2006/main">
                  <a:graphicData uri="http://schemas.microsoft.com/office/word/2010/wordprocessingShape">
                    <wps:wsp>
                      <wps:cNvSpPr txBox="1"/>
                      <wps:spPr>
                        <a:xfrm>
                          <a:off x="0" y="0"/>
                          <a:ext cx="3429000" cy="2171700"/>
                        </a:xfrm>
                        <a:prstGeom prst="rect">
                          <a:avLst/>
                        </a:prstGeom>
                        <a:ln/>
                        <a:extLst>
                          <a:ext uri="{C572A759-6A51-4108-AA02-DFA0A04FC94B}">
                            <ma14:wrappingTextBoxFlag xmlns:ma14="http://schemas.microsoft.com/office/mac/drawingml/2011/main"/>
                          </a:ext>
                        </a:extLst>
                      </wps:spPr>
                      <wps:style>
                        <a:lnRef idx="0">
                          <a:schemeClr val="accent6"/>
                        </a:lnRef>
                        <a:fillRef idx="3">
                          <a:schemeClr val="accent6"/>
                        </a:fillRef>
                        <a:effectRef idx="3">
                          <a:schemeClr val="accent6"/>
                        </a:effectRef>
                        <a:fontRef idx="minor">
                          <a:schemeClr val="lt1"/>
                        </a:fontRef>
                      </wps:style>
                      <wps:txbx>
                        <w:txbxContent>
                          <w:p w14:paraId="75C44ACD" w14:textId="77777777" w:rsidR="00146797" w:rsidRPr="000E0CEA" w:rsidRDefault="00146797">
                            <w:pPr>
                              <w:rPr>
                                <w:b/>
                                <w:color w:val="000000"/>
                              </w:rPr>
                            </w:pPr>
                            <w:r w:rsidRPr="000E0CEA">
                              <w:rPr>
                                <w:b/>
                                <w:color w:val="000000"/>
                              </w:rPr>
                              <w:t xml:space="preserve">Transparent system </w:t>
                            </w:r>
                          </w:p>
                          <w:p w14:paraId="708CB2C4" w14:textId="77777777" w:rsidR="00146797" w:rsidRDefault="00146797" w:rsidP="00A744A0"/>
                          <w:p w14:paraId="60B30283" w14:textId="77777777" w:rsidR="00146797" w:rsidRPr="000F1620" w:rsidRDefault="00146797" w:rsidP="00A744A0">
                            <w:pPr>
                              <w:rPr>
                                <w:color w:val="000000"/>
                                <w:sz w:val="16"/>
                              </w:rPr>
                            </w:pPr>
                            <w:r w:rsidRPr="000F1620">
                              <w:rPr>
                                <w:color w:val="000000"/>
                                <w:sz w:val="16"/>
                              </w:rPr>
                              <w:t>The ALN education tribunal (wales) act 2018 emphasises that there will be a stronger collaboration with all partners. All services working with children, young people and their families including health and social services and education will have a crucial role to play in working together to deliver effective, efficient, child centred support for learners with ALN. To support this collaboration this act will place a new duty on health boards to appoint a designated education clinical lead officer. Local authorities that have written information about ALN must allow people to access easily, info will be given to:</w:t>
                            </w:r>
                          </w:p>
                          <w:p w14:paraId="4E74386D" w14:textId="77777777" w:rsidR="00146797" w:rsidRPr="000F1620" w:rsidRDefault="00146797" w:rsidP="00A744A0">
                            <w:pPr>
                              <w:pStyle w:val="ListParagraph"/>
                              <w:numPr>
                                <w:ilvl w:val="0"/>
                                <w:numId w:val="2"/>
                              </w:numPr>
                              <w:rPr>
                                <w:color w:val="000000"/>
                                <w:sz w:val="16"/>
                                <w:szCs w:val="20"/>
                              </w:rPr>
                            </w:pPr>
                            <w:r w:rsidRPr="000F1620">
                              <w:rPr>
                                <w:color w:val="000000"/>
                                <w:sz w:val="16"/>
                                <w:szCs w:val="20"/>
                              </w:rPr>
                              <w:t>Children and parents/ carers</w:t>
                            </w:r>
                          </w:p>
                          <w:p w14:paraId="5BA58975" w14:textId="77777777" w:rsidR="00146797" w:rsidRPr="000F1620" w:rsidRDefault="00146797" w:rsidP="00A744A0">
                            <w:pPr>
                              <w:pStyle w:val="ListParagraph"/>
                              <w:numPr>
                                <w:ilvl w:val="0"/>
                                <w:numId w:val="2"/>
                              </w:numPr>
                              <w:rPr>
                                <w:color w:val="000000"/>
                                <w:sz w:val="16"/>
                                <w:szCs w:val="20"/>
                              </w:rPr>
                            </w:pPr>
                            <w:r w:rsidRPr="000F1620">
                              <w:rPr>
                                <w:color w:val="000000"/>
                                <w:sz w:val="16"/>
                                <w:szCs w:val="20"/>
                              </w:rPr>
                              <w:t>Young people</w:t>
                            </w:r>
                          </w:p>
                          <w:p w14:paraId="789741DD" w14:textId="77777777" w:rsidR="00146797" w:rsidRPr="000F1620" w:rsidRDefault="00146797" w:rsidP="00A744A0">
                            <w:pPr>
                              <w:pStyle w:val="ListParagraph"/>
                              <w:numPr>
                                <w:ilvl w:val="0"/>
                                <w:numId w:val="2"/>
                              </w:numPr>
                              <w:rPr>
                                <w:color w:val="000000"/>
                                <w:sz w:val="16"/>
                                <w:szCs w:val="20"/>
                              </w:rPr>
                            </w:pPr>
                            <w:r w:rsidRPr="000F1620">
                              <w:rPr>
                                <w:color w:val="000000"/>
                                <w:sz w:val="16"/>
                                <w:szCs w:val="20"/>
                              </w:rPr>
                              <w:t>Schools</w:t>
                            </w:r>
                          </w:p>
                          <w:p w14:paraId="5DC6BEDC" w14:textId="77777777" w:rsidR="00146797" w:rsidRPr="000F1620" w:rsidRDefault="00146797" w:rsidP="00A744A0">
                            <w:pPr>
                              <w:pStyle w:val="ListParagraph"/>
                              <w:numPr>
                                <w:ilvl w:val="0"/>
                                <w:numId w:val="2"/>
                              </w:numPr>
                              <w:rPr>
                                <w:color w:val="000000"/>
                                <w:sz w:val="16"/>
                                <w:szCs w:val="20"/>
                              </w:rPr>
                            </w:pPr>
                            <w:r w:rsidRPr="000F1620">
                              <w:rPr>
                                <w:color w:val="000000"/>
                                <w:sz w:val="16"/>
                                <w:szCs w:val="20"/>
                              </w:rPr>
                              <w:t xml:space="preserve">People who support children with ALN e.g. health services </w:t>
                            </w:r>
                          </w:p>
                          <w:p w14:paraId="06768001" w14:textId="77777777" w:rsidR="00146797" w:rsidRPr="00F07600" w:rsidRDefault="00146797">
                            <w:pPr>
                              <w:rPr>
                                <w:color w:val="00000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3" type="#_x0000_t202" style="position:absolute;margin-left:-71.95pt;margin-top:297pt;width:270pt;height:17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" fillcolor="#f79646 [3209]" stroked="f">
                <v:fill color2="#fbcaa2 [1625]" rotate="t" type="gradient">
                  <o:fill v:ext="view" type="gradientUnscaled"/>
                </v:fill>
                <v:shadow on="t" opacity="22937f" mv:blur="40000f" origin=",.5" offset="0,23000emu"/>
                <v:textbox>
                  <w:txbxContent>
                    <w:p w14:paraId="75C44ACD" w14:textId="77777777" w:rsidR="00146797" w:rsidRPr="000E0CEA" w:rsidRDefault="00146797">
                      <w:pPr>
                        <w:rPr>
                          <w:b/>
                          <w:color w:val="000000"/>
                        </w:rPr>
                      </w:pPr>
                      <w:r w:rsidRPr="000E0CEA">
                        <w:rPr>
                          <w:b/>
                          <w:color w:val="000000"/>
                        </w:rPr>
                        <w:t xml:space="preserve">Transparent system </w:t>
                      </w:r>
                    </w:p>
                    <w:p w14:paraId="708CB2C4" w14:textId="77777777" w:rsidR="00146797" w:rsidRDefault="00146797" w:rsidP="00A744A0"/>
                    <w:p w14:paraId="60B30283" w14:textId="77777777" w:rsidR="00146797" w:rsidRPr="000F1620" w:rsidRDefault="00146797" w:rsidP="00A744A0">
                      <w:pPr>
                        <w:rPr>
                          <w:color w:val="000000"/>
                          <w:sz w:val="16"/>
                        </w:rPr>
                      </w:pPr>
                      <w:r w:rsidRPr="000F1620">
                        <w:rPr>
                          <w:color w:val="000000"/>
                          <w:sz w:val="16"/>
                        </w:rPr>
                        <w:t>The ALN education tribunal (wales) act 2018 emphasises that there will be a stronger collaboration with all partners. All services working with children, young people and their families including health and social services and education will have a crucial role to play in working together to deliver effective, efficient, child centred support for learners with ALN. To support this collaboration this act will place a new duty on health boards to appoint a designated education clinical lead officer. Local authorities that have written information about ALN must allow people to access easily, info will be given to:</w:t>
                      </w:r>
                    </w:p>
                    <w:p w14:paraId="4E74386D" w14:textId="77777777" w:rsidR="00146797" w:rsidRPr="000F1620" w:rsidRDefault="00146797" w:rsidP="00A744A0">
                      <w:pPr>
                        <w:pStyle w:val="ListParagraph"/>
                        <w:numPr>
                          <w:ilvl w:val="0"/>
                          <w:numId w:val="2"/>
                        </w:numPr>
                        <w:rPr>
                          <w:color w:val="000000"/>
                          <w:sz w:val="16"/>
                          <w:szCs w:val="20"/>
                        </w:rPr>
                      </w:pPr>
                      <w:r w:rsidRPr="000F1620">
                        <w:rPr>
                          <w:color w:val="000000"/>
                          <w:sz w:val="16"/>
                          <w:szCs w:val="20"/>
                        </w:rPr>
                        <w:t>Children and parents/ carers</w:t>
                      </w:r>
                    </w:p>
                    <w:p w14:paraId="5BA58975" w14:textId="77777777" w:rsidR="00146797" w:rsidRPr="000F1620" w:rsidRDefault="00146797" w:rsidP="00A744A0">
                      <w:pPr>
                        <w:pStyle w:val="ListParagraph"/>
                        <w:numPr>
                          <w:ilvl w:val="0"/>
                          <w:numId w:val="2"/>
                        </w:numPr>
                        <w:rPr>
                          <w:color w:val="000000"/>
                          <w:sz w:val="16"/>
                          <w:szCs w:val="20"/>
                        </w:rPr>
                      </w:pPr>
                      <w:r w:rsidRPr="000F1620">
                        <w:rPr>
                          <w:color w:val="000000"/>
                          <w:sz w:val="16"/>
                          <w:szCs w:val="20"/>
                        </w:rPr>
                        <w:t>Young people</w:t>
                      </w:r>
                    </w:p>
                    <w:p w14:paraId="789741DD" w14:textId="77777777" w:rsidR="00146797" w:rsidRPr="000F1620" w:rsidRDefault="00146797" w:rsidP="00A744A0">
                      <w:pPr>
                        <w:pStyle w:val="ListParagraph"/>
                        <w:numPr>
                          <w:ilvl w:val="0"/>
                          <w:numId w:val="2"/>
                        </w:numPr>
                        <w:rPr>
                          <w:color w:val="000000"/>
                          <w:sz w:val="16"/>
                          <w:szCs w:val="20"/>
                        </w:rPr>
                      </w:pPr>
                      <w:r w:rsidRPr="000F1620">
                        <w:rPr>
                          <w:color w:val="000000"/>
                          <w:sz w:val="16"/>
                          <w:szCs w:val="20"/>
                        </w:rPr>
                        <w:t>Schools</w:t>
                      </w:r>
                    </w:p>
                    <w:p w14:paraId="5DC6BEDC" w14:textId="77777777" w:rsidR="00146797" w:rsidRPr="000F1620" w:rsidRDefault="00146797" w:rsidP="00A744A0">
                      <w:pPr>
                        <w:pStyle w:val="ListParagraph"/>
                        <w:numPr>
                          <w:ilvl w:val="0"/>
                          <w:numId w:val="2"/>
                        </w:numPr>
                        <w:rPr>
                          <w:color w:val="000000"/>
                          <w:sz w:val="16"/>
                          <w:szCs w:val="20"/>
                        </w:rPr>
                      </w:pPr>
                      <w:r w:rsidRPr="000F1620">
                        <w:rPr>
                          <w:color w:val="000000"/>
                          <w:sz w:val="16"/>
                          <w:szCs w:val="20"/>
                        </w:rPr>
                        <w:t xml:space="preserve">People who support children with ALN e.g. health services </w:t>
                      </w:r>
                    </w:p>
                    <w:p w14:paraId="06768001" w14:textId="77777777" w:rsidR="00146797" w:rsidRPr="00F07600" w:rsidRDefault="00146797">
                      <w:pPr>
                        <w:rPr>
                          <w:color w:val="000000"/>
                          <w:sz w:val="20"/>
                          <w:szCs w:val="20"/>
                        </w:rPr>
                      </w:pPr>
                    </w:p>
                  </w:txbxContent>
                </v:textbox>
                <w10:wrap type="square"/>
              </v:shape>
            </w:pict>
          </mc:Fallback>
        </mc:AlternateContent>
      </w:r>
      <w:r w:rsidR="000E0CEA">
        <w:rPr>
          <w:noProof/>
          <w:lang w:val="en-US"/>
        </w:rPr>
        <mc:AlternateContent>
          <mc:Choice Requires="wps">
            <w:drawing>
              <wp:anchor distT="0" distB="0" distL="114300" distR="114300" simplePos="0" relativeHeight="251667456" behindDoc="0" locked="0" layoutInCell="1" allowOverlap="1" wp14:anchorId="53CE058B" wp14:editId="03299E60">
                <wp:simplePos x="0" y="0"/>
                <wp:positionH relativeFrom="column">
                  <wp:posOffset>2857500</wp:posOffset>
                </wp:positionH>
                <wp:positionV relativeFrom="paragraph">
                  <wp:posOffset>3543300</wp:posOffset>
                </wp:positionV>
                <wp:extent cx="3314700" cy="1485900"/>
                <wp:effectExtent l="76200" t="76200" r="114300" b="139700"/>
                <wp:wrapSquare wrapText="bothSides"/>
                <wp:docPr id="9" name="Text Box 9"/>
                <wp:cNvGraphicFramePr/>
                <a:graphic xmlns:a="http://schemas.openxmlformats.org/drawingml/2006/main">
                  <a:graphicData uri="http://schemas.microsoft.com/office/word/2010/wordprocessingShape">
                    <wps:wsp>
                      <wps:cNvSpPr txBox="1"/>
                      <wps:spPr>
                        <a:xfrm>
                          <a:off x="0" y="0"/>
                          <a:ext cx="3314700" cy="1485900"/>
                        </a:xfrm>
                        <a:prstGeom prst="rect">
                          <a:avLst/>
                        </a:prstGeom>
                        <a:ln/>
                        <a:extLst>
                          <a:ext uri="{C572A759-6A51-4108-AA02-DFA0A04FC94B}">
                            <ma14:wrappingTextBoxFlag xmlns:ma14="http://schemas.microsoft.com/office/mac/drawingml/2011/main"/>
                          </a:ext>
                        </a:extLst>
                      </wps:spPr>
                      <wps:style>
                        <a:lnRef idx="0">
                          <a:schemeClr val="accent5"/>
                        </a:lnRef>
                        <a:fillRef idx="3">
                          <a:schemeClr val="accent5"/>
                        </a:fillRef>
                        <a:effectRef idx="3">
                          <a:schemeClr val="accent5"/>
                        </a:effectRef>
                        <a:fontRef idx="minor">
                          <a:schemeClr val="lt1"/>
                        </a:fontRef>
                      </wps:style>
                      <wps:txbx>
                        <w:txbxContent>
                          <w:p w14:paraId="738245B5" w14:textId="77777777" w:rsidR="00146797" w:rsidRDefault="00146797">
                            <w:pPr>
                              <w:rPr>
                                <w:b/>
                                <w:color w:val="000000"/>
                              </w:rPr>
                            </w:pPr>
                            <w:r w:rsidRPr="000E0CEA">
                              <w:rPr>
                                <w:b/>
                                <w:color w:val="000000"/>
                              </w:rPr>
                              <w:t>SEN to ALN</w:t>
                            </w:r>
                          </w:p>
                          <w:p w14:paraId="4A83BF4C" w14:textId="77777777" w:rsidR="00146797" w:rsidRPr="000E0CEA" w:rsidRDefault="00146797">
                            <w:pPr>
                              <w:rPr>
                                <w:b/>
                                <w:color w:val="000000"/>
                              </w:rPr>
                            </w:pPr>
                          </w:p>
                          <w:p w14:paraId="67505680" w14:textId="24F3A4CD" w:rsidR="00146797" w:rsidRPr="000F1620" w:rsidRDefault="00146797">
                            <w:pPr>
                              <w:rPr>
                                <w:color w:val="000000"/>
                                <w:sz w:val="16"/>
                                <w:szCs w:val="20"/>
                              </w:rPr>
                            </w:pPr>
                            <w:r w:rsidRPr="000F1620">
                              <w:rPr>
                                <w:color w:val="000000"/>
                                <w:sz w:val="16"/>
                                <w:szCs w:val="20"/>
                              </w:rPr>
                              <w:t>The Additional Learning Needs (ALN) and Educational Tribunal Act was passed in January 2018 and will begin to be rolled out in the new school year of September 2018, however there have been some delays which can cause some confusion as some counties are using SEN and not ALN, the new act plans on completing being underway by 2023. There will be some significant changes to the reforms such as replacing the name Special Education Needs with Additional learning needs which means SENCO’S will be known as ALNCO’S.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4" type="#_x0000_t202" style="position:absolute;margin-left:225pt;margin-top:279pt;width:261pt;height:11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" fillcolor="#4bacc6 [3208]" stroked="f">
                <v:fill color2="#a5d5e2 [1624]" rotate="t" type="gradient">
                  <o:fill v:ext="view" type="gradientUnscaled"/>
                </v:fill>
                <v:shadow on="t" opacity="22937f" mv:blur="40000f" origin=",.5" offset="0,23000emu"/>
                <v:textbox>
                  <w:txbxContent>
                    <w:p w14:paraId="738245B5" w14:textId="77777777" w:rsidR="00146797" w:rsidRDefault="00146797">
                      <w:pPr>
                        <w:rPr>
                          <w:b/>
                          <w:color w:val="000000"/>
                        </w:rPr>
                      </w:pPr>
                      <w:r w:rsidRPr="000E0CEA">
                        <w:rPr>
                          <w:b/>
                          <w:color w:val="000000"/>
                        </w:rPr>
                        <w:t>SEN to ALN</w:t>
                      </w:r>
                    </w:p>
                    <w:p w14:paraId="4A83BF4C" w14:textId="77777777" w:rsidR="00146797" w:rsidRPr="000E0CEA" w:rsidRDefault="00146797">
                      <w:pPr>
                        <w:rPr>
                          <w:b/>
                          <w:color w:val="000000"/>
                        </w:rPr>
                      </w:pPr>
                    </w:p>
                    <w:p w14:paraId="67505680" w14:textId="24F3A4CD" w:rsidR="00146797" w:rsidRPr="000F1620" w:rsidRDefault="00146797">
                      <w:pPr>
                        <w:rPr>
                          <w:color w:val="000000"/>
                          <w:sz w:val="16"/>
                          <w:szCs w:val="20"/>
                        </w:rPr>
                      </w:pPr>
                      <w:r w:rsidRPr="000F1620">
                        <w:rPr>
                          <w:color w:val="000000"/>
                          <w:sz w:val="16"/>
                          <w:szCs w:val="20"/>
                        </w:rPr>
                        <w:t>The Additional Learning Needs (ALN) and Educational Tribunal Act was passed in January 2018 and will begin to be rolled out in the new school year of September 2018, however there have been some delays which can cause some confusion as some counties are using SEN and not ALN, the new act plans on completing being underway by 2023. There will be some significant changes to the reforms such as replacing the name Special Education Needs with Additional learning needs which means SENCO’S will be known as ALNCO’S.</w:t>
                      </w:r>
                    </w:p>
                  </w:txbxContent>
                </v:textbox>
                <w10:wrap type="square"/>
              </v:shape>
            </w:pict>
          </mc:Fallback>
        </mc:AlternateContent>
      </w:r>
      <w:r w:rsidR="000E0CEA">
        <w:rPr>
          <w:noProof/>
          <w:lang w:val="en-US"/>
        </w:rPr>
        <mc:AlternateContent>
          <mc:Choice Requires="wps">
            <w:drawing>
              <wp:anchor distT="0" distB="0" distL="114300" distR="114300" simplePos="0" relativeHeight="251662336" behindDoc="0" locked="0" layoutInCell="1" allowOverlap="1" wp14:anchorId="6CD7C434" wp14:editId="24815BD4">
                <wp:simplePos x="0" y="0"/>
                <wp:positionH relativeFrom="column">
                  <wp:posOffset>-914400</wp:posOffset>
                </wp:positionH>
                <wp:positionV relativeFrom="paragraph">
                  <wp:posOffset>1485900</wp:posOffset>
                </wp:positionV>
                <wp:extent cx="3314700" cy="2057400"/>
                <wp:effectExtent l="76200" t="76200" r="88900" b="127000"/>
                <wp:wrapSquare wrapText="bothSides"/>
                <wp:docPr id="4" name="Text Box 4"/>
                <wp:cNvGraphicFramePr/>
                <a:graphic xmlns:a="http://schemas.openxmlformats.org/drawingml/2006/main">
                  <a:graphicData uri="http://schemas.microsoft.com/office/word/2010/wordprocessingShape">
                    <wps:wsp>
                      <wps:cNvSpPr txBox="1"/>
                      <wps:spPr>
                        <a:xfrm>
                          <a:off x="0" y="0"/>
                          <a:ext cx="3314700" cy="2057400"/>
                        </a:xfrm>
                        <a:prstGeom prst="rect">
                          <a:avLst/>
                        </a:prstGeom>
                        <a:ln/>
                        <a:extLst>
                          <a:ext uri="{C572A759-6A51-4108-AA02-DFA0A04FC94B}">
                            <ma14:wrappingTextBoxFlag xmlns:ma14="http://schemas.microsoft.com/office/mac/drawingml/2011/main"/>
                          </a:ext>
                        </a:extLst>
                      </wps:spPr>
                      <wps:style>
                        <a:lnRef idx="0">
                          <a:schemeClr val="accent5"/>
                        </a:lnRef>
                        <a:fillRef idx="3">
                          <a:schemeClr val="accent5"/>
                        </a:fillRef>
                        <a:effectRef idx="3">
                          <a:schemeClr val="accent5"/>
                        </a:effectRef>
                        <a:fontRef idx="minor">
                          <a:schemeClr val="lt1"/>
                        </a:fontRef>
                      </wps:style>
                      <wps:txbx>
                        <w:txbxContent>
                          <w:p w14:paraId="368CF9A0" w14:textId="77777777" w:rsidR="00146797" w:rsidRPr="000E0CEA" w:rsidRDefault="00146797">
                            <w:pPr>
                              <w:rPr>
                                <w:b/>
                                <w:color w:val="000000"/>
                                <w:szCs w:val="20"/>
                              </w:rPr>
                            </w:pPr>
                            <w:r w:rsidRPr="000E0CEA">
                              <w:rPr>
                                <w:b/>
                                <w:color w:val="000000"/>
                                <w:szCs w:val="20"/>
                              </w:rPr>
                              <w:t>Why does the Act need to be changed?</w:t>
                            </w:r>
                          </w:p>
                          <w:p w14:paraId="1D286EE4" w14:textId="77777777" w:rsidR="00146797" w:rsidRPr="00A744A0" w:rsidRDefault="00146797">
                            <w:pPr>
                              <w:rPr>
                                <w:color w:val="000000"/>
                                <w:sz w:val="20"/>
                                <w:szCs w:val="20"/>
                              </w:rPr>
                            </w:pPr>
                          </w:p>
                          <w:p w14:paraId="0E260F25" w14:textId="77777777" w:rsidR="00146797" w:rsidRPr="000F1620" w:rsidRDefault="00146797" w:rsidP="00A744A0">
                            <w:pPr>
                              <w:pStyle w:val="ListParagraph"/>
                              <w:numPr>
                                <w:ilvl w:val="0"/>
                                <w:numId w:val="1"/>
                              </w:numPr>
                              <w:rPr>
                                <w:color w:val="000000"/>
                                <w:sz w:val="16"/>
                                <w:szCs w:val="20"/>
                                <w:u w:val="single"/>
                              </w:rPr>
                            </w:pPr>
                            <w:r w:rsidRPr="000F1620">
                              <w:rPr>
                                <w:color w:val="000000"/>
                                <w:sz w:val="16"/>
                                <w:szCs w:val="20"/>
                              </w:rPr>
                              <w:t xml:space="preserve">Current act is out-dated. It was created 30 years ago and needs of pupils and education settings have changed the law hasn’t kept up. </w:t>
                            </w:r>
                          </w:p>
                          <w:p w14:paraId="651FB237" w14:textId="77777777" w:rsidR="00146797" w:rsidRPr="000F1620" w:rsidRDefault="00146797" w:rsidP="00A744A0">
                            <w:pPr>
                              <w:pStyle w:val="ListParagraph"/>
                              <w:numPr>
                                <w:ilvl w:val="0"/>
                                <w:numId w:val="1"/>
                              </w:numPr>
                              <w:rPr>
                                <w:color w:val="000000"/>
                                <w:sz w:val="16"/>
                                <w:szCs w:val="20"/>
                                <w:u w:val="single"/>
                              </w:rPr>
                            </w:pPr>
                            <w:r w:rsidRPr="000F1620">
                              <w:rPr>
                                <w:color w:val="000000"/>
                                <w:sz w:val="16"/>
                                <w:szCs w:val="20"/>
                              </w:rPr>
                              <w:t>Children/ young persons needs are found too late under current act</w:t>
                            </w:r>
                          </w:p>
                          <w:p w14:paraId="0C04D587" w14:textId="77777777" w:rsidR="00146797" w:rsidRPr="000F1620" w:rsidRDefault="00146797" w:rsidP="00A744A0">
                            <w:pPr>
                              <w:pStyle w:val="ListParagraph"/>
                              <w:numPr>
                                <w:ilvl w:val="0"/>
                                <w:numId w:val="1"/>
                              </w:numPr>
                              <w:rPr>
                                <w:color w:val="000000"/>
                                <w:sz w:val="16"/>
                                <w:szCs w:val="20"/>
                                <w:u w:val="single"/>
                              </w:rPr>
                            </w:pPr>
                            <w:r w:rsidRPr="000F1620">
                              <w:rPr>
                                <w:color w:val="000000"/>
                                <w:sz w:val="16"/>
                                <w:szCs w:val="20"/>
                              </w:rPr>
                              <w:t>Support is too late</w:t>
                            </w:r>
                          </w:p>
                          <w:p w14:paraId="308064F3" w14:textId="77777777" w:rsidR="00146797" w:rsidRPr="000F1620" w:rsidRDefault="00146797" w:rsidP="00A744A0">
                            <w:pPr>
                              <w:pStyle w:val="ListParagraph"/>
                              <w:numPr>
                                <w:ilvl w:val="0"/>
                                <w:numId w:val="1"/>
                              </w:numPr>
                              <w:rPr>
                                <w:color w:val="000000"/>
                                <w:sz w:val="16"/>
                                <w:szCs w:val="20"/>
                                <w:u w:val="single"/>
                              </w:rPr>
                            </w:pPr>
                            <w:r w:rsidRPr="000F1620">
                              <w:rPr>
                                <w:color w:val="000000"/>
                                <w:sz w:val="16"/>
                                <w:szCs w:val="20"/>
                              </w:rPr>
                              <w:t xml:space="preserve">Children’s parents/ carers not involved enough </w:t>
                            </w:r>
                          </w:p>
                          <w:p w14:paraId="48AD8E00" w14:textId="77777777" w:rsidR="00146797" w:rsidRPr="000F1620" w:rsidRDefault="00146797" w:rsidP="00A744A0">
                            <w:pPr>
                              <w:pStyle w:val="ListParagraph"/>
                              <w:numPr>
                                <w:ilvl w:val="0"/>
                                <w:numId w:val="1"/>
                              </w:numPr>
                              <w:rPr>
                                <w:color w:val="000000"/>
                                <w:sz w:val="16"/>
                                <w:szCs w:val="20"/>
                                <w:u w:val="single"/>
                              </w:rPr>
                            </w:pPr>
                            <w:r w:rsidRPr="000F1620">
                              <w:rPr>
                                <w:color w:val="000000"/>
                                <w:sz w:val="16"/>
                                <w:szCs w:val="20"/>
                              </w:rPr>
                              <w:t xml:space="preserve">The act and system is too complicated </w:t>
                            </w:r>
                          </w:p>
                          <w:p w14:paraId="452D7A07" w14:textId="77777777" w:rsidR="00146797" w:rsidRPr="000F1620" w:rsidRDefault="00146797" w:rsidP="00A744A0">
                            <w:pPr>
                              <w:pStyle w:val="ListParagraph"/>
                              <w:numPr>
                                <w:ilvl w:val="0"/>
                                <w:numId w:val="1"/>
                              </w:numPr>
                              <w:rPr>
                                <w:color w:val="000000"/>
                                <w:sz w:val="16"/>
                                <w:szCs w:val="20"/>
                                <w:u w:val="single"/>
                              </w:rPr>
                            </w:pPr>
                            <w:r w:rsidRPr="000F1620">
                              <w:rPr>
                                <w:color w:val="000000"/>
                                <w:sz w:val="16"/>
                                <w:szCs w:val="20"/>
                              </w:rPr>
                              <w:t>As said before the current act is only up to the age of 16</w:t>
                            </w:r>
                          </w:p>
                          <w:p w14:paraId="7CAF4B30" w14:textId="77777777" w:rsidR="00146797" w:rsidRPr="000F1620" w:rsidRDefault="00146797" w:rsidP="00A744A0">
                            <w:pPr>
                              <w:pStyle w:val="ListParagraph"/>
                              <w:numPr>
                                <w:ilvl w:val="0"/>
                                <w:numId w:val="1"/>
                              </w:numPr>
                              <w:rPr>
                                <w:color w:val="000000"/>
                                <w:sz w:val="16"/>
                                <w:szCs w:val="20"/>
                                <w:u w:val="single"/>
                              </w:rPr>
                            </w:pPr>
                            <w:r w:rsidRPr="000F1620">
                              <w:rPr>
                                <w:color w:val="000000"/>
                                <w:sz w:val="16"/>
                                <w:szCs w:val="20"/>
                              </w:rPr>
                              <w:t xml:space="preserve">Process of receiving a statement with its provided support was very slow and has led to a system of haves and has not. Possibly depending on </w:t>
                            </w:r>
                            <w:proofErr w:type="gramStart"/>
                            <w:r w:rsidRPr="000F1620">
                              <w:rPr>
                                <w:color w:val="000000"/>
                                <w:sz w:val="16"/>
                                <w:szCs w:val="20"/>
                              </w:rPr>
                              <w:t>who’s</w:t>
                            </w:r>
                            <w:proofErr w:type="gramEnd"/>
                            <w:r w:rsidRPr="000F1620">
                              <w:rPr>
                                <w:color w:val="000000"/>
                                <w:sz w:val="16"/>
                                <w:szCs w:val="20"/>
                              </w:rPr>
                              <w:t xml:space="preserve"> parents were able to fight for the statement. </w:t>
                            </w:r>
                          </w:p>
                          <w:p w14:paraId="6BE458CF" w14:textId="77777777" w:rsidR="00146797" w:rsidRPr="00A744A0" w:rsidRDefault="00146797" w:rsidP="00A744A0">
                            <w:pPr>
                              <w:rPr>
                                <w:color w:val="000000"/>
                                <w:sz w:val="20"/>
                                <w:szCs w:val="20"/>
                                <w:u w:val="single"/>
                              </w:rPr>
                            </w:pPr>
                          </w:p>
                          <w:p w14:paraId="78FFF34F" w14:textId="77777777" w:rsidR="00146797" w:rsidRPr="00A744A0" w:rsidRDefault="00146797">
                            <w:pPr>
                              <w:rPr>
                                <w:color w:val="00000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5" type="#_x0000_t202" style="position:absolute;margin-left:-71.95pt;margin-top:117pt;width:261pt;height:16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" fillcolor="#4bacc6 [3208]" stroked="f">
                <v:fill color2="#a5d5e2 [1624]" rotate="t" type="gradient">
                  <o:fill v:ext="view" type="gradientUnscaled"/>
                </v:fill>
                <v:shadow on="t" opacity="22937f" mv:blur="40000f" origin=",.5" offset="0,23000emu"/>
                <v:textbox>
                  <w:txbxContent>
                    <w:p w14:paraId="368CF9A0" w14:textId="77777777" w:rsidR="00146797" w:rsidRPr="000E0CEA" w:rsidRDefault="00146797">
                      <w:pPr>
                        <w:rPr>
                          <w:b/>
                          <w:color w:val="000000"/>
                          <w:szCs w:val="20"/>
                        </w:rPr>
                      </w:pPr>
                      <w:r w:rsidRPr="000E0CEA">
                        <w:rPr>
                          <w:b/>
                          <w:color w:val="000000"/>
                          <w:szCs w:val="20"/>
                        </w:rPr>
                        <w:t>Why does the Act need to be changed?</w:t>
                      </w:r>
                    </w:p>
                    <w:p w14:paraId="1D286EE4" w14:textId="77777777" w:rsidR="00146797" w:rsidRPr="00A744A0" w:rsidRDefault="00146797">
                      <w:pPr>
                        <w:rPr>
                          <w:color w:val="000000"/>
                          <w:sz w:val="20"/>
                          <w:szCs w:val="20"/>
                        </w:rPr>
                      </w:pPr>
                    </w:p>
                    <w:p w14:paraId="0E260F25" w14:textId="77777777" w:rsidR="00146797" w:rsidRPr="000F1620" w:rsidRDefault="00146797" w:rsidP="00A744A0">
                      <w:pPr>
                        <w:pStyle w:val="ListParagraph"/>
                        <w:numPr>
                          <w:ilvl w:val="0"/>
                          <w:numId w:val="1"/>
                        </w:numPr>
                        <w:rPr>
                          <w:color w:val="000000"/>
                          <w:sz w:val="16"/>
                          <w:szCs w:val="20"/>
                          <w:u w:val="single"/>
                        </w:rPr>
                      </w:pPr>
                      <w:r w:rsidRPr="000F1620">
                        <w:rPr>
                          <w:color w:val="000000"/>
                          <w:sz w:val="16"/>
                          <w:szCs w:val="20"/>
                        </w:rPr>
                        <w:t xml:space="preserve">Current act is out-dated. It was created 30 years ago and needs of pupils and education settings have changed the law hasn’t kept up. </w:t>
                      </w:r>
                    </w:p>
                    <w:p w14:paraId="651FB237" w14:textId="77777777" w:rsidR="00146797" w:rsidRPr="000F1620" w:rsidRDefault="00146797" w:rsidP="00A744A0">
                      <w:pPr>
                        <w:pStyle w:val="ListParagraph"/>
                        <w:numPr>
                          <w:ilvl w:val="0"/>
                          <w:numId w:val="1"/>
                        </w:numPr>
                        <w:rPr>
                          <w:color w:val="000000"/>
                          <w:sz w:val="16"/>
                          <w:szCs w:val="20"/>
                          <w:u w:val="single"/>
                        </w:rPr>
                      </w:pPr>
                      <w:r w:rsidRPr="000F1620">
                        <w:rPr>
                          <w:color w:val="000000"/>
                          <w:sz w:val="16"/>
                          <w:szCs w:val="20"/>
                        </w:rPr>
                        <w:t>Children/ young persons needs are found too late under current act</w:t>
                      </w:r>
                    </w:p>
                    <w:p w14:paraId="0C04D587" w14:textId="77777777" w:rsidR="00146797" w:rsidRPr="000F1620" w:rsidRDefault="00146797" w:rsidP="00A744A0">
                      <w:pPr>
                        <w:pStyle w:val="ListParagraph"/>
                        <w:numPr>
                          <w:ilvl w:val="0"/>
                          <w:numId w:val="1"/>
                        </w:numPr>
                        <w:rPr>
                          <w:color w:val="000000"/>
                          <w:sz w:val="16"/>
                          <w:szCs w:val="20"/>
                          <w:u w:val="single"/>
                        </w:rPr>
                      </w:pPr>
                      <w:r w:rsidRPr="000F1620">
                        <w:rPr>
                          <w:color w:val="000000"/>
                          <w:sz w:val="16"/>
                          <w:szCs w:val="20"/>
                        </w:rPr>
                        <w:t>Support is too late</w:t>
                      </w:r>
                    </w:p>
                    <w:p w14:paraId="308064F3" w14:textId="77777777" w:rsidR="00146797" w:rsidRPr="000F1620" w:rsidRDefault="00146797" w:rsidP="00A744A0">
                      <w:pPr>
                        <w:pStyle w:val="ListParagraph"/>
                        <w:numPr>
                          <w:ilvl w:val="0"/>
                          <w:numId w:val="1"/>
                        </w:numPr>
                        <w:rPr>
                          <w:color w:val="000000"/>
                          <w:sz w:val="16"/>
                          <w:szCs w:val="20"/>
                          <w:u w:val="single"/>
                        </w:rPr>
                      </w:pPr>
                      <w:r w:rsidRPr="000F1620">
                        <w:rPr>
                          <w:color w:val="000000"/>
                          <w:sz w:val="16"/>
                          <w:szCs w:val="20"/>
                        </w:rPr>
                        <w:t xml:space="preserve">Children’s parents/ carers not involved enough </w:t>
                      </w:r>
                    </w:p>
                    <w:p w14:paraId="48AD8E00" w14:textId="77777777" w:rsidR="00146797" w:rsidRPr="000F1620" w:rsidRDefault="00146797" w:rsidP="00A744A0">
                      <w:pPr>
                        <w:pStyle w:val="ListParagraph"/>
                        <w:numPr>
                          <w:ilvl w:val="0"/>
                          <w:numId w:val="1"/>
                        </w:numPr>
                        <w:rPr>
                          <w:color w:val="000000"/>
                          <w:sz w:val="16"/>
                          <w:szCs w:val="20"/>
                          <w:u w:val="single"/>
                        </w:rPr>
                      </w:pPr>
                      <w:r w:rsidRPr="000F1620">
                        <w:rPr>
                          <w:color w:val="000000"/>
                          <w:sz w:val="16"/>
                          <w:szCs w:val="20"/>
                        </w:rPr>
                        <w:t xml:space="preserve">The act and system is too complicated </w:t>
                      </w:r>
                    </w:p>
                    <w:p w14:paraId="452D7A07" w14:textId="77777777" w:rsidR="00146797" w:rsidRPr="000F1620" w:rsidRDefault="00146797" w:rsidP="00A744A0">
                      <w:pPr>
                        <w:pStyle w:val="ListParagraph"/>
                        <w:numPr>
                          <w:ilvl w:val="0"/>
                          <w:numId w:val="1"/>
                        </w:numPr>
                        <w:rPr>
                          <w:color w:val="000000"/>
                          <w:sz w:val="16"/>
                          <w:szCs w:val="20"/>
                          <w:u w:val="single"/>
                        </w:rPr>
                      </w:pPr>
                      <w:r w:rsidRPr="000F1620">
                        <w:rPr>
                          <w:color w:val="000000"/>
                          <w:sz w:val="16"/>
                          <w:szCs w:val="20"/>
                        </w:rPr>
                        <w:t>As said before the current act is only up to the age of 16</w:t>
                      </w:r>
                    </w:p>
                    <w:p w14:paraId="7CAF4B30" w14:textId="77777777" w:rsidR="00146797" w:rsidRPr="000F1620" w:rsidRDefault="00146797" w:rsidP="00A744A0">
                      <w:pPr>
                        <w:pStyle w:val="ListParagraph"/>
                        <w:numPr>
                          <w:ilvl w:val="0"/>
                          <w:numId w:val="1"/>
                        </w:numPr>
                        <w:rPr>
                          <w:color w:val="000000"/>
                          <w:sz w:val="16"/>
                          <w:szCs w:val="20"/>
                          <w:u w:val="single"/>
                        </w:rPr>
                      </w:pPr>
                      <w:r w:rsidRPr="000F1620">
                        <w:rPr>
                          <w:color w:val="000000"/>
                          <w:sz w:val="16"/>
                          <w:szCs w:val="20"/>
                        </w:rPr>
                        <w:t xml:space="preserve">Process of receiving a statement with its provided support was very slow and has led to a system of haves and has not. Possibly depending on </w:t>
                      </w:r>
                      <w:proofErr w:type="gramStart"/>
                      <w:r w:rsidRPr="000F1620">
                        <w:rPr>
                          <w:color w:val="000000"/>
                          <w:sz w:val="16"/>
                          <w:szCs w:val="20"/>
                        </w:rPr>
                        <w:t>who’s</w:t>
                      </w:r>
                      <w:proofErr w:type="gramEnd"/>
                      <w:r w:rsidRPr="000F1620">
                        <w:rPr>
                          <w:color w:val="000000"/>
                          <w:sz w:val="16"/>
                          <w:szCs w:val="20"/>
                        </w:rPr>
                        <w:t xml:space="preserve"> parents were able to fight for the statement. </w:t>
                      </w:r>
                    </w:p>
                    <w:p w14:paraId="6BE458CF" w14:textId="77777777" w:rsidR="00146797" w:rsidRPr="00A744A0" w:rsidRDefault="00146797" w:rsidP="00A744A0">
                      <w:pPr>
                        <w:rPr>
                          <w:color w:val="000000"/>
                          <w:sz w:val="20"/>
                          <w:szCs w:val="20"/>
                          <w:u w:val="single"/>
                        </w:rPr>
                      </w:pPr>
                    </w:p>
                    <w:p w14:paraId="78FFF34F" w14:textId="77777777" w:rsidR="00146797" w:rsidRPr="00A744A0" w:rsidRDefault="00146797">
                      <w:pPr>
                        <w:rPr>
                          <w:color w:val="000000"/>
                          <w:sz w:val="20"/>
                          <w:szCs w:val="20"/>
                        </w:rPr>
                      </w:pPr>
                    </w:p>
                  </w:txbxContent>
                </v:textbox>
                <w10:wrap type="square"/>
              </v:shape>
            </w:pict>
          </mc:Fallback>
        </mc:AlternateContent>
      </w:r>
      <w:r w:rsidR="000E0CEA">
        <w:rPr>
          <w:noProof/>
          <w:lang w:val="en-US"/>
        </w:rPr>
        <mc:AlternateContent>
          <mc:Choice Requires="wps">
            <w:drawing>
              <wp:anchor distT="0" distB="0" distL="114300" distR="114300" simplePos="0" relativeHeight="251659264" behindDoc="0" locked="0" layoutInCell="1" allowOverlap="1" wp14:anchorId="232FA7DE" wp14:editId="7DCEC6CA">
                <wp:simplePos x="0" y="0"/>
                <wp:positionH relativeFrom="column">
                  <wp:posOffset>-1028700</wp:posOffset>
                </wp:positionH>
                <wp:positionV relativeFrom="paragraph">
                  <wp:posOffset>-800100</wp:posOffset>
                </wp:positionV>
                <wp:extent cx="7315200" cy="800100"/>
                <wp:effectExtent l="101600" t="101600" r="101600" b="165100"/>
                <wp:wrapSquare wrapText="bothSides"/>
                <wp:docPr id="1" name="Text Box 1"/>
                <wp:cNvGraphicFramePr/>
                <a:graphic xmlns:a="http://schemas.openxmlformats.org/drawingml/2006/main">
                  <a:graphicData uri="http://schemas.microsoft.com/office/word/2010/wordprocessingShape">
                    <wps:wsp>
                      <wps:cNvSpPr txBox="1"/>
                      <wps:spPr>
                        <a:xfrm>
                          <a:off x="0" y="0"/>
                          <a:ext cx="7315200" cy="800100"/>
                        </a:xfrm>
                        <a:prstGeom prst="rect">
                          <a:avLst/>
                        </a:prstGeom>
                        <a:ln w="57150" cmpd="sng">
                          <a:solidFill>
                            <a:schemeClr val="tx1"/>
                          </a:solidFill>
                          <a:prstDash val="dashDot"/>
                        </a:ln>
                        <a:extLst>
                          <a:ext uri="{C572A759-6A51-4108-AA02-DFA0A04FC94B}">
                            <ma14:wrappingTextBoxFlag xmlns:ma14="http://schemas.microsoft.com/office/mac/drawingml/2011/main"/>
                          </a:ext>
                        </a:extLst>
                      </wps:spPr>
                      <wps:style>
                        <a:lnRef idx="0">
                          <a:schemeClr val="accent3"/>
                        </a:lnRef>
                        <a:fillRef idx="3">
                          <a:schemeClr val="accent3"/>
                        </a:fillRef>
                        <a:effectRef idx="3">
                          <a:schemeClr val="accent3"/>
                        </a:effectRef>
                        <a:fontRef idx="minor">
                          <a:schemeClr val="lt1"/>
                        </a:fontRef>
                      </wps:style>
                      <wps:txbx>
                        <w:txbxContent>
                          <w:p w14:paraId="363E37B1" w14:textId="312CECB9" w:rsidR="00146797" w:rsidRPr="000E0CEA" w:rsidRDefault="00146797" w:rsidP="000E0CEA">
                            <w:pPr>
                              <w:jc w:val="center"/>
                              <w:rPr>
                                <w:b/>
                                <w:caps/>
                                <w:color w:val="000000"/>
                                <w:sz w:val="3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0E0CEA">
                              <w:rPr>
                                <w:b/>
                                <w:caps/>
                                <w:color w:val="000000"/>
                                <w:sz w:val="3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Changes to the additional learning needs and education tribunal (Wales) Act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36" type="#_x0000_t202" style="position:absolute;margin-left:-80.95pt;margin-top:-62.95pt;width:8in;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" fillcolor="#9bbb59 [3206]" strokecolor="black [3213]" strokeweight="4.5pt">
                <v:fill color2="#cdddac [1622]" rotate="t" type="gradient">
                  <o:fill v:ext="view" type="gradientUnscaled"/>
                </v:fill>
                <v:stroke dashstyle="dashDot"/>
                <v:shadow on="t" opacity="22937f" mv:blur="40000f" origin=",.5" offset="0,23000emu"/>
                <v:textbox>
                  <w:txbxContent>
                    <w:p w14:paraId="363E37B1" w14:textId="312CECB9" w:rsidR="00146797" w:rsidRPr="000E0CEA" w:rsidRDefault="00146797" w:rsidP="000E0CEA">
                      <w:pPr>
                        <w:jc w:val="center"/>
                        <w:rPr>
                          <w:b/>
                          <w:caps/>
                          <w:color w:val="000000"/>
                          <w:sz w:val="3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0E0CEA">
                        <w:rPr>
                          <w:b/>
                          <w:caps/>
                          <w:color w:val="000000"/>
                          <w:sz w:val="3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Changes to the additional learning needs and education tribunal (Wales) Act 2018</w:t>
                      </w:r>
                    </w:p>
                  </w:txbxContent>
                </v:textbox>
                <w10:wrap type="square"/>
              </v:shape>
            </w:pict>
          </mc:Fallback>
        </mc:AlternateContent>
      </w:r>
    </w:p>
    <w:sectPr w:rsidR="00B34F22" w:rsidSect="00D8428E">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52959"/>
    <w:multiLevelType w:val="hybridMultilevel"/>
    <w:tmpl w:val="EB4C6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D00B9B"/>
    <w:multiLevelType w:val="hybridMultilevel"/>
    <w:tmpl w:val="C5D28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435B"/>
    <w:rsid w:val="000E0CEA"/>
    <w:rsid w:val="000F1620"/>
    <w:rsid w:val="00125E7B"/>
    <w:rsid w:val="00146797"/>
    <w:rsid w:val="002D5118"/>
    <w:rsid w:val="003B7B24"/>
    <w:rsid w:val="0063435B"/>
    <w:rsid w:val="007A2218"/>
    <w:rsid w:val="00A744A0"/>
    <w:rsid w:val="00A920D1"/>
    <w:rsid w:val="00B34F22"/>
    <w:rsid w:val="00D00AC6"/>
    <w:rsid w:val="00D8428E"/>
    <w:rsid w:val="00F07600"/>
    <w:rsid w:val="00FD65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29202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44A0"/>
    <w:pPr>
      <w:ind w:left="720"/>
      <w:contextualSpacing/>
    </w:pPr>
  </w:style>
  <w:style w:type="paragraph" w:styleId="BalloonText">
    <w:name w:val="Balloon Text"/>
    <w:basedOn w:val="Normal"/>
    <w:link w:val="BalloonTextChar"/>
    <w:uiPriority w:val="99"/>
    <w:semiHidden/>
    <w:unhideWhenUsed/>
    <w:rsid w:val="00A920D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920D1"/>
    <w:rPr>
      <w:rFonts w:ascii="Lucida Grande" w:hAnsi="Lucida Grande" w:cs="Lucida Grande"/>
      <w:sz w:val="18"/>
      <w:szCs w:val="18"/>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44A0"/>
    <w:pPr>
      <w:ind w:left="720"/>
      <w:contextualSpacing/>
    </w:pPr>
  </w:style>
  <w:style w:type="paragraph" w:styleId="BalloonText">
    <w:name w:val="Balloon Text"/>
    <w:basedOn w:val="Normal"/>
    <w:link w:val="BalloonTextChar"/>
    <w:uiPriority w:val="99"/>
    <w:semiHidden/>
    <w:unhideWhenUsed/>
    <w:rsid w:val="00A920D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920D1"/>
    <w:rPr>
      <w:rFonts w:ascii="Lucida Grande" w:hAnsi="Lucida Grande" w:cs="Lucida Grande"/>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Words>
  <Characters>12</Characters>
  <Application>Microsoft Macintosh Word</Application>
  <DocSecurity>0</DocSecurity>
  <Lines>1</Lines>
  <Paragraphs>1</Paragraphs>
  <ScaleCrop>false</ScaleCrop>
  <Company/>
  <LinksUpToDate>false</LinksUpToDate>
  <CharactersWithSpaces>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Thomas</dc:creator>
  <cp:keywords/>
  <dc:description/>
  <cp:lastModifiedBy>Amber Thomas</cp:lastModifiedBy>
  <cp:revision>2</cp:revision>
  <dcterms:created xsi:type="dcterms:W3CDTF">2020-02-16T21:24:00Z</dcterms:created>
  <dcterms:modified xsi:type="dcterms:W3CDTF">2020-02-16T21:24:00Z</dcterms:modified>
</cp:coreProperties>
</file>