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BF1E228" wp14:paraId="2C078E63" wp14:textId="03E90CA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31D88A27">
        <w:rPr>
          <w:rFonts w:ascii="Arial" w:hAnsi="Arial" w:eastAsia="Arial" w:cs="Arial"/>
          <w:b w:val="1"/>
          <w:bCs w:val="1"/>
          <w:i w:val="0"/>
          <w:iCs w:val="0"/>
          <w:strike w:val="0"/>
          <w:dstrike w:val="0"/>
          <w:noProof w:val="0"/>
          <w:color w:val="000000" w:themeColor="text1" w:themeTint="FF" w:themeShade="FF"/>
          <w:sz w:val="24"/>
          <w:szCs w:val="24"/>
          <w:u w:val="single"/>
          <w:lang w:val="en-US"/>
        </w:rPr>
        <w:t>Examine the concept of dishonesty and the role it plays in relation to offences of theft in the UK.</w:t>
      </w:r>
      <w:r w:rsidRPr="1BF1E228" w:rsidR="29A79EB5">
        <w:rPr>
          <w:rFonts w:ascii="Arial" w:hAnsi="Arial" w:eastAsia="Arial" w:cs="Arial"/>
          <w:b w:val="1"/>
          <w:bCs w:val="1"/>
          <w:i w:val="0"/>
          <w:iCs w:val="0"/>
          <w:strike w:val="0"/>
          <w:dstrike w:val="0"/>
          <w:noProof w:val="0"/>
          <w:color w:val="000000" w:themeColor="text1" w:themeTint="FF" w:themeShade="FF"/>
          <w:sz w:val="24"/>
          <w:szCs w:val="24"/>
          <w:u w:val="single"/>
          <w:lang w:val="en-US"/>
        </w:rPr>
        <w:t xml:space="preserve"> </w:t>
      </w:r>
      <w:r w:rsidRPr="1BF1E228" w:rsidR="29A79EB5">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w:t>
      </w:r>
      <w:r w:rsidRPr="1BF1E228" w:rsidR="29A79EB5">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w:t>
      </w:r>
      <w:r w:rsidRPr="1BF1E228" w:rsidR="29A79EB5">
        <w:rPr>
          <w:rFonts w:ascii="Arial" w:hAnsi="Arial" w:eastAsia="Arial" w:cs="Arial"/>
          <w:b w:val="0"/>
          <w:bCs w:val="0"/>
          <w:i w:val="0"/>
          <w:iCs w:val="0"/>
          <w:strike w:val="0"/>
          <w:dstrike w:val="0"/>
          <w:noProof w:val="0"/>
          <w:color w:val="000000" w:themeColor="text1" w:themeTint="FF" w:themeShade="FF"/>
          <w:sz w:val="24"/>
          <w:szCs w:val="24"/>
          <w:u w:val="none"/>
          <w:lang w:val="en-US"/>
        </w:rPr>
        <w:t>Peter Soska 2313905</w:t>
      </w:r>
    </w:p>
    <w:p w:rsidR="1BF1E228" w:rsidP="1BF1E228" w:rsidRDefault="1BF1E228" w14:paraId="05EB8E7D" w14:textId="388B4282">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37335530" w:rsidP="1BF1E228" w:rsidRDefault="37335530" w14:paraId="0297534B" w14:textId="2194589D">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50DAEE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this essay there will be an </w:t>
      </w:r>
      <w:r w:rsidRPr="1BF1E228" w:rsidR="3941D22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analysis </w:t>
      </w:r>
      <w:r w:rsidRPr="1BF1E228" w:rsidR="50DAEE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of what </w:t>
      </w:r>
      <w:r w:rsidRPr="1BF1E228" w:rsidR="2434F98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dishonesty </w:t>
      </w:r>
      <w:r w:rsidRPr="1BF1E228" w:rsidR="21B110C1">
        <w:rPr>
          <w:rFonts w:ascii="Arial" w:hAnsi="Arial" w:eastAsia="Arial" w:cs="Arial"/>
          <w:b w:val="0"/>
          <w:bCs w:val="0"/>
          <w:i w:val="0"/>
          <w:iCs w:val="0"/>
          <w:strike w:val="0"/>
          <w:dstrike w:val="0"/>
          <w:noProof w:val="0"/>
          <w:color w:val="000000" w:themeColor="text1" w:themeTint="FF" w:themeShade="FF"/>
          <w:sz w:val="24"/>
          <w:szCs w:val="24"/>
          <w:u w:val="none"/>
          <w:lang w:val="en-US"/>
        </w:rPr>
        <w:t>is and how it plays a part in theft offences within the UK’s legislation</w:t>
      </w:r>
      <w:r w:rsidRPr="1BF1E228" w:rsidR="1E345BE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There will also </w:t>
      </w:r>
      <w:r w:rsidRPr="1BF1E228" w:rsidR="7A95E43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be an </w:t>
      </w:r>
      <w:r w:rsidRPr="1BF1E228" w:rsidR="6B9DBC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explanation of what theft is and </w:t>
      </w:r>
      <w:r w:rsidRPr="1BF1E228" w:rsidR="1E345BE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 analysis of how Courts </w:t>
      </w:r>
      <w:r w:rsidRPr="1BF1E228" w:rsidR="302D7B47">
        <w:rPr>
          <w:rFonts w:ascii="Arial" w:hAnsi="Arial" w:eastAsia="Arial" w:cs="Arial"/>
          <w:b w:val="0"/>
          <w:bCs w:val="0"/>
          <w:i w:val="0"/>
          <w:iCs w:val="0"/>
          <w:strike w:val="0"/>
          <w:dstrike w:val="0"/>
          <w:noProof w:val="0"/>
          <w:color w:val="000000" w:themeColor="text1" w:themeTint="FF" w:themeShade="FF"/>
          <w:sz w:val="24"/>
          <w:szCs w:val="24"/>
          <w:u w:val="none"/>
          <w:lang w:val="en-US"/>
        </w:rPr>
        <w:t>decide</w:t>
      </w:r>
      <w:r w:rsidRPr="1BF1E228" w:rsidR="4B66285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t>
      </w:r>
      <w:r w:rsidRPr="1BF1E228" w:rsidR="762AA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what </w:t>
      </w:r>
      <w:r w:rsidRPr="1BF1E228" w:rsidR="762AACE5">
        <w:rPr>
          <w:rFonts w:ascii="Arial" w:hAnsi="Arial" w:eastAsia="Arial" w:cs="Arial"/>
          <w:b w:val="0"/>
          <w:bCs w:val="0"/>
          <w:i w:val="0"/>
          <w:iCs w:val="0"/>
          <w:strike w:val="0"/>
          <w:dstrike w:val="0"/>
          <w:noProof w:val="0"/>
          <w:color w:val="000000" w:themeColor="text1" w:themeTint="FF" w:themeShade="FF"/>
          <w:sz w:val="24"/>
          <w:szCs w:val="24"/>
          <w:u w:val="none"/>
          <w:lang w:val="en-US"/>
        </w:rPr>
        <w:t>the</w:t>
      </w:r>
      <w:r w:rsidRPr="1BF1E228" w:rsidR="762AA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762AA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Courts </w:t>
      </w:r>
      <w:r w:rsidRPr="1BF1E228" w:rsidR="4B662853">
        <w:rPr>
          <w:rFonts w:ascii="Arial" w:hAnsi="Arial" w:eastAsia="Arial" w:cs="Arial"/>
          <w:b w:val="0"/>
          <w:bCs w:val="0"/>
          <w:i w:val="0"/>
          <w:iCs w:val="0"/>
          <w:strike w:val="0"/>
          <w:dstrike w:val="0"/>
          <w:noProof w:val="0"/>
          <w:color w:val="000000" w:themeColor="text1" w:themeTint="FF" w:themeShade="FF"/>
          <w:sz w:val="24"/>
          <w:szCs w:val="24"/>
          <w:u w:val="none"/>
          <w:lang w:val="en-US"/>
        </w:rPr>
        <w:t>r</w:t>
      </w:r>
      <w:r w:rsidRPr="1BF1E228" w:rsidR="4B662853">
        <w:rPr>
          <w:rFonts w:ascii="Arial" w:hAnsi="Arial" w:eastAsia="Arial" w:cs="Arial"/>
          <w:b w:val="0"/>
          <w:bCs w:val="0"/>
          <w:i w:val="0"/>
          <w:iCs w:val="0"/>
          <w:strike w:val="0"/>
          <w:dstrike w:val="0"/>
          <w:noProof w:val="0"/>
          <w:color w:val="000000" w:themeColor="text1" w:themeTint="FF" w:themeShade="FF"/>
          <w:sz w:val="24"/>
          <w:szCs w:val="24"/>
          <w:u w:val="none"/>
          <w:lang w:val="en-US"/>
        </w:rPr>
        <w:t>efer to</w:t>
      </w:r>
      <w:r w:rsidRPr="1BF1E228" w:rsidR="302D7B4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302D7B47">
        <w:rPr>
          <w:rFonts w:ascii="Arial" w:hAnsi="Arial" w:eastAsia="Arial" w:cs="Arial"/>
          <w:b w:val="0"/>
          <w:bCs w:val="0"/>
          <w:i w:val="0"/>
          <w:iCs w:val="0"/>
          <w:strike w:val="0"/>
          <w:dstrike w:val="0"/>
          <w:noProof w:val="0"/>
          <w:color w:val="000000" w:themeColor="text1" w:themeTint="FF" w:themeShade="FF"/>
          <w:sz w:val="24"/>
          <w:szCs w:val="24"/>
          <w:u w:val="none"/>
          <w:lang w:val="en-US"/>
        </w:rPr>
        <w:t>wh</w:t>
      </w:r>
      <w:r w:rsidRPr="1BF1E228" w:rsidR="27EFC23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 handing out </w:t>
      </w:r>
      <w:r w:rsidRPr="1BF1E228" w:rsidR="27EFC239">
        <w:rPr>
          <w:rFonts w:ascii="Arial" w:hAnsi="Arial" w:eastAsia="Arial" w:cs="Arial"/>
          <w:b w:val="0"/>
          <w:bCs w:val="0"/>
          <w:i w:val="0"/>
          <w:iCs w:val="0"/>
          <w:strike w:val="0"/>
          <w:dstrike w:val="0"/>
          <w:noProof w:val="0"/>
          <w:color w:val="000000" w:themeColor="text1" w:themeTint="FF" w:themeShade="FF"/>
          <w:sz w:val="24"/>
          <w:szCs w:val="24"/>
          <w:u w:val="none"/>
          <w:lang w:val="en-US"/>
        </w:rPr>
        <w:t>an appropriate sentence</w:t>
      </w:r>
      <w:r w:rsidRPr="1BF1E228" w:rsidR="302D7B4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for theft </w:t>
      </w:r>
      <w:r w:rsidRPr="1BF1E228" w:rsidR="774BF492">
        <w:rPr>
          <w:rFonts w:ascii="Arial" w:hAnsi="Arial" w:eastAsia="Arial" w:cs="Arial"/>
          <w:b w:val="0"/>
          <w:bCs w:val="0"/>
          <w:i w:val="0"/>
          <w:iCs w:val="0"/>
          <w:strike w:val="0"/>
          <w:dstrike w:val="0"/>
          <w:noProof w:val="0"/>
          <w:color w:val="000000" w:themeColor="text1" w:themeTint="FF" w:themeShade="FF"/>
          <w:sz w:val="24"/>
          <w:szCs w:val="24"/>
          <w:u w:val="none"/>
          <w:lang w:val="en-US"/>
        </w:rPr>
        <w:t>offences in the UK.</w:t>
      </w:r>
      <w:r w:rsidRPr="1BF1E228" w:rsidR="302D7B4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26BC1ECB">
        <w:rPr>
          <w:rFonts w:ascii="Arial" w:hAnsi="Arial" w:eastAsia="Arial" w:cs="Arial"/>
          <w:b w:val="0"/>
          <w:bCs w:val="0"/>
          <w:i w:val="0"/>
          <w:iCs w:val="0"/>
          <w:strike w:val="0"/>
          <w:dstrike w:val="0"/>
          <w:noProof w:val="0"/>
          <w:color w:val="000000" w:themeColor="text1" w:themeTint="FF" w:themeShade="FF"/>
          <w:sz w:val="24"/>
          <w:szCs w:val="24"/>
          <w:u w:val="none"/>
          <w:lang w:val="en-US"/>
        </w:rPr>
        <w:t>This</w:t>
      </w:r>
      <w:r w:rsidRPr="1BF1E228" w:rsidR="302D7B4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will be done by</w:t>
      </w:r>
      <w:r w:rsidRPr="1BF1E228" w:rsidR="0771A0A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considering</w:t>
      </w:r>
      <w:r w:rsidRPr="1BF1E228" w:rsidR="4AF02F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how courts </w:t>
      </w:r>
      <w:r w:rsidRPr="1BF1E228" w:rsidR="4AF02F4B">
        <w:rPr>
          <w:rFonts w:ascii="Arial" w:hAnsi="Arial" w:eastAsia="Arial" w:cs="Arial"/>
          <w:b w:val="0"/>
          <w:bCs w:val="0"/>
          <w:i w:val="0"/>
          <w:iCs w:val="0"/>
          <w:strike w:val="0"/>
          <w:dstrike w:val="0"/>
          <w:noProof w:val="0"/>
          <w:color w:val="000000" w:themeColor="text1" w:themeTint="FF" w:themeShade="FF"/>
          <w:sz w:val="24"/>
          <w:szCs w:val="24"/>
          <w:u w:val="none"/>
          <w:lang w:val="en-US"/>
        </w:rPr>
        <w:t>determine</w:t>
      </w:r>
      <w:r w:rsidRPr="1BF1E228" w:rsidR="4AF02F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if a person is guilty of theft and what needs to be proven to sentence an individual.</w:t>
      </w:r>
      <w:r w:rsidRPr="1BF1E228" w:rsidR="0995147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Therefore, considering how </w:t>
      </w:r>
      <w:r w:rsidRPr="1BF1E228" w:rsidR="0995147D">
        <w:rPr>
          <w:rFonts w:ascii="Arial" w:hAnsi="Arial" w:eastAsia="Arial" w:cs="Arial"/>
          <w:b w:val="0"/>
          <w:bCs w:val="0"/>
          <w:i w:val="0"/>
          <w:iCs w:val="0"/>
          <w:strike w:val="0"/>
          <w:dstrike w:val="0"/>
          <w:noProof w:val="0"/>
          <w:color w:val="000000" w:themeColor="text1" w:themeTint="FF" w:themeShade="FF"/>
          <w:sz w:val="24"/>
          <w:szCs w:val="24"/>
          <w:u w:val="none"/>
          <w:lang w:val="en-US"/>
        </w:rPr>
        <w:t>Mens</w:t>
      </w:r>
      <w:r w:rsidRPr="1BF1E228" w:rsidR="0995147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 and Actus Reus affects </w:t>
      </w:r>
      <w:r w:rsidRPr="1BF1E228" w:rsidR="6F4E1D79">
        <w:rPr>
          <w:rFonts w:ascii="Arial" w:hAnsi="Arial" w:eastAsia="Arial" w:cs="Arial"/>
          <w:b w:val="0"/>
          <w:bCs w:val="0"/>
          <w:i w:val="0"/>
          <w:iCs w:val="0"/>
          <w:strike w:val="0"/>
          <w:dstrike w:val="0"/>
          <w:noProof w:val="0"/>
          <w:color w:val="000000" w:themeColor="text1" w:themeTint="FF" w:themeShade="FF"/>
          <w:sz w:val="24"/>
          <w:szCs w:val="24"/>
          <w:u w:val="none"/>
          <w:lang w:val="en-US"/>
        </w:rPr>
        <w:t>courts</w:t>
      </w:r>
      <w:r w:rsidRPr="1BF1E228" w:rsidR="6F4E1D7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decision will be explained as evidence for all of five elements needs to be proven to prove</w:t>
      </w:r>
      <w:r w:rsidRPr="1BF1E228" w:rsidR="4EA0901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person is guilty of </w:t>
      </w:r>
      <w:r w:rsidRPr="1BF1E228" w:rsidR="2AB89A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theft. It is clear to see that dishonesty </w:t>
      </w:r>
      <w:r w:rsidRPr="1BF1E228" w:rsidR="1071A3E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plays </w:t>
      </w:r>
      <w:r w:rsidRPr="1BF1E228" w:rsidR="1071A3E9">
        <w:rPr>
          <w:rFonts w:ascii="Arial" w:hAnsi="Arial" w:eastAsia="Arial" w:cs="Arial"/>
          <w:b w:val="0"/>
          <w:bCs w:val="0"/>
          <w:i w:val="0"/>
          <w:iCs w:val="0"/>
          <w:strike w:val="0"/>
          <w:dstrike w:val="0"/>
          <w:noProof w:val="0"/>
          <w:color w:val="000000" w:themeColor="text1" w:themeTint="FF" w:themeShade="FF"/>
          <w:sz w:val="24"/>
          <w:szCs w:val="24"/>
          <w:u w:val="none"/>
          <w:lang w:val="en-US"/>
        </w:rPr>
        <w:t>an important role</w:t>
      </w:r>
      <w:r w:rsidRPr="1BF1E228" w:rsidR="1071A3E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493424D8">
        <w:rPr>
          <w:rFonts w:ascii="Arial" w:hAnsi="Arial" w:eastAsia="Arial" w:cs="Arial"/>
          <w:b w:val="0"/>
          <w:bCs w:val="0"/>
          <w:i w:val="0"/>
          <w:iCs w:val="0"/>
          <w:strike w:val="0"/>
          <w:dstrike w:val="0"/>
          <w:noProof w:val="0"/>
          <w:color w:val="000000" w:themeColor="text1" w:themeTint="FF" w:themeShade="FF"/>
          <w:sz w:val="24"/>
          <w:szCs w:val="24"/>
          <w:u w:val="none"/>
          <w:lang w:val="en-US"/>
        </w:rPr>
        <w:t>within</w:t>
      </w:r>
      <w:r w:rsidRPr="1BF1E228" w:rsidR="1071A3E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theft cases as it is one of the most </w:t>
      </w:r>
      <w:r w:rsidRPr="1BF1E228" w:rsidR="1071A3E9">
        <w:rPr>
          <w:rFonts w:ascii="Arial" w:hAnsi="Arial" w:eastAsia="Arial" w:cs="Arial"/>
          <w:b w:val="0"/>
          <w:bCs w:val="0"/>
          <w:i w:val="0"/>
          <w:iCs w:val="0"/>
          <w:strike w:val="0"/>
          <w:dstrike w:val="0"/>
          <w:noProof w:val="0"/>
          <w:color w:val="000000" w:themeColor="text1" w:themeTint="FF" w:themeShade="FF"/>
          <w:sz w:val="24"/>
          <w:szCs w:val="24"/>
          <w:u w:val="none"/>
          <w:lang w:val="en-US"/>
        </w:rPr>
        <w:t>important elements</w:t>
      </w:r>
      <w:r w:rsidRPr="1BF1E228" w:rsidR="1071A3E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five that needs to be proven to find someone guilty.</w:t>
      </w:r>
    </w:p>
    <w:p w:rsidR="37335530" w:rsidP="1BF1E228" w:rsidRDefault="37335530" w14:paraId="5ED572A9" w14:textId="51A362E1">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0771A0A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3733553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Firstly, </w:t>
      </w:r>
      <w:r w:rsidRPr="1BF1E228" w:rsidR="30F230B4">
        <w:rPr>
          <w:rFonts w:ascii="Arial" w:hAnsi="Arial" w:eastAsia="Arial" w:cs="Arial"/>
          <w:b w:val="0"/>
          <w:bCs w:val="0"/>
          <w:i w:val="0"/>
          <w:iCs w:val="0"/>
          <w:strike w:val="0"/>
          <w:dstrike w:val="0"/>
          <w:noProof w:val="0"/>
          <w:color w:val="000000" w:themeColor="text1" w:themeTint="FF" w:themeShade="FF"/>
          <w:sz w:val="24"/>
          <w:szCs w:val="24"/>
          <w:u w:val="none"/>
          <w:lang w:val="en-US"/>
        </w:rPr>
        <w:t>according to Section 1 par</w:t>
      </w:r>
      <w:r w:rsidRPr="1BF1E228" w:rsidR="11103A89">
        <w:rPr>
          <w:rFonts w:ascii="Arial" w:hAnsi="Arial" w:eastAsia="Arial" w:cs="Arial"/>
          <w:b w:val="0"/>
          <w:bCs w:val="0"/>
          <w:i w:val="0"/>
          <w:iCs w:val="0"/>
          <w:strike w:val="0"/>
          <w:dstrike w:val="0"/>
          <w:noProof w:val="0"/>
          <w:color w:val="000000" w:themeColor="text1" w:themeTint="FF" w:themeShade="FF"/>
          <w:sz w:val="24"/>
          <w:szCs w:val="24"/>
          <w:u w:val="none"/>
          <w:lang w:val="en-US"/>
        </w:rPr>
        <w:t>t 1 of the Theft Act</w:t>
      </w:r>
      <w:r w:rsidRPr="1BF1E228" w:rsidR="0DCFDCC6">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11103A8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3C870E13">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11103A89">
        <w:rPr>
          <w:rFonts w:ascii="Arial" w:hAnsi="Arial" w:eastAsia="Arial" w:cs="Arial"/>
          <w:b w:val="0"/>
          <w:bCs w:val="0"/>
          <w:i w:val="0"/>
          <w:iCs w:val="0"/>
          <w:strike w:val="0"/>
          <w:dstrike w:val="0"/>
          <w:noProof w:val="0"/>
          <w:color w:val="000000" w:themeColor="text1" w:themeTint="FF" w:themeShade="FF"/>
          <w:sz w:val="24"/>
          <w:szCs w:val="24"/>
          <w:u w:val="none"/>
          <w:lang w:val="en-US"/>
        </w:rPr>
        <w:t>1968</w:t>
      </w:r>
      <w:r w:rsidRPr="1BF1E228" w:rsidR="0B47B152">
        <w:rPr>
          <w:rFonts w:ascii="Arial" w:hAnsi="Arial" w:eastAsia="Arial" w:cs="Arial"/>
          <w:b w:val="0"/>
          <w:bCs w:val="0"/>
          <w:i w:val="0"/>
          <w:iCs w:val="0"/>
          <w:strike w:val="0"/>
          <w:dstrike w:val="0"/>
          <w:noProof w:val="0"/>
          <w:color w:val="000000" w:themeColor="text1" w:themeTint="FF" w:themeShade="FF"/>
          <w:sz w:val="24"/>
          <w:szCs w:val="24"/>
          <w:u w:val="none"/>
          <w:lang w:val="en-US"/>
        </w:rPr>
        <w:t>) theft is when</w:t>
      </w:r>
      <w:r w:rsidRPr="1BF1E228" w:rsidR="735C0F4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 individual takes another person’s personal belongings without their permission </w:t>
      </w:r>
      <w:r w:rsidRPr="1BF1E228" w:rsidR="18E91E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with the intention to keep the belongings and not return them </w:t>
      </w:r>
      <w:r w:rsidRPr="1BF1E228" w:rsidR="08E56A1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back. </w:t>
      </w:r>
      <w:bookmarkStart w:name="_Int_tpI1Gexc" w:id="1526402574"/>
      <w:r w:rsidRPr="1BF1E228" w:rsidR="08E56A1F">
        <w:rPr>
          <w:rFonts w:ascii="Arial" w:hAnsi="Arial" w:eastAsia="Arial" w:cs="Arial"/>
          <w:b w:val="0"/>
          <w:bCs w:val="0"/>
          <w:i w:val="0"/>
          <w:iCs w:val="0"/>
          <w:strike w:val="0"/>
          <w:dstrike w:val="0"/>
          <w:noProof w:val="0"/>
          <w:color w:val="000000" w:themeColor="text1" w:themeTint="FF" w:themeShade="FF"/>
          <w:sz w:val="24"/>
          <w:szCs w:val="24"/>
          <w:u w:val="none"/>
          <w:lang w:val="en-US"/>
        </w:rPr>
        <w:t>Therefore, this means that the individual is being dishonest as the individual is stealing someone's personal belongings</w:t>
      </w:r>
      <w:r w:rsidRPr="1BF1E228" w:rsidR="5F3125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without them knowing to </w:t>
      </w:r>
      <w:r w:rsidRPr="1BF1E228" w:rsidR="5F3125EC">
        <w:rPr>
          <w:rFonts w:ascii="Arial" w:hAnsi="Arial" w:eastAsia="Arial" w:cs="Arial"/>
          <w:b w:val="0"/>
          <w:bCs w:val="0"/>
          <w:i w:val="0"/>
          <w:iCs w:val="0"/>
          <w:strike w:val="0"/>
          <w:dstrike w:val="0"/>
          <w:noProof w:val="0"/>
          <w:color w:val="000000" w:themeColor="text1" w:themeTint="FF" w:themeShade="FF"/>
          <w:sz w:val="24"/>
          <w:szCs w:val="24"/>
          <w:u w:val="none"/>
          <w:lang w:val="en-US"/>
        </w:rPr>
        <w:t>benefit</w:t>
      </w:r>
      <w:r w:rsidRPr="1BF1E228" w:rsidR="5F3125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themselves.</w:t>
      </w:r>
      <w:bookmarkEnd w:id="1526402574"/>
      <w:r w:rsidRPr="1BF1E228" w:rsidR="5F3125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6EA54F9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According to section 2 of the Theft Act, (1968) </w:t>
      </w:r>
      <w:r w:rsidRPr="1BF1E228" w:rsidR="49D29A3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when </w:t>
      </w:r>
      <w:r w:rsidRPr="1BF1E228" w:rsidR="3775AB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proving that </w:t>
      </w:r>
      <w:r w:rsidRPr="1BF1E228" w:rsidR="49D29A38">
        <w:rPr>
          <w:rFonts w:ascii="Arial" w:hAnsi="Arial" w:eastAsia="Arial" w:cs="Arial"/>
          <w:b w:val="0"/>
          <w:bCs w:val="0"/>
          <w:i w:val="0"/>
          <w:iCs w:val="0"/>
          <w:strike w:val="0"/>
          <w:dstrike w:val="0"/>
          <w:noProof w:val="0"/>
          <w:color w:val="000000" w:themeColor="text1" w:themeTint="FF" w:themeShade="FF"/>
          <w:sz w:val="24"/>
          <w:szCs w:val="24"/>
          <w:u w:val="none"/>
          <w:lang w:val="en-US"/>
        </w:rPr>
        <w:t>an individual</w:t>
      </w:r>
      <w:r w:rsidRPr="1BF1E228" w:rsidR="0EA9447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is guilty</w:t>
      </w:r>
      <w:r w:rsidRPr="1BF1E228" w:rsidR="49D29A3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49D29A38">
        <w:rPr>
          <w:rFonts w:ascii="Arial" w:hAnsi="Arial" w:eastAsia="Arial" w:cs="Arial"/>
          <w:b w:val="0"/>
          <w:bCs w:val="0"/>
          <w:i w:val="0"/>
          <w:iCs w:val="0"/>
          <w:strike w:val="0"/>
          <w:dstrike w:val="0"/>
          <w:noProof w:val="0"/>
          <w:color w:val="000000" w:themeColor="text1" w:themeTint="FF" w:themeShade="FF"/>
          <w:sz w:val="24"/>
          <w:szCs w:val="24"/>
          <w:u w:val="none"/>
          <w:lang w:val="en-US"/>
        </w:rPr>
        <w:t>for</w:t>
      </w:r>
      <w:r w:rsidRPr="1BF1E228" w:rsidR="49D29A3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theft</w:t>
      </w:r>
      <w:r w:rsidRPr="1BF1E228" w:rsidR="18FBE44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there is not a specific definition </w:t>
      </w:r>
      <w:r w:rsidRPr="1BF1E228" w:rsidR="0502514C">
        <w:rPr>
          <w:rFonts w:ascii="Arial" w:hAnsi="Arial" w:eastAsia="Arial" w:cs="Arial"/>
          <w:b w:val="0"/>
          <w:bCs w:val="0"/>
          <w:i w:val="0"/>
          <w:iCs w:val="0"/>
          <w:strike w:val="0"/>
          <w:dstrike w:val="0"/>
          <w:noProof w:val="0"/>
          <w:color w:val="000000" w:themeColor="text1" w:themeTint="FF" w:themeShade="FF"/>
          <w:sz w:val="24"/>
          <w:szCs w:val="24"/>
          <w:u w:val="none"/>
          <w:lang w:val="en-US"/>
        </w:rPr>
        <w:t>of what dishonest</w:t>
      </w:r>
      <w:r w:rsidRPr="1BF1E228" w:rsidR="30AFAB3B">
        <w:rPr>
          <w:rFonts w:ascii="Arial" w:hAnsi="Arial" w:eastAsia="Arial" w:cs="Arial"/>
          <w:b w:val="0"/>
          <w:bCs w:val="0"/>
          <w:i w:val="0"/>
          <w:iCs w:val="0"/>
          <w:strike w:val="0"/>
          <w:dstrike w:val="0"/>
          <w:noProof w:val="0"/>
          <w:color w:val="000000" w:themeColor="text1" w:themeTint="FF" w:themeShade="FF"/>
          <w:sz w:val="24"/>
          <w:szCs w:val="24"/>
          <w:u w:val="none"/>
          <w:lang w:val="en-US"/>
        </w:rPr>
        <w:t>y</w:t>
      </w:r>
      <w:r w:rsidRPr="1BF1E228" w:rsidR="0502514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is</w:t>
      </w:r>
      <w:r w:rsidRPr="1BF1E228" w:rsidR="425C3604">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0502514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help with the </w:t>
      </w:r>
      <w:r w:rsidRPr="1BF1E228" w:rsidR="4EC720EC">
        <w:rPr>
          <w:rFonts w:ascii="Arial" w:hAnsi="Arial" w:eastAsia="Arial" w:cs="Arial"/>
          <w:b w:val="0"/>
          <w:bCs w:val="0"/>
          <w:i w:val="0"/>
          <w:iCs w:val="0"/>
          <w:strike w:val="0"/>
          <w:dstrike w:val="0"/>
          <w:noProof w:val="0"/>
          <w:color w:val="000000" w:themeColor="text1" w:themeTint="FF" w:themeShade="FF"/>
          <w:sz w:val="24"/>
          <w:szCs w:val="24"/>
          <w:u w:val="none"/>
          <w:lang w:val="en-US"/>
        </w:rPr>
        <w:t>court's</w:t>
      </w:r>
      <w:r w:rsidRPr="1BF1E228" w:rsidR="645612F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decision</w:t>
      </w:r>
      <w:r w:rsidRPr="1BF1E228" w:rsidR="0502514C">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0502514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however there are definitions of what is not classed as being </w:t>
      </w:r>
      <w:r w:rsidRPr="1BF1E228" w:rsidR="27DB3104">
        <w:rPr>
          <w:rFonts w:ascii="Arial" w:hAnsi="Arial" w:eastAsia="Arial" w:cs="Arial"/>
          <w:b w:val="0"/>
          <w:bCs w:val="0"/>
          <w:i w:val="0"/>
          <w:iCs w:val="0"/>
          <w:strike w:val="0"/>
          <w:dstrike w:val="0"/>
          <w:noProof w:val="0"/>
          <w:color w:val="000000" w:themeColor="text1" w:themeTint="FF" w:themeShade="FF"/>
          <w:sz w:val="24"/>
          <w:szCs w:val="24"/>
          <w:u w:val="none"/>
          <w:lang w:val="en-US"/>
        </w:rPr>
        <w:t>dishonest.</w:t>
      </w:r>
      <w:r w:rsidRPr="1BF1E228" w:rsidR="698E6D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w:t>
      </w:r>
      <w:r w:rsidRPr="1BF1E228" w:rsidR="3E5D3284">
        <w:rPr>
          <w:rFonts w:ascii="Arial" w:hAnsi="Arial" w:eastAsia="Arial" w:cs="Arial"/>
          <w:b w:val="0"/>
          <w:bCs w:val="0"/>
          <w:i w:val="0"/>
          <w:iCs w:val="0"/>
          <w:strike w:val="0"/>
          <w:dstrike w:val="0"/>
          <w:noProof w:val="0"/>
          <w:color w:val="000000" w:themeColor="text1" w:themeTint="FF" w:themeShade="FF"/>
          <w:sz w:val="24"/>
          <w:szCs w:val="24"/>
          <w:u w:val="none"/>
          <w:lang w:val="en-US"/>
        </w:rPr>
        <w:t>nother point to mention is that</w:t>
      </w:r>
      <w:r w:rsidRPr="1BF1E228" w:rsidR="698E6D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even if </w:t>
      </w:r>
      <w:r w:rsidRPr="1BF1E228" w:rsidR="254233E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 </w:t>
      </w:r>
      <w:r w:rsidRPr="1BF1E228" w:rsidR="698E6D76">
        <w:rPr>
          <w:rFonts w:ascii="Arial" w:hAnsi="Arial" w:eastAsia="Arial" w:cs="Arial"/>
          <w:b w:val="0"/>
          <w:bCs w:val="0"/>
          <w:i w:val="0"/>
          <w:iCs w:val="0"/>
          <w:strike w:val="0"/>
          <w:dstrike w:val="0"/>
          <w:noProof w:val="0"/>
          <w:color w:val="000000" w:themeColor="text1" w:themeTint="FF" w:themeShade="FF"/>
          <w:sz w:val="24"/>
          <w:szCs w:val="24"/>
          <w:u w:val="none"/>
          <w:lang w:val="en-US"/>
        </w:rPr>
        <w:t>individual is willing to pay for the belongings they have taken without the permission of the owner, this would still be considered a theft.</w:t>
      </w:r>
    </w:p>
    <w:p w:rsidR="4F8B475A" w:rsidP="1BF1E228" w:rsidRDefault="4F8B475A" w14:paraId="293DC7E8" w14:textId="3496A17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4F8B475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work out dishonesty there are two factors that are taken into account, these factors are </w:t>
      </w:r>
      <w:r w:rsidRPr="1BF1E228" w:rsidR="4F8B475A">
        <w:rPr>
          <w:rFonts w:ascii="Arial" w:hAnsi="Arial" w:eastAsia="Arial" w:cs="Arial"/>
          <w:b w:val="0"/>
          <w:bCs w:val="0"/>
          <w:i w:val="0"/>
          <w:iCs w:val="0"/>
          <w:strike w:val="0"/>
          <w:dstrike w:val="0"/>
          <w:noProof w:val="0"/>
          <w:color w:val="000000" w:themeColor="text1" w:themeTint="FF" w:themeShade="FF"/>
          <w:sz w:val="24"/>
          <w:szCs w:val="24"/>
          <w:u w:val="none"/>
          <w:lang w:val="en-US"/>
        </w:rPr>
        <w:t>mens</w:t>
      </w:r>
      <w:r w:rsidRPr="1BF1E228" w:rsidR="4F8B475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 and actus reus.</w:t>
      </w:r>
      <w:r w:rsidRPr="1BF1E228" w:rsidR="0DCFE1D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According to Ablett, </w:t>
      </w:r>
      <w:r w:rsidRPr="1BF1E228" w:rsidR="0DCFE1DE">
        <w:rPr>
          <w:rFonts w:ascii="Arial" w:hAnsi="Arial" w:eastAsia="Arial" w:cs="Arial"/>
          <w:b w:val="0"/>
          <w:bCs w:val="0"/>
          <w:i w:val="0"/>
          <w:iCs w:val="0"/>
          <w:strike w:val="0"/>
          <w:dstrike w:val="0"/>
          <w:noProof w:val="0"/>
          <w:color w:val="000000" w:themeColor="text1" w:themeTint="FF" w:themeShade="FF"/>
          <w:sz w:val="24"/>
          <w:szCs w:val="24"/>
          <w:u w:val="none"/>
          <w:lang w:val="en-US"/>
        </w:rPr>
        <w:t>C .</w:t>
      </w:r>
      <w:r w:rsidRPr="1BF1E228" w:rsidR="0DCFE1D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(2020), </w:t>
      </w:r>
      <w:r w:rsidRPr="1BF1E228" w:rsidR="68259F1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common law test is performed which is a test to </w:t>
      </w:r>
      <w:r w:rsidRPr="1BF1E228" w:rsidR="68259F12">
        <w:rPr>
          <w:rFonts w:ascii="Arial" w:hAnsi="Arial" w:eastAsia="Arial" w:cs="Arial"/>
          <w:b w:val="0"/>
          <w:bCs w:val="0"/>
          <w:i w:val="0"/>
          <w:iCs w:val="0"/>
          <w:strike w:val="0"/>
          <w:dstrike w:val="0"/>
          <w:noProof w:val="0"/>
          <w:color w:val="000000" w:themeColor="text1" w:themeTint="FF" w:themeShade="FF"/>
          <w:sz w:val="24"/>
          <w:szCs w:val="24"/>
          <w:u w:val="none"/>
          <w:lang w:val="en-US"/>
        </w:rPr>
        <w:t>determine</w:t>
      </w:r>
      <w:r w:rsidRPr="1BF1E228" w:rsidR="68259F1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if an </w:t>
      </w:r>
      <w:r w:rsidRPr="1BF1E228" w:rsidR="6B735951">
        <w:rPr>
          <w:rFonts w:ascii="Arial" w:hAnsi="Arial" w:eastAsia="Arial" w:cs="Arial"/>
          <w:b w:val="0"/>
          <w:bCs w:val="0"/>
          <w:i w:val="0"/>
          <w:iCs w:val="0"/>
          <w:strike w:val="0"/>
          <w:dstrike w:val="0"/>
          <w:noProof w:val="0"/>
          <w:color w:val="000000" w:themeColor="text1" w:themeTint="FF" w:themeShade="FF"/>
          <w:sz w:val="24"/>
          <w:szCs w:val="24"/>
          <w:u w:val="none"/>
          <w:lang w:val="en-US"/>
        </w:rPr>
        <w:t>individual's</w:t>
      </w:r>
      <w:r w:rsidRPr="1BF1E228" w:rsidR="68259F1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01F5BFBC">
        <w:rPr>
          <w:rFonts w:ascii="Arial" w:hAnsi="Arial" w:eastAsia="Arial" w:cs="Arial"/>
          <w:b w:val="0"/>
          <w:bCs w:val="0"/>
          <w:i w:val="0"/>
          <w:iCs w:val="0"/>
          <w:strike w:val="0"/>
          <w:dstrike w:val="0"/>
          <w:noProof w:val="0"/>
          <w:color w:val="000000" w:themeColor="text1" w:themeTint="FF" w:themeShade="FF"/>
          <w:sz w:val="24"/>
          <w:szCs w:val="24"/>
          <w:u w:val="none"/>
          <w:lang w:val="en-US"/>
        </w:rPr>
        <w:t>behavior</w:t>
      </w:r>
      <w:r w:rsidRPr="1BF1E228" w:rsidR="68259F1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a theft case is considered dishonest by </w:t>
      </w:r>
      <w:r w:rsidRPr="1BF1E228" w:rsidR="4BEA74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most </w:t>
      </w:r>
      <w:r w:rsidRPr="1BF1E228" w:rsidR="72E763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people. This means that the </w:t>
      </w:r>
      <w:r w:rsidRPr="1BF1E228" w:rsidR="43041F3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first </w:t>
      </w:r>
      <w:r w:rsidRPr="1BF1E228" w:rsidR="72E763E5">
        <w:rPr>
          <w:rFonts w:ascii="Arial" w:hAnsi="Arial" w:eastAsia="Arial" w:cs="Arial"/>
          <w:b w:val="0"/>
          <w:bCs w:val="0"/>
          <w:i w:val="0"/>
          <w:iCs w:val="0"/>
          <w:strike w:val="0"/>
          <w:dstrike w:val="0"/>
          <w:noProof w:val="0"/>
          <w:color w:val="000000" w:themeColor="text1" w:themeTint="FF" w:themeShade="FF"/>
          <w:sz w:val="24"/>
          <w:szCs w:val="24"/>
          <w:u w:val="none"/>
          <w:lang w:val="en-US"/>
        </w:rPr>
        <w:t>element will be looked at</w:t>
      </w:r>
      <w:r w:rsidRPr="1BF1E228" w:rsidR="12A84F0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which is </w:t>
      </w:r>
      <w:r w:rsidRPr="1BF1E228" w:rsidR="12A84F0C">
        <w:rPr>
          <w:rFonts w:ascii="Arial" w:hAnsi="Arial" w:eastAsia="Arial" w:cs="Arial"/>
          <w:b w:val="0"/>
          <w:bCs w:val="0"/>
          <w:i w:val="0"/>
          <w:iCs w:val="0"/>
          <w:strike w:val="0"/>
          <w:dstrike w:val="0"/>
          <w:noProof w:val="0"/>
          <w:color w:val="000000" w:themeColor="text1" w:themeTint="FF" w:themeShade="FF"/>
          <w:sz w:val="24"/>
          <w:szCs w:val="24"/>
          <w:u w:val="none"/>
          <w:lang w:val="en-US"/>
        </w:rPr>
        <w:t>mens</w:t>
      </w:r>
      <w:r w:rsidRPr="1BF1E228" w:rsidR="12A84F0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w:t>
      </w:r>
      <w:r w:rsidRPr="1BF1E228" w:rsidR="72E763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therefore if the individual planned to keep the </w:t>
      </w:r>
      <w:r w:rsidRPr="1BF1E228" w:rsidR="142EB130">
        <w:rPr>
          <w:rFonts w:ascii="Arial" w:hAnsi="Arial" w:eastAsia="Arial" w:cs="Arial"/>
          <w:b w:val="0"/>
          <w:bCs w:val="0"/>
          <w:i w:val="0"/>
          <w:iCs w:val="0"/>
          <w:strike w:val="0"/>
          <w:dstrike w:val="0"/>
          <w:noProof w:val="0"/>
          <w:color w:val="000000" w:themeColor="text1" w:themeTint="FF" w:themeShade="FF"/>
          <w:sz w:val="24"/>
          <w:szCs w:val="24"/>
          <w:u w:val="none"/>
          <w:lang w:val="en-US"/>
        </w:rPr>
        <w:t>belongings,</w:t>
      </w:r>
      <w:r w:rsidRPr="1BF1E228" w:rsidR="7AC11A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40FDE8B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they </w:t>
      </w:r>
      <w:r w:rsidRPr="1BF1E228" w:rsidR="7AC11A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have taken </w:t>
      </w:r>
      <w:r w:rsidRPr="1BF1E228" w:rsidR="21EC44EB">
        <w:rPr>
          <w:rFonts w:ascii="Arial" w:hAnsi="Arial" w:eastAsia="Arial" w:cs="Arial"/>
          <w:b w:val="0"/>
          <w:bCs w:val="0"/>
          <w:i w:val="0"/>
          <w:iCs w:val="0"/>
          <w:strike w:val="0"/>
          <w:dstrike w:val="0"/>
          <w:noProof w:val="0"/>
          <w:color w:val="000000" w:themeColor="text1" w:themeTint="FF" w:themeShade="FF"/>
          <w:sz w:val="24"/>
          <w:szCs w:val="24"/>
          <w:u w:val="none"/>
          <w:lang w:val="en-US"/>
        </w:rPr>
        <w:t>permanently</w:t>
      </w:r>
      <w:r w:rsidRPr="1BF1E228" w:rsidR="7AC11A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 the intention of not giving the belongings back to the owne</w:t>
      </w:r>
      <w:r w:rsidRPr="1BF1E228" w:rsidR="01F7864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 this would be considered </w:t>
      </w:r>
      <w:r w:rsidRPr="1BF1E228" w:rsidR="6FA28439">
        <w:rPr>
          <w:rFonts w:ascii="Arial" w:hAnsi="Arial" w:eastAsia="Arial" w:cs="Arial"/>
          <w:b w:val="0"/>
          <w:bCs w:val="0"/>
          <w:i w:val="0"/>
          <w:iCs w:val="0"/>
          <w:strike w:val="0"/>
          <w:dstrike w:val="0"/>
          <w:noProof w:val="0"/>
          <w:color w:val="000000" w:themeColor="text1" w:themeTint="FF" w:themeShade="FF"/>
          <w:sz w:val="24"/>
          <w:szCs w:val="24"/>
          <w:u w:val="none"/>
          <w:lang w:val="en-US"/>
        </w:rPr>
        <w:t>dishonest. To expand on this</w:t>
      </w:r>
      <w:r w:rsidRPr="1BF1E228" w:rsidR="3429CDAD">
        <w:rPr>
          <w:rFonts w:ascii="Arial" w:hAnsi="Arial" w:eastAsia="Arial" w:cs="Arial"/>
          <w:b w:val="0"/>
          <w:bCs w:val="0"/>
          <w:i w:val="0"/>
          <w:iCs w:val="0"/>
          <w:strike w:val="0"/>
          <w:dstrike w:val="0"/>
          <w:noProof w:val="0"/>
          <w:color w:val="000000" w:themeColor="text1" w:themeTint="FF" w:themeShade="FF"/>
          <w:sz w:val="24"/>
          <w:szCs w:val="24"/>
          <w:u w:val="none"/>
          <w:lang w:val="en-US"/>
        </w:rPr>
        <w:t>, to work out dishonesty</w:t>
      </w:r>
      <w:r w:rsidRPr="1BF1E228" w:rsidR="4539A28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to prove this</w:t>
      </w:r>
      <w:r w:rsidRPr="1BF1E228" w:rsidR="3429CDA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2F1FEDB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judge would </w:t>
      </w:r>
      <w:r w:rsidRPr="1BF1E228" w:rsidR="0D61231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have to consider what factors can be used as a </w:t>
      </w:r>
      <w:r w:rsidRPr="1BF1E228" w:rsidR="0D612310">
        <w:rPr>
          <w:rFonts w:ascii="Arial" w:hAnsi="Arial" w:eastAsia="Arial" w:cs="Arial"/>
          <w:b w:val="0"/>
          <w:bCs w:val="0"/>
          <w:i w:val="0"/>
          <w:iCs w:val="0"/>
          <w:strike w:val="0"/>
          <w:dstrike w:val="0"/>
          <w:noProof w:val="0"/>
          <w:color w:val="000000" w:themeColor="text1" w:themeTint="FF" w:themeShade="FF"/>
          <w:sz w:val="24"/>
          <w:szCs w:val="24"/>
          <w:u w:val="none"/>
          <w:lang w:val="en-US"/>
        </w:rPr>
        <w:t>defence</w:t>
      </w:r>
      <w:r w:rsidRPr="1BF1E228" w:rsidR="429FB74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65D3F90B">
        <w:rPr>
          <w:rFonts w:ascii="Arial" w:hAnsi="Arial" w:eastAsia="Arial" w:cs="Arial"/>
          <w:b w:val="0"/>
          <w:bCs w:val="0"/>
          <w:i w:val="0"/>
          <w:iCs w:val="0"/>
          <w:strike w:val="0"/>
          <w:dstrike w:val="0"/>
          <w:noProof w:val="0"/>
          <w:color w:val="000000" w:themeColor="text1" w:themeTint="FF" w:themeShade="FF"/>
          <w:sz w:val="24"/>
          <w:szCs w:val="24"/>
          <w:u w:val="none"/>
          <w:lang w:val="en-US"/>
        </w:rPr>
        <w:t>first. To</w:t>
      </w:r>
      <w:r w:rsidRPr="1BF1E228" w:rsidR="0DD4DDE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do this, the judge would have to</w:t>
      </w:r>
      <w:r w:rsidRPr="1BF1E228" w:rsidR="2F1FEDB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refer to the section 2 part 1 &amp; 2 of the Theft Act, (1968)</w:t>
      </w:r>
      <w:r w:rsidRPr="1BF1E228" w:rsidR="2CD4225F">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27424A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is because </w:t>
      </w:r>
      <w:r w:rsidRPr="1BF1E228" w:rsidR="2CD4225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it states that if the individual believed that they had a legal right to </w:t>
      </w:r>
      <w:r w:rsidRPr="1BF1E228" w:rsidR="334363E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take the belongings or believed they had consent from the owner they could use this as a </w:t>
      </w:r>
      <w:r w:rsidRPr="1BF1E228" w:rsidR="3816D506">
        <w:rPr>
          <w:rFonts w:ascii="Arial" w:hAnsi="Arial" w:eastAsia="Arial" w:cs="Arial"/>
          <w:b w:val="0"/>
          <w:bCs w:val="0"/>
          <w:i w:val="0"/>
          <w:iCs w:val="0"/>
          <w:strike w:val="0"/>
          <w:dstrike w:val="0"/>
          <w:noProof w:val="0"/>
          <w:color w:val="000000" w:themeColor="text1" w:themeTint="FF" w:themeShade="FF"/>
          <w:sz w:val="24"/>
          <w:szCs w:val="24"/>
          <w:u w:val="none"/>
          <w:lang w:val="en-US"/>
        </w:rPr>
        <w:t>defenc</w:t>
      </w:r>
      <w:r w:rsidRPr="1BF1E228" w:rsidR="7B171467">
        <w:rPr>
          <w:rFonts w:ascii="Arial" w:hAnsi="Arial" w:eastAsia="Arial" w:cs="Arial"/>
          <w:b w:val="0"/>
          <w:bCs w:val="0"/>
          <w:i w:val="0"/>
          <w:iCs w:val="0"/>
          <w:strike w:val="0"/>
          <w:dstrike w:val="0"/>
          <w:noProof w:val="0"/>
          <w:color w:val="000000" w:themeColor="text1" w:themeTint="FF" w:themeShade="FF"/>
          <w:sz w:val="24"/>
          <w:szCs w:val="24"/>
          <w:u w:val="none"/>
          <w:lang w:val="en-US"/>
        </w:rPr>
        <w:t>e</w:t>
      </w:r>
      <w:r w:rsidRPr="1BF1E228" w:rsidR="7B17146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this means that the it would be very difficult to prove any intention which is why the </w:t>
      </w:r>
      <w:r w:rsidRPr="1BF1E228" w:rsidR="000B3D1D">
        <w:rPr>
          <w:rFonts w:ascii="Arial" w:hAnsi="Arial" w:eastAsia="Arial" w:cs="Arial"/>
          <w:b w:val="0"/>
          <w:bCs w:val="0"/>
          <w:i w:val="0"/>
          <w:iCs w:val="0"/>
          <w:strike w:val="0"/>
          <w:dstrike w:val="0"/>
          <w:noProof w:val="0"/>
          <w:color w:val="000000" w:themeColor="text1" w:themeTint="FF" w:themeShade="FF"/>
          <w:sz w:val="24"/>
          <w:szCs w:val="24"/>
          <w:u w:val="none"/>
          <w:lang w:val="en-US"/>
        </w:rPr>
        <w:t>Gosh</w:t>
      </w:r>
      <w:r w:rsidRPr="1BF1E228" w:rsidR="00ABE8E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w:t>
      </w:r>
      <w:r w:rsidRPr="1BF1E228" w:rsidR="7B171467">
        <w:rPr>
          <w:rFonts w:ascii="Arial" w:hAnsi="Arial" w:eastAsia="Arial" w:cs="Arial"/>
          <w:b w:val="0"/>
          <w:bCs w:val="0"/>
          <w:i w:val="0"/>
          <w:iCs w:val="0"/>
          <w:strike w:val="0"/>
          <w:dstrike w:val="0"/>
          <w:noProof w:val="0"/>
          <w:color w:val="000000" w:themeColor="text1" w:themeTint="FF" w:themeShade="FF"/>
          <w:sz w:val="24"/>
          <w:szCs w:val="24"/>
          <w:u w:val="none"/>
          <w:lang w:val="en-US"/>
        </w:rPr>
        <w:t>est is used.</w:t>
      </w:r>
    </w:p>
    <w:p w:rsidR="0671D381" w:rsidP="1BF1E228" w:rsidRDefault="0671D381" w14:paraId="7881D585" w14:textId="1916B474">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0671D38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Gosh test </w:t>
      </w:r>
      <w:r w:rsidRPr="1BF1E228" w:rsidR="2EEAE1E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according to Anthony Collins, (2020) was a test that judges used and asked the suspect if </w:t>
      </w:r>
      <w:r w:rsidRPr="1BF1E228" w:rsidR="0E3D548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he/she was aware of what they have done was dishonest and </w:t>
      </w:r>
      <w:r w:rsidRPr="1BF1E228" w:rsidR="3C9C17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if they </w:t>
      </w:r>
      <w:r w:rsidRPr="1BF1E228" w:rsidR="3C9C170B">
        <w:rPr>
          <w:rFonts w:ascii="Arial" w:hAnsi="Arial" w:eastAsia="Arial" w:cs="Arial"/>
          <w:b w:val="0"/>
          <w:bCs w:val="0"/>
          <w:i w:val="0"/>
          <w:iCs w:val="0"/>
          <w:strike w:val="0"/>
          <w:dstrike w:val="0"/>
          <w:noProof w:val="0"/>
          <w:color w:val="000000" w:themeColor="text1" w:themeTint="FF" w:themeShade="FF"/>
          <w:sz w:val="24"/>
          <w:szCs w:val="24"/>
          <w:u w:val="none"/>
          <w:lang w:val="en-US"/>
        </w:rPr>
        <w:t>realise</w:t>
      </w:r>
      <w:r w:rsidRPr="1BF1E228" w:rsidR="3C9C17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average and honest people would see that as wrong.</w:t>
      </w:r>
      <w:r w:rsidRPr="1BF1E228" w:rsidR="2255200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If the suspect has answered “yes” to both parts of the question, that would mean that the individual is guilty of theft and dishonesty</w:t>
      </w:r>
      <w:r w:rsidRPr="1BF1E228" w:rsidR="3CF4CA0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This was later changed in the Ivey v Genting Casinos </w:t>
      </w:r>
      <w:r w:rsidRPr="1BF1E228" w:rsidR="5BED55BF">
        <w:rPr>
          <w:rFonts w:ascii="Arial" w:hAnsi="Arial" w:eastAsia="Arial" w:cs="Arial"/>
          <w:b w:val="0"/>
          <w:bCs w:val="0"/>
          <w:i w:val="0"/>
          <w:iCs w:val="0"/>
          <w:strike w:val="0"/>
          <w:dstrike w:val="0"/>
          <w:noProof w:val="0"/>
          <w:color w:val="000000" w:themeColor="text1" w:themeTint="FF" w:themeShade="FF"/>
          <w:sz w:val="24"/>
          <w:szCs w:val="24"/>
          <w:u w:val="none"/>
          <w:lang w:val="en-US"/>
        </w:rPr>
        <w:t>UK Ltd case in 2017, this was because according to Grierson, J. (2017)</w:t>
      </w:r>
      <w:r w:rsidRPr="1BF1E228" w:rsidR="379697E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one part of the Gosh test wa</w:t>
      </w:r>
      <w:r w:rsidRPr="1BF1E228" w:rsidR="379697E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 </w:t>
      </w:r>
      <w:r w:rsidRPr="1BF1E228" w:rsidR="124CF7EB">
        <w:rPr>
          <w:rFonts w:ascii="Arial" w:hAnsi="Arial" w:eastAsia="Arial" w:cs="Arial"/>
          <w:b w:val="0"/>
          <w:bCs w:val="0"/>
          <w:i w:val="0"/>
          <w:iCs w:val="0"/>
          <w:strike w:val="0"/>
          <w:dstrike w:val="0"/>
          <w:noProof w:val="0"/>
          <w:color w:val="000000" w:themeColor="text1" w:themeTint="FF" w:themeShade="FF"/>
          <w:sz w:val="24"/>
          <w:szCs w:val="24"/>
          <w:u w:val="none"/>
          <w:lang w:val="en-US"/>
        </w:rPr>
        <w:t>removed,</w:t>
      </w:r>
      <w:r w:rsidRPr="1BF1E228" w:rsidR="379697E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this part was the question asking if the individual is aware of th</w:t>
      </w:r>
      <w:r w:rsidRPr="1BF1E228" w:rsidR="4F2759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at what they have done is dishonest. This means that to work out dishonesty the courts will </w:t>
      </w:r>
      <w:r w:rsidRPr="1BF1E228" w:rsidR="1A15392D">
        <w:rPr>
          <w:rFonts w:ascii="Arial" w:hAnsi="Arial" w:eastAsia="Arial" w:cs="Arial"/>
          <w:b w:val="0"/>
          <w:bCs w:val="0"/>
          <w:i w:val="0"/>
          <w:iCs w:val="0"/>
          <w:strike w:val="0"/>
          <w:dstrike w:val="0"/>
          <w:noProof w:val="0"/>
          <w:color w:val="000000" w:themeColor="text1" w:themeTint="FF" w:themeShade="FF"/>
          <w:sz w:val="24"/>
          <w:szCs w:val="24"/>
          <w:u w:val="none"/>
          <w:lang w:val="en-US"/>
        </w:rPr>
        <w:t>a</w:t>
      </w:r>
      <w:r w:rsidRPr="1BF1E228" w:rsidR="4F275955">
        <w:rPr>
          <w:rFonts w:ascii="Arial" w:hAnsi="Arial" w:eastAsia="Arial" w:cs="Arial"/>
          <w:b w:val="0"/>
          <w:bCs w:val="0"/>
          <w:i w:val="0"/>
          <w:iCs w:val="0"/>
          <w:strike w:val="0"/>
          <w:dstrike w:val="0"/>
          <w:noProof w:val="0"/>
          <w:color w:val="000000" w:themeColor="text1" w:themeTint="FF" w:themeShade="FF"/>
          <w:sz w:val="24"/>
          <w:szCs w:val="24"/>
          <w:u w:val="none"/>
          <w:lang w:val="en-US"/>
        </w:rPr>
        <w:t>sk the</w:t>
      </w:r>
      <w:r w:rsidRPr="1BF1E228" w:rsidR="3AC2C6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14446544">
        <w:rPr>
          <w:rFonts w:ascii="Arial" w:hAnsi="Arial" w:eastAsia="Arial" w:cs="Arial"/>
          <w:b w:val="0"/>
          <w:bCs w:val="0"/>
          <w:i w:val="0"/>
          <w:iCs w:val="0"/>
          <w:strike w:val="0"/>
          <w:dstrike w:val="0"/>
          <w:noProof w:val="0"/>
          <w:color w:val="000000" w:themeColor="text1" w:themeTint="FF" w:themeShade="FF"/>
          <w:sz w:val="24"/>
          <w:szCs w:val="24"/>
          <w:u w:val="none"/>
          <w:lang w:val="en-US"/>
        </w:rPr>
        <w:t>individual one of the questions which is if the individua</w:t>
      </w:r>
      <w:r w:rsidRPr="1BF1E228" w:rsidR="144465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 </w:t>
      </w:r>
      <w:r w:rsidRPr="1BF1E228" w:rsidR="14446544">
        <w:rPr>
          <w:rFonts w:ascii="Arial" w:hAnsi="Arial" w:eastAsia="Arial" w:cs="Arial"/>
          <w:b w:val="0"/>
          <w:bCs w:val="0"/>
          <w:i w:val="0"/>
          <w:iCs w:val="0"/>
          <w:strike w:val="0"/>
          <w:dstrike w:val="0"/>
          <w:noProof w:val="0"/>
          <w:color w:val="000000" w:themeColor="text1" w:themeTint="FF" w:themeShade="FF"/>
          <w:sz w:val="24"/>
          <w:szCs w:val="24"/>
          <w:u w:val="none"/>
          <w:lang w:val="en-US"/>
        </w:rPr>
        <w:t>w</w:t>
      </w:r>
      <w:r w:rsidRPr="1BF1E228" w:rsidR="14446544">
        <w:rPr>
          <w:rFonts w:ascii="Arial" w:hAnsi="Arial" w:eastAsia="Arial" w:cs="Arial"/>
          <w:b w:val="0"/>
          <w:bCs w:val="0"/>
          <w:i w:val="0"/>
          <w:iCs w:val="0"/>
          <w:strike w:val="0"/>
          <w:dstrike w:val="0"/>
          <w:noProof w:val="0"/>
          <w:color w:val="000000" w:themeColor="text1" w:themeTint="FF" w:themeShade="FF"/>
          <w:sz w:val="24"/>
          <w:szCs w:val="24"/>
          <w:u w:val="none"/>
          <w:lang w:val="en-US"/>
        </w:rPr>
        <w:t>as</w:t>
      </w:r>
      <w:r w:rsidRPr="1BF1E228" w:rsidR="144465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144465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aware that honest and normal people would see their actions as wrong and </w:t>
      </w:r>
      <w:r w:rsidRPr="1BF1E228" w:rsidR="58036AB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dishonest. </w:t>
      </w:r>
      <w:r w:rsidRPr="1BF1E228" w:rsidR="58036AB7">
        <w:rPr>
          <w:rFonts w:ascii="Arial" w:hAnsi="Arial" w:eastAsia="Arial" w:cs="Arial"/>
          <w:b w:val="0"/>
          <w:bCs w:val="0"/>
          <w:i w:val="0"/>
          <w:iCs w:val="0"/>
          <w:strike w:val="0"/>
          <w:dstrike w:val="0"/>
          <w:noProof w:val="0"/>
          <w:color w:val="000000" w:themeColor="text1" w:themeTint="FF" w:themeShade="FF"/>
          <w:sz w:val="24"/>
          <w:szCs w:val="24"/>
          <w:u w:val="none"/>
          <w:lang w:val="en-US"/>
        </w:rPr>
        <w:t>Th</w:t>
      </w:r>
      <w:r w:rsidRPr="1BF1E228" w:rsidR="58036AB7">
        <w:rPr>
          <w:rFonts w:ascii="Arial" w:hAnsi="Arial" w:eastAsia="Arial" w:cs="Arial"/>
          <w:b w:val="0"/>
          <w:bCs w:val="0"/>
          <w:i w:val="0"/>
          <w:iCs w:val="0"/>
          <w:strike w:val="0"/>
          <w:dstrike w:val="0"/>
          <w:noProof w:val="0"/>
          <w:color w:val="000000" w:themeColor="text1" w:themeTint="FF" w:themeShade="FF"/>
          <w:sz w:val="24"/>
          <w:szCs w:val="24"/>
          <w:u w:val="none"/>
          <w:lang w:val="en-US"/>
        </w:rPr>
        <w:t>is means that, if the individual answers “yes” to this question then they will be found guilty of theft, however if they answer “No” then there will be more steps that the court will have to take to prove the individual is guilty.</w:t>
      </w:r>
      <w:r w:rsidRPr="1BF1E228" w:rsidR="58036AB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57E71F25" w:rsidP="1BF1E228" w:rsidRDefault="57E71F25" w14:paraId="22B62AC3" w14:textId="3ED4EBB4">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57E71F2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addition to Ivey test, </w:t>
      </w:r>
      <w:r w:rsidRPr="1BF1E228" w:rsidR="40EC83A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be </w:t>
      </w:r>
      <w:r w:rsidRPr="1BF1E228" w:rsidR="40EC83A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guilty of theft there must be five elements that have to be proven that were </w:t>
      </w:r>
      <w:r w:rsidRPr="1BF1E228" w:rsidR="22782A13">
        <w:rPr>
          <w:rFonts w:ascii="Arial" w:hAnsi="Arial" w:eastAsia="Arial" w:cs="Arial"/>
          <w:b w:val="0"/>
          <w:bCs w:val="0"/>
          <w:i w:val="0"/>
          <w:iCs w:val="0"/>
          <w:strike w:val="0"/>
          <w:dstrike w:val="0"/>
          <w:noProof w:val="0"/>
          <w:color w:val="000000" w:themeColor="text1" w:themeTint="FF" w:themeShade="FF"/>
          <w:sz w:val="24"/>
          <w:szCs w:val="24"/>
          <w:u w:val="none"/>
          <w:lang w:val="en-US"/>
        </w:rPr>
        <w:t>committed by the individual</w:t>
      </w:r>
      <w:r w:rsidRPr="1BF1E228" w:rsidR="40EC83A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1B1556D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w:t>
      </w:r>
      <w:r w:rsidRPr="1BF1E228" w:rsidR="1C95C5D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according to Sentencing Council, (no date) </w:t>
      </w:r>
      <w:r w:rsidRPr="1BF1E228" w:rsidR="0EF2586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some of the elements are appropriation, dishonesty and with intention to permanently keep the belongings that were </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taken. Therefore, </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mens</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 </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 mental</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element) </w:t>
      </w:r>
      <w:r w:rsidRPr="1BF1E228" w:rsidR="2FA2620D">
        <w:rPr>
          <w:rFonts w:ascii="Arial" w:hAnsi="Arial" w:eastAsia="Arial" w:cs="Arial"/>
          <w:b w:val="0"/>
          <w:bCs w:val="0"/>
          <w:i w:val="0"/>
          <w:iCs w:val="0"/>
          <w:strike w:val="0"/>
          <w:dstrike w:val="0"/>
          <w:noProof w:val="0"/>
          <w:color w:val="000000" w:themeColor="text1" w:themeTint="FF" w:themeShade="FF"/>
          <w:sz w:val="24"/>
          <w:szCs w:val="24"/>
          <w:u w:val="none"/>
          <w:lang w:val="en-US"/>
        </w:rPr>
        <w:t>must</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 proven </w:t>
      </w:r>
      <w:r w:rsidRPr="1BF1E228" w:rsidR="5D1D1C3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by proving </w:t>
      </w:r>
      <w:r w:rsidRPr="1BF1E228" w:rsidR="7D46778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that the intention of keeping the belongings </w:t>
      </w:r>
      <w:r w:rsidRPr="1BF1E228" w:rsidR="1E7837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permanently was there </w:t>
      </w:r>
      <w:r w:rsidRPr="1BF1E228" w:rsidR="02503B3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or if there was a plan of taking any belongings without consent from the </w:t>
      </w:r>
      <w:r w:rsidRPr="1BF1E228" w:rsidR="21A465B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owner. This can </w:t>
      </w:r>
      <w:r w:rsidRPr="1BF1E228" w:rsidR="2F70963C">
        <w:rPr>
          <w:rFonts w:ascii="Arial" w:hAnsi="Arial" w:eastAsia="Arial" w:cs="Arial"/>
          <w:b w:val="0"/>
          <w:bCs w:val="0"/>
          <w:i w:val="0"/>
          <w:iCs w:val="0"/>
          <w:strike w:val="0"/>
          <w:dstrike w:val="0"/>
          <w:noProof w:val="0"/>
          <w:color w:val="000000" w:themeColor="text1" w:themeTint="FF" w:themeShade="FF"/>
          <w:sz w:val="24"/>
          <w:szCs w:val="24"/>
          <w:u w:val="none"/>
          <w:lang w:val="en-US"/>
        </w:rPr>
        <w:t>be done</w:t>
      </w:r>
      <w:r w:rsidRPr="1BF1E228" w:rsidR="21A465B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by proving that the individual </w:t>
      </w:r>
      <w:r w:rsidRPr="1BF1E228" w:rsidR="1AEA6EE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has </w:t>
      </w:r>
      <w:r w:rsidRPr="1BF1E228" w:rsidR="21A465B0">
        <w:rPr>
          <w:rFonts w:ascii="Arial" w:hAnsi="Arial" w:eastAsia="Arial" w:cs="Arial"/>
          <w:b w:val="0"/>
          <w:bCs w:val="0"/>
          <w:i w:val="0"/>
          <w:iCs w:val="0"/>
          <w:strike w:val="0"/>
          <w:dstrike w:val="0"/>
          <w:noProof w:val="0"/>
          <w:color w:val="000000" w:themeColor="text1" w:themeTint="FF" w:themeShade="FF"/>
          <w:sz w:val="24"/>
          <w:szCs w:val="24"/>
          <w:u w:val="none"/>
          <w:lang w:val="en-US"/>
        </w:rPr>
        <w:t>used the belongings</w:t>
      </w:r>
      <w:r w:rsidRPr="1BF1E228" w:rsidR="3BCE96C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were</w:t>
      </w:r>
      <w:r w:rsidRPr="1BF1E228" w:rsidR="21A465B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taken as their own, furthermore if the individual can prove that they had </w:t>
      </w:r>
      <w:r w:rsidRPr="1BF1E228" w:rsidR="3352C2D4">
        <w:rPr>
          <w:rFonts w:ascii="Arial" w:hAnsi="Arial" w:eastAsia="Arial" w:cs="Arial"/>
          <w:b w:val="0"/>
          <w:bCs w:val="0"/>
          <w:i w:val="0"/>
          <w:iCs w:val="0"/>
          <w:strike w:val="0"/>
          <w:dstrike w:val="0"/>
          <w:noProof w:val="0"/>
          <w:color w:val="000000" w:themeColor="text1" w:themeTint="FF" w:themeShade="FF"/>
          <w:sz w:val="24"/>
          <w:szCs w:val="24"/>
          <w:u w:val="none"/>
          <w:lang w:val="en-US"/>
        </w:rPr>
        <w:t>permission</w:t>
      </w:r>
      <w:r w:rsidRPr="1BF1E228" w:rsidR="21A465B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take the belongings they will be found not guilty</w:t>
      </w:r>
      <w:r w:rsidRPr="1BF1E228" w:rsidR="23E2C31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39B95938" w:rsidP="1BF1E228" w:rsidRDefault="39B95938" w14:paraId="168C0B83" w14:textId="5F851BA1">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39B95938">
        <w:rPr>
          <w:rFonts w:ascii="Arial" w:hAnsi="Arial" w:eastAsia="Arial" w:cs="Arial"/>
          <w:b w:val="0"/>
          <w:bCs w:val="0"/>
          <w:i w:val="0"/>
          <w:iCs w:val="0"/>
          <w:strike w:val="0"/>
          <w:dstrike w:val="0"/>
          <w:noProof w:val="0"/>
          <w:color w:val="000000" w:themeColor="text1" w:themeTint="FF" w:themeShade="FF"/>
          <w:sz w:val="24"/>
          <w:szCs w:val="24"/>
          <w:u w:val="none"/>
          <w:lang w:val="en-US"/>
        </w:rPr>
        <w:t>Actus reus (acting element) must also be proven to find someone guilty of theft,</w:t>
      </w:r>
      <w:r w:rsidRPr="1BF1E228" w:rsidR="45A0232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this means that there must be evidence of the individual taking any belongings and acting in a dishonest way. This is easier to prove as most shops and streets have </w:t>
      </w:r>
      <w:r w:rsidRPr="1BF1E228" w:rsidR="24F295C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security cameras and most people have mobile phones that they can record footage on, this means that </w:t>
      </w:r>
      <w:r w:rsidRPr="1BF1E228" w:rsidR="24F295C6">
        <w:rPr>
          <w:rFonts w:ascii="Arial" w:hAnsi="Arial" w:eastAsia="Arial" w:cs="Arial"/>
          <w:b w:val="0"/>
          <w:bCs w:val="0"/>
          <w:i w:val="0"/>
          <w:iCs w:val="0"/>
          <w:strike w:val="0"/>
          <w:dstrike w:val="0"/>
          <w:noProof w:val="0"/>
          <w:color w:val="000000" w:themeColor="text1" w:themeTint="FF" w:themeShade="FF"/>
          <w:sz w:val="24"/>
          <w:szCs w:val="24"/>
          <w:u w:val="none"/>
          <w:lang w:val="en-US"/>
        </w:rPr>
        <w:t>in this day and age</w:t>
      </w:r>
      <w:r w:rsidRPr="1BF1E228" w:rsidR="24F295C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0AAB9EC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evidence of the criminal act such as theft is easy to prove in some theft cases such as shop lifting </w:t>
      </w:r>
      <w:r w:rsidRPr="1BF1E228" w:rsidR="42E9ED9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or </w:t>
      </w:r>
      <w:r w:rsidRPr="1BF1E228" w:rsidR="0AAB9EC3">
        <w:rPr>
          <w:rFonts w:ascii="Arial" w:hAnsi="Arial" w:eastAsia="Arial" w:cs="Arial"/>
          <w:b w:val="0"/>
          <w:bCs w:val="0"/>
          <w:i w:val="0"/>
          <w:iCs w:val="0"/>
          <w:strike w:val="0"/>
          <w:dstrike w:val="0"/>
          <w:noProof w:val="0"/>
          <w:color w:val="000000" w:themeColor="text1" w:themeTint="FF" w:themeShade="FF"/>
          <w:sz w:val="24"/>
          <w:szCs w:val="24"/>
          <w:u w:val="none"/>
          <w:lang w:val="en-US"/>
        </w:rPr>
        <w:t>car theft</w:t>
      </w:r>
      <w:r w:rsidRPr="1BF1E228" w:rsidR="2974BDA7">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216CBF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This can also be done by matching factors like </w:t>
      </w:r>
      <w:r w:rsidRPr="1BF1E228" w:rsidR="56F4D849">
        <w:rPr>
          <w:rFonts w:ascii="Arial" w:hAnsi="Arial" w:eastAsia="Arial" w:cs="Arial"/>
          <w:b w:val="0"/>
          <w:bCs w:val="0"/>
          <w:i w:val="0"/>
          <w:iCs w:val="0"/>
          <w:strike w:val="0"/>
          <w:dstrike w:val="0"/>
          <w:noProof w:val="0"/>
          <w:color w:val="000000" w:themeColor="text1" w:themeTint="FF" w:themeShade="FF"/>
          <w:sz w:val="24"/>
          <w:szCs w:val="24"/>
          <w:u w:val="none"/>
          <w:lang w:val="en-US"/>
        </w:rPr>
        <w:t>DNA</w:t>
      </w:r>
      <w:r w:rsidRPr="1BF1E228" w:rsidR="216CBF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other </w:t>
      </w:r>
      <w:r w:rsidRPr="1BF1E228" w:rsidR="216CBF19">
        <w:rPr>
          <w:rFonts w:ascii="Arial" w:hAnsi="Arial" w:eastAsia="Arial" w:cs="Arial"/>
          <w:b w:val="0"/>
          <w:bCs w:val="0"/>
          <w:i w:val="0"/>
          <w:iCs w:val="0"/>
          <w:strike w:val="0"/>
          <w:dstrike w:val="0"/>
          <w:noProof w:val="0"/>
          <w:color w:val="000000" w:themeColor="text1" w:themeTint="FF" w:themeShade="FF"/>
          <w:sz w:val="24"/>
          <w:szCs w:val="24"/>
          <w:u w:val="none"/>
          <w:lang w:val="en-US"/>
        </w:rPr>
        <w:t>give aways</w:t>
      </w:r>
      <w:r w:rsidRPr="1BF1E228" w:rsidR="216CBF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can help the police with their investigation. </w:t>
      </w:r>
    </w:p>
    <w:p w:rsidR="1BF1E228" w:rsidP="1BF1E228" w:rsidRDefault="1BF1E228" w14:paraId="54B5A026" w14:textId="406E438E">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4A601915" w:rsidP="1BF1E228" w:rsidRDefault="4A601915" w14:paraId="46295D48" w14:textId="43FFF455">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4A60191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When sentencing individuals for theft offences, many factors must be considered to give out </w:t>
      </w:r>
      <w:r w:rsidRPr="1BF1E228" w:rsidR="4A601915">
        <w:rPr>
          <w:rFonts w:ascii="Arial" w:hAnsi="Arial" w:eastAsia="Arial" w:cs="Arial"/>
          <w:b w:val="0"/>
          <w:bCs w:val="0"/>
          <w:i w:val="0"/>
          <w:iCs w:val="0"/>
          <w:strike w:val="0"/>
          <w:dstrike w:val="0"/>
          <w:noProof w:val="0"/>
          <w:color w:val="000000" w:themeColor="text1" w:themeTint="FF" w:themeShade="FF"/>
          <w:sz w:val="24"/>
          <w:szCs w:val="24"/>
          <w:u w:val="none"/>
          <w:lang w:val="en-US"/>
        </w:rPr>
        <w:t>an appropriate sentence</w:t>
      </w:r>
      <w:r w:rsidRPr="1BF1E228" w:rsidR="4A601915">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37487EC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4F46F96B">
        <w:rPr>
          <w:rFonts w:ascii="Arial" w:hAnsi="Arial" w:eastAsia="Arial" w:cs="Arial"/>
          <w:b w:val="0"/>
          <w:bCs w:val="0"/>
          <w:i w:val="0"/>
          <w:iCs w:val="0"/>
          <w:strike w:val="0"/>
          <w:dstrike w:val="0"/>
          <w:noProof w:val="0"/>
          <w:color w:val="000000" w:themeColor="text1" w:themeTint="FF" w:themeShade="FF"/>
          <w:sz w:val="24"/>
          <w:szCs w:val="24"/>
          <w:u w:val="none"/>
          <w:lang w:val="en-US"/>
        </w:rPr>
        <w:t>This means that the courts will have to consider how responsible the individual</w:t>
      </w:r>
      <w:r w:rsidRPr="1BF1E228" w:rsidR="77875F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is</w:t>
      </w:r>
      <w:r w:rsidRPr="1BF1E228" w:rsidR="5DFC9ED6">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77875F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meaning if the intention and planning of the theft was </w:t>
      </w:r>
      <w:r w:rsidRPr="1BF1E228" w:rsidR="0114666E">
        <w:rPr>
          <w:rFonts w:ascii="Arial" w:hAnsi="Arial" w:eastAsia="Arial" w:cs="Arial"/>
          <w:b w:val="0"/>
          <w:bCs w:val="0"/>
          <w:i w:val="0"/>
          <w:iCs w:val="0"/>
          <w:strike w:val="0"/>
          <w:dstrike w:val="0"/>
          <w:noProof w:val="0"/>
          <w:color w:val="000000" w:themeColor="text1" w:themeTint="FF" w:themeShade="FF"/>
          <w:sz w:val="24"/>
          <w:szCs w:val="24"/>
          <w:u w:val="none"/>
          <w:lang w:val="en-US"/>
        </w:rPr>
        <w:t>there,</w:t>
      </w:r>
      <w:r w:rsidRPr="1BF1E228" w:rsidR="4964952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value of harm or </w:t>
      </w:r>
      <w:r w:rsidRPr="1BF1E228" w:rsidR="49649529">
        <w:rPr>
          <w:rFonts w:ascii="Arial" w:hAnsi="Arial" w:eastAsia="Arial" w:cs="Arial"/>
          <w:b w:val="0"/>
          <w:bCs w:val="0"/>
          <w:i w:val="0"/>
          <w:iCs w:val="0"/>
          <w:strike w:val="0"/>
          <w:dstrike w:val="0"/>
          <w:noProof w:val="0"/>
          <w:color w:val="000000" w:themeColor="text1" w:themeTint="FF" w:themeShade="FF"/>
          <w:sz w:val="24"/>
          <w:szCs w:val="24"/>
          <w:u w:val="none"/>
          <w:lang w:val="en-US"/>
        </w:rPr>
        <w:t>financial loss</w:t>
      </w:r>
      <w:r w:rsidRPr="1BF1E228" w:rsidR="4964952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the individual has caused to others</w:t>
      </w:r>
      <w:r w:rsidRPr="1BF1E228" w:rsidR="1AB90B6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factors which can potentially decrease or even increase the sentence. </w:t>
      </w:r>
      <w:r w:rsidRPr="1BF1E228" w:rsidR="780B9177">
        <w:rPr>
          <w:rFonts w:ascii="Arial" w:hAnsi="Arial" w:eastAsia="Arial" w:cs="Arial"/>
          <w:b w:val="0"/>
          <w:bCs w:val="0"/>
          <w:i w:val="0"/>
          <w:iCs w:val="0"/>
          <w:strike w:val="0"/>
          <w:dstrike w:val="0"/>
          <w:noProof w:val="0"/>
          <w:color w:val="000000" w:themeColor="text1" w:themeTint="FF" w:themeShade="FF"/>
          <w:sz w:val="24"/>
          <w:szCs w:val="24"/>
          <w:u w:val="none"/>
          <w:lang w:val="en-US"/>
        </w:rPr>
        <w:t>A</w:t>
      </w:r>
      <w:r w:rsidRPr="1BF1E228" w:rsidR="1AB90B6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ccording to Sentencing Council, (2016). </w:t>
      </w:r>
      <w:r w:rsidRPr="1BF1E228" w:rsidR="3249CCC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maximum sentence for general theft </w:t>
      </w:r>
      <w:r w:rsidRPr="1BF1E228" w:rsidR="211C1D6B">
        <w:rPr>
          <w:rFonts w:ascii="Arial" w:hAnsi="Arial" w:eastAsia="Arial" w:cs="Arial"/>
          <w:b w:val="0"/>
          <w:bCs w:val="0"/>
          <w:i w:val="0"/>
          <w:iCs w:val="0"/>
          <w:strike w:val="0"/>
          <w:dstrike w:val="0"/>
          <w:noProof w:val="0"/>
          <w:color w:val="000000" w:themeColor="text1" w:themeTint="FF" w:themeShade="FF"/>
          <w:sz w:val="24"/>
          <w:szCs w:val="24"/>
          <w:u w:val="none"/>
          <w:lang w:val="en-US"/>
        </w:rPr>
        <w:t>is seven years for an either way offence</w:t>
      </w:r>
      <w:r w:rsidRPr="1BF1E228" w:rsidR="3049E04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which is an offence that can </w:t>
      </w:r>
      <w:r w:rsidRPr="1BF1E228" w:rsidR="785657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be </w:t>
      </w:r>
      <w:r w:rsidRPr="1BF1E228" w:rsidR="3049E045">
        <w:rPr>
          <w:rFonts w:ascii="Arial" w:hAnsi="Arial" w:eastAsia="Arial" w:cs="Arial"/>
          <w:b w:val="0"/>
          <w:bCs w:val="0"/>
          <w:i w:val="0"/>
          <w:iCs w:val="0"/>
          <w:strike w:val="0"/>
          <w:dstrike w:val="0"/>
          <w:noProof w:val="0"/>
          <w:color w:val="000000" w:themeColor="text1" w:themeTint="FF" w:themeShade="FF"/>
          <w:sz w:val="24"/>
          <w:szCs w:val="24"/>
          <w:u w:val="none"/>
          <w:lang w:val="en-US"/>
        </w:rPr>
        <w:t>in both magistrates and crown court</w:t>
      </w:r>
      <w:r w:rsidRPr="1BF1E228" w:rsidR="08B9D057">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3049E04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depending on how serious the offence was</w:t>
      </w:r>
      <w:r w:rsidRPr="1BF1E228" w:rsidR="211C1D6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211C1D6B">
        <w:rPr>
          <w:rFonts w:ascii="Arial" w:hAnsi="Arial" w:eastAsia="Arial" w:cs="Arial"/>
          <w:b w:val="0"/>
          <w:bCs w:val="0"/>
          <w:i w:val="0"/>
          <w:iCs w:val="0"/>
          <w:strike w:val="0"/>
          <w:dstrike w:val="0"/>
          <w:noProof w:val="0"/>
          <w:color w:val="000000" w:themeColor="text1" w:themeTint="FF" w:themeShade="FF"/>
          <w:sz w:val="24"/>
          <w:szCs w:val="24"/>
          <w:u w:val="none"/>
          <w:lang w:val="en-US"/>
        </w:rPr>
        <w:t>however</w:t>
      </w:r>
      <w:r w:rsidRPr="1BF1E228" w:rsidR="211C1D6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sentences can vary</w:t>
      </w:r>
      <w:r w:rsidRPr="1BF1E228" w:rsidR="595A6C38">
        <w:rPr>
          <w:rFonts w:ascii="Arial" w:hAnsi="Arial" w:eastAsia="Arial" w:cs="Arial"/>
          <w:b w:val="0"/>
          <w:bCs w:val="0"/>
          <w:i w:val="0"/>
          <w:iCs w:val="0"/>
          <w:strike w:val="0"/>
          <w:dstrike w:val="0"/>
          <w:noProof w:val="0"/>
          <w:color w:val="000000" w:themeColor="text1" w:themeTint="FF" w:themeShade="FF"/>
          <w:sz w:val="24"/>
          <w:szCs w:val="24"/>
          <w:u w:val="none"/>
          <w:lang w:val="en-US"/>
        </w:rPr>
        <w:t>. The courts would how to consider if the individual has a criminal record, which could result in a higher sentence and if the individual has</w:t>
      </w:r>
      <w:r w:rsidRPr="1BF1E228" w:rsidR="097D22E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pleaded guilty or not guilty. If pleaded guilty, the sentence can be reduced along with other factors such as </w:t>
      </w:r>
      <w:r w:rsidRPr="1BF1E228" w:rsidR="2F9012D0">
        <w:rPr>
          <w:rFonts w:ascii="Arial" w:hAnsi="Arial" w:eastAsia="Arial" w:cs="Arial"/>
          <w:b w:val="0"/>
          <w:bCs w:val="0"/>
          <w:i w:val="0"/>
          <w:iCs w:val="0"/>
          <w:strike w:val="0"/>
          <w:dstrike w:val="0"/>
          <w:noProof w:val="0"/>
          <w:color w:val="000000" w:themeColor="text1" w:themeTint="FF" w:themeShade="FF"/>
          <w:sz w:val="24"/>
          <w:szCs w:val="24"/>
          <w:u w:val="none"/>
          <w:lang w:val="en-US"/>
        </w:rPr>
        <w:t>if the theft case is in the public interest</w:t>
      </w:r>
      <w:r w:rsidRPr="1BF1E228" w:rsidR="6EEEC5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meaning if sentencing an individual </w:t>
      </w:r>
      <w:r w:rsidRPr="1BF1E228" w:rsidR="6EEEC576">
        <w:rPr>
          <w:rFonts w:ascii="Arial" w:hAnsi="Arial" w:eastAsia="Arial" w:cs="Arial"/>
          <w:b w:val="0"/>
          <w:bCs w:val="0"/>
          <w:i w:val="0"/>
          <w:iCs w:val="0"/>
          <w:strike w:val="0"/>
          <w:dstrike w:val="0"/>
          <w:noProof w:val="0"/>
          <w:color w:val="000000" w:themeColor="text1" w:themeTint="FF" w:themeShade="FF"/>
          <w:sz w:val="24"/>
          <w:szCs w:val="24"/>
          <w:u w:val="none"/>
          <w:lang w:val="en-US"/>
        </w:rPr>
        <w:t>benefits</w:t>
      </w:r>
      <w:r w:rsidRPr="1BF1E228" w:rsidR="6EEEC5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public by making it safer</w:t>
      </w:r>
      <w:r w:rsidRPr="1BF1E228" w:rsidR="192F17E7">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F1E228" w:rsidR="2F9012D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2F9012D0">
        <w:rPr>
          <w:rFonts w:ascii="Arial" w:hAnsi="Arial" w:eastAsia="Arial" w:cs="Arial"/>
          <w:b w:val="0"/>
          <w:bCs w:val="0"/>
          <w:i w:val="0"/>
          <w:iCs w:val="0"/>
          <w:strike w:val="0"/>
          <w:dstrike w:val="0"/>
          <w:noProof w:val="0"/>
          <w:color w:val="000000" w:themeColor="text1" w:themeTint="FF" w:themeShade="FF"/>
          <w:sz w:val="24"/>
          <w:szCs w:val="24"/>
          <w:u w:val="none"/>
          <w:lang w:val="en-US"/>
        </w:rPr>
        <w:t>if there was minimal harm and this was the individual</w:t>
      </w:r>
      <w:r w:rsidRPr="1BF1E228" w:rsidR="7F614F24">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1BF1E228" w:rsidR="2F9012D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first conviction which was performed under pressure or stres</w:t>
      </w:r>
      <w:r w:rsidRPr="1BF1E228" w:rsidR="15491BC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 </w:t>
      </w:r>
      <w:r w:rsidRPr="1BF1E228" w:rsidR="39A709F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However, it is clear to see that the factor that has the biggest influence on sentencing is evidence, </w:t>
      </w:r>
      <w:r w:rsidRPr="1BF1E228" w:rsidR="784BEF2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is because according to </w:t>
      </w:r>
      <w:r w:rsidRPr="1BF1E228" w:rsidR="1AEB225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CPS, (2022) if </w:t>
      </w:r>
      <w:r w:rsidRPr="1BF1E228" w:rsidR="06868F9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there is not enough evidence to prove all elements of theft which are </w:t>
      </w:r>
      <w:r w:rsidRPr="1BF1E228" w:rsidR="38E27A2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appropriation, of property, belonging to another, dishonesty and with intent to permanently keep the belonging</w:t>
      </w:r>
      <w:r w:rsidRPr="1BF1E228" w:rsidR="08E27E3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38E27A2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then </w:t>
      </w:r>
      <w:r w:rsidRPr="1BF1E228" w:rsidR="3F491088">
        <w:rPr>
          <w:rFonts w:ascii="Arial" w:hAnsi="Arial" w:eastAsia="Arial" w:cs="Arial"/>
          <w:b w:val="0"/>
          <w:bCs w:val="0"/>
          <w:i w:val="0"/>
          <w:iCs w:val="0"/>
          <w:strike w:val="0"/>
          <w:dstrike w:val="0"/>
          <w:noProof w:val="0"/>
          <w:color w:val="000000" w:themeColor="text1" w:themeTint="FF" w:themeShade="FF"/>
          <w:sz w:val="24"/>
          <w:szCs w:val="24"/>
          <w:u w:val="none"/>
          <w:lang w:val="en-US"/>
        </w:rPr>
        <w:t>they would not be able to sentence an individual for theft.</w:t>
      </w:r>
    </w:p>
    <w:p w:rsidR="6850F8F3" w:rsidP="1BF1E228" w:rsidRDefault="6850F8F3" w14:paraId="2E892B8F" w14:textId="494935E8">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F1E228" w:rsidR="6850F8F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conclusion, dishonesty plays </w:t>
      </w:r>
      <w:r w:rsidRPr="1BF1E228" w:rsidR="6850F8F3">
        <w:rPr>
          <w:rFonts w:ascii="Arial" w:hAnsi="Arial" w:eastAsia="Arial" w:cs="Arial"/>
          <w:b w:val="0"/>
          <w:bCs w:val="0"/>
          <w:i w:val="0"/>
          <w:iCs w:val="0"/>
          <w:strike w:val="0"/>
          <w:dstrike w:val="0"/>
          <w:noProof w:val="0"/>
          <w:color w:val="000000" w:themeColor="text1" w:themeTint="FF" w:themeShade="FF"/>
          <w:sz w:val="24"/>
          <w:szCs w:val="24"/>
          <w:u w:val="none"/>
          <w:lang w:val="en-US"/>
        </w:rPr>
        <w:t>a very important</w:t>
      </w:r>
      <w:r w:rsidRPr="1BF1E228" w:rsidR="6850F8F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role </w:t>
      </w:r>
      <w:r w:rsidRPr="1BF1E228" w:rsidR="11467E8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theft cases, this is because dishonesty </w:t>
      </w:r>
      <w:r w:rsidRPr="1BF1E228" w:rsidR="11467E8C">
        <w:rPr>
          <w:rFonts w:ascii="Arial" w:hAnsi="Arial" w:eastAsia="Arial" w:cs="Arial"/>
          <w:b w:val="0"/>
          <w:bCs w:val="0"/>
          <w:i w:val="0"/>
          <w:iCs w:val="0"/>
          <w:strike w:val="0"/>
          <w:dstrike w:val="0"/>
          <w:noProof w:val="0"/>
          <w:color w:val="000000" w:themeColor="text1" w:themeTint="FF" w:themeShade="FF"/>
          <w:sz w:val="24"/>
          <w:szCs w:val="24"/>
          <w:u w:val="none"/>
          <w:lang w:val="en-US"/>
        </w:rPr>
        <w:t>if</w:t>
      </w:r>
      <w:r w:rsidRPr="1BF1E228" w:rsidR="11467E8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one of the five elements that need to be proven to prove an individual is guilty of theft. </w:t>
      </w:r>
      <w:r w:rsidRPr="1BF1E228" w:rsidR="64C83602">
        <w:rPr>
          <w:rFonts w:ascii="Arial" w:hAnsi="Arial" w:eastAsia="Arial" w:cs="Arial"/>
          <w:b w:val="0"/>
          <w:bCs w:val="0"/>
          <w:i w:val="0"/>
          <w:iCs w:val="0"/>
          <w:strike w:val="0"/>
          <w:dstrike w:val="0"/>
          <w:noProof w:val="0"/>
          <w:color w:val="000000" w:themeColor="text1" w:themeTint="FF" w:themeShade="FF"/>
          <w:sz w:val="24"/>
          <w:szCs w:val="24"/>
          <w:u w:val="none"/>
          <w:lang w:val="en-US"/>
        </w:rPr>
        <w:t>According to Noble Solicitors, (no date)</w:t>
      </w:r>
      <w:r w:rsidRPr="1BF1E228" w:rsidR="11467E8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0C9B042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dishonesty </w:t>
      </w:r>
      <w:r w:rsidRPr="1BF1E228" w:rsidR="5063A34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is the hardest element for the courts to prove to an individual is guilty of theft, this is because the mental </w:t>
      </w:r>
      <w:r w:rsidRPr="1BF1E228" w:rsidR="0F088873">
        <w:rPr>
          <w:rFonts w:ascii="Arial" w:hAnsi="Arial" w:eastAsia="Arial" w:cs="Arial"/>
          <w:b w:val="0"/>
          <w:bCs w:val="0"/>
          <w:i w:val="0"/>
          <w:iCs w:val="0"/>
          <w:strike w:val="0"/>
          <w:dstrike w:val="0"/>
          <w:noProof w:val="0"/>
          <w:color w:val="000000" w:themeColor="text1" w:themeTint="FF" w:themeShade="FF"/>
          <w:sz w:val="24"/>
          <w:szCs w:val="24"/>
          <w:u w:val="none"/>
          <w:lang w:val="en-US"/>
        </w:rPr>
        <w:t>factor (</w:t>
      </w:r>
      <w:r w:rsidRPr="1BF1E228" w:rsidR="0F088873">
        <w:rPr>
          <w:rFonts w:ascii="Arial" w:hAnsi="Arial" w:eastAsia="Arial" w:cs="Arial"/>
          <w:b w:val="0"/>
          <w:bCs w:val="0"/>
          <w:i w:val="0"/>
          <w:iCs w:val="0"/>
          <w:strike w:val="0"/>
          <w:dstrike w:val="0"/>
          <w:noProof w:val="0"/>
          <w:color w:val="000000" w:themeColor="text1" w:themeTint="FF" w:themeShade="FF"/>
          <w:sz w:val="24"/>
          <w:szCs w:val="24"/>
          <w:u w:val="none"/>
          <w:lang w:val="en-US"/>
        </w:rPr>
        <w:t>Mens</w:t>
      </w:r>
      <w:r w:rsidRPr="1BF1E228" w:rsidR="0F08887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Rea) and the intention of the individual is hard to prove as the individual has to intent to </w:t>
      </w:r>
      <w:r w:rsidRPr="1BF1E228" w:rsidR="38C4A8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keep the belongings permanently. If dishonesty cannot be proven, this may affect the sentencing of an individual even if they are guilty of committing </w:t>
      </w:r>
      <w:r w:rsidRPr="1BF1E228" w:rsidR="79A2C1CB">
        <w:rPr>
          <w:rFonts w:ascii="Arial" w:hAnsi="Arial" w:eastAsia="Arial" w:cs="Arial"/>
          <w:b w:val="0"/>
          <w:bCs w:val="0"/>
          <w:i w:val="0"/>
          <w:iCs w:val="0"/>
          <w:strike w:val="0"/>
          <w:dstrike w:val="0"/>
          <w:noProof w:val="0"/>
          <w:color w:val="000000" w:themeColor="text1" w:themeTint="FF" w:themeShade="FF"/>
          <w:sz w:val="24"/>
          <w:szCs w:val="24"/>
          <w:u w:val="none"/>
          <w:lang w:val="en-US"/>
        </w:rPr>
        <w:t>a</w:t>
      </w:r>
      <w:r w:rsidRPr="1BF1E228" w:rsidR="38C4A8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F1E228" w:rsidR="33334DEB">
        <w:rPr>
          <w:rFonts w:ascii="Arial" w:hAnsi="Arial" w:eastAsia="Arial" w:cs="Arial"/>
          <w:b w:val="0"/>
          <w:bCs w:val="0"/>
          <w:i w:val="0"/>
          <w:iCs w:val="0"/>
          <w:strike w:val="0"/>
          <w:dstrike w:val="0"/>
          <w:noProof w:val="0"/>
          <w:color w:val="000000" w:themeColor="text1" w:themeTint="FF" w:themeShade="FF"/>
          <w:sz w:val="24"/>
          <w:szCs w:val="24"/>
          <w:u w:val="none"/>
          <w:lang w:val="en-US"/>
        </w:rPr>
        <w:t>theft act.</w:t>
      </w:r>
      <w:r w:rsidRPr="1BF1E228" w:rsidR="58F5346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addition, as mentioned previously dishonesty does not have any criteria that courts can refer to when proving someone is dishonest an</w:t>
      </w:r>
      <w:r w:rsidRPr="1BF1E228" w:rsidR="066FEE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 guilty as according to Section 2 of the Theft </w:t>
      </w:r>
      <w:r w:rsidRPr="1BF1E228" w:rsidR="066FEE94">
        <w:rPr>
          <w:rFonts w:ascii="Arial" w:hAnsi="Arial" w:eastAsia="Arial" w:cs="Arial"/>
          <w:b w:val="0"/>
          <w:bCs w:val="0"/>
          <w:i w:val="0"/>
          <w:iCs w:val="0"/>
          <w:strike w:val="0"/>
          <w:dstrike w:val="0"/>
          <w:noProof w:val="0"/>
          <w:color w:val="000000" w:themeColor="text1" w:themeTint="FF" w:themeShade="FF"/>
          <w:sz w:val="24"/>
          <w:szCs w:val="24"/>
          <w:u w:val="none"/>
          <w:lang w:val="en-US"/>
        </w:rPr>
        <w:t>Act,(</w:t>
      </w:r>
      <w:r w:rsidRPr="1BF1E228" w:rsidR="066FEE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1968) </w:t>
      </w:r>
      <w:r w:rsidRPr="1BF1E228" w:rsidR="0F7E817B">
        <w:rPr>
          <w:rFonts w:ascii="Arial" w:hAnsi="Arial" w:eastAsia="Arial" w:cs="Arial"/>
          <w:b w:val="0"/>
          <w:bCs w:val="0"/>
          <w:i w:val="0"/>
          <w:iCs w:val="0"/>
          <w:strike w:val="0"/>
          <w:dstrike w:val="0"/>
          <w:noProof w:val="0"/>
          <w:color w:val="000000" w:themeColor="text1" w:themeTint="FF" w:themeShade="FF"/>
          <w:sz w:val="24"/>
          <w:szCs w:val="24"/>
          <w:u w:val="none"/>
          <w:lang w:val="en-US"/>
        </w:rPr>
        <w:t>the only criteria is referring to what makes an individual not guilty of theft</w:t>
      </w:r>
      <w:r w:rsidRPr="1BF1E228" w:rsidR="0558E963">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1BF1E228" w:rsidP="1BF1E228" w:rsidRDefault="1BF1E228" w14:paraId="0685CB43" w14:textId="583C9DF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D1B7F96" w:rsidP="1BF1E228" w:rsidRDefault="4D1B7F96" w14:paraId="17ECA49D" w14:textId="468B34E8">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Ablett, C. (2020). “</w:t>
      </w:r>
      <w:r w:rsidRPr="1BF1E228" w:rsidR="4D1B7F96">
        <w:rPr>
          <w:rFonts w:ascii="Calibri" w:hAnsi="Calibri" w:eastAsia="Calibri" w:cs="Calibri"/>
          <w:i w:val="1"/>
          <w:iCs w:val="1"/>
          <w:noProof w:val="0"/>
          <w:sz w:val="24"/>
          <w:szCs w:val="24"/>
          <w:lang w:val="en-US"/>
        </w:rPr>
        <w:t>The reasonable man test for dishonesty | DLA Piper</w:t>
      </w:r>
      <w:r w:rsidRPr="1BF1E228" w:rsidR="4D1B7F96">
        <w:rPr>
          <w:rFonts w:ascii="Calibri" w:hAnsi="Calibri" w:eastAsia="Calibri" w:cs="Calibri"/>
          <w:i w:val="1"/>
          <w:iCs w:val="1"/>
          <w:noProof w:val="0"/>
          <w:sz w:val="24"/>
          <w:szCs w:val="24"/>
          <w:lang w:val="en-US"/>
        </w:rPr>
        <w:t>”</w:t>
      </w:r>
      <w:r w:rsidRPr="1BF1E228" w:rsidR="4D1B7F96">
        <w:rPr>
          <w:rFonts w:ascii="Calibri" w:hAnsi="Calibri" w:eastAsia="Calibri" w:cs="Calibri"/>
          <w:noProof w:val="0"/>
          <w:sz w:val="24"/>
          <w:szCs w:val="24"/>
          <w:lang w:val="en-US"/>
        </w:rPr>
        <w:t>.</w:t>
      </w:r>
      <w:r w:rsidRPr="1BF1E228" w:rsidR="4D1B7F96">
        <w:rPr>
          <w:rFonts w:ascii="Calibri" w:hAnsi="Calibri" w:eastAsia="Calibri" w:cs="Calibri"/>
          <w:noProof w:val="0"/>
          <w:sz w:val="24"/>
          <w:szCs w:val="24"/>
          <w:lang w:val="en-US"/>
        </w:rPr>
        <w:t xml:space="preserve"> Available at: </w:t>
      </w:r>
      <w:hyperlink r:id="Rf92c1d9230cb496c">
        <w:r w:rsidRPr="1BF1E228" w:rsidR="4D1B7F96">
          <w:rPr>
            <w:rStyle w:val="Hyperlink"/>
            <w:rFonts w:ascii="Calibri" w:hAnsi="Calibri" w:eastAsia="Calibri" w:cs="Calibri"/>
            <w:noProof w:val="0"/>
            <w:sz w:val="24"/>
            <w:szCs w:val="24"/>
            <w:lang w:val="en-US"/>
          </w:rPr>
          <w:t>https://www.dlapiper.com/en-gb/insights/publications/2020/09/the-reasonable-man-test-dishonesty</w:t>
        </w:r>
      </w:hyperlink>
      <w:r w:rsidRPr="1BF1E228" w:rsidR="4D1B7F96">
        <w:rPr>
          <w:rFonts w:ascii="Calibri" w:hAnsi="Calibri" w:eastAsia="Calibri" w:cs="Calibri"/>
          <w:noProof w:val="0"/>
          <w:sz w:val="24"/>
          <w:szCs w:val="24"/>
          <w:lang w:val="en-US"/>
        </w:rPr>
        <w:t xml:space="preserve"> [Accessed: 26 April 2024].</w:t>
      </w:r>
    </w:p>
    <w:p w:rsidR="4D1B7F96" w:rsidP="1BF1E228" w:rsidRDefault="4D1B7F96" w14:paraId="76B712B8" w14:textId="4AE10C42">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Anthony Collins. (2020). “</w:t>
      </w:r>
      <w:r w:rsidRPr="1BF1E228" w:rsidR="4D1B7F96">
        <w:rPr>
          <w:rFonts w:ascii="Calibri" w:hAnsi="Calibri" w:eastAsia="Calibri" w:cs="Calibri"/>
          <w:i w:val="1"/>
          <w:iCs w:val="1"/>
          <w:noProof w:val="0"/>
          <w:sz w:val="24"/>
          <w:szCs w:val="24"/>
          <w:lang w:val="en-US"/>
        </w:rPr>
        <w:t>The end of R v Ghosh and the new test for criminal dishonesty</w:t>
      </w:r>
      <w:r w:rsidRPr="1BF1E228" w:rsidR="4D1B7F96">
        <w:rPr>
          <w:rFonts w:ascii="Calibri" w:hAnsi="Calibri" w:eastAsia="Calibri" w:cs="Calibri"/>
          <w:i w:val="1"/>
          <w:iCs w:val="1"/>
          <w:noProof w:val="0"/>
          <w:sz w:val="24"/>
          <w:szCs w:val="24"/>
          <w:lang w:val="en-US"/>
        </w:rPr>
        <w:t>”</w:t>
      </w:r>
      <w:r w:rsidRPr="1BF1E228" w:rsidR="4D1B7F96">
        <w:rPr>
          <w:rFonts w:ascii="Calibri" w:hAnsi="Calibri" w:eastAsia="Calibri" w:cs="Calibri"/>
          <w:noProof w:val="0"/>
          <w:sz w:val="24"/>
          <w:szCs w:val="24"/>
          <w:lang w:val="en-US"/>
        </w:rPr>
        <w:t>.</w:t>
      </w:r>
      <w:r w:rsidRPr="1BF1E228" w:rsidR="4D1B7F96">
        <w:rPr>
          <w:rFonts w:ascii="Calibri" w:hAnsi="Calibri" w:eastAsia="Calibri" w:cs="Calibri"/>
          <w:noProof w:val="0"/>
          <w:sz w:val="24"/>
          <w:szCs w:val="24"/>
          <w:lang w:val="en-US"/>
        </w:rPr>
        <w:t xml:space="preserve"> Available at: </w:t>
      </w:r>
      <w:hyperlink r:id="R4c94a996663448b4">
        <w:r w:rsidRPr="1BF1E228" w:rsidR="4D1B7F96">
          <w:rPr>
            <w:rStyle w:val="Hyperlink"/>
            <w:rFonts w:ascii="Calibri" w:hAnsi="Calibri" w:eastAsia="Calibri" w:cs="Calibri"/>
            <w:noProof w:val="0"/>
            <w:sz w:val="24"/>
            <w:szCs w:val="24"/>
            <w:lang w:val="en-US"/>
          </w:rPr>
          <w:t>https://www.anthonycollins.com/insights/ebriefings/the-end-of-r-v-ghosh-and-the-new-test-for-criminal-dishonesty/</w:t>
        </w:r>
      </w:hyperlink>
      <w:r w:rsidRPr="1BF1E228" w:rsidR="4D1B7F96">
        <w:rPr>
          <w:rFonts w:ascii="Calibri" w:hAnsi="Calibri" w:eastAsia="Calibri" w:cs="Calibri"/>
          <w:noProof w:val="0"/>
          <w:sz w:val="24"/>
          <w:szCs w:val="24"/>
          <w:lang w:val="en-US"/>
        </w:rPr>
        <w:t xml:space="preserve"> [Accessed: 29 April 2024].</w:t>
      </w:r>
    </w:p>
    <w:p w:rsidR="4D1B7F96" w:rsidP="1BF1E228" w:rsidRDefault="4D1B7F96" w14:paraId="74C9F5B2" w14:textId="63AA50A4">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CPS. (2022). “</w:t>
      </w:r>
      <w:r w:rsidRPr="1BF1E228" w:rsidR="4D1B7F96">
        <w:rPr>
          <w:rFonts w:ascii="Calibri" w:hAnsi="Calibri" w:eastAsia="Calibri" w:cs="Calibri"/>
          <w:i w:val="1"/>
          <w:iCs w:val="1"/>
          <w:noProof w:val="0"/>
          <w:sz w:val="24"/>
          <w:szCs w:val="24"/>
          <w:lang w:val="en-US"/>
        </w:rPr>
        <w:t>Theft Act Offences | The Crown Prosecution Service</w:t>
      </w:r>
      <w:r w:rsidRPr="1BF1E228" w:rsidR="4D1B7F96">
        <w:rPr>
          <w:rFonts w:ascii="Calibri" w:hAnsi="Calibri" w:eastAsia="Calibri" w:cs="Calibri"/>
          <w:i w:val="1"/>
          <w:iCs w:val="1"/>
          <w:noProof w:val="0"/>
          <w:sz w:val="24"/>
          <w:szCs w:val="24"/>
          <w:lang w:val="en-US"/>
        </w:rPr>
        <w:t>”</w:t>
      </w:r>
      <w:r w:rsidRPr="1BF1E228" w:rsidR="4D1B7F96">
        <w:rPr>
          <w:rFonts w:ascii="Calibri" w:hAnsi="Calibri" w:eastAsia="Calibri" w:cs="Calibri"/>
          <w:noProof w:val="0"/>
          <w:sz w:val="24"/>
          <w:szCs w:val="24"/>
          <w:lang w:val="en-US"/>
        </w:rPr>
        <w:t>.</w:t>
      </w:r>
      <w:r w:rsidRPr="1BF1E228" w:rsidR="4D1B7F96">
        <w:rPr>
          <w:rFonts w:ascii="Calibri" w:hAnsi="Calibri" w:eastAsia="Calibri" w:cs="Calibri"/>
          <w:noProof w:val="0"/>
          <w:sz w:val="24"/>
          <w:szCs w:val="24"/>
          <w:lang w:val="en-US"/>
        </w:rPr>
        <w:t xml:space="preserve"> Available at: </w:t>
      </w:r>
      <w:hyperlink w:anchor=":~:text=If%20all%20the%20elements%20of" r:id="R326a9c3d38c64a6b">
        <w:r w:rsidRPr="1BF1E228" w:rsidR="4D1B7F96">
          <w:rPr>
            <w:rStyle w:val="Hyperlink"/>
            <w:rFonts w:ascii="Calibri" w:hAnsi="Calibri" w:eastAsia="Calibri" w:cs="Calibri"/>
            <w:noProof w:val="0"/>
            <w:sz w:val="24"/>
            <w:szCs w:val="24"/>
            <w:lang w:val="en-US"/>
          </w:rPr>
          <w:t>https://www.cps.gov.uk/legal-guidance/theft-act-offences#:~:text=If%20all%20the%20elements%20of</w:t>
        </w:r>
      </w:hyperlink>
      <w:r w:rsidRPr="1BF1E228" w:rsidR="4D1B7F96">
        <w:rPr>
          <w:rFonts w:ascii="Calibri" w:hAnsi="Calibri" w:eastAsia="Calibri" w:cs="Calibri"/>
          <w:noProof w:val="0"/>
          <w:sz w:val="24"/>
          <w:szCs w:val="24"/>
          <w:lang w:val="en-US"/>
        </w:rPr>
        <w:t xml:space="preserve"> [Accessed: 30 April 2024].</w:t>
      </w:r>
    </w:p>
    <w:p w:rsidR="4D1B7F96" w:rsidP="1BF1E228" w:rsidRDefault="4D1B7F96" w14:paraId="7E17C52B" w14:textId="0B78F38D">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 xml:space="preserve">Grierson, J. (2017). “Poker player loses court battle over £7.7m winnings from London casino. </w:t>
      </w:r>
      <w:r w:rsidRPr="1BF1E228" w:rsidR="4D1B7F96">
        <w:rPr>
          <w:rFonts w:ascii="Calibri" w:hAnsi="Calibri" w:eastAsia="Calibri" w:cs="Calibri"/>
          <w:i w:val="1"/>
          <w:iCs w:val="1"/>
          <w:noProof w:val="0"/>
          <w:sz w:val="24"/>
          <w:szCs w:val="24"/>
          <w:lang w:val="en-US"/>
        </w:rPr>
        <w:t>The Guardian</w:t>
      </w:r>
      <w:r w:rsidRPr="1BF1E228" w:rsidR="4D1B7F96">
        <w:rPr>
          <w:rFonts w:ascii="Calibri" w:hAnsi="Calibri" w:eastAsia="Calibri" w:cs="Calibri"/>
          <w:i w:val="1"/>
          <w:iCs w:val="1"/>
          <w:noProof w:val="0"/>
          <w:sz w:val="24"/>
          <w:szCs w:val="24"/>
          <w:lang w:val="en-US"/>
        </w:rPr>
        <w:t>”</w:t>
      </w:r>
      <w:r w:rsidRPr="1BF1E228" w:rsidR="4D1B7F96">
        <w:rPr>
          <w:rFonts w:ascii="Calibri" w:hAnsi="Calibri" w:eastAsia="Calibri" w:cs="Calibri"/>
          <w:noProof w:val="0"/>
          <w:sz w:val="24"/>
          <w:szCs w:val="24"/>
          <w:lang w:val="en-US"/>
        </w:rPr>
        <w:t>.</w:t>
      </w:r>
      <w:r w:rsidRPr="1BF1E228" w:rsidR="4D1B7F96">
        <w:rPr>
          <w:rFonts w:ascii="Calibri" w:hAnsi="Calibri" w:eastAsia="Calibri" w:cs="Calibri"/>
          <w:noProof w:val="0"/>
          <w:sz w:val="24"/>
          <w:szCs w:val="24"/>
          <w:lang w:val="en-US"/>
        </w:rPr>
        <w:t xml:space="preserve"> Available at: </w:t>
      </w:r>
      <w:hyperlink r:id="R6ce36e3b77714c94">
        <w:r w:rsidRPr="1BF1E228" w:rsidR="4D1B7F96">
          <w:rPr>
            <w:rStyle w:val="Hyperlink"/>
            <w:rFonts w:ascii="Calibri" w:hAnsi="Calibri" w:eastAsia="Calibri" w:cs="Calibri"/>
            <w:noProof w:val="0"/>
            <w:sz w:val="24"/>
            <w:szCs w:val="24"/>
            <w:lang w:val="en-US"/>
          </w:rPr>
          <w:t>https://www.theguardian.com/law/2017/oct/25/poker-player-phil-ivey-loses-court-battle-over-77m-winnings-from-london-casino</w:t>
        </w:r>
      </w:hyperlink>
      <w:r w:rsidRPr="1BF1E228" w:rsidR="4D1B7F96">
        <w:rPr>
          <w:rFonts w:ascii="Calibri" w:hAnsi="Calibri" w:eastAsia="Calibri" w:cs="Calibri"/>
          <w:noProof w:val="0"/>
          <w:sz w:val="24"/>
          <w:szCs w:val="24"/>
          <w:lang w:val="en-US"/>
        </w:rPr>
        <w:t xml:space="preserve"> [Accessed: 29 April 2024].</w:t>
      </w:r>
    </w:p>
    <w:p w:rsidR="4D1B7F96" w:rsidP="1BF1E228" w:rsidRDefault="4D1B7F96" w14:paraId="6AE3F89B" w14:textId="7CB06153">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Noble Solicitors. (no date). (</w:t>
      </w:r>
      <w:r w:rsidRPr="1BF1E228" w:rsidR="4D1B7F96">
        <w:rPr>
          <w:rFonts w:ascii="Calibri" w:hAnsi="Calibri" w:eastAsia="Calibri" w:cs="Calibri"/>
          <w:i w:val="1"/>
          <w:iCs w:val="1"/>
          <w:noProof w:val="0"/>
          <w:sz w:val="24"/>
          <w:szCs w:val="24"/>
          <w:lang w:val="en-US"/>
        </w:rPr>
        <w:t>A guide to theft - Noble Solicitors)</w:t>
      </w:r>
      <w:r w:rsidRPr="1BF1E228" w:rsidR="4D1B7F96">
        <w:rPr>
          <w:rFonts w:ascii="Calibri" w:hAnsi="Calibri" w:eastAsia="Calibri" w:cs="Calibri"/>
          <w:noProof w:val="0"/>
          <w:sz w:val="24"/>
          <w:szCs w:val="24"/>
          <w:lang w:val="en-US"/>
        </w:rPr>
        <w:t xml:space="preserve">. Available at: </w:t>
      </w:r>
      <w:hyperlink r:id="Rf3a7f987a9c84281">
        <w:r w:rsidRPr="1BF1E228" w:rsidR="4D1B7F96">
          <w:rPr>
            <w:rStyle w:val="Hyperlink"/>
            <w:rFonts w:ascii="Calibri" w:hAnsi="Calibri" w:eastAsia="Calibri" w:cs="Calibri"/>
            <w:noProof w:val="0"/>
            <w:sz w:val="24"/>
            <w:szCs w:val="24"/>
            <w:lang w:val="en-US"/>
          </w:rPr>
          <w:t>https://www.noblesolicitors.co.uk/about/a-guide-to-theft.html</w:t>
        </w:r>
      </w:hyperlink>
      <w:r w:rsidRPr="1BF1E228" w:rsidR="4D1B7F96">
        <w:rPr>
          <w:rFonts w:ascii="Calibri" w:hAnsi="Calibri" w:eastAsia="Calibri" w:cs="Calibri"/>
          <w:noProof w:val="0"/>
          <w:sz w:val="24"/>
          <w:szCs w:val="24"/>
          <w:lang w:val="en-US"/>
        </w:rPr>
        <w:t xml:space="preserve"> [Accessed: 30 April 2024].</w:t>
      </w:r>
    </w:p>
    <w:p w:rsidR="4D1B7F96" w:rsidP="1BF1E228" w:rsidRDefault="4D1B7F96" w14:paraId="23497BCF" w14:textId="06FBA695">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Sentencing Council. (2016). “</w:t>
      </w:r>
      <w:r w:rsidRPr="1BF1E228" w:rsidR="4D1B7F96">
        <w:rPr>
          <w:rFonts w:ascii="Calibri" w:hAnsi="Calibri" w:eastAsia="Calibri" w:cs="Calibri"/>
          <w:i w:val="1"/>
          <w:iCs w:val="1"/>
          <w:noProof w:val="0"/>
          <w:sz w:val="24"/>
          <w:szCs w:val="24"/>
          <w:lang w:val="en-US"/>
        </w:rPr>
        <w:t>Theft – general</w:t>
      </w:r>
      <w:r w:rsidRPr="1BF1E228" w:rsidR="4D1B7F96">
        <w:rPr>
          <w:rFonts w:ascii="Calibri" w:hAnsi="Calibri" w:eastAsia="Calibri" w:cs="Calibri"/>
          <w:i w:val="1"/>
          <w:iCs w:val="1"/>
          <w:noProof w:val="0"/>
          <w:sz w:val="24"/>
          <w:szCs w:val="24"/>
          <w:lang w:val="en-US"/>
        </w:rPr>
        <w:t>”</w:t>
      </w:r>
      <w:r w:rsidRPr="1BF1E228" w:rsidR="4D1B7F96">
        <w:rPr>
          <w:rFonts w:ascii="Calibri" w:hAnsi="Calibri" w:eastAsia="Calibri" w:cs="Calibri"/>
          <w:noProof w:val="0"/>
          <w:sz w:val="24"/>
          <w:szCs w:val="24"/>
          <w:lang w:val="en-US"/>
        </w:rPr>
        <w:t>.</w:t>
      </w:r>
      <w:r w:rsidRPr="1BF1E228" w:rsidR="4D1B7F96">
        <w:rPr>
          <w:rFonts w:ascii="Calibri" w:hAnsi="Calibri" w:eastAsia="Calibri" w:cs="Calibri"/>
          <w:noProof w:val="0"/>
          <w:sz w:val="24"/>
          <w:szCs w:val="24"/>
          <w:lang w:val="en-US"/>
        </w:rPr>
        <w:t xml:space="preserve"> Available at: </w:t>
      </w:r>
      <w:hyperlink r:id="R75f1705d01854254">
        <w:r w:rsidRPr="1BF1E228" w:rsidR="4D1B7F96">
          <w:rPr>
            <w:rStyle w:val="Hyperlink"/>
            <w:rFonts w:ascii="Calibri" w:hAnsi="Calibri" w:eastAsia="Calibri" w:cs="Calibri"/>
            <w:noProof w:val="0"/>
            <w:sz w:val="24"/>
            <w:szCs w:val="24"/>
            <w:lang w:val="en-US"/>
          </w:rPr>
          <w:t>https://www.sentencingcouncil.org.uk/offences/magistrates-court/item/theft-general/</w:t>
        </w:r>
      </w:hyperlink>
      <w:r w:rsidRPr="1BF1E228" w:rsidR="4D1B7F96">
        <w:rPr>
          <w:rFonts w:ascii="Calibri" w:hAnsi="Calibri" w:eastAsia="Calibri" w:cs="Calibri"/>
          <w:noProof w:val="0"/>
          <w:sz w:val="24"/>
          <w:szCs w:val="24"/>
          <w:lang w:val="en-US"/>
        </w:rPr>
        <w:t xml:space="preserve"> [Accessed: 30 April 2024].</w:t>
      </w:r>
    </w:p>
    <w:p w:rsidR="4D1B7F96" w:rsidP="1BF1E228" w:rsidRDefault="4D1B7F96" w14:paraId="125A117F" w14:textId="2AE2E282">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noProof w:val="0"/>
          <w:sz w:val="24"/>
          <w:szCs w:val="24"/>
          <w:lang w:val="en-US"/>
        </w:rPr>
        <w:t>Sentencing Council. (no date). “</w:t>
      </w:r>
      <w:r w:rsidRPr="1BF1E228" w:rsidR="4D1B7F96">
        <w:rPr>
          <w:rFonts w:ascii="Calibri" w:hAnsi="Calibri" w:eastAsia="Calibri" w:cs="Calibri"/>
          <w:i w:val="1"/>
          <w:iCs w:val="1"/>
          <w:noProof w:val="0"/>
          <w:sz w:val="24"/>
          <w:szCs w:val="24"/>
          <w:lang w:val="en-US"/>
        </w:rPr>
        <w:t>General theft – Sentencing</w:t>
      </w:r>
      <w:r w:rsidRPr="1BF1E228" w:rsidR="4D1B7F96">
        <w:rPr>
          <w:rFonts w:ascii="Calibri" w:hAnsi="Calibri" w:eastAsia="Calibri" w:cs="Calibri"/>
          <w:i w:val="1"/>
          <w:iCs w:val="1"/>
          <w:noProof w:val="0"/>
          <w:sz w:val="24"/>
          <w:szCs w:val="24"/>
          <w:lang w:val="en-US"/>
        </w:rPr>
        <w:t>”</w:t>
      </w:r>
      <w:r w:rsidRPr="1BF1E228" w:rsidR="4D1B7F96">
        <w:rPr>
          <w:rFonts w:ascii="Calibri" w:hAnsi="Calibri" w:eastAsia="Calibri" w:cs="Calibri"/>
          <w:noProof w:val="0"/>
          <w:sz w:val="24"/>
          <w:szCs w:val="24"/>
          <w:lang w:val="en-US"/>
        </w:rPr>
        <w:t>.</w:t>
      </w:r>
      <w:r w:rsidRPr="1BF1E228" w:rsidR="4D1B7F96">
        <w:rPr>
          <w:rFonts w:ascii="Calibri" w:hAnsi="Calibri" w:eastAsia="Calibri" w:cs="Calibri"/>
          <w:noProof w:val="0"/>
          <w:sz w:val="24"/>
          <w:szCs w:val="24"/>
          <w:lang w:val="en-US"/>
        </w:rPr>
        <w:t xml:space="preserve"> Available at: </w:t>
      </w:r>
      <w:hyperlink r:id="Ra97860d22af5415e">
        <w:r w:rsidRPr="1BF1E228" w:rsidR="4D1B7F96">
          <w:rPr>
            <w:rStyle w:val="Hyperlink"/>
            <w:rFonts w:ascii="Calibri" w:hAnsi="Calibri" w:eastAsia="Calibri" w:cs="Calibri"/>
            <w:noProof w:val="0"/>
            <w:sz w:val="24"/>
            <w:szCs w:val="24"/>
            <w:lang w:val="en-US"/>
          </w:rPr>
          <w:t>https://www.sentencingcouncil.org.uk/outlines/general-theft/</w:t>
        </w:r>
      </w:hyperlink>
      <w:r w:rsidRPr="1BF1E228" w:rsidR="4D1B7F96">
        <w:rPr>
          <w:rFonts w:ascii="Calibri" w:hAnsi="Calibri" w:eastAsia="Calibri" w:cs="Calibri"/>
          <w:noProof w:val="0"/>
          <w:sz w:val="24"/>
          <w:szCs w:val="24"/>
          <w:lang w:val="en-US"/>
        </w:rPr>
        <w:t xml:space="preserve"> [Accessed: 29 April 2024].</w:t>
      </w:r>
    </w:p>
    <w:p w:rsidR="4D1B7F96" w:rsidP="1BF1E228" w:rsidRDefault="4D1B7F96" w14:paraId="4BF949AF" w14:textId="079FEAA2">
      <w:pPr>
        <w:bidi w:val="0"/>
        <w:spacing w:before="0" w:beforeAutospacing="off" w:after="240" w:afterAutospacing="off" w:line="360" w:lineRule="auto"/>
        <w:jc w:val="left"/>
        <w:rPr>
          <w:rFonts w:ascii="Calibri" w:hAnsi="Calibri" w:eastAsia="Calibri" w:cs="Calibri"/>
          <w:noProof w:val="0"/>
          <w:sz w:val="24"/>
          <w:szCs w:val="24"/>
          <w:lang w:val="en-US"/>
        </w:rPr>
      </w:pPr>
      <w:r w:rsidRPr="1BF1E228" w:rsidR="4D1B7F96">
        <w:rPr>
          <w:rFonts w:ascii="Calibri" w:hAnsi="Calibri" w:eastAsia="Calibri" w:cs="Calibri"/>
          <w:i w:val="1"/>
          <w:iCs w:val="1"/>
          <w:noProof w:val="0"/>
          <w:sz w:val="24"/>
          <w:szCs w:val="24"/>
          <w:lang w:val="en-US"/>
        </w:rPr>
        <w:t>Theft Act 1968</w:t>
      </w:r>
      <w:r w:rsidRPr="1BF1E228" w:rsidR="4D1B7F96">
        <w:rPr>
          <w:rFonts w:ascii="Calibri" w:hAnsi="Calibri" w:eastAsia="Calibri" w:cs="Calibri"/>
          <w:noProof w:val="0"/>
          <w:sz w:val="24"/>
          <w:szCs w:val="24"/>
          <w:lang w:val="en-US"/>
        </w:rPr>
        <w:t xml:space="preserve">.  Available at: </w:t>
      </w:r>
      <w:hyperlink r:id="R0d51d2dff5c849e4">
        <w:r w:rsidRPr="1BF1E228" w:rsidR="4D1B7F96">
          <w:rPr>
            <w:rStyle w:val="Hyperlink"/>
            <w:rFonts w:ascii="Calibri" w:hAnsi="Calibri" w:eastAsia="Calibri" w:cs="Calibri"/>
            <w:noProof w:val="0"/>
            <w:sz w:val="24"/>
            <w:szCs w:val="24"/>
            <w:lang w:val="en-US"/>
          </w:rPr>
          <w:t>https://www.legislation.gov.uk/ukpga/1968/60</w:t>
        </w:r>
      </w:hyperlink>
      <w:r w:rsidRPr="1BF1E228" w:rsidR="4D1B7F96">
        <w:rPr>
          <w:rFonts w:ascii="Calibri" w:hAnsi="Calibri" w:eastAsia="Calibri" w:cs="Calibri"/>
          <w:noProof w:val="0"/>
          <w:sz w:val="24"/>
          <w:szCs w:val="24"/>
          <w:lang w:val="en-US"/>
        </w:rPr>
        <w:t xml:space="preserve"> [Accessed: 26 April 2024].</w:t>
      </w:r>
    </w:p>
    <w:p w:rsidR="1BF1E228" w:rsidP="1BF1E228" w:rsidRDefault="1BF1E228" w14:paraId="478DA87F" w14:textId="6563DB36">
      <w:pPr>
        <w:pStyle w:val="Normal"/>
        <w:bidi w:val="0"/>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1BF1E228" w:rsidP="1BF1E228" w:rsidRDefault="1BF1E228" w14:paraId="1C16F841" w14:textId="702BB86B">
      <w:pPr>
        <w:pStyle w:val="Normal"/>
        <w:bidi w:val="0"/>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1BF1E228" w:rsidP="1BF1E228" w:rsidRDefault="1BF1E228" w14:paraId="33DC266A" w14:textId="495A10AE">
      <w:pPr>
        <w:pStyle w:val="Normal"/>
        <w:bidi w:val="0"/>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1BF1E228" w:rsidP="1BF1E228" w:rsidRDefault="1BF1E228" w14:paraId="5168CDA9" w14:textId="045FA6A1">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tpI1Gexc" int2:invalidationBookmarkName="" int2:hashCode="VIHsqFbXaztotw" int2:id="L8F3ZUHj">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451135"/>
    <w:rsid w:val="000B3D1D"/>
    <w:rsid w:val="003AED94"/>
    <w:rsid w:val="009B1F8B"/>
    <w:rsid w:val="00ABE8E2"/>
    <w:rsid w:val="0114666E"/>
    <w:rsid w:val="0156E071"/>
    <w:rsid w:val="01F5BFBC"/>
    <w:rsid w:val="01F78647"/>
    <w:rsid w:val="02317B07"/>
    <w:rsid w:val="02503B3A"/>
    <w:rsid w:val="02D88AD8"/>
    <w:rsid w:val="02DC41FA"/>
    <w:rsid w:val="02F2B0D2"/>
    <w:rsid w:val="040C75A4"/>
    <w:rsid w:val="048E8133"/>
    <w:rsid w:val="0502514C"/>
    <w:rsid w:val="05451135"/>
    <w:rsid w:val="0558E963"/>
    <w:rsid w:val="05A8B544"/>
    <w:rsid w:val="0623556B"/>
    <w:rsid w:val="066FEE94"/>
    <w:rsid w:val="0671D381"/>
    <w:rsid w:val="06868F99"/>
    <w:rsid w:val="06C8E527"/>
    <w:rsid w:val="070DB929"/>
    <w:rsid w:val="0771A0AE"/>
    <w:rsid w:val="08B9D057"/>
    <w:rsid w:val="08BFDDC1"/>
    <w:rsid w:val="08E27E39"/>
    <w:rsid w:val="08E56A1F"/>
    <w:rsid w:val="097D22EB"/>
    <w:rsid w:val="0995147D"/>
    <w:rsid w:val="09C9801E"/>
    <w:rsid w:val="0A0063A4"/>
    <w:rsid w:val="0A451E21"/>
    <w:rsid w:val="0A7BB728"/>
    <w:rsid w:val="0A91731C"/>
    <w:rsid w:val="0AAB9EC3"/>
    <w:rsid w:val="0B47B152"/>
    <w:rsid w:val="0B731088"/>
    <w:rsid w:val="0C2D437D"/>
    <w:rsid w:val="0C4AFEAF"/>
    <w:rsid w:val="0C9B0423"/>
    <w:rsid w:val="0CB36B6E"/>
    <w:rsid w:val="0CBC4DBD"/>
    <w:rsid w:val="0CC3A6D5"/>
    <w:rsid w:val="0D127851"/>
    <w:rsid w:val="0D210670"/>
    <w:rsid w:val="0D612310"/>
    <w:rsid w:val="0DCFDCC6"/>
    <w:rsid w:val="0DCFE1DE"/>
    <w:rsid w:val="0DD4DDE9"/>
    <w:rsid w:val="0E1F85AC"/>
    <w:rsid w:val="0E3D5480"/>
    <w:rsid w:val="0EA9447C"/>
    <w:rsid w:val="0EE28569"/>
    <w:rsid w:val="0EF25861"/>
    <w:rsid w:val="0F088873"/>
    <w:rsid w:val="0F318B0B"/>
    <w:rsid w:val="0F64E43F"/>
    <w:rsid w:val="0F7E817B"/>
    <w:rsid w:val="0FD133DA"/>
    <w:rsid w:val="1071A3E9"/>
    <w:rsid w:val="11103A89"/>
    <w:rsid w:val="11467E8C"/>
    <w:rsid w:val="124CF7EB"/>
    <w:rsid w:val="1280E87A"/>
    <w:rsid w:val="12A84F0C"/>
    <w:rsid w:val="1341027C"/>
    <w:rsid w:val="142DDFF8"/>
    <w:rsid w:val="142EB130"/>
    <w:rsid w:val="14446544"/>
    <w:rsid w:val="14A193FA"/>
    <w:rsid w:val="14BE09C8"/>
    <w:rsid w:val="14FD3404"/>
    <w:rsid w:val="14FDA343"/>
    <w:rsid w:val="15491BCD"/>
    <w:rsid w:val="156D6155"/>
    <w:rsid w:val="157F3F93"/>
    <w:rsid w:val="159A7580"/>
    <w:rsid w:val="15DFEFCE"/>
    <w:rsid w:val="166418D7"/>
    <w:rsid w:val="17422F85"/>
    <w:rsid w:val="17877CA3"/>
    <w:rsid w:val="17F5AA8A"/>
    <w:rsid w:val="1806597C"/>
    <w:rsid w:val="18613AD0"/>
    <w:rsid w:val="18E91E94"/>
    <w:rsid w:val="18FBE44D"/>
    <w:rsid w:val="192F17E7"/>
    <w:rsid w:val="19CFA908"/>
    <w:rsid w:val="1A15392D"/>
    <w:rsid w:val="1A5FD86E"/>
    <w:rsid w:val="1AB360F1"/>
    <w:rsid w:val="1AB90B65"/>
    <w:rsid w:val="1AEA6EEA"/>
    <w:rsid w:val="1AEB225A"/>
    <w:rsid w:val="1B10D57E"/>
    <w:rsid w:val="1B1556D3"/>
    <w:rsid w:val="1B24D1E1"/>
    <w:rsid w:val="1B3DFA3E"/>
    <w:rsid w:val="1BC997BA"/>
    <w:rsid w:val="1BF1E228"/>
    <w:rsid w:val="1C67F4DA"/>
    <w:rsid w:val="1C95C5D1"/>
    <w:rsid w:val="1D08B528"/>
    <w:rsid w:val="1E345BEB"/>
    <w:rsid w:val="1E487640"/>
    <w:rsid w:val="1E78370B"/>
    <w:rsid w:val="1EE78142"/>
    <w:rsid w:val="1F44E60A"/>
    <w:rsid w:val="1FD1E889"/>
    <w:rsid w:val="204055EA"/>
    <w:rsid w:val="20728739"/>
    <w:rsid w:val="20B6F3B1"/>
    <w:rsid w:val="211C1D6B"/>
    <w:rsid w:val="216CBF19"/>
    <w:rsid w:val="21A465B0"/>
    <w:rsid w:val="21B110C1"/>
    <w:rsid w:val="21C28EAF"/>
    <w:rsid w:val="21DC264B"/>
    <w:rsid w:val="21EC44EB"/>
    <w:rsid w:val="22552008"/>
    <w:rsid w:val="22782A13"/>
    <w:rsid w:val="22BA9651"/>
    <w:rsid w:val="22F48515"/>
    <w:rsid w:val="23E2C313"/>
    <w:rsid w:val="242ADB65"/>
    <w:rsid w:val="2434F984"/>
    <w:rsid w:val="24F295C6"/>
    <w:rsid w:val="24FA2F71"/>
    <w:rsid w:val="2528D1DD"/>
    <w:rsid w:val="253A4A04"/>
    <w:rsid w:val="253CFB51"/>
    <w:rsid w:val="254233E7"/>
    <w:rsid w:val="26942ED2"/>
    <w:rsid w:val="26B784F4"/>
    <w:rsid w:val="26BC1ECB"/>
    <w:rsid w:val="26CF30FD"/>
    <w:rsid w:val="27424AC1"/>
    <w:rsid w:val="2756E0F9"/>
    <w:rsid w:val="2763C0E6"/>
    <w:rsid w:val="278E0774"/>
    <w:rsid w:val="27937503"/>
    <w:rsid w:val="279891C4"/>
    <w:rsid w:val="27C9B0A7"/>
    <w:rsid w:val="27DB3104"/>
    <w:rsid w:val="27EFC239"/>
    <w:rsid w:val="28149B53"/>
    <w:rsid w:val="286C7E8F"/>
    <w:rsid w:val="28C531C0"/>
    <w:rsid w:val="2974BDA7"/>
    <w:rsid w:val="29A79EB5"/>
    <w:rsid w:val="29AE3BE6"/>
    <w:rsid w:val="2A04726B"/>
    <w:rsid w:val="2A1525FF"/>
    <w:rsid w:val="2A3FDDA5"/>
    <w:rsid w:val="2A68D480"/>
    <w:rsid w:val="2AB89AEC"/>
    <w:rsid w:val="2B3851FE"/>
    <w:rsid w:val="2B8AF617"/>
    <w:rsid w:val="2CD4225F"/>
    <w:rsid w:val="2D054156"/>
    <w:rsid w:val="2D8050BC"/>
    <w:rsid w:val="2D95F48E"/>
    <w:rsid w:val="2DF8082A"/>
    <w:rsid w:val="2E6FF2C0"/>
    <w:rsid w:val="2E87394E"/>
    <w:rsid w:val="2EC5809E"/>
    <w:rsid w:val="2EEAE1E7"/>
    <w:rsid w:val="2F1FEDB4"/>
    <w:rsid w:val="2F70963C"/>
    <w:rsid w:val="2F9012D0"/>
    <w:rsid w:val="2FA2620D"/>
    <w:rsid w:val="2FC868C3"/>
    <w:rsid w:val="302D7B47"/>
    <w:rsid w:val="3049E045"/>
    <w:rsid w:val="30AFAB3B"/>
    <w:rsid w:val="30D50501"/>
    <w:rsid w:val="30F230B4"/>
    <w:rsid w:val="312FA8EC"/>
    <w:rsid w:val="31522A2D"/>
    <w:rsid w:val="31BA9E20"/>
    <w:rsid w:val="31D88A27"/>
    <w:rsid w:val="3249CCCB"/>
    <w:rsid w:val="324ED50B"/>
    <w:rsid w:val="329D01DA"/>
    <w:rsid w:val="32D3A341"/>
    <w:rsid w:val="33334DEB"/>
    <w:rsid w:val="334363E3"/>
    <w:rsid w:val="3352C2D4"/>
    <w:rsid w:val="33566E81"/>
    <w:rsid w:val="33AB54B1"/>
    <w:rsid w:val="3429CDAD"/>
    <w:rsid w:val="3441B809"/>
    <w:rsid w:val="344BAD23"/>
    <w:rsid w:val="35917160"/>
    <w:rsid w:val="3591F7DF"/>
    <w:rsid w:val="360B4403"/>
    <w:rsid w:val="36E2F573"/>
    <w:rsid w:val="36E6D1F8"/>
    <w:rsid w:val="36F84860"/>
    <w:rsid w:val="37335530"/>
    <w:rsid w:val="37487EC8"/>
    <w:rsid w:val="3775AB94"/>
    <w:rsid w:val="379697EF"/>
    <w:rsid w:val="3816D506"/>
    <w:rsid w:val="3869791F"/>
    <w:rsid w:val="38C4A8C1"/>
    <w:rsid w:val="38E27A24"/>
    <w:rsid w:val="3915292C"/>
    <w:rsid w:val="3941D227"/>
    <w:rsid w:val="39A709FB"/>
    <w:rsid w:val="39B95938"/>
    <w:rsid w:val="3A77FF9F"/>
    <w:rsid w:val="3AC2C694"/>
    <w:rsid w:val="3B618066"/>
    <w:rsid w:val="3BCE96C4"/>
    <w:rsid w:val="3C24ED6E"/>
    <w:rsid w:val="3C483389"/>
    <w:rsid w:val="3C4CC9EE"/>
    <w:rsid w:val="3C870E13"/>
    <w:rsid w:val="3C9C170B"/>
    <w:rsid w:val="3CE4FADF"/>
    <w:rsid w:val="3CF4CA0F"/>
    <w:rsid w:val="3D2181A6"/>
    <w:rsid w:val="3D3E13E1"/>
    <w:rsid w:val="3DE630E2"/>
    <w:rsid w:val="3E5D3284"/>
    <w:rsid w:val="3E73275B"/>
    <w:rsid w:val="3E7CCE14"/>
    <w:rsid w:val="3EAE54C8"/>
    <w:rsid w:val="3EBD5207"/>
    <w:rsid w:val="3EBF2307"/>
    <w:rsid w:val="3EEE0758"/>
    <w:rsid w:val="3F491088"/>
    <w:rsid w:val="3F639422"/>
    <w:rsid w:val="4054A483"/>
    <w:rsid w:val="40BDC50E"/>
    <w:rsid w:val="40EC83A1"/>
    <w:rsid w:val="40FDE8B6"/>
    <w:rsid w:val="42317225"/>
    <w:rsid w:val="425C3604"/>
    <w:rsid w:val="429FB74E"/>
    <w:rsid w:val="42E9ED90"/>
    <w:rsid w:val="43041F35"/>
    <w:rsid w:val="43FA754B"/>
    <w:rsid w:val="43FC039D"/>
    <w:rsid w:val="4539A28B"/>
    <w:rsid w:val="45A0232D"/>
    <w:rsid w:val="45DD7B2D"/>
    <w:rsid w:val="462296BD"/>
    <w:rsid w:val="4704E348"/>
    <w:rsid w:val="4744CEC2"/>
    <w:rsid w:val="476499F6"/>
    <w:rsid w:val="47BE671E"/>
    <w:rsid w:val="49079366"/>
    <w:rsid w:val="493424D8"/>
    <w:rsid w:val="49649529"/>
    <w:rsid w:val="49D29A38"/>
    <w:rsid w:val="4A3C840A"/>
    <w:rsid w:val="4A601915"/>
    <w:rsid w:val="4AADF4FA"/>
    <w:rsid w:val="4AF02F4B"/>
    <w:rsid w:val="4B662853"/>
    <w:rsid w:val="4BEA7487"/>
    <w:rsid w:val="4C11BD91"/>
    <w:rsid w:val="4C27B1AA"/>
    <w:rsid w:val="4C3686B3"/>
    <w:rsid w:val="4C5B0BC5"/>
    <w:rsid w:val="4C5D5D23"/>
    <w:rsid w:val="4CE4F1A5"/>
    <w:rsid w:val="4CFA4C34"/>
    <w:rsid w:val="4D1B7F96"/>
    <w:rsid w:val="4D876A9A"/>
    <w:rsid w:val="4DA44CDA"/>
    <w:rsid w:val="4DDB0489"/>
    <w:rsid w:val="4DE595BC"/>
    <w:rsid w:val="4EA09012"/>
    <w:rsid w:val="4EA848C9"/>
    <w:rsid w:val="4EC720EC"/>
    <w:rsid w:val="4ED958AF"/>
    <w:rsid w:val="4F275955"/>
    <w:rsid w:val="4F46F96B"/>
    <w:rsid w:val="4F89DF88"/>
    <w:rsid w:val="4F8B475A"/>
    <w:rsid w:val="50327937"/>
    <w:rsid w:val="5063A341"/>
    <w:rsid w:val="507C5DBC"/>
    <w:rsid w:val="50DAEEEC"/>
    <w:rsid w:val="5233E10B"/>
    <w:rsid w:val="52AE75AC"/>
    <w:rsid w:val="52C1804A"/>
    <w:rsid w:val="52D7BA1C"/>
    <w:rsid w:val="5382B615"/>
    <w:rsid w:val="53B3FE7E"/>
    <w:rsid w:val="53EE00FE"/>
    <w:rsid w:val="545B32E5"/>
    <w:rsid w:val="5516B417"/>
    <w:rsid w:val="551E8676"/>
    <w:rsid w:val="56E331F6"/>
    <w:rsid w:val="56F4D849"/>
    <w:rsid w:val="572236DE"/>
    <w:rsid w:val="572C7D7A"/>
    <w:rsid w:val="5784BC68"/>
    <w:rsid w:val="57B6C1CA"/>
    <w:rsid w:val="57D68615"/>
    <w:rsid w:val="57E71F25"/>
    <w:rsid w:val="58036AB7"/>
    <w:rsid w:val="58F53464"/>
    <w:rsid w:val="59179971"/>
    <w:rsid w:val="5956C3AD"/>
    <w:rsid w:val="595A6C38"/>
    <w:rsid w:val="59D8CF3C"/>
    <w:rsid w:val="5A3AF205"/>
    <w:rsid w:val="5B351D2F"/>
    <w:rsid w:val="5B749F9D"/>
    <w:rsid w:val="5B9EB35A"/>
    <w:rsid w:val="5BED55BF"/>
    <w:rsid w:val="5C2526D2"/>
    <w:rsid w:val="5C980780"/>
    <w:rsid w:val="5D1D1C3C"/>
    <w:rsid w:val="5D563951"/>
    <w:rsid w:val="5DFC9ED6"/>
    <w:rsid w:val="5E4BBACF"/>
    <w:rsid w:val="5E6106A7"/>
    <w:rsid w:val="5F3125EC"/>
    <w:rsid w:val="5F94E63A"/>
    <w:rsid w:val="5FAB2C5E"/>
    <w:rsid w:val="5FEE2AD0"/>
    <w:rsid w:val="5FFCD708"/>
    <w:rsid w:val="6011A44A"/>
    <w:rsid w:val="604436BE"/>
    <w:rsid w:val="60F0C919"/>
    <w:rsid w:val="6122AB56"/>
    <w:rsid w:val="61DD6967"/>
    <w:rsid w:val="61E752AF"/>
    <w:rsid w:val="625CC65A"/>
    <w:rsid w:val="6288CEFF"/>
    <w:rsid w:val="630C2B8F"/>
    <w:rsid w:val="633477CA"/>
    <w:rsid w:val="6454700F"/>
    <w:rsid w:val="645612FC"/>
    <w:rsid w:val="645A4C18"/>
    <w:rsid w:val="6468575D"/>
    <w:rsid w:val="64C83602"/>
    <w:rsid w:val="651B81E3"/>
    <w:rsid w:val="65652923"/>
    <w:rsid w:val="65C00A42"/>
    <w:rsid w:val="65D3F90B"/>
    <w:rsid w:val="66156B55"/>
    <w:rsid w:val="6617590F"/>
    <w:rsid w:val="665A9515"/>
    <w:rsid w:val="673C4755"/>
    <w:rsid w:val="6798F7EA"/>
    <w:rsid w:val="68259F12"/>
    <w:rsid w:val="685011A2"/>
    <w:rsid w:val="6850F8F3"/>
    <w:rsid w:val="685322A5"/>
    <w:rsid w:val="68935468"/>
    <w:rsid w:val="68AAB58D"/>
    <w:rsid w:val="68BCB1E3"/>
    <w:rsid w:val="692DBD3B"/>
    <w:rsid w:val="693EFFC2"/>
    <w:rsid w:val="698E6D76"/>
    <w:rsid w:val="69D3EE5B"/>
    <w:rsid w:val="6A21802E"/>
    <w:rsid w:val="6B735951"/>
    <w:rsid w:val="6B87B264"/>
    <w:rsid w:val="6B9DBCB2"/>
    <w:rsid w:val="6BB4D724"/>
    <w:rsid w:val="6C082E1D"/>
    <w:rsid w:val="6C8721D1"/>
    <w:rsid w:val="6D15E532"/>
    <w:rsid w:val="6D7F22CF"/>
    <w:rsid w:val="6E447343"/>
    <w:rsid w:val="6EA54F90"/>
    <w:rsid w:val="6EB1B593"/>
    <w:rsid w:val="6EEEC576"/>
    <w:rsid w:val="6F4E1D79"/>
    <w:rsid w:val="6FA28439"/>
    <w:rsid w:val="7106C391"/>
    <w:rsid w:val="714A85C4"/>
    <w:rsid w:val="718FBFF8"/>
    <w:rsid w:val="71A16CE1"/>
    <w:rsid w:val="7201F271"/>
    <w:rsid w:val="72E763E5"/>
    <w:rsid w:val="732B9059"/>
    <w:rsid w:val="735C0F4E"/>
    <w:rsid w:val="738526B6"/>
    <w:rsid w:val="739C81EA"/>
    <w:rsid w:val="73B80716"/>
    <w:rsid w:val="73CF3C52"/>
    <w:rsid w:val="7446A0F8"/>
    <w:rsid w:val="7553D777"/>
    <w:rsid w:val="755A5756"/>
    <w:rsid w:val="757C1432"/>
    <w:rsid w:val="762AACE5"/>
    <w:rsid w:val="763ECD6B"/>
    <w:rsid w:val="76C22BAF"/>
    <w:rsid w:val="76EFA7D8"/>
    <w:rsid w:val="774BF492"/>
    <w:rsid w:val="77875F55"/>
    <w:rsid w:val="780B9177"/>
    <w:rsid w:val="784BEF2C"/>
    <w:rsid w:val="78565709"/>
    <w:rsid w:val="788B7839"/>
    <w:rsid w:val="792E54F7"/>
    <w:rsid w:val="79A2C1CB"/>
    <w:rsid w:val="7A266921"/>
    <w:rsid w:val="7A371813"/>
    <w:rsid w:val="7A66029C"/>
    <w:rsid w:val="7A7B4F51"/>
    <w:rsid w:val="7A95E439"/>
    <w:rsid w:val="7AC11A3E"/>
    <w:rsid w:val="7B171467"/>
    <w:rsid w:val="7BAF2EE4"/>
    <w:rsid w:val="7BBFA9CC"/>
    <w:rsid w:val="7BFD42B5"/>
    <w:rsid w:val="7C04FA2B"/>
    <w:rsid w:val="7C1EC498"/>
    <w:rsid w:val="7C8B1613"/>
    <w:rsid w:val="7CC9084C"/>
    <w:rsid w:val="7D2D14B5"/>
    <w:rsid w:val="7D467781"/>
    <w:rsid w:val="7D6EB8D5"/>
    <w:rsid w:val="7DBA94F9"/>
    <w:rsid w:val="7DBEB8E7"/>
    <w:rsid w:val="7DC99A29"/>
    <w:rsid w:val="7E3E7B25"/>
    <w:rsid w:val="7E754459"/>
    <w:rsid w:val="7E79253E"/>
    <w:rsid w:val="7EEDB3A2"/>
    <w:rsid w:val="7F0B151B"/>
    <w:rsid w:val="7F390480"/>
    <w:rsid w:val="7F3C9AED"/>
    <w:rsid w:val="7F40A964"/>
    <w:rsid w:val="7F614F24"/>
    <w:rsid w:val="7FB32289"/>
    <w:rsid w:val="7FBB100F"/>
    <w:rsid w:val="7FE0A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51135"/>
  <w15:chartTrackingRefBased/>
  <w15:docId w15:val="{A0CBA733-F7D4-4095-85F3-743AE09A2F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lapiper.com/en-gb/insights/publications/2020/09/the-reasonable-man-test-dishonesty" TargetMode="External" Id="Rf92c1d9230cb496c" /><Relationship Type="http://schemas.openxmlformats.org/officeDocument/2006/relationships/hyperlink" Target="https://www.anthonycollins.com/insights/ebriefings/the-end-of-r-v-ghosh-and-the-new-test-for-criminal-dishonesty/" TargetMode="External" Id="R4c94a996663448b4" /><Relationship Type="http://schemas.openxmlformats.org/officeDocument/2006/relationships/hyperlink" Target="https://www.cps.gov.uk/legal-guidance/theft-act-offences" TargetMode="External" Id="R326a9c3d38c64a6b" /><Relationship Type="http://schemas.openxmlformats.org/officeDocument/2006/relationships/hyperlink" Target="https://www.theguardian.com/law/2017/oct/25/poker-player-phil-ivey-loses-court-battle-over-77m-winnings-from-london-casino" TargetMode="External" Id="R6ce36e3b77714c94" /><Relationship Type="http://schemas.openxmlformats.org/officeDocument/2006/relationships/hyperlink" Target="https://www.noblesolicitors.co.uk/about/a-guide-to-theft.html" TargetMode="External" Id="Rf3a7f987a9c84281" /><Relationship Type="http://schemas.openxmlformats.org/officeDocument/2006/relationships/hyperlink" Target="https://www.sentencingcouncil.org.uk/offences/magistrates-court/item/theft-general/" TargetMode="External" Id="R75f1705d01854254" /><Relationship Type="http://schemas.openxmlformats.org/officeDocument/2006/relationships/hyperlink" Target="https://www.sentencingcouncil.org.uk/outlines/general-theft/" TargetMode="External" Id="Ra97860d22af5415e" /><Relationship Type="http://schemas.openxmlformats.org/officeDocument/2006/relationships/hyperlink" Target="https://www.legislation.gov.uk/ukpga/1968/60" TargetMode="External" Id="R0d51d2dff5c849e4" /><Relationship Type="http://schemas.microsoft.com/office/2020/10/relationships/intelligence" Target="intelligence2.xml" Id="R204e0d8e387f4c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2024-04-26T20:36:42.7764839Z</dcterms:created>
  <dcterms:modified xsi:type="dcterms:W3CDTF">2024-05-02T17:57:13.9124220Z</dcterms:modified>
  <dc:creator>Peter Soska (2313905)</dc:creator>
  <lastModifiedBy>Peter Soska (2313905)</lastModifiedBy>
</coreProperties>
</file>