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27B912" w14:textId="3482F8EB" w:rsidR="0037561B" w:rsidRDefault="0037561B">
      <w:r>
        <w:rPr>
          <w:noProof/>
        </w:rPr>
        <mc:AlternateContent>
          <mc:Choice Requires="wps">
            <w:drawing>
              <wp:anchor distT="228600" distB="228600" distL="228600" distR="228600" simplePos="0" relativeHeight="251658241" behindDoc="0" locked="0" layoutInCell="1" allowOverlap="1" wp14:anchorId="1F9423E4" wp14:editId="7D2CF264">
                <wp:simplePos x="0" y="0"/>
                <wp:positionH relativeFrom="margin">
                  <wp:posOffset>-752475</wp:posOffset>
                </wp:positionH>
                <wp:positionV relativeFrom="margin">
                  <wp:posOffset>7210425</wp:posOffset>
                </wp:positionV>
                <wp:extent cx="7181850" cy="1619250"/>
                <wp:effectExtent l="0" t="0" r="95250" b="0"/>
                <wp:wrapSquare wrapText="bothSides"/>
                <wp:docPr id="123" name="Rectangle 123"/>
                <wp:cNvGraphicFramePr/>
                <a:graphic xmlns:a="http://schemas.openxmlformats.org/drawingml/2006/main">
                  <a:graphicData uri="http://schemas.microsoft.com/office/word/2010/wordprocessingShape">
                    <wps:wsp>
                      <wps:cNvSpPr/>
                      <wps:spPr>
                        <a:xfrm>
                          <a:off x="0" y="0"/>
                          <a:ext cx="7181850" cy="1619250"/>
                        </a:xfrm>
                        <a:prstGeom prst="rect">
                          <a:avLst/>
                        </a:prstGeom>
                        <a:solidFill>
                          <a:schemeClr val="accent2"/>
                        </a:solidFill>
                        <a:ln>
                          <a:noFill/>
                        </a:ln>
                        <a:effectLst>
                          <a:outerShdw dist="91440" algn="l" rotWithShape="0">
                            <a:schemeClr val="accent1"/>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5BADC59D" w14:textId="115B31B2" w:rsidR="0037561B" w:rsidRDefault="0037561B">
                            <w:pPr>
                              <w:spacing w:after="0"/>
                              <w:rPr>
                                <w:color w:val="000000" w:themeColor="text1"/>
                                <w:sz w:val="26"/>
                                <w:szCs w:val="26"/>
                              </w:rPr>
                            </w:pPr>
                            <w:r>
                              <w:rPr>
                                <w:color w:val="000000" w:themeColor="text1"/>
                                <w:sz w:val="26"/>
                                <w:szCs w:val="26"/>
                              </w:rPr>
                              <w:t xml:space="preserve">Student Name: Jordan Glasgow </w:t>
                            </w:r>
                          </w:p>
                          <w:p w14:paraId="728E44AA" w14:textId="701DBC64" w:rsidR="0037561B" w:rsidRDefault="0037561B">
                            <w:pPr>
                              <w:spacing w:after="0"/>
                              <w:rPr>
                                <w:color w:val="000000" w:themeColor="text1"/>
                                <w:sz w:val="26"/>
                                <w:szCs w:val="26"/>
                              </w:rPr>
                            </w:pPr>
                            <w:r>
                              <w:rPr>
                                <w:color w:val="000000" w:themeColor="text1"/>
                                <w:sz w:val="26"/>
                                <w:szCs w:val="26"/>
                              </w:rPr>
                              <w:t>Student Number: 1918303</w:t>
                            </w:r>
                          </w:p>
                          <w:p w14:paraId="3FD147EE" w14:textId="75BB9641" w:rsidR="0037561B" w:rsidRDefault="0037561B">
                            <w:pPr>
                              <w:spacing w:after="0"/>
                              <w:rPr>
                                <w:color w:val="000000" w:themeColor="text1"/>
                                <w:sz w:val="26"/>
                                <w:szCs w:val="26"/>
                              </w:rPr>
                            </w:pPr>
                            <w:r>
                              <w:rPr>
                                <w:color w:val="000000" w:themeColor="text1"/>
                                <w:sz w:val="26"/>
                                <w:szCs w:val="26"/>
                              </w:rPr>
                              <w:t>Module Code: BMP5004_BRIM</w:t>
                            </w:r>
                          </w:p>
                          <w:p w14:paraId="388022F1" w14:textId="58FA23F3" w:rsidR="0037561B" w:rsidRDefault="0037561B">
                            <w:pPr>
                              <w:spacing w:after="0"/>
                              <w:rPr>
                                <w:color w:val="000000" w:themeColor="text1"/>
                                <w:sz w:val="26"/>
                                <w:szCs w:val="26"/>
                              </w:rPr>
                            </w:pPr>
                            <w:r>
                              <w:rPr>
                                <w:color w:val="000000" w:themeColor="text1"/>
                                <w:sz w:val="26"/>
                                <w:szCs w:val="26"/>
                              </w:rPr>
                              <w:t>Module Name: Children, Young People and Families</w:t>
                            </w:r>
                          </w:p>
                          <w:p w14:paraId="0F41FA12" w14:textId="1B2AB93F" w:rsidR="0037561B" w:rsidRPr="0037561B" w:rsidRDefault="0037561B">
                            <w:pPr>
                              <w:spacing w:after="0"/>
                              <w:rPr>
                                <w:color w:val="000000" w:themeColor="text1"/>
                                <w:sz w:val="26"/>
                                <w:szCs w:val="26"/>
                              </w:rPr>
                            </w:pPr>
                            <w:r>
                              <w:rPr>
                                <w:color w:val="000000" w:themeColor="text1"/>
                                <w:sz w:val="26"/>
                                <w:szCs w:val="26"/>
                              </w:rPr>
                              <w:t>Lectures Name: Rachael France</w:t>
                            </w:r>
                          </w:p>
                        </w:txbxContent>
                      </wps:txbx>
                      <wps:bodyPr rot="0" spcFirstLastPara="0" vertOverflow="overflow" horzOverflow="overflow" vert="horz" wrap="square" lIns="91440" tIns="182880" rIns="91440" bIns="18288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9423E4" id="Rectangle 123" o:spid="_x0000_s1026" style="position:absolute;margin-left:-59.25pt;margin-top:567.75pt;width:565.5pt;height:127.5pt;z-index:251658241;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" fillcolor="#ed7d31 [3205]" stroked="f" strokeweight="1pt">
                <v:shadow on="t" color="#4472c4 [3204]" origin="-.5" offset="7.2pt,0"/>
                <v:textbox inset=",14.4pt,,14.4pt">
                  <w:txbxContent>
                    <w:p w14:paraId="5BADC59D" w14:textId="115B31B2" w:rsidR="0037561B" w:rsidRDefault="0037561B">
                      <w:pPr>
                        <w:spacing w:after="0"/>
                        <w:rPr>
                          <w:color w:val="000000" w:themeColor="text1"/>
                          <w:sz w:val="26"/>
                          <w:szCs w:val="26"/>
                        </w:rPr>
                      </w:pPr>
                      <w:r>
                        <w:rPr>
                          <w:color w:val="000000" w:themeColor="text1"/>
                          <w:sz w:val="26"/>
                          <w:szCs w:val="26"/>
                        </w:rPr>
                        <w:t xml:space="preserve">Student Name: Jordan Glasgow </w:t>
                      </w:r>
                    </w:p>
                    <w:p w14:paraId="728E44AA" w14:textId="701DBC64" w:rsidR="0037561B" w:rsidRDefault="0037561B">
                      <w:pPr>
                        <w:spacing w:after="0"/>
                        <w:rPr>
                          <w:color w:val="000000" w:themeColor="text1"/>
                          <w:sz w:val="26"/>
                          <w:szCs w:val="26"/>
                        </w:rPr>
                      </w:pPr>
                      <w:r>
                        <w:rPr>
                          <w:color w:val="000000" w:themeColor="text1"/>
                          <w:sz w:val="26"/>
                          <w:szCs w:val="26"/>
                        </w:rPr>
                        <w:t>Student Number: 1918303</w:t>
                      </w:r>
                    </w:p>
                    <w:p w14:paraId="3FD147EE" w14:textId="75BB9641" w:rsidR="0037561B" w:rsidRDefault="0037561B">
                      <w:pPr>
                        <w:spacing w:after="0"/>
                        <w:rPr>
                          <w:color w:val="000000" w:themeColor="text1"/>
                          <w:sz w:val="26"/>
                          <w:szCs w:val="26"/>
                        </w:rPr>
                      </w:pPr>
                      <w:r>
                        <w:rPr>
                          <w:color w:val="000000" w:themeColor="text1"/>
                          <w:sz w:val="26"/>
                          <w:szCs w:val="26"/>
                        </w:rPr>
                        <w:t>Module Code: BMP5004_BRIM</w:t>
                      </w:r>
                    </w:p>
                    <w:p w14:paraId="388022F1" w14:textId="58FA23F3" w:rsidR="0037561B" w:rsidRDefault="0037561B">
                      <w:pPr>
                        <w:spacing w:after="0"/>
                        <w:rPr>
                          <w:color w:val="000000" w:themeColor="text1"/>
                          <w:sz w:val="26"/>
                          <w:szCs w:val="26"/>
                        </w:rPr>
                      </w:pPr>
                      <w:r>
                        <w:rPr>
                          <w:color w:val="000000" w:themeColor="text1"/>
                          <w:sz w:val="26"/>
                          <w:szCs w:val="26"/>
                        </w:rPr>
                        <w:t>Module Name: Children, Young People and Families</w:t>
                      </w:r>
                    </w:p>
                    <w:p w14:paraId="0F41FA12" w14:textId="1B2AB93F" w:rsidR="0037561B" w:rsidRPr="0037561B" w:rsidRDefault="0037561B">
                      <w:pPr>
                        <w:spacing w:after="0"/>
                        <w:rPr>
                          <w:color w:val="000000" w:themeColor="text1"/>
                          <w:sz w:val="26"/>
                          <w:szCs w:val="26"/>
                        </w:rPr>
                      </w:pPr>
                      <w:r>
                        <w:rPr>
                          <w:color w:val="000000" w:themeColor="text1"/>
                          <w:sz w:val="26"/>
                          <w:szCs w:val="26"/>
                        </w:rPr>
                        <w:t>Lectures Name: Rachael France</w:t>
                      </w:r>
                    </w:p>
                  </w:txbxContent>
                </v:textbox>
                <w10:wrap type="square" anchorx="margin" anchory="margin"/>
              </v:rect>
            </w:pict>
          </mc:Fallback>
        </mc:AlternateContent>
      </w:r>
      <w:sdt>
        <w:sdtPr>
          <w:id w:val="1972548726"/>
          <w:docPartObj>
            <w:docPartGallery w:val="Cover Pages"/>
            <w:docPartUnique/>
          </w:docPartObj>
        </w:sdtPr>
        <w:sdtContent>
          <w:r>
            <w:rPr>
              <w:noProof/>
            </w:rPr>
            <mc:AlternateContent>
              <mc:Choice Requires="wps">
                <w:drawing>
                  <wp:anchor distT="0" distB="0" distL="114300" distR="114300" simplePos="0" relativeHeight="251658240" behindDoc="0" locked="0" layoutInCell="1" allowOverlap="1" wp14:anchorId="48249D80" wp14:editId="1FDE9E81">
                    <wp:simplePos x="0" y="0"/>
                    <wp:positionH relativeFrom="page">
                      <wp:posOffset>200025</wp:posOffset>
                    </wp:positionH>
                    <wp:positionV relativeFrom="page">
                      <wp:posOffset>170815</wp:posOffset>
                    </wp:positionV>
                    <wp:extent cx="1712890" cy="9382125"/>
                    <wp:effectExtent l="0" t="0" r="0" b="9525"/>
                    <wp:wrapNone/>
                    <wp:docPr id="138" name="Text Box 138"/>
                    <wp:cNvGraphicFramePr/>
                    <a:graphic xmlns:a="http://schemas.openxmlformats.org/drawingml/2006/main">
                      <a:graphicData uri="http://schemas.microsoft.com/office/word/2010/wordprocessingShape">
                        <wps:wsp>
                          <wps:cNvSpPr txBox="1"/>
                          <wps:spPr>
                            <a:xfrm>
                              <a:off x="0" y="0"/>
                              <a:ext cx="1712890" cy="938212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2501"/>
                                  <w:gridCol w:w="5950"/>
                                </w:tblGrid>
                                <w:tr w:rsidR="0037561B" w14:paraId="60884E5C" w14:textId="77777777">
                                  <w:trPr>
                                    <w:jc w:val="center"/>
                                  </w:trPr>
                                  <w:tc>
                                    <w:tcPr>
                                      <w:tcW w:w="2568" w:type="pct"/>
                                      <w:vAlign w:val="center"/>
                                    </w:tcPr>
                                    <w:p w14:paraId="6FD10691" w14:textId="7F81692F" w:rsidR="0037561B" w:rsidRDefault="0037561B">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0F5E236" w14:textId="1C1C395C" w:rsidR="0037561B" w:rsidRDefault="0037561B">
                                          <w:pPr>
                                            <w:pStyle w:val="NoSpacing"/>
                                            <w:spacing w:line="312" w:lineRule="auto"/>
                                            <w:jc w:val="right"/>
                                            <w:rPr>
                                              <w:caps/>
                                              <w:color w:val="191919" w:themeColor="text1" w:themeTint="E6"/>
                                              <w:sz w:val="72"/>
                                              <w:szCs w:val="72"/>
                                            </w:rPr>
                                          </w:pPr>
                                          <w:r>
                                            <w:rPr>
                                              <w:caps/>
                                              <w:color w:val="191919" w:themeColor="text1" w:themeTint="E6"/>
                                              <w:sz w:val="72"/>
                                              <w:szCs w:val="72"/>
                                            </w:rPr>
                                            <w:t>ESSAY</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3F3FD12" w14:textId="6ED47AFC" w:rsidR="0037561B" w:rsidRDefault="0037561B">
                                          <w:pPr>
                                            <w:jc w:val="right"/>
                                            <w:rPr>
                                              <w:sz w:val="24"/>
                                              <w:szCs w:val="24"/>
                                            </w:rPr>
                                          </w:pPr>
                                          <w:r>
                                            <w:rPr>
                                              <w:color w:val="000000" w:themeColor="text1"/>
                                              <w:sz w:val="24"/>
                                              <w:szCs w:val="24"/>
                                            </w:rPr>
                                            <w:t>Children, Young People and Families</w:t>
                                          </w:r>
                                        </w:p>
                                      </w:sdtContent>
                                    </w:sdt>
                                  </w:tc>
                                  <w:tc>
                                    <w:tcPr>
                                      <w:tcW w:w="2432" w:type="pct"/>
                                      <w:vAlign w:val="center"/>
                                    </w:tcPr>
                                    <w:p w14:paraId="63AC355E" w14:textId="46F6D93E" w:rsidR="0037561B" w:rsidRDefault="0037561B">
                                      <w:pPr>
                                        <w:pStyle w:val="NoSpacing"/>
                                      </w:pPr>
                                      <w:r>
                                        <w:rPr>
                                          <w:noProof/>
                                        </w:rPr>
                                        <w:drawing>
                                          <wp:inline distT="0" distB="0" distL="0" distR="0" wp14:anchorId="06F90D26" wp14:editId="7DA0E714">
                                            <wp:extent cx="3321672" cy="2952750"/>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5">
                                                      <a:extLst>
                                                        <a:ext uri="{28A0092B-C50C-407E-A947-70E740481C1C}">
                                                          <a14:useLocalDpi xmlns:a14="http://schemas.microsoft.com/office/drawing/2010/main" val="0"/>
                                                        </a:ext>
                                                      </a:extLst>
                                                    </a:blip>
                                                    <a:stretch>
                                                      <a:fillRect/>
                                                    </a:stretch>
                                                  </pic:blipFill>
                                                  <pic:spPr>
                                                    <a:xfrm>
                                                      <a:off x="0" y="0"/>
                                                      <a:ext cx="3326363" cy="2956920"/>
                                                    </a:xfrm>
                                                    <a:prstGeom prst="rect">
                                                      <a:avLst/>
                                                    </a:prstGeom>
                                                  </pic:spPr>
                                                </pic:pic>
                                              </a:graphicData>
                                            </a:graphic>
                                          </wp:inline>
                                        </w:drawing>
                                      </w:r>
                                    </w:p>
                                  </w:tc>
                                </w:tr>
                              </w:tbl>
                              <w:p w14:paraId="6832F8E2" w14:textId="77777777" w:rsidR="0037561B" w:rsidRDefault="0037561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48249D80" id="_x0000_t202" coordsize="21600,21600" o:spt="202" path="m,l,21600r21600,l21600,xe">
                    <v:stroke joinstyle="miter"/>
                    <v:path gradientshapeok="t" o:connecttype="rect"/>
                  </v:shapetype>
                  <v:shape id="Text Box 138" o:spid="_x0000_s1027" type="#_x0000_t202" style="position:absolute;margin-left:15.75pt;margin-top:13.45pt;width:134.85pt;height:738.75pt;z-index:25165824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2501"/>
                            <w:gridCol w:w="5950"/>
                          </w:tblGrid>
                          <w:tr w:rsidR="0037561B" w14:paraId="60884E5C" w14:textId="77777777">
                            <w:trPr>
                              <w:jc w:val="center"/>
                            </w:trPr>
                            <w:tc>
                              <w:tcPr>
                                <w:tcW w:w="2568" w:type="pct"/>
                                <w:vAlign w:val="center"/>
                              </w:tcPr>
                              <w:p w14:paraId="6FD10691" w14:textId="7F81692F" w:rsidR="0037561B" w:rsidRDefault="0037561B">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0F5E236" w14:textId="1C1C395C" w:rsidR="0037561B" w:rsidRDefault="0037561B">
                                    <w:pPr>
                                      <w:pStyle w:val="NoSpacing"/>
                                      <w:spacing w:line="312" w:lineRule="auto"/>
                                      <w:jc w:val="right"/>
                                      <w:rPr>
                                        <w:caps/>
                                        <w:color w:val="191919" w:themeColor="text1" w:themeTint="E6"/>
                                        <w:sz w:val="72"/>
                                        <w:szCs w:val="72"/>
                                      </w:rPr>
                                    </w:pPr>
                                    <w:r>
                                      <w:rPr>
                                        <w:caps/>
                                        <w:color w:val="191919" w:themeColor="text1" w:themeTint="E6"/>
                                        <w:sz w:val="72"/>
                                        <w:szCs w:val="72"/>
                                      </w:rPr>
                                      <w:t>ESSAY</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3F3FD12" w14:textId="6ED47AFC" w:rsidR="0037561B" w:rsidRDefault="0037561B">
                                    <w:pPr>
                                      <w:jc w:val="right"/>
                                      <w:rPr>
                                        <w:sz w:val="24"/>
                                        <w:szCs w:val="24"/>
                                      </w:rPr>
                                    </w:pPr>
                                    <w:r>
                                      <w:rPr>
                                        <w:color w:val="000000" w:themeColor="text1"/>
                                        <w:sz w:val="24"/>
                                        <w:szCs w:val="24"/>
                                      </w:rPr>
                                      <w:t>Children, Young People and Families</w:t>
                                    </w:r>
                                  </w:p>
                                </w:sdtContent>
                              </w:sdt>
                            </w:tc>
                            <w:tc>
                              <w:tcPr>
                                <w:tcW w:w="2432" w:type="pct"/>
                                <w:vAlign w:val="center"/>
                              </w:tcPr>
                              <w:p w14:paraId="63AC355E" w14:textId="46F6D93E" w:rsidR="0037561B" w:rsidRDefault="0037561B">
                                <w:pPr>
                                  <w:pStyle w:val="NoSpacing"/>
                                </w:pPr>
                                <w:r>
                                  <w:rPr>
                                    <w:noProof/>
                                  </w:rPr>
                                  <w:drawing>
                                    <wp:inline distT="0" distB="0" distL="0" distR="0" wp14:anchorId="06F90D26" wp14:editId="7DA0E714">
                                      <wp:extent cx="3321672" cy="2952750"/>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5">
                                                <a:extLst>
                                                  <a:ext uri="{28A0092B-C50C-407E-A947-70E740481C1C}">
                                                    <a14:useLocalDpi xmlns:a14="http://schemas.microsoft.com/office/drawing/2010/main" val="0"/>
                                                  </a:ext>
                                                </a:extLst>
                                              </a:blip>
                                              <a:stretch>
                                                <a:fillRect/>
                                              </a:stretch>
                                            </pic:blipFill>
                                            <pic:spPr>
                                              <a:xfrm>
                                                <a:off x="0" y="0"/>
                                                <a:ext cx="3326363" cy="2956920"/>
                                              </a:xfrm>
                                              <a:prstGeom prst="rect">
                                                <a:avLst/>
                                              </a:prstGeom>
                                            </pic:spPr>
                                          </pic:pic>
                                        </a:graphicData>
                                      </a:graphic>
                                    </wp:inline>
                                  </w:drawing>
                                </w:r>
                              </w:p>
                            </w:tc>
                          </w:tr>
                        </w:tbl>
                        <w:p w14:paraId="6832F8E2" w14:textId="77777777" w:rsidR="0037561B" w:rsidRDefault="0037561B"/>
                      </w:txbxContent>
                    </v:textbox>
                    <w10:wrap anchorx="page" anchory="page"/>
                  </v:shape>
                </w:pict>
              </mc:Fallback>
            </mc:AlternateContent>
          </w:r>
          <w:r>
            <w:br w:type="page"/>
          </w:r>
        </w:sdtContent>
      </w:sdt>
    </w:p>
    <w:sdt>
      <w:sdtPr>
        <w:rPr>
          <w:rFonts w:asciiTheme="minorHAnsi" w:eastAsiaTheme="minorHAnsi" w:hAnsiTheme="minorHAnsi" w:cstheme="minorBidi"/>
          <w:color w:val="auto"/>
          <w:sz w:val="22"/>
          <w:szCs w:val="22"/>
          <w:lang w:val="en-GB"/>
        </w:rPr>
        <w:id w:val="64078464"/>
        <w:docPartObj>
          <w:docPartGallery w:val="Table of Contents"/>
          <w:docPartUnique/>
        </w:docPartObj>
      </w:sdtPr>
      <w:sdtEndPr>
        <w:rPr>
          <w:b/>
          <w:bCs/>
          <w:noProof/>
        </w:rPr>
      </w:sdtEndPr>
      <w:sdtContent>
        <w:p w14:paraId="7097B4FE" w14:textId="739DA5A7" w:rsidR="001552AB" w:rsidRPr="00424D8E" w:rsidRDefault="001552AB">
          <w:pPr>
            <w:pStyle w:val="TOCHeading"/>
            <w:rPr>
              <w:color w:val="000000" w:themeColor="text1"/>
              <w:u w:val="single"/>
            </w:rPr>
          </w:pPr>
          <w:r w:rsidRPr="00424D8E">
            <w:rPr>
              <w:color w:val="000000" w:themeColor="text1"/>
              <w:u w:val="single"/>
            </w:rPr>
            <w:t>Contents</w:t>
          </w:r>
        </w:p>
        <w:p w14:paraId="5CD9E51A" w14:textId="4F643A59" w:rsidR="0085784E" w:rsidRDefault="001552A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9141122" w:history="1">
            <w:r w:rsidR="0085784E" w:rsidRPr="003E5ABD">
              <w:rPr>
                <w:rStyle w:val="Hyperlink"/>
                <w:noProof/>
              </w:rPr>
              <w:t>Main Body of Work</w:t>
            </w:r>
            <w:r w:rsidR="0085784E">
              <w:rPr>
                <w:noProof/>
                <w:webHidden/>
              </w:rPr>
              <w:tab/>
            </w:r>
            <w:r w:rsidR="0085784E">
              <w:rPr>
                <w:noProof/>
                <w:webHidden/>
              </w:rPr>
              <w:fldChar w:fldCharType="begin"/>
            </w:r>
            <w:r w:rsidR="0085784E">
              <w:rPr>
                <w:noProof/>
                <w:webHidden/>
              </w:rPr>
              <w:instrText xml:space="preserve"> PAGEREF _Toc79141122 \h </w:instrText>
            </w:r>
            <w:r w:rsidR="0085784E">
              <w:rPr>
                <w:noProof/>
                <w:webHidden/>
              </w:rPr>
            </w:r>
            <w:r w:rsidR="0085784E">
              <w:rPr>
                <w:noProof/>
                <w:webHidden/>
              </w:rPr>
              <w:fldChar w:fldCharType="separate"/>
            </w:r>
            <w:r w:rsidR="0085784E">
              <w:rPr>
                <w:noProof/>
                <w:webHidden/>
              </w:rPr>
              <w:t>2</w:t>
            </w:r>
            <w:r w:rsidR="0085784E">
              <w:rPr>
                <w:noProof/>
                <w:webHidden/>
              </w:rPr>
              <w:fldChar w:fldCharType="end"/>
            </w:r>
          </w:hyperlink>
        </w:p>
        <w:p w14:paraId="2E36FB73" w14:textId="70D5C82E" w:rsidR="0085784E" w:rsidRDefault="0085784E">
          <w:pPr>
            <w:pStyle w:val="TOC1"/>
            <w:tabs>
              <w:tab w:val="right" w:leader="dot" w:pos="9016"/>
            </w:tabs>
            <w:rPr>
              <w:rFonts w:eastAsiaTheme="minorEastAsia"/>
              <w:noProof/>
              <w:lang w:eastAsia="en-GB"/>
            </w:rPr>
          </w:pPr>
          <w:hyperlink w:anchor="_Toc79141123" w:history="1">
            <w:r w:rsidRPr="003E5ABD">
              <w:rPr>
                <w:rStyle w:val="Hyperlink"/>
                <w:noProof/>
              </w:rPr>
              <w:t>Reference List</w:t>
            </w:r>
            <w:r>
              <w:rPr>
                <w:noProof/>
                <w:webHidden/>
              </w:rPr>
              <w:tab/>
            </w:r>
            <w:r>
              <w:rPr>
                <w:noProof/>
                <w:webHidden/>
              </w:rPr>
              <w:fldChar w:fldCharType="begin"/>
            </w:r>
            <w:r>
              <w:rPr>
                <w:noProof/>
                <w:webHidden/>
              </w:rPr>
              <w:instrText xml:space="preserve"> PAGEREF _Toc79141123 \h </w:instrText>
            </w:r>
            <w:r>
              <w:rPr>
                <w:noProof/>
                <w:webHidden/>
              </w:rPr>
            </w:r>
            <w:r>
              <w:rPr>
                <w:noProof/>
                <w:webHidden/>
              </w:rPr>
              <w:fldChar w:fldCharType="separate"/>
            </w:r>
            <w:r>
              <w:rPr>
                <w:noProof/>
                <w:webHidden/>
              </w:rPr>
              <w:t>7</w:t>
            </w:r>
            <w:r>
              <w:rPr>
                <w:noProof/>
                <w:webHidden/>
              </w:rPr>
              <w:fldChar w:fldCharType="end"/>
            </w:r>
          </w:hyperlink>
        </w:p>
        <w:p w14:paraId="0707674B" w14:textId="0E593EED" w:rsidR="001552AB" w:rsidRDefault="001552AB">
          <w:r>
            <w:rPr>
              <w:b/>
              <w:bCs/>
              <w:noProof/>
            </w:rPr>
            <w:fldChar w:fldCharType="end"/>
          </w:r>
        </w:p>
      </w:sdtContent>
    </w:sdt>
    <w:p w14:paraId="0C44159E" w14:textId="36EAF9A8" w:rsidR="00364CAF" w:rsidRPr="001552AB" w:rsidRDefault="00364CAF" w:rsidP="001552AB">
      <w:pPr>
        <w:pStyle w:val="Heading1"/>
      </w:pPr>
    </w:p>
    <w:p w14:paraId="6F786949" w14:textId="77777777" w:rsidR="00364CAF" w:rsidRDefault="00364CAF">
      <w:r>
        <w:br w:type="page"/>
      </w:r>
    </w:p>
    <w:p w14:paraId="6BCD1D53" w14:textId="3D9C8D21" w:rsidR="00364CAF" w:rsidRPr="0085784E" w:rsidRDefault="001552AB" w:rsidP="0085784E">
      <w:pPr>
        <w:pStyle w:val="Heading1"/>
        <w:rPr>
          <w:color w:val="000000" w:themeColor="text1"/>
          <w:u w:val="single"/>
        </w:rPr>
      </w:pPr>
      <w:bookmarkStart w:id="0" w:name="_Toc79141122"/>
      <w:r w:rsidRPr="0085784E">
        <w:rPr>
          <w:color w:val="000000" w:themeColor="text1"/>
          <w:u w:val="single"/>
        </w:rPr>
        <w:t>Main Body of Work</w:t>
      </w:r>
      <w:bookmarkEnd w:id="0"/>
    </w:p>
    <w:p w14:paraId="63F050C4" w14:textId="70613C36" w:rsidR="003B0DC8" w:rsidRPr="00EF1C6A" w:rsidRDefault="007149A4" w:rsidP="00EF1C6A">
      <w:pPr>
        <w:spacing w:line="360" w:lineRule="auto"/>
        <w:jc w:val="both"/>
        <w:rPr>
          <w:rFonts w:ascii="Arial" w:hAnsi="Arial" w:cs="Arial"/>
          <w:sz w:val="24"/>
          <w:szCs w:val="24"/>
        </w:rPr>
      </w:pPr>
      <w:r w:rsidRPr="00EF1C6A">
        <w:rPr>
          <w:rFonts w:ascii="Arial" w:hAnsi="Arial" w:cs="Arial"/>
          <w:sz w:val="24"/>
          <w:szCs w:val="24"/>
        </w:rPr>
        <w:t xml:space="preserve">Safeguarding is fundamentally about keeping children and young people safe from abuse or neglect. Every person who comes into </w:t>
      </w:r>
      <w:r w:rsidR="000037A5" w:rsidRPr="00EF1C6A">
        <w:rPr>
          <w:rFonts w:ascii="Arial" w:hAnsi="Arial" w:cs="Arial"/>
          <w:sz w:val="24"/>
          <w:szCs w:val="24"/>
        </w:rPr>
        <w:t>contact</w:t>
      </w:r>
      <w:r w:rsidRPr="00EF1C6A">
        <w:rPr>
          <w:rFonts w:ascii="Arial" w:hAnsi="Arial" w:cs="Arial"/>
          <w:sz w:val="24"/>
          <w:szCs w:val="24"/>
        </w:rPr>
        <w:t xml:space="preserve"> with children and families in their daily</w:t>
      </w:r>
      <w:r w:rsidR="00626A89" w:rsidRPr="00EF1C6A">
        <w:rPr>
          <w:rFonts w:ascii="Arial" w:hAnsi="Arial" w:cs="Arial"/>
          <w:sz w:val="24"/>
          <w:szCs w:val="24"/>
        </w:rPr>
        <w:t xml:space="preserve"> lives</w:t>
      </w:r>
      <w:r w:rsidR="004F4874" w:rsidRPr="00EF1C6A">
        <w:rPr>
          <w:rFonts w:ascii="Arial" w:hAnsi="Arial" w:cs="Arial"/>
          <w:sz w:val="24"/>
          <w:szCs w:val="24"/>
        </w:rPr>
        <w:t xml:space="preserve"> </w:t>
      </w:r>
      <w:r w:rsidR="00626A89" w:rsidRPr="00EF1C6A">
        <w:rPr>
          <w:rFonts w:ascii="Arial" w:hAnsi="Arial" w:cs="Arial"/>
          <w:sz w:val="24"/>
          <w:szCs w:val="24"/>
        </w:rPr>
        <w:t>and</w:t>
      </w:r>
      <w:r w:rsidRPr="00EF1C6A">
        <w:rPr>
          <w:rFonts w:ascii="Arial" w:hAnsi="Arial" w:cs="Arial"/>
          <w:sz w:val="24"/>
          <w:szCs w:val="24"/>
        </w:rPr>
        <w:t xml:space="preserve"> employment, even those who may not have a primary job</w:t>
      </w:r>
      <w:r w:rsidR="00F80F60" w:rsidRPr="00EF1C6A">
        <w:rPr>
          <w:rFonts w:ascii="Arial" w:hAnsi="Arial" w:cs="Arial"/>
          <w:sz w:val="24"/>
          <w:szCs w:val="24"/>
        </w:rPr>
        <w:t xml:space="preserve"> role working with</w:t>
      </w:r>
      <w:r w:rsidRPr="00EF1C6A">
        <w:rPr>
          <w:rFonts w:ascii="Arial" w:hAnsi="Arial" w:cs="Arial"/>
          <w:sz w:val="24"/>
          <w:szCs w:val="24"/>
        </w:rPr>
        <w:t>in children's services, has a responsibility to protect and promote the</w:t>
      </w:r>
      <w:r w:rsidR="00626A89" w:rsidRPr="00EF1C6A">
        <w:rPr>
          <w:rFonts w:ascii="Arial" w:hAnsi="Arial" w:cs="Arial"/>
          <w:sz w:val="24"/>
          <w:szCs w:val="24"/>
        </w:rPr>
        <w:t xml:space="preserve"> </w:t>
      </w:r>
      <w:r w:rsidR="00511E60" w:rsidRPr="00EF1C6A">
        <w:rPr>
          <w:rFonts w:ascii="Arial" w:hAnsi="Arial" w:cs="Arial"/>
          <w:sz w:val="24"/>
          <w:szCs w:val="24"/>
        </w:rPr>
        <w:t>safety and</w:t>
      </w:r>
      <w:r w:rsidRPr="00EF1C6A">
        <w:rPr>
          <w:rFonts w:ascii="Arial" w:hAnsi="Arial" w:cs="Arial"/>
          <w:sz w:val="24"/>
          <w:szCs w:val="24"/>
        </w:rPr>
        <w:t xml:space="preserve"> welfare of children</w:t>
      </w:r>
      <w:r w:rsidR="0074347D" w:rsidRPr="00EF1C6A">
        <w:rPr>
          <w:rFonts w:ascii="Arial" w:hAnsi="Arial" w:cs="Arial"/>
          <w:sz w:val="24"/>
          <w:szCs w:val="24"/>
        </w:rPr>
        <w:t xml:space="preserve"> and young people</w:t>
      </w:r>
      <w:r w:rsidRPr="00EF1C6A">
        <w:rPr>
          <w:rFonts w:ascii="Arial" w:hAnsi="Arial" w:cs="Arial"/>
          <w:sz w:val="24"/>
          <w:szCs w:val="24"/>
        </w:rPr>
        <w:t>.</w:t>
      </w:r>
      <w:r w:rsidR="009E2B61" w:rsidRPr="00EF1C6A">
        <w:rPr>
          <w:rFonts w:ascii="Arial" w:hAnsi="Arial" w:cs="Arial"/>
          <w:sz w:val="24"/>
          <w:szCs w:val="24"/>
        </w:rPr>
        <w:t xml:space="preserve"> Following the sad deaths of Victoria Climbi</w:t>
      </w:r>
      <w:r w:rsidR="00F71A1E" w:rsidRPr="00EF1C6A">
        <w:rPr>
          <w:rFonts w:ascii="Arial" w:hAnsi="Arial" w:cs="Arial"/>
          <w:sz w:val="24"/>
          <w:szCs w:val="24"/>
        </w:rPr>
        <w:t>e</w:t>
      </w:r>
      <w:r w:rsidR="009E2B61" w:rsidRPr="00EF1C6A">
        <w:rPr>
          <w:rFonts w:ascii="Arial" w:hAnsi="Arial" w:cs="Arial"/>
          <w:sz w:val="24"/>
          <w:szCs w:val="24"/>
        </w:rPr>
        <w:t xml:space="preserve"> in 2002 and Peter Connelly in 2007, Safeguarding Children Across Services distils the lessons learned from fifteen studies. The Inquiry into the death of Victoria Climbié revealed that a number of long-standing issues, which had been identified repeatedly by several child abuse probes over the previous thirty years, had not been resolved.</w:t>
      </w:r>
      <w:r w:rsidR="0074347D" w:rsidRPr="00EF1C6A">
        <w:rPr>
          <w:rFonts w:ascii="Arial" w:hAnsi="Arial" w:cs="Arial"/>
          <w:sz w:val="24"/>
          <w:szCs w:val="24"/>
        </w:rPr>
        <w:t xml:space="preserve"> </w:t>
      </w:r>
      <w:r w:rsidR="00907B51" w:rsidRPr="00EF1C6A">
        <w:rPr>
          <w:rFonts w:ascii="Arial" w:hAnsi="Arial" w:cs="Arial"/>
          <w:sz w:val="24"/>
          <w:szCs w:val="24"/>
        </w:rPr>
        <w:t>Failure to respond to early warning indications of abuse or neglect; inadequate coordination between services; failure to communicate information across agencies; the lack of anybody with a strong feeling of responsibility</w:t>
      </w:r>
      <w:r w:rsidR="003E338E" w:rsidRPr="00EF1C6A">
        <w:rPr>
          <w:rFonts w:ascii="Arial" w:hAnsi="Arial" w:cs="Arial"/>
          <w:sz w:val="24"/>
          <w:szCs w:val="24"/>
        </w:rPr>
        <w:t xml:space="preserve"> or </w:t>
      </w:r>
      <w:r w:rsidR="00907B51" w:rsidRPr="00EF1C6A">
        <w:rPr>
          <w:rFonts w:ascii="Arial" w:hAnsi="Arial" w:cs="Arial"/>
          <w:sz w:val="24"/>
          <w:szCs w:val="24"/>
        </w:rPr>
        <w:t>accountability</w:t>
      </w:r>
      <w:r w:rsidR="007E5EDF" w:rsidRPr="00EF1C6A">
        <w:rPr>
          <w:rFonts w:ascii="Arial" w:hAnsi="Arial" w:cs="Arial"/>
          <w:sz w:val="24"/>
          <w:szCs w:val="24"/>
        </w:rPr>
        <w:t xml:space="preserve"> when faced by challenges</w:t>
      </w:r>
      <w:r w:rsidR="00F45AAE" w:rsidRPr="00EF1C6A">
        <w:rPr>
          <w:rFonts w:ascii="Arial" w:hAnsi="Arial" w:cs="Arial"/>
          <w:sz w:val="24"/>
          <w:szCs w:val="24"/>
        </w:rPr>
        <w:t xml:space="preserve"> and </w:t>
      </w:r>
      <w:r w:rsidR="00BB6DFD" w:rsidRPr="00EF1C6A">
        <w:rPr>
          <w:rFonts w:ascii="Arial" w:hAnsi="Arial" w:cs="Arial"/>
          <w:sz w:val="24"/>
          <w:szCs w:val="24"/>
        </w:rPr>
        <w:t>a large yearly staff turnover</w:t>
      </w:r>
      <w:r w:rsidR="00B47C9E" w:rsidRPr="00EF1C6A">
        <w:rPr>
          <w:rFonts w:ascii="Arial" w:hAnsi="Arial" w:cs="Arial"/>
          <w:sz w:val="24"/>
          <w:szCs w:val="24"/>
        </w:rPr>
        <w:t>.</w:t>
      </w:r>
      <w:r w:rsidR="003E338E" w:rsidRPr="00EF1C6A">
        <w:rPr>
          <w:rFonts w:ascii="Arial" w:hAnsi="Arial" w:cs="Arial"/>
          <w:sz w:val="24"/>
          <w:szCs w:val="24"/>
        </w:rPr>
        <w:t xml:space="preserve"> </w:t>
      </w:r>
      <w:r w:rsidR="00B47C9E" w:rsidRPr="00EF1C6A">
        <w:rPr>
          <w:rFonts w:ascii="Arial" w:hAnsi="Arial" w:cs="Arial"/>
          <w:sz w:val="24"/>
          <w:szCs w:val="24"/>
        </w:rPr>
        <w:t xml:space="preserve">As a </w:t>
      </w:r>
      <w:r w:rsidR="00BB6DFD" w:rsidRPr="00EF1C6A">
        <w:rPr>
          <w:rFonts w:ascii="Arial" w:hAnsi="Arial" w:cs="Arial"/>
          <w:sz w:val="24"/>
          <w:szCs w:val="24"/>
        </w:rPr>
        <w:t>result</w:t>
      </w:r>
      <w:r w:rsidR="00273D20" w:rsidRPr="00EF1C6A">
        <w:rPr>
          <w:rFonts w:ascii="Arial" w:hAnsi="Arial" w:cs="Arial"/>
          <w:sz w:val="24"/>
          <w:szCs w:val="24"/>
        </w:rPr>
        <w:t xml:space="preserve"> of this</w:t>
      </w:r>
      <w:r w:rsidR="00BB6DFD" w:rsidRPr="00EF1C6A">
        <w:rPr>
          <w:rFonts w:ascii="Arial" w:hAnsi="Arial" w:cs="Arial"/>
          <w:sz w:val="24"/>
          <w:szCs w:val="24"/>
        </w:rPr>
        <w:t xml:space="preserve"> front</w:t>
      </w:r>
      <w:r w:rsidR="00907B51" w:rsidRPr="00EF1C6A">
        <w:rPr>
          <w:rFonts w:ascii="Arial" w:hAnsi="Arial" w:cs="Arial"/>
          <w:sz w:val="24"/>
          <w:szCs w:val="24"/>
        </w:rPr>
        <w:t>-line employees</w:t>
      </w:r>
      <w:r w:rsidR="003E338E" w:rsidRPr="00EF1C6A">
        <w:rPr>
          <w:rFonts w:ascii="Arial" w:hAnsi="Arial" w:cs="Arial"/>
          <w:sz w:val="24"/>
          <w:szCs w:val="24"/>
        </w:rPr>
        <w:t xml:space="preserve"> are</w:t>
      </w:r>
      <w:r w:rsidR="00B47C9E" w:rsidRPr="00EF1C6A">
        <w:rPr>
          <w:rFonts w:ascii="Arial" w:hAnsi="Arial" w:cs="Arial"/>
          <w:sz w:val="24"/>
          <w:szCs w:val="24"/>
        </w:rPr>
        <w:t xml:space="preserve"> </w:t>
      </w:r>
      <w:r w:rsidR="00F45AAE" w:rsidRPr="00EF1C6A">
        <w:rPr>
          <w:rFonts w:ascii="Arial" w:hAnsi="Arial" w:cs="Arial"/>
          <w:sz w:val="24"/>
          <w:szCs w:val="24"/>
        </w:rPr>
        <w:t>having to</w:t>
      </w:r>
      <w:r w:rsidR="00907B51" w:rsidRPr="00EF1C6A">
        <w:rPr>
          <w:rFonts w:ascii="Arial" w:hAnsi="Arial" w:cs="Arial"/>
          <w:sz w:val="24"/>
          <w:szCs w:val="24"/>
        </w:rPr>
        <w:t xml:space="preserve"> deal</w:t>
      </w:r>
      <w:r w:rsidR="00F45AAE" w:rsidRPr="00EF1C6A">
        <w:rPr>
          <w:rFonts w:ascii="Arial" w:hAnsi="Arial" w:cs="Arial"/>
          <w:sz w:val="24"/>
          <w:szCs w:val="24"/>
        </w:rPr>
        <w:t xml:space="preserve"> </w:t>
      </w:r>
      <w:r w:rsidR="00907B51" w:rsidRPr="00EF1C6A">
        <w:rPr>
          <w:rFonts w:ascii="Arial" w:hAnsi="Arial" w:cs="Arial"/>
          <w:sz w:val="24"/>
          <w:szCs w:val="24"/>
        </w:rPr>
        <w:t>with</w:t>
      </w:r>
      <w:r w:rsidR="00BB6DFD" w:rsidRPr="00EF1C6A">
        <w:rPr>
          <w:rFonts w:ascii="Arial" w:hAnsi="Arial" w:cs="Arial"/>
          <w:sz w:val="24"/>
          <w:szCs w:val="24"/>
        </w:rPr>
        <w:t xml:space="preserve"> the</w:t>
      </w:r>
      <w:r w:rsidR="00907B51" w:rsidRPr="00EF1C6A">
        <w:rPr>
          <w:rFonts w:ascii="Arial" w:hAnsi="Arial" w:cs="Arial"/>
          <w:sz w:val="24"/>
          <w:szCs w:val="24"/>
        </w:rPr>
        <w:t xml:space="preserve"> personnel shortages</w:t>
      </w:r>
      <w:r w:rsidR="00273D20" w:rsidRPr="00EF1C6A">
        <w:rPr>
          <w:rFonts w:ascii="Arial" w:hAnsi="Arial" w:cs="Arial"/>
          <w:sz w:val="24"/>
          <w:szCs w:val="24"/>
        </w:rPr>
        <w:t xml:space="preserve"> </w:t>
      </w:r>
      <w:r w:rsidR="00B0014F" w:rsidRPr="00EF1C6A">
        <w:rPr>
          <w:rFonts w:ascii="Arial" w:hAnsi="Arial" w:cs="Arial"/>
          <w:sz w:val="24"/>
          <w:szCs w:val="24"/>
        </w:rPr>
        <w:t>and will often have several cases they are handl</w:t>
      </w:r>
      <w:r w:rsidR="00FC25CB" w:rsidRPr="00EF1C6A">
        <w:rPr>
          <w:rFonts w:ascii="Arial" w:hAnsi="Arial" w:cs="Arial"/>
          <w:sz w:val="24"/>
          <w:szCs w:val="24"/>
        </w:rPr>
        <w:t xml:space="preserve">ing </w:t>
      </w:r>
      <w:r w:rsidR="00A82D43" w:rsidRPr="00EF1C6A">
        <w:rPr>
          <w:rFonts w:ascii="Arial" w:hAnsi="Arial" w:cs="Arial"/>
          <w:sz w:val="24"/>
          <w:szCs w:val="24"/>
        </w:rPr>
        <w:t xml:space="preserve">leaving more room for human error </w:t>
      </w:r>
      <w:r w:rsidR="00ED5A95" w:rsidRPr="00EF1C6A">
        <w:rPr>
          <w:rFonts w:ascii="Arial" w:hAnsi="Arial" w:cs="Arial"/>
          <w:sz w:val="24"/>
          <w:szCs w:val="24"/>
        </w:rPr>
        <w:t>which</w:t>
      </w:r>
      <w:r w:rsidR="00273D20" w:rsidRPr="00EF1C6A">
        <w:rPr>
          <w:rFonts w:ascii="Arial" w:hAnsi="Arial" w:cs="Arial"/>
          <w:sz w:val="24"/>
          <w:szCs w:val="24"/>
        </w:rPr>
        <w:t xml:space="preserve"> often</w:t>
      </w:r>
      <w:r w:rsidR="00ED5A95" w:rsidRPr="00EF1C6A">
        <w:rPr>
          <w:rFonts w:ascii="Arial" w:hAnsi="Arial" w:cs="Arial"/>
          <w:sz w:val="24"/>
          <w:szCs w:val="24"/>
        </w:rPr>
        <w:t xml:space="preserve"> leads to </w:t>
      </w:r>
      <w:r w:rsidR="00F06639" w:rsidRPr="00EF1C6A">
        <w:rPr>
          <w:rFonts w:ascii="Arial" w:hAnsi="Arial" w:cs="Arial"/>
          <w:sz w:val="24"/>
          <w:szCs w:val="24"/>
        </w:rPr>
        <w:t>safeguarding issues</w:t>
      </w:r>
      <w:r w:rsidR="00ED5A95" w:rsidRPr="00EF1C6A">
        <w:rPr>
          <w:rFonts w:ascii="Arial" w:hAnsi="Arial" w:cs="Arial"/>
          <w:sz w:val="24"/>
          <w:szCs w:val="24"/>
        </w:rPr>
        <w:t xml:space="preserve"> slipping through the net as such</w:t>
      </w:r>
      <w:r w:rsidR="00F06639" w:rsidRPr="00EF1C6A">
        <w:rPr>
          <w:rFonts w:ascii="Arial" w:hAnsi="Arial" w:cs="Arial"/>
          <w:sz w:val="24"/>
          <w:szCs w:val="24"/>
        </w:rPr>
        <w:t xml:space="preserve"> because of the workload to </w:t>
      </w:r>
      <w:r w:rsidR="007E5EDF" w:rsidRPr="00EF1C6A">
        <w:rPr>
          <w:rFonts w:ascii="Arial" w:hAnsi="Arial" w:cs="Arial"/>
          <w:sz w:val="24"/>
          <w:szCs w:val="24"/>
        </w:rPr>
        <w:t>staff</w:t>
      </w:r>
      <w:r w:rsidR="00F06639" w:rsidRPr="00EF1C6A">
        <w:rPr>
          <w:rFonts w:ascii="Arial" w:hAnsi="Arial" w:cs="Arial"/>
          <w:sz w:val="24"/>
          <w:szCs w:val="24"/>
        </w:rPr>
        <w:t xml:space="preserve"> ratio</w:t>
      </w:r>
      <w:r w:rsidR="00907B51" w:rsidRPr="00EF1C6A">
        <w:rPr>
          <w:rFonts w:ascii="Arial" w:hAnsi="Arial" w:cs="Arial"/>
          <w:sz w:val="24"/>
          <w:szCs w:val="24"/>
        </w:rPr>
        <w:t>,</w:t>
      </w:r>
      <w:r w:rsidR="00E41905" w:rsidRPr="00EF1C6A">
        <w:rPr>
          <w:rFonts w:ascii="Arial" w:hAnsi="Arial" w:cs="Arial"/>
          <w:sz w:val="24"/>
          <w:szCs w:val="24"/>
        </w:rPr>
        <w:t xml:space="preserve"> but most importantly</w:t>
      </w:r>
      <w:r w:rsidR="00A82D43" w:rsidRPr="00EF1C6A">
        <w:rPr>
          <w:rFonts w:ascii="Arial" w:hAnsi="Arial" w:cs="Arial"/>
          <w:sz w:val="24"/>
          <w:szCs w:val="24"/>
        </w:rPr>
        <w:t>,</w:t>
      </w:r>
      <w:r w:rsidR="00E41905" w:rsidRPr="00EF1C6A">
        <w:rPr>
          <w:rFonts w:ascii="Arial" w:hAnsi="Arial" w:cs="Arial"/>
          <w:sz w:val="24"/>
          <w:szCs w:val="24"/>
        </w:rPr>
        <w:t xml:space="preserve"> and above </w:t>
      </w:r>
      <w:r w:rsidR="00A82BBF" w:rsidRPr="00EF1C6A">
        <w:rPr>
          <w:rFonts w:ascii="Arial" w:hAnsi="Arial" w:cs="Arial"/>
          <w:sz w:val="24"/>
          <w:szCs w:val="24"/>
        </w:rPr>
        <w:t>all</w:t>
      </w:r>
      <w:r w:rsidR="00A82D43" w:rsidRPr="00EF1C6A">
        <w:rPr>
          <w:rFonts w:ascii="Arial" w:hAnsi="Arial" w:cs="Arial"/>
          <w:sz w:val="24"/>
          <w:szCs w:val="24"/>
        </w:rPr>
        <w:t>,</w:t>
      </w:r>
      <w:r w:rsidR="00A82BBF" w:rsidRPr="00EF1C6A">
        <w:rPr>
          <w:rFonts w:ascii="Arial" w:hAnsi="Arial" w:cs="Arial"/>
          <w:sz w:val="24"/>
          <w:szCs w:val="24"/>
        </w:rPr>
        <w:t xml:space="preserve"> other issues</w:t>
      </w:r>
      <w:r w:rsidR="00B47C9E" w:rsidRPr="00EF1C6A">
        <w:rPr>
          <w:rFonts w:ascii="Arial" w:hAnsi="Arial" w:cs="Arial"/>
          <w:sz w:val="24"/>
          <w:szCs w:val="24"/>
        </w:rPr>
        <w:t xml:space="preserve"> </w:t>
      </w:r>
      <w:r w:rsidR="00A82D43" w:rsidRPr="00EF1C6A">
        <w:rPr>
          <w:rFonts w:ascii="Arial" w:hAnsi="Arial" w:cs="Arial"/>
          <w:sz w:val="24"/>
          <w:szCs w:val="24"/>
        </w:rPr>
        <w:t>a repeated pattern of inadequate management</w:t>
      </w:r>
      <w:r w:rsidR="00ED5A95" w:rsidRPr="00EF1C6A">
        <w:rPr>
          <w:rFonts w:ascii="Arial" w:hAnsi="Arial" w:cs="Arial"/>
          <w:sz w:val="24"/>
          <w:szCs w:val="24"/>
        </w:rPr>
        <w:t xml:space="preserve"> seems to also be a problem</w:t>
      </w:r>
      <w:r w:rsidR="00F04133" w:rsidRPr="00EF1C6A">
        <w:rPr>
          <w:rFonts w:ascii="Arial" w:hAnsi="Arial" w:cs="Arial"/>
          <w:sz w:val="24"/>
          <w:szCs w:val="24"/>
        </w:rPr>
        <w:t xml:space="preserve"> faced across many sectors</w:t>
      </w:r>
      <w:r w:rsidR="00907B51" w:rsidRPr="00EF1C6A">
        <w:rPr>
          <w:rFonts w:ascii="Arial" w:hAnsi="Arial" w:cs="Arial"/>
          <w:sz w:val="24"/>
          <w:szCs w:val="24"/>
        </w:rPr>
        <w:t xml:space="preserve">, </w:t>
      </w:r>
      <w:r w:rsidR="00F04133" w:rsidRPr="00EF1C6A">
        <w:rPr>
          <w:rFonts w:ascii="Arial" w:hAnsi="Arial" w:cs="Arial"/>
          <w:sz w:val="24"/>
          <w:szCs w:val="24"/>
        </w:rPr>
        <w:t xml:space="preserve">as well as </w:t>
      </w:r>
      <w:r w:rsidR="00907B51" w:rsidRPr="00EF1C6A">
        <w:rPr>
          <w:rFonts w:ascii="Arial" w:hAnsi="Arial" w:cs="Arial"/>
          <w:sz w:val="24"/>
          <w:szCs w:val="24"/>
        </w:rPr>
        <w:t>other challenges</w:t>
      </w:r>
      <w:r w:rsidR="0013207A" w:rsidRPr="00EF1C6A">
        <w:rPr>
          <w:rFonts w:ascii="Arial" w:hAnsi="Arial" w:cs="Arial"/>
          <w:sz w:val="24"/>
          <w:szCs w:val="24"/>
        </w:rPr>
        <w:t>.</w:t>
      </w:r>
      <w:r w:rsidR="00DB58AE" w:rsidRPr="00EF1C6A">
        <w:rPr>
          <w:rFonts w:ascii="Arial" w:hAnsi="Arial" w:cs="Arial"/>
          <w:sz w:val="24"/>
          <w:szCs w:val="24"/>
        </w:rPr>
        <w:t xml:space="preserve"> As part of the Safeguarding Children Research Initiative, of the Government's response to the </w:t>
      </w:r>
      <w:r w:rsidR="004C5423" w:rsidRPr="00EF1C6A">
        <w:rPr>
          <w:rFonts w:ascii="Arial" w:hAnsi="Arial" w:cs="Arial"/>
          <w:sz w:val="24"/>
          <w:szCs w:val="24"/>
        </w:rPr>
        <w:t>i</w:t>
      </w:r>
      <w:r w:rsidR="00DB58AE" w:rsidRPr="00EF1C6A">
        <w:rPr>
          <w:rFonts w:ascii="Arial" w:hAnsi="Arial" w:cs="Arial"/>
          <w:sz w:val="24"/>
          <w:szCs w:val="24"/>
        </w:rPr>
        <w:t>nquiry</w:t>
      </w:r>
      <w:r w:rsidR="00A82D43" w:rsidRPr="00EF1C6A">
        <w:rPr>
          <w:rFonts w:ascii="Arial" w:hAnsi="Arial" w:cs="Arial"/>
          <w:sz w:val="24"/>
          <w:szCs w:val="24"/>
        </w:rPr>
        <w:t xml:space="preserve"> in</w:t>
      </w:r>
      <w:r w:rsidR="00F71A1E" w:rsidRPr="00EF1C6A">
        <w:rPr>
          <w:rFonts w:ascii="Arial" w:hAnsi="Arial" w:cs="Arial"/>
          <w:sz w:val="24"/>
          <w:szCs w:val="24"/>
        </w:rPr>
        <w:t xml:space="preserve">to </w:t>
      </w:r>
      <w:r w:rsidR="00AB539A" w:rsidRPr="00EF1C6A">
        <w:rPr>
          <w:rFonts w:ascii="Arial" w:hAnsi="Arial" w:cs="Arial"/>
          <w:sz w:val="24"/>
          <w:szCs w:val="24"/>
        </w:rPr>
        <w:t>Victoria Climbi</w:t>
      </w:r>
      <w:r w:rsidR="00F71A1E" w:rsidRPr="00EF1C6A">
        <w:rPr>
          <w:rFonts w:ascii="Arial" w:hAnsi="Arial" w:cs="Arial"/>
          <w:sz w:val="24"/>
          <w:szCs w:val="24"/>
        </w:rPr>
        <w:t>e</w:t>
      </w:r>
      <w:r w:rsidR="00071287" w:rsidRPr="00EF1C6A">
        <w:rPr>
          <w:rFonts w:ascii="Arial" w:hAnsi="Arial" w:cs="Arial"/>
          <w:sz w:val="24"/>
          <w:szCs w:val="24"/>
        </w:rPr>
        <w:t xml:space="preserve">’s death </w:t>
      </w:r>
      <w:r w:rsidR="00E01671" w:rsidRPr="00EF1C6A">
        <w:rPr>
          <w:rFonts w:ascii="Arial" w:hAnsi="Arial" w:cs="Arial"/>
          <w:sz w:val="24"/>
          <w:szCs w:val="24"/>
        </w:rPr>
        <w:t>and the</w:t>
      </w:r>
      <w:r w:rsidR="004C5423" w:rsidRPr="00EF1C6A">
        <w:rPr>
          <w:rFonts w:ascii="Arial" w:hAnsi="Arial" w:cs="Arial"/>
          <w:sz w:val="24"/>
          <w:szCs w:val="24"/>
        </w:rPr>
        <w:t xml:space="preserve"> </w:t>
      </w:r>
      <w:r w:rsidR="00071287" w:rsidRPr="00EF1C6A">
        <w:rPr>
          <w:rFonts w:ascii="Arial" w:hAnsi="Arial" w:cs="Arial"/>
          <w:sz w:val="24"/>
          <w:szCs w:val="24"/>
        </w:rPr>
        <w:t>timeline</w:t>
      </w:r>
      <w:r w:rsidR="004C5423" w:rsidRPr="00EF1C6A">
        <w:rPr>
          <w:rFonts w:ascii="Arial" w:hAnsi="Arial" w:cs="Arial"/>
          <w:sz w:val="24"/>
          <w:szCs w:val="24"/>
        </w:rPr>
        <w:t xml:space="preserve"> of events</w:t>
      </w:r>
      <w:r w:rsidR="00071287" w:rsidRPr="00EF1C6A">
        <w:rPr>
          <w:rFonts w:ascii="Arial" w:hAnsi="Arial" w:cs="Arial"/>
          <w:sz w:val="24"/>
          <w:szCs w:val="24"/>
        </w:rPr>
        <w:t xml:space="preserve"> leading up to </w:t>
      </w:r>
      <w:r w:rsidR="00E01671" w:rsidRPr="00EF1C6A">
        <w:rPr>
          <w:rFonts w:ascii="Arial" w:hAnsi="Arial" w:cs="Arial"/>
          <w:sz w:val="24"/>
          <w:szCs w:val="24"/>
        </w:rPr>
        <w:t>her passing</w:t>
      </w:r>
      <w:r w:rsidR="008B42B3" w:rsidRPr="00EF1C6A">
        <w:rPr>
          <w:rFonts w:ascii="Arial" w:hAnsi="Arial" w:cs="Arial"/>
          <w:sz w:val="24"/>
          <w:szCs w:val="24"/>
        </w:rPr>
        <w:t>, t</w:t>
      </w:r>
      <w:r w:rsidR="00E01671" w:rsidRPr="00EF1C6A">
        <w:rPr>
          <w:rFonts w:ascii="Arial" w:hAnsi="Arial" w:cs="Arial"/>
          <w:sz w:val="24"/>
          <w:szCs w:val="24"/>
        </w:rPr>
        <w:t>here</w:t>
      </w:r>
      <w:r w:rsidR="00DB58AE" w:rsidRPr="00EF1C6A">
        <w:rPr>
          <w:rFonts w:ascii="Arial" w:hAnsi="Arial" w:cs="Arial"/>
          <w:sz w:val="24"/>
          <w:szCs w:val="24"/>
        </w:rPr>
        <w:t xml:space="preserve"> </w:t>
      </w:r>
      <w:r w:rsidR="00EB0EF5" w:rsidRPr="00EF1C6A">
        <w:rPr>
          <w:rFonts w:ascii="Arial" w:hAnsi="Arial" w:cs="Arial"/>
          <w:sz w:val="24"/>
          <w:szCs w:val="24"/>
        </w:rPr>
        <w:t xml:space="preserve">were </w:t>
      </w:r>
      <w:r w:rsidR="00DB58AE" w:rsidRPr="00EF1C6A">
        <w:rPr>
          <w:rFonts w:ascii="Arial" w:hAnsi="Arial" w:cs="Arial"/>
          <w:sz w:val="24"/>
          <w:szCs w:val="24"/>
        </w:rPr>
        <w:t xml:space="preserve">three </w:t>
      </w:r>
      <w:r w:rsidR="00153B8C" w:rsidRPr="00EF1C6A">
        <w:rPr>
          <w:rFonts w:ascii="Arial" w:hAnsi="Arial" w:cs="Arial"/>
          <w:sz w:val="24"/>
          <w:szCs w:val="24"/>
        </w:rPr>
        <w:t xml:space="preserve">key factors </w:t>
      </w:r>
      <w:r w:rsidR="00EB0EF5" w:rsidRPr="00EF1C6A">
        <w:rPr>
          <w:rFonts w:ascii="Arial" w:hAnsi="Arial" w:cs="Arial"/>
          <w:sz w:val="24"/>
          <w:szCs w:val="24"/>
        </w:rPr>
        <w:t>that</w:t>
      </w:r>
      <w:r w:rsidR="004C5423" w:rsidRPr="00EF1C6A">
        <w:rPr>
          <w:rFonts w:ascii="Arial" w:hAnsi="Arial" w:cs="Arial"/>
          <w:sz w:val="24"/>
          <w:szCs w:val="24"/>
        </w:rPr>
        <w:t xml:space="preserve"> were identified that w</w:t>
      </w:r>
      <w:r w:rsidR="00EB0EF5" w:rsidRPr="00EF1C6A">
        <w:rPr>
          <w:rFonts w:ascii="Arial" w:hAnsi="Arial" w:cs="Arial"/>
          <w:sz w:val="24"/>
          <w:szCs w:val="24"/>
        </w:rPr>
        <w:t>as</w:t>
      </w:r>
      <w:r w:rsidR="004C5423" w:rsidRPr="00EF1C6A">
        <w:rPr>
          <w:rFonts w:ascii="Arial" w:hAnsi="Arial" w:cs="Arial"/>
          <w:sz w:val="24"/>
          <w:szCs w:val="24"/>
        </w:rPr>
        <w:t xml:space="preserve"> </w:t>
      </w:r>
      <w:r w:rsidR="00DB58AE" w:rsidRPr="00EF1C6A">
        <w:rPr>
          <w:rFonts w:ascii="Arial" w:hAnsi="Arial" w:cs="Arial"/>
          <w:sz w:val="24"/>
          <w:szCs w:val="24"/>
        </w:rPr>
        <w:t>in need of</w:t>
      </w:r>
      <w:r w:rsidR="008B42B3" w:rsidRPr="00EF1C6A">
        <w:rPr>
          <w:rFonts w:ascii="Arial" w:hAnsi="Arial" w:cs="Arial"/>
          <w:sz w:val="24"/>
          <w:szCs w:val="24"/>
        </w:rPr>
        <w:t xml:space="preserve"> serious </w:t>
      </w:r>
      <w:r w:rsidR="00DB58AE" w:rsidRPr="00EF1C6A">
        <w:rPr>
          <w:rFonts w:ascii="Arial" w:hAnsi="Arial" w:cs="Arial"/>
          <w:sz w:val="24"/>
          <w:szCs w:val="24"/>
        </w:rPr>
        <w:t xml:space="preserve">assistance </w:t>
      </w:r>
      <w:r w:rsidR="002779FB" w:rsidRPr="00EF1C6A">
        <w:rPr>
          <w:rFonts w:ascii="Arial" w:hAnsi="Arial" w:cs="Arial"/>
          <w:sz w:val="24"/>
          <w:szCs w:val="24"/>
        </w:rPr>
        <w:t xml:space="preserve">and an </w:t>
      </w:r>
      <w:r w:rsidR="00DB58AE" w:rsidRPr="00EF1C6A">
        <w:rPr>
          <w:rFonts w:ascii="Arial" w:hAnsi="Arial" w:cs="Arial"/>
          <w:sz w:val="24"/>
          <w:szCs w:val="24"/>
        </w:rPr>
        <w:t>additional investigation</w:t>
      </w:r>
      <w:r w:rsidR="002779FB" w:rsidRPr="00EF1C6A">
        <w:rPr>
          <w:rFonts w:ascii="Arial" w:hAnsi="Arial" w:cs="Arial"/>
          <w:sz w:val="24"/>
          <w:szCs w:val="24"/>
        </w:rPr>
        <w:t xml:space="preserve"> to</w:t>
      </w:r>
      <w:r w:rsidR="00DB58AE" w:rsidRPr="00EF1C6A">
        <w:rPr>
          <w:rFonts w:ascii="Arial" w:hAnsi="Arial" w:cs="Arial"/>
          <w:sz w:val="24"/>
          <w:szCs w:val="24"/>
        </w:rPr>
        <w:t xml:space="preserve"> identi</w:t>
      </w:r>
      <w:r w:rsidR="00C32049" w:rsidRPr="00EF1C6A">
        <w:rPr>
          <w:rFonts w:ascii="Arial" w:hAnsi="Arial" w:cs="Arial"/>
          <w:sz w:val="24"/>
          <w:szCs w:val="24"/>
        </w:rPr>
        <w:t>fy</w:t>
      </w:r>
      <w:r w:rsidR="00DB58AE" w:rsidRPr="00EF1C6A">
        <w:rPr>
          <w:rFonts w:ascii="Arial" w:hAnsi="Arial" w:cs="Arial"/>
          <w:sz w:val="24"/>
          <w:szCs w:val="24"/>
        </w:rPr>
        <w:t xml:space="preserve"> and </w:t>
      </w:r>
      <w:r w:rsidR="002324A4" w:rsidRPr="00EF1C6A">
        <w:rPr>
          <w:rFonts w:ascii="Arial" w:hAnsi="Arial" w:cs="Arial"/>
          <w:sz w:val="24"/>
          <w:szCs w:val="24"/>
        </w:rPr>
        <w:t xml:space="preserve">initiate a direct and </w:t>
      </w:r>
      <w:r w:rsidR="00C964DC" w:rsidRPr="00EF1C6A">
        <w:rPr>
          <w:rFonts w:ascii="Arial" w:hAnsi="Arial" w:cs="Arial"/>
          <w:sz w:val="24"/>
          <w:szCs w:val="24"/>
        </w:rPr>
        <w:t>to the point</w:t>
      </w:r>
      <w:r w:rsidR="00DB58AE" w:rsidRPr="00EF1C6A">
        <w:rPr>
          <w:rFonts w:ascii="Arial" w:hAnsi="Arial" w:cs="Arial"/>
          <w:sz w:val="24"/>
          <w:szCs w:val="24"/>
        </w:rPr>
        <w:t xml:space="preserve"> reaction to</w:t>
      </w:r>
      <w:r w:rsidR="007C1A45" w:rsidRPr="00EF1C6A">
        <w:rPr>
          <w:rFonts w:ascii="Arial" w:hAnsi="Arial" w:cs="Arial"/>
          <w:sz w:val="24"/>
          <w:szCs w:val="24"/>
        </w:rPr>
        <w:t xml:space="preserve"> child</w:t>
      </w:r>
      <w:r w:rsidR="00DB58AE" w:rsidRPr="00EF1C6A">
        <w:rPr>
          <w:rFonts w:ascii="Arial" w:hAnsi="Arial" w:cs="Arial"/>
          <w:sz w:val="24"/>
          <w:szCs w:val="24"/>
        </w:rPr>
        <w:t xml:space="preserve"> </w:t>
      </w:r>
      <w:r w:rsidR="002C0EC1" w:rsidRPr="00EF1C6A">
        <w:rPr>
          <w:rFonts w:ascii="Arial" w:hAnsi="Arial" w:cs="Arial"/>
          <w:sz w:val="24"/>
          <w:szCs w:val="24"/>
        </w:rPr>
        <w:t>abuse</w:t>
      </w:r>
      <w:r w:rsidR="00DB58AE" w:rsidRPr="00EF1C6A">
        <w:rPr>
          <w:rFonts w:ascii="Arial" w:hAnsi="Arial" w:cs="Arial"/>
          <w:sz w:val="24"/>
          <w:szCs w:val="24"/>
        </w:rPr>
        <w:t xml:space="preserve"> or </w:t>
      </w:r>
      <w:r w:rsidR="007C1A45" w:rsidRPr="00EF1C6A">
        <w:rPr>
          <w:rFonts w:ascii="Arial" w:hAnsi="Arial" w:cs="Arial"/>
          <w:sz w:val="24"/>
          <w:szCs w:val="24"/>
        </w:rPr>
        <w:t xml:space="preserve">the </w:t>
      </w:r>
      <w:r w:rsidR="00DB58AE" w:rsidRPr="00EF1C6A">
        <w:rPr>
          <w:rFonts w:ascii="Arial" w:hAnsi="Arial" w:cs="Arial"/>
          <w:sz w:val="24"/>
          <w:szCs w:val="24"/>
        </w:rPr>
        <w:t>neglect</w:t>
      </w:r>
      <w:r w:rsidR="007C1A45" w:rsidRPr="00EF1C6A">
        <w:rPr>
          <w:rFonts w:ascii="Arial" w:hAnsi="Arial" w:cs="Arial"/>
          <w:sz w:val="24"/>
          <w:szCs w:val="24"/>
        </w:rPr>
        <w:t xml:space="preserve"> of a young person</w:t>
      </w:r>
      <w:r w:rsidR="00DB58AE" w:rsidRPr="00EF1C6A">
        <w:rPr>
          <w:rFonts w:ascii="Arial" w:hAnsi="Arial" w:cs="Arial"/>
          <w:sz w:val="24"/>
          <w:szCs w:val="24"/>
        </w:rPr>
        <w:t xml:space="preserve"> </w:t>
      </w:r>
      <w:r w:rsidR="007C1A45" w:rsidRPr="00EF1C6A">
        <w:rPr>
          <w:rFonts w:ascii="Arial" w:hAnsi="Arial" w:cs="Arial"/>
          <w:sz w:val="24"/>
          <w:szCs w:val="24"/>
        </w:rPr>
        <w:t xml:space="preserve">and which would be the most </w:t>
      </w:r>
      <w:r w:rsidR="00C964DC" w:rsidRPr="00EF1C6A">
        <w:rPr>
          <w:rFonts w:ascii="Arial" w:hAnsi="Arial" w:cs="Arial"/>
          <w:sz w:val="24"/>
          <w:szCs w:val="24"/>
        </w:rPr>
        <w:t>effective</w:t>
      </w:r>
      <w:r w:rsidR="00E455B9" w:rsidRPr="00EF1C6A">
        <w:rPr>
          <w:rFonts w:ascii="Arial" w:hAnsi="Arial" w:cs="Arial"/>
          <w:sz w:val="24"/>
          <w:szCs w:val="24"/>
        </w:rPr>
        <w:t xml:space="preserve"> procedures</w:t>
      </w:r>
      <w:r w:rsidR="00DB58AE" w:rsidRPr="00EF1C6A">
        <w:rPr>
          <w:rFonts w:ascii="Arial" w:hAnsi="Arial" w:cs="Arial"/>
          <w:sz w:val="24"/>
          <w:szCs w:val="24"/>
        </w:rPr>
        <w:t xml:space="preserve"> </w:t>
      </w:r>
      <w:r w:rsidR="007C1A45" w:rsidRPr="00EF1C6A">
        <w:rPr>
          <w:rFonts w:ascii="Arial" w:hAnsi="Arial" w:cs="Arial"/>
          <w:sz w:val="24"/>
          <w:szCs w:val="24"/>
        </w:rPr>
        <w:t xml:space="preserve">to implement </w:t>
      </w:r>
      <w:r w:rsidR="00DB58AE" w:rsidRPr="00EF1C6A">
        <w:rPr>
          <w:rFonts w:ascii="Arial" w:hAnsi="Arial" w:cs="Arial"/>
          <w:sz w:val="24"/>
          <w:szCs w:val="24"/>
        </w:rPr>
        <w:t>after</w:t>
      </w:r>
      <w:r w:rsidR="007C1A45" w:rsidRPr="00EF1C6A">
        <w:rPr>
          <w:rFonts w:ascii="Arial" w:hAnsi="Arial" w:cs="Arial"/>
          <w:sz w:val="24"/>
          <w:szCs w:val="24"/>
        </w:rPr>
        <w:t xml:space="preserve"> a case of </w:t>
      </w:r>
      <w:r w:rsidR="00DB58AE" w:rsidRPr="00EF1C6A">
        <w:rPr>
          <w:rFonts w:ascii="Arial" w:hAnsi="Arial" w:cs="Arial"/>
          <w:sz w:val="24"/>
          <w:szCs w:val="24"/>
        </w:rPr>
        <w:t xml:space="preserve"> abuse or the possibility of abuse had </w:t>
      </w:r>
      <w:r w:rsidR="00E455B9" w:rsidRPr="00EF1C6A">
        <w:rPr>
          <w:rFonts w:ascii="Arial" w:hAnsi="Arial" w:cs="Arial"/>
          <w:sz w:val="24"/>
          <w:szCs w:val="24"/>
        </w:rPr>
        <w:t>t</w:t>
      </w:r>
      <w:r w:rsidR="00001751" w:rsidRPr="00EF1C6A">
        <w:rPr>
          <w:rFonts w:ascii="Arial" w:hAnsi="Arial" w:cs="Arial"/>
          <w:sz w:val="24"/>
          <w:szCs w:val="24"/>
        </w:rPr>
        <w:t xml:space="preserve">aken place </w:t>
      </w:r>
      <w:r w:rsidR="0026428A" w:rsidRPr="00EF1C6A">
        <w:rPr>
          <w:rFonts w:ascii="Arial" w:hAnsi="Arial" w:cs="Arial"/>
          <w:sz w:val="24"/>
          <w:szCs w:val="24"/>
        </w:rPr>
        <w:t xml:space="preserve">had </w:t>
      </w:r>
      <w:r w:rsidR="00DB58AE" w:rsidRPr="00EF1C6A">
        <w:rPr>
          <w:rFonts w:ascii="Arial" w:hAnsi="Arial" w:cs="Arial"/>
          <w:sz w:val="24"/>
          <w:szCs w:val="24"/>
        </w:rPr>
        <w:t>been identified</w:t>
      </w:r>
      <w:r w:rsidR="00001751" w:rsidRPr="00EF1C6A">
        <w:rPr>
          <w:rFonts w:ascii="Arial" w:hAnsi="Arial" w:cs="Arial"/>
          <w:sz w:val="24"/>
          <w:szCs w:val="24"/>
        </w:rPr>
        <w:t>,</w:t>
      </w:r>
      <w:r w:rsidR="00DB58AE" w:rsidRPr="00EF1C6A">
        <w:rPr>
          <w:rFonts w:ascii="Arial" w:hAnsi="Arial" w:cs="Arial"/>
          <w:sz w:val="24"/>
          <w:szCs w:val="24"/>
        </w:rPr>
        <w:t xml:space="preserve"> and</w:t>
      </w:r>
      <w:r w:rsidR="007C1A45" w:rsidRPr="00EF1C6A">
        <w:rPr>
          <w:rFonts w:ascii="Arial" w:hAnsi="Arial" w:cs="Arial"/>
          <w:sz w:val="24"/>
          <w:szCs w:val="24"/>
        </w:rPr>
        <w:t xml:space="preserve"> final</w:t>
      </w:r>
      <w:r w:rsidR="00BD7493" w:rsidRPr="00EF1C6A">
        <w:rPr>
          <w:rFonts w:ascii="Arial" w:hAnsi="Arial" w:cs="Arial"/>
          <w:sz w:val="24"/>
          <w:szCs w:val="24"/>
        </w:rPr>
        <w:t>ly came the</w:t>
      </w:r>
      <w:r w:rsidR="00DB58AE" w:rsidRPr="00EF1C6A">
        <w:rPr>
          <w:rFonts w:ascii="Arial" w:hAnsi="Arial" w:cs="Arial"/>
          <w:sz w:val="24"/>
          <w:szCs w:val="24"/>
        </w:rPr>
        <w:t xml:space="preserve"> successful </w:t>
      </w:r>
      <w:r w:rsidR="00F3152B" w:rsidRPr="00EF1C6A">
        <w:rPr>
          <w:rFonts w:ascii="Arial" w:hAnsi="Arial" w:cs="Arial"/>
          <w:sz w:val="24"/>
          <w:szCs w:val="24"/>
        </w:rPr>
        <w:t>use of multi</w:t>
      </w:r>
      <w:r w:rsidR="00B80FE9" w:rsidRPr="00EF1C6A">
        <w:rPr>
          <w:rFonts w:ascii="Arial" w:hAnsi="Arial" w:cs="Arial"/>
          <w:sz w:val="24"/>
          <w:szCs w:val="24"/>
        </w:rPr>
        <w:t xml:space="preserve"> </w:t>
      </w:r>
      <w:r w:rsidR="00F3152B" w:rsidRPr="00EF1C6A">
        <w:rPr>
          <w:rFonts w:ascii="Arial" w:hAnsi="Arial" w:cs="Arial"/>
          <w:sz w:val="24"/>
          <w:szCs w:val="24"/>
        </w:rPr>
        <w:t>agenc</w:t>
      </w:r>
      <w:r w:rsidR="00790632" w:rsidRPr="00EF1C6A">
        <w:rPr>
          <w:rFonts w:ascii="Arial" w:hAnsi="Arial" w:cs="Arial"/>
          <w:sz w:val="24"/>
          <w:szCs w:val="24"/>
        </w:rPr>
        <w:t xml:space="preserve">ies </w:t>
      </w:r>
      <w:r w:rsidR="00DB58AE" w:rsidRPr="00EF1C6A">
        <w:rPr>
          <w:rFonts w:ascii="Arial" w:hAnsi="Arial" w:cs="Arial"/>
          <w:sz w:val="24"/>
          <w:szCs w:val="24"/>
        </w:rPr>
        <w:t>between office</w:t>
      </w:r>
      <w:r w:rsidR="00790632" w:rsidRPr="00EF1C6A">
        <w:rPr>
          <w:rFonts w:ascii="Arial" w:hAnsi="Arial" w:cs="Arial"/>
          <w:sz w:val="24"/>
          <w:szCs w:val="24"/>
        </w:rPr>
        <w:t>s</w:t>
      </w:r>
      <w:r w:rsidR="00DB58AE" w:rsidRPr="00EF1C6A">
        <w:rPr>
          <w:rFonts w:ascii="Arial" w:hAnsi="Arial" w:cs="Arial"/>
          <w:sz w:val="24"/>
          <w:szCs w:val="24"/>
        </w:rPr>
        <w:t xml:space="preserve"> working to </w:t>
      </w:r>
      <w:r w:rsidR="00B80FE9" w:rsidRPr="00EF1C6A">
        <w:rPr>
          <w:rFonts w:ascii="Arial" w:hAnsi="Arial" w:cs="Arial"/>
          <w:sz w:val="24"/>
          <w:szCs w:val="24"/>
        </w:rPr>
        <w:t>protect</w:t>
      </w:r>
      <w:r w:rsidR="003A49E5" w:rsidRPr="00EF1C6A">
        <w:rPr>
          <w:rFonts w:ascii="Arial" w:hAnsi="Arial" w:cs="Arial"/>
          <w:sz w:val="24"/>
          <w:szCs w:val="24"/>
        </w:rPr>
        <w:t xml:space="preserve">, </w:t>
      </w:r>
      <w:r w:rsidR="00F3152B" w:rsidRPr="00EF1C6A">
        <w:rPr>
          <w:rFonts w:ascii="Arial" w:hAnsi="Arial" w:cs="Arial"/>
          <w:sz w:val="24"/>
          <w:szCs w:val="24"/>
        </w:rPr>
        <w:t>the rights of every child</w:t>
      </w:r>
      <w:r w:rsidR="00DB58AE" w:rsidRPr="00EF1C6A">
        <w:rPr>
          <w:rFonts w:ascii="Arial" w:hAnsi="Arial" w:cs="Arial"/>
          <w:sz w:val="24"/>
          <w:szCs w:val="24"/>
        </w:rPr>
        <w:t>.</w:t>
      </w:r>
      <w:r w:rsidR="00DE5621" w:rsidRPr="00EF1C6A">
        <w:rPr>
          <w:rFonts w:ascii="Arial" w:hAnsi="Arial" w:cs="Arial"/>
          <w:sz w:val="24"/>
          <w:szCs w:val="24"/>
        </w:rPr>
        <w:t xml:space="preserve"> There is convincing evidence that parents who abuse their children typically suffer from issues such as </w:t>
      </w:r>
      <w:r w:rsidR="00077936" w:rsidRPr="00EF1C6A">
        <w:rPr>
          <w:rFonts w:ascii="Arial" w:hAnsi="Arial" w:cs="Arial"/>
          <w:sz w:val="24"/>
          <w:szCs w:val="24"/>
        </w:rPr>
        <w:t xml:space="preserve">being abused themselves as a child, </w:t>
      </w:r>
      <w:r w:rsidR="00DE5621" w:rsidRPr="00EF1C6A">
        <w:rPr>
          <w:rFonts w:ascii="Arial" w:hAnsi="Arial" w:cs="Arial"/>
          <w:sz w:val="24"/>
          <w:szCs w:val="24"/>
        </w:rPr>
        <w:t>poor mental health, drug</w:t>
      </w:r>
      <w:r w:rsidR="00A60225" w:rsidRPr="00EF1C6A">
        <w:rPr>
          <w:rFonts w:ascii="Arial" w:hAnsi="Arial" w:cs="Arial"/>
          <w:sz w:val="24"/>
          <w:szCs w:val="24"/>
        </w:rPr>
        <w:t xml:space="preserve">, </w:t>
      </w:r>
      <w:r w:rsidR="00DE5621" w:rsidRPr="00EF1C6A">
        <w:rPr>
          <w:rFonts w:ascii="Arial" w:hAnsi="Arial" w:cs="Arial"/>
          <w:sz w:val="24"/>
          <w:szCs w:val="24"/>
        </w:rPr>
        <w:t>and</w:t>
      </w:r>
      <w:r w:rsidR="00BD7493" w:rsidRPr="00EF1C6A">
        <w:rPr>
          <w:rFonts w:ascii="Arial" w:hAnsi="Arial" w:cs="Arial"/>
          <w:sz w:val="24"/>
          <w:szCs w:val="24"/>
        </w:rPr>
        <w:t xml:space="preserve"> or</w:t>
      </w:r>
      <w:r w:rsidR="00DE5621" w:rsidRPr="00EF1C6A">
        <w:rPr>
          <w:rFonts w:ascii="Arial" w:hAnsi="Arial" w:cs="Arial"/>
          <w:sz w:val="24"/>
          <w:szCs w:val="24"/>
        </w:rPr>
        <w:t xml:space="preserve"> alcohol </w:t>
      </w:r>
      <w:r w:rsidR="00C604AA" w:rsidRPr="00EF1C6A">
        <w:rPr>
          <w:rFonts w:ascii="Arial" w:hAnsi="Arial" w:cs="Arial"/>
          <w:sz w:val="24"/>
          <w:szCs w:val="24"/>
        </w:rPr>
        <w:t>dependency</w:t>
      </w:r>
      <w:r w:rsidR="00DE5621" w:rsidRPr="00EF1C6A">
        <w:rPr>
          <w:rFonts w:ascii="Arial" w:hAnsi="Arial" w:cs="Arial"/>
          <w:sz w:val="24"/>
          <w:szCs w:val="24"/>
        </w:rPr>
        <w:t xml:space="preserve">, </w:t>
      </w:r>
      <w:r w:rsidR="00790632" w:rsidRPr="00EF1C6A">
        <w:rPr>
          <w:rFonts w:ascii="Arial" w:hAnsi="Arial" w:cs="Arial"/>
          <w:sz w:val="24"/>
          <w:szCs w:val="24"/>
        </w:rPr>
        <w:t xml:space="preserve">or some form of past or present </w:t>
      </w:r>
      <w:r w:rsidR="00DE5621" w:rsidRPr="00EF1C6A">
        <w:rPr>
          <w:rFonts w:ascii="Arial" w:hAnsi="Arial" w:cs="Arial"/>
          <w:sz w:val="24"/>
          <w:szCs w:val="24"/>
        </w:rPr>
        <w:t>spousal abuse</w:t>
      </w:r>
      <w:r w:rsidR="00C604AA" w:rsidRPr="00EF1C6A">
        <w:rPr>
          <w:rFonts w:ascii="Arial" w:hAnsi="Arial" w:cs="Arial"/>
          <w:sz w:val="24"/>
          <w:szCs w:val="24"/>
        </w:rPr>
        <w:t xml:space="preserve"> within their life</w:t>
      </w:r>
      <w:r w:rsidR="00DE5621" w:rsidRPr="00EF1C6A">
        <w:rPr>
          <w:rFonts w:ascii="Arial" w:hAnsi="Arial" w:cs="Arial"/>
          <w:sz w:val="24"/>
          <w:szCs w:val="24"/>
        </w:rPr>
        <w:t>. Such challenges are especially prone to</w:t>
      </w:r>
      <w:r w:rsidR="00BC7FB6" w:rsidRPr="00EF1C6A">
        <w:rPr>
          <w:rFonts w:ascii="Arial" w:hAnsi="Arial" w:cs="Arial"/>
          <w:sz w:val="24"/>
          <w:szCs w:val="24"/>
        </w:rPr>
        <w:t xml:space="preserve"> </w:t>
      </w:r>
      <w:r w:rsidR="002E762B" w:rsidRPr="00EF1C6A">
        <w:rPr>
          <w:rFonts w:ascii="Arial" w:hAnsi="Arial" w:cs="Arial"/>
          <w:sz w:val="24"/>
          <w:szCs w:val="24"/>
        </w:rPr>
        <w:t xml:space="preserve">progressing into </w:t>
      </w:r>
      <w:r w:rsidR="008E6EA8" w:rsidRPr="00EF1C6A">
        <w:rPr>
          <w:rFonts w:ascii="Arial" w:hAnsi="Arial" w:cs="Arial"/>
          <w:sz w:val="24"/>
          <w:szCs w:val="24"/>
        </w:rPr>
        <w:t>forms of</w:t>
      </w:r>
      <w:r w:rsidR="00DE5621" w:rsidRPr="00EF1C6A">
        <w:rPr>
          <w:rFonts w:ascii="Arial" w:hAnsi="Arial" w:cs="Arial"/>
          <w:sz w:val="24"/>
          <w:szCs w:val="24"/>
        </w:rPr>
        <w:t xml:space="preserve"> abuse when they occur in</w:t>
      </w:r>
      <w:r w:rsidR="008E6EA8" w:rsidRPr="00EF1C6A">
        <w:rPr>
          <w:rFonts w:ascii="Arial" w:hAnsi="Arial" w:cs="Arial"/>
          <w:sz w:val="24"/>
          <w:szCs w:val="24"/>
        </w:rPr>
        <w:t xml:space="preserve"> close</w:t>
      </w:r>
      <w:r w:rsidR="00DE5621" w:rsidRPr="00EF1C6A">
        <w:rPr>
          <w:rFonts w:ascii="Arial" w:hAnsi="Arial" w:cs="Arial"/>
          <w:sz w:val="24"/>
          <w:szCs w:val="24"/>
        </w:rPr>
        <w:t xml:space="preserve"> conjunction with</w:t>
      </w:r>
      <w:r w:rsidR="00276E70" w:rsidRPr="00EF1C6A">
        <w:rPr>
          <w:rFonts w:ascii="Arial" w:hAnsi="Arial" w:cs="Arial"/>
          <w:sz w:val="24"/>
          <w:szCs w:val="24"/>
        </w:rPr>
        <w:t>,</w:t>
      </w:r>
      <w:r w:rsidR="008C4C46" w:rsidRPr="00EF1C6A">
        <w:rPr>
          <w:rFonts w:ascii="Arial" w:hAnsi="Arial" w:cs="Arial"/>
          <w:sz w:val="24"/>
          <w:szCs w:val="24"/>
        </w:rPr>
        <w:t xml:space="preserve"> </w:t>
      </w:r>
      <w:r w:rsidR="00DE5621" w:rsidRPr="00EF1C6A">
        <w:rPr>
          <w:rFonts w:ascii="Arial" w:hAnsi="Arial" w:cs="Arial"/>
          <w:sz w:val="24"/>
          <w:szCs w:val="24"/>
        </w:rPr>
        <w:t>or</w:t>
      </w:r>
      <w:r w:rsidR="008C4C46" w:rsidRPr="00EF1C6A">
        <w:rPr>
          <w:rFonts w:ascii="Arial" w:hAnsi="Arial" w:cs="Arial"/>
          <w:sz w:val="24"/>
          <w:szCs w:val="24"/>
        </w:rPr>
        <w:t xml:space="preserve"> they</w:t>
      </w:r>
      <w:r w:rsidR="00DE5621" w:rsidRPr="00EF1C6A">
        <w:rPr>
          <w:rFonts w:ascii="Arial" w:hAnsi="Arial" w:cs="Arial"/>
          <w:sz w:val="24"/>
          <w:szCs w:val="24"/>
        </w:rPr>
        <w:t xml:space="preserve"> are exacerbated by other stresses such as parental </w:t>
      </w:r>
      <w:r w:rsidR="00AB10FA" w:rsidRPr="00EF1C6A">
        <w:rPr>
          <w:rFonts w:ascii="Arial" w:hAnsi="Arial" w:cs="Arial"/>
          <w:sz w:val="24"/>
          <w:szCs w:val="24"/>
        </w:rPr>
        <w:t xml:space="preserve">issues, </w:t>
      </w:r>
      <w:r w:rsidR="008C4C46" w:rsidRPr="00EF1C6A">
        <w:rPr>
          <w:rFonts w:ascii="Arial" w:hAnsi="Arial" w:cs="Arial"/>
          <w:sz w:val="24"/>
          <w:szCs w:val="24"/>
        </w:rPr>
        <w:t xml:space="preserve">the </w:t>
      </w:r>
      <w:r w:rsidR="00DE5621" w:rsidRPr="00EF1C6A">
        <w:rPr>
          <w:rFonts w:ascii="Arial" w:hAnsi="Arial" w:cs="Arial"/>
          <w:sz w:val="24"/>
          <w:szCs w:val="24"/>
        </w:rPr>
        <w:t>learning impairment</w:t>
      </w:r>
      <w:r w:rsidR="00AB10FA" w:rsidRPr="00EF1C6A">
        <w:rPr>
          <w:rFonts w:ascii="Arial" w:hAnsi="Arial" w:cs="Arial"/>
          <w:sz w:val="24"/>
          <w:szCs w:val="24"/>
        </w:rPr>
        <w:t>s</w:t>
      </w:r>
      <w:r w:rsidR="008C4C46" w:rsidRPr="00EF1C6A">
        <w:rPr>
          <w:rFonts w:ascii="Arial" w:hAnsi="Arial" w:cs="Arial"/>
          <w:sz w:val="24"/>
          <w:szCs w:val="24"/>
        </w:rPr>
        <w:t xml:space="preserve"> of a parent or child</w:t>
      </w:r>
      <w:r w:rsidR="005A2F76" w:rsidRPr="00EF1C6A">
        <w:rPr>
          <w:rFonts w:ascii="Arial" w:hAnsi="Arial" w:cs="Arial"/>
          <w:sz w:val="24"/>
          <w:szCs w:val="24"/>
        </w:rPr>
        <w:t xml:space="preserve"> for instance</w:t>
      </w:r>
      <w:r w:rsidR="00B63740" w:rsidRPr="00EF1C6A">
        <w:rPr>
          <w:rFonts w:ascii="Arial" w:hAnsi="Arial" w:cs="Arial"/>
          <w:sz w:val="24"/>
          <w:szCs w:val="24"/>
        </w:rPr>
        <w:t xml:space="preserve"> a</w:t>
      </w:r>
      <w:r w:rsidR="001A7E58" w:rsidRPr="00EF1C6A">
        <w:rPr>
          <w:rFonts w:ascii="Arial" w:hAnsi="Arial" w:cs="Arial"/>
          <w:sz w:val="24"/>
          <w:szCs w:val="24"/>
        </w:rPr>
        <w:t xml:space="preserve"> parent </w:t>
      </w:r>
      <w:r w:rsidR="00B63740" w:rsidRPr="00EF1C6A">
        <w:rPr>
          <w:rFonts w:ascii="Arial" w:hAnsi="Arial" w:cs="Arial"/>
          <w:sz w:val="24"/>
          <w:szCs w:val="24"/>
        </w:rPr>
        <w:t xml:space="preserve"> that is </w:t>
      </w:r>
      <w:r w:rsidR="001A7E58" w:rsidRPr="00EF1C6A">
        <w:rPr>
          <w:rFonts w:ascii="Arial" w:hAnsi="Arial" w:cs="Arial"/>
          <w:sz w:val="24"/>
          <w:szCs w:val="24"/>
        </w:rPr>
        <w:t xml:space="preserve">unable to cope with </w:t>
      </w:r>
      <w:r w:rsidR="006C33FE" w:rsidRPr="00EF1C6A">
        <w:rPr>
          <w:rFonts w:ascii="Arial" w:hAnsi="Arial" w:cs="Arial"/>
          <w:sz w:val="24"/>
          <w:szCs w:val="24"/>
        </w:rPr>
        <w:t xml:space="preserve">the </w:t>
      </w:r>
      <w:r w:rsidR="001A7E58" w:rsidRPr="00EF1C6A">
        <w:rPr>
          <w:rFonts w:ascii="Arial" w:hAnsi="Arial" w:cs="Arial"/>
          <w:sz w:val="24"/>
          <w:szCs w:val="24"/>
        </w:rPr>
        <w:t>pressure</w:t>
      </w:r>
      <w:r w:rsidR="006C33FE" w:rsidRPr="00EF1C6A">
        <w:rPr>
          <w:rFonts w:ascii="Arial" w:hAnsi="Arial" w:cs="Arial"/>
          <w:sz w:val="24"/>
          <w:szCs w:val="24"/>
        </w:rPr>
        <w:t>s</w:t>
      </w:r>
      <w:r w:rsidR="005A2F76" w:rsidRPr="00EF1C6A">
        <w:rPr>
          <w:rFonts w:ascii="Arial" w:hAnsi="Arial" w:cs="Arial"/>
          <w:sz w:val="24"/>
          <w:szCs w:val="24"/>
        </w:rPr>
        <w:t xml:space="preserve"> </w:t>
      </w:r>
      <w:r w:rsidR="006C33FE" w:rsidRPr="00EF1C6A">
        <w:rPr>
          <w:rFonts w:ascii="Arial" w:hAnsi="Arial" w:cs="Arial"/>
          <w:sz w:val="24"/>
          <w:szCs w:val="24"/>
        </w:rPr>
        <w:t xml:space="preserve">of raising </w:t>
      </w:r>
      <w:r w:rsidR="005A2F76" w:rsidRPr="00EF1C6A">
        <w:rPr>
          <w:rFonts w:ascii="Arial" w:hAnsi="Arial" w:cs="Arial"/>
          <w:sz w:val="24"/>
          <w:szCs w:val="24"/>
        </w:rPr>
        <w:t xml:space="preserve">a child born with </w:t>
      </w:r>
      <w:r w:rsidR="006D2B24" w:rsidRPr="00EF1C6A">
        <w:rPr>
          <w:rFonts w:ascii="Arial" w:hAnsi="Arial" w:cs="Arial"/>
          <w:sz w:val="24"/>
          <w:szCs w:val="24"/>
        </w:rPr>
        <w:t>down syndrome</w:t>
      </w:r>
      <w:r w:rsidR="006C33FE" w:rsidRPr="00EF1C6A">
        <w:rPr>
          <w:rFonts w:ascii="Arial" w:hAnsi="Arial" w:cs="Arial"/>
          <w:sz w:val="24"/>
          <w:szCs w:val="24"/>
        </w:rPr>
        <w:t xml:space="preserve"> or other disabilit</w:t>
      </w:r>
      <w:r w:rsidR="00B63740" w:rsidRPr="00EF1C6A">
        <w:rPr>
          <w:rFonts w:ascii="Arial" w:hAnsi="Arial" w:cs="Arial"/>
          <w:sz w:val="24"/>
          <w:szCs w:val="24"/>
        </w:rPr>
        <w:t>ies</w:t>
      </w:r>
      <w:r w:rsidR="006C33FE" w:rsidRPr="00EF1C6A">
        <w:rPr>
          <w:rFonts w:ascii="Arial" w:hAnsi="Arial" w:cs="Arial"/>
          <w:sz w:val="24"/>
          <w:szCs w:val="24"/>
        </w:rPr>
        <w:t xml:space="preserve"> </w:t>
      </w:r>
      <w:r w:rsidR="005C163A" w:rsidRPr="00EF1C6A">
        <w:rPr>
          <w:rFonts w:ascii="Arial" w:hAnsi="Arial" w:cs="Arial"/>
          <w:sz w:val="24"/>
          <w:szCs w:val="24"/>
        </w:rPr>
        <w:t xml:space="preserve">could </w:t>
      </w:r>
      <w:r w:rsidR="00B63740" w:rsidRPr="00EF1C6A">
        <w:rPr>
          <w:rFonts w:ascii="Arial" w:hAnsi="Arial" w:cs="Arial"/>
          <w:sz w:val="24"/>
          <w:szCs w:val="24"/>
        </w:rPr>
        <w:t>begin neglecting</w:t>
      </w:r>
      <w:r w:rsidR="005C163A" w:rsidRPr="00EF1C6A">
        <w:rPr>
          <w:rFonts w:ascii="Arial" w:hAnsi="Arial" w:cs="Arial"/>
          <w:sz w:val="24"/>
          <w:szCs w:val="24"/>
        </w:rPr>
        <w:t xml:space="preserve"> the child or young person </w:t>
      </w:r>
      <w:r w:rsidR="00B63740" w:rsidRPr="00EF1C6A">
        <w:rPr>
          <w:rFonts w:ascii="Arial" w:hAnsi="Arial" w:cs="Arial"/>
          <w:sz w:val="24"/>
          <w:szCs w:val="24"/>
        </w:rPr>
        <w:t>subconsciously</w:t>
      </w:r>
      <w:r w:rsidR="006D2B24" w:rsidRPr="00EF1C6A">
        <w:rPr>
          <w:rFonts w:ascii="Arial" w:hAnsi="Arial" w:cs="Arial"/>
          <w:sz w:val="24"/>
          <w:szCs w:val="24"/>
        </w:rPr>
        <w:t>,</w:t>
      </w:r>
      <w:r w:rsidR="00DE5621" w:rsidRPr="00EF1C6A">
        <w:rPr>
          <w:rFonts w:ascii="Arial" w:hAnsi="Arial" w:cs="Arial"/>
          <w:sz w:val="24"/>
          <w:szCs w:val="24"/>
        </w:rPr>
        <w:t xml:space="preserve"> economical or residential problems</w:t>
      </w:r>
      <w:r w:rsidR="00521261" w:rsidRPr="00EF1C6A">
        <w:rPr>
          <w:rFonts w:ascii="Arial" w:hAnsi="Arial" w:cs="Arial"/>
          <w:sz w:val="24"/>
          <w:szCs w:val="24"/>
        </w:rPr>
        <w:t xml:space="preserve"> </w:t>
      </w:r>
      <w:r w:rsidR="0026428A" w:rsidRPr="00EF1C6A">
        <w:rPr>
          <w:rFonts w:ascii="Arial" w:hAnsi="Arial" w:cs="Arial"/>
          <w:sz w:val="24"/>
          <w:szCs w:val="24"/>
        </w:rPr>
        <w:t>i.e., being</w:t>
      </w:r>
      <w:r w:rsidR="00521261" w:rsidRPr="00EF1C6A">
        <w:rPr>
          <w:rFonts w:ascii="Arial" w:hAnsi="Arial" w:cs="Arial"/>
          <w:sz w:val="24"/>
          <w:szCs w:val="24"/>
        </w:rPr>
        <w:t xml:space="preserve"> </w:t>
      </w:r>
      <w:r w:rsidR="005A2F76" w:rsidRPr="00EF1C6A">
        <w:rPr>
          <w:rFonts w:ascii="Arial" w:hAnsi="Arial" w:cs="Arial"/>
          <w:sz w:val="24"/>
          <w:szCs w:val="24"/>
        </w:rPr>
        <w:t xml:space="preserve">unemployed, </w:t>
      </w:r>
      <w:r w:rsidR="00521261" w:rsidRPr="00EF1C6A">
        <w:rPr>
          <w:rFonts w:ascii="Arial" w:hAnsi="Arial" w:cs="Arial"/>
          <w:sz w:val="24"/>
          <w:szCs w:val="24"/>
        </w:rPr>
        <w:t>homel</w:t>
      </w:r>
      <w:r w:rsidR="0026428A" w:rsidRPr="00EF1C6A">
        <w:rPr>
          <w:rFonts w:ascii="Arial" w:hAnsi="Arial" w:cs="Arial"/>
          <w:sz w:val="24"/>
          <w:szCs w:val="24"/>
        </w:rPr>
        <w:t>ess or</w:t>
      </w:r>
      <w:r w:rsidR="00521261" w:rsidRPr="00EF1C6A">
        <w:rPr>
          <w:rFonts w:ascii="Arial" w:hAnsi="Arial" w:cs="Arial"/>
          <w:sz w:val="24"/>
          <w:szCs w:val="24"/>
        </w:rPr>
        <w:t xml:space="preserve"> living in temporary accommodation</w:t>
      </w:r>
      <w:r w:rsidR="00276E70" w:rsidRPr="00EF1C6A">
        <w:rPr>
          <w:rFonts w:ascii="Arial" w:hAnsi="Arial" w:cs="Arial"/>
          <w:sz w:val="24"/>
          <w:szCs w:val="24"/>
        </w:rPr>
        <w:t>,</w:t>
      </w:r>
      <w:r w:rsidR="00E22E22" w:rsidRPr="00EF1C6A">
        <w:rPr>
          <w:rFonts w:ascii="Arial" w:hAnsi="Arial" w:cs="Arial"/>
          <w:sz w:val="24"/>
          <w:szCs w:val="24"/>
        </w:rPr>
        <w:t xml:space="preserve"> social and family networks</w:t>
      </w:r>
      <w:r w:rsidR="0026428A" w:rsidRPr="00EF1C6A">
        <w:rPr>
          <w:rFonts w:ascii="Arial" w:hAnsi="Arial" w:cs="Arial"/>
          <w:sz w:val="24"/>
          <w:szCs w:val="24"/>
        </w:rPr>
        <w:t xml:space="preserve"> e.g., having a large number of dependants</w:t>
      </w:r>
      <w:r w:rsidR="00AB10FA" w:rsidRPr="00EF1C6A">
        <w:rPr>
          <w:rFonts w:ascii="Arial" w:hAnsi="Arial" w:cs="Arial"/>
          <w:sz w:val="24"/>
          <w:szCs w:val="24"/>
        </w:rPr>
        <w:t>.</w:t>
      </w:r>
      <w:r w:rsidR="00E22E22" w:rsidRPr="00EF1C6A">
        <w:rPr>
          <w:rFonts w:ascii="Arial" w:hAnsi="Arial" w:cs="Arial"/>
          <w:sz w:val="24"/>
          <w:szCs w:val="24"/>
        </w:rPr>
        <w:t xml:space="preserve"> A number of studies have looked at how and to what degree such difficulties affect parents' ability to meet their children's needs and raise the chance of neglect, emotional abuse, and other types of maltreatment.</w:t>
      </w:r>
      <w:r w:rsidR="00477232" w:rsidRPr="00EF1C6A">
        <w:rPr>
          <w:rFonts w:ascii="Arial" w:hAnsi="Arial" w:cs="Arial"/>
          <w:sz w:val="24"/>
          <w:szCs w:val="24"/>
        </w:rPr>
        <w:t xml:space="preserve"> </w:t>
      </w:r>
      <w:r w:rsidR="00E22E22" w:rsidRPr="00EF1C6A">
        <w:rPr>
          <w:rFonts w:ascii="Arial" w:hAnsi="Arial" w:cs="Arial"/>
          <w:sz w:val="24"/>
          <w:szCs w:val="24"/>
        </w:rPr>
        <w:t>Because the consequences of emotional abuse and neglect are cumulative, early detection is critical if long-term damage is to be prevented.</w:t>
      </w:r>
      <w:r w:rsidR="002F0EF1" w:rsidRPr="00EF1C6A">
        <w:rPr>
          <w:rFonts w:ascii="Arial" w:hAnsi="Arial" w:cs="Arial"/>
          <w:sz w:val="24"/>
          <w:szCs w:val="24"/>
        </w:rPr>
        <w:t xml:space="preserve"> Both of these forms of child abuse have significant long-term repercussions in many areas of development, particularly children's social and emotional well-being, cognitive function, general wellbeing, social functioning, and behaviours. The probability of death from neglect might be just as great as the probability of death from physical abuse.</w:t>
      </w:r>
      <w:r w:rsidR="001A63F7" w:rsidRPr="00EF1C6A">
        <w:rPr>
          <w:rFonts w:ascii="Arial" w:hAnsi="Arial" w:cs="Arial"/>
          <w:sz w:val="24"/>
          <w:szCs w:val="24"/>
        </w:rPr>
        <w:t xml:space="preserve"> Failure to recognize and treat various types of abuse may result in long-term consequences for the child as well as substantial societal costs due to increased demands on </w:t>
      </w:r>
      <w:r w:rsidR="008C4C46" w:rsidRPr="00EF1C6A">
        <w:rPr>
          <w:rFonts w:ascii="Arial" w:hAnsi="Arial" w:cs="Arial"/>
          <w:sz w:val="24"/>
          <w:szCs w:val="24"/>
        </w:rPr>
        <w:t>the national health service</w:t>
      </w:r>
      <w:r w:rsidR="001A63F7" w:rsidRPr="00EF1C6A">
        <w:rPr>
          <w:rFonts w:ascii="Arial" w:hAnsi="Arial" w:cs="Arial"/>
          <w:sz w:val="24"/>
          <w:szCs w:val="24"/>
        </w:rPr>
        <w:t xml:space="preserve"> and other services</w:t>
      </w:r>
      <w:r w:rsidR="00E865C6" w:rsidRPr="00EF1C6A">
        <w:rPr>
          <w:rFonts w:ascii="Arial" w:hAnsi="Arial" w:cs="Arial"/>
          <w:sz w:val="24"/>
          <w:szCs w:val="24"/>
        </w:rPr>
        <w:t xml:space="preserve"> </w:t>
      </w:r>
      <w:r w:rsidR="00231123" w:rsidRPr="00EF1C6A">
        <w:rPr>
          <w:rFonts w:ascii="Arial" w:hAnsi="Arial" w:cs="Arial"/>
          <w:sz w:val="24"/>
          <w:szCs w:val="24"/>
        </w:rPr>
        <w:t>e.g.,</w:t>
      </w:r>
      <w:r w:rsidR="00E865C6" w:rsidRPr="00EF1C6A">
        <w:rPr>
          <w:rFonts w:ascii="Arial" w:hAnsi="Arial" w:cs="Arial"/>
          <w:sz w:val="24"/>
          <w:szCs w:val="24"/>
        </w:rPr>
        <w:t xml:space="preserve"> </w:t>
      </w:r>
      <w:r w:rsidR="00231123" w:rsidRPr="00EF1C6A">
        <w:rPr>
          <w:rFonts w:ascii="Arial" w:hAnsi="Arial" w:cs="Arial"/>
          <w:sz w:val="24"/>
          <w:szCs w:val="24"/>
        </w:rPr>
        <w:t xml:space="preserve">the </w:t>
      </w:r>
      <w:r w:rsidR="00E865C6" w:rsidRPr="00EF1C6A">
        <w:rPr>
          <w:rFonts w:ascii="Arial" w:hAnsi="Arial" w:cs="Arial"/>
          <w:sz w:val="24"/>
          <w:szCs w:val="24"/>
        </w:rPr>
        <w:t xml:space="preserve">local police </w:t>
      </w:r>
      <w:r w:rsidR="00231123" w:rsidRPr="00EF1C6A">
        <w:rPr>
          <w:rFonts w:ascii="Arial" w:hAnsi="Arial" w:cs="Arial"/>
          <w:sz w:val="24"/>
          <w:szCs w:val="24"/>
        </w:rPr>
        <w:t>department</w:t>
      </w:r>
      <w:r w:rsidR="001A63F7" w:rsidRPr="00EF1C6A">
        <w:rPr>
          <w:rFonts w:ascii="Arial" w:hAnsi="Arial" w:cs="Arial"/>
          <w:sz w:val="24"/>
          <w:szCs w:val="24"/>
        </w:rPr>
        <w:t xml:space="preserve">. </w:t>
      </w:r>
      <w:r w:rsidR="009657B3" w:rsidRPr="00EF1C6A">
        <w:rPr>
          <w:rFonts w:ascii="Arial" w:hAnsi="Arial" w:cs="Arial"/>
          <w:sz w:val="24"/>
          <w:szCs w:val="24"/>
        </w:rPr>
        <w:t>In 2008 it came to light that e</w:t>
      </w:r>
      <w:r w:rsidR="001A63F7" w:rsidRPr="00EF1C6A">
        <w:rPr>
          <w:rFonts w:ascii="Arial" w:hAnsi="Arial" w:cs="Arial"/>
          <w:sz w:val="24"/>
          <w:szCs w:val="24"/>
        </w:rPr>
        <w:t>motional abuse and neglect affect ten times the number of children who are brought to the attention of child welfare agencies</w:t>
      </w:r>
      <w:r w:rsidR="00222421" w:rsidRPr="00EF1C6A">
        <w:rPr>
          <w:rFonts w:ascii="Arial" w:hAnsi="Arial" w:cs="Arial"/>
          <w:sz w:val="24"/>
          <w:szCs w:val="24"/>
        </w:rPr>
        <w:t xml:space="preserve"> </w:t>
      </w:r>
      <w:r w:rsidR="001A63F7" w:rsidRPr="00EF1C6A">
        <w:rPr>
          <w:rFonts w:ascii="Arial" w:hAnsi="Arial" w:cs="Arial"/>
          <w:sz w:val="24"/>
          <w:szCs w:val="24"/>
        </w:rPr>
        <w:t>Gilbert (2008)</w:t>
      </w:r>
      <w:r w:rsidR="00222421" w:rsidRPr="00EF1C6A">
        <w:rPr>
          <w:rFonts w:ascii="Arial" w:hAnsi="Arial" w:cs="Arial"/>
          <w:sz w:val="24"/>
          <w:szCs w:val="24"/>
        </w:rPr>
        <w:t xml:space="preserve">. </w:t>
      </w:r>
      <w:r w:rsidR="0074347D" w:rsidRPr="00EF1C6A">
        <w:rPr>
          <w:rFonts w:ascii="Arial" w:hAnsi="Arial" w:cs="Arial"/>
          <w:sz w:val="24"/>
          <w:szCs w:val="24"/>
        </w:rPr>
        <w:t>In a</w:t>
      </w:r>
      <w:r w:rsidR="00251E99" w:rsidRPr="00EF1C6A">
        <w:rPr>
          <w:rFonts w:ascii="Arial" w:hAnsi="Arial" w:cs="Arial"/>
          <w:sz w:val="24"/>
          <w:szCs w:val="24"/>
        </w:rPr>
        <w:t xml:space="preserve">rticle 1 of the United Nations Convention on the Rights of the Child UNCR </w:t>
      </w:r>
      <w:r w:rsidR="00800AEE" w:rsidRPr="00EF1C6A">
        <w:rPr>
          <w:rFonts w:ascii="Arial" w:hAnsi="Arial" w:cs="Arial"/>
          <w:sz w:val="24"/>
          <w:szCs w:val="24"/>
        </w:rPr>
        <w:t>(</w:t>
      </w:r>
      <w:r w:rsidR="00251E99" w:rsidRPr="00EF1C6A">
        <w:rPr>
          <w:rFonts w:ascii="Arial" w:hAnsi="Arial" w:cs="Arial"/>
          <w:sz w:val="24"/>
          <w:szCs w:val="24"/>
        </w:rPr>
        <w:t>1989</w:t>
      </w:r>
      <w:r w:rsidR="004F4874" w:rsidRPr="00EF1C6A">
        <w:rPr>
          <w:rFonts w:ascii="Arial" w:hAnsi="Arial" w:cs="Arial"/>
          <w:sz w:val="24"/>
          <w:szCs w:val="24"/>
        </w:rPr>
        <w:t>) a</w:t>
      </w:r>
      <w:r w:rsidR="00251E99" w:rsidRPr="00EF1C6A">
        <w:rPr>
          <w:rFonts w:ascii="Arial" w:hAnsi="Arial" w:cs="Arial"/>
          <w:sz w:val="24"/>
          <w:szCs w:val="24"/>
        </w:rPr>
        <w:t xml:space="preserve"> "child" </w:t>
      </w:r>
      <w:r w:rsidR="004F4874" w:rsidRPr="00EF1C6A">
        <w:rPr>
          <w:rFonts w:ascii="Arial" w:hAnsi="Arial" w:cs="Arial"/>
          <w:sz w:val="24"/>
          <w:szCs w:val="24"/>
        </w:rPr>
        <w:t xml:space="preserve">is defined </w:t>
      </w:r>
      <w:r w:rsidR="00251E99" w:rsidRPr="00EF1C6A">
        <w:rPr>
          <w:rFonts w:ascii="Arial" w:hAnsi="Arial" w:cs="Arial"/>
          <w:sz w:val="24"/>
          <w:szCs w:val="24"/>
        </w:rPr>
        <w:t>as anybody under the age of 18</w:t>
      </w:r>
      <w:r w:rsidR="00511E60" w:rsidRPr="00EF1C6A">
        <w:rPr>
          <w:rFonts w:ascii="Arial" w:hAnsi="Arial" w:cs="Arial"/>
          <w:sz w:val="24"/>
          <w:szCs w:val="24"/>
        </w:rPr>
        <w:t xml:space="preserve"> </w:t>
      </w:r>
      <w:r w:rsidR="001B41EE" w:rsidRPr="00EF1C6A">
        <w:rPr>
          <w:rFonts w:ascii="Arial" w:hAnsi="Arial" w:cs="Arial"/>
          <w:sz w:val="24"/>
          <w:szCs w:val="24"/>
        </w:rPr>
        <w:t xml:space="preserve">years of age </w:t>
      </w:r>
      <w:r w:rsidR="00760129" w:rsidRPr="00EF1C6A">
        <w:rPr>
          <w:rFonts w:ascii="Arial" w:hAnsi="Arial" w:cs="Arial"/>
          <w:sz w:val="24"/>
          <w:szCs w:val="24"/>
        </w:rPr>
        <w:t>residing in the U</w:t>
      </w:r>
      <w:r w:rsidR="00A3273A" w:rsidRPr="00EF1C6A">
        <w:rPr>
          <w:rFonts w:ascii="Arial" w:hAnsi="Arial" w:cs="Arial"/>
          <w:sz w:val="24"/>
          <w:szCs w:val="24"/>
        </w:rPr>
        <w:t>nited Kingdom</w:t>
      </w:r>
      <w:r w:rsidR="00DC401C" w:rsidRPr="00EF1C6A">
        <w:rPr>
          <w:rFonts w:ascii="Arial" w:hAnsi="Arial" w:cs="Arial"/>
          <w:sz w:val="24"/>
          <w:szCs w:val="24"/>
        </w:rPr>
        <w:t>.</w:t>
      </w:r>
      <w:r w:rsidR="00251E99" w:rsidRPr="00EF1C6A">
        <w:rPr>
          <w:rFonts w:ascii="Arial" w:hAnsi="Arial" w:cs="Arial"/>
          <w:sz w:val="24"/>
          <w:szCs w:val="24"/>
        </w:rPr>
        <w:t xml:space="preserve"> </w:t>
      </w:r>
      <w:r w:rsidR="005E7024" w:rsidRPr="00EF1C6A">
        <w:rPr>
          <w:rFonts w:ascii="Arial" w:hAnsi="Arial" w:cs="Arial"/>
          <w:sz w:val="24"/>
          <w:szCs w:val="24"/>
        </w:rPr>
        <w:t xml:space="preserve">It is </w:t>
      </w:r>
      <w:r w:rsidR="0074347D" w:rsidRPr="00EF1C6A">
        <w:rPr>
          <w:rFonts w:ascii="Arial" w:hAnsi="Arial" w:cs="Arial"/>
          <w:sz w:val="24"/>
          <w:szCs w:val="24"/>
        </w:rPr>
        <w:t>widely</w:t>
      </w:r>
      <w:r w:rsidR="005E7024" w:rsidRPr="00EF1C6A">
        <w:rPr>
          <w:rFonts w:ascii="Arial" w:hAnsi="Arial" w:cs="Arial"/>
          <w:sz w:val="24"/>
          <w:szCs w:val="24"/>
        </w:rPr>
        <w:t xml:space="preserve"> kn</w:t>
      </w:r>
      <w:r w:rsidR="0074347D" w:rsidRPr="00EF1C6A">
        <w:rPr>
          <w:rFonts w:ascii="Arial" w:hAnsi="Arial" w:cs="Arial"/>
          <w:sz w:val="24"/>
          <w:szCs w:val="24"/>
        </w:rPr>
        <w:t>own that l</w:t>
      </w:r>
      <w:r w:rsidR="00251E99" w:rsidRPr="00EF1C6A">
        <w:rPr>
          <w:rFonts w:ascii="Arial" w:hAnsi="Arial" w:cs="Arial"/>
          <w:sz w:val="24"/>
          <w:szCs w:val="24"/>
        </w:rPr>
        <w:t>aw</w:t>
      </w:r>
      <w:r w:rsidR="00DC401C" w:rsidRPr="00EF1C6A">
        <w:rPr>
          <w:rFonts w:ascii="Arial" w:hAnsi="Arial" w:cs="Arial"/>
          <w:sz w:val="24"/>
          <w:szCs w:val="24"/>
        </w:rPr>
        <w:t xml:space="preserve">s </w:t>
      </w:r>
      <w:r w:rsidR="00FB1928" w:rsidRPr="00EF1C6A">
        <w:rPr>
          <w:rFonts w:ascii="Arial" w:hAnsi="Arial" w:cs="Arial"/>
          <w:sz w:val="24"/>
          <w:szCs w:val="24"/>
        </w:rPr>
        <w:t xml:space="preserve">and legislations </w:t>
      </w:r>
      <w:r w:rsidR="00DC401C" w:rsidRPr="00EF1C6A">
        <w:rPr>
          <w:rFonts w:ascii="Arial" w:hAnsi="Arial" w:cs="Arial"/>
          <w:sz w:val="24"/>
          <w:szCs w:val="24"/>
        </w:rPr>
        <w:t xml:space="preserve">are </w:t>
      </w:r>
      <w:r w:rsidR="00251E99" w:rsidRPr="00EF1C6A">
        <w:rPr>
          <w:rFonts w:ascii="Arial" w:hAnsi="Arial" w:cs="Arial"/>
          <w:sz w:val="24"/>
          <w:szCs w:val="24"/>
        </w:rPr>
        <w:t xml:space="preserve">used </w:t>
      </w:r>
      <w:r w:rsidR="00DC401C" w:rsidRPr="00EF1C6A">
        <w:rPr>
          <w:rFonts w:ascii="Arial" w:hAnsi="Arial" w:cs="Arial"/>
          <w:sz w:val="24"/>
          <w:szCs w:val="24"/>
        </w:rPr>
        <w:t xml:space="preserve">globally </w:t>
      </w:r>
      <w:r w:rsidR="00251E99" w:rsidRPr="00EF1C6A">
        <w:rPr>
          <w:rFonts w:ascii="Arial" w:hAnsi="Arial" w:cs="Arial"/>
          <w:sz w:val="24"/>
          <w:szCs w:val="24"/>
        </w:rPr>
        <w:t>to legitimi</w:t>
      </w:r>
      <w:r w:rsidR="00667D14" w:rsidRPr="00EF1C6A">
        <w:rPr>
          <w:rFonts w:ascii="Arial" w:hAnsi="Arial" w:cs="Arial"/>
          <w:sz w:val="24"/>
          <w:szCs w:val="24"/>
        </w:rPr>
        <w:t>s</w:t>
      </w:r>
      <w:r w:rsidR="00251E99" w:rsidRPr="00EF1C6A">
        <w:rPr>
          <w:rFonts w:ascii="Arial" w:hAnsi="Arial" w:cs="Arial"/>
          <w:sz w:val="24"/>
          <w:szCs w:val="24"/>
        </w:rPr>
        <w:t xml:space="preserve">e </w:t>
      </w:r>
      <w:r w:rsidR="00DC401C" w:rsidRPr="00EF1C6A">
        <w:rPr>
          <w:rFonts w:ascii="Arial" w:hAnsi="Arial" w:cs="Arial"/>
          <w:sz w:val="24"/>
          <w:szCs w:val="24"/>
        </w:rPr>
        <w:t xml:space="preserve">countries and </w:t>
      </w:r>
      <w:r w:rsidR="00251E99" w:rsidRPr="00EF1C6A">
        <w:rPr>
          <w:rFonts w:ascii="Arial" w:hAnsi="Arial" w:cs="Arial"/>
          <w:sz w:val="24"/>
          <w:szCs w:val="24"/>
        </w:rPr>
        <w:t>civilization</w:t>
      </w:r>
      <w:r w:rsidR="00A3273A" w:rsidRPr="00EF1C6A">
        <w:rPr>
          <w:rFonts w:ascii="Arial" w:hAnsi="Arial" w:cs="Arial"/>
          <w:sz w:val="24"/>
          <w:szCs w:val="24"/>
        </w:rPr>
        <w:t>s</w:t>
      </w:r>
      <w:r w:rsidR="00DC401C" w:rsidRPr="00EF1C6A">
        <w:rPr>
          <w:rFonts w:ascii="Arial" w:hAnsi="Arial" w:cs="Arial"/>
          <w:sz w:val="24"/>
          <w:szCs w:val="24"/>
        </w:rPr>
        <w:t>,</w:t>
      </w:r>
      <w:r w:rsidR="00251E99" w:rsidRPr="00EF1C6A">
        <w:rPr>
          <w:rFonts w:ascii="Arial" w:hAnsi="Arial" w:cs="Arial"/>
          <w:sz w:val="24"/>
          <w:szCs w:val="24"/>
        </w:rPr>
        <w:t xml:space="preserve"> laws</w:t>
      </w:r>
      <w:r w:rsidR="00FB1928" w:rsidRPr="00EF1C6A">
        <w:rPr>
          <w:rFonts w:ascii="Arial" w:hAnsi="Arial" w:cs="Arial"/>
          <w:sz w:val="24"/>
          <w:szCs w:val="24"/>
        </w:rPr>
        <w:t xml:space="preserve"> and legislation</w:t>
      </w:r>
      <w:r w:rsidR="005E7024" w:rsidRPr="00EF1C6A">
        <w:rPr>
          <w:rFonts w:ascii="Arial" w:hAnsi="Arial" w:cs="Arial"/>
          <w:sz w:val="24"/>
          <w:szCs w:val="24"/>
        </w:rPr>
        <w:t>s</w:t>
      </w:r>
      <w:r w:rsidR="00251E99" w:rsidRPr="00EF1C6A">
        <w:rPr>
          <w:rFonts w:ascii="Arial" w:hAnsi="Arial" w:cs="Arial"/>
          <w:sz w:val="24"/>
          <w:szCs w:val="24"/>
        </w:rPr>
        <w:t xml:space="preserve"> developed and implemented by</w:t>
      </w:r>
      <w:r w:rsidR="00A3273A" w:rsidRPr="00EF1C6A">
        <w:rPr>
          <w:rFonts w:ascii="Arial" w:hAnsi="Arial" w:cs="Arial"/>
          <w:sz w:val="24"/>
          <w:szCs w:val="24"/>
        </w:rPr>
        <w:t xml:space="preserve"> governmental</w:t>
      </w:r>
      <w:r w:rsidR="00251E99" w:rsidRPr="00EF1C6A">
        <w:rPr>
          <w:rFonts w:ascii="Arial" w:hAnsi="Arial" w:cs="Arial"/>
          <w:sz w:val="24"/>
          <w:szCs w:val="24"/>
        </w:rPr>
        <w:t xml:space="preserve"> professionals have a profound and long-term impact on </w:t>
      </w:r>
      <w:r w:rsidR="004F4874" w:rsidRPr="00EF1C6A">
        <w:rPr>
          <w:rFonts w:ascii="Arial" w:hAnsi="Arial" w:cs="Arial"/>
          <w:sz w:val="24"/>
          <w:szCs w:val="24"/>
        </w:rPr>
        <w:t>adolescents’ lives,</w:t>
      </w:r>
      <w:r w:rsidR="00DC401C" w:rsidRPr="00EF1C6A">
        <w:rPr>
          <w:rFonts w:ascii="Arial" w:hAnsi="Arial" w:cs="Arial"/>
          <w:sz w:val="24"/>
          <w:szCs w:val="24"/>
        </w:rPr>
        <w:t xml:space="preserve"> as they are </w:t>
      </w:r>
      <w:r w:rsidR="00AB7B26" w:rsidRPr="00EF1C6A">
        <w:rPr>
          <w:rFonts w:ascii="Arial" w:hAnsi="Arial" w:cs="Arial"/>
          <w:sz w:val="24"/>
          <w:szCs w:val="24"/>
        </w:rPr>
        <w:t xml:space="preserve">not of legal age to have </w:t>
      </w:r>
      <w:r w:rsidR="00F80F60" w:rsidRPr="00EF1C6A">
        <w:rPr>
          <w:rFonts w:ascii="Arial" w:hAnsi="Arial" w:cs="Arial"/>
          <w:sz w:val="24"/>
          <w:szCs w:val="24"/>
        </w:rPr>
        <w:t>an</w:t>
      </w:r>
      <w:r w:rsidR="00AB7B26" w:rsidRPr="00EF1C6A">
        <w:rPr>
          <w:rFonts w:ascii="Arial" w:hAnsi="Arial" w:cs="Arial"/>
          <w:sz w:val="24"/>
          <w:szCs w:val="24"/>
        </w:rPr>
        <w:t xml:space="preserve"> input </w:t>
      </w:r>
      <w:r w:rsidR="000853F4" w:rsidRPr="00EF1C6A">
        <w:rPr>
          <w:rFonts w:ascii="Arial" w:hAnsi="Arial" w:cs="Arial"/>
          <w:sz w:val="24"/>
          <w:szCs w:val="24"/>
        </w:rPr>
        <w:t xml:space="preserve">on decisions made </w:t>
      </w:r>
      <w:r w:rsidR="004F326E" w:rsidRPr="00EF1C6A">
        <w:rPr>
          <w:rFonts w:ascii="Arial" w:hAnsi="Arial" w:cs="Arial"/>
          <w:sz w:val="24"/>
          <w:szCs w:val="24"/>
        </w:rPr>
        <w:t xml:space="preserve">regarding </w:t>
      </w:r>
      <w:r w:rsidR="00800AEE" w:rsidRPr="00EF1C6A">
        <w:rPr>
          <w:rFonts w:ascii="Arial" w:hAnsi="Arial" w:cs="Arial"/>
          <w:sz w:val="24"/>
          <w:szCs w:val="24"/>
        </w:rPr>
        <w:t xml:space="preserve">what </w:t>
      </w:r>
      <w:r w:rsidR="00AC7736" w:rsidRPr="00EF1C6A">
        <w:rPr>
          <w:rFonts w:ascii="Arial" w:hAnsi="Arial" w:cs="Arial"/>
          <w:sz w:val="24"/>
          <w:szCs w:val="24"/>
        </w:rPr>
        <w:t>their best interest</w:t>
      </w:r>
      <w:r w:rsidR="00800AEE" w:rsidRPr="00EF1C6A">
        <w:rPr>
          <w:rFonts w:ascii="Arial" w:hAnsi="Arial" w:cs="Arial"/>
          <w:sz w:val="24"/>
          <w:szCs w:val="24"/>
        </w:rPr>
        <w:t xml:space="preserve"> may be</w:t>
      </w:r>
      <w:r w:rsidR="00621BAD" w:rsidRPr="00EF1C6A">
        <w:rPr>
          <w:rFonts w:ascii="Arial" w:hAnsi="Arial" w:cs="Arial"/>
          <w:sz w:val="24"/>
          <w:szCs w:val="24"/>
        </w:rPr>
        <w:t xml:space="preserve"> until they are of legal age</w:t>
      </w:r>
      <w:r w:rsidR="009657B3" w:rsidRPr="00EF1C6A">
        <w:rPr>
          <w:rFonts w:ascii="Arial" w:hAnsi="Arial" w:cs="Arial"/>
          <w:sz w:val="24"/>
          <w:szCs w:val="24"/>
        </w:rPr>
        <w:t xml:space="preserve"> which is 16 in</w:t>
      </w:r>
      <w:r w:rsidR="00F72D0E" w:rsidRPr="00EF1C6A">
        <w:rPr>
          <w:rFonts w:ascii="Arial" w:hAnsi="Arial" w:cs="Arial"/>
          <w:sz w:val="24"/>
          <w:szCs w:val="24"/>
        </w:rPr>
        <w:t xml:space="preserve"> the</w:t>
      </w:r>
      <w:r w:rsidR="009657B3" w:rsidRPr="00EF1C6A">
        <w:rPr>
          <w:rFonts w:ascii="Arial" w:hAnsi="Arial" w:cs="Arial"/>
          <w:sz w:val="24"/>
          <w:szCs w:val="24"/>
        </w:rPr>
        <w:t xml:space="preserve"> united kingdom</w:t>
      </w:r>
      <w:r w:rsidR="00251E99" w:rsidRPr="00EF1C6A">
        <w:rPr>
          <w:rFonts w:ascii="Arial" w:hAnsi="Arial" w:cs="Arial"/>
          <w:sz w:val="24"/>
          <w:szCs w:val="24"/>
        </w:rPr>
        <w:t>. Preserving</w:t>
      </w:r>
      <w:r w:rsidR="00CA7BEF" w:rsidRPr="00EF1C6A">
        <w:rPr>
          <w:rFonts w:ascii="Arial" w:hAnsi="Arial" w:cs="Arial"/>
          <w:sz w:val="24"/>
          <w:szCs w:val="24"/>
        </w:rPr>
        <w:t xml:space="preserve"> </w:t>
      </w:r>
      <w:r w:rsidR="00966094" w:rsidRPr="00EF1C6A">
        <w:rPr>
          <w:rFonts w:ascii="Arial" w:hAnsi="Arial" w:cs="Arial"/>
          <w:sz w:val="24"/>
          <w:szCs w:val="24"/>
        </w:rPr>
        <w:t>the</w:t>
      </w:r>
      <w:r w:rsidR="00667D14" w:rsidRPr="00EF1C6A">
        <w:rPr>
          <w:rFonts w:ascii="Arial" w:hAnsi="Arial" w:cs="Arial"/>
          <w:sz w:val="24"/>
          <w:szCs w:val="24"/>
        </w:rPr>
        <w:t xml:space="preserve"> </w:t>
      </w:r>
      <w:r w:rsidR="00CA7BEF" w:rsidRPr="00EF1C6A">
        <w:rPr>
          <w:rFonts w:ascii="Arial" w:hAnsi="Arial" w:cs="Arial"/>
          <w:sz w:val="24"/>
          <w:szCs w:val="24"/>
        </w:rPr>
        <w:t>innocence</w:t>
      </w:r>
      <w:r w:rsidR="00966094" w:rsidRPr="00EF1C6A">
        <w:rPr>
          <w:rFonts w:ascii="Arial" w:hAnsi="Arial" w:cs="Arial"/>
          <w:sz w:val="24"/>
          <w:szCs w:val="24"/>
        </w:rPr>
        <w:t xml:space="preserve"> of </w:t>
      </w:r>
      <w:r w:rsidR="0009569A" w:rsidRPr="00EF1C6A">
        <w:rPr>
          <w:rFonts w:ascii="Arial" w:hAnsi="Arial" w:cs="Arial"/>
          <w:sz w:val="24"/>
          <w:szCs w:val="24"/>
        </w:rPr>
        <w:t>children,</w:t>
      </w:r>
      <w:r w:rsidR="00251E99" w:rsidRPr="00EF1C6A">
        <w:rPr>
          <w:rFonts w:ascii="Arial" w:hAnsi="Arial" w:cs="Arial"/>
          <w:sz w:val="24"/>
          <w:szCs w:val="24"/>
        </w:rPr>
        <w:t xml:space="preserve"> attempting to prevent</w:t>
      </w:r>
      <w:r w:rsidR="00966094" w:rsidRPr="00EF1C6A">
        <w:rPr>
          <w:rFonts w:ascii="Arial" w:hAnsi="Arial" w:cs="Arial"/>
          <w:sz w:val="24"/>
          <w:szCs w:val="24"/>
        </w:rPr>
        <w:t xml:space="preserve"> harm and ne</w:t>
      </w:r>
      <w:r w:rsidR="009E4FA1" w:rsidRPr="00EF1C6A">
        <w:rPr>
          <w:rFonts w:ascii="Arial" w:hAnsi="Arial" w:cs="Arial"/>
          <w:sz w:val="24"/>
          <w:szCs w:val="24"/>
        </w:rPr>
        <w:t>glect</w:t>
      </w:r>
      <w:r w:rsidR="004109EE" w:rsidRPr="00EF1C6A">
        <w:rPr>
          <w:rFonts w:ascii="Arial" w:hAnsi="Arial" w:cs="Arial"/>
          <w:sz w:val="24"/>
          <w:szCs w:val="24"/>
        </w:rPr>
        <w:t xml:space="preserve"> </w:t>
      </w:r>
      <w:r w:rsidR="004E3D39" w:rsidRPr="00EF1C6A">
        <w:rPr>
          <w:rFonts w:ascii="Arial" w:hAnsi="Arial" w:cs="Arial"/>
          <w:sz w:val="24"/>
          <w:szCs w:val="24"/>
        </w:rPr>
        <w:t xml:space="preserve">to </w:t>
      </w:r>
      <w:r w:rsidR="00E831C6" w:rsidRPr="00EF1C6A">
        <w:rPr>
          <w:rFonts w:ascii="Arial" w:hAnsi="Arial" w:cs="Arial"/>
          <w:sz w:val="24"/>
          <w:szCs w:val="24"/>
        </w:rPr>
        <w:t>chil</w:t>
      </w:r>
      <w:r w:rsidR="000037A5" w:rsidRPr="00EF1C6A">
        <w:rPr>
          <w:rFonts w:ascii="Arial" w:hAnsi="Arial" w:cs="Arial"/>
          <w:sz w:val="24"/>
          <w:szCs w:val="24"/>
        </w:rPr>
        <w:t>dren</w:t>
      </w:r>
      <w:r w:rsidR="0009569A" w:rsidRPr="00EF1C6A">
        <w:rPr>
          <w:rFonts w:ascii="Arial" w:hAnsi="Arial" w:cs="Arial"/>
          <w:sz w:val="24"/>
          <w:szCs w:val="24"/>
        </w:rPr>
        <w:t xml:space="preserve">, </w:t>
      </w:r>
      <w:r w:rsidR="000037A5" w:rsidRPr="00EF1C6A">
        <w:rPr>
          <w:rFonts w:ascii="Arial" w:hAnsi="Arial" w:cs="Arial"/>
          <w:sz w:val="24"/>
          <w:szCs w:val="24"/>
        </w:rPr>
        <w:t>adolescents,</w:t>
      </w:r>
      <w:r w:rsidR="0009569A" w:rsidRPr="00EF1C6A">
        <w:rPr>
          <w:rFonts w:ascii="Arial" w:hAnsi="Arial" w:cs="Arial"/>
          <w:sz w:val="24"/>
          <w:szCs w:val="24"/>
        </w:rPr>
        <w:t xml:space="preserve"> or </w:t>
      </w:r>
      <w:r w:rsidR="0030273D" w:rsidRPr="00EF1C6A">
        <w:rPr>
          <w:rFonts w:ascii="Arial" w:hAnsi="Arial" w:cs="Arial"/>
          <w:sz w:val="24"/>
          <w:szCs w:val="24"/>
        </w:rPr>
        <w:t xml:space="preserve">vulnerable </w:t>
      </w:r>
      <w:r w:rsidR="00092F70" w:rsidRPr="00EF1C6A">
        <w:rPr>
          <w:rFonts w:ascii="Arial" w:hAnsi="Arial" w:cs="Arial"/>
          <w:sz w:val="24"/>
          <w:szCs w:val="24"/>
        </w:rPr>
        <w:t xml:space="preserve">people these </w:t>
      </w:r>
      <w:r w:rsidR="00AC7736" w:rsidRPr="00EF1C6A">
        <w:rPr>
          <w:rFonts w:ascii="Arial" w:hAnsi="Arial" w:cs="Arial"/>
          <w:sz w:val="24"/>
          <w:szCs w:val="24"/>
        </w:rPr>
        <w:t>are</w:t>
      </w:r>
      <w:r w:rsidR="00F80F60" w:rsidRPr="00EF1C6A">
        <w:rPr>
          <w:rFonts w:ascii="Arial" w:hAnsi="Arial" w:cs="Arial"/>
          <w:sz w:val="24"/>
          <w:szCs w:val="24"/>
        </w:rPr>
        <w:t xml:space="preserve"> very important </w:t>
      </w:r>
      <w:r w:rsidR="00266C23" w:rsidRPr="00EF1C6A">
        <w:rPr>
          <w:rFonts w:ascii="Arial" w:hAnsi="Arial" w:cs="Arial"/>
          <w:sz w:val="24"/>
          <w:szCs w:val="24"/>
        </w:rPr>
        <w:t>practises</w:t>
      </w:r>
      <w:r w:rsidR="003F18DC" w:rsidRPr="00EF1C6A">
        <w:rPr>
          <w:rFonts w:ascii="Arial" w:hAnsi="Arial" w:cs="Arial"/>
          <w:sz w:val="24"/>
          <w:szCs w:val="24"/>
        </w:rPr>
        <w:t>, when</w:t>
      </w:r>
      <w:r w:rsidR="00F80F60" w:rsidRPr="00EF1C6A">
        <w:rPr>
          <w:rFonts w:ascii="Arial" w:hAnsi="Arial" w:cs="Arial"/>
          <w:sz w:val="24"/>
          <w:szCs w:val="24"/>
        </w:rPr>
        <w:t xml:space="preserve"> s</w:t>
      </w:r>
      <w:r w:rsidR="00251E99" w:rsidRPr="00EF1C6A">
        <w:rPr>
          <w:rFonts w:ascii="Arial" w:hAnsi="Arial" w:cs="Arial"/>
          <w:sz w:val="24"/>
          <w:szCs w:val="24"/>
        </w:rPr>
        <w:t>afeguarding the interests of minors</w:t>
      </w:r>
      <w:r w:rsidR="003F18DC" w:rsidRPr="00EF1C6A">
        <w:rPr>
          <w:rFonts w:ascii="Arial" w:hAnsi="Arial" w:cs="Arial"/>
          <w:sz w:val="24"/>
          <w:szCs w:val="24"/>
        </w:rPr>
        <w:t xml:space="preserve"> </w:t>
      </w:r>
      <w:r w:rsidR="005837B1" w:rsidRPr="00EF1C6A">
        <w:rPr>
          <w:rFonts w:ascii="Arial" w:hAnsi="Arial" w:cs="Arial"/>
          <w:sz w:val="24"/>
          <w:szCs w:val="24"/>
        </w:rPr>
        <w:t xml:space="preserve">and vulnerable people, </w:t>
      </w:r>
      <w:r w:rsidR="003F18DC" w:rsidRPr="00EF1C6A">
        <w:rPr>
          <w:rFonts w:ascii="Arial" w:hAnsi="Arial" w:cs="Arial"/>
          <w:sz w:val="24"/>
          <w:szCs w:val="24"/>
        </w:rPr>
        <w:t>all of these</w:t>
      </w:r>
      <w:r w:rsidR="00251E99" w:rsidRPr="00EF1C6A">
        <w:rPr>
          <w:rFonts w:ascii="Arial" w:hAnsi="Arial" w:cs="Arial"/>
          <w:sz w:val="24"/>
          <w:szCs w:val="24"/>
        </w:rPr>
        <w:t xml:space="preserve"> </w:t>
      </w:r>
      <w:r w:rsidR="0009569A" w:rsidRPr="00EF1C6A">
        <w:rPr>
          <w:rFonts w:ascii="Arial" w:hAnsi="Arial" w:cs="Arial"/>
          <w:sz w:val="24"/>
          <w:szCs w:val="24"/>
        </w:rPr>
        <w:t xml:space="preserve">are key </w:t>
      </w:r>
      <w:r w:rsidR="00251E99" w:rsidRPr="00EF1C6A">
        <w:rPr>
          <w:rFonts w:ascii="Arial" w:hAnsi="Arial" w:cs="Arial"/>
          <w:sz w:val="24"/>
          <w:szCs w:val="24"/>
        </w:rPr>
        <w:t>part</w:t>
      </w:r>
      <w:r w:rsidR="0009569A" w:rsidRPr="00EF1C6A">
        <w:rPr>
          <w:rFonts w:ascii="Arial" w:hAnsi="Arial" w:cs="Arial"/>
          <w:sz w:val="24"/>
          <w:szCs w:val="24"/>
        </w:rPr>
        <w:t>s</w:t>
      </w:r>
      <w:r w:rsidR="001345AA" w:rsidRPr="00EF1C6A">
        <w:rPr>
          <w:rFonts w:ascii="Arial" w:hAnsi="Arial" w:cs="Arial"/>
          <w:sz w:val="24"/>
          <w:szCs w:val="24"/>
        </w:rPr>
        <w:t xml:space="preserve"> of </w:t>
      </w:r>
      <w:r w:rsidR="00427197" w:rsidRPr="00EF1C6A">
        <w:rPr>
          <w:rFonts w:ascii="Arial" w:hAnsi="Arial" w:cs="Arial"/>
          <w:sz w:val="24"/>
          <w:szCs w:val="24"/>
        </w:rPr>
        <w:t>safeguarding</w:t>
      </w:r>
      <w:r w:rsidR="00251E99" w:rsidRPr="00EF1C6A">
        <w:rPr>
          <w:rFonts w:ascii="Arial" w:hAnsi="Arial" w:cs="Arial"/>
          <w:sz w:val="24"/>
          <w:szCs w:val="24"/>
        </w:rPr>
        <w:t xml:space="preserve"> </w:t>
      </w:r>
      <w:r w:rsidR="001A4D5B" w:rsidRPr="00EF1C6A">
        <w:rPr>
          <w:rFonts w:ascii="Arial" w:hAnsi="Arial" w:cs="Arial"/>
          <w:sz w:val="24"/>
          <w:szCs w:val="24"/>
        </w:rPr>
        <w:t xml:space="preserve">and will </w:t>
      </w:r>
      <w:r w:rsidR="007445BA" w:rsidRPr="00EF1C6A">
        <w:rPr>
          <w:rFonts w:ascii="Arial" w:hAnsi="Arial" w:cs="Arial"/>
          <w:sz w:val="24"/>
          <w:szCs w:val="24"/>
        </w:rPr>
        <w:t>assist when</w:t>
      </w:r>
      <w:r w:rsidR="00667D14" w:rsidRPr="00EF1C6A">
        <w:rPr>
          <w:rFonts w:ascii="Arial" w:hAnsi="Arial" w:cs="Arial"/>
          <w:sz w:val="24"/>
          <w:szCs w:val="24"/>
        </w:rPr>
        <w:t xml:space="preserve"> </w:t>
      </w:r>
      <w:r w:rsidR="0009569A" w:rsidRPr="00EF1C6A">
        <w:rPr>
          <w:rFonts w:ascii="Arial" w:hAnsi="Arial" w:cs="Arial"/>
          <w:sz w:val="24"/>
          <w:szCs w:val="24"/>
        </w:rPr>
        <w:t xml:space="preserve">supporting </w:t>
      </w:r>
      <w:r w:rsidR="00251E99" w:rsidRPr="00EF1C6A">
        <w:rPr>
          <w:rFonts w:ascii="Arial" w:hAnsi="Arial" w:cs="Arial"/>
          <w:sz w:val="24"/>
          <w:szCs w:val="24"/>
        </w:rPr>
        <w:t>children and young people.</w:t>
      </w:r>
      <w:r w:rsidR="007445BA" w:rsidRPr="00EF1C6A">
        <w:rPr>
          <w:rFonts w:ascii="Arial" w:hAnsi="Arial" w:cs="Arial"/>
          <w:sz w:val="24"/>
          <w:szCs w:val="24"/>
        </w:rPr>
        <w:t xml:space="preserve"> Many professionals and organizations work throughout society to defend and reinforce the rights of children</w:t>
      </w:r>
      <w:r w:rsidR="00F72D0E" w:rsidRPr="00EF1C6A">
        <w:rPr>
          <w:rFonts w:ascii="Arial" w:hAnsi="Arial" w:cs="Arial"/>
          <w:sz w:val="24"/>
          <w:szCs w:val="24"/>
        </w:rPr>
        <w:t xml:space="preserve"> from social service</w:t>
      </w:r>
      <w:r w:rsidR="007742B9" w:rsidRPr="00EF1C6A">
        <w:rPr>
          <w:rFonts w:ascii="Arial" w:hAnsi="Arial" w:cs="Arial"/>
          <w:sz w:val="24"/>
          <w:szCs w:val="24"/>
        </w:rPr>
        <w:t>s</w:t>
      </w:r>
      <w:r w:rsidR="00F72D0E" w:rsidRPr="00EF1C6A">
        <w:rPr>
          <w:rFonts w:ascii="Arial" w:hAnsi="Arial" w:cs="Arial"/>
          <w:sz w:val="24"/>
          <w:szCs w:val="24"/>
        </w:rPr>
        <w:t xml:space="preserve"> to </w:t>
      </w:r>
      <w:r w:rsidR="00556966" w:rsidRPr="00EF1C6A">
        <w:rPr>
          <w:rFonts w:ascii="Arial" w:hAnsi="Arial" w:cs="Arial"/>
          <w:sz w:val="24"/>
          <w:szCs w:val="24"/>
        </w:rPr>
        <w:t>the board of educations</w:t>
      </w:r>
      <w:r w:rsidR="007742B9" w:rsidRPr="00EF1C6A">
        <w:rPr>
          <w:rFonts w:ascii="Arial" w:hAnsi="Arial" w:cs="Arial"/>
          <w:sz w:val="24"/>
          <w:szCs w:val="24"/>
        </w:rPr>
        <w:t xml:space="preserve">, the NHS </w:t>
      </w:r>
      <w:r w:rsidR="000830F8" w:rsidRPr="00EF1C6A">
        <w:rPr>
          <w:rFonts w:ascii="Arial" w:hAnsi="Arial" w:cs="Arial"/>
          <w:sz w:val="24"/>
          <w:szCs w:val="24"/>
        </w:rPr>
        <w:t>and many more</w:t>
      </w:r>
      <w:r w:rsidR="007445BA" w:rsidRPr="00EF1C6A">
        <w:rPr>
          <w:rFonts w:ascii="Arial" w:hAnsi="Arial" w:cs="Arial"/>
          <w:sz w:val="24"/>
          <w:szCs w:val="24"/>
        </w:rPr>
        <w:t xml:space="preserve">. The </w:t>
      </w:r>
      <w:r w:rsidR="00765082" w:rsidRPr="00EF1C6A">
        <w:rPr>
          <w:rFonts w:ascii="Arial" w:hAnsi="Arial" w:cs="Arial"/>
          <w:sz w:val="24"/>
          <w:szCs w:val="24"/>
        </w:rPr>
        <w:t>Children’s</w:t>
      </w:r>
      <w:r w:rsidR="007445BA" w:rsidRPr="00EF1C6A">
        <w:rPr>
          <w:rFonts w:ascii="Arial" w:hAnsi="Arial" w:cs="Arial"/>
          <w:sz w:val="24"/>
          <w:szCs w:val="24"/>
        </w:rPr>
        <w:t xml:space="preserve"> Act of </w:t>
      </w:r>
      <w:r w:rsidR="00765082" w:rsidRPr="00EF1C6A">
        <w:rPr>
          <w:rFonts w:ascii="Arial" w:hAnsi="Arial" w:cs="Arial"/>
          <w:sz w:val="24"/>
          <w:szCs w:val="24"/>
        </w:rPr>
        <w:t>(</w:t>
      </w:r>
      <w:r w:rsidR="007445BA" w:rsidRPr="00EF1C6A">
        <w:rPr>
          <w:rFonts w:ascii="Arial" w:hAnsi="Arial" w:cs="Arial"/>
          <w:sz w:val="24"/>
          <w:szCs w:val="24"/>
        </w:rPr>
        <w:t>1989</w:t>
      </w:r>
      <w:r w:rsidR="00733178" w:rsidRPr="00EF1C6A">
        <w:rPr>
          <w:rFonts w:ascii="Arial" w:hAnsi="Arial" w:cs="Arial"/>
          <w:sz w:val="24"/>
          <w:szCs w:val="24"/>
        </w:rPr>
        <w:t>)</w:t>
      </w:r>
      <w:r w:rsidR="00C202F1" w:rsidRPr="00EF1C6A">
        <w:rPr>
          <w:rFonts w:ascii="Arial" w:hAnsi="Arial" w:cs="Arial"/>
          <w:sz w:val="24"/>
          <w:szCs w:val="24"/>
        </w:rPr>
        <w:t xml:space="preserve"> </w:t>
      </w:r>
      <w:r w:rsidR="007445BA" w:rsidRPr="00EF1C6A">
        <w:rPr>
          <w:rFonts w:ascii="Arial" w:hAnsi="Arial" w:cs="Arial"/>
          <w:sz w:val="24"/>
          <w:szCs w:val="24"/>
        </w:rPr>
        <w:t xml:space="preserve">ushered in the language of child </w:t>
      </w:r>
      <w:r w:rsidR="00C202F1" w:rsidRPr="00EF1C6A">
        <w:rPr>
          <w:rFonts w:ascii="Arial" w:hAnsi="Arial" w:cs="Arial"/>
          <w:sz w:val="24"/>
          <w:szCs w:val="24"/>
        </w:rPr>
        <w:t>protection</w:t>
      </w:r>
      <w:r w:rsidR="00C674BF" w:rsidRPr="00EF1C6A">
        <w:rPr>
          <w:rFonts w:ascii="Arial" w:hAnsi="Arial" w:cs="Arial"/>
          <w:sz w:val="24"/>
          <w:szCs w:val="24"/>
        </w:rPr>
        <w:t xml:space="preserve"> and then the amended </w:t>
      </w:r>
      <w:r w:rsidR="00DB2A9D" w:rsidRPr="00EF1C6A">
        <w:rPr>
          <w:rFonts w:ascii="Arial" w:hAnsi="Arial" w:cs="Arial"/>
          <w:sz w:val="24"/>
          <w:szCs w:val="24"/>
        </w:rPr>
        <w:t xml:space="preserve">version of </w:t>
      </w:r>
      <w:r w:rsidR="00C202F1" w:rsidRPr="00EF1C6A">
        <w:rPr>
          <w:rFonts w:ascii="Arial" w:hAnsi="Arial" w:cs="Arial"/>
          <w:sz w:val="24"/>
          <w:szCs w:val="24"/>
        </w:rPr>
        <w:t>The</w:t>
      </w:r>
      <w:r w:rsidR="007445BA" w:rsidRPr="00EF1C6A">
        <w:rPr>
          <w:rFonts w:ascii="Arial" w:hAnsi="Arial" w:cs="Arial"/>
          <w:sz w:val="24"/>
          <w:szCs w:val="24"/>
        </w:rPr>
        <w:t xml:space="preserve"> Children's Act</w:t>
      </w:r>
      <w:r w:rsidR="00C202F1" w:rsidRPr="00EF1C6A">
        <w:rPr>
          <w:rFonts w:ascii="Arial" w:hAnsi="Arial" w:cs="Arial"/>
          <w:sz w:val="24"/>
          <w:szCs w:val="24"/>
        </w:rPr>
        <w:t xml:space="preserve"> </w:t>
      </w:r>
      <w:r w:rsidR="007445BA" w:rsidRPr="00EF1C6A">
        <w:rPr>
          <w:rFonts w:ascii="Arial" w:hAnsi="Arial" w:cs="Arial"/>
          <w:sz w:val="24"/>
          <w:szCs w:val="24"/>
        </w:rPr>
        <w:t xml:space="preserve">(2004) </w:t>
      </w:r>
      <w:r w:rsidR="00DB2A9D" w:rsidRPr="00EF1C6A">
        <w:rPr>
          <w:rFonts w:ascii="Arial" w:hAnsi="Arial" w:cs="Arial"/>
          <w:sz w:val="24"/>
          <w:szCs w:val="24"/>
        </w:rPr>
        <w:t>came</w:t>
      </w:r>
      <w:r w:rsidR="00733178" w:rsidRPr="00EF1C6A">
        <w:rPr>
          <w:rFonts w:ascii="Arial" w:hAnsi="Arial" w:cs="Arial"/>
          <w:sz w:val="24"/>
          <w:szCs w:val="24"/>
        </w:rPr>
        <w:t xml:space="preserve"> </w:t>
      </w:r>
      <w:r w:rsidR="00765082" w:rsidRPr="00EF1C6A">
        <w:rPr>
          <w:rFonts w:ascii="Arial" w:hAnsi="Arial" w:cs="Arial"/>
          <w:sz w:val="24"/>
          <w:szCs w:val="24"/>
        </w:rPr>
        <w:t>into</w:t>
      </w:r>
      <w:r w:rsidR="00733178" w:rsidRPr="00EF1C6A">
        <w:rPr>
          <w:rFonts w:ascii="Arial" w:hAnsi="Arial" w:cs="Arial"/>
          <w:sz w:val="24"/>
          <w:szCs w:val="24"/>
        </w:rPr>
        <w:t xml:space="preserve"> </w:t>
      </w:r>
      <w:r w:rsidR="00E40593" w:rsidRPr="00EF1C6A">
        <w:rPr>
          <w:rFonts w:ascii="Arial" w:hAnsi="Arial" w:cs="Arial"/>
          <w:sz w:val="24"/>
          <w:szCs w:val="24"/>
        </w:rPr>
        <w:t>law and</w:t>
      </w:r>
      <w:r w:rsidR="00733178" w:rsidRPr="00EF1C6A">
        <w:rPr>
          <w:rFonts w:ascii="Arial" w:hAnsi="Arial" w:cs="Arial"/>
          <w:sz w:val="24"/>
          <w:szCs w:val="24"/>
        </w:rPr>
        <w:t xml:space="preserve"> </w:t>
      </w:r>
      <w:r w:rsidR="00C202F1" w:rsidRPr="00EF1C6A">
        <w:rPr>
          <w:rFonts w:ascii="Arial" w:hAnsi="Arial" w:cs="Arial"/>
          <w:sz w:val="24"/>
          <w:szCs w:val="24"/>
        </w:rPr>
        <w:t>is also a f</w:t>
      </w:r>
      <w:r w:rsidR="007445BA" w:rsidRPr="00EF1C6A">
        <w:rPr>
          <w:rFonts w:ascii="Arial" w:hAnsi="Arial" w:cs="Arial"/>
          <w:sz w:val="24"/>
          <w:szCs w:val="24"/>
        </w:rPr>
        <w:t>urther piece</w:t>
      </w:r>
      <w:r w:rsidR="00C202F1" w:rsidRPr="00EF1C6A">
        <w:rPr>
          <w:rFonts w:ascii="Arial" w:hAnsi="Arial" w:cs="Arial"/>
          <w:sz w:val="24"/>
          <w:szCs w:val="24"/>
        </w:rPr>
        <w:t xml:space="preserve"> </w:t>
      </w:r>
      <w:r w:rsidR="007445BA" w:rsidRPr="00EF1C6A">
        <w:rPr>
          <w:rFonts w:ascii="Arial" w:hAnsi="Arial" w:cs="Arial"/>
          <w:sz w:val="24"/>
          <w:szCs w:val="24"/>
        </w:rPr>
        <w:t xml:space="preserve">of legislation that </w:t>
      </w:r>
      <w:r w:rsidR="00765082" w:rsidRPr="00EF1C6A">
        <w:rPr>
          <w:rFonts w:ascii="Arial" w:hAnsi="Arial" w:cs="Arial"/>
          <w:sz w:val="24"/>
          <w:szCs w:val="24"/>
        </w:rPr>
        <w:t xml:space="preserve">states and </w:t>
      </w:r>
      <w:r w:rsidR="007445BA" w:rsidRPr="00EF1C6A">
        <w:rPr>
          <w:rFonts w:ascii="Arial" w:hAnsi="Arial" w:cs="Arial"/>
          <w:sz w:val="24"/>
          <w:szCs w:val="24"/>
        </w:rPr>
        <w:t>indicate</w:t>
      </w:r>
      <w:r w:rsidR="000830F8" w:rsidRPr="00EF1C6A">
        <w:rPr>
          <w:rFonts w:ascii="Arial" w:hAnsi="Arial" w:cs="Arial"/>
          <w:sz w:val="24"/>
          <w:szCs w:val="24"/>
        </w:rPr>
        <w:t>s</w:t>
      </w:r>
      <w:r w:rsidR="007445BA" w:rsidRPr="00EF1C6A">
        <w:rPr>
          <w:rFonts w:ascii="Arial" w:hAnsi="Arial" w:cs="Arial"/>
          <w:sz w:val="24"/>
          <w:szCs w:val="24"/>
        </w:rPr>
        <w:t xml:space="preserve"> that individuals who </w:t>
      </w:r>
      <w:r w:rsidR="000830F8" w:rsidRPr="00EF1C6A">
        <w:rPr>
          <w:rFonts w:ascii="Arial" w:hAnsi="Arial" w:cs="Arial"/>
          <w:sz w:val="24"/>
          <w:szCs w:val="24"/>
        </w:rPr>
        <w:t xml:space="preserve">work </w:t>
      </w:r>
      <w:r w:rsidR="007445BA" w:rsidRPr="00EF1C6A">
        <w:rPr>
          <w:rFonts w:ascii="Arial" w:hAnsi="Arial" w:cs="Arial"/>
          <w:sz w:val="24"/>
          <w:szCs w:val="24"/>
        </w:rPr>
        <w:t>closely</w:t>
      </w:r>
      <w:r w:rsidR="00C202F1" w:rsidRPr="00EF1C6A">
        <w:rPr>
          <w:rFonts w:ascii="Arial" w:hAnsi="Arial" w:cs="Arial"/>
          <w:sz w:val="24"/>
          <w:szCs w:val="24"/>
        </w:rPr>
        <w:t xml:space="preserve"> </w:t>
      </w:r>
      <w:r w:rsidR="000830F8" w:rsidRPr="00EF1C6A">
        <w:rPr>
          <w:rFonts w:ascii="Arial" w:hAnsi="Arial" w:cs="Arial"/>
          <w:sz w:val="24"/>
          <w:szCs w:val="24"/>
        </w:rPr>
        <w:t xml:space="preserve">with </w:t>
      </w:r>
      <w:r w:rsidR="009B23FB" w:rsidRPr="00EF1C6A">
        <w:rPr>
          <w:rFonts w:ascii="Arial" w:hAnsi="Arial" w:cs="Arial"/>
          <w:sz w:val="24"/>
          <w:szCs w:val="24"/>
        </w:rPr>
        <w:t>or</w:t>
      </w:r>
      <w:r w:rsidR="00C202F1" w:rsidRPr="00EF1C6A">
        <w:rPr>
          <w:rFonts w:ascii="Arial" w:hAnsi="Arial" w:cs="Arial"/>
          <w:sz w:val="24"/>
          <w:szCs w:val="24"/>
        </w:rPr>
        <w:t xml:space="preserve"> </w:t>
      </w:r>
      <w:r w:rsidR="00D20973" w:rsidRPr="00EF1C6A">
        <w:rPr>
          <w:rFonts w:ascii="Arial" w:hAnsi="Arial" w:cs="Arial"/>
          <w:sz w:val="24"/>
          <w:szCs w:val="24"/>
        </w:rPr>
        <w:t>support children</w:t>
      </w:r>
      <w:r w:rsidR="000830F8" w:rsidRPr="00EF1C6A">
        <w:rPr>
          <w:rFonts w:ascii="Arial" w:hAnsi="Arial" w:cs="Arial"/>
          <w:sz w:val="24"/>
          <w:szCs w:val="24"/>
        </w:rPr>
        <w:t xml:space="preserve">, </w:t>
      </w:r>
      <w:r w:rsidR="00D20973" w:rsidRPr="00EF1C6A">
        <w:rPr>
          <w:rFonts w:ascii="Arial" w:hAnsi="Arial" w:cs="Arial"/>
          <w:sz w:val="24"/>
          <w:szCs w:val="24"/>
        </w:rPr>
        <w:t>young people</w:t>
      </w:r>
      <w:r w:rsidR="000830F8" w:rsidRPr="00EF1C6A">
        <w:rPr>
          <w:rFonts w:ascii="Arial" w:hAnsi="Arial" w:cs="Arial"/>
          <w:sz w:val="24"/>
          <w:szCs w:val="24"/>
        </w:rPr>
        <w:t xml:space="preserve"> and their families</w:t>
      </w:r>
      <w:r w:rsidR="00C202F1" w:rsidRPr="00EF1C6A">
        <w:rPr>
          <w:rFonts w:ascii="Arial" w:hAnsi="Arial" w:cs="Arial"/>
          <w:sz w:val="24"/>
          <w:szCs w:val="24"/>
        </w:rPr>
        <w:t xml:space="preserve"> </w:t>
      </w:r>
      <w:r w:rsidR="007445BA" w:rsidRPr="00EF1C6A">
        <w:rPr>
          <w:rFonts w:ascii="Arial" w:hAnsi="Arial" w:cs="Arial"/>
          <w:sz w:val="24"/>
          <w:szCs w:val="24"/>
        </w:rPr>
        <w:t>have a responsibility to keep them safe</w:t>
      </w:r>
      <w:r w:rsidR="009B23FB" w:rsidRPr="00EF1C6A">
        <w:rPr>
          <w:rFonts w:ascii="Arial" w:hAnsi="Arial" w:cs="Arial"/>
          <w:sz w:val="24"/>
          <w:szCs w:val="24"/>
        </w:rPr>
        <w:t xml:space="preserve"> to the best of their ability. </w:t>
      </w:r>
      <w:r w:rsidR="00D20973" w:rsidRPr="00EF1C6A">
        <w:rPr>
          <w:rFonts w:ascii="Arial" w:hAnsi="Arial" w:cs="Arial"/>
          <w:sz w:val="24"/>
          <w:szCs w:val="24"/>
        </w:rPr>
        <w:t xml:space="preserve">The </w:t>
      </w:r>
      <w:r w:rsidR="00B93B71" w:rsidRPr="00EF1C6A">
        <w:rPr>
          <w:rFonts w:ascii="Arial" w:hAnsi="Arial" w:cs="Arial"/>
          <w:sz w:val="24"/>
          <w:szCs w:val="24"/>
        </w:rPr>
        <w:t>(</w:t>
      </w:r>
      <w:r w:rsidR="00D20973" w:rsidRPr="00EF1C6A">
        <w:rPr>
          <w:rFonts w:ascii="Arial" w:hAnsi="Arial" w:cs="Arial"/>
          <w:sz w:val="24"/>
          <w:szCs w:val="24"/>
        </w:rPr>
        <w:t>2004</w:t>
      </w:r>
      <w:r w:rsidR="00B93B71" w:rsidRPr="00EF1C6A">
        <w:rPr>
          <w:rFonts w:ascii="Arial" w:hAnsi="Arial" w:cs="Arial"/>
          <w:sz w:val="24"/>
          <w:szCs w:val="24"/>
        </w:rPr>
        <w:t>)</w:t>
      </w:r>
      <w:r w:rsidR="00D20973" w:rsidRPr="00EF1C6A">
        <w:rPr>
          <w:rFonts w:ascii="Arial" w:hAnsi="Arial" w:cs="Arial"/>
          <w:sz w:val="24"/>
          <w:szCs w:val="24"/>
        </w:rPr>
        <w:t xml:space="preserve"> Children's Act places a greater emphasis on the "integration of </w:t>
      </w:r>
      <w:r w:rsidR="00B93B71" w:rsidRPr="00EF1C6A">
        <w:rPr>
          <w:rFonts w:ascii="Arial" w:hAnsi="Arial" w:cs="Arial"/>
          <w:sz w:val="24"/>
          <w:szCs w:val="24"/>
        </w:rPr>
        <w:t>multi</w:t>
      </w:r>
      <w:r w:rsidR="00E27FC1" w:rsidRPr="00EF1C6A">
        <w:rPr>
          <w:rFonts w:ascii="Arial" w:hAnsi="Arial" w:cs="Arial"/>
          <w:sz w:val="24"/>
          <w:szCs w:val="24"/>
        </w:rPr>
        <w:t>-</w:t>
      </w:r>
      <w:r w:rsidR="00B93B71" w:rsidRPr="00EF1C6A">
        <w:rPr>
          <w:rFonts w:ascii="Arial" w:hAnsi="Arial" w:cs="Arial"/>
          <w:sz w:val="24"/>
          <w:szCs w:val="24"/>
        </w:rPr>
        <w:t>agencies to</w:t>
      </w:r>
      <w:r w:rsidR="00D20973" w:rsidRPr="00EF1C6A">
        <w:rPr>
          <w:rFonts w:ascii="Arial" w:hAnsi="Arial" w:cs="Arial"/>
          <w:sz w:val="24"/>
          <w:szCs w:val="24"/>
        </w:rPr>
        <w:t xml:space="preserve"> fulfil the needs of children and their families," allowing professionals to collaborate more closely</w:t>
      </w:r>
      <w:r w:rsidR="004F4874" w:rsidRPr="00EF1C6A">
        <w:rPr>
          <w:rFonts w:ascii="Arial" w:hAnsi="Arial" w:cs="Arial"/>
          <w:sz w:val="24"/>
          <w:szCs w:val="24"/>
        </w:rPr>
        <w:t>,</w:t>
      </w:r>
      <w:r w:rsidR="00D20973" w:rsidRPr="00EF1C6A">
        <w:rPr>
          <w:rFonts w:ascii="Arial" w:hAnsi="Arial" w:cs="Arial"/>
          <w:sz w:val="24"/>
          <w:szCs w:val="24"/>
        </w:rPr>
        <w:t xml:space="preserve"> DfES</w:t>
      </w:r>
      <w:r w:rsidR="004F4874" w:rsidRPr="00EF1C6A">
        <w:rPr>
          <w:rFonts w:ascii="Arial" w:hAnsi="Arial" w:cs="Arial"/>
          <w:sz w:val="24"/>
          <w:szCs w:val="24"/>
        </w:rPr>
        <w:t xml:space="preserve"> </w:t>
      </w:r>
      <w:r w:rsidR="00B93B71" w:rsidRPr="00EF1C6A">
        <w:rPr>
          <w:rFonts w:ascii="Arial" w:hAnsi="Arial" w:cs="Arial"/>
          <w:sz w:val="24"/>
          <w:szCs w:val="24"/>
        </w:rPr>
        <w:t>(</w:t>
      </w:r>
      <w:r w:rsidR="00D20973" w:rsidRPr="00EF1C6A">
        <w:rPr>
          <w:rFonts w:ascii="Arial" w:hAnsi="Arial" w:cs="Arial"/>
          <w:sz w:val="24"/>
          <w:szCs w:val="24"/>
        </w:rPr>
        <w:t>2004). It is also seen as a measure to defend the interests of children, unlike the European Convention on Human Rights and the U</w:t>
      </w:r>
      <w:r w:rsidR="00680506" w:rsidRPr="00EF1C6A">
        <w:rPr>
          <w:rFonts w:ascii="Arial" w:hAnsi="Arial" w:cs="Arial"/>
          <w:sz w:val="24"/>
          <w:szCs w:val="24"/>
        </w:rPr>
        <w:t>nited Nations</w:t>
      </w:r>
      <w:r w:rsidR="00D20973" w:rsidRPr="00EF1C6A">
        <w:rPr>
          <w:rFonts w:ascii="Arial" w:hAnsi="Arial" w:cs="Arial"/>
          <w:sz w:val="24"/>
          <w:szCs w:val="24"/>
        </w:rPr>
        <w:t xml:space="preserve"> Convention on the Rights of </w:t>
      </w:r>
      <w:r w:rsidR="00B93B71" w:rsidRPr="00EF1C6A">
        <w:rPr>
          <w:rFonts w:ascii="Arial" w:hAnsi="Arial" w:cs="Arial"/>
          <w:sz w:val="24"/>
          <w:szCs w:val="24"/>
        </w:rPr>
        <w:t xml:space="preserve">a </w:t>
      </w:r>
      <w:r w:rsidR="00994732" w:rsidRPr="00EF1C6A">
        <w:rPr>
          <w:rFonts w:ascii="Arial" w:hAnsi="Arial" w:cs="Arial"/>
          <w:sz w:val="24"/>
          <w:szCs w:val="24"/>
        </w:rPr>
        <w:t>C</w:t>
      </w:r>
      <w:r w:rsidR="00D20973" w:rsidRPr="00EF1C6A">
        <w:rPr>
          <w:rFonts w:ascii="Arial" w:hAnsi="Arial" w:cs="Arial"/>
          <w:sz w:val="24"/>
          <w:szCs w:val="24"/>
        </w:rPr>
        <w:t>hild</w:t>
      </w:r>
      <w:r w:rsidR="00166873" w:rsidRPr="00EF1C6A">
        <w:rPr>
          <w:rFonts w:ascii="Arial" w:hAnsi="Arial" w:cs="Arial"/>
          <w:sz w:val="24"/>
          <w:szCs w:val="24"/>
        </w:rPr>
        <w:t xml:space="preserve"> often referred to as the UN</w:t>
      </w:r>
      <w:r w:rsidR="001F17BF" w:rsidRPr="00EF1C6A">
        <w:rPr>
          <w:rFonts w:ascii="Arial" w:hAnsi="Arial" w:cs="Arial"/>
          <w:sz w:val="24"/>
          <w:szCs w:val="24"/>
        </w:rPr>
        <w:t>CRC</w:t>
      </w:r>
      <w:r w:rsidR="00D20973" w:rsidRPr="00EF1C6A">
        <w:rPr>
          <w:rFonts w:ascii="Arial" w:hAnsi="Arial" w:cs="Arial"/>
          <w:sz w:val="24"/>
          <w:szCs w:val="24"/>
        </w:rPr>
        <w:t xml:space="preserve">, </w:t>
      </w:r>
      <w:r w:rsidR="00507567" w:rsidRPr="00EF1C6A">
        <w:rPr>
          <w:rFonts w:ascii="Arial" w:hAnsi="Arial" w:cs="Arial"/>
          <w:sz w:val="24"/>
          <w:szCs w:val="24"/>
        </w:rPr>
        <w:t>as t</w:t>
      </w:r>
      <w:r w:rsidR="00994732" w:rsidRPr="00EF1C6A">
        <w:rPr>
          <w:rFonts w:ascii="Arial" w:hAnsi="Arial" w:cs="Arial"/>
          <w:sz w:val="24"/>
          <w:szCs w:val="24"/>
        </w:rPr>
        <w:t xml:space="preserve">hey </w:t>
      </w:r>
      <w:r w:rsidR="00F03E6E" w:rsidRPr="00EF1C6A">
        <w:rPr>
          <w:rFonts w:ascii="Arial" w:hAnsi="Arial" w:cs="Arial"/>
          <w:sz w:val="24"/>
          <w:szCs w:val="24"/>
        </w:rPr>
        <w:t>have</w:t>
      </w:r>
      <w:r w:rsidR="00D20973" w:rsidRPr="00EF1C6A">
        <w:rPr>
          <w:rFonts w:ascii="Arial" w:hAnsi="Arial" w:cs="Arial"/>
          <w:sz w:val="24"/>
          <w:szCs w:val="24"/>
        </w:rPr>
        <w:t xml:space="preserve"> "limited influence" and pay less attention to </w:t>
      </w:r>
      <w:r w:rsidR="001345AA" w:rsidRPr="00EF1C6A">
        <w:rPr>
          <w:rFonts w:ascii="Arial" w:hAnsi="Arial" w:cs="Arial"/>
          <w:sz w:val="24"/>
          <w:szCs w:val="24"/>
        </w:rPr>
        <w:t xml:space="preserve">both the emotional and physical </w:t>
      </w:r>
      <w:r w:rsidR="00994732" w:rsidRPr="00EF1C6A">
        <w:rPr>
          <w:rFonts w:ascii="Arial" w:hAnsi="Arial" w:cs="Arial"/>
          <w:sz w:val="24"/>
          <w:szCs w:val="24"/>
        </w:rPr>
        <w:t>need</w:t>
      </w:r>
      <w:r w:rsidR="001345AA" w:rsidRPr="00EF1C6A">
        <w:rPr>
          <w:rFonts w:ascii="Arial" w:hAnsi="Arial" w:cs="Arial"/>
          <w:sz w:val="24"/>
          <w:szCs w:val="24"/>
        </w:rPr>
        <w:t>s</w:t>
      </w:r>
      <w:r w:rsidR="00994732" w:rsidRPr="00EF1C6A">
        <w:rPr>
          <w:rFonts w:ascii="Arial" w:hAnsi="Arial" w:cs="Arial"/>
          <w:sz w:val="24"/>
          <w:szCs w:val="24"/>
        </w:rPr>
        <w:t xml:space="preserve"> </w:t>
      </w:r>
      <w:r w:rsidR="00F03E6E" w:rsidRPr="00EF1C6A">
        <w:rPr>
          <w:rFonts w:ascii="Arial" w:hAnsi="Arial" w:cs="Arial"/>
          <w:sz w:val="24"/>
          <w:szCs w:val="24"/>
        </w:rPr>
        <w:t xml:space="preserve">of </w:t>
      </w:r>
      <w:r w:rsidR="00B93B71" w:rsidRPr="00EF1C6A">
        <w:rPr>
          <w:rFonts w:ascii="Arial" w:hAnsi="Arial" w:cs="Arial"/>
          <w:sz w:val="24"/>
          <w:szCs w:val="24"/>
        </w:rPr>
        <w:t>children</w:t>
      </w:r>
      <w:r w:rsidR="00092C16" w:rsidRPr="00EF1C6A">
        <w:rPr>
          <w:rFonts w:ascii="Arial" w:hAnsi="Arial" w:cs="Arial"/>
          <w:sz w:val="24"/>
          <w:szCs w:val="24"/>
        </w:rPr>
        <w:t>. The UN</w:t>
      </w:r>
      <w:r w:rsidR="002061B7" w:rsidRPr="00EF1C6A">
        <w:rPr>
          <w:rFonts w:ascii="Arial" w:hAnsi="Arial" w:cs="Arial"/>
          <w:sz w:val="24"/>
          <w:szCs w:val="24"/>
        </w:rPr>
        <w:t>CRC’s</w:t>
      </w:r>
      <w:r w:rsidR="00F03E6E" w:rsidRPr="00EF1C6A">
        <w:rPr>
          <w:rFonts w:ascii="Arial" w:hAnsi="Arial" w:cs="Arial"/>
          <w:sz w:val="24"/>
          <w:szCs w:val="24"/>
        </w:rPr>
        <w:t xml:space="preserve"> interests</w:t>
      </w:r>
      <w:r w:rsidR="001F17BF" w:rsidRPr="00EF1C6A">
        <w:rPr>
          <w:rFonts w:ascii="Arial" w:hAnsi="Arial" w:cs="Arial"/>
          <w:sz w:val="24"/>
          <w:szCs w:val="24"/>
        </w:rPr>
        <w:t xml:space="preserve"> </w:t>
      </w:r>
      <w:r w:rsidR="00092C16" w:rsidRPr="00EF1C6A">
        <w:rPr>
          <w:rFonts w:ascii="Arial" w:hAnsi="Arial" w:cs="Arial"/>
          <w:sz w:val="24"/>
          <w:szCs w:val="24"/>
        </w:rPr>
        <w:t>tend to</w:t>
      </w:r>
      <w:r w:rsidR="002061B7" w:rsidRPr="00EF1C6A">
        <w:rPr>
          <w:rFonts w:ascii="Arial" w:hAnsi="Arial" w:cs="Arial"/>
          <w:sz w:val="24"/>
          <w:szCs w:val="24"/>
        </w:rPr>
        <w:t xml:space="preserve"> be</w:t>
      </w:r>
      <w:r w:rsidR="001F17BF" w:rsidRPr="00EF1C6A">
        <w:rPr>
          <w:rFonts w:ascii="Arial" w:hAnsi="Arial" w:cs="Arial"/>
          <w:sz w:val="24"/>
          <w:szCs w:val="24"/>
        </w:rPr>
        <w:t xml:space="preserve"> focus more on the survival </w:t>
      </w:r>
      <w:r w:rsidR="00446763" w:rsidRPr="00EF1C6A">
        <w:rPr>
          <w:rFonts w:ascii="Arial" w:hAnsi="Arial" w:cs="Arial"/>
          <w:sz w:val="24"/>
          <w:szCs w:val="24"/>
        </w:rPr>
        <w:t xml:space="preserve">of a child, the growth and participation of a child </w:t>
      </w:r>
      <w:r w:rsidR="00DC7D84" w:rsidRPr="00EF1C6A">
        <w:rPr>
          <w:rFonts w:ascii="Arial" w:hAnsi="Arial" w:cs="Arial"/>
          <w:sz w:val="24"/>
          <w:szCs w:val="24"/>
        </w:rPr>
        <w:t>and lastly the fulfilment of a child’s potential</w:t>
      </w:r>
      <w:r w:rsidR="007E0FC8" w:rsidRPr="00EF1C6A">
        <w:rPr>
          <w:rFonts w:ascii="Arial" w:hAnsi="Arial" w:cs="Arial"/>
          <w:sz w:val="24"/>
          <w:szCs w:val="24"/>
        </w:rPr>
        <w:t>.</w:t>
      </w:r>
      <w:r w:rsidR="004259B5" w:rsidRPr="00EF1C6A">
        <w:rPr>
          <w:rFonts w:ascii="Arial" w:hAnsi="Arial" w:cs="Arial"/>
          <w:sz w:val="24"/>
          <w:szCs w:val="24"/>
        </w:rPr>
        <w:t xml:space="preserve"> When s</w:t>
      </w:r>
      <w:r w:rsidR="007E0FC8" w:rsidRPr="00EF1C6A">
        <w:rPr>
          <w:rFonts w:ascii="Arial" w:hAnsi="Arial" w:cs="Arial"/>
          <w:sz w:val="24"/>
          <w:szCs w:val="24"/>
        </w:rPr>
        <w:t>afeguarding</w:t>
      </w:r>
      <w:r w:rsidR="004259B5" w:rsidRPr="00EF1C6A">
        <w:rPr>
          <w:rFonts w:ascii="Arial" w:hAnsi="Arial" w:cs="Arial"/>
          <w:sz w:val="24"/>
          <w:szCs w:val="24"/>
        </w:rPr>
        <w:t xml:space="preserve"> children</w:t>
      </w:r>
      <w:r w:rsidR="00680506" w:rsidRPr="00EF1C6A">
        <w:rPr>
          <w:rFonts w:ascii="Arial" w:hAnsi="Arial" w:cs="Arial"/>
          <w:sz w:val="24"/>
          <w:szCs w:val="24"/>
        </w:rPr>
        <w:t xml:space="preserve">, </w:t>
      </w:r>
      <w:r w:rsidR="004259B5" w:rsidRPr="00EF1C6A">
        <w:rPr>
          <w:rFonts w:ascii="Arial" w:hAnsi="Arial" w:cs="Arial"/>
          <w:sz w:val="24"/>
          <w:szCs w:val="24"/>
        </w:rPr>
        <w:t xml:space="preserve">young </w:t>
      </w:r>
      <w:r w:rsidR="00680506" w:rsidRPr="00EF1C6A">
        <w:rPr>
          <w:rFonts w:ascii="Arial" w:hAnsi="Arial" w:cs="Arial"/>
          <w:sz w:val="24"/>
          <w:szCs w:val="24"/>
        </w:rPr>
        <w:t>people, and families you will find that your job role will</w:t>
      </w:r>
      <w:r w:rsidR="007E0FC8" w:rsidRPr="00EF1C6A">
        <w:rPr>
          <w:rFonts w:ascii="Arial" w:hAnsi="Arial" w:cs="Arial"/>
          <w:sz w:val="24"/>
          <w:szCs w:val="24"/>
        </w:rPr>
        <w:t xml:space="preserve"> entail </w:t>
      </w:r>
      <w:r w:rsidR="004259B5" w:rsidRPr="00EF1C6A">
        <w:rPr>
          <w:rFonts w:ascii="Arial" w:hAnsi="Arial" w:cs="Arial"/>
          <w:sz w:val="24"/>
          <w:szCs w:val="24"/>
        </w:rPr>
        <w:t>a</w:t>
      </w:r>
      <w:r w:rsidR="007E0FC8" w:rsidRPr="00EF1C6A">
        <w:rPr>
          <w:rFonts w:ascii="Arial" w:hAnsi="Arial" w:cs="Arial"/>
          <w:sz w:val="24"/>
          <w:szCs w:val="24"/>
        </w:rPr>
        <w:t xml:space="preserve"> </w:t>
      </w:r>
      <w:r w:rsidR="004259B5" w:rsidRPr="00EF1C6A">
        <w:rPr>
          <w:rFonts w:ascii="Arial" w:hAnsi="Arial" w:cs="Arial"/>
          <w:sz w:val="24"/>
          <w:szCs w:val="24"/>
        </w:rPr>
        <w:t>number</w:t>
      </w:r>
      <w:r w:rsidR="007E0FC8" w:rsidRPr="00EF1C6A">
        <w:rPr>
          <w:rFonts w:ascii="Arial" w:hAnsi="Arial" w:cs="Arial"/>
          <w:sz w:val="24"/>
          <w:szCs w:val="24"/>
        </w:rPr>
        <w:t xml:space="preserve"> of the major c</w:t>
      </w:r>
      <w:r w:rsidR="004A43E1" w:rsidRPr="00EF1C6A">
        <w:rPr>
          <w:rFonts w:ascii="Arial" w:hAnsi="Arial" w:cs="Arial"/>
          <w:sz w:val="24"/>
          <w:szCs w:val="24"/>
        </w:rPr>
        <w:t xml:space="preserve">omponents </w:t>
      </w:r>
      <w:r w:rsidR="00680506" w:rsidRPr="00EF1C6A">
        <w:rPr>
          <w:rFonts w:ascii="Arial" w:hAnsi="Arial" w:cs="Arial"/>
          <w:sz w:val="24"/>
          <w:szCs w:val="24"/>
        </w:rPr>
        <w:t>linked to l</w:t>
      </w:r>
      <w:r w:rsidR="004A43E1" w:rsidRPr="00EF1C6A">
        <w:rPr>
          <w:rFonts w:ascii="Arial" w:hAnsi="Arial" w:cs="Arial"/>
          <w:sz w:val="24"/>
          <w:szCs w:val="24"/>
        </w:rPr>
        <w:t>egislation</w:t>
      </w:r>
      <w:r w:rsidR="00CB3790" w:rsidRPr="00EF1C6A">
        <w:rPr>
          <w:rFonts w:ascii="Arial" w:hAnsi="Arial" w:cs="Arial"/>
          <w:sz w:val="24"/>
          <w:szCs w:val="24"/>
        </w:rPr>
        <w:t xml:space="preserve">s such </w:t>
      </w:r>
      <w:r w:rsidR="003B0DC8" w:rsidRPr="00EF1C6A">
        <w:rPr>
          <w:rFonts w:ascii="Arial" w:hAnsi="Arial" w:cs="Arial"/>
          <w:sz w:val="24"/>
          <w:szCs w:val="24"/>
        </w:rPr>
        <w:t>as:</w:t>
      </w:r>
    </w:p>
    <w:p w14:paraId="066CE446" w14:textId="77777777" w:rsidR="00F10029" w:rsidRPr="00EF1C6A" w:rsidRDefault="00F10029" w:rsidP="00EF1C6A">
      <w:pPr>
        <w:pStyle w:val="ListParagraph"/>
        <w:numPr>
          <w:ilvl w:val="0"/>
          <w:numId w:val="4"/>
        </w:numPr>
        <w:spacing w:line="360" w:lineRule="auto"/>
        <w:jc w:val="both"/>
        <w:rPr>
          <w:rFonts w:ascii="Arial" w:hAnsi="Arial" w:cs="Arial"/>
          <w:sz w:val="24"/>
          <w:szCs w:val="24"/>
        </w:rPr>
      </w:pPr>
      <w:r w:rsidRPr="00EF1C6A">
        <w:rPr>
          <w:rFonts w:ascii="Arial" w:hAnsi="Arial" w:cs="Arial"/>
          <w:sz w:val="24"/>
          <w:szCs w:val="24"/>
        </w:rPr>
        <w:t>The Children Act 1989 amended in 2004</w:t>
      </w:r>
    </w:p>
    <w:p w14:paraId="3ACA559D" w14:textId="3A59FD5F" w:rsidR="001C5145" w:rsidRPr="00EF1C6A" w:rsidRDefault="003B0DC8" w:rsidP="00EF1C6A">
      <w:pPr>
        <w:pStyle w:val="ListParagraph"/>
        <w:numPr>
          <w:ilvl w:val="0"/>
          <w:numId w:val="4"/>
        </w:numPr>
        <w:spacing w:line="360" w:lineRule="auto"/>
        <w:jc w:val="both"/>
        <w:rPr>
          <w:rFonts w:ascii="Arial" w:hAnsi="Arial" w:cs="Arial"/>
          <w:sz w:val="24"/>
          <w:szCs w:val="24"/>
        </w:rPr>
      </w:pPr>
      <w:r w:rsidRPr="00EF1C6A">
        <w:rPr>
          <w:rFonts w:ascii="Arial" w:hAnsi="Arial" w:cs="Arial"/>
          <w:sz w:val="24"/>
          <w:szCs w:val="24"/>
        </w:rPr>
        <w:t>The UN</w:t>
      </w:r>
      <w:r w:rsidR="001C5145" w:rsidRPr="00EF1C6A">
        <w:rPr>
          <w:rFonts w:ascii="Arial" w:hAnsi="Arial" w:cs="Arial"/>
          <w:sz w:val="24"/>
          <w:szCs w:val="24"/>
        </w:rPr>
        <w:t>C</w:t>
      </w:r>
      <w:r w:rsidRPr="00EF1C6A">
        <w:rPr>
          <w:rFonts w:ascii="Arial" w:hAnsi="Arial" w:cs="Arial"/>
          <w:sz w:val="24"/>
          <w:szCs w:val="24"/>
        </w:rPr>
        <w:t xml:space="preserve"> on the Rights of the Child 199</w:t>
      </w:r>
      <w:r w:rsidR="00F10029" w:rsidRPr="00EF1C6A">
        <w:rPr>
          <w:rFonts w:ascii="Arial" w:hAnsi="Arial" w:cs="Arial"/>
          <w:sz w:val="24"/>
          <w:szCs w:val="24"/>
        </w:rPr>
        <w:t>2.</w:t>
      </w:r>
    </w:p>
    <w:p w14:paraId="795BD449" w14:textId="36AC5EB5" w:rsidR="001C5145" w:rsidRPr="00EF1C6A" w:rsidRDefault="001C5145" w:rsidP="00EF1C6A">
      <w:pPr>
        <w:pStyle w:val="ListParagraph"/>
        <w:numPr>
          <w:ilvl w:val="0"/>
          <w:numId w:val="4"/>
        </w:numPr>
        <w:spacing w:line="360" w:lineRule="auto"/>
        <w:jc w:val="both"/>
        <w:rPr>
          <w:rFonts w:ascii="Arial" w:hAnsi="Arial" w:cs="Arial"/>
          <w:sz w:val="24"/>
          <w:szCs w:val="24"/>
        </w:rPr>
      </w:pPr>
      <w:r w:rsidRPr="00EF1C6A">
        <w:rPr>
          <w:rFonts w:ascii="Arial" w:hAnsi="Arial" w:cs="Arial"/>
          <w:sz w:val="24"/>
          <w:szCs w:val="24"/>
        </w:rPr>
        <w:t xml:space="preserve"> The Human Rights Act 1998</w:t>
      </w:r>
      <w:r w:rsidR="00F10029" w:rsidRPr="00EF1C6A">
        <w:rPr>
          <w:rFonts w:ascii="Arial" w:hAnsi="Arial" w:cs="Arial"/>
          <w:sz w:val="24"/>
          <w:szCs w:val="24"/>
        </w:rPr>
        <w:t>.</w:t>
      </w:r>
    </w:p>
    <w:p w14:paraId="4BEFDE35" w14:textId="770A804F" w:rsidR="001C5145" w:rsidRPr="00EF1C6A" w:rsidRDefault="00F10029" w:rsidP="00EF1C6A">
      <w:pPr>
        <w:pStyle w:val="ListParagraph"/>
        <w:numPr>
          <w:ilvl w:val="0"/>
          <w:numId w:val="4"/>
        </w:numPr>
        <w:spacing w:line="360" w:lineRule="auto"/>
        <w:jc w:val="both"/>
        <w:rPr>
          <w:rFonts w:ascii="Arial" w:hAnsi="Arial" w:cs="Arial"/>
          <w:sz w:val="24"/>
          <w:szCs w:val="24"/>
        </w:rPr>
      </w:pPr>
      <w:r w:rsidRPr="00EF1C6A">
        <w:rPr>
          <w:rFonts w:ascii="Arial" w:hAnsi="Arial" w:cs="Arial"/>
          <w:sz w:val="24"/>
          <w:szCs w:val="24"/>
        </w:rPr>
        <w:t>The Education Act 2002.</w:t>
      </w:r>
    </w:p>
    <w:p w14:paraId="0DA45EA8" w14:textId="6FDB5244" w:rsidR="001C5145" w:rsidRPr="00EF1C6A" w:rsidRDefault="001C5145" w:rsidP="00EF1C6A">
      <w:pPr>
        <w:pStyle w:val="ListParagraph"/>
        <w:numPr>
          <w:ilvl w:val="0"/>
          <w:numId w:val="4"/>
        </w:numPr>
        <w:spacing w:line="360" w:lineRule="auto"/>
        <w:jc w:val="both"/>
        <w:rPr>
          <w:rFonts w:ascii="Arial" w:hAnsi="Arial" w:cs="Arial"/>
          <w:sz w:val="24"/>
          <w:szCs w:val="24"/>
        </w:rPr>
      </w:pPr>
      <w:r w:rsidRPr="00EF1C6A">
        <w:rPr>
          <w:rFonts w:ascii="Arial" w:hAnsi="Arial" w:cs="Arial"/>
          <w:sz w:val="24"/>
          <w:szCs w:val="24"/>
        </w:rPr>
        <w:t>The Equality Act 2010.</w:t>
      </w:r>
    </w:p>
    <w:p w14:paraId="7EEBF919" w14:textId="4737AFC1" w:rsidR="00F10029" w:rsidRPr="00EF1C6A" w:rsidRDefault="001C5145" w:rsidP="00EF1C6A">
      <w:pPr>
        <w:pStyle w:val="ListParagraph"/>
        <w:numPr>
          <w:ilvl w:val="0"/>
          <w:numId w:val="4"/>
        </w:numPr>
        <w:spacing w:line="360" w:lineRule="auto"/>
        <w:jc w:val="both"/>
        <w:rPr>
          <w:rFonts w:ascii="Arial" w:hAnsi="Arial" w:cs="Arial"/>
          <w:sz w:val="24"/>
          <w:szCs w:val="24"/>
        </w:rPr>
      </w:pPr>
      <w:r w:rsidRPr="00EF1C6A">
        <w:rPr>
          <w:rFonts w:ascii="Arial" w:hAnsi="Arial" w:cs="Arial"/>
          <w:sz w:val="24"/>
          <w:szCs w:val="24"/>
        </w:rPr>
        <w:t>The Children and Families Act 2014</w:t>
      </w:r>
      <w:r w:rsidR="00F10029" w:rsidRPr="00EF1C6A">
        <w:rPr>
          <w:rFonts w:ascii="Arial" w:hAnsi="Arial" w:cs="Arial"/>
          <w:sz w:val="24"/>
          <w:szCs w:val="24"/>
        </w:rPr>
        <w:t>.</w:t>
      </w:r>
    </w:p>
    <w:p w14:paraId="2CAF3819" w14:textId="77777777" w:rsidR="001C5145" w:rsidRPr="00EF1C6A" w:rsidRDefault="001C5145" w:rsidP="00EF1C6A">
      <w:pPr>
        <w:pStyle w:val="ListParagraph"/>
        <w:numPr>
          <w:ilvl w:val="0"/>
          <w:numId w:val="4"/>
        </w:numPr>
        <w:spacing w:line="360" w:lineRule="auto"/>
        <w:jc w:val="both"/>
        <w:rPr>
          <w:rFonts w:ascii="Arial" w:hAnsi="Arial" w:cs="Arial"/>
          <w:sz w:val="24"/>
          <w:szCs w:val="24"/>
        </w:rPr>
      </w:pPr>
      <w:r w:rsidRPr="00EF1C6A">
        <w:rPr>
          <w:rFonts w:ascii="Arial" w:hAnsi="Arial" w:cs="Arial"/>
          <w:sz w:val="24"/>
          <w:szCs w:val="24"/>
        </w:rPr>
        <w:t>The Children and Social Work Act 2017.</w:t>
      </w:r>
    </w:p>
    <w:p w14:paraId="0BFC235A" w14:textId="77777777" w:rsidR="00F10029" w:rsidRPr="00EF1C6A" w:rsidRDefault="00F10029" w:rsidP="00EF1C6A">
      <w:pPr>
        <w:pStyle w:val="ListParagraph"/>
        <w:numPr>
          <w:ilvl w:val="0"/>
          <w:numId w:val="4"/>
        </w:numPr>
        <w:spacing w:line="360" w:lineRule="auto"/>
        <w:jc w:val="both"/>
        <w:rPr>
          <w:rFonts w:ascii="Arial" w:hAnsi="Arial" w:cs="Arial"/>
          <w:sz w:val="24"/>
          <w:szCs w:val="24"/>
        </w:rPr>
      </w:pPr>
      <w:r w:rsidRPr="00EF1C6A">
        <w:rPr>
          <w:rFonts w:ascii="Arial" w:hAnsi="Arial" w:cs="Arial"/>
          <w:sz w:val="24"/>
          <w:szCs w:val="24"/>
        </w:rPr>
        <w:t>Working Together to Safeguard Children 2018.</w:t>
      </w:r>
    </w:p>
    <w:p w14:paraId="5907D340" w14:textId="03346465" w:rsidR="001C5145" w:rsidRPr="00EF1C6A" w:rsidRDefault="001C5145" w:rsidP="00EF1C6A">
      <w:pPr>
        <w:pStyle w:val="ListParagraph"/>
        <w:numPr>
          <w:ilvl w:val="0"/>
          <w:numId w:val="4"/>
        </w:numPr>
        <w:spacing w:line="360" w:lineRule="auto"/>
        <w:jc w:val="both"/>
        <w:rPr>
          <w:rFonts w:ascii="Arial" w:hAnsi="Arial" w:cs="Arial"/>
          <w:sz w:val="24"/>
          <w:szCs w:val="24"/>
        </w:rPr>
      </w:pPr>
      <w:r w:rsidRPr="00EF1C6A">
        <w:rPr>
          <w:rFonts w:ascii="Arial" w:hAnsi="Arial" w:cs="Arial"/>
          <w:sz w:val="24"/>
          <w:szCs w:val="24"/>
        </w:rPr>
        <w:t>Keeping Children Safe in Education 2019.</w:t>
      </w:r>
    </w:p>
    <w:p w14:paraId="25DFD00D" w14:textId="5929A117" w:rsidR="008A617D" w:rsidRPr="00EF1C6A" w:rsidRDefault="002A63D2" w:rsidP="00EF1C6A">
      <w:pPr>
        <w:spacing w:line="360" w:lineRule="auto"/>
        <w:jc w:val="both"/>
        <w:rPr>
          <w:rFonts w:ascii="Arial" w:hAnsi="Arial" w:cs="Arial"/>
          <w:sz w:val="24"/>
          <w:szCs w:val="24"/>
        </w:rPr>
      </w:pPr>
      <w:r w:rsidRPr="00EF1C6A">
        <w:rPr>
          <w:rFonts w:ascii="Arial" w:hAnsi="Arial" w:cs="Arial"/>
          <w:sz w:val="24"/>
          <w:szCs w:val="24"/>
        </w:rPr>
        <w:t xml:space="preserve">Are all </w:t>
      </w:r>
      <w:r w:rsidR="00CD2BD3" w:rsidRPr="00EF1C6A">
        <w:rPr>
          <w:rFonts w:ascii="Arial" w:hAnsi="Arial" w:cs="Arial"/>
          <w:sz w:val="24"/>
          <w:szCs w:val="24"/>
        </w:rPr>
        <w:t xml:space="preserve">vital </w:t>
      </w:r>
      <w:r w:rsidR="00E45E4A" w:rsidRPr="00EF1C6A">
        <w:rPr>
          <w:rFonts w:ascii="Arial" w:hAnsi="Arial" w:cs="Arial"/>
          <w:sz w:val="24"/>
          <w:szCs w:val="24"/>
        </w:rPr>
        <w:t xml:space="preserve">legislations </w:t>
      </w:r>
      <w:r w:rsidR="00CD2BD3" w:rsidRPr="00EF1C6A">
        <w:rPr>
          <w:rFonts w:ascii="Arial" w:hAnsi="Arial" w:cs="Arial"/>
          <w:sz w:val="24"/>
          <w:szCs w:val="24"/>
        </w:rPr>
        <w:t xml:space="preserve">retaining to safeguarding children, young people and their </w:t>
      </w:r>
      <w:r w:rsidR="00D623A5" w:rsidRPr="00EF1C6A">
        <w:rPr>
          <w:rFonts w:ascii="Arial" w:hAnsi="Arial" w:cs="Arial"/>
          <w:sz w:val="24"/>
          <w:szCs w:val="24"/>
        </w:rPr>
        <w:t>families, a</w:t>
      </w:r>
      <w:r w:rsidR="004A43E1" w:rsidRPr="00EF1C6A">
        <w:rPr>
          <w:rFonts w:ascii="Arial" w:hAnsi="Arial" w:cs="Arial"/>
          <w:sz w:val="24"/>
          <w:szCs w:val="24"/>
        </w:rPr>
        <w:t>ny persons working with vulnerable</w:t>
      </w:r>
      <w:r w:rsidR="005F501E" w:rsidRPr="00EF1C6A">
        <w:rPr>
          <w:rFonts w:ascii="Arial" w:hAnsi="Arial" w:cs="Arial"/>
          <w:sz w:val="24"/>
          <w:szCs w:val="24"/>
        </w:rPr>
        <w:t xml:space="preserve"> </w:t>
      </w:r>
      <w:r w:rsidR="004A43E1" w:rsidRPr="00EF1C6A">
        <w:rPr>
          <w:rFonts w:ascii="Arial" w:hAnsi="Arial" w:cs="Arial"/>
          <w:sz w:val="24"/>
          <w:szCs w:val="24"/>
        </w:rPr>
        <w:t>children</w:t>
      </w:r>
      <w:r w:rsidR="005F501E" w:rsidRPr="00EF1C6A">
        <w:rPr>
          <w:rFonts w:ascii="Arial" w:hAnsi="Arial" w:cs="Arial"/>
          <w:sz w:val="24"/>
          <w:szCs w:val="24"/>
        </w:rPr>
        <w:t xml:space="preserve">, </w:t>
      </w:r>
      <w:r w:rsidR="004A43E1" w:rsidRPr="00EF1C6A">
        <w:rPr>
          <w:rFonts w:ascii="Arial" w:hAnsi="Arial" w:cs="Arial"/>
          <w:sz w:val="24"/>
          <w:szCs w:val="24"/>
        </w:rPr>
        <w:t>families</w:t>
      </w:r>
      <w:r w:rsidR="005F501E" w:rsidRPr="00EF1C6A">
        <w:rPr>
          <w:rFonts w:ascii="Arial" w:hAnsi="Arial" w:cs="Arial"/>
          <w:sz w:val="24"/>
          <w:szCs w:val="24"/>
        </w:rPr>
        <w:t xml:space="preserve"> and young people</w:t>
      </w:r>
      <w:r w:rsidR="004A43E1" w:rsidRPr="00EF1C6A">
        <w:rPr>
          <w:rFonts w:ascii="Arial" w:hAnsi="Arial" w:cs="Arial"/>
          <w:sz w:val="24"/>
          <w:szCs w:val="24"/>
        </w:rPr>
        <w:t xml:space="preserve"> should identify the fundamental elements and implications </w:t>
      </w:r>
      <w:r w:rsidR="006C0C2A" w:rsidRPr="00EF1C6A">
        <w:rPr>
          <w:rFonts w:ascii="Arial" w:hAnsi="Arial" w:cs="Arial"/>
          <w:sz w:val="24"/>
          <w:szCs w:val="24"/>
        </w:rPr>
        <w:t xml:space="preserve">of all of </w:t>
      </w:r>
      <w:r w:rsidR="00D1238E" w:rsidRPr="00EF1C6A">
        <w:rPr>
          <w:rFonts w:ascii="Arial" w:hAnsi="Arial" w:cs="Arial"/>
          <w:sz w:val="24"/>
          <w:szCs w:val="24"/>
        </w:rPr>
        <w:t>these</w:t>
      </w:r>
      <w:r w:rsidR="004A43E1" w:rsidRPr="00EF1C6A">
        <w:rPr>
          <w:rFonts w:ascii="Arial" w:hAnsi="Arial" w:cs="Arial"/>
          <w:sz w:val="24"/>
          <w:szCs w:val="24"/>
        </w:rPr>
        <w:t xml:space="preserve"> legislation</w:t>
      </w:r>
      <w:r w:rsidR="00D1238E" w:rsidRPr="00EF1C6A">
        <w:rPr>
          <w:rFonts w:ascii="Arial" w:hAnsi="Arial" w:cs="Arial"/>
          <w:sz w:val="24"/>
          <w:szCs w:val="24"/>
        </w:rPr>
        <w:t>s and</w:t>
      </w:r>
      <w:r w:rsidR="006C0C2A" w:rsidRPr="00EF1C6A">
        <w:rPr>
          <w:rFonts w:ascii="Arial" w:hAnsi="Arial" w:cs="Arial"/>
          <w:sz w:val="24"/>
          <w:szCs w:val="24"/>
        </w:rPr>
        <w:t xml:space="preserve"> must</w:t>
      </w:r>
      <w:r w:rsidR="00D1238E" w:rsidRPr="00EF1C6A">
        <w:rPr>
          <w:rFonts w:ascii="Arial" w:hAnsi="Arial" w:cs="Arial"/>
          <w:sz w:val="24"/>
          <w:szCs w:val="24"/>
        </w:rPr>
        <w:t xml:space="preserve"> be able</w:t>
      </w:r>
      <w:r w:rsidR="004A43E1" w:rsidRPr="00EF1C6A">
        <w:rPr>
          <w:rFonts w:ascii="Arial" w:hAnsi="Arial" w:cs="Arial"/>
          <w:sz w:val="24"/>
          <w:szCs w:val="24"/>
        </w:rPr>
        <w:t xml:space="preserve"> to comprehend the main point</w:t>
      </w:r>
      <w:r w:rsidR="00D1238E" w:rsidRPr="00EF1C6A">
        <w:rPr>
          <w:rFonts w:ascii="Arial" w:hAnsi="Arial" w:cs="Arial"/>
          <w:sz w:val="24"/>
          <w:szCs w:val="24"/>
        </w:rPr>
        <w:t xml:space="preserve">s </w:t>
      </w:r>
      <w:r w:rsidR="00836335" w:rsidRPr="00EF1C6A">
        <w:rPr>
          <w:rFonts w:ascii="Arial" w:hAnsi="Arial" w:cs="Arial"/>
          <w:sz w:val="24"/>
          <w:szCs w:val="24"/>
        </w:rPr>
        <w:t xml:space="preserve">that are </w:t>
      </w:r>
      <w:r w:rsidR="006C0C2A" w:rsidRPr="00EF1C6A">
        <w:rPr>
          <w:rFonts w:ascii="Arial" w:hAnsi="Arial" w:cs="Arial"/>
          <w:sz w:val="24"/>
          <w:szCs w:val="24"/>
        </w:rPr>
        <w:t>associated with them in relation to safeguarding</w:t>
      </w:r>
      <w:r w:rsidR="00836335" w:rsidRPr="00EF1C6A">
        <w:rPr>
          <w:rFonts w:ascii="Arial" w:hAnsi="Arial" w:cs="Arial"/>
          <w:sz w:val="24"/>
          <w:szCs w:val="24"/>
        </w:rPr>
        <w:t>. Historically, in the U</w:t>
      </w:r>
      <w:r w:rsidR="00680506" w:rsidRPr="00EF1C6A">
        <w:rPr>
          <w:rFonts w:ascii="Arial" w:hAnsi="Arial" w:cs="Arial"/>
          <w:sz w:val="24"/>
          <w:szCs w:val="24"/>
        </w:rPr>
        <w:t xml:space="preserve">nited </w:t>
      </w:r>
      <w:r w:rsidR="00836335" w:rsidRPr="00EF1C6A">
        <w:rPr>
          <w:rFonts w:ascii="Arial" w:hAnsi="Arial" w:cs="Arial"/>
          <w:sz w:val="24"/>
          <w:szCs w:val="24"/>
        </w:rPr>
        <w:t>K</w:t>
      </w:r>
      <w:r w:rsidR="00680506" w:rsidRPr="00EF1C6A">
        <w:rPr>
          <w:rFonts w:ascii="Arial" w:hAnsi="Arial" w:cs="Arial"/>
          <w:sz w:val="24"/>
          <w:szCs w:val="24"/>
        </w:rPr>
        <w:t>ingdom</w:t>
      </w:r>
      <w:r w:rsidR="00836335" w:rsidRPr="00EF1C6A">
        <w:rPr>
          <w:rFonts w:ascii="Arial" w:hAnsi="Arial" w:cs="Arial"/>
          <w:sz w:val="24"/>
          <w:szCs w:val="24"/>
        </w:rPr>
        <w:t xml:space="preserve">, child protection policies and practices have focused on explaining the individual and family dimensions of abuse, with little consideration of the general well-being of children and the role </w:t>
      </w:r>
      <w:r w:rsidR="003709D9" w:rsidRPr="00EF1C6A">
        <w:rPr>
          <w:rFonts w:ascii="Arial" w:hAnsi="Arial" w:cs="Arial"/>
          <w:sz w:val="24"/>
          <w:szCs w:val="24"/>
        </w:rPr>
        <w:t xml:space="preserve">that </w:t>
      </w:r>
      <w:r w:rsidR="00836335" w:rsidRPr="00EF1C6A">
        <w:rPr>
          <w:rFonts w:ascii="Arial" w:hAnsi="Arial" w:cs="Arial"/>
          <w:sz w:val="24"/>
          <w:szCs w:val="24"/>
        </w:rPr>
        <w:t xml:space="preserve">the neighbouring environment </w:t>
      </w:r>
      <w:r w:rsidR="00160C50" w:rsidRPr="00EF1C6A">
        <w:rPr>
          <w:rFonts w:ascii="Arial" w:hAnsi="Arial" w:cs="Arial"/>
          <w:sz w:val="24"/>
          <w:szCs w:val="24"/>
        </w:rPr>
        <w:t>has</w:t>
      </w:r>
      <w:r w:rsidR="003709D9" w:rsidRPr="00EF1C6A">
        <w:rPr>
          <w:rFonts w:ascii="Arial" w:hAnsi="Arial" w:cs="Arial"/>
          <w:sz w:val="24"/>
          <w:szCs w:val="24"/>
        </w:rPr>
        <w:t xml:space="preserve"> to play</w:t>
      </w:r>
      <w:r w:rsidR="00160C50" w:rsidRPr="00EF1C6A">
        <w:rPr>
          <w:rFonts w:ascii="Arial" w:hAnsi="Arial" w:cs="Arial"/>
          <w:sz w:val="24"/>
          <w:szCs w:val="24"/>
        </w:rPr>
        <w:t xml:space="preserve"> in </w:t>
      </w:r>
      <w:r w:rsidR="00836335" w:rsidRPr="00EF1C6A">
        <w:rPr>
          <w:rFonts w:ascii="Arial" w:hAnsi="Arial" w:cs="Arial"/>
          <w:sz w:val="24"/>
          <w:szCs w:val="24"/>
        </w:rPr>
        <w:t xml:space="preserve">shaping </w:t>
      </w:r>
      <w:r w:rsidR="00A7405A" w:rsidRPr="00EF1C6A">
        <w:rPr>
          <w:rFonts w:ascii="Arial" w:hAnsi="Arial" w:cs="Arial"/>
          <w:sz w:val="24"/>
          <w:szCs w:val="24"/>
        </w:rPr>
        <w:t>future generations.</w:t>
      </w:r>
      <w:r w:rsidR="00836335" w:rsidRPr="00EF1C6A">
        <w:rPr>
          <w:rFonts w:ascii="Arial" w:hAnsi="Arial" w:cs="Arial"/>
          <w:sz w:val="24"/>
          <w:szCs w:val="24"/>
        </w:rPr>
        <w:t xml:space="preserve"> As a result, community-oriented practices have emerged to improve the neighbouring environment</w:t>
      </w:r>
      <w:r w:rsidR="00EA6301" w:rsidRPr="00EF1C6A">
        <w:rPr>
          <w:rFonts w:ascii="Arial" w:hAnsi="Arial" w:cs="Arial"/>
          <w:sz w:val="24"/>
          <w:szCs w:val="24"/>
        </w:rPr>
        <w:t>s</w:t>
      </w:r>
      <w:r w:rsidR="00836335" w:rsidRPr="00EF1C6A">
        <w:rPr>
          <w:rFonts w:ascii="Arial" w:hAnsi="Arial" w:cs="Arial"/>
          <w:sz w:val="24"/>
          <w:szCs w:val="24"/>
        </w:rPr>
        <w:t xml:space="preserve"> in which many </w:t>
      </w:r>
      <w:r w:rsidR="00A7405A" w:rsidRPr="00EF1C6A">
        <w:rPr>
          <w:rFonts w:ascii="Arial" w:hAnsi="Arial" w:cs="Arial"/>
          <w:sz w:val="24"/>
          <w:szCs w:val="24"/>
        </w:rPr>
        <w:t xml:space="preserve">vulnerable </w:t>
      </w:r>
      <w:r w:rsidR="00EA6301" w:rsidRPr="00EF1C6A">
        <w:rPr>
          <w:rFonts w:ascii="Arial" w:hAnsi="Arial" w:cs="Arial"/>
          <w:sz w:val="24"/>
          <w:szCs w:val="24"/>
        </w:rPr>
        <w:t>families and young children reside</w:t>
      </w:r>
      <w:r w:rsidR="006E1F4C" w:rsidRPr="00EF1C6A">
        <w:rPr>
          <w:rFonts w:ascii="Arial" w:hAnsi="Arial" w:cs="Arial"/>
          <w:sz w:val="24"/>
          <w:szCs w:val="24"/>
        </w:rPr>
        <w:t>. T</w:t>
      </w:r>
      <w:r w:rsidR="003B2AB8" w:rsidRPr="00EF1C6A">
        <w:rPr>
          <w:rFonts w:ascii="Arial" w:hAnsi="Arial" w:cs="Arial"/>
          <w:sz w:val="24"/>
          <w:szCs w:val="24"/>
        </w:rPr>
        <w:t>hese practices are</w:t>
      </w:r>
      <w:r w:rsidR="00E3544E" w:rsidRPr="00EF1C6A">
        <w:rPr>
          <w:rFonts w:ascii="Arial" w:hAnsi="Arial" w:cs="Arial"/>
          <w:sz w:val="24"/>
          <w:szCs w:val="24"/>
        </w:rPr>
        <w:t xml:space="preserve"> aimed at improving</w:t>
      </w:r>
      <w:r w:rsidR="006E1F4C" w:rsidRPr="00EF1C6A">
        <w:rPr>
          <w:rFonts w:ascii="Arial" w:hAnsi="Arial" w:cs="Arial"/>
          <w:sz w:val="24"/>
          <w:szCs w:val="24"/>
        </w:rPr>
        <w:t>,</w:t>
      </w:r>
      <w:r w:rsidR="00E3544E" w:rsidRPr="00EF1C6A">
        <w:rPr>
          <w:rFonts w:ascii="Arial" w:hAnsi="Arial" w:cs="Arial"/>
          <w:sz w:val="24"/>
          <w:szCs w:val="24"/>
        </w:rPr>
        <w:t xml:space="preserve"> the neighbourhood circumstances in which many of the families referred to child welfare</w:t>
      </w:r>
      <w:r w:rsidR="006E1F4C" w:rsidRPr="00EF1C6A">
        <w:rPr>
          <w:rFonts w:ascii="Arial" w:hAnsi="Arial" w:cs="Arial"/>
          <w:sz w:val="24"/>
          <w:szCs w:val="24"/>
        </w:rPr>
        <w:t xml:space="preserve"> and mu</w:t>
      </w:r>
      <w:r w:rsidR="00034F18" w:rsidRPr="00EF1C6A">
        <w:rPr>
          <w:rFonts w:ascii="Arial" w:hAnsi="Arial" w:cs="Arial"/>
          <w:sz w:val="24"/>
          <w:szCs w:val="24"/>
        </w:rPr>
        <w:t>lti-</w:t>
      </w:r>
      <w:r w:rsidR="00E3544E" w:rsidRPr="00EF1C6A">
        <w:rPr>
          <w:rFonts w:ascii="Arial" w:hAnsi="Arial" w:cs="Arial"/>
          <w:sz w:val="24"/>
          <w:szCs w:val="24"/>
        </w:rPr>
        <w:t xml:space="preserve">agencies </w:t>
      </w:r>
      <w:r w:rsidR="00610E5F" w:rsidRPr="00EF1C6A">
        <w:rPr>
          <w:rFonts w:ascii="Arial" w:hAnsi="Arial" w:cs="Arial"/>
          <w:sz w:val="24"/>
          <w:szCs w:val="24"/>
        </w:rPr>
        <w:t xml:space="preserve">usually tend to </w:t>
      </w:r>
      <w:r w:rsidR="00034F18" w:rsidRPr="00EF1C6A">
        <w:rPr>
          <w:rFonts w:ascii="Arial" w:hAnsi="Arial" w:cs="Arial"/>
          <w:sz w:val="24"/>
          <w:szCs w:val="24"/>
        </w:rPr>
        <w:t xml:space="preserve">live and </w:t>
      </w:r>
      <w:r w:rsidR="00E3544E" w:rsidRPr="00EF1C6A">
        <w:rPr>
          <w:rFonts w:ascii="Arial" w:hAnsi="Arial" w:cs="Arial"/>
          <w:sz w:val="24"/>
          <w:szCs w:val="24"/>
        </w:rPr>
        <w:t>has</w:t>
      </w:r>
      <w:r w:rsidR="00034F18" w:rsidRPr="00EF1C6A">
        <w:rPr>
          <w:rFonts w:ascii="Arial" w:hAnsi="Arial" w:cs="Arial"/>
          <w:sz w:val="24"/>
          <w:szCs w:val="24"/>
        </w:rPr>
        <w:t>,</w:t>
      </w:r>
      <w:r w:rsidR="00E3544E" w:rsidRPr="00EF1C6A">
        <w:rPr>
          <w:rFonts w:ascii="Arial" w:hAnsi="Arial" w:cs="Arial"/>
          <w:sz w:val="24"/>
          <w:szCs w:val="24"/>
        </w:rPr>
        <w:t xml:space="preserve"> generally remained </w:t>
      </w:r>
      <w:r w:rsidR="00CF0EEE" w:rsidRPr="00EF1C6A">
        <w:rPr>
          <w:rFonts w:ascii="Arial" w:hAnsi="Arial" w:cs="Arial"/>
          <w:sz w:val="24"/>
          <w:szCs w:val="24"/>
        </w:rPr>
        <w:t>at</w:t>
      </w:r>
      <w:r w:rsidR="00E3544E" w:rsidRPr="00EF1C6A">
        <w:rPr>
          <w:rFonts w:ascii="Arial" w:hAnsi="Arial" w:cs="Arial"/>
          <w:sz w:val="24"/>
          <w:szCs w:val="24"/>
        </w:rPr>
        <w:t xml:space="preserve"> the </w:t>
      </w:r>
      <w:r w:rsidR="00CF0EEE" w:rsidRPr="00EF1C6A">
        <w:rPr>
          <w:rFonts w:ascii="Arial" w:hAnsi="Arial" w:cs="Arial"/>
          <w:sz w:val="24"/>
          <w:szCs w:val="24"/>
        </w:rPr>
        <w:t xml:space="preserve">forefront </w:t>
      </w:r>
      <w:r w:rsidR="00E3544E" w:rsidRPr="00EF1C6A">
        <w:rPr>
          <w:rFonts w:ascii="Arial" w:hAnsi="Arial" w:cs="Arial"/>
          <w:sz w:val="24"/>
          <w:szCs w:val="24"/>
        </w:rPr>
        <w:t>of mainstream support for the protection of children and young people.</w:t>
      </w:r>
      <w:r w:rsidR="00AB5915" w:rsidRPr="00EF1C6A">
        <w:rPr>
          <w:rFonts w:ascii="Arial" w:hAnsi="Arial" w:cs="Arial"/>
          <w:sz w:val="24"/>
          <w:szCs w:val="24"/>
        </w:rPr>
        <w:t xml:space="preserve"> Meanwhile, relatively recent policy innovations, such as, </w:t>
      </w:r>
      <w:r w:rsidR="00F552B1" w:rsidRPr="00EF1C6A">
        <w:rPr>
          <w:rFonts w:ascii="Arial" w:hAnsi="Arial" w:cs="Arial"/>
          <w:sz w:val="24"/>
          <w:szCs w:val="24"/>
        </w:rPr>
        <w:t>Every</w:t>
      </w:r>
      <w:r w:rsidR="00AB5915" w:rsidRPr="00EF1C6A">
        <w:rPr>
          <w:rFonts w:ascii="Arial" w:hAnsi="Arial" w:cs="Arial"/>
          <w:sz w:val="24"/>
          <w:szCs w:val="24"/>
        </w:rPr>
        <w:t xml:space="preserve"> Child Matters and the Children's Plan, stress the influence of children's wider environments and the </w:t>
      </w:r>
      <w:r w:rsidR="00F552B1" w:rsidRPr="00EF1C6A">
        <w:rPr>
          <w:rFonts w:ascii="Arial" w:hAnsi="Arial" w:cs="Arial"/>
          <w:sz w:val="24"/>
          <w:szCs w:val="24"/>
        </w:rPr>
        <w:t xml:space="preserve">impact </w:t>
      </w:r>
      <w:r w:rsidR="00083A0D" w:rsidRPr="00EF1C6A">
        <w:rPr>
          <w:rFonts w:ascii="Arial" w:hAnsi="Arial" w:cs="Arial"/>
          <w:sz w:val="24"/>
          <w:szCs w:val="24"/>
        </w:rPr>
        <w:t>they may have</w:t>
      </w:r>
      <w:r w:rsidR="00AB5915" w:rsidRPr="00EF1C6A">
        <w:rPr>
          <w:rFonts w:ascii="Arial" w:hAnsi="Arial" w:cs="Arial"/>
          <w:sz w:val="24"/>
          <w:szCs w:val="24"/>
        </w:rPr>
        <w:t xml:space="preserve"> on </w:t>
      </w:r>
      <w:r w:rsidR="00083A0D" w:rsidRPr="00EF1C6A">
        <w:rPr>
          <w:rFonts w:ascii="Arial" w:hAnsi="Arial" w:cs="Arial"/>
          <w:sz w:val="24"/>
          <w:szCs w:val="24"/>
        </w:rPr>
        <w:t xml:space="preserve">a child’s </w:t>
      </w:r>
      <w:r w:rsidR="00AB5915" w:rsidRPr="00EF1C6A">
        <w:rPr>
          <w:rFonts w:ascii="Arial" w:hAnsi="Arial" w:cs="Arial"/>
          <w:sz w:val="24"/>
          <w:szCs w:val="24"/>
        </w:rPr>
        <w:t>health</w:t>
      </w:r>
      <w:r w:rsidR="00F552B1" w:rsidRPr="00EF1C6A">
        <w:rPr>
          <w:rFonts w:ascii="Arial" w:hAnsi="Arial" w:cs="Arial"/>
          <w:sz w:val="24"/>
          <w:szCs w:val="24"/>
        </w:rPr>
        <w:t>,</w:t>
      </w:r>
      <w:r w:rsidR="00AB5915" w:rsidRPr="00EF1C6A">
        <w:rPr>
          <w:rFonts w:ascii="Arial" w:hAnsi="Arial" w:cs="Arial"/>
          <w:sz w:val="24"/>
          <w:szCs w:val="24"/>
        </w:rPr>
        <w:t xml:space="preserve"> by laying the groundwork for a more holistic approach to </w:t>
      </w:r>
      <w:r w:rsidR="00083A0D" w:rsidRPr="00EF1C6A">
        <w:rPr>
          <w:rFonts w:ascii="Arial" w:hAnsi="Arial" w:cs="Arial"/>
          <w:sz w:val="24"/>
          <w:szCs w:val="24"/>
        </w:rPr>
        <w:t>the way in</w:t>
      </w:r>
      <w:r w:rsidR="007D54DC" w:rsidRPr="00EF1C6A">
        <w:rPr>
          <w:rFonts w:ascii="Arial" w:hAnsi="Arial" w:cs="Arial"/>
          <w:sz w:val="24"/>
          <w:szCs w:val="24"/>
        </w:rPr>
        <w:t xml:space="preserve"> which the </w:t>
      </w:r>
      <w:r w:rsidR="00AB5915" w:rsidRPr="00EF1C6A">
        <w:rPr>
          <w:rFonts w:ascii="Arial" w:hAnsi="Arial" w:cs="Arial"/>
          <w:sz w:val="24"/>
          <w:szCs w:val="24"/>
        </w:rPr>
        <w:t>service</w:t>
      </w:r>
      <w:r w:rsidR="00F552B1" w:rsidRPr="00EF1C6A">
        <w:rPr>
          <w:rFonts w:ascii="Arial" w:hAnsi="Arial" w:cs="Arial"/>
          <w:sz w:val="24"/>
          <w:szCs w:val="24"/>
        </w:rPr>
        <w:t xml:space="preserve">s are being </w:t>
      </w:r>
      <w:r w:rsidR="007D54DC" w:rsidRPr="00EF1C6A">
        <w:rPr>
          <w:rFonts w:ascii="Arial" w:hAnsi="Arial" w:cs="Arial"/>
          <w:sz w:val="24"/>
          <w:szCs w:val="24"/>
        </w:rPr>
        <w:t>delivered</w:t>
      </w:r>
      <w:r w:rsidR="00AB5915" w:rsidRPr="00EF1C6A">
        <w:rPr>
          <w:rFonts w:ascii="Arial" w:hAnsi="Arial" w:cs="Arial"/>
          <w:sz w:val="24"/>
          <w:szCs w:val="24"/>
        </w:rPr>
        <w:t>. However, it has been suggested that the implementation of these regulations will be impossible to achieve unless accompanied by</w:t>
      </w:r>
      <w:r w:rsidR="008418E5" w:rsidRPr="00EF1C6A">
        <w:rPr>
          <w:rFonts w:ascii="Arial" w:hAnsi="Arial" w:cs="Arial"/>
          <w:sz w:val="24"/>
          <w:szCs w:val="24"/>
        </w:rPr>
        <w:t xml:space="preserve"> extreme</w:t>
      </w:r>
      <w:r w:rsidR="00AB5915" w:rsidRPr="00EF1C6A">
        <w:rPr>
          <w:rFonts w:ascii="Arial" w:hAnsi="Arial" w:cs="Arial"/>
          <w:sz w:val="24"/>
          <w:szCs w:val="24"/>
        </w:rPr>
        <w:t xml:space="preserve"> fundamental </w:t>
      </w:r>
      <w:r w:rsidR="008E2B63" w:rsidRPr="00EF1C6A">
        <w:rPr>
          <w:rFonts w:ascii="Arial" w:hAnsi="Arial" w:cs="Arial"/>
          <w:sz w:val="24"/>
          <w:szCs w:val="24"/>
        </w:rPr>
        <w:t>reforms</w:t>
      </w:r>
      <w:r w:rsidR="00654763" w:rsidRPr="00EF1C6A">
        <w:rPr>
          <w:rFonts w:ascii="Arial" w:hAnsi="Arial" w:cs="Arial"/>
          <w:sz w:val="24"/>
          <w:szCs w:val="24"/>
        </w:rPr>
        <w:t xml:space="preserve"> in its consideration of the evolution and arguments around the new legislation on disclos</w:t>
      </w:r>
      <w:r w:rsidR="002F7B52" w:rsidRPr="00EF1C6A">
        <w:rPr>
          <w:rFonts w:ascii="Arial" w:hAnsi="Arial" w:cs="Arial"/>
          <w:sz w:val="24"/>
          <w:szCs w:val="24"/>
        </w:rPr>
        <w:t xml:space="preserve">ing sensitive </w:t>
      </w:r>
      <w:r w:rsidR="00242CC9" w:rsidRPr="00EF1C6A">
        <w:rPr>
          <w:rFonts w:ascii="Arial" w:hAnsi="Arial" w:cs="Arial"/>
          <w:sz w:val="24"/>
          <w:szCs w:val="24"/>
        </w:rPr>
        <w:t>information about</w:t>
      </w:r>
      <w:r w:rsidR="00E4597F" w:rsidRPr="00EF1C6A">
        <w:rPr>
          <w:rFonts w:ascii="Arial" w:hAnsi="Arial" w:cs="Arial"/>
          <w:sz w:val="24"/>
          <w:szCs w:val="24"/>
        </w:rPr>
        <w:t xml:space="preserve"> convicted sexual </w:t>
      </w:r>
      <w:r w:rsidR="00C17707" w:rsidRPr="00EF1C6A">
        <w:rPr>
          <w:rFonts w:ascii="Arial" w:hAnsi="Arial" w:cs="Arial"/>
          <w:sz w:val="24"/>
          <w:szCs w:val="24"/>
        </w:rPr>
        <w:t>offenders</w:t>
      </w:r>
      <w:r w:rsidR="00654763" w:rsidRPr="00EF1C6A">
        <w:rPr>
          <w:rFonts w:ascii="Arial" w:hAnsi="Arial" w:cs="Arial"/>
          <w:sz w:val="24"/>
          <w:szCs w:val="24"/>
        </w:rPr>
        <w:t xml:space="preserve"> in England and Wales, Thomas's (2010) paper takes up this subject of exchanging </w:t>
      </w:r>
      <w:r w:rsidR="00C17707" w:rsidRPr="00EF1C6A">
        <w:rPr>
          <w:rFonts w:ascii="Arial" w:hAnsi="Arial" w:cs="Arial"/>
          <w:sz w:val="24"/>
          <w:szCs w:val="24"/>
        </w:rPr>
        <w:t xml:space="preserve">such </w:t>
      </w:r>
      <w:r w:rsidR="00654763" w:rsidRPr="00EF1C6A">
        <w:rPr>
          <w:rFonts w:ascii="Arial" w:hAnsi="Arial" w:cs="Arial"/>
          <w:sz w:val="24"/>
          <w:szCs w:val="24"/>
        </w:rPr>
        <w:t>information about child abusers with parents in the local community</w:t>
      </w:r>
      <w:r w:rsidR="00C17707" w:rsidRPr="00EF1C6A">
        <w:rPr>
          <w:rFonts w:ascii="Arial" w:hAnsi="Arial" w:cs="Arial"/>
          <w:sz w:val="24"/>
          <w:szCs w:val="24"/>
        </w:rPr>
        <w:t xml:space="preserve"> </w:t>
      </w:r>
      <w:r w:rsidR="007B765D" w:rsidRPr="00EF1C6A">
        <w:rPr>
          <w:rFonts w:ascii="Arial" w:hAnsi="Arial" w:cs="Arial"/>
          <w:sz w:val="24"/>
          <w:szCs w:val="24"/>
        </w:rPr>
        <w:t>not just only among multi agencies</w:t>
      </w:r>
      <w:r w:rsidR="00C93966" w:rsidRPr="00EF1C6A">
        <w:rPr>
          <w:rFonts w:ascii="Arial" w:hAnsi="Arial" w:cs="Arial"/>
          <w:sz w:val="24"/>
          <w:szCs w:val="24"/>
        </w:rPr>
        <w:t>. In the United States, the notion that the general public has a right to receive information concerning child sex offenders available to experts has resulted in the passage of 'Megan's Law,' which allows for universal community notification. Progress toward ‘Sarah's Law,' which is envisioned as requiring police discretionary disclosure, has been more cautious in England and Wales. In</w:t>
      </w:r>
      <w:r w:rsidR="00122FA0" w:rsidRPr="00EF1C6A">
        <w:rPr>
          <w:rFonts w:ascii="Arial" w:hAnsi="Arial" w:cs="Arial"/>
          <w:sz w:val="24"/>
          <w:szCs w:val="24"/>
        </w:rPr>
        <w:t xml:space="preserve"> terms of duties, social workers are viewed as "mediators, forceful interveners, interpreters, and </w:t>
      </w:r>
      <w:r w:rsidR="00C93966" w:rsidRPr="00EF1C6A">
        <w:rPr>
          <w:rFonts w:ascii="Arial" w:hAnsi="Arial" w:cs="Arial"/>
          <w:sz w:val="24"/>
          <w:szCs w:val="24"/>
        </w:rPr>
        <w:t xml:space="preserve">providers, locators and even </w:t>
      </w:r>
      <w:r w:rsidR="00122FA0" w:rsidRPr="00EF1C6A">
        <w:rPr>
          <w:rFonts w:ascii="Arial" w:hAnsi="Arial" w:cs="Arial"/>
          <w:sz w:val="24"/>
          <w:szCs w:val="24"/>
        </w:rPr>
        <w:t xml:space="preserve">creators of resources in terms of the client's needs" Hollis </w:t>
      </w:r>
      <w:r w:rsidR="00572BD2" w:rsidRPr="00EF1C6A">
        <w:rPr>
          <w:rFonts w:ascii="Arial" w:hAnsi="Arial" w:cs="Arial"/>
          <w:sz w:val="24"/>
          <w:szCs w:val="24"/>
        </w:rPr>
        <w:t>(</w:t>
      </w:r>
      <w:r w:rsidR="00122FA0" w:rsidRPr="00EF1C6A">
        <w:rPr>
          <w:rFonts w:ascii="Arial" w:hAnsi="Arial" w:cs="Arial"/>
          <w:sz w:val="24"/>
          <w:szCs w:val="24"/>
        </w:rPr>
        <w:t xml:space="preserve">1964). Dealing with social workers is not always at the client's choice; child protection is not the sole </w:t>
      </w:r>
      <w:r w:rsidR="00572BD2" w:rsidRPr="00EF1C6A">
        <w:rPr>
          <w:rFonts w:ascii="Arial" w:hAnsi="Arial" w:cs="Arial"/>
          <w:sz w:val="24"/>
          <w:szCs w:val="24"/>
        </w:rPr>
        <w:t>purpose</w:t>
      </w:r>
      <w:r w:rsidR="00A8712E" w:rsidRPr="00EF1C6A">
        <w:rPr>
          <w:rFonts w:ascii="Arial" w:hAnsi="Arial" w:cs="Arial"/>
          <w:sz w:val="24"/>
          <w:szCs w:val="24"/>
        </w:rPr>
        <w:t xml:space="preserve"> of social workers </w:t>
      </w:r>
      <w:r w:rsidR="006323AC" w:rsidRPr="00EF1C6A">
        <w:rPr>
          <w:rFonts w:ascii="Arial" w:hAnsi="Arial" w:cs="Arial"/>
          <w:sz w:val="24"/>
          <w:szCs w:val="24"/>
        </w:rPr>
        <w:t>as;</w:t>
      </w:r>
      <w:r w:rsidR="00122FA0" w:rsidRPr="00EF1C6A">
        <w:rPr>
          <w:rFonts w:ascii="Arial" w:hAnsi="Arial" w:cs="Arial"/>
          <w:sz w:val="24"/>
          <w:szCs w:val="24"/>
        </w:rPr>
        <w:t xml:space="preserve"> they</w:t>
      </w:r>
      <w:r w:rsidR="00A8712E" w:rsidRPr="00EF1C6A">
        <w:rPr>
          <w:rFonts w:ascii="Arial" w:hAnsi="Arial" w:cs="Arial"/>
          <w:sz w:val="24"/>
          <w:szCs w:val="24"/>
        </w:rPr>
        <w:t xml:space="preserve"> can</w:t>
      </w:r>
      <w:r w:rsidR="00122FA0" w:rsidRPr="00EF1C6A">
        <w:rPr>
          <w:rFonts w:ascii="Arial" w:hAnsi="Arial" w:cs="Arial"/>
          <w:sz w:val="24"/>
          <w:szCs w:val="24"/>
        </w:rPr>
        <w:t xml:space="preserve"> also</w:t>
      </w:r>
      <w:r w:rsidR="00D133B2" w:rsidRPr="00EF1C6A">
        <w:rPr>
          <w:rFonts w:ascii="Arial" w:hAnsi="Arial" w:cs="Arial"/>
          <w:sz w:val="24"/>
          <w:szCs w:val="24"/>
        </w:rPr>
        <w:t xml:space="preserve"> be tasked to</w:t>
      </w:r>
      <w:r w:rsidR="00122FA0" w:rsidRPr="00EF1C6A">
        <w:rPr>
          <w:rFonts w:ascii="Arial" w:hAnsi="Arial" w:cs="Arial"/>
          <w:sz w:val="24"/>
          <w:szCs w:val="24"/>
        </w:rPr>
        <w:t xml:space="preserve"> deal </w:t>
      </w:r>
      <w:r w:rsidR="00D133B2" w:rsidRPr="00EF1C6A">
        <w:rPr>
          <w:rFonts w:ascii="Arial" w:hAnsi="Arial" w:cs="Arial"/>
          <w:sz w:val="24"/>
          <w:szCs w:val="24"/>
        </w:rPr>
        <w:t>with more</w:t>
      </w:r>
      <w:r w:rsidR="00A8712E" w:rsidRPr="00EF1C6A">
        <w:rPr>
          <w:rFonts w:ascii="Arial" w:hAnsi="Arial" w:cs="Arial"/>
          <w:sz w:val="24"/>
          <w:szCs w:val="24"/>
        </w:rPr>
        <w:t xml:space="preserve"> </w:t>
      </w:r>
      <w:r w:rsidR="00122FA0" w:rsidRPr="00EF1C6A">
        <w:rPr>
          <w:rFonts w:ascii="Arial" w:hAnsi="Arial" w:cs="Arial"/>
          <w:sz w:val="24"/>
          <w:szCs w:val="24"/>
        </w:rPr>
        <w:t xml:space="preserve">compelled </w:t>
      </w:r>
      <w:r w:rsidR="00354501" w:rsidRPr="00EF1C6A">
        <w:rPr>
          <w:rFonts w:ascii="Arial" w:hAnsi="Arial" w:cs="Arial"/>
          <w:sz w:val="24"/>
          <w:szCs w:val="24"/>
        </w:rPr>
        <w:t xml:space="preserve">decisions like </w:t>
      </w:r>
      <w:r w:rsidR="00E06F6C" w:rsidRPr="00EF1C6A">
        <w:rPr>
          <w:rFonts w:ascii="Arial" w:hAnsi="Arial" w:cs="Arial"/>
          <w:sz w:val="24"/>
          <w:szCs w:val="24"/>
        </w:rPr>
        <w:t>whether to</w:t>
      </w:r>
      <w:r w:rsidR="00B67868" w:rsidRPr="00EF1C6A">
        <w:rPr>
          <w:rFonts w:ascii="Arial" w:hAnsi="Arial" w:cs="Arial"/>
          <w:sz w:val="24"/>
          <w:szCs w:val="24"/>
        </w:rPr>
        <w:t xml:space="preserve"> begin</w:t>
      </w:r>
      <w:r w:rsidR="004235AB" w:rsidRPr="00EF1C6A">
        <w:rPr>
          <w:rFonts w:ascii="Arial" w:hAnsi="Arial" w:cs="Arial"/>
          <w:sz w:val="24"/>
          <w:szCs w:val="24"/>
        </w:rPr>
        <w:t xml:space="preserve"> the</w:t>
      </w:r>
      <w:r w:rsidR="00354501" w:rsidRPr="00EF1C6A">
        <w:rPr>
          <w:rFonts w:ascii="Arial" w:hAnsi="Arial" w:cs="Arial"/>
          <w:sz w:val="24"/>
          <w:szCs w:val="24"/>
        </w:rPr>
        <w:t xml:space="preserve"> </w:t>
      </w:r>
      <w:r w:rsidR="00122FA0" w:rsidRPr="00EF1C6A">
        <w:rPr>
          <w:rFonts w:ascii="Arial" w:hAnsi="Arial" w:cs="Arial"/>
          <w:sz w:val="24"/>
          <w:szCs w:val="24"/>
        </w:rPr>
        <w:t xml:space="preserve">admission </w:t>
      </w:r>
      <w:r w:rsidR="004235AB" w:rsidRPr="00EF1C6A">
        <w:rPr>
          <w:rFonts w:ascii="Arial" w:hAnsi="Arial" w:cs="Arial"/>
          <w:sz w:val="24"/>
          <w:szCs w:val="24"/>
        </w:rPr>
        <w:t xml:space="preserve">of </w:t>
      </w:r>
      <w:r w:rsidR="00122FA0" w:rsidRPr="00EF1C6A">
        <w:rPr>
          <w:rFonts w:ascii="Arial" w:hAnsi="Arial" w:cs="Arial"/>
          <w:sz w:val="24"/>
          <w:szCs w:val="24"/>
        </w:rPr>
        <w:t>mental health treatmen</w:t>
      </w:r>
      <w:r w:rsidR="00354501" w:rsidRPr="00EF1C6A">
        <w:rPr>
          <w:rFonts w:ascii="Arial" w:hAnsi="Arial" w:cs="Arial"/>
          <w:sz w:val="24"/>
          <w:szCs w:val="24"/>
        </w:rPr>
        <w:t>t</w:t>
      </w:r>
      <w:r w:rsidR="004235AB" w:rsidRPr="00EF1C6A">
        <w:rPr>
          <w:rFonts w:ascii="Arial" w:hAnsi="Arial" w:cs="Arial"/>
          <w:sz w:val="24"/>
          <w:szCs w:val="24"/>
        </w:rPr>
        <w:t xml:space="preserve">s </w:t>
      </w:r>
      <w:r w:rsidR="00C306E6" w:rsidRPr="00EF1C6A">
        <w:rPr>
          <w:rFonts w:ascii="Arial" w:hAnsi="Arial" w:cs="Arial"/>
          <w:sz w:val="24"/>
          <w:szCs w:val="24"/>
        </w:rPr>
        <w:t xml:space="preserve">for </w:t>
      </w:r>
      <w:r w:rsidR="005D6A43" w:rsidRPr="00EF1C6A">
        <w:rPr>
          <w:rFonts w:ascii="Arial" w:hAnsi="Arial" w:cs="Arial"/>
          <w:sz w:val="24"/>
          <w:szCs w:val="24"/>
        </w:rPr>
        <w:t>vulnerable young people or</w:t>
      </w:r>
      <w:r w:rsidR="009E074D" w:rsidRPr="00EF1C6A">
        <w:rPr>
          <w:rFonts w:ascii="Arial" w:hAnsi="Arial" w:cs="Arial"/>
          <w:sz w:val="24"/>
          <w:szCs w:val="24"/>
        </w:rPr>
        <w:t xml:space="preserve"> </w:t>
      </w:r>
      <w:r w:rsidR="002718AD" w:rsidRPr="00EF1C6A">
        <w:rPr>
          <w:rFonts w:ascii="Arial" w:hAnsi="Arial" w:cs="Arial"/>
          <w:sz w:val="24"/>
          <w:szCs w:val="24"/>
        </w:rPr>
        <w:t>other</w:t>
      </w:r>
      <w:r w:rsidR="005D6A43" w:rsidRPr="00EF1C6A">
        <w:rPr>
          <w:rFonts w:ascii="Arial" w:hAnsi="Arial" w:cs="Arial"/>
          <w:sz w:val="24"/>
          <w:szCs w:val="24"/>
        </w:rPr>
        <w:t xml:space="preserve"> member</w:t>
      </w:r>
      <w:r w:rsidR="002718AD" w:rsidRPr="00EF1C6A">
        <w:rPr>
          <w:rFonts w:ascii="Arial" w:hAnsi="Arial" w:cs="Arial"/>
          <w:sz w:val="24"/>
          <w:szCs w:val="24"/>
        </w:rPr>
        <w:t>s</w:t>
      </w:r>
      <w:r w:rsidR="005D6A43" w:rsidRPr="00EF1C6A">
        <w:rPr>
          <w:rFonts w:ascii="Arial" w:hAnsi="Arial" w:cs="Arial"/>
          <w:sz w:val="24"/>
          <w:szCs w:val="24"/>
        </w:rPr>
        <w:t xml:space="preserve"> </w:t>
      </w:r>
      <w:r w:rsidR="004235AB" w:rsidRPr="00EF1C6A">
        <w:rPr>
          <w:rFonts w:ascii="Arial" w:hAnsi="Arial" w:cs="Arial"/>
          <w:sz w:val="24"/>
          <w:szCs w:val="24"/>
        </w:rPr>
        <w:t>of an</w:t>
      </w:r>
      <w:r w:rsidR="009E074D" w:rsidRPr="00EF1C6A">
        <w:rPr>
          <w:rFonts w:ascii="Arial" w:hAnsi="Arial" w:cs="Arial"/>
          <w:sz w:val="24"/>
          <w:szCs w:val="24"/>
        </w:rPr>
        <w:t xml:space="preserve"> immediate family</w:t>
      </w:r>
      <w:r w:rsidR="00C306E6" w:rsidRPr="00EF1C6A">
        <w:rPr>
          <w:rFonts w:ascii="Arial" w:hAnsi="Arial" w:cs="Arial"/>
          <w:sz w:val="24"/>
          <w:szCs w:val="24"/>
        </w:rPr>
        <w:t xml:space="preserve"> they may be supporting</w:t>
      </w:r>
      <w:r w:rsidR="002718AD" w:rsidRPr="00EF1C6A">
        <w:rPr>
          <w:rFonts w:ascii="Arial" w:hAnsi="Arial" w:cs="Arial"/>
          <w:sz w:val="24"/>
          <w:szCs w:val="24"/>
        </w:rPr>
        <w:t xml:space="preserve"> </w:t>
      </w:r>
      <w:r w:rsidR="004235AB" w:rsidRPr="00EF1C6A">
        <w:rPr>
          <w:rFonts w:ascii="Arial" w:hAnsi="Arial" w:cs="Arial"/>
          <w:sz w:val="24"/>
          <w:szCs w:val="24"/>
        </w:rPr>
        <w:t>e.g.,</w:t>
      </w:r>
      <w:r w:rsidR="002718AD" w:rsidRPr="00EF1C6A">
        <w:rPr>
          <w:rFonts w:ascii="Arial" w:hAnsi="Arial" w:cs="Arial"/>
          <w:sz w:val="24"/>
          <w:szCs w:val="24"/>
        </w:rPr>
        <w:t xml:space="preserve"> </w:t>
      </w:r>
      <w:r w:rsidR="00787BBF" w:rsidRPr="00EF1C6A">
        <w:rPr>
          <w:rFonts w:ascii="Arial" w:hAnsi="Arial" w:cs="Arial"/>
          <w:sz w:val="24"/>
          <w:szCs w:val="24"/>
        </w:rPr>
        <w:t xml:space="preserve">a mother displaying signs of extreme postnatal or </w:t>
      </w:r>
      <w:r w:rsidR="0053391C" w:rsidRPr="00EF1C6A">
        <w:rPr>
          <w:rFonts w:ascii="Arial" w:hAnsi="Arial" w:cs="Arial"/>
          <w:sz w:val="24"/>
          <w:szCs w:val="24"/>
        </w:rPr>
        <w:t>prenatal depression</w:t>
      </w:r>
      <w:r w:rsidR="00803170" w:rsidRPr="00EF1C6A">
        <w:rPr>
          <w:rFonts w:ascii="Arial" w:hAnsi="Arial" w:cs="Arial"/>
          <w:sz w:val="24"/>
          <w:szCs w:val="24"/>
        </w:rPr>
        <w:t xml:space="preserve"> and which treatments would be adequate in the s</w:t>
      </w:r>
      <w:r w:rsidR="00E359AA" w:rsidRPr="00EF1C6A">
        <w:rPr>
          <w:rFonts w:ascii="Arial" w:hAnsi="Arial" w:cs="Arial"/>
          <w:sz w:val="24"/>
          <w:szCs w:val="24"/>
        </w:rPr>
        <w:t>ituation</w:t>
      </w:r>
      <w:r w:rsidR="00D133B2" w:rsidRPr="00EF1C6A">
        <w:rPr>
          <w:rFonts w:ascii="Arial" w:hAnsi="Arial" w:cs="Arial"/>
          <w:sz w:val="24"/>
          <w:szCs w:val="24"/>
        </w:rPr>
        <w:t>.</w:t>
      </w:r>
      <w:r w:rsidR="00AC1EBC" w:rsidRPr="00EF1C6A">
        <w:rPr>
          <w:rFonts w:ascii="Arial" w:hAnsi="Arial" w:cs="Arial"/>
          <w:sz w:val="24"/>
          <w:szCs w:val="24"/>
        </w:rPr>
        <w:t xml:space="preserve"> </w:t>
      </w:r>
      <w:r w:rsidR="00CE390C" w:rsidRPr="00EF1C6A">
        <w:rPr>
          <w:rFonts w:ascii="Arial" w:hAnsi="Arial" w:cs="Arial"/>
          <w:sz w:val="24"/>
          <w:szCs w:val="24"/>
        </w:rPr>
        <w:t xml:space="preserve">Child protection necessitates a multi-agency response. Local governments cannot accomplish it on their own. This is true for all elements of children's services </w:t>
      </w:r>
      <w:r w:rsidR="00683953" w:rsidRPr="00EF1C6A">
        <w:rPr>
          <w:rFonts w:ascii="Arial" w:hAnsi="Arial" w:cs="Arial"/>
          <w:sz w:val="24"/>
          <w:szCs w:val="24"/>
        </w:rPr>
        <w:t xml:space="preserve">and </w:t>
      </w:r>
      <w:r w:rsidR="00CE390C" w:rsidRPr="00EF1C6A">
        <w:rPr>
          <w:rFonts w:ascii="Arial" w:hAnsi="Arial" w:cs="Arial"/>
          <w:sz w:val="24"/>
          <w:szCs w:val="24"/>
        </w:rPr>
        <w:t xml:space="preserve">procedures, from the frontline practitioner </w:t>
      </w:r>
      <w:r w:rsidR="00A43267" w:rsidRPr="00EF1C6A">
        <w:rPr>
          <w:rFonts w:ascii="Arial" w:hAnsi="Arial" w:cs="Arial"/>
          <w:sz w:val="24"/>
          <w:szCs w:val="24"/>
        </w:rPr>
        <w:t>whose</w:t>
      </w:r>
      <w:r w:rsidR="00A63C51" w:rsidRPr="00EF1C6A">
        <w:rPr>
          <w:rFonts w:ascii="Arial" w:hAnsi="Arial" w:cs="Arial"/>
          <w:sz w:val="24"/>
          <w:szCs w:val="24"/>
        </w:rPr>
        <w:t xml:space="preserve"> job would be</w:t>
      </w:r>
      <w:r w:rsidR="00A43267" w:rsidRPr="00EF1C6A">
        <w:rPr>
          <w:rFonts w:ascii="Arial" w:hAnsi="Arial" w:cs="Arial"/>
          <w:sz w:val="24"/>
          <w:szCs w:val="24"/>
        </w:rPr>
        <w:t xml:space="preserve"> to</w:t>
      </w:r>
      <w:r w:rsidR="00A63C51" w:rsidRPr="00EF1C6A">
        <w:rPr>
          <w:rFonts w:ascii="Arial" w:hAnsi="Arial" w:cs="Arial"/>
          <w:sz w:val="24"/>
          <w:szCs w:val="24"/>
        </w:rPr>
        <w:t xml:space="preserve"> fi</w:t>
      </w:r>
      <w:r w:rsidR="00A43267" w:rsidRPr="00EF1C6A">
        <w:rPr>
          <w:rFonts w:ascii="Arial" w:hAnsi="Arial" w:cs="Arial"/>
          <w:sz w:val="24"/>
          <w:szCs w:val="24"/>
        </w:rPr>
        <w:t xml:space="preserve">rst </w:t>
      </w:r>
      <w:r w:rsidR="003D375B" w:rsidRPr="00EF1C6A">
        <w:rPr>
          <w:rFonts w:ascii="Arial" w:hAnsi="Arial" w:cs="Arial"/>
          <w:sz w:val="24"/>
          <w:szCs w:val="24"/>
        </w:rPr>
        <w:t xml:space="preserve">identify and </w:t>
      </w:r>
      <w:r w:rsidR="00CE390C" w:rsidRPr="00EF1C6A">
        <w:rPr>
          <w:rFonts w:ascii="Arial" w:hAnsi="Arial" w:cs="Arial"/>
          <w:sz w:val="24"/>
          <w:szCs w:val="24"/>
        </w:rPr>
        <w:t>recogniz</w:t>
      </w:r>
      <w:r w:rsidR="003D375B" w:rsidRPr="00EF1C6A">
        <w:rPr>
          <w:rFonts w:ascii="Arial" w:hAnsi="Arial" w:cs="Arial"/>
          <w:sz w:val="24"/>
          <w:szCs w:val="24"/>
        </w:rPr>
        <w:t>e</w:t>
      </w:r>
      <w:r w:rsidR="00CE390C" w:rsidRPr="00EF1C6A">
        <w:rPr>
          <w:rFonts w:ascii="Arial" w:hAnsi="Arial" w:cs="Arial"/>
          <w:sz w:val="24"/>
          <w:szCs w:val="24"/>
        </w:rPr>
        <w:t xml:space="preserve"> a child</w:t>
      </w:r>
      <w:r w:rsidR="003D375B" w:rsidRPr="00EF1C6A">
        <w:rPr>
          <w:rFonts w:ascii="Arial" w:hAnsi="Arial" w:cs="Arial"/>
          <w:sz w:val="24"/>
          <w:szCs w:val="24"/>
        </w:rPr>
        <w:t xml:space="preserve"> or young person</w:t>
      </w:r>
      <w:r w:rsidR="00CE390C" w:rsidRPr="00EF1C6A">
        <w:rPr>
          <w:rFonts w:ascii="Arial" w:hAnsi="Arial" w:cs="Arial"/>
          <w:sz w:val="24"/>
          <w:szCs w:val="24"/>
        </w:rPr>
        <w:t xml:space="preserve"> at risk and</w:t>
      </w:r>
      <w:r w:rsidR="00A43267" w:rsidRPr="00EF1C6A">
        <w:rPr>
          <w:rFonts w:ascii="Arial" w:hAnsi="Arial" w:cs="Arial"/>
          <w:sz w:val="24"/>
          <w:szCs w:val="24"/>
        </w:rPr>
        <w:t xml:space="preserve"> then</w:t>
      </w:r>
      <w:r w:rsidR="00BD10EF" w:rsidRPr="00EF1C6A">
        <w:rPr>
          <w:rFonts w:ascii="Arial" w:hAnsi="Arial" w:cs="Arial"/>
          <w:sz w:val="24"/>
          <w:szCs w:val="24"/>
        </w:rPr>
        <w:t xml:space="preserve"> to</w:t>
      </w:r>
      <w:r w:rsidR="00CE390C" w:rsidRPr="00EF1C6A">
        <w:rPr>
          <w:rFonts w:ascii="Arial" w:hAnsi="Arial" w:cs="Arial"/>
          <w:sz w:val="24"/>
          <w:szCs w:val="24"/>
        </w:rPr>
        <w:t xml:space="preserve"> refer them to the </w:t>
      </w:r>
      <w:r w:rsidR="00BD10EF" w:rsidRPr="00EF1C6A">
        <w:rPr>
          <w:rFonts w:ascii="Arial" w:hAnsi="Arial" w:cs="Arial"/>
          <w:sz w:val="24"/>
          <w:szCs w:val="24"/>
        </w:rPr>
        <w:t xml:space="preserve">relevant </w:t>
      </w:r>
      <w:r w:rsidR="00CE390C" w:rsidRPr="00EF1C6A">
        <w:rPr>
          <w:rFonts w:ascii="Arial" w:hAnsi="Arial" w:cs="Arial"/>
          <w:sz w:val="24"/>
          <w:szCs w:val="24"/>
        </w:rPr>
        <w:t>local authorit</w:t>
      </w:r>
      <w:r w:rsidR="00BD10EF" w:rsidRPr="00EF1C6A">
        <w:rPr>
          <w:rFonts w:ascii="Arial" w:hAnsi="Arial" w:cs="Arial"/>
          <w:sz w:val="24"/>
          <w:szCs w:val="24"/>
        </w:rPr>
        <w:t>ies</w:t>
      </w:r>
      <w:r w:rsidR="00CE390C" w:rsidRPr="00EF1C6A">
        <w:rPr>
          <w:rFonts w:ascii="Arial" w:hAnsi="Arial" w:cs="Arial"/>
          <w:sz w:val="24"/>
          <w:szCs w:val="24"/>
        </w:rPr>
        <w:t xml:space="preserve"> to</w:t>
      </w:r>
      <w:r w:rsidR="00BD10EF" w:rsidRPr="00EF1C6A">
        <w:rPr>
          <w:rFonts w:ascii="Arial" w:hAnsi="Arial" w:cs="Arial"/>
          <w:sz w:val="24"/>
          <w:szCs w:val="24"/>
        </w:rPr>
        <w:t xml:space="preserve"> follow </w:t>
      </w:r>
      <w:r w:rsidR="00632F5C" w:rsidRPr="00EF1C6A">
        <w:rPr>
          <w:rFonts w:ascii="Arial" w:hAnsi="Arial" w:cs="Arial"/>
          <w:sz w:val="24"/>
          <w:szCs w:val="24"/>
        </w:rPr>
        <w:t xml:space="preserve">up on the case and </w:t>
      </w:r>
      <w:r w:rsidR="00CE390C" w:rsidRPr="00EF1C6A">
        <w:rPr>
          <w:rFonts w:ascii="Arial" w:hAnsi="Arial" w:cs="Arial"/>
          <w:sz w:val="24"/>
          <w:szCs w:val="24"/>
        </w:rPr>
        <w:t>establish</w:t>
      </w:r>
      <w:r w:rsidR="00632F5C" w:rsidRPr="00EF1C6A">
        <w:rPr>
          <w:rFonts w:ascii="Arial" w:hAnsi="Arial" w:cs="Arial"/>
          <w:sz w:val="24"/>
          <w:szCs w:val="24"/>
        </w:rPr>
        <w:t xml:space="preserve"> </w:t>
      </w:r>
      <w:r w:rsidR="00CE390C" w:rsidRPr="00EF1C6A">
        <w:rPr>
          <w:rFonts w:ascii="Arial" w:hAnsi="Arial" w:cs="Arial"/>
          <w:sz w:val="24"/>
          <w:szCs w:val="24"/>
        </w:rPr>
        <w:t>local operational and management solutions to safeguarding concerns.</w:t>
      </w:r>
      <w:r w:rsidR="00683953" w:rsidRPr="00EF1C6A">
        <w:rPr>
          <w:rFonts w:ascii="Arial" w:hAnsi="Arial" w:cs="Arial"/>
          <w:sz w:val="24"/>
          <w:szCs w:val="24"/>
        </w:rPr>
        <w:t xml:space="preserve"> With the publication of the new ‘Working Together to Safeguard Children' guidance and local areas transitioning to new multi-agency safeguarding arrangements for children, it seems an appropriate time to discuss the significant aspects which we see facilitating effective local multi-agency safeguarding arrangements.</w:t>
      </w:r>
      <w:r w:rsidR="00176C0E" w:rsidRPr="00EF1C6A">
        <w:rPr>
          <w:rFonts w:ascii="Arial" w:hAnsi="Arial" w:cs="Arial"/>
          <w:sz w:val="24"/>
          <w:szCs w:val="24"/>
        </w:rPr>
        <w:t xml:space="preserve"> What occurs at the strategic level is important. It has the potential to improve the assistance, protection, and care provided to vulnerable children. It can also have the reverse effect if the arrangements aren't working.</w:t>
      </w:r>
      <w:r w:rsidR="00241D6B" w:rsidRPr="00EF1C6A">
        <w:rPr>
          <w:rFonts w:ascii="Arial" w:hAnsi="Arial" w:cs="Arial"/>
          <w:sz w:val="24"/>
          <w:szCs w:val="24"/>
        </w:rPr>
        <w:t xml:space="preserve"> When discussing multi-agency safeguarding, we must constantly ask, "What does this imply for children?" </w:t>
      </w:r>
      <w:r w:rsidR="008A617D" w:rsidRPr="00EF1C6A">
        <w:rPr>
          <w:rFonts w:ascii="Arial" w:hAnsi="Arial" w:cs="Arial"/>
          <w:sz w:val="24"/>
          <w:szCs w:val="24"/>
        </w:rPr>
        <w:t xml:space="preserve">I </w:t>
      </w:r>
      <w:r w:rsidR="00241D6B" w:rsidRPr="00EF1C6A">
        <w:rPr>
          <w:rFonts w:ascii="Arial" w:hAnsi="Arial" w:cs="Arial"/>
          <w:sz w:val="24"/>
          <w:szCs w:val="24"/>
        </w:rPr>
        <w:t xml:space="preserve">do not believe it is acceptable to impose a single mode of operation. What </w:t>
      </w:r>
      <w:r w:rsidR="004B66B3" w:rsidRPr="00EF1C6A">
        <w:rPr>
          <w:rFonts w:ascii="Arial" w:hAnsi="Arial" w:cs="Arial"/>
          <w:sz w:val="24"/>
          <w:szCs w:val="24"/>
        </w:rPr>
        <w:t>I’d</w:t>
      </w:r>
      <w:r w:rsidR="00241D6B" w:rsidRPr="00EF1C6A">
        <w:rPr>
          <w:rFonts w:ascii="Arial" w:hAnsi="Arial" w:cs="Arial"/>
          <w:sz w:val="24"/>
          <w:szCs w:val="24"/>
        </w:rPr>
        <w:t xml:space="preserve"> </w:t>
      </w:r>
      <w:r w:rsidR="004B66B3" w:rsidRPr="00EF1C6A">
        <w:rPr>
          <w:rFonts w:ascii="Arial" w:hAnsi="Arial" w:cs="Arial"/>
          <w:sz w:val="24"/>
          <w:szCs w:val="24"/>
        </w:rPr>
        <w:t xml:space="preserve">prefer </w:t>
      </w:r>
      <w:r w:rsidR="00241D6B" w:rsidRPr="00EF1C6A">
        <w:rPr>
          <w:rFonts w:ascii="Arial" w:hAnsi="Arial" w:cs="Arial"/>
          <w:sz w:val="24"/>
          <w:szCs w:val="24"/>
        </w:rPr>
        <w:t xml:space="preserve">to see is that when agencies set up their new arrangements, they recall the components that worked in their prior ones while forcing themselves to innovate and learn from their previous </w:t>
      </w:r>
      <w:r w:rsidR="002061B7" w:rsidRPr="00EF1C6A">
        <w:rPr>
          <w:rFonts w:ascii="Arial" w:hAnsi="Arial" w:cs="Arial"/>
          <w:sz w:val="24"/>
          <w:szCs w:val="24"/>
        </w:rPr>
        <w:t>interactions</w:t>
      </w:r>
      <w:r w:rsidR="00241D6B" w:rsidRPr="00EF1C6A">
        <w:rPr>
          <w:rFonts w:ascii="Arial" w:hAnsi="Arial" w:cs="Arial"/>
          <w:sz w:val="24"/>
          <w:szCs w:val="24"/>
        </w:rPr>
        <w:t>.</w:t>
      </w:r>
      <w:r w:rsidR="007605B4" w:rsidRPr="00EF1C6A">
        <w:rPr>
          <w:rFonts w:ascii="Arial" w:hAnsi="Arial" w:cs="Arial"/>
          <w:sz w:val="24"/>
          <w:szCs w:val="24"/>
        </w:rPr>
        <w:t xml:space="preserve"> The most effective local protection arrangements emerge from a common vision and shared values. It is about all agencies working together to ensure the greatest possible responses to children who are at risk of harm </w:t>
      </w:r>
      <w:r w:rsidR="00A313C6" w:rsidRPr="00EF1C6A">
        <w:rPr>
          <w:rFonts w:ascii="Arial" w:hAnsi="Arial" w:cs="Arial"/>
          <w:sz w:val="24"/>
          <w:szCs w:val="24"/>
        </w:rPr>
        <w:t xml:space="preserve">or neglect </w:t>
      </w:r>
      <w:r w:rsidR="007605B4" w:rsidRPr="00EF1C6A">
        <w:rPr>
          <w:rFonts w:ascii="Arial" w:hAnsi="Arial" w:cs="Arial"/>
          <w:sz w:val="24"/>
          <w:szCs w:val="24"/>
        </w:rPr>
        <w:t>in their</w:t>
      </w:r>
      <w:r w:rsidR="00A2528C" w:rsidRPr="00EF1C6A">
        <w:rPr>
          <w:rFonts w:ascii="Arial" w:hAnsi="Arial" w:cs="Arial"/>
          <w:sz w:val="24"/>
          <w:szCs w:val="24"/>
        </w:rPr>
        <w:t xml:space="preserve"> homes and</w:t>
      </w:r>
      <w:r w:rsidR="007605B4" w:rsidRPr="00EF1C6A">
        <w:rPr>
          <w:rFonts w:ascii="Arial" w:hAnsi="Arial" w:cs="Arial"/>
          <w:sz w:val="24"/>
          <w:szCs w:val="24"/>
        </w:rPr>
        <w:t xml:space="preserve"> communit</w:t>
      </w:r>
      <w:r w:rsidR="00A313C6" w:rsidRPr="00EF1C6A">
        <w:rPr>
          <w:rFonts w:ascii="Arial" w:hAnsi="Arial" w:cs="Arial"/>
          <w:sz w:val="24"/>
          <w:szCs w:val="24"/>
        </w:rPr>
        <w:t>ies</w:t>
      </w:r>
      <w:r w:rsidR="007605B4" w:rsidRPr="00EF1C6A">
        <w:rPr>
          <w:rFonts w:ascii="Arial" w:hAnsi="Arial" w:cs="Arial"/>
          <w:sz w:val="24"/>
          <w:szCs w:val="24"/>
        </w:rPr>
        <w:t>. Local safeguarding measures function best when there is a clear line of sight on both the tactical and analytical responsiveness at the local level.</w:t>
      </w:r>
      <w:r w:rsidR="003D1A9B" w:rsidRPr="00EF1C6A">
        <w:rPr>
          <w:rFonts w:ascii="Arial" w:hAnsi="Arial" w:cs="Arial"/>
          <w:sz w:val="24"/>
          <w:szCs w:val="24"/>
        </w:rPr>
        <w:t xml:space="preserve"> They must be aware of the direct experiences of children and their families in their communit</w:t>
      </w:r>
      <w:r w:rsidR="00A313C6" w:rsidRPr="00EF1C6A">
        <w:rPr>
          <w:rFonts w:ascii="Arial" w:hAnsi="Arial" w:cs="Arial"/>
          <w:sz w:val="24"/>
          <w:szCs w:val="24"/>
        </w:rPr>
        <w:t>ies</w:t>
      </w:r>
      <w:r w:rsidR="003D1A9B" w:rsidRPr="00EF1C6A">
        <w:rPr>
          <w:rFonts w:ascii="Arial" w:hAnsi="Arial" w:cs="Arial"/>
          <w:sz w:val="24"/>
          <w:szCs w:val="24"/>
        </w:rPr>
        <w:t>. Safeguarding mechanisms will fail if appropriate leadership is not provided. This implies that each of the three primary safeguarding partners, the police,</w:t>
      </w:r>
      <w:r w:rsidR="00D7615A" w:rsidRPr="00EF1C6A">
        <w:rPr>
          <w:rFonts w:ascii="Arial" w:hAnsi="Arial" w:cs="Arial"/>
          <w:sz w:val="24"/>
          <w:szCs w:val="24"/>
        </w:rPr>
        <w:t xml:space="preserve"> the</w:t>
      </w:r>
      <w:r w:rsidR="003D1A9B" w:rsidRPr="00EF1C6A">
        <w:rPr>
          <w:rFonts w:ascii="Arial" w:hAnsi="Arial" w:cs="Arial"/>
          <w:sz w:val="24"/>
          <w:szCs w:val="24"/>
        </w:rPr>
        <w:t xml:space="preserve"> </w:t>
      </w:r>
      <w:r w:rsidR="00D7615A" w:rsidRPr="00EF1C6A">
        <w:rPr>
          <w:rFonts w:ascii="Arial" w:hAnsi="Arial" w:cs="Arial"/>
          <w:sz w:val="24"/>
          <w:szCs w:val="24"/>
        </w:rPr>
        <w:t xml:space="preserve">national </w:t>
      </w:r>
      <w:r w:rsidR="003D1A9B" w:rsidRPr="00EF1C6A">
        <w:rPr>
          <w:rFonts w:ascii="Arial" w:hAnsi="Arial" w:cs="Arial"/>
          <w:sz w:val="24"/>
          <w:szCs w:val="24"/>
        </w:rPr>
        <w:t>health</w:t>
      </w:r>
      <w:r w:rsidR="00D7615A" w:rsidRPr="00EF1C6A">
        <w:rPr>
          <w:rFonts w:ascii="Arial" w:hAnsi="Arial" w:cs="Arial"/>
          <w:sz w:val="24"/>
          <w:szCs w:val="24"/>
        </w:rPr>
        <w:t xml:space="preserve"> service</w:t>
      </w:r>
      <w:r w:rsidR="003D1A9B" w:rsidRPr="00EF1C6A">
        <w:rPr>
          <w:rFonts w:ascii="Arial" w:hAnsi="Arial" w:cs="Arial"/>
          <w:sz w:val="24"/>
          <w:szCs w:val="24"/>
        </w:rPr>
        <w:t>, and local government, must stand up to the plate. It entails collaborating to provide a coordinated local response to decrease the risk of abuse to children.</w:t>
      </w:r>
      <w:r w:rsidR="00FB751D" w:rsidRPr="00EF1C6A">
        <w:rPr>
          <w:rFonts w:ascii="Arial" w:hAnsi="Arial" w:cs="Arial"/>
          <w:sz w:val="24"/>
          <w:szCs w:val="24"/>
        </w:rPr>
        <w:t xml:space="preserve"> As the argument over whether the internet is safe for children rages on, The State of the World's Children 2017</w:t>
      </w:r>
      <w:r w:rsidR="00FB030A">
        <w:rPr>
          <w:rFonts w:ascii="Arial" w:hAnsi="Arial" w:cs="Arial"/>
          <w:sz w:val="24"/>
          <w:szCs w:val="24"/>
        </w:rPr>
        <w:t>,</w:t>
      </w:r>
      <w:r w:rsidR="00FB751D" w:rsidRPr="00EF1C6A">
        <w:rPr>
          <w:rFonts w:ascii="Arial" w:hAnsi="Arial" w:cs="Arial"/>
          <w:sz w:val="24"/>
          <w:szCs w:val="24"/>
        </w:rPr>
        <w:t xml:space="preserve"> Children in a Digital World analyses ways digital access may be a key differentiator for children or just a separating factor. </w:t>
      </w:r>
      <w:r w:rsidR="00BA6EAA" w:rsidRPr="00EF1C6A">
        <w:rPr>
          <w:rFonts w:ascii="Arial" w:hAnsi="Arial" w:cs="Arial"/>
          <w:sz w:val="24"/>
          <w:szCs w:val="24"/>
        </w:rPr>
        <w:t>UNICEF's first detailed analysis of the various ways in which digital technology affects children, highlighting both risks and opportunities.</w:t>
      </w:r>
      <w:r w:rsidR="009C4769" w:rsidRPr="00EF1C6A">
        <w:rPr>
          <w:rFonts w:ascii="Arial" w:hAnsi="Arial" w:cs="Arial"/>
          <w:sz w:val="24"/>
          <w:szCs w:val="24"/>
        </w:rPr>
        <w:t xml:space="preserve"> It makes a strong plea to governments, the digital technology sector, and the telecommunications industry to level the digital playing field for children by developing laws, practices, and solutions that can assist children exploit digital potential while also protecting them from damage.</w:t>
      </w:r>
      <w:r w:rsidR="009A044C" w:rsidRPr="00EF1C6A">
        <w:rPr>
          <w:rFonts w:ascii="Arial" w:hAnsi="Arial" w:cs="Arial"/>
          <w:sz w:val="24"/>
          <w:szCs w:val="24"/>
        </w:rPr>
        <w:t xml:space="preserve"> When The State of the World's Children was originally published in 1980, 10% of children born that year died from avoidable causes. By 2018, the figure had dropped to only 3%. Children are now on global and national policy agendas in ways that were not before conceivable, thanks to landmarks such as the ratification of the Convention on the Rights of the Child in 1989.</w:t>
      </w:r>
      <w:r w:rsidR="00DE0F74" w:rsidRPr="00DE0F74">
        <w:t xml:space="preserve"> </w:t>
      </w:r>
      <w:r w:rsidR="00DE0F74" w:rsidRPr="00DE0F74">
        <w:rPr>
          <w:rFonts w:ascii="Arial" w:hAnsi="Arial" w:cs="Arial"/>
          <w:sz w:val="24"/>
          <w:szCs w:val="24"/>
        </w:rPr>
        <w:t xml:space="preserve">Each State of the World's Children (SOWC) report looks at a specific topic affecting children. Children with disabilities, </w:t>
      </w:r>
      <w:r w:rsidR="00E21A2B">
        <w:rPr>
          <w:rFonts w:ascii="Arial" w:hAnsi="Arial" w:cs="Arial"/>
          <w:sz w:val="24"/>
          <w:szCs w:val="24"/>
        </w:rPr>
        <w:t xml:space="preserve">that face </w:t>
      </w:r>
      <w:r w:rsidR="00DE0F74" w:rsidRPr="00DE0F74">
        <w:rPr>
          <w:rFonts w:ascii="Arial" w:hAnsi="Arial" w:cs="Arial"/>
          <w:sz w:val="24"/>
          <w:szCs w:val="24"/>
        </w:rPr>
        <w:t>violence</w:t>
      </w:r>
      <w:r w:rsidR="00E21A2B">
        <w:rPr>
          <w:rFonts w:ascii="Arial" w:hAnsi="Arial" w:cs="Arial"/>
          <w:sz w:val="24"/>
          <w:szCs w:val="24"/>
        </w:rPr>
        <w:t xml:space="preserve"> or conflict of war</w:t>
      </w:r>
      <w:r w:rsidR="00967F65">
        <w:rPr>
          <w:rFonts w:ascii="Arial" w:hAnsi="Arial" w:cs="Arial"/>
          <w:sz w:val="24"/>
          <w:szCs w:val="24"/>
        </w:rPr>
        <w:t xml:space="preserve"> in their </w:t>
      </w:r>
      <w:r w:rsidR="001D694C">
        <w:rPr>
          <w:rFonts w:ascii="Arial" w:hAnsi="Arial" w:cs="Arial"/>
          <w:sz w:val="24"/>
          <w:szCs w:val="24"/>
        </w:rPr>
        <w:t>countries,</w:t>
      </w:r>
      <w:r w:rsidR="00DE0F74" w:rsidRPr="00DE0F74">
        <w:rPr>
          <w:rFonts w:ascii="Arial" w:hAnsi="Arial" w:cs="Arial"/>
          <w:sz w:val="24"/>
          <w:szCs w:val="24"/>
        </w:rPr>
        <w:t xml:space="preserve"> child labour</w:t>
      </w:r>
      <w:r w:rsidR="00967F65">
        <w:rPr>
          <w:rFonts w:ascii="Arial" w:hAnsi="Arial" w:cs="Arial"/>
          <w:sz w:val="24"/>
          <w:szCs w:val="24"/>
        </w:rPr>
        <w:t xml:space="preserve"> work force</w:t>
      </w:r>
      <w:r w:rsidR="00DE0F74" w:rsidRPr="00DE0F74">
        <w:rPr>
          <w:rFonts w:ascii="Arial" w:hAnsi="Arial" w:cs="Arial"/>
          <w:sz w:val="24"/>
          <w:szCs w:val="24"/>
        </w:rPr>
        <w:t>, urbanization, family planning, and many other topics have been covered, making it the most complete review of worldwide trends affecting children.</w:t>
      </w:r>
    </w:p>
    <w:p w14:paraId="111D60CD" w14:textId="77777777" w:rsidR="00FB751D" w:rsidRPr="00EF1C6A" w:rsidRDefault="00FB751D" w:rsidP="00EF1C6A">
      <w:pPr>
        <w:spacing w:line="360" w:lineRule="auto"/>
        <w:jc w:val="both"/>
        <w:rPr>
          <w:rFonts w:ascii="Arial" w:hAnsi="Arial" w:cs="Arial"/>
          <w:sz w:val="24"/>
          <w:szCs w:val="24"/>
        </w:rPr>
      </w:pPr>
    </w:p>
    <w:p w14:paraId="6E05996D" w14:textId="2BF9E929" w:rsidR="00364CAF" w:rsidRPr="00F238CA" w:rsidRDefault="00FB751D" w:rsidP="00241D6B">
      <w:pPr>
        <w:spacing w:line="360" w:lineRule="auto"/>
        <w:jc w:val="both"/>
        <w:rPr>
          <w:rFonts w:ascii="Arial" w:hAnsi="Arial" w:cs="Arial"/>
          <w:i/>
          <w:iCs/>
          <w:sz w:val="24"/>
          <w:szCs w:val="24"/>
        </w:rPr>
      </w:pPr>
      <w:r w:rsidRPr="00EF1C6A">
        <w:rPr>
          <w:rFonts w:ascii="Arial" w:hAnsi="Arial" w:cs="Arial"/>
          <w:sz w:val="24"/>
          <w:szCs w:val="24"/>
        </w:rPr>
        <w:br w:type="page"/>
      </w:r>
      <w:r w:rsidR="00241FF4">
        <w:t xml:space="preserve"> </w:t>
      </w:r>
    </w:p>
    <w:p w14:paraId="755B93E1" w14:textId="77777777" w:rsidR="009F444F" w:rsidRPr="0085784E" w:rsidRDefault="001552AB" w:rsidP="0085784E">
      <w:pPr>
        <w:pStyle w:val="Heading1"/>
        <w:rPr>
          <w:rFonts w:ascii="Arial" w:hAnsi="Arial" w:cs="Arial"/>
          <w:i/>
          <w:iCs/>
          <w:color w:val="000000" w:themeColor="text1"/>
          <w:u w:val="single"/>
        </w:rPr>
      </w:pPr>
      <w:bookmarkStart w:id="1" w:name="_Toc79141123"/>
      <w:r w:rsidRPr="0085784E">
        <w:rPr>
          <w:color w:val="000000" w:themeColor="text1"/>
          <w:u w:val="single"/>
        </w:rPr>
        <w:t>Reference List</w:t>
      </w:r>
      <w:bookmarkEnd w:id="1"/>
      <w:r w:rsidR="009F444F" w:rsidRPr="0085784E">
        <w:rPr>
          <w:rFonts w:ascii="Arial" w:hAnsi="Arial" w:cs="Arial"/>
          <w:i/>
          <w:iCs/>
          <w:color w:val="000000" w:themeColor="text1"/>
          <w:u w:val="single"/>
        </w:rPr>
        <w:t xml:space="preserve"> </w:t>
      </w:r>
    </w:p>
    <w:p w14:paraId="3C68A390" w14:textId="63D4385D" w:rsidR="009F444F" w:rsidRDefault="009F444F" w:rsidP="009F444F">
      <w:pPr>
        <w:spacing w:line="360" w:lineRule="auto"/>
        <w:jc w:val="both"/>
        <w:rPr>
          <w:rFonts w:ascii="Arial" w:hAnsi="Arial" w:cs="Arial"/>
          <w:i/>
          <w:iCs/>
          <w:sz w:val="24"/>
          <w:szCs w:val="24"/>
        </w:rPr>
      </w:pPr>
      <w:r w:rsidRPr="008C580C">
        <w:rPr>
          <w:rFonts w:ascii="Arial" w:hAnsi="Arial" w:cs="Arial"/>
          <w:i/>
          <w:iCs/>
          <w:sz w:val="24"/>
          <w:szCs w:val="24"/>
        </w:rPr>
        <w:t>Annual Reviews. 2021. THE POLITICS OF PUBLIC HEALTH POLICY. [online] Available</w:t>
      </w:r>
      <w:r w:rsidR="0083585B">
        <w:rPr>
          <w:rFonts w:ascii="Arial" w:hAnsi="Arial" w:cs="Arial"/>
          <w:i/>
          <w:iCs/>
          <w:sz w:val="24"/>
          <w:szCs w:val="24"/>
        </w:rPr>
        <w:t>:</w:t>
      </w:r>
      <w:r w:rsidR="00F04EB1">
        <w:rPr>
          <w:rFonts w:ascii="Arial" w:hAnsi="Arial" w:cs="Arial"/>
          <w:i/>
          <w:iCs/>
          <w:sz w:val="24"/>
          <w:szCs w:val="24"/>
        </w:rPr>
        <w:t>at&lt;</w:t>
      </w:r>
      <w:r w:rsidRPr="008C580C">
        <w:rPr>
          <w:rFonts w:ascii="Arial" w:hAnsi="Arial" w:cs="Arial"/>
          <w:i/>
          <w:iCs/>
          <w:sz w:val="24"/>
          <w:szCs w:val="24"/>
        </w:rPr>
        <w:t>https://www.annualreviews.org/doi/full/10.1146/annurev.publhealth.25.101802.123126&gt; [Accessed 11th July 2021].</w:t>
      </w:r>
    </w:p>
    <w:p w14:paraId="10AEA940" w14:textId="5B573A69" w:rsidR="009F444F" w:rsidRDefault="009F444F" w:rsidP="009F444F">
      <w:pPr>
        <w:spacing w:line="360" w:lineRule="auto"/>
        <w:jc w:val="both"/>
        <w:rPr>
          <w:rFonts w:ascii="Arial" w:hAnsi="Arial" w:cs="Arial"/>
          <w:i/>
          <w:iCs/>
          <w:sz w:val="24"/>
          <w:szCs w:val="24"/>
        </w:rPr>
      </w:pPr>
      <w:r w:rsidRPr="005B09B1">
        <w:rPr>
          <w:rFonts w:ascii="Arial" w:hAnsi="Arial" w:cs="Arial"/>
          <w:i/>
          <w:iCs/>
          <w:sz w:val="24"/>
          <w:szCs w:val="24"/>
        </w:rPr>
        <w:t>Astho.org. 2021. Preparedness Guiding Principles Policy Statement | State Public Health | ASTHO. [online] Available at: &lt;https://www.astho.org/Policy-and-Position-Statements/Policy-Statement-on-Preparedness/&gt; [Accessed 16 August 2021].</w:t>
      </w:r>
    </w:p>
    <w:p w14:paraId="52586AD4" w14:textId="77777777" w:rsidR="0083585B" w:rsidRDefault="00732002" w:rsidP="0083585B">
      <w:pPr>
        <w:spacing w:line="360" w:lineRule="auto"/>
        <w:jc w:val="both"/>
        <w:rPr>
          <w:rFonts w:ascii="Arial" w:hAnsi="Arial" w:cs="Arial"/>
          <w:i/>
          <w:iCs/>
          <w:sz w:val="24"/>
          <w:szCs w:val="24"/>
        </w:rPr>
      </w:pPr>
      <w:r w:rsidRPr="008C580C">
        <w:rPr>
          <w:rFonts w:ascii="Arial" w:hAnsi="Arial" w:cs="Arial"/>
          <w:i/>
          <w:iCs/>
          <w:sz w:val="24"/>
          <w:szCs w:val="24"/>
        </w:rPr>
        <w:t xml:space="preserve">Babatsikos G. 2010. Parents’ knowledge, </w:t>
      </w:r>
      <w:r w:rsidR="0085217D" w:rsidRPr="008C580C">
        <w:rPr>
          <w:rFonts w:ascii="Arial" w:hAnsi="Arial" w:cs="Arial"/>
          <w:i/>
          <w:iCs/>
          <w:sz w:val="24"/>
          <w:szCs w:val="24"/>
        </w:rPr>
        <w:t>attitudes,</w:t>
      </w:r>
      <w:r w:rsidRPr="008C580C">
        <w:rPr>
          <w:rFonts w:ascii="Arial" w:hAnsi="Arial" w:cs="Arial"/>
          <w:i/>
          <w:iCs/>
          <w:sz w:val="24"/>
          <w:szCs w:val="24"/>
        </w:rPr>
        <w:t xml:space="preserve"> and practices about preventing child sexual abuse: A literature review. Child Abuse Review 19: 107–129. DOI: 10.1002/car.1102BBC News. 2010.</w:t>
      </w:r>
      <w:r w:rsidR="0083585B" w:rsidRPr="0083585B">
        <w:rPr>
          <w:rFonts w:ascii="Arial" w:hAnsi="Arial" w:cs="Arial"/>
          <w:i/>
          <w:iCs/>
          <w:sz w:val="24"/>
          <w:szCs w:val="24"/>
        </w:rPr>
        <w:t xml:space="preserve"> </w:t>
      </w:r>
    </w:p>
    <w:p w14:paraId="1B044919" w14:textId="522E3948" w:rsidR="0083585B" w:rsidRDefault="0083585B" w:rsidP="0083585B">
      <w:pPr>
        <w:spacing w:line="360" w:lineRule="auto"/>
        <w:jc w:val="both"/>
        <w:rPr>
          <w:rFonts w:ascii="Arial" w:hAnsi="Arial" w:cs="Arial"/>
          <w:i/>
          <w:iCs/>
          <w:sz w:val="24"/>
          <w:szCs w:val="24"/>
        </w:rPr>
      </w:pPr>
      <w:r w:rsidRPr="00C17381">
        <w:rPr>
          <w:rFonts w:ascii="Arial" w:hAnsi="Arial" w:cs="Arial"/>
          <w:i/>
          <w:iCs/>
          <w:sz w:val="24"/>
          <w:szCs w:val="24"/>
        </w:rPr>
        <w:t>GOV.UK. 2021. Social care commentary: multi-agency safeguarding arrangements. [online] Available at: &lt;https://www.gov.uk/government/speeches/social-care-commentary-multi-agency-safeguarding-arrangements&gt; [Accessed 14 July 2021].</w:t>
      </w:r>
    </w:p>
    <w:p w14:paraId="3D3C0D71" w14:textId="77777777" w:rsidR="00F238CA" w:rsidRDefault="00F238CA" w:rsidP="00F238CA">
      <w:pPr>
        <w:spacing w:line="360" w:lineRule="auto"/>
        <w:jc w:val="both"/>
        <w:rPr>
          <w:rFonts w:ascii="Arial" w:hAnsi="Arial" w:cs="Arial"/>
          <w:i/>
          <w:iCs/>
          <w:sz w:val="24"/>
          <w:szCs w:val="24"/>
        </w:rPr>
      </w:pPr>
      <w:r w:rsidRPr="00262D02">
        <w:rPr>
          <w:rFonts w:ascii="Arial" w:hAnsi="Arial" w:cs="Arial"/>
          <w:i/>
          <w:iCs/>
          <w:sz w:val="24"/>
          <w:szCs w:val="24"/>
        </w:rPr>
        <w:t>GOV.UK. 2010. United Nations Convention on the Rights of the Child (UNCRC): how legislation underpins implementation in England. [online] Available at: &lt;https://www.gov.uk/government/publications/united-nations-convention-on-the-rights-of-the-child-uncrc-how-legislation-underpins-implementation-in-england&gt; [Accessed 19 July 2021].</w:t>
      </w:r>
    </w:p>
    <w:p w14:paraId="4D8DB859" w14:textId="77777777" w:rsidR="00F238CA" w:rsidRPr="000B49CA" w:rsidRDefault="00F238CA" w:rsidP="00F238CA">
      <w:pPr>
        <w:spacing w:line="360" w:lineRule="auto"/>
        <w:jc w:val="both"/>
        <w:rPr>
          <w:rFonts w:ascii="Arial" w:eastAsia="Times New Roman" w:hAnsi="Arial" w:cs="Arial"/>
          <w:i/>
          <w:iCs/>
          <w:color w:val="000000"/>
          <w:sz w:val="24"/>
          <w:szCs w:val="24"/>
          <w:shd w:val="clear" w:color="auto" w:fill="FFFFFF"/>
        </w:rPr>
      </w:pPr>
      <w:r w:rsidRPr="000B49CA">
        <w:rPr>
          <w:rFonts w:ascii="Arial" w:eastAsia="Times New Roman" w:hAnsi="Arial" w:cs="Arial"/>
          <w:i/>
          <w:iCs/>
          <w:color w:val="000000"/>
          <w:sz w:val="24"/>
          <w:szCs w:val="24"/>
          <w:shd w:val="clear" w:color="auto" w:fill="FFFFFF"/>
        </w:rPr>
        <w:t>GOV.UK. 2014. Landmark Children and Families Act 2014 gains royal assent. [online] Available at: &lt;https://www.gov.uk/government/news/landmark-children-and-families-act-2014-gains-royal-assent&gt; [Accessed 20 July 2021].</w:t>
      </w:r>
    </w:p>
    <w:p w14:paraId="50E5FECE" w14:textId="77777777" w:rsidR="00F238CA" w:rsidRDefault="00F238CA" w:rsidP="00F238CA">
      <w:pPr>
        <w:spacing w:line="360" w:lineRule="auto"/>
        <w:jc w:val="both"/>
        <w:rPr>
          <w:rFonts w:ascii="Arial" w:eastAsia="Times New Roman" w:hAnsi="Arial" w:cs="Arial"/>
          <w:i/>
          <w:iCs/>
          <w:color w:val="000000"/>
          <w:sz w:val="24"/>
          <w:szCs w:val="24"/>
          <w:shd w:val="clear" w:color="auto" w:fill="FFFFFF"/>
        </w:rPr>
      </w:pPr>
      <w:r w:rsidRPr="000B49CA">
        <w:rPr>
          <w:rFonts w:ascii="Arial" w:eastAsia="Times New Roman" w:hAnsi="Arial" w:cs="Arial"/>
          <w:i/>
          <w:iCs/>
          <w:color w:val="000000"/>
          <w:sz w:val="24"/>
          <w:szCs w:val="24"/>
          <w:shd w:val="clear" w:color="auto" w:fill="FFFFFF"/>
        </w:rPr>
        <w:t>GOV.UK. n.d. Working together to safeguard children. [online] Available at: &lt;https://www.gov.uk/government/publications/working-together-to-safeguard-children--2</w:t>
      </w:r>
      <w:bookmarkStart w:id="2" w:name="_Hlk79140343"/>
      <w:r w:rsidRPr="000B49CA">
        <w:rPr>
          <w:rFonts w:ascii="Arial" w:eastAsia="Times New Roman" w:hAnsi="Arial" w:cs="Arial"/>
          <w:i/>
          <w:iCs/>
          <w:color w:val="000000"/>
          <w:sz w:val="24"/>
          <w:szCs w:val="24"/>
          <w:shd w:val="clear" w:color="auto" w:fill="FFFFFF"/>
        </w:rPr>
        <w:t>&gt; [Accessed 14 July 2021].</w:t>
      </w:r>
    </w:p>
    <w:bookmarkEnd w:id="2"/>
    <w:p w14:paraId="330475FE" w14:textId="0E751515" w:rsidR="0083585B" w:rsidRDefault="0083585B" w:rsidP="0083585B">
      <w:pPr>
        <w:spacing w:line="360" w:lineRule="auto"/>
        <w:jc w:val="both"/>
        <w:rPr>
          <w:rFonts w:ascii="Arial" w:hAnsi="Arial" w:cs="Arial"/>
          <w:i/>
          <w:iCs/>
          <w:sz w:val="24"/>
          <w:szCs w:val="24"/>
        </w:rPr>
      </w:pPr>
    </w:p>
    <w:p w14:paraId="33E83045" w14:textId="77777777" w:rsidR="0083585B" w:rsidRDefault="0083585B" w:rsidP="0083585B">
      <w:pPr>
        <w:spacing w:line="360" w:lineRule="auto"/>
        <w:jc w:val="both"/>
        <w:rPr>
          <w:rFonts w:ascii="Arial" w:hAnsi="Arial" w:cs="Arial"/>
          <w:i/>
          <w:iCs/>
          <w:sz w:val="24"/>
          <w:szCs w:val="24"/>
        </w:rPr>
      </w:pPr>
      <w:r w:rsidRPr="0083585B">
        <w:rPr>
          <w:rFonts w:ascii="Arial" w:hAnsi="Arial" w:cs="Arial"/>
          <w:i/>
          <w:iCs/>
          <w:sz w:val="24"/>
          <w:szCs w:val="24"/>
        </w:rPr>
        <w:t xml:space="preserve"> </w:t>
      </w:r>
      <w:r w:rsidRPr="007B1617">
        <w:rPr>
          <w:rFonts w:ascii="Arial" w:hAnsi="Arial" w:cs="Arial"/>
          <w:i/>
          <w:iCs/>
          <w:sz w:val="24"/>
          <w:szCs w:val="24"/>
        </w:rPr>
        <w:t>Hannigan, K., 2021. Protection and Security in a Technologically Advanced Society: Children and Young People’s Perspectives. [online] Hdl.handle.net. Available at: &lt;http://hdl.handle.net/1893/21562&gt; [Accessed 13 July 2021].</w:t>
      </w:r>
    </w:p>
    <w:p w14:paraId="6E078241" w14:textId="7302C7E5" w:rsidR="0083585B" w:rsidRDefault="0083585B" w:rsidP="0083585B">
      <w:pPr>
        <w:spacing w:line="360" w:lineRule="auto"/>
        <w:jc w:val="both"/>
        <w:rPr>
          <w:rFonts w:ascii="Arial" w:hAnsi="Arial" w:cs="Arial"/>
          <w:i/>
          <w:iCs/>
          <w:sz w:val="24"/>
          <w:szCs w:val="24"/>
        </w:rPr>
      </w:pPr>
      <w:r w:rsidRPr="008C580C">
        <w:rPr>
          <w:rFonts w:ascii="Arial" w:hAnsi="Arial" w:cs="Arial"/>
          <w:i/>
          <w:iCs/>
          <w:sz w:val="24"/>
          <w:szCs w:val="24"/>
        </w:rPr>
        <w:t>Johnson, E., 2021. Safeguarding Children | Legislations and Policies in the UK. [online] CPD Online College. Available at: &lt;https://cpdonline.co.uk/knowledge-base/safeguarding/legislation-safeguarding-children/#key-information-from-the-legislation&gt; [Accessed 1</w:t>
      </w:r>
      <w:r w:rsidR="00FD53B1">
        <w:rPr>
          <w:rFonts w:ascii="Arial" w:hAnsi="Arial" w:cs="Arial"/>
          <w:i/>
          <w:iCs/>
          <w:sz w:val="24"/>
          <w:szCs w:val="24"/>
        </w:rPr>
        <w:t>5</w:t>
      </w:r>
      <w:r w:rsidRPr="008C580C">
        <w:rPr>
          <w:rFonts w:ascii="Arial" w:hAnsi="Arial" w:cs="Arial"/>
          <w:i/>
          <w:iCs/>
          <w:sz w:val="24"/>
          <w:szCs w:val="24"/>
          <w:vertAlign w:val="superscript"/>
        </w:rPr>
        <w:t>th</w:t>
      </w:r>
      <w:r w:rsidRPr="008C580C">
        <w:rPr>
          <w:rFonts w:ascii="Arial" w:hAnsi="Arial" w:cs="Arial"/>
          <w:i/>
          <w:iCs/>
          <w:sz w:val="24"/>
          <w:szCs w:val="24"/>
        </w:rPr>
        <w:t xml:space="preserve"> July 2021].</w:t>
      </w:r>
      <w:r w:rsidRPr="0083585B">
        <w:rPr>
          <w:rFonts w:ascii="Arial" w:hAnsi="Arial" w:cs="Arial"/>
          <w:i/>
          <w:iCs/>
          <w:sz w:val="24"/>
          <w:szCs w:val="24"/>
        </w:rPr>
        <w:t xml:space="preserve"> </w:t>
      </w:r>
      <w:r w:rsidRPr="0055582B">
        <w:rPr>
          <w:rFonts w:ascii="Arial" w:hAnsi="Arial" w:cs="Arial"/>
          <w:i/>
          <w:iCs/>
          <w:sz w:val="24"/>
          <w:szCs w:val="24"/>
        </w:rPr>
        <w:t xml:space="preserve">https://www.legislation.gov.uk/ukpga/1989/41/contents, 1989. Children Act 1989. </w:t>
      </w:r>
    </w:p>
    <w:p w14:paraId="6288F8C8" w14:textId="77777777" w:rsidR="00F238CA" w:rsidRDefault="005F5389" w:rsidP="00F238CA">
      <w:pPr>
        <w:spacing w:line="360" w:lineRule="auto"/>
        <w:jc w:val="both"/>
        <w:rPr>
          <w:rFonts w:ascii="Arial" w:hAnsi="Arial" w:cs="Arial"/>
          <w:i/>
          <w:iCs/>
          <w:sz w:val="24"/>
          <w:szCs w:val="24"/>
        </w:rPr>
      </w:pPr>
      <w:hyperlink r:id="rId6" w:history="1">
        <w:r w:rsidRPr="004E0F6B">
          <w:rPr>
            <w:rStyle w:val="Hyperlink"/>
            <w:rFonts w:ascii="Arial" w:hAnsi="Arial" w:cs="Arial"/>
            <w:i/>
            <w:iCs/>
            <w:sz w:val="24"/>
            <w:szCs w:val="24"/>
          </w:rPr>
          <w:t>https://www.legislation.gov.uk/ukpga/1989/41/contents</w:t>
        </w:r>
      </w:hyperlink>
      <w:r w:rsidR="0083585B" w:rsidRPr="005F5389">
        <w:rPr>
          <w:rFonts w:ascii="Arial" w:hAnsi="Arial" w:cs="Arial"/>
          <w:i/>
          <w:iCs/>
          <w:color w:val="000000" w:themeColor="text1"/>
          <w:sz w:val="24"/>
          <w:szCs w:val="24"/>
        </w:rPr>
        <w:t>.L</w:t>
      </w:r>
      <w:r w:rsidR="0083585B" w:rsidRPr="00F254E2">
        <w:rPr>
          <w:rFonts w:ascii="Arial" w:hAnsi="Arial" w:cs="Arial"/>
          <w:i/>
          <w:iCs/>
          <w:color w:val="000000" w:themeColor="text1"/>
          <w:sz w:val="24"/>
          <w:szCs w:val="24"/>
        </w:rPr>
        <w:t xml:space="preserve">egislation.gov.uk. 2004. Children Act 2004. [online] Available at: </w:t>
      </w:r>
      <w:r w:rsidR="0083585B" w:rsidRPr="00833F1C">
        <w:rPr>
          <w:rFonts w:ascii="Arial" w:hAnsi="Arial" w:cs="Arial"/>
          <w:i/>
          <w:iCs/>
          <w:sz w:val="24"/>
          <w:szCs w:val="24"/>
        </w:rPr>
        <w:t>&lt;https://www.legislation.gov.uk/ukpga/2004/31/contents&gt; [Accessed 16 July 2021].</w:t>
      </w:r>
      <w:r w:rsidR="00F238CA" w:rsidRPr="00F238CA">
        <w:rPr>
          <w:rFonts w:ascii="Arial" w:hAnsi="Arial" w:cs="Arial"/>
          <w:i/>
          <w:iCs/>
          <w:sz w:val="24"/>
          <w:szCs w:val="24"/>
        </w:rPr>
        <w:t xml:space="preserve"> </w:t>
      </w:r>
    </w:p>
    <w:p w14:paraId="7F4F817E" w14:textId="77777777" w:rsidR="00F238CA" w:rsidRDefault="00F238CA" w:rsidP="00F238CA">
      <w:pPr>
        <w:spacing w:line="360" w:lineRule="auto"/>
        <w:jc w:val="both"/>
        <w:rPr>
          <w:rFonts w:ascii="Arial" w:hAnsi="Arial" w:cs="Arial"/>
          <w:i/>
          <w:iCs/>
          <w:sz w:val="24"/>
          <w:szCs w:val="24"/>
        </w:rPr>
      </w:pPr>
      <w:r w:rsidRPr="00624E9D">
        <w:rPr>
          <w:rFonts w:ascii="Arial" w:hAnsi="Arial" w:cs="Arial"/>
          <w:i/>
          <w:iCs/>
          <w:sz w:val="24"/>
          <w:szCs w:val="24"/>
        </w:rPr>
        <w:t xml:space="preserve">Legislation.gov.uk. 1998. Human Rights Act 1998. [online] Available at: </w:t>
      </w:r>
      <w:r w:rsidRPr="000B49CA">
        <w:rPr>
          <w:rFonts w:ascii="Arial" w:hAnsi="Arial" w:cs="Arial"/>
          <w:i/>
          <w:iCs/>
          <w:sz w:val="24"/>
          <w:szCs w:val="24"/>
        </w:rPr>
        <w:t>&lt;https://www.legislation.gov.uk/ukpga/1998/42/contents&gt; [Accessed 19 July 2021].</w:t>
      </w:r>
      <w:r w:rsidRPr="00F238CA">
        <w:rPr>
          <w:rFonts w:ascii="Arial" w:hAnsi="Arial" w:cs="Arial"/>
          <w:i/>
          <w:iCs/>
          <w:sz w:val="24"/>
          <w:szCs w:val="24"/>
        </w:rPr>
        <w:t xml:space="preserve"> </w:t>
      </w:r>
    </w:p>
    <w:p w14:paraId="689A5EFB" w14:textId="4CD76BCD" w:rsidR="00F238CA" w:rsidRPr="000B49CA" w:rsidRDefault="00F238CA" w:rsidP="00F238CA">
      <w:pPr>
        <w:spacing w:line="360" w:lineRule="auto"/>
        <w:jc w:val="both"/>
        <w:rPr>
          <w:rFonts w:ascii="Arial" w:hAnsi="Arial" w:cs="Arial"/>
          <w:i/>
          <w:iCs/>
          <w:sz w:val="24"/>
          <w:szCs w:val="24"/>
        </w:rPr>
      </w:pPr>
      <w:r w:rsidRPr="008C580C">
        <w:rPr>
          <w:rFonts w:ascii="Arial" w:hAnsi="Arial" w:cs="Arial"/>
          <w:i/>
          <w:iCs/>
          <w:sz w:val="24"/>
          <w:szCs w:val="24"/>
        </w:rPr>
        <w:t>https://www.npschools.co.uk/page/?title=Safeguarding&amp;pid=290, 2020. (image). Available at: &lt;https://www.npschools.co.uk/page/?title=Safeguarding&amp;pid=290&gt; (Accessed 11 July 2021).</w:t>
      </w:r>
    </w:p>
    <w:p w14:paraId="5E04B07C" w14:textId="4091D411" w:rsidR="00912E6A" w:rsidRPr="008C580C" w:rsidRDefault="00732002" w:rsidP="00187F38">
      <w:pPr>
        <w:spacing w:line="360" w:lineRule="auto"/>
        <w:jc w:val="both"/>
        <w:rPr>
          <w:rFonts w:ascii="Arial" w:hAnsi="Arial" w:cs="Arial"/>
          <w:i/>
          <w:iCs/>
          <w:sz w:val="24"/>
          <w:szCs w:val="24"/>
        </w:rPr>
      </w:pPr>
      <w:r w:rsidRPr="008C580C">
        <w:rPr>
          <w:rFonts w:ascii="Arial" w:hAnsi="Arial" w:cs="Arial"/>
          <w:i/>
          <w:iCs/>
          <w:sz w:val="24"/>
          <w:szCs w:val="24"/>
        </w:rPr>
        <w:t>‘Sarah’s Law’ sex offender alert scheme may be expanded. 24 January. Available: http://news.bbc.co.uk/1/hi/uk/8477310.stm [2 February 2010]. Department of Health. 2008.</w:t>
      </w:r>
      <w:r w:rsidR="00E93EAF" w:rsidRPr="008C580C">
        <w:rPr>
          <w:rFonts w:ascii="Arial" w:hAnsi="Arial" w:cs="Arial"/>
          <w:i/>
          <w:iCs/>
          <w:sz w:val="24"/>
          <w:szCs w:val="24"/>
        </w:rPr>
        <w:t xml:space="preserve"> </w:t>
      </w:r>
      <w:r w:rsidR="003D1A9B" w:rsidRPr="008C580C">
        <w:rPr>
          <w:rFonts w:ascii="Arial" w:hAnsi="Arial" w:cs="Arial"/>
          <w:i/>
          <w:iCs/>
          <w:sz w:val="24"/>
          <w:szCs w:val="24"/>
        </w:rPr>
        <w:t>(Accessed</w:t>
      </w:r>
      <w:r w:rsidR="00E93EAF" w:rsidRPr="008C580C">
        <w:rPr>
          <w:rFonts w:ascii="Arial" w:hAnsi="Arial" w:cs="Arial"/>
          <w:i/>
          <w:iCs/>
          <w:sz w:val="24"/>
          <w:szCs w:val="24"/>
        </w:rPr>
        <w:t xml:space="preserve"> on 10</w:t>
      </w:r>
      <w:r w:rsidR="00E93EAF" w:rsidRPr="008C580C">
        <w:rPr>
          <w:rFonts w:ascii="Arial" w:hAnsi="Arial" w:cs="Arial"/>
          <w:i/>
          <w:iCs/>
          <w:sz w:val="24"/>
          <w:szCs w:val="24"/>
          <w:vertAlign w:val="superscript"/>
        </w:rPr>
        <w:t>th</w:t>
      </w:r>
      <w:r w:rsidR="00E93EAF" w:rsidRPr="008C580C">
        <w:rPr>
          <w:rFonts w:ascii="Arial" w:hAnsi="Arial" w:cs="Arial"/>
          <w:i/>
          <w:iCs/>
          <w:sz w:val="24"/>
          <w:szCs w:val="24"/>
        </w:rPr>
        <w:t xml:space="preserve"> July 2021)</w:t>
      </w:r>
    </w:p>
    <w:p w14:paraId="554A570F" w14:textId="1E9E8121" w:rsidR="00444C62" w:rsidRDefault="00444C62" w:rsidP="00187F38">
      <w:pPr>
        <w:spacing w:line="360" w:lineRule="auto"/>
        <w:jc w:val="both"/>
        <w:rPr>
          <w:rFonts w:ascii="Arial" w:hAnsi="Arial" w:cs="Arial"/>
          <w:i/>
          <w:iCs/>
          <w:sz w:val="24"/>
          <w:szCs w:val="24"/>
        </w:rPr>
      </w:pPr>
      <w:r w:rsidRPr="00444C62">
        <w:rPr>
          <w:rFonts w:ascii="Arial" w:hAnsi="Arial" w:cs="Arial"/>
          <w:i/>
          <w:iCs/>
          <w:sz w:val="24"/>
          <w:szCs w:val="24"/>
        </w:rPr>
        <w:t>Standley, N., 2010. Engaging Communities and Parents in Safeguarding. [e</w:t>
      </w:r>
      <w:r>
        <w:rPr>
          <w:rFonts w:ascii="Arial" w:hAnsi="Arial" w:cs="Arial"/>
          <w:i/>
          <w:iCs/>
          <w:sz w:val="24"/>
          <w:szCs w:val="24"/>
        </w:rPr>
        <w:t>B</w:t>
      </w:r>
      <w:r w:rsidRPr="00444C62">
        <w:rPr>
          <w:rFonts w:ascii="Arial" w:hAnsi="Arial" w:cs="Arial"/>
          <w:i/>
          <w:iCs/>
          <w:sz w:val="24"/>
          <w:szCs w:val="24"/>
        </w:rPr>
        <w:t xml:space="preserve">ook] Available at: &lt;https://onlinelibrary.wiley.com/doi/epdf/10.1002/car.1114&gt; [Accessed </w:t>
      </w:r>
      <w:r>
        <w:rPr>
          <w:rFonts w:ascii="Arial" w:hAnsi="Arial" w:cs="Arial"/>
          <w:i/>
          <w:iCs/>
          <w:sz w:val="24"/>
          <w:szCs w:val="24"/>
        </w:rPr>
        <w:t>15</w:t>
      </w:r>
      <w:r w:rsidRPr="00444C62">
        <w:rPr>
          <w:rFonts w:ascii="Arial" w:hAnsi="Arial" w:cs="Arial"/>
          <w:i/>
          <w:iCs/>
          <w:sz w:val="24"/>
          <w:szCs w:val="24"/>
        </w:rPr>
        <w:t xml:space="preserve"> </w:t>
      </w:r>
      <w:r w:rsidR="001D694C">
        <w:rPr>
          <w:rFonts w:ascii="Arial" w:hAnsi="Arial" w:cs="Arial"/>
          <w:i/>
          <w:iCs/>
          <w:sz w:val="24"/>
          <w:szCs w:val="24"/>
        </w:rPr>
        <w:t>July</w:t>
      </w:r>
      <w:r w:rsidRPr="00444C62">
        <w:rPr>
          <w:rFonts w:ascii="Arial" w:hAnsi="Arial" w:cs="Arial"/>
          <w:i/>
          <w:iCs/>
          <w:sz w:val="24"/>
          <w:szCs w:val="24"/>
        </w:rPr>
        <w:t xml:space="preserve"> 2021].</w:t>
      </w:r>
    </w:p>
    <w:p w14:paraId="118305CC" w14:textId="4419198B" w:rsidR="00A44E76" w:rsidRDefault="00A44E76" w:rsidP="00187F38">
      <w:pPr>
        <w:spacing w:line="360" w:lineRule="auto"/>
        <w:jc w:val="both"/>
        <w:rPr>
          <w:rFonts w:ascii="Arial" w:hAnsi="Arial" w:cs="Arial"/>
          <w:i/>
          <w:iCs/>
          <w:sz w:val="24"/>
          <w:szCs w:val="24"/>
        </w:rPr>
      </w:pPr>
      <w:r w:rsidRPr="00A44E76">
        <w:rPr>
          <w:rFonts w:ascii="Arial" w:hAnsi="Arial" w:cs="Arial"/>
          <w:i/>
          <w:iCs/>
          <w:sz w:val="24"/>
          <w:szCs w:val="24"/>
        </w:rPr>
        <w:t>Unicef.org. 2017. The State of the World's Children 2017. [online] Available at: &lt;https://www.unicef.org/reports/state-worlds-children-2017&gt; [Accessed 11 July 2021].</w:t>
      </w:r>
    </w:p>
    <w:p w14:paraId="1E27DC84" w14:textId="5174A814" w:rsidR="00C01502" w:rsidRPr="004D13F5" w:rsidRDefault="004D13F5" w:rsidP="000B49CA">
      <w:pPr>
        <w:spacing w:line="360" w:lineRule="auto"/>
        <w:jc w:val="both"/>
        <w:rPr>
          <w:rFonts w:ascii="Arial" w:hAnsi="Arial" w:cs="Arial"/>
          <w:i/>
          <w:iCs/>
          <w:color w:val="000000" w:themeColor="text1"/>
          <w:sz w:val="24"/>
          <w:szCs w:val="24"/>
        </w:rPr>
      </w:pPr>
      <w:hyperlink r:id="rId7" w:history="1">
        <w:r w:rsidRPr="004D13F5">
          <w:rPr>
            <w:rStyle w:val="Hyperlink"/>
            <w:rFonts w:ascii="Arial" w:hAnsi="Arial" w:cs="Arial"/>
            <w:i/>
            <w:iCs/>
            <w:color w:val="000000" w:themeColor="text1"/>
            <w:sz w:val="24"/>
            <w:szCs w:val="24"/>
            <w:u w:val="none"/>
          </w:rPr>
          <w:t>https://local.gov.uk/sites/default/files/documents/workforce%20-%20wellbeing%20social%20care%20</w:t>
        </w:r>
      </w:hyperlink>
      <w:r w:rsidRPr="004D13F5">
        <w:rPr>
          <w:rFonts w:ascii="Arial" w:hAnsi="Arial" w:cs="Arial"/>
          <w:i/>
          <w:iCs/>
          <w:color w:val="000000" w:themeColor="text1"/>
          <w:sz w:val="24"/>
          <w:szCs w:val="24"/>
        </w:rPr>
        <w:t xml:space="preserve"> </w:t>
      </w:r>
      <w:r w:rsidR="00C01502" w:rsidRPr="004D13F5">
        <w:rPr>
          <w:rFonts w:ascii="Arial" w:hAnsi="Arial" w:cs="Arial"/>
          <w:i/>
          <w:iCs/>
          <w:color w:val="000000" w:themeColor="text1"/>
          <w:sz w:val="24"/>
          <w:szCs w:val="24"/>
        </w:rPr>
        <w:t>%20Community%20Care%20Inform%20emotional%20resilience%20guide.pdf</w:t>
      </w:r>
      <w:r w:rsidR="009F444F" w:rsidRPr="009F444F">
        <w:rPr>
          <w:rFonts w:ascii="Arial" w:hAnsi="Arial" w:cs="Arial"/>
          <w:i/>
          <w:iCs/>
          <w:color w:val="000000" w:themeColor="text1"/>
          <w:sz w:val="24"/>
          <w:szCs w:val="24"/>
        </w:rPr>
        <w:t>&gt; [Accessed 14 July 2021].</w:t>
      </w:r>
      <w:r w:rsidR="00570E1F">
        <w:rPr>
          <w:rFonts w:ascii="Arial" w:hAnsi="Arial" w:cs="Arial"/>
          <w:i/>
          <w:iCs/>
          <w:color w:val="000000" w:themeColor="text1"/>
          <w:sz w:val="24"/>
          <w:szCs w:val="24"/>
        </w:rPr>
        <w:t xml:space="preserve"> </w:t>
      </w:r>
    </w:p>
    <w:sectPr w:rsidR="00C01502" w:rsidRPr="004D13F5" w:rsidSect="0037561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1F9423E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25pt;height:11.25pt" o:bullet="t">
        <v:imagedata r:id="rId1" o:title="mso752C"/>
      </v:shape>
    </w:pict>
  </w:numPicBullet>
  <w:abstractNum w:abstractNumId="0" w15:restartNumberingAfterBreak="0">
    <w:nsid w:val="42F60D08"/>
    <w:multiLevelType w:val="hybridMultilevel"/>
    <w:tmpl w:val="535C40F4"/>
    <w:lvl w:ilvl="0" w:tplc="0B60D8D8">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083775"/>
    <w:multiLevelType w:val="hybridMultilevel"/>
    <w:tmpl w:val="3000C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E108A2"/>
    <w:multiLevelType w:val="hybridMultilevel"/>
    <w:tmpl w:val="9A3213E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D04154"/>
    <w:multiLevelType w:val="hybridMultilevel"/>
    <w:tmpl w:val="C8841C2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61B"/>
    <w:rsid w:val="00001751"/>
    <w:rsid w:val="000037A5"/>
    <w:rsid w:val="000117B0"/>
    <w:rsid w:val="0002307C"/>
    <w:rsid w:val="00034F18"/>
    <w:rsid w:val="00071287"/>
    <w:rsid w:val="00077936"/>
    <w:rsid w:val="000830F8"/>
    <w:rsid w:val="00083A0D"/>
    <w:rsid w:val="000853F4"/>
    <w:rsid w:val="00092C16"/>
    <w:rsid w:val="00092F70"/>
    <w:rsid w:val="0009569A"/>
    <w:rsid w:val="000B49CA"/>
    <w:rsid w:val="000B5636"/>
    <w:rsid w:val="001017A0"/>
    <w:rsid w:val="001077B5"/>
    <w:rsid w:val="00122FA0"/>
    <w:rsid w:val="0013207A"/>
    <w:rsid w:val="001345AA"/>
    <w:rsid w:val="001449A2"/>
    <w:rsid w:val="00153B8C"/>
    <w:rsid w:val="001552AB"/>
    <w:rsid w:val="00160C50"/>
    <w:rsid w:val="00164376"/>
    <w:rsid w:val="00166873"/>
    <w:rsid w:val="00176C0E"/>
    <w:rsid w:val="00187F38"/>
    <w:rsid w:val="001A4D5B"/>
    <w:rsid w:val="001A63F7"/>
    <w:rsid w:val="001A7E58"/>
    <w:rsid w:val="001B41EE"/>
    <w:rsid w:val="001C5145"/>
    <w:rsid w:val="001D694C"/>
    <w:rsid w:val="001F0D92"/>
    <w:rsid w:val="001F17BF"/>
    <w:rsid w:val="002061B7"/>
    <w:rsid w:val="00222421"/>
    <w:rsid w:val="00231123"/>
    <w:rsid w:val="002324A4"/>
    <w:rsid w:val="00237178"/>
    <w:rsid w:val="0023736F"/>
    <w:rsid w:val="00241D6B"/>
    <w:rsid w:val="00241FF4"/>
    <w:rsid w:val="00242CC9"/>
    <w:rsid w:val="00251E99"/>
    <w:rsid w:val="00262D02"/>
    <w:rsid w:val="00262D42"/>
    <w:rsid w:val="0026428A"/>
    <w:rsid w:val="00266C23"/>
    <w:rsid w:val="002718AD"/>
    <w:rsid w:val="00271956"/>
    <w:rsid w:val="00273D20"/>
    <w:rsid w:val="00276E70"/>
    <w:rsid w:val="002779FB"/>
    <w:rsid w:val="00290EBB"/>
    <w:rsid w:val="002A63D2"/>
    <w:rsid w:val="002C0EC1"/>
    <w:rsid w:val="002E762B"/>
    <w:rsid w:val="002F0EF1"/>
    <w:rsid w:val="002F6D33"/>
    <w:rsid w:val="002F7B52"/>
    <w:rsid w:val="0030273D"/>
    <w:rsid w:val="00327E2E"/>
    <w:rsid w:val="00352B0F"/>
    <w:rsid w:val="00354501"/>
    <w:rsid w:val="00364CAF"/>
    <w:rsid w:val="003709D9"/>
    <w:rsid w:val="0037561B"/>
    <w:rsid w:val="00392B87"/>
    <w:rsid w:val="003A49E5"/>
    <w:rsid w:val="003B0DC8"/>
    <w:rsid w:val="003B2AB8"/>
    <w:rsid w:val="003D1A9B"/>
    <w:rsid w:val="003D375B"/>
    <w:rsid w:val="003E338E"/>
    <w:rsid w:val="003F18DC"/>
    <w:rsid w:val="004109EE"/>
    <w:rsid w:val="004235AB"/>
    <w:rsid w:val="00424D8E"/>
    <w:rsid w:val="004259B5"/>
    <w:rsid w:val="00427197"/>
    <w:rsid w:val="00444C62"/>
    <w:rsid w:val="00446763"/>
    <w:rsid w:val="00470F86"/>
    <w:rsid w:val="00477232"/>
    <w:rsid w:val="00492165"/>
    <w:rsid w:val="004A43E1"/>
    <w:rsid w:val="004B2AA0"/>
    <w:rsid w:val="004B66B3"/>
    <w:rsid w:val="004C5423"/>
    <w:rsid w:val="004D0D8F"/>
    <w:rsid w:val="004D13F5"/>
    <w:rsid w:val="004E3D39"/>
    <w:rsid w:val="004F326E"/>
    <w:rsid w:val="004F4874"/>
    <w:rsid w:val="004F4F47"/>
    <w:rsid w:val="00507567"/>
    <w:rsid w:val="00510F27"/>
    <w:rsid w:val="00511E60"/>
    <w:rsid w:val="00521261"/>
    <w:rsid w:val="0053391C"/>
    <w:rsid w:val="00536A7B"/>
    <w:rsid w:val="0055582B"/>
    <w:rsid w:val="00556966"/>
    <w:rsid w:val="00570E1F"/>
    <w:rsid w:val="00572BD2"/>
    <w:rsid w:val="005837B1"/>
    <w:rsid w:val="00586409"/>
    <w:rsid w:val="005A2F76"/>
    <w:rsid w:val="005B09B1"/>
    <w:rsid w:val="005C163A"/>
    <w:rsid w:val="005D6A43"/>
    <w:rsid w:val="005E7024"/>
    <w:rsid w:val="005F501E"/>
    <w:rsid w:val="005F5389"/>
    <w:rsid w:val="00610E5F"/>
    <w:rsid w:val="00621BAD"/>
    <w:rsid w:val="00624E9D"/>
    <w:rsid w:val="00626A89"/>
    <w:rsid w:val="006323AC"/>
    <w:rsid w:val="00632F5C"/>
    <w:rsid w:val="00654763"/>
    <w:rsid w:val="00654825"/>
    <w:rsid w:val="00667D14"/>
    <w:rsid w:val="00680506"/>
    <w:rsid w:val="00683953"/>
    <w:rsid w:val="006A4654"/>
    <w:rsid w:val="006C0C2A"/>
    <w:rsid w:val="006C33FE"/>
    <w:rsid w:val="006D2B24"/>
    <w:rsid w:val="006E1F4C"/>
    <w:rsid w:val="00702F1D"/>
    <w:rsid w:val="00703D65"/>
    <w:rsid w:val="007149A4"/>
    <w:rsid w:val="00732002"/>
    <w:rsid w:val="00733178"/>
    <w:rsid w:val="0074347D"/>
    <w:rsid w:val="007445BA"/>
    <w:rsid w:val="00753AF6"/>
    <w:rsid w:val="00760129"/>
    <w:rsid w:val="007605B4"/>
    <w:rsid w:val="00765082"/>
    <w:rsid w:val="007742B9"/>
    <w:rsid w:val="00787BBF"/>
    <w:rsid w:val="00790632"/>
    <w:rsid w:val="007B1617"/>
    <w:rsid w:val="007B765D"/>
    <w:rsid w:val="007C1A45"/>
    <w:rsid w:val="007D54DC"/>
    <w:rsid w:val="007E0FC8"/>
    <w:rsid w:val="007E5EDF"/>
    <w:rsid w:val="008005A7"/>
    <w:rsid w:val="00800AEE"/>
    <w:rsid w:val="00800F8E"/>
    <w:rsid w:val="00803170"/>
    <w:rsid w:val="00833F1C"/>
    <w:rsid w:val="0083585B"/>
    <w:rsid w:val="00836335"/>
    <w:rsid w:val="008418E5"/>
    <w:rsid w:val="0085217D"/>
    <w:rsid w:val="00855153"/>
    <w:rsid w:val="0085784E"/>
    <w:rsid w:val="00876F8F"/>
    <w:rsid w:val="00896D9F"/>
    <w:rsid w:val="008A617D"/>
    <w:rsid w:val="008B4282"/>
    <w:rsid w:val="008B42B3"/>
    <w:rsid w:val="008C4C46"/>
    <w:rsid w:val="008C580C"/>
    <w:rsid w:val="008E2B63"/>
    <w:rsid w:val="008E5F6F"/>
    <w:rsid w:val="008E6EA8"/>
    <w:rsid w:val="00901899"/>
    <w:rsid w:val="00907B51"/>
    <w:rsid w:val="00912E6A"/>
    <w:rsid w:val="009657B3"/>
    <w:rsid w:val="00966094"/>
    <w:rsid w:val="00967F65"/>
    <w:rsid w:val="00994732"/>
    <w:rsid w:val="009A044C"/>
    <w:rsid w:val="009B23FB"/>
    <w:rsid w:val="009B576E"/>
    <w:rsid w:val="009C4769"/>
    <w:rsid w:val="009D0A4F"/>
    <w:rsid w:val="009D7119"/>
    <w:rsid w:val="009E074D"/>
    <w:rsid w:val="009E2B61"/>
    <w:rsid w:val="009E4FA1"/>
    <w:rsid w:val="009F444F"/>
    <w:rsid w:val="00A2528C"/>
    <w:rsid w:val="00A313C6"/>
    <w:rsid w:val="00A3273A"/>
    <w:rsid w:val="00A40738"/>
    <w:rsid w:val="00A43267"/>
    <w:rsid w:val="00A44E76"/>
    <w:rsid w:val="00A60225"/>
    <w:rsid w:val="00A63C51"/>
    <w:rsid w:val="00A7405A"/>
    <w:rsid w:val="00A82BBF"/>
    <w:rsid w:val="00A82D43"/>
    <w:rsid w:val="00A8712E"/>
    <w:rsid w:val="00AB10FA"/>
    <w:rsid w:val="00AB4752"/>
    <w:rsid w:val="00AB539A"/>
    <w:rsid w:val="00AB5915"/>
    <w:rsid w:val="00AB7B26"/>
    <w:rsid w:val="00AC1EBC"/>
    <w:rsid w:val="00AC7736"/>
    <w:rsid w:val="00AE086F"/>
    <w:rsid w:val="00B0014F"/>
    <w:rsid w:val="00B16439"/>
    <w:rsid w:val="00B47C9E"/>
    <w:rsid w:val="00B63740"/>
    <w:rsid w:val="00B67868"/>
    <w:rsid w:val="00B80FE9"/>
    <w:rsid w:val="00B93B71"/>
    <w:rsid w:val="00BA5731"/>
    <w:rsid w:val="00BA6EAA"/>
    <w:rsid w:val="00BB6DFD"/>
    <w:rsid w:val="00BC7FB6"/>
    <w:rsid w:val="00BD10EF"/>
    <w:rsid w:val="00BD7493"/>
    <w:rsid w:val="00C00615"/>
    <w:rsid w:val="00C01502"/>
    <w:rsid w:val="00C166E7"/>
    <w:rsid w:val="00C17381"/>
    <w:rsid w:val="00C17707"/>
    <w:rsid w:val="00C202F1"/>
    <w:rsid w:val="00C306E6"/>
    <w:rsid w:val="00C32049"/>
    <w:rsid w:val="00C604AA"/>
    <w:rsid w:val="00C674BF"/>
    <w:rsid w:val="00C902BD"/>
    <w:rsid w:val="00C93966"/>
    <w:rsid w:val="00C964DC"/>
    <w:rsid w:val="00CA7BEF"/>
    <w:rsid w:val="00CB3790"/>
    <w:rsid w:val="00CD2BD3"/>
    <w:rsid w:val="00CE390C"/>
    <w:rsid w:val="00CF0EEE"/>
    <w:rsid w:val="00D1238E"/>
    <w:rsid w:val="00D133B2"/>
    <w:rsid w:val="00D20973"/>
    <w:rsid w:val="00D3673B"/>
    <w:rsid w:val="00D445C0"/>
    <w:rsid w:val="00D56D9D"/>
    <w:rsid w:val="00D623A5"/>
    <w:rsid w:val="00D7615A"/>
    <w:rsid w:val="00D90FA0"/>
    <w:rsid w:val="00D961D4"/>
    <w:rsid w:val="00DB2A9D"/>
    <w:rsid w:val="00DB58AE"/>
    <w:rsid w:val="00DC401C"/>
    <w:rsid w:val="00DC7D84"/>
    <w:rsid w:val="00DE0F74"/>
    <w:rsid w:val="00DE5621"/>
    <w:rsid w:val="00E01671"/>
    <w:rsid w:val="00E06F6C"/>
    <w:rsid w:val="00E21A2B"/>
    <w:rsid w:val="00E223BD"/>
    <w:rsid w:val="00E22E22"/>
    <w:rsid w:val="00E27FC1"/>
    <w:rsid w:val="00E3544E"/>
    <w:rsid w:val="00E359AA"/>
    <w:rsid w:val="00E40593"/>
    <w:rsid w:val="00E41905"/>
    <w:rsid w:val="00E455B9"/>
    <w:rsid w:val="00E4597F"/>
    <w:rsid w:val="00E45E4A"/>
    <w:rsid w:val="00E831C6"/>
    <w:rsid w:val="00E865C6"/>
    <w:rsid w:val="00E93EAF"/>
    <w:rsid w:val="00EA6301"/>
    <w:rsid w:val="00EB0EF5"/>
    <w:rsid w:val="00ED5A95"/>
    <w:rsid w:val="00EF1C6A"/>
    <w:rsid w:val="00F03E6E"/>
    <w:rsid w:val="00F04133"/>
    <w:rsid w:val="00F04EB1"/>
    <w:rsid w:val="00F06639"/>
    <w:rsid w:val="00F10029"/>
    <w:rsid w:val="00F1185C"/>
    <w:rsid w:val="00F238CA"/>
    <w:rsid w:val="00F254E2"/>
    <w:rsid w:val="00F3152B"/>
    <w:rsid w:val="00F45AAE"/>
    <w:rsid w:val="00F552B1"/>
    <w:rsid w:val="00F67C21"/>
    <w:rsid w:val="00F71A1E"/>
    <w:rsid w:val="00F72D0E"/>
    <w:rsid w:val="00F80F60"/>
    <w:rsid w:val="00FB030A"/>
    <w:rsid w:val="00FB1928"/>
    <w:rsid w:val="00FB751D"/>
    <w:rsid w:val="00FC25CB"/>
    <w:rsid w:val="00FD53B1"/>
    <w:rsid w:val="00FE73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92A25"/>
  <w15:chartTrackingRefBased/>
  <w15:docId w15:val="{8F16A627-AF88-48C6-8783-E8A07F7E9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52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7561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7561B"/>
    <w:rPr>
      <w:rFonts w:eastAsiaTheme="minorEastAsia"/>
      <w:lang w:val="en-US"/>
    </w:rPr>
  </w:style>
  <w:style w:type="character" w:customStyle="1" w:styleId="Heading1Char">
    <w:name w:val="Heading 1 Char"/>
    <w:basedOn w:val="DefaultParagraphFont"/>
    <w:link w:val="Heading1"/>
    <w:uiPriority w:val="9"/>
    <w:rsid w:val="001552A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552AB"/>
    <w:pPr>
      <w:outlineLvl w:val="9"/>
    </w:pPr>
    <w:rPr>
      <w:lang w:val="en-US"/>
    </w:rPr>
  </w:style>
  <w:style w:type="paragraph" w:styleId="TOC1">
    <w:name w:val="toc 1"/>
    <w:basedOn w:val="Normal"/>
    <w:next w:val="Normal"/>
    <w:autoRedefine/>
    <w:uiPriority w:val="39"/>
    <w:unhideWhenUsed/>
    <w:rsid w:val="001552AB"/>
    <w:pPr>
      <w:spacing w:after="100"/>
    </w:pPr>
  </w:style>
  <w:style w:type="character" w:styleId="Hyperlink">
    <w:name w:val="Hyperlink"/>
    <w:basedOn w:val="DefaultParagraphFont"/>
    <w:uiPriority w:val="99"/>
    <w:unhideWhenUsed/>
    <w:rsid w:val="001552AB"/>
    <w:rPr>
      <w:color w:val="0563C1" w:themeColor="hyperlink"/>
      <w:u w:val="single"/>
    </w:rPr>
  </w:style>
  <w:style w:type="paragraph" w:styleId="ListParagraph">
    <w:name w:val="List Paragraph"/>
    <w:basedOn w:val="Normal"/>
    <w:uiPriority w:val="34"/>
    <w:qFormat/>
    <w:rsid w:val="003B0DC8"/>
    <w:pPr>
      <w:ind w:left="720"/>
      <w:contextualSpacing/>
    </w:pPr>
  </w:style>
  <w:style w:type="character" w:styleId="UnresolvedMention">
    <w:name w:val="Unresolved Mention"/>
    <w:basedOn w:val="DefaultParagraphFont"/>
    <w:uiPriority w:val="99"/>
    <w:semiHidden/>
    <w:unhideWhenUsed/>
    <w:rsid w:val="008551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local.gov.uk/sites/default/files/documents/workforce%20-%20wellbeing%20social%20care%2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egislation.gov.uk/ukpga/1989/41/contents" TargetMode="External"/><Relationship Id="rId5"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4136</TotalTime>
  <Pages>1</Pages>
  <Words>2585</Words>
  <Characters>14736</Characters>
  <Application>Microsoft Office Word</Application>
  <DocSecurity>4</DocSecurity>
  <Lines>122</Lines>
  <Paragraphs>34</Paragraphs>
  <ScaleCrop>false</ScaleCrop>
  <HeadingPairs>
    <vt:vector size="2" baseType="variant">
      <vt:variant>
        <vt:lpstr>Title</vt:lpstr>
      </vt:variant>
      <vt:variant>
        <vt:i4>1</vt:i4>
      </vt:variant>
    </vt:vector>
  </HeadingPairs>
  <TitlesOfParts>
    <vt:vector size="1" baseType="lpstr">
      <vt:lpstr>ESSAY</vt:lpstr>
    </vt:vector>
  </TitlesOfParts>
  <Company/>
  <LinksUpToDate>false</LinksUpToDate>
  <CharactersWithSpaces>17287</CharactersWithSpaces>
  <SharedDoc>false</SharedDoc>
  <HLinks>
    <vt:vector size="24" baseType="variant">
      <vt:variant>
        <vt:i4>1638490</vt:i4>
      </vt:variant>
      <vt:variant>
        <vt:i4>18</vt:i4>
      </vt:variant>
      <vt:variant>
        <vt:i4>0</vt:i4>
      </vt:variant>
      <vt:variant>
        <vt:i4>5</vt:i4>
      </vt:variant>
      <vt:variant>
        <vt:lpwstr>https://local.gov.uk/sites/default/files/documents/workforce - wellbeing social care</vt:lpwstr>
      </vt:variant>
      <vt:variant>
        <vt:lpwstr/>
      </vt:variant>
      <vt:variant>
        <vt:i4>5767256</vt:i4>
      </vt:variant>
      <vt:variant>
        <vt:i4>15</vt:i4>
      </vt:variant>
      <vt:variant>
        <vt:i4>0</vt:i4>
      </vt:variant>
      <vt:variant>
        <vt:i4>5</vt:i4>
      </vt:variant>
      <vt:variant>
        <vt:lpwstr>https://www.legislation.gov.uk/ukpga/1989/41/contents</vt:lpwstr>
      </vt:variant>
      <vt:variant>
        <vt:lpwstr/>
      </vt:variant>
      <vt:variant>
        <vt:i4>1572917</vt:i4>
      </vt:variant>
      <vt:variant>
        <vt:i4>8</vt:i4>
      </vt:variant>
      <vt:variant>
        <vt:i4>0</vt:i4>
      </vt:variant>
      <vt:variant>
        <vt:i4>5</vt:i4>
      </vt:variant>
      <vt:variant>
        <vt:lpwstr/>
      </vt:variant>
      <vt:variant>
        <vt:lpwstr>_Toc79141123</vt:lpwstr>
      </vt:variant>
      <vt:variant>
        <vt:i4>1638453</vt:i4>
      </vt:variant>
      <vt:variant>
        <vt:i4>2</vt:i4>
      </vt:variant>
      <vt:variant>
        <vt:i4>0</vt:i4>
      </vt:variant>
      <vt:variant>
        <vt:i4>5</vt:i4>
      </vt:variant>
      <vt:variant>
        <vt:lpwstr/>
      </vt:variant>
      <vt:variant>
        <vt:lpwstr>_Toc79141122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dc:title>
  <dc:subject>Children, Young People and Families</dc:subject>
  <dc:creator>Jordan Nicholas Glasgow (1918303)</dc:creator>
  <cp:keywords/>
  <dc:description/>
  <cp:lastModifiedBy>Jordan Nicholas Glasgow (1918303)</cp:lastModifiedBy>
  <cp:revision>281</cp:revision>
  <dcterms:created xsi:type="dcterms:W3CDTF">2021-08-01T22:13:00Z</dcterms:created>
  <dcterms:modified xsi:type="dcterms:W3CDTF">2021-08-06T18:19:00Z</dcterms:modified>
</cp:coreProperties>
</file>