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01D0A9D8" w:rsidR="5AEEA3FA" w:rsidRDefault="5AEEA3FA" w:rsidP="4418BE8E">
      <w:pPr>
        <w:spacing w:after="0" w:line="480" w:lineRule="auto"/>
        <w:jc w:val="both"/>
      </w:pPr>
      <w:r w:rsidRPr="4418BE8E">
        <w:rPr>
          <w:b/>
          <w:bCs/>
        </w:rPr>
        <w:t>[</w:t>
      </w:r>
      <w:r w:rsidR="077F131E" w:rsidRPr="4418BE8E">
        <w:rPr>
          <w:b/>
          <w:bCs/>
        </w:rPr>
        <w:t xml:space="preserve">  </w:t>
      </w:r>
      <w:r w:rsidR="00903EC4">
        <w:rPr>
          <w:b/>
          <w:bCs/>
        </w:rPr>
        <w:t>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5494B3F" w:rsidRPr="4418BE8E">
        <w:rPr>
          <w:b/>
          <w:bCs/>
        </w:rPr>
        <w:t xml:space="preserve"> </w:t>
      </w:r>
      <w:r w:rsidR="00EF6995">
        <w:rPr>
          <w:b/>
          <w:bCs/>
        </w:rPr>
        <w:t>E</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EF6995">
        <w:rPr>
          <w:b/>
          <w:bCs/>
        </w:rPr>
        <w:t>E</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EF6995">
        <w:rPr>
          <w:b/>
          <w:bCs/>
        </w:rPr>
        <w:t>EXP</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EF6995">
        <w:rPr>
          <w:b/>
          <w:bCs/>
        </w:rPr>
        <w:t>EXP</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EF6995">
        <w:rPr>
          <w:b/>
          <w:bCs/>
        </w:rPr>
        <w:t>EXP</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r w:rsidR="00EF6995">
        <w:rPr>
          <w:b/>
          <w:bCs/>
        </w:rPr>
        <w:t>EXP</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EF6995">
        <w:rPr>
          <w:b/>
          <w:bCs/>
        </w:rPr>
        <w:t>EXP</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EF6995">
        <w:rPr>
          <w:b/>
          <w:bCs/>
        </w:rPr>
        <w:t>L</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230E618B" w:rsidR="05E6926A" w:rsidRDefault="008A2BE9" w:rsidP="22CA530D">
      <w:pPr>
        <w:pStyle w:val="ListParagraph"/>
        <w:numPr>
          <w:ilvl w:val="0"/>
          <w:numId w:val="7"/>
        </w:numPr>
        <w:jc w:val="both"/>
        <w:rPr>
          <w:b/>
          <w:bCs/>
        </w:rPr>
      </w:pPr>
      <w:r>
        <w:rPr>
          <w:b/>
          <w:bCs/>
        </w:rPr>
        <w:t>F</w:t>
      </w:r>
      <w:r w:rsidR="6E20D4E0" w:rsidRPr="22CA530D">
        <w:rPr>
          <w:b/>
          <w:bCs/>
        </w:rPr>
        <w:t>i</w:t>
      </w:r>
      <w:r>
        <w:rPr>
          <w:b/>
          <w:bCs/>
        </w:rPr>
        <w:t>d</w:t>
      </w:r>
      <w:r w:rsidR="6E20D4E0" w:rsidRPr="22CA530D">
        <w:rPr>
          <w:b/>
          <w:bCs/>
        </w:rPr>
        <w:t xml:space="preserve"> the above paragraph and highlight </w:t>
      </w:r>
      <w:r w:rsidR="4C3E1D69" w:rsidRPr="22CA530D">
        <w:rPr>
          <w:b/>
          <w:bCs/>
        </w:rPr>
        <w:t xml:space="preserve">or underline </w:t>
      </w:r>
      <w:r w:rsidR="6E20D4E0"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4D1D6184" w:rsidR="05E6926A" w:rsidRDefault="6E20D4E0" w:rsidP="22CA530D">
      <w:pPr>
        <w:pStyle w:val="ListParagraph"/>
        <w:numPr>
          <w:ilvl w:val="0"/>
          <w:numId w:val="17"/>
        </w:numPr>
        <w:spacing w:before="240" w:after="240"/>
      </w:pPr>
      <w:r w:rsidRPr="22CA530D">
        <w:t>Device:</w:t>
      </w:r>
      <w:r w:rsidR="008A2BE9" w:rsidRPr="008A2BE9">
        <w:t xml:space="preserve"> </w:t>
      </w:r>
      <w:r w:rsidR="008A2BE9" w:rsidRPr="008A2BE9">
        <w:t xml:space="preserve">For </w:t>
      </w:r>
      <w:r w:rsidR="008A2BE9" w:rsidRPr="008A2BE9">
        <w:t>example</w:t>
      </w:r>
      <w:r w:rsidR="008A2BE9">
        <w:t xml:space="preserve">  </w:t>
      </w:r>
      <w:r w:rsidR="05E6926A">
        <w:tab/>
      </w:r>
      <w:r w:rsidR="008A2BE9">
        <w:t xml:space="preserve">            </w:t>
      </w:r>
      <w:r w:rsidR="2084939E" w:rsidRPr="22CA530D">
        <w:t xml:space="preserve"> </w:t>
      </w:r>
      <w:r w:rsidRPr="22CA530D">
        <w:t>Purpose:</w:t>
      </w:r>
      <w:r w:rsidR="008A2BE9" w:rsidRPr="008A2BE9">
        <w:t xml:space="preserve"> </w:t>
      </w:r>
      <w:r w:rsidR="008A2BE9" w:rsidRPr="008A2BE9">
        <w:t>To expand on the topic sentence</w:t>
      </w:r>
    </w:p>
    <w:p w14:paraId="66CC39C0" w14:textId="3807F03F" w:rsidR="05E6926A" w:rsidRDefault="6E20D4E0" w:rsidP="22CA530D">
      <w:pPr>
        <w:pStyle w:val="ListParagraph"/>
        <w:numPr>
          <w:ilvl w:val="0"/>
          <w:numId w:val="17"/>
        </w:numPr>
        <w:spacing w:before="240" w:after="240"/>
      </w:pPr>
      <w:r w:rsidRPr="22CA530D">
        <w:t>Device:</w:t>
      </w:r>
      <w:r w:rsidR="008A2BE9">
        <w:t xml:space="preserve"> </w:t>
      </w:r>
      <w:r w:rsidR="00AC3A66">
        <w:rPr>
          <w:b/>
          <w:bCs/>
        </w:rPr>
        <w:t>Overall</w:t>
      </w:r>
      <w:r w:rsidR="05E6926A">
        <w:tab/>
      </w:r>
      <w:r w:rsidR="05E6926A">
        <w:tab/>
      </w:r>
      <w:r w:rsidR="008A2BE9">
        <w:t xml:space="preserve">             </w:t>
      </w:r>
      <w:r w:rsidRPr="22CA530D">
        <w:t>Purpose:</w:t>
      </w:r>
      <w:r w:rsidR="00AC3A66">
        <w:t xml:space="preserve"> To Summarize</w:t>
      </w:r>
      <w:r w:rsidRPr="22CA530D">
        <w:t xml:space="preserve">   </w:t>
      </w:r>
    </w:p>
    <w:p w14:paraId="30EE385B" w14:textId="61C3C87F" w:rsidR="05E6926A" w:rsidRDefault="6E20D4E0" w:rsidP="22CA530D">
      <w:pPr>
        <w:pStyle w:val="ListParagraph"/>
        <w:numPr>
          <w:ilvl w:val="0"/>
          <w:numId w:val="17"/>
        </w:numPr>
        <w:spacing w:before="240" w:after="240"/>
      </w:pPr>
      <w:r w:rsidRPr="22CA530D">
        <w:t>Device</w:t>
      </w:r>
      <w:r w:rsidR="008A2BE9">
        <w:t>:</w:t>
      </w:r>
      <w:r w:rsidR="008A2BE9" w:rsidRPr="008A2BE9">
        <w:t xml:space="preserve"> Additionally</w:t>
      </w:r>
      <w:r w:rsidR="008A2BE9">
        <w:t xml:space="preserve"> </w:t>
      </w:r>
      <w:r w:rsidR="008A2BE9">
        <w:tab/>
      </w:r>
      <w:r w:rsidR="05E6926A">
        <w:tab/>
      </w:r>
      <w:r w:rsidR="60231178" w:rsidRPr="22CA530D">
        <w:t xml:space="preserve">   </w:t>
      </w:r>
      <w:r w:rsidR="008A2BE9">
        <w:t xml:space="preserve">          </w:t>
      </w:r>
      <w:r w:rsidRPr="22CA530D">
        <w:t xml:space="preserve">Purpose:  </w:t>
      </w:r>
      <w:r w:rsidR="008A2BE9" w:rsidRPr="008A2BE9">
        <w:t>supporting point about</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FD1F47" w:rsidRDefault="5302A6F9" w:rsidP="22CA530D">
      <w:pPr>
        <w:pStyle w:val="ListParagraph"/>
        <w:numPr>
          <w:ilvl w:val="0"/>
          <w:numId w:val="14"/>
        </w:numPr>
        <w:spacing w:before="240" w:after="240"/>
        <w:rPr>
          <w:color w:val="00B050"/>
        </w:rPr>
      </w:pPr>
      <w:r w:rsidRPr="00FD1F47">
        <w:rPr>
          <w:color w:val="00B050"/>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FD1F47">
        <w:rPr>
          <w:color w:val="00B050"/>
        </w:rPr>
        <w:t xml:space="preserve">B) </w:t>
      </w:r>
      <w:r w:rsidR="1EFB7730" w:rsidRPr="00FD1F47">
        <w:rPr>
          <w:color w:val="00B050"/>
        </w:rPr>
        <w:t xml:space="preserve">When employees collaborate effectively, they can share ideas, solve problems </w:t>
      </w:r>
      <w:r w:rsidRPr="00FD1F47">
        <w:rPr>
          <w:color w:val="00B050"/>
        </w:rPr>
        <w:tab/>
      </w:r>
      <w:r w:rsidR="1EFB7730" w:rsidRPr="00FD1F47">
        <w:rPr>
          <w:color w:val="00B050"/>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964DE4" w:rsidRDefault="39AB2FE2" w:rsidP="4418BE8E">
      <w:pPr>
        <w:spacing w:before="240" w:after="240"/>
        <w:ind w:firstLine="720"/>
        <w:rPr>
          <w:color w:val="00B050"/>
        </w:rPr>
      </w:pPr>
      <w:r w:rsidRPr="00964DE4">
        <w:rPr>
          <w:color w:val="00B050"/>
        </w:rPr>
        <w:t xml:space="preserve">b) </w:t>
      </w:r>
      <w:r w:rsidR="1E871FD3" w:rsidRPr="00964DE4">
        <w:rPr>
          <w:color w:val="00B050"/>
        </w:rPr>
        <w:t xml:space="preserve">A study by LinkedIn (2023) found that 94% of employees said they would stay </w:t>
      </w:r>
      <w:r w:rsidR="5CFE9173" w:rsidRPr="00964DE4">
        <w:rPr>
          <w:color w:val="00B050"/>
        </w:rPr>
        <w:tab/>
      </w:r>
      <w:r w:rsidR="1E871FD3" w:rsidRPr="00964DE4">
        <w:rPr>
          <w:color w:val="00B050"/>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Pr="00C20C0C" w:rsidRDefault="3581B93E" w:rsidP="4418BE8E">
      <w:pPr>
        <w:spacing w:before="240" w:after="240" w:line="360" w:lineRule="auto"/>
        <w:ind w:firstLine="720"/>
        <w:rPr>
          <w:color w:val="00B050"/>
        </w:rPr>
      </w:pPr>
      <w:r w:rsidRPr="00C20C0C">
        <w:rPr>
          <w:color w:val="00B050"/>
        </w:rPr>
        <w:t xml:space="preserve">C) </w:t>
      </w:r>
      <w:r w:rsidR="1E871FD3" w:rsidRPr="00C20C0C">
        <w:rPr>
          <w:color w:val="00B050"/>
        </w:rPr>
        <w:t xml:space="preserve">Overall, flexible working hours contribute to a more productive and satisfied </w:t>
      </w:r>
      <w:r w:rsidR="22CA530D" w:rsidRPr="00C20C0C">
        <w:rPr>
          <w:color w:val="00B050"/>
        </w:rPr>
        <w:tab/>
      </w:r>
      <w:r w:rsidR="1E871FD3" w:rsidRPr="00C20C0C">
        <w:rPr>
          <w:color w:val="00B050"/>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52A514EC" w14:textId="77777777" w:rsidR="009C7AB2" w:rsidRDefault="009C7AB2" w:rsidP="009C7AB2">
      <w:pPr>
        <w:jc w:val="center"/>
      </w:pPr>
      <w:r>
        <w:rPr>
          <w:b/>
          <w:sz w:val="32"/>
        </w:rPr>
        <w:t>The Importance of Motivation in the Workplace</w:t>
      </w:r>
    </w:p>
    <w:p w14:paraId="22208B3C" w14:textId="77777777" w:rsidR="009C7AB2" w:rsidRPr="00420981" w:rsidRDefault="009C7AB2" w:rsidP="009C7AB2">
      <w:pPr>
        <w:spacing w:line="360" w:lineRule="auto"/>
        <w:jc w:val="both"/>
        <w:rPr>
          <w:rFonts w:ascii="Times New Roman" w:hAnsi="Times New Roman" w:cs="Times New Roman"/>
          <w:lang w:val="en-GB"/>
        </w:rPr>
      </w:pPr>
      <w:r w:rsidRPr="00420981">
        <w:rPr>
          <w:rFonts w:ascii="Times New Roman" w:hAnsi="Times New Roman" w:cs="Times New Roman"/>
          <w:lang w:val="en-GB"/>
        </w:rPr>
        <w:t xml:space="preserve">Motivation in the workplace will increase the extent to which employees are ready to invest effort in their work roles. It will determine for how long they will remain engaged in the task they are to execute, and how positively they will respond to the goals that are established by the organisation. If the employees are motivated, they hardly tend to be less focused, not productive and ready to take charge of the quality of their work. Motivation also works in terms of persistence from the employees even if they are subjected to heavy workloads or difficult targets. According to self-determination theory, people can help themselves also in terms of demonstrating motivation if they meet the employees’ needs for autonomy, competence and positive relationships in the workplace </w:t>
      </w:r>
      <w:r w:rsidRPr="00420981">
        <w:rPr>
          <w:rFonts w:ascii="Times New Roman" w:hAnsi="Times New Roman" w:cs="Times New Roman"/>
          <w:lang w:val="en-GB"/>
        </w:rPr>
        <w:lastRenderedPageBreak/>
        <w:t>(Deci, Olafsen and Ryan, 2017). Managers should not just rely on pay and punishment to encourage employees but also give them the opportunity to have a meaningful choice in what they will produce, receive feedback on how to improve their work and take advantage of opportunities to develop their skills. Furthermore, motivation occurs at high rates when there is a high level of clarity and challenge in the tasks given to the employees as they need to know what is expected of them and what they should do to reach the set objectives in the workplace (Locke and Latham, 2002). Recognition is also important in motivating employees to continue to dedicate themselves to the work. Employee motivation has the potential to lead to increased job satisfaction, improved teamwork within the organisation, and even the retention of those employees altogether. However, marketing to some employees will not necessarily require the same motivators as someone who has their various things that make such as career progression, flexible working arrangements, financial rewards, or even a sense of purpose in the work that they accomplish each day as employees. Thus, it is recommended that managers regularly communicate with their staff members and utilize methods that are relative to both just reward theory and nurturing leadership. Motivation in the workplace can be influenced both by the personal characteristics of the individuals within the organization, as well as by the organization (Kanfer, Frese and Johnson, 2017). Overall, work motivation is important in that it allows for the organizations’ employees to feel as if their individual needs are being met, they are able to accomplish high levels of performance, and that their contributions to the organization as a whole are both appreciated and helpful towards the attainment of those organizational goals.</w:t>
      </w:r>
    </w:p>
    <w:p w14:paraId="1298B972" w14:textId="71DE5F95" w:rsidR="6378D1FA" w:rsidRDefault="6378D1FA" w:rsidP="00A03447">
      <w:pPr>
        <w:spacing w:before="240" w:after="240"/>
        <w:rPr>
          <w:b/>
          <w:bCs/>
          <w:lang w:val="en-GB"/>
        </w:rPr>
      </w:pPr>
    </w:p>
    <w:p w14:paraId="3F63AEF1" w14:textId="77777777" w:rsidR="00A03447" w:rsidRPr="00420981" w:rsidRDefault="00A03447" w:rsidP="00A03447">
      <w:pPr>
        <w:spacing w:line="360" w:lineRule="auto"/>
        <w:rPr>
          <w:rFonts w:ascii="Times New Roman" w:hAnsi="Times New Roman" w:cs="Times New Roman"/>
        </w:rPr>
      </w:pPr>
      <w:r w:rsidRPr="00420981">
        <w:rPr>
          <w:rFonts w:ascii="Times New Roman" w:hAnsi="Times New Roman" w:cs="Times New Roman"/>
          <w:b/>
        </w:rPr>
        <w:t>References</w:t>
      </w:r>
    </w:p>
    <w:p w14:paraId="6E3B2F69" w14:textId="77777777" w:rsidR="00A03447" w:rsidRPr="00420981" w:rsidRDefault="00A03447" w:rsidP="00A03447">
      <w:pPr>
        <w:spacing w:line="360" w:lineRule="auto"/>
        <w:ind w:left="397" w:hanging="397"/>
        <w:rPr>
          <w:rFonts w:ascii="Times New Roman" w:hAnsi="Times New Roman" w:cs="Times New Roman"/>
        </w:rPr>
      </w:pPr>
      <w:r w:rsidRPr="00420981">
        <w:rPr>
          <w:rFonts w:ascii="Times New Roman" w:hAnsi="Times New Roman" w:cs="Times New Roman"/>
        </w:rPr>
        <w:t>Deci, E.L., Olafsen, A.H. and Ryan, R.M. (2017) ‘Self-determination theory in work organizations: The state of a science’, Annual Review of Organizational Psychology and Organizational Behavior, 4, pp. 19–43.</w:t>
      </w:r>
    </w:p>
    <w:p w14:paraId="6F96C381" w14:textId="77777777" w:rsidR="00A03447" w:rsidRPr="00420981" w:rsidRDefault="00A03447" w:rsidP="00A03447">
      <w:pPr>
        <w:spacing w:line="360" w:lineRule="auto"/>
        <w:ind w:left="397" w:hanging="397"/>
        <w:rPr>
          <w:rFonts w:ascii="Times New Roman" w:hAnsi="Times New Roman" w:cs="Times New Roman"/>
        </w:rPr>
      </w:pPr>
      <w:r w:rsidRPr="00420981">
        <w:rPr>
          <w:rFonts w:ascii="Times New Roman" w:hAnsi="Times New Roman" w:cs="Times New Roman"/>
        </w:rPr>
        <w:t>Kanfer, R., Frese, M. and Johnson, R.E. (2017) ‘Motivation related to work: A century of progress’, Journal of Applied Psychology, 102(3), pp. 338–355.</w:t>
      </w:r>
    </w:p>
    <w:p w14:paraId="05D72F84" w14:textId="77777777" w:rsidR="00A03447" w:rsidRPr="00420981" w:rsidRDefault="00A03447" w:rsidP="00A03447">
      <w:pPr>
        <w:spacing w:line="360" w:lineRule="auto"/>
        <w:ind w:left="397" w:hanging="397"/>
        <w:rPr>
          <w:rFonts w:ascii="Times New Roman" w:hAnsi="Times New Roman" w:cs="Times New Roman"/>
        </w:rPr>
      </w:pPr>
      <w:r w:rsidRPr="00420981">
        <w:rPr>
          <w:rFonts w:ascii="Times New Roman" w:hAnsi="Times New Roman" w:cs="Times New Roman"/>
        </w:rPr>
        <w:t>Locke, E.A. and Latham, G.P. (2002) ‘Building a practically useful theory of goal setting and task motivation: A 35-year odyssey’, American Psychologist, 57(9), pp. 705–717.</w:t>
      </w:r>
    </w:p>
    <w:p w14:paraId="253362D8" w14:textId="77777777" w:rsidR="00A03447" w:rsidRPr="00A03447" w:rsidRDefault="00A03447" w:rsidP="00A03447">
      <w:pPr>
        <w:spacing w:before="240" w:after="24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643"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634DC"/>
    <w:rsid w:val="00651B49"/>
    <w:rsid w:val="006525EE"/>
    <w:rsid w:val="0088D3FB"/>
    <w:rsid w:val="008A2BE9"/>
    <w:rsid w:val="008F50ED"/>
    <w:rsid w:val="00903EC4"/>
    <w:rsid w:val="00964DE4"/>
    <w:rsid w:val="009C7AB2"/>
    <w:rsid w:val="00A03447"/>
    <w:rsid w:val="00A47CFB"/>
    <w:rsid w:val="00AC3A66"/>
    <w:rsid w:val="00C20C0C"/>
    <w:rsid w:val="00C606CC"/>
    <w:rsid w:val="00E81428"/>
    <w:rsid w:val="00E9366E"/>
    <w:rsid w:val="00EC7735"/>
    <w:rsid w:val="00EF6995"/>
    <w:rsid w:val="00F25EC9"/>
    <w:rsid w:val="00F26380"/>
    <w:rsid w:val="00FD1F47"/>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1019</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Thomas Unity (2544562)</cp:lastModifiedBy>
  <cp:revision>16</cp:revision>
  <dcterms:created xsi:type="dcterms:W3CDTF">2026-04-27T16:11:00Z</dcterms:created>
  <dcterms:modified xsi:type="dcterms:W3CDTF">2026-07-30T09:27:00Z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