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0212C"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168D4C0" wp14:editId="3DB6B86B">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F369C9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A6AF68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168D4C0"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F369C91"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A6AF68A"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25CDC594" wp14:editId="62217709">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D9F0EAC"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A02D7AB"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25CDC594"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5D9F0EAC"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A02D7AB"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EC54E74"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38E07DEB" wp14:editId="174B7E8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9E40C63" w14:textId="77777777" w:rsidR="00530E16" w:rsidRDefault="004468F8">
                            <w:pPr>
                              <w:spacing w:after="0" w:line="240" w:lineRule="auto"/>
                              <w:textDirection w:val="btLr"/>
                            </w:pPr>
                            <w:r>
                              <w:rPr>
                                <w:rFonts w:ascii="Play" w:eastAsia="Play" w:hAnsi="Play" w:cs="Play"/>
                                <w:color w:val="262626"/>
                                <w:sz w:val="72"/>
                              </w:rPr>
                              <w:t>Individual Report</w:t>
                            </w:r>
                          </w:p>
                          <w:p w14:paraId="7CBC0D73" w14:textId="77777777" w:rsidR="00530E16" w:rsidRDefault="004468F8">
                            <w:pPr>
                              <w:spacing w:before="120" w:line="277" w:lineRule="auto"/>
                              <w:textDirection w:val="btLr"/>
                            </w:pPr>
                            <w:r>
                              <w:rPr>
                                <w:color w:val="404040"/>
                                <w:sz w:val="36"/>
                              </w:rPr>
                              <w:t>Module Name: Digital Skills and Research Methods</w:t>
                            </w:r>
                          </w:p>
                          <w:p w14:paraId="555CECA9" w14:textId="77777777" w:rsidR="00530E16" w:rsidRDefault="004468F8">
                            <w:pPr>
                              <w:spacing w:before="120" w:line="277" w:lineRule="auto"/>
                              <w:textDirection w:val="btLr"/>
                            </w:pPr>
                            <w:r>
                              <w:rPr>
                                <w:color w:val="404040"/>
                                <w:sz w:val="36"/>
                              </w:rPr>
                              <w:t>Module Code: LCHS 4007</w:t>
                            </w:r>
                          </w:p>
                          <w:p w14:paraId="68F00135" w14:textId="12BF29E8" w:rsidR="00530E16" w:rsidRDefault="004468F8">
                            <w:pPr>
                              <w:spacing w:before="120" w:line="277" w:lineRule="auto"/>
                              <w:textDirection w:val="btLr"/>
                            </w:pPr>
                            <w:r>
                              <w:rPr>
                                <w:color w:val="404040"/>
                                <w:sz w:val="36"/>
                              </w:rPr>
                              <w:t xml:space="preserve">Student name: </w:t>
                            </w:r>
                            <w:r w:rsidR="00392BA5">
                              <w:rPr>
                                <w:color w:val="404040"/>
                                <w:sz w:val="36"/>
                              </w:rPr>
                              <w:t xml:space="preserve">Golam </w:t>
                            </w:r>
                            <w:proofErr w:type="spellStart"/>
                            <w:r w:rsidR="00392BA5">
                              <w:rPr>
                                <w:color w:val="404040"/>
                                <w:sz w:val="36"/>
                              </w:rPr>
                              <w:t>Mahabub</w:t>
                            </w:r>
                            <w:proofErr w:type="spellEnd"/>
                            <w:r w:rsidR="00392BA5">
                              <w:rPr>
                                <w:color w:val="404040"/>
                                <w:sz w:val="36"/>
                              </w:rPr>
                              <w:t xml:space="preserve"> Evan</w:t>
                            </w:r>
                          </w:p>
                          <w:p w14:paraId="5A6B4B15" w14:textId="2B74CEB0" w:rsidR="00530E16" w:rsidRDefault="004468F8">
                            <w:pPr>
                              <w:spacing w:before="120" w:line="277" w:lineRule="auto"/>
                              <w:textDirection w:val="btLr"/>
                            </w:pPr>
                            <w:r>
                              <w:rPr>
                                <w:color w:val="404040"/>
                                <w:sz w:val="36"/>
                              </w:rPr>
                              <w:t>Student ID:</w:t>
                            </w:r>
                            <w:r w:rsidR="00392BA5">
                              <w:rPr>
                                <w:color w:val="404040"/>
                                <w:sz w:val="36"/>
                              </w:rPr>
                              <w:t xml:space="preserve"> 2514987</w:t>
                            </w:r>
                          </w:p>
                          <w:p w14:paraId="612C55FE" w14:textId="65691A88" w:rsidR="00530E16" w:rsidRDefault="004468F8">
                            <w:pPr>
                              <w:spacing w:before="120" w:line="277" w:lineRule="auto"/>
                              <w:textDirection w:val="btLr"/>
                            </w:pPr>
                            <w:r>
                              <w:rPr>
                                <w:color w:val="404040"/>
                                <w:sz w:val="36"/>
                              </w:rPr>
                              <w:t xml:space="preserve">Lecturer’s Name: </w:t>
                            </w:r>
                            <w:r w:rsidR="00392BA5">
                              <w:rPr>
                                <w:color w:val="404040"/>
                                <w:sz w:val="36"/>
                              </w:rPr>
                              <w:t>Arif Ahmed</w:t>
                            </w:r>
                          </w:p>
                        </w:txbxContent>
                      </wps:txbx>
                      <wps:bodyPr spcFirstLastPara="1" wrap="square" lIns="0" tIns="0" rIns="0" bIns="0" anchor="t" anchorCtr="0">
                        <a:noAutofit/>
                      </wps:bodyPr>
                    </wps:wsp>
                  </a:graphicData>
                </a:graphic>
              </wp:anchor>
            </w:drawing>
          </mc:Choice>
          <mc:Fallback>
            <w:pict>
              <v:rect w14:anchorId="38E07DEB"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9E40C63" w14:textId="77777777" w:rsidR="00530E16" w:rsidRDefault="004468F8">
                      <w:pPr>
                        <w:spacing w:after="0" w:line="240" w:lineRule="auto"/>
                        <w:textDirection w:val="btLr"/>
                      </w:pPr>
                      <w:r>
                        <w:rPr>
                          <w:rFonts w:ascii="Play" w:eastAsia="Play" w:hAnsi="Play" w:cs="Play"/>
                          <w:color w:val="262626"/>
                          <w:sz w:val="72"/>
                        </w:rPr>
                        <w:t>Individual Report</w:t>
                      </w:r>
                    </w:p>
                    <w:p w14:paraId="7CBC0D73" w14:textId="77777777" w:rsidR="00530E16" w:rsidRDefault="004468F8">
                      <w:pPr>
                        <w:spacing w:before="120" w:line="277" w:lineRule="auto"/>
                        <w:textDirection w:val="btLr"/>
                      </w:pPr>
                      <w:r>
                        <w:rPr>
                          <w:color w:val="404040"/>
                          <w:sz w:val="36"/>
                        </w:rPr>
                        <w:t>Module Name: Digital Skills and Research Methods</w:t>
                      </w:r>
                    </w:p>
                    <w:p w14:paraId="555CECA9" w14:textId="77777777" w:rsidR="00530E16" w:rsidRDefault="004468F8">
                      <w:pPr>
                        <w:spacing w:before="120" w:line="277" w:lineRule="auto"/>
                        <w:textDirection w:val="btLr"/>
                      </w:pPr>
                      <w:r>
                        <w:rPr>
                          <w:color w:val="404040"/>
                          <w:sz w:val="36"/>
                        </w:rPr>
                        <w:t>Module Code: LCHS 4007</w:t>
                      </w:r>
                    </w:p>
                    <w:p w14:paraId="68F00135" w14:textId="12BF29E8" w:rsidR="00530E16" w:rsidRDefault="004468F8">
                      <w:pPr>
                        <w:spacing w:before="120" w:line="277" w:lineRule="auto"/>
                        <w:textDirection w:val="btLr"/>
                      </w:pPr>
                      <w:r>
                        <w:rPr>
                          <w:color w:val="404040"/>
                          <w:sz w:val="36"/>
                        </w:rPr>
                        <w:t xml:space="preserve">Student name: </w:t>
                      </w:r>
                      <w:r w:rsidR="00392BA5">
                        <w:rPr>
                          <w:color w:val="404040"/>
                          <w:sz w:val="36"/>
                        </w:rPr>
                        <w:t xml:space="preserve">Golam </w:t>
                      </w:r>
                      <w:proofErr w:type="spellStart"/>
                      <w:r w:rsidR="00392BA5">
                        <w:rPr>
                          <w:color w:val="404040"/>
                          <w:sz w:val="36"/>
                        </w:rPr>
                        <w:t>Mahabub</w:t>
                      </w:r>
                      <w:proofErr w:type="spellEnd"/>
                      <w:r w:rsidR="00392BA5">
                        <w:rPr>
                          <w:color w:val="404040"/>
                          <w:sz w:val="36"/>
                        </w:rPr>
                        <w:t xml:space="preserve"> Evan</w:t>
                      </w:r>
                    </w:p>
                    <w:p w14:paraId="5A6B4B15" w14:textId="2B74CEB0" w:rsidR="00530E16" w:rsidRDefault="004468F8">
                      <w:pPr>
                        <w:spacing w:before="120" w:line="277" w:lineRule="auto"/>
                        <w:textDirection w:val="btLr"/>
                      </w:pPr>
                      <w:r>
                        <w:rPr>
                          <w:color w:val="404040"/>
                          <w:sz w:val="36"/>
                        </w:rPr>
                        <w:t>Student ID:</w:t>
                      </w:r>
                      <w:r w:rsidR="00392BA5">
                        <w:rPr>
                          <w:color w:val="404040"/>
                          <w:sz w:val="36"/>
                        </w:rPr>
                        <w:t xml:space="preserve"> 2514987</w:t>
                      </w:r>
                    </w:p>
                    <w:p w14:paraId="612C55FE" w14:textId="65691A88" w:rsidR="00530E16" w:rsidRDefault="004468F8">
                      <w:pPr>
                        <w:spacing w:before="120" w:line="277" w:lineRule="auto"/>
                        <w:textDirection w:val="btLr"/>
                      </w:pPr>
                      <w:r>
                        <w:rPr>
                          <w:color w:val="404040"/>
                          <w:sz w:val="36"/>
                        </w:rPr>
                        <w:t xml:space="preserve">Lecturer’s Name: </w:t>
                      </w:r>
                      <w:r w:rsidR="00392BA5">
                        <w:rPr>
                          <w:color w:val="404040"/>
                          <w:sz w:val="36"/>
                        </w:rPr>
                        <w:t>Arif Ahmed</w:t>
                      </w:r>
                    </w:p>
                  </w:txbxContent>
                </v:textbox>
                <w10:wrap anchorx="page" anchory="page"/>
              </v:rect>
            </w:pict>
          </mc:Fallback>
        </mc:AlternateContent>
      </w:r>
      <w:r>
        <w:br w:type="page"/>
      </w:r>
    </w:p>
    <w:p w14:paraId="225F9E32" w14:textId="77777777" w:rsidR="00530E16" w:rsidRDefault="00530E16">
      <w:pPr>
        <w:rPr>
          <w:rFonts w:ascii="Arial" w:eastAsia="Arial" w:hAnsi="Arial" w:cs="Arial"/>
        </w:rPr>
      </w:pPr>
    </w:p>
    <w:p w14:paraId="4944A6ED"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C4A5DE" w14:textId="633E5A68"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w:t>
            </w:r>
            <w:r w:rsidR="0044461D">
              <w:rPr>
                <w:rStyle w:val="Hyperlink"/>
                <w:noProof/>
              </w:rPr>
              <w:t xml:space="preserve"> Workforce shortage </w:t>
            </w:r>
            <w:r w:rsidR="00EF1934">
              <w:rPr>
                <w:rStyle w:val="Hyperlink"/>
                <w:noProof/>
              </w:rPr>
              <w:t>in the</w:t>
            </w:r>
            <w:r w:rsidR="0044461D">
              <w:rPr>
                <w:rStyle w:val="Hyperlink"/>
                <w:noProof/>
              </w:rPr>
              <w:t xml:space="preserve"> health and social care sector</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624B57">
              <w:rPr>
                <w:noProof/>
                <w:webHidden/>
              </w:rPr>
              <w:t>1</w:t>
            </w:r>
            <w:r w:rsidR="00DB181C">
              <w:rPr>
                <w:noProof/>
                <w:webHidden/>
              </w:rPr>
              <w:fldChar w:fldCharType="end"/>
            </w:r>
          </w:hyperlink>
        </w:p>
        <w:p w14:paraId="381C1256" w14:textId="4B02B846"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sidR="00A7024D">
              <w:rPr>
                <w:noProof/>
                <w:webHidden/>
              </w:rPr>
              <w:t>---------------------------------------------------------------------------</w:t>
            </w:r>
            <w:r w:rsidR="00E050D8">
              <w:rPr>
                <w:noProof/>
                <w:webHidden/>
              </w:rPr>
              <w:t>----------------</w:t>
            </w:r>
            <w:r w:rsidR="00A7024D">
              <w:rPr>
                <w:noProof/>
                <w:webHidden/>
              </w:rPr>
              <w:t>--</w:t>
            </w:r>
            <w:r>
              <w:rPr>
                <w:noProof/>
                <w:webHidden/>
              </w:rPr>
              <w:fldChar w:fldCharType="begin"/>
            </w:r>
            <w:r>
              <w:rPr>
                <w:noProof/>
                <w:webHidden/>
              </w:rPr>
              <w:instrText xml:space="preserve"> PAGEREF _Toc213674531 \h </w:instrText>
            </w:r>
            <w:r>
              <w:rPr>
                <w:noProof/>
                <w:webHidden/>
              </w:rPr>
            </w:r>
            <w:r>
              <w:rPr>
                <w:noProof/>
                <w:webHidden/>
              </w:rPr>
              <w:fldChar w:fldCharType="separate"/>
            </w:r>
            <w:r w:rsidR="00624B57">
              <w:rPr>
                <w:noProof/>
                <w:webHidden/>
              </w:rPr>
              <w:t>1</w:t>
            </w:r>
            <w:r>
              <w:rPr>
                <w:noProof/>
                <w:webHidden/>
              </w:rPr>
              <w:fldChar w:fldCharType="end"/>
            </w:r>
          </w:hyperlink>
        </w:p>
        <w:p w14:paraId="27F83B2B" w14:textId="18483DCF"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sidR="00624B57">
              <w:rPr>
                <w:noProof/>
                <w:webHidden/>
              </w:rPr>
              <w:t>1</w:t>
            </w:r>
            <w:r>
              <w:rPr>
                <w:noProof/>
                <w:webHidden/>
              </w:rPr>
              <w:fldChar w:fldCharType="end"/>
            </w:r>
          </w:hyperlink>
        </w:p>
        <w:p w14:paraId="7902B6DC" w14:textId="642A0CB4"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sidR="00624B57">
              <w:rPr>
                <w:noProof/>
                <w:webHidden/>
              </w:rPr>
              <w:t>2</w:t>
            </w:r>
            <w:r>
              <w:rPr>
                <w:noProof/>
                <w:webHidden/>
              </w:rPr>
              <w:fldChar w:fldCharType="end"/>
            </w:r>
          </w:hyperlink>
        </w:p>
        <w:p w14:paraId="782E18BE" w14:textId="06543562"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sidR="00624B57">
              <w:rPr>
                <w:noProof/>
                <w:webHidden/>
              </w:rPr>
              <w:t>2</w:t>
            </w:r>
            <w:r>
              <w:rPr>
                <w:noProof/>
                <w:webHidden/>
              </w:rPr>
              <w:fldChar w:fldCharType="end"/>
            </w:r>
          </w:hyperlink>
        </w:p>
        <w:p w14:paraId="1B7836EC" w14:textId="35438A4C"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sidR="00624B57">
              <w:rPr>
                <w:noProof/>
                <w:webHidden/>
              </w:rPr>
              <w:t>3</w:t>
            </w:r>
            <w:r>
              <w:rPr>
                <w:noProof/>
                <w:webHidden/>
              </w:rPr>
              <w:fldChar w:fldCharType="end"/>
            </w:r>
          </w:hyperlink>
        </w:p>
        <w:p w14:paraId="6DDFC5FC" w14:textId="301499C3"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sidR="00624B57">
              <w:rPr>
                <w:noProof/>
                <w:webHidden/>
              </w:rPr>
              <w:t>3</w:t>
            </w:r>
            <w:r>
              <w:rPr>
                <w:noProof/>
                <w:webHidden/>
              </w:rPr>
              <w:fldChar w:fldCharType="end"/>
            </w:r>
          </w:hyperlink>
        </w:p>
        <w:p w14:paraId="3CBB54F9" w14:textId="52AA21FD"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sidR="00624B57">
              <w:rPr>
                <w:noProof/>
                <w:webHidden/>
              </w:rPr>
              <w:t>5</w:t>
            </w:r>
            <w:r>
              <w:rPr>
                <w:noProof/>
                <w:webHidden/>
              </w:rPr>
              <w:fldChar w:fldCharType="end"/>
            </w:r>
          </w:hyperlink>
        </w:p>
        <w:p w14:paraId="79B7BB2E" w14:textId="26A5959D"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sidR="00624B57">
              <w:rPr>
                <w:noProof/>
                <w:webHidden/>
              </w:rPr>
              <w:t>5</w:t>
            </w:r>
            <w:r>
              <w:rPr>
                <w:noProof/>
                <w:webHidden/>
              </w:rPr>
              <w:fldChar w:fldCharType="end"/>
            </w:r>
          </w:hyperlink>
        </w:p>
        <w:p w14:paraId="1894D50A" w14:textId="1CB16231"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sidR="00624B57">
              <w:rPr>
                <w:noProof/>
                <w:webHidden/>
              </w:rPr>
              <w:t>5</w:t>
            </w:r>
            <w:r>
              <w:rPr>
                <w:noProof/>
                <w:webHidden/>
              </w:rPr>
              <w:fldChar w:fldCharType="end"/>
            </w:r>
          </w:hyperlink>
        </w:p>
        <w:p w14:paraId="20BDA7E4" w14:textId="07A10F73"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sidR="00624B57">
              <w:rPr>
                <w:noProof/>
                <w:webHidden/>
              </w:rPr>
              <w:t>6</w:t>
            </w:r>
            <w:r>
              <w:rPr>
                <w:noProof/>
                <w:webHidden/>
              </w:rPr>
              <w:fldChar w:fldCharType="end"/>
            </w:r>
          </w:hyperlink>
        </w:p>
        <w:p w14:paraId="26DEA5B4" w14:textId="7C34B213"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sidR="00624B57">
              <w:rPr>
                <w:noProof/>
                <w:webHidden/>
              </w:rPr>
              <w:t>6</w:t>
            </w:r>
            <w:r>
              <w:rPr>
                <w:noProof/>
                <w:webHidden/>
              </w:rPr>
              <w:fldChar w:fldCharType="end"/>
            </w:r>
          </w:hyperlink>
        </w:p>
        <w:p w14:paraId="4687B5FE" w14:textId="0681A129"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sidR="00624B57">
              <w:rPr>
                <w:noProof/>
                <w:webHidden/>
              </w:rPr>
              <w:t>7</w:t>
            </w:r>
            <w:r>
              <w:rPr>
                <w:noProof/>
                <w:webHidden/>
              </w:rPr>
              <w:fldChar w:fldCharType="end"/>
            </w:r>
          </w:hyperlink>
        </w:p>
        <w:p w14:paraId="5F5DB5AD" w14:textId="77777777" w:rsidR="00530E16" w:rsidRPr="00CF650B" w:rsidRDefault="004468F8">
          <w:r>
            <w:fldChar w:fldCharType="end"/>
          </w:r>
        </w:p>
      </w:sdtContent>
    </w:sdt>
    <w:p w14:paraId="290F96F9" w14:textId="77777777" w:rsidR="00530E16" w:rsidRDefault="00530E16">
      <w:pPr>
        <w:rPr>
          <w:rFonts w:ascii="Arial" w:eastAsia="Arial" w:hAnsi="Arial" w:cs="Arial"/>
        </w:rPr>
      </w:pPr>
    </w:p>
    <w:p w14:paraId="561FA23A" w14:textId="77777777" w:rsidR="00530E16" w:rsidRDefault="00530E16">
      <w:pPr>
        <w:rPr>
          <w:rFonts w:ascii="Arial" w:eastAsia="Arial" w:hAnsi="Arial" w:cs="Arial"/>
        </w:rPr>
      </w:pPr>
    </w:p>
    <w:p w14:paraId="169F67C2" w14:textId="77777777" w:rsidR="00530E16" w:rsidRDefault="00530E16">
      <w:pPr>
        <w:rPr>
          <w:rFonts w:ascii="Arial" w:eastAsia="Arial" w:hAnsi="Arial" w:cs="Arial"/>
        </w:rPr>
      </w:pPr>
    </w:p>
    <w:p w14:paraId="7C5C4B66" w14:textId="77777777" w:rsidR="00530E16" w:rsidRDefault="00530E16">
      <w:pPr>
        <w:rPr>
          <w:rFonts w:ascii="Arial" w:eastAsia="Arial" w:hAnsi="Arial" w:cs="Arial"/>
        </w:rPr>
      </w:pPr>
    </w:p>
    <w:p w14:paraId="7BC584A8" w14:textId="77777777" w:rsidR="00530E16" w:rsidRDefault="00530E16">
      <w:pPr>
        <w:rPr>
          <w:rFonts w:ascii="Arial" w:eastAsia="Arial" w:hAnsi="Arial" w:cs="Arial"/>
        </w:rPr>
      </w:pPr>
    </w:p>
    <w:p w14:paraId="637F23EE" w14:textId="77777777" w:rsidR="00530E16" w:rsidRDefault="00530E16">
      <w:pPr>
        <w:rPr>
          <w:rFonts w:ascii="Arial" w:eastAsia="Arial" w:hAnsi="Arial" w:cs="Arial"/>
        </w:rPr>
      </w:pPr>
    </w:p>
    <w:p w14:paraId="1F9247E4" w14:textId="77777777" w:rsidR="00530E16" w:rsidRDefault="00530E16">
      <w:pPr>
        <w:rPr>
          <w:rFonts w:ascii="Arial" w:eastAsia="Arial" w:hAnsi="Arial" w:cs="Arial"/>
        </w:rPr>
      </w:pPr>
    </w:p>
    <w:p w14:paraId="49DCB4EB" w14:textId="77777777" w:rsidR="00530E16" w:rsidRDefault="00530E16">
      <w:pPr>
        <w:rPr>
          <w:rFonts w:ascii="Arial" w:eastAsia="Arial" w:hAnsi="Arial" w:cs="Arial"/>
        </w:rPr>
      </w:pPr>
    </w:p>
    <w:p w14:paraId="331572F7" w14:textId="77777777" w:rsidR="00530E16" w:rsidRDefault="00530E16">
      <w:pPr>
        <w:rPr>
          <w:rFonts w:ascii="Arial" w:eastAsia="Arial" w:hAnsi="Arial" w:cs="Arial"/>
        </w:rPr>
      </w:pPr>
    </w:p>
    <w:p w14:paraId="58E82E2B" w14:textId="77777777" w:rsidR="00530E16" w:rsidRDefault="00530E16">
      <w:pPr>
        <w:rPr>
          <w:rFonts w:ascii="Arial" w:eastAsia="Arial" w:hAnsi="Arial" w:cs="Arial"/>
        </w:rPr>
      </w:pPr>
    </w:p>
    <w:p w14:paraId="5E40098D" w14:textId="77777777" w:rsidR="00530E16" w:rsidRDefault="00530E16">
      <w:pPr>
        <w:rPr>
          <w:rFonts w:ascii="Arial" w:eastAsia="Arial" w:hAnsi="Arial" w:cs="Arial"/>
        </w:rPr>
      </w:pPr>
    </w:p>
    <w:p w14:paraId="59BB4F92" w14:textId="77777777" w:rsidR="00530E16" w:rsidRDefault="00530E16">
      <w:pPr>
        <w:rPr>
          <w:rFonts w:ascii="Arial" w:eastAsia="Arial" w:hAnsi="Arial" w:cs="Arial"/>
        </w:rPr>
      </w:pPr>
    </w:p>
    <w:p w14:paraId="01E87CB8" w14:textId="77777777" w:rsidR="00530E16" w:rsidRDefault="00530E16">
      <w:pPr>
        <w:rPr>
          <w:rFonts w:ascii="Arial" w:eastAsia="Arial" w:hAnsi="Arial" w:cs="Arial"/>
        </w:rPr>
      </w:pPr>
    </w:p>
    <w:p w14:paraId="4F0548CE" w14:textId="77777777" w:rsidR="00530E16" w:rsidRDefault="00530E16">
      <w:pPr>
        <w:rPr>
          <w:rFonts w:ascii="Arial" w:eastAsia="Arial" w:hAnsi="Arial" w:cs="Arial"/>
        </w:rPr>
      </w:pPr>
    </w:p>
    <w:p w14:paraId="18C6D5E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F084826" w14:textId="77777777" w:rsidR="00530E16" w:rsidRDefault="00530E16">
      <w:pPr>
        <w:rPr>
          <w:rFonts w:ascii="Arial" w:eastAsia="Arial" w:hAnsi="Arial" w:cs="Arial"/>
        </w:rPr>
      </w:pPr>
    </w:p>
    <w:p w14:paraId="1BC495C0" w14:textId="3452D176" w:rsidR="00530E16" w:rsidRDefault="004468F8">
      <w:pPr>
        <w:pStyle w:val="Heading1"/>
      </w:pPr>
      <w:bookmarkStart w:id="0" w:name="_Toc213674530"/>
      <w:r>
        <w:t xml:space="preserve">Research Topic: </w:t>
      </w:r>
      <w:bookmarkEnd w:id="0"/>
      <w:r w:rsidR="00FB12CF">
        <w:t>Workforce shortage in the health and social care sector.</w:t>
      </w:r>
    </w:p>
    <w:p w14:paraId="5FB1A636" w14:textId="77777777" w:rsidR="00530E16" w:rsidRPr="004468F8" w:rsidRDefault="00BA0043">
      <w:pPr>
        <w:pStyle w:val="Heading1"/>
        <w:rPr>
          <w:sz w:val="32"/>
          <w:szCs w:val="32"/>
        </w:rPr>
      </w:pPr>
      <w:bookmarkStart w:id="1" w:name="_Toc213674531"/>
      <w:r>
        <w:rPr>
          <w:sz w:val="32"/>
          <w:szCs w:val="32"/>
        </w:rPr>
        <w:t>Introduction</w:t>
      </w:r>
      <w:bookmarkEnd w:id="1"/>
    </w:p>
    <w:p w14:paraId="7EFFD31A" w14:textId="77777777" w:rsidR="00FB12CF" w:rsidRPr="00B80CBE" w:rsidRDefault="00FB12CF" w:rsidP="00FB12CF">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 xml:space="preserve">The sustainability, quality, and safety of care delivery in the health and social care sector are being negatively impacted by workforce shortages. Healthcare and social care workers are facing more difficulties </w:t>
      </w:r>
      <w:proofErr w:type="gramStart"/>
      <w:r w:rsidRPr="00B80CBE">
        <w:rPr>
          <w:rStyle w:val="yiv6474669280s1"/>
          <w:rFonts w:ascii="Arial" w:eastAsiaTheme="majorEastAsia" w:hAnsi="Arial" w:cs="Arial"/>
          <w:color w:val="000000"/>
          <w:sz w:val="28"/>
          <w:szCs w:val="28"/>
        </w:rPr>
        <w:t>as a result of</w:t>
      </w:r>
      <w:proofErr w:type="gramEnd"/>
      <w:r w:rsidRPr="00B80CBE">
        <w:rPr>
          <w:rStyle w:val="yiv6474669280s1"/>
          <w:rFonts w:ascii="Arial" w:eastAsiaTheme="majorEastAsia" w:hAnsi="Arial" w:cs="Arial"/>
          <w:color w:val="000000"/>
          <w:sz w:val="28"/>
          <w:szCs w:val="28"/>
        </w:rPr>
        <w:t xml:space="preserve"> rising service demands, high turnover, increased workload demands, and post-pandemic strain. This study aims to investigate the root causes, effects, and possible remedies of workforce shortages. In addition to assessing current tactics meant to enhance hiring, retention, and working conditions, the study will look at how these problems affect employee well-being, patient outcomes, and overall service performance. This research attempts to provide evidence-based insights that can guide organizational practices and policy development by identifying important factors contributing to the problem and evaluating their impact.</w:t>
      </w:r>
    </w:p>
    <w:p w14:paraId="37528C59" w14:textId="77777777" w:rsidR="00FB12CF" w:rsidRDefault="00FB12CF" w:rsidP="00FB12CF">
      <w:pPr>
        <w:pStyle w:val="yiv6474669280p2"/>
        <w:shd w:val="clear" w:color="auto" w:fill="FFFFFF"/>
        <w:spacing w:before="0" w:beforeAutospacing="0" w:after="0" w:afterAutospacing="0"/>
        <w:rPr>
          <w:rFonts w:ascii="Helvetica" w:hAnsi="Helvetica"/>
          <w:color w:val="000000"/>
          <w:sz w:val="26"/>
          <w:szCs w:val="26"/>
        </w:rPr>
      </w:pPr>
    </w:p>
    <w:p w14:paraId="366BA4EB" w14:textId="61C18A85" w:rsidR="004468F8" w:rsidRPr="00FB12CF" w:rsidRDefault="004468F8" w:rsidP="00FB12CF">
      <w:pPr>
        <w:pStyle w:val="Default"/>
        <w:rPr>
          <w:rFonts w:ascii="Arial" w:hAnsi="Arial" w:cs="Arial"/>
          <w:color w:val="FF0000"/>
          <w:sz w:val="22"/>
          <w:szCs w:val="22"/>
        </w:rPr>
      </w:pPr>
    </w:p>
    <w:p w14:paraId="169450A0" w14:textId="77777777" w:rsidR="004468F8" w:rsidRDefault="004468F8" w:rsidP="004468F8"/>
    <w:p w14:paraId="52E5CDDC" w14:textId="77777777" w:rsidR="00530E16" w:rsidRDefault="004468F8">
      <w:pPr>
        <w:pStyle w:val="Heading2"/>
        <w:jc w:val="both"/>
      </w:pPr>
      <w:bookmarkStart w:id="2" w:name="_Toc213674532"/>
      <w:r>
        <w:t>Problem Statement</w:t>
      </w:r>
      <w:bookmarkEnd w:id="2"/>
    </w:p>
    <w:p w14:paraId="34F57BD6" w14:textId="77777777" w:rsidR="00C74F6B" w:rsidRPr="00B80CBE" w:rsidRDefault="00C74F6B" w:rsidP="00C2494D">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One of the biggest issues facing the health and social care industry right now is a lack of workers (Goodman et al., 2023). This indicates that there are insufficiently skilled and qualified personnel, including nurses, physicians, social workers, care assistants, and support workers, to meet the population's expanding needs.</w:t>
      </w:r>
    </w:p>
    <w:p w14:paraId="71ADA5D3" w14:textId="77777777" w:rsidR="00B80CBE" w:rsidRDefault="00B80CBE" w:rsidP="00C2494D">
      <w:pPr>
        <w:pStyle w:val="yiv6474669280p1"/>
        <w:shd w:val="clear" w:color="auto" w:fill="FFFFFF"/>
        <w:spacing w:before="0" w:beforeAutospacing="0" w:after="0" w:afterAutospacing="0"/>
        <w:jc w:val="both"/>
        <w:rPr>
          <w:rStyle w:val="yiv6474669280s1"/>
          <w:rFonts w:ascii="Arial" w:eastAsiaTheme="majorEastAsia" w:hAnsi="Arial" w:cs="Arial"/>
          <w:color w:val="000000"/>
          <w:sz w:val="28"/>
          <w:szCs w:val="28"/>
        </w:rPr>
      </w:pPr>
    </w:p>
    <w:p w14:paraId="489CA299" w14:textId="2C0559C7" w:rsidR="00C74F6B" w:rsidRPr="00B80CBE" w:rsidRDefault="00C74F6B" w:rsidP="00C2494D">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 xml:space="preserve">This issue has been growing for </w:t>
      </w:r>
      <w:proofErr w:type="gramStart"/>
      <w:r w:rsidRPr="00B80CBE">
        <w:rPr>
          <w:rStyle w:val="yiv6474669280s1"/>
          <w:rFonts w:ascii="Arial" w:eastAsiaTheme="majorEastAsia" w:hAnsi="Arial" w:cs="Arial"/>
          <w:color w:val="000000"/>
          <w:sz w:val="28"/>
          <w:szCs w:val="28"/>
        </w:rPr>
        <w:t>a number of</w:t>
      </w:r>
      <w:proofErr w:type="gramEnd"/>
      <w:r w:rsidRPr="00B80CBE">
        <w:rPr>
          <w:rStyle w:val="yiv6474669280s1"/>
          <w:rFonts w:ascii="Arial" w:eastAsiaTheme="majorEastAsia" w:hAnsi="Arial" w:cs="Arial"/>
          <w:color w:val="000000"/>
          <w:sz w:val="28"/>
          <w:szCs w:val="28"/>
        </w:rPr>
        <w:t xml:space="preserve"> years and is currently at a critical point in many nations </w:t>
      </w:r>
      <w:r w:rsidR="008C0C7A">
        <w:rPr>
          <w:rStyle w:val="yiv6474669280s1"/>
          <w:rFonts w:ascii="Arial" w:eastAsiaTheme="majorEastAsia" w:hAnsi="Arial" w:cs="Arial"/>
          <w:color w:val="000000"/>
          <w:sz w:val="28"/>
          <w:szCs w:val="28"/>
        </w:rPr>
        <w:t>e</w:t>
      </w:r>
      <w:r w:rsidRPr="00B80CBE">
        <w:rPr>
          <w:rStyle w:val="yiv6474669280s1"/>
          <w:rFonts w:ascii="Arial" w:eastAsiaTheme="majorEastAsia" w:hAnsi="Arial" w:cs="Arial"/>
          <w:color w:val="000000"/>
          <w:sz w:val="28"/>
          <w:szCs w:val="28"/>
        </w:rPr>
        <w:t>specially at UK. Health and social care services are under increased strain due to an ag</w:t>
      </w:r>
      <w:r w:rsidR="008C0C7A">
        <w:rPr>
          <w:rStyle w:val="yiv6474669280s1"/>
          <w:rFonts w:ascii="Arial" w:eastAsiaTheme="majorEastAsia" w:hAnsi="Arial" w:cs="Arial"/>
          <w:color w:val="000000"/>
          <w:sz w:val="28"/>
          <w:szCs w:val="28"/>
        </w:rPr>
        <w:t>e</w:t>
      </w:r>
      <w:r w:rsidRPr="00B80CBE">
        <w:rPr>
          <w:rStyle w:val="yiv6474669280s1"/>
          <w:rFonts w:ascii="Arial" w:eastAsiaTheme="majorEastAsia" w:hAnsi="Arial" w:cs="Arial"/>
          <w:color w:val="000000"/>
          <w:sz w:val="28"/>
          <w:szCs w:val="28"/>
        </w:rPr>
        <w:t xml:space="preserve">ing population, an increase in long-term health conditions, and an increase in the need for complex care. Simultaneously, </w:t>
      </w:r>
      <w:proofErr w:type="gramStart"/>
      <w:r w:rsidRPr="00B80CBE">
        <w:rPr>
          <w:rStyle w:val="yiv6474669280s1"/>
          <w:rFonts w:ascii="Arial" w:eastAsiaTheme="majorEastAsia" w:hAnsi="Arial" w:cs="Arial"/>
          <w:color w:val="000000"/>
          <w:sz w:val="28"/>
          <w:szCs w:val="28"/>
        </w:rPr>
        <w:t>a large number of</w:t>
      </w:r>
      <w:proofErr w:type="gramEnd"/>
      <w:r w:rsidRPr="00B80CBE">
        <w:rPr>
          <w:rStyle w:val="yiv6474669280s1"/>
          <w:rFonts w:ascii="Arial" w:eastAsiaTheme="majorEastAsia" w:hAnsi="Arial" w:cs="Arial"/>
          <w:color w:val="000000"/>
          <w:sz w:val="28"/>
          <w:szCs w:val="28"/>
        </w:rPr>
        <w:t xml:space="preserve"> seasoned employees are quitting their jobs because of stress, poor compensation, little opportunity for career advancement, and difficult working conditions.</w:t>
      </w:r>
    </w:p>
    <w:p w14:paraId="3C16A9F7" w14:textId="77777777" w:rsidR="00C74F6B" w:rsidRPr="00B80CBE" w:rsidRDefault="00C74F6B" w:rsidP="00C2494D">
      <w:pPr>
        <w:pStyle w:val="yiv6474669280p2"/>
        <w:shd w:val="clear" w:color="auto" w:fill="FFFFFF"/>
        <w:spacing w:before="0" w:beforeAutospacing="0" w:after="0" w:afterAutospacing="0"/>
        <w:jc w:val="both"/>
        <w:rPr>
          <w:rFonts w:ascii="Arial" w:hAnsi="Arial" w:cs="Arial"/>
          <w:color w:val="000000"/>
          <w:sz w:val="28"/>
          <w:szCs w:val="28"/>
        </w:rPr>
      </w:pPr>
    </w:p>
    <w:p w14:paraId="7DCC8152" w14:textId="6594298F" w:rsidR="00C74F6B" w:rsidRPr="00B80CBE" w:rsidRDefault="00C74F6B" w:rsidP="00B82D4C">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One of the primary effects of the labo</w:t>
      </w:r>
      <w:r w:rsidR="008A7693" w:rsidRPr="00B80CBE">
        <w:rPr>
          <w:rStyle w:val="yiv6474669280s1"/>
          <w:rFonts w:ascii="Arial" w:eastAsiaTheme="majorEastAsia" w:hAnsi="Arial" w:cs="Arial"/>
          <w:color w:val="000000"/>
          <w:sz w:val="28"/>
          <w:szCs w:val="28"/>
        </w:rPr>
        <w:t>u</w:t>
      </w:r>
      <w:r w:rsidRPr="00B80CBE">
        <w:rPr>
          <w:rStyle w:val="yiv6474669280s1"/>
          <w:rFonts w:ascii="Arial" w:eastAsiaTheme="majorEastAsia" w:hAnsi="Arial" w:cs="Arial"/>
          <w:color w:val="000000"/>
          <w:sz w:val="28"/>
          <w:szCs w:val="28"/>
        </w:rPr>
        <w:t xml:space="preserve">r shortage is the increased workload for the remaining employees. When fewer employees are on duty, the remaining employees are forced to perform more tasks, such as longer shifts, overtime, and fewer breaks. This often leads to increased </w:t>
      </w:r>
      <w:r w:rsidRPr="00B80CBE">
        <w:rPr>
          <w:rStyle w:val="yiv6474669280s1"/>
          <w:rFonts w:ascii="Arial" w:eastAsiaTheme="majorEastAsia" w:hAnsi="Arial" w:cs="Arial"/>
          <w:color w:val="000000"/>
          <w:sz w:val="28"/>
          <w:szCs w:val="28"/>
        </w:rPr>
        <w:lastRenderedPageBreak/>
        <w:t>rates of illness, a higher likelihood of patient care errors, and burnout (emotional and physical exhaustion). In healthcare settings, even small errors can have serious consequences for patient safety.</w:t>
      </w:r>
    </w:p>
    <w:p w14:paraId="3A683B9C" w14:textId="77777777" w:rsidR="004468F8" w:rsidRDefault="004468F8" w:rsidP="004468F8"/>
    <w:p w14:paraId="6A2EF7B1" w14:textId="77777777" w:rsidR="00530E16" w:rsidRDefault="004468F8">
      <w:pPr>
        <w:pStyle w:val="Heading2"/>
        <w:jc w:val="both"/>
      </w:pPr>
      <w:bookmarkStart w:id="3" w:name="_Toc213674533"/>
      <w:r>
        <w:t>Justification</w:t>
      </w:r>
      <w:bookmarkEnd w:id="3"/>
    </w:p>
    <w:p w14:paraId="26E1258F" w14:textId="35C6CBEE" w:rsidR="00D62A9C" w:rsidRPr="009F60D1" w:rsidRDefault="00D62A9C" w:rsidP="00D62A9C">
      <w:pPr>
        <w:pStyle w:val="Default"/>
        <w:rPr>
          <w:rFonts w:ascii="Arial" w:hAnsi="Arial" w:cs="Arial"/>
          <w:color w:val="FF0000"/>
          <w:sz w:val="22"/>
          <w:szCs w:val="22"/>
        </w:rPr>
      </w:pPr>
    </w:p>
    <w:p w14:paraId="6FC49AE0" w14:textId="0705B4AA" w:rsidR="00FE5CC9" w:rsidRPr="00B80CBE" w:rsidRDefault="00FE5CC9" w:rsidP="00FE5CC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Workforce shortages in the health and social care sector directly and widely affect patient care, staff wellbeing, and the overall efficacy of services</w:t>
      </w:r>
      <w:r w:rsidR="008C0C7A">
        <w:rPr>
          <w:rStyle w:val="yiv6474669280s1"/>
          <w:rFonts w:ascii="Arial" w:eastAsiaTheme="majorEastAsia" w:hAnsi="Arial" w:cs="Arial"/>
          <w:color w:val="000000"/>
          <w:sz w:val="28"/>
          <w:szCs w:val="28"/>
        </w:rPr>
        <w:t>. R</w:t>
      </w:r>
      <w:r w:rsidRPr="00B80CBE">
        <w:rPr>
          <w:rStyle w:val="yiv6474669280s1"/>
          <w:rFonts w:ascii="Arial" w:eastAsiaTheme="majorEastAsia" w:hAnsi="Arial" w:cs="Arial"/>
          <w:color w:val="000000"/>
          <w:sz w:val="28"/>
          <w:szCs w:val="28"/>
        </w:rPr>
        <w:t xml:space="preserve">esearch into this issue is crucial. </w:t>
      </w:r>
    </w:p>
    <w:p w14:paraId="647682FA" w14:textId="77777777" w:rsidR="00FE5CC9" w:rsidRPr="00B80CBE" w:rsidRDefault="00FE5CC9" w:rsidP="00FE5CC9">
      <w:pPr>
        <w:pStyle w:val="yiv6474669280p2"/>
        <w:shd w:val="clear" w:color="auto" w:fill="FFFFFF"/>
        <w:spacing w:before="0" w:beforeAutospacing="0" w:after="0" w:afterAutospacing="0"/>
        <w:jc w:val="both"/>
        <w:rPr>
          <w:rFonts w:ascii="Arial" w:hAnsi="Arial" w:cs="Arial"/>
          <w:color w:val="000000"/>
          <w:sz w:val="28"/>
          <w:szCs w:val="28"/>
        </w:rPr>
      </w:pPr>
    </w:p>
    <w:p w14:paraId="318B978C" w14:textId="77777777" w:rsidR="00FE5CC9" w:rsidRPr="00B80CBE" w:rsidRDefault="00FE5CC9" w:rsidP="00FE5CC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First, a lack of workers leads to an increase in workload and employee burnout. The remaining employees must take on more duties when there are fewer professionals available, frequently putting in longer hours and skipping breaks. This eventually causes employees to become emotionally and physically exhausted, miss more work due to illness, and be more likely to quit their jobs. To effectively retain employees and safeguard their mental and physical well-being, research is required to determine the precise causes of burnout and employee turnover.</w:t>
      </w:r>
    </w:p>
    <w:p w14:paraId="5341B0D2" w14:textId="77777777" w:rsidR="00FE5CC9" w:rsidRPr="00B80CBE" w:rsidRDefault="00FE5CC9" w:rsidP="00FE5CC9">
      <w:pPr>
        <w:pStyle w:val="yiv6474669280p2"/>
        <w:shd w:val="clear" w:color="auto" w:fill="FFFFFF"/>
        <w:spacing w:before="0" w:beforeAutospacing="0" w:after="0" w:afterAutospacing="0"/>
        <w:jc w:val="both"/>
        <w:rPr>
          <w:rFonts w:ascii="Arial" w:hAnsi="Arial" w:cs="Arial"/>
          <w:color w:val="000000"/>
          <w:sz w:val="28"/>
          <w:szCs w:val="28"/>
        </w:rPr>
      </w:pPr>
    </w:p>
    <w:p w14:paraId="1A2955C3" w14:textId="1052F87D" w:rsidR="00FE5CC9" w:rsidRPr="00B80CBE" w:rsidRDefault="00FE5CC9" w:rsidP="00FE5CC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 xml:space="preserve">Second, service users are negatively impacted by staff shortages. Patients suffer from longer wait times, less access to services, and inconsistent care </w:t>
      </w:r>
      <w:proofErr w:type="gramStart"/>
      <w:r w:rsidRPr="00B80CBE">
        <w:rPr>
          <w:rStyle w:val="yiv6474669280s1"/>
          <w:rFonts w:ascii="Arial" w:eastAsiaTheme="majorEastAsia" w:hAnsi="Arial" w:cs="Arial"/>
          <w:color w:val="000000"/>
          <w:sz w:val="28"/>
          <w:szCs w:val="28"/>
        </w:rPr>
        <w:t>as a result of</w:t>
      </w:r>
      <w:proofErr w:type="gramEnd"/>
      <w:r w:rsidRPr="00B80CBE">
        <w:rPr>
          <w:rStyle w:val="yiv6474669280s1"/>
          <w:rFonts w:ascii="Arial" w:eastAsiaTheme="majorEastAsia" w:hAnsi="Arial" w:cs="Arial"/>
          <w:color w:val="000000"/>
          <w:sz w:val="28"/>
          <w:szCs w:val="28"/>
        </w:rPr>
        <w:t xml:space="preserve"> low staffing levels. This can sometimes result in avoidable harm and worsening health conditions. Policymakers and organi</w:t>
      </w:r>
      <w:r w:rsidR="008C0C7A">
        <w:rPr>
          <w:rStyle w:val="yiv6474669280s1"/>
          <w:rFonts w:ascii="Arial" w:eastAsiaTheme="majorEastAsia" w:hAnsi="Arial" w:cs="Arial"/>
          <w:color w:val="000000"/>
          <w:sz w:val="28"/>
          <w:szCs w:val="28"/>
        </w:rPr>
        <w:t>s</w:t>
      </w:r>
      <w:r w:rsidRPr="00B80CBE">
        <w:rPr>
          <w:rStyle w:val="yiv6474669280s1"/>
          <w:rFonts w:ascii="Arial" w:eastAsiaTheme="majorEastAsia" w:hAnsi="Arial" w:cs="Arial"/>
          <w:color w:val="000000"/>
          <w:sz w:val="28"/>
          <w:szCs w:val="28"/>
        </w:rPr>
        <w:t>ations will be able to focus</w:t>
      </w:r>
      <w:r w:rsidR="008C0C7A">
        <w:rPr>
          <w:rStyle w:val="yiv6474669280s1"/>
          <w:rFonts w:ascii="Arial" w:eastAsiaTheme="majorEastAsia" w:hAnsi="Arial" w:cs="Arial"/>
          <w:color w:val="000000"/>
          <w:sz w:val="28"/>
          <w:szCs w:val="28"/>
        </w:rPr>
        <w:t xml:space="preserve"> on</w:t>
      </w:r>
      <w:r w:rsidRPr="00B80CBE">
        <w:rPr>
          <w:rStyle w:val="yiv6474669280s1"/>
          <w:rFonts w:ascii="Arial" w:eastAsiaTheme="majorEastAsia" w:hAnsi="Arial" w:cs="Arial"/>
          <w:color w:val="000000"/>
          <w:sz w:val="28"/>
          <w:szCs w:val="28"/>
        </w:rPr>
        <w:t xml:space="preserve"> improvements where they are most needed if this issue is investigated </w:t>
      </w:r>
      <w:proofErr w:type="gramStart"/>
      <w:r w:rsidRPr="00B80CBE">
        <w:rPr>
          <w:rStyle w:val="yiv6474669280s1"/>
          <w:rFonts w:ascii="Arial" w:eastAsiaTheme="majorEastAsia" w:hAnsi="Arial" w:cs="Arial"/>
          <w:color w:val="000000"/>
          <w:sz w:val="28"/>
          <w:szCs w:val="28"/>
        </w:rPr>
        <w:t>in order to</w:t>
      </w:r>
      <w:proofErr w:type="gramEnd"/>
      <w:r w:rsidRPr="00B80CBE">
        <w:rPr>
          <w:rStyle w:val="yiv6474669280s1"/>
          <w:rFonts w:ascii="Arial" w:eastAsiaTheme="majorEastAsia" w:hAnsi="Arial" w:cs="Arial"/>
          <w:color w:val="000000"/>
          <w:sz w:val="28"/>
          <w:szCs w:val="28"/>
        </w:rPr>
        <w:t xml:space="preserve"> determine how staff shortages impact patient outcomes</w:t>
      </w:r>
      <w:r w:rsidR="008C0C7A">
        <w:rPr>
          <w:rStyle w:val="yiv6474669280s1"/>
          <w:rFonts w:ascii="Arial" w:eastAsiaTheme="majorEastAsia" w:hAnsi="Arial" w:cs="Arial"/>
          <w:color w:val="000000"/>
          <w:sz w:val="28"/>
          <w:szCs w:val="28"/>
        </w:rPr>
        <w:t>.</w:t>
      </w:r>
    </w:p>
    <w:p w14:paraId="3ECBDBC7" w14:textId="77777777" w:rsidR="00FE5CC9" w:rsidRPr="00B80CBE" w:rsidRDefault="00FE5CC9" w:rsidP="00FE5CC9">
      <w:pPr>
        <w:pStyle w:val="yiv6474669280p2"/>
        <w:shd w:val="clear" w:color="auto" w:fill="FFFFFF"/>
        <w:spacing w:before="0" w:beforeAutospacing="0" w:after="0" w:afterAutospacing="0"/>
        <w:jc w:val="both"/>
        <w:rPr>
          <w:rFonts w:ascii="Arial" w:hAnsi="Arial" w:cs="Arial"/>
          <w:color w:val="000000"/>
          <w:sz w:val="28"/>
          <w:szCs w:val="28"/>
        </w:rPr>
      </w:pPr>
    </w:p>
    <w:p w14:paraId="2DBB3524" w14:textId="3A868000" w:rsidR="00FE5CC9" w:rsidRPr="00B80CBE" w:rsidRDefault="00FE5CC9" w:rsidP="00FE5CC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Thirdly, a lack of workers has a big financial impact. For health and social care providers, high staff turnover and reliance on agency staff are expensive. Organi</w:t>
      </w:r>
      <w:r w:rsidR="008C0C7A">
        <w:rPr>
          <w:rStyle w:val="yiv6474669280s1"/>
          <w:rFonts w:ascii="Arial" w:eastAsiaTheme="majorEastAsia" w:hAnsi="Arial" w:cs="Arial"/>
          <w:color w:val="000000"/>
          <w:sz w:val="28"/>
          <w:szCs w:val="28"/>
        </w:rPr>
        <w:t>s</w:t>
      </w:r>
      <w:r w:rsidRPr="00B80CBE">
        <w:rPr>
          <w:rStyle w:val="yiv6474669280s1"/>
          <w:rFonts w:ascii="Arial" w:eastAsiaTheme="majorEastAsia" w:hAnsi="Arial" w:cs="Arial"/>
          <w:color w:val="000000"/>
          <w:sz w:val="28"/>
          <w:szCs w:val="28"/>
        </w:rPr>
        <w:t>ations can create more sustainable workforce planning strategies, lower costs, and increase efficiency over time by investigating the underlying causes of recruitment and retention issues.</w:t>
      </w:r>
    </w:p>
    <w:p w14:paraId="1844FF11" w14:textId="77777777" w:rsidR="00FE5CC9" w:rsidRDefault="00FE5CC9" w:rsidP="008A7693">
      <w:pPr>
        <w:pStyle w:val="yiv6474669280p1"/>
        <w:shd w:val="clear" w:color="auto" w:fill="FFFFFF"/>
        <w:spacing w:before="0" w:beforeAutospacing="0" w:after="0" w:afterAutospacing="0"/>
        <w:jc w:val="both"/>
        <w:rPr>
          <w:rStyle w:val="yiv6474669280s1"/>
          <w:rFonts w:ascii="UICTFontTextStyleBody" w:eastAsiaTheme="majorEastAsia" w:hAnsi="UICTFontTextStyleBody"/>
          <w:color w:val="000000"/>
          <w:sz w:val="26"/>
          <w:szCs w:val="26"/>
        </w:rPr>
      </w:pPr>
    </w:p>
    <w:p w14:paraId="266A93C7" w14:textId="77777777" w:rsidR="004468F8" w:rsidRDefault="004468F8" w:rsidP="004468F8"/>
    <w:p w14:paraId="11AED955" w14:textId="3991F3DA" w:rsidR="004468F8" w:rsidRPr="002F4378" w:rsidRDefault="004468F8" w:rsidP="002F4378">
      <w:pPr>
        <w:pStyle w:val="Heading2"/>
        <w:jc w:val="both"/>
      </w:pPr>
      <w:bookmarkStart w:id="4" w:name="_Toc213674534"/>
      <w:r>
        <w:t>Information Sources and Justification</w:t>
      </w:r>
      <w:bookmarkEnd w:id="4"/>
    </w:p>
    <w:p w14:paraId="203FBD3E" w14:textId="72A5A861" w:rsidR="002F4378" w:rsidRPr="00B80CBE" w:rsidRDefault="002F4378" w:rsidP="002F4378">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Government and national health organi</w:t>
      </w:r>
      <w:r w:rsidR="008C0C7A">
        <w:rPr>
          <w:rStyle w:val="yiv6474669280s1"/>
          <w:rFonts w:ascii="Arial" w:eastAsiaTheme="majorEastAsia" w:hAnsi="Arial" w:cs="Arial"/>
          <w:color w:val="000000"/>
          <w:sz w:val="28"/>
          <w:szCs w:val="28"/>
        </w:rPr>
        <w:t>s</w:t>
      </w:r>
      <w:r w:rsidRPr="00B80CBE">
        <w:rPr>
          <w:rStyle w:val="yiv6474669280s1"/>
          <w:rFonts w:ascii="Arial" w:eastAsiaTheme="majorEastAsia" w:hAnsi="Arial" w:cs="Arial"/>
          <w:color w:val="000000"/>
          <w:sz w:val="28"/>
          <w:szCs w:val="28"/>
        </w:rPr>
        <w:t xml:space="preserve">ation reports are extremely valuable as they offer official statistics and current information on staffing levels, vacancies, recruitment trends, and workforce </w:t>
      </w:r>
      <w:proofErr w:type="gramStart"/>
      <w:r w:rsidRPr="00B80CBE">
        <w:rPr>
          <w:rStyle w:val="yiv6474669280s1"/>
          <w:rFonts w:ascii="Arial" w:eastAsiaTheme="majorEastAsia" w:hAnsi="Arial" w:cs="Arial"/>
          <w:color w:val="000000"/>
          <w:sz w:val="28"/>
          <w:szCs w:val="28"/>
        </w:rPr>
        <w:t>planning,.</w:t>
      </w:r>
      <w:proofErr w:type="gramEnd"/>
      <w:r w:rsidRPr="00B80CBE">
        <w:rPr>
          <w:rStyle w:val="yiv6474669280s1"/>
          <w:rFonts w:ascii="Arial" w:eastAsiaTheme="majorEastAsia" w:hAnsi="Arial" w:cs="Arial"/>
          <w:color w:val="000000"/>
          <w:sz w:val="28"/>
          <w:szCs w:val="28"/>
        </w:rPr>
        <w:t xml:space="preserve"> For instance, workforce reports that highlight current shortages, anticipated future gaps, and regional variations are routinely released by </w:t>
      </w:r>
      <w:r w:rsidRPr="00B80CBE">
        <w:rPr>
          <w:rStyle w:val="yiv6474669280s1"/>
          <w:rFonts w:ascii="Arial" w:eastAsiaTheme="majorEastAsia" w:hAnsi="Arial" w:cs="Arial"/>
          <w:color w:val="000000"/>
          <w:sz w:val="28"/>
          <w:szCs w:val="28"/>
        </w:rPr>
        <w:lastRenderedPageBreak/>
        <w:t>organi</w:t>
      </w:r>
      <w:r w:rsidR="008C0C7A">
        <w:rPr>
          <w:rStyle w:val="yiv6474669280s1"/>
          <w:rFonts w:ascii="Arial" w:eastAsiaTheme="majorEastAsia" w:hAnsi="Arial" w:cs="Arial"/>
          <w:color w:val="000000"/>
          <w:sz w:val="28"/>
          <w:szCs w:val="28"/>
        </w:rPr>
        <w:t>s</w:t>
      </w:r>
      <w:r w:rsidRPr="00B80CBE">
        <w:rPr>
          <w:rStyle w:val="yiv6474669280s1"/>
          <w:rFonts w:ascii="Arial" w:eastAsiaTheme="majorEastAsia" w:hAnsi="Arial" w:cs="Arial"/>
          <w:color w:val="000000"/>
          <w:sz w:val="28"/>
          <w:szCs w:val="28"/>
        </w:rPr>
        <w:t>ations like the World Health Organi</w:t>
      </w:r>
      <w:r w:rsidR="008C0C7A">
        <w:rPr>
          <w:rStyle w:val="yiv6474669280s1"/>
          <w:rFonts w:ascii="Arial" w:eastAsiaTheme="majorEastAsia" w:hAnsi="Arial" w:cs="Arial"/>
          <w:color w:val="000000"/>
          <w:sz w:val="28"/>
          <w:szCs w:val="28"/>
        </w:rPr>
        <w:t>s</w:t>
      </w:r>
      <w:r w:rsidRPr="00B80CBE">
        <w:rPr>
          <w:rStyle w:val="yiv6474669280s1"/>
          <w:rFonts w:ascii="Arial" w:eastAsiaTheme="majorEastAsia" w:hAnsi="Arial" w:cs="Arial"/>
          <w:color w:val="000000"/>
          <w:sz w:val="28"/>
          <w:szCs w:val="28"/>
        </w:rPr>
        <w:t>ation, the Department of Health and Social Care, and the NHS. </w:t>
      </w:r>
    </w:p>
    <w:p w14:paraId="484BADBE" w14:textId="77777777" w:rsidR="002F4378" w:rsidRPr="00B80CBE" w:rsidRDefault="002F4378" w:rsidP="002F4378">
      <w:pPr>
        <w:pStyle w:val="yiv6474669280p2"/>
        <w:shd w:val="clear" w:color="auto" w:fill="FFFFFF"/>
        <w:spacing w:before="0" w:beforeAutospacing="0" w:after="0" w:afterAutospacing="0"/>
        <w:jc w:val="both"/>
        <w:rPr>
          <w:rFonts w:ascii="Arial" w:hAnsi="Arial" w:cs="Arial"/>
          <w:color w:val="000000"/>
          <w:sz w:val="28"/>
          <w:szCs w:val="28"/>
        </w:rPr>
      </w:pPr>
    </w:p>
    <w:p w14:paraId="1A553109" w14:textId="77777777" w:rsidR="002F4378" w:rsidRPr="00B80CBE" w:rsidRDefault="002F4378" w:rsidP="002F4378">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In-depth analysis and research findings on workforce shortages, burnout, job satisfaction, and staff retention in the health and social care sectors can be found in peer-reviewed academic journals. These studies, which shed light on the causes and effects of workforce shortages, frequently use surveys, interviews, and data analysis from actual practitioners. </w:t>
      </w:r>
    </w:p>
    <w:p w14:paraId="59960D54" w14:textId="77777777" w:rsidR="002F4378" w:rsidRPr="00B80CBE" w:rsidRDefault="002F4378" w:rsidP="00321821">
      <w:pPr>
        <w:pStyle w:val="yiv6474669280p1"/>
        <w:shd w:val="clear" w:color="auto" w:fill="FFFFFF"/>
        <w:spacing w:before="0" w:beforeAutospacing="0" w:after="0" w:afterAutospacing="0"/>
        <w:jc w:val="both"/>
        <w:rPr>
          <w:rStyle w:val="yiv6474669280s1"/>
          <w:rFonts w:ascii="Arial" w:eastAsiaTheme="majorEastAsia" w:hAnsi="Arial" w:cs="Arial"/>
          <w:color w:val="000000"/>
          <w:sz w:val="28"/>
          <w:szCs w:val="28"/>
        </w:rPr>
      </w:pPr>
    </w:p>
    <w:p w14:paraId="134AB279" w14:textId="3317932D" w:rsidR="00284E72" w:rsidRPr="00B80CBE" w:rsidRDefault="00284E72" w:rsidP="00321821">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Reports, surveys, and position statements regarding working conditions, compensation, staffing ratios, and workforce wellbeing are regularly published by professional organi</w:t>
      </w:r>
      <w:r w:rsidR="008C0C7A">
        <w:rPr>
          <w:rStyle w:val="yiv6474669280s1"/>
          <w:rFonts w:ascii="Arial" w:eastAsiaTheme="majorEastAsia" w:hAnsi="Arial" w:cs="Arial"/>
          <w:color w:val="000000"/>
          <w:sz w:val="28"/>
          <w:szCs w:val="28"/>
        </w:rPr>
        <w:t>s</w:t>
      </w:r>
      <w:r w:rsidRPr="00B80CBE">
        <w:rPr>
          <w:rStyle w:val="yiv6474669280s1"/>
          <w:rFonts w:ascii="Arial" w:eastAsiaTheme="majorEastAsia" w:hAnsi="Arial" w:cs="Arial"/>
          <w:color w:val="000000"/>
          <w:sz w:val="28"/>
          <w:szCs w:val="28"/>
        </w:rPr>
        <w:t>ations that represent healthcare and social care workers. These sources highlight real-world issues like burnout, low morale, and unfair workloads while providing a first-hand account from frontline employees. They are especially helpful in comprehending how the workforce crisis affects people and in promoting conversations about the rights and experiences of employees.</w:t>
      </w:r>
    </w:p>
    <w:p w14:paraId="33AD826E" w14:textId="77777777" w:rsidR="00284E72" w:rsidRPr="00B80CBE" w:rsidRDefault="00284E72" w:rsidP="00321821">
      <w:pPr>
        <w:pStyle w:val="yiv6474669280p2"/>
        <w:shd w:val="clear" w:color="auto" w:fill="FFFFFF"/>
        <w:spacing w:before="0" w:beforeAutospacing="0" w:after="0" w:afterAutospacing="0"/>
        <w:jc w:val="both"/>
        <w:rPr>
          <w:rFonts w:ascii="Arial" w:hAnsi="Arial" w:cs="Arial"/>
          <w:color w:val="000000"/>
          <w:sz w:val="28"/>
          <w:szCs w:val="28"/>
        </w:rPr>
      </w:pPr>
    </w:p>
    <w:p w14:paraId="79F419A6" w14:textId="033F8653" w:rsidR="00284E72" w:rsidRPr="00B80CBE" w:rsidRDefault="00284E72" w:rsidP="00182D10">
      <w:pPr>
        <w:pStyle w:val="yiv6474669280p1"/>
        <w:shd w:val="clear" w:color="auto" w:fill="FFFFFF"/>
        <w:spacing w:before="0" w:beforeAutospacing="0" w:after="0" w:afterAutospacing="0"/>
        <w:jc w:val="both"/>
        <w:rPr>
          <w:rStyle w:val="yiv6474669280s1"/>
          <w:rFonts w:ascii="Arial" w:eastAsiaTheme="majorEastAsia" w:hAnsi="Arial" w:cs="Arial"/>
          <w:color w:val="000000"/>
          <w:sz w:val="28"/>
          <w:szCs w:val="28"/>
        </w:rPr>
      </w:pPr>
      <w:r w:rsidRPr="00B80CBE">
        <w:rPr>
          <w:rStyle w:val="yiv6474669280s1"/>
          <w:rFonts w:ascii="Arial" w:eastAsiaTheme="majorEastAsia" w:hAnsi="Arial" w:cs="Arial"/>
          <w:color w:val="000000"/>
          <w:sz w:val="28"/>
          <w:szCs w:val="28"/>
        </w:rPr>
        <w:t xml:space="preserve">The reason this source was chosen is that it offers official, comprehensive, and trustworthy data on workforce numbers, staff shortages, and future projections. The data is accurate and comprehensive because government agencies gather information from a variety of health and social care services. These reports are crucial for comparing various areas or industries, determining trends over time, and comprehending the actual scope of the issue. </w:t>
      </w:r>
    </w:p>
    <w:p w14:paraId="69B2F32A" w14:textId="77777777" w:rsidR="00B62D5E" w:rsidRPr="00B80CBE" w:rsidRDefault="00B62D5E" w:rsidP="00182D10">
      <w:pPr>
        <w:pStyle w:val="yiv6474669280p1"/>
        <w:shd w:val="clear" w:color="auto" w:fill="FFFFFF"/>
        <w:spacing w:before="0" w:beforeAutospacing="0" w:after="0" w:afterAutospacing="0"/>
        <w:jc w:val="both"/>
        <w:rPr>
          <w:rStyle w:val="yiv6474669280s1"/>
          <w:rFonts w:ascii="Arial" w:eastAsiaTheme="majorEastAsia" w:hAnsi="Arial" w:cs="Arial"/>
          <w:color w:val="000000"/>
          <w:sz w:val="28"/>
          <w:szCs w:val="28"/>
        </w:rPr>
      </w:pPr>
    </w:p>
    <w:p w14:paraId="347E3DCF" w14:textId="77777777" w:rsidR="00B62D5E" w:rsidRPr="00B80CBE" w:rsidRDefault="00B62D5E" w:rsidP="00182D10">
      <w:pPr>
        <w:pStyle w:val="yiv6474669280p1"/>
        <w:shd w:val="clear" w:color="auto" w:fill="FFFFFF"/>
        <w:spacing w:before="0" w:beforeAutospacing="0" w:after="0" w:afterAutospacing="0"/>
        <w:jc w:val="both"/>
        <w:rPr>
          <w:rFonts w:ascii="Arial" w:hAnsi="Arial" w:cs="Arial"/>
          <w:color w:val="000000"/>
          <w:sz w:val="28"/>
          <w:szCs w:val="28"/>
        </w:rPr>
      </w:pPr>
    </w:p>
    <w:p w14:paraId="2488F8E1" w14:textId="63876D36" w:rsidR="00284E72" w:rsidRPr="00B80CBE" w:rsidRDefault="00B62D5E" w:rsidP="00321821">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 xml:space="preserve">Academic journals </w:t>
      </w:r>
      <w:r w:rsidR="00284E72" w:rsidRPr="00B80CBE">
        <w:rPr>
          <w:rStyle w:val="yiv6474669280s1"/>
          <w:rFonts w:ascii="Arial" w:eastAsiaTheme="majorEastAsia" w:hAnsi="Arial" w:cs="Arial"/>
          <w:color w:val="000000"/>
          <w:sz w:val="28"/>
          <w:szCs w:val="28"/>
        </w:rPr>
        <w:t>offer comprehensive, peer-reviewed research on the causes and consequences of workforce shortages. The data is reliable and academically credible because it has undergone critical evaluation by specialists prior to publication.</w:t>
      </w:r>
    </w:p>
    <w:p w14:paraId="35C0A814" w14:textId="77777777" w:rsidR="00284E72" w:rsidRPr="00B80CBE" w:rsidRDefault="00284E72" w:rsidP="00321821">
      <w:pPr>
        <w:pStyle w:val="yiv6474669280p2"/>
        <w:shd w:val="clear" w:color="auto" w:fill="FFFFFF"/>
        <w:spacing w:before="0" w:beforeAutospacing="0" w:after="0" w:afterAutospacing="0"/>
        <w:jc w:val="both"/>
        <w:rPr>
          <w:rFonts w:ascii="Arial" w:hAnsi="Arial" w:cs="Arial"/>
          <w:color w:val="000000"/>
          <w:sz w:val="28"/>
          <w:szCs w:val="28"/>
        </w:rPr>
      </w:pPr>
    </w:p>
    <w:p w14:paraId="3AFCE706" w14:textId="4F3AC309" w:rsidR="00284E72" w:rsidRPr="00B80CBE" w:rsidRDefault="00001C27" w:rsidP="00321821">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Professional associations were chosen b</w:t>
      </w:r>
      <w:r w:rsidR="00284E72" w:rsidRPr="00B80CBE">
        <w:rPr>
          <w:rStyle w:val="yiv6474669280s1"/>
          <w:rFonts w:ascii="Arial" w:eastAsiaTheme="majorEastAsia" w:hAnsi="Arial" w:cs="Arial"/>
          <w:color w:val="000000"/>
          <w:sz w:val="28"/>
          <w:szCs w:val="28"/>
        </w:rPr>
        <w:t xml:space="preserve">ecause they reflect the opinions and experiences of frontline </w:t>
      </w:r>
      <w:proofErr w:type="gramStart"/>
      <w:r w:rsidR="00284E72" w:rsidRPr="00B80CBE">
        <w:rPr>
          <w:rStyle w:val="yiv6474669280s1"/>
          <w:rFonts w:ascii="Arial" w:eastAsiaTheme="majorEastAsia" w:hAnsi="Arial" w:cs="Arial"/>
          <w:color w:val="000000"/>
          <w:sz w:val="28"/>
          <w:szCs w:val="28"/>
        </w:rPr>
        <w:t>employees,.</w:t>
      </w:r>
      <w:proofErr w:type="gramEnd"/>
      <w:r w:rsidR="00284E72" w:rsidRPr="00B80CBE">
        <w:rPr>
          <w:rStyle w:val="yiv6474669280s1"/>
          <w:rFonts w:ascii="Arial" w:eastAsiaTheme="majorEastAsia" w:hAnsi="Arial" w:cs="Arial"/>
          <w:color w:val="000000"/>
          <w:sz w:val="28"/>
          <w:szCs w:val="28"/>
        </w:rPr>
        <w:t xml:space="preserve"> Surveys, position papers, and reports on workforce challenges, working conditions, and employee well-being are frequently released. </w:t>
      </w:r>
    </w:p>
    <w:p w14:paraId="7BD4443A" w14:textId="77777777" w:rsidR="00172AD1" w:rsidRDefault="00172AD1" w:rsidP="004468F8"/>
    <w:p w14:paraId="194A67AC" w14:textId="77777777"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1E61155B" w14:textId="4FA44E8A" w:rsidR="001D1E91" w:rsidRPr="00971025" w:rsidRDefault="004468F8" w:rsidP="00971025">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7718959A" w14:textId="5AE4FA1D" w:rsidR="00971025" w:rsidRPr="00B80CBE" w:rsidRDefault="00971025" w:rsidP="00321821">
      <w:pPr>
        <w:pStyle w:val="yiv6474669280p1"/>
        <w:shd w:val="clear" w:color="auto" w:fill="FFFFFF"/>
        <w:spacing w:before="0" w:beforeAutospacing="0" w:after="0" w:afterAutospacing="0"/>
        <w:jc w:val="both"/>
        <w:rPr>
          <w:rStyle w:val="yiv6474669280s1"/>
          <w:rFonts w:ascii="Arial" w:eastAsiaTheme="majorEastAsia" w:hAnsi="Arial" w:cs="Arial"/>
          <w:color w:val="000000"/>
          <w:sz w:val="28"/>
          <w:szCs w:val="28"/>
        </w:rPr>
      </w:pPr>
      <w:r w:rsidRPr="00B80CBE">
        <w:rPr>
          <w:rStyle w:val="yiv6474669280s1"/>
          <w:rFonts w:ascii="Arial" w:eastAsiaTheme="majorEastAsia" w:hAnsi="Arial" w:cs="Arial"/>
          <w:color w:val="000000"/>
          <w:sz w:val="28"/>
          <w:szCs w:val="28"/>
        </w:rPr>
        <w:t>Quantitative research:</w:t>
      </w:r>
    </w:p>
    <w:p w14:paraId="0D7CFE5B" w14:textId="6D65D7E6" w:rsidR="001D1E91" w:rsidRPr="00B80CBE" w:rsidRDefault="001D1E91" w:rsidP="00321821">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lastRenderedPageBreak/>
        <w:t xml:space="preserve">The collection and analysis of numerical data is the </w:t>
      </w:r>
      <w:proofErr w:type="gramStart"/>
      <w:r w:rsidRPr="00B80CBE">
        <w:rPr>
          <w:rStyle w:val="yiv6474669280s1"/>
          <w:rFonts w:ascii="Arial" w:eastAsiaTheme="majorEastAsia" w:hAnsi="Arial" w:cs="Arial"/>
          <w:color w:val="000000"/>
          <w:sz w:val="28"/>
          <w:szCs w:val="28"/>
        </w:rPr>
        <w:t>main focus</w:t>
      </w:r>
      <w:proofErr w:type="gramEnd"/>
      <w:r w:rsidRPr="00B80CBE">
        <w:rPr>
          <w:rStyle w:val="yiv6474669280s1"/>
          <w:rFonts w:ascii="Arial" w:eastAsiaTheme="majorEastAsia" w:hAnsi="Arial" w:cs="Arial"/>
          <w:color w:val="000000"/>
          <w:sz w:val="28"/>
          <w:szCs w:val="28"/>
        </w:rPr>
        <w:t xml:space="preserve"> of quantitative research. It uses statistics to measure variables, test theories, and find trends or connections. When a researcher wants exact, quantifiable, and broadly applicable results, this method is frequently employed.</w:t>
      </w:r>
    </w:p>
    <w:p w14:paraId="0F36A8AD" w14:textId="77777777" w:rsidR="001D1E91" w:rsidRPr="00B80CBE" w:rsidRDefault="001D1E91" w:rsidP="00321821">
      <w:pPr>
        <w:pStyle w:val="yiv6474669280p2"/>
        <w:shd w:val="clear" w:color="auto" w:fill="FFFFFF"/>
        <w:spacing w:before="0" w:beforeAutospacing="0" w:after="0" w:afterAutospacing="0"/>
        <w:jc w:val="both"/>
        <w:rPr>
          <w:rFonts w:ascii="Arial" w:hAnsi="Arial" w:cs="Arial"/>
          <w:color w:val="000000"/>
          <w:sz w:val="28"/>
          <w:szCs w:val="28"/>
        </w:rPr>
      </w:pPr>
    </w:p>
    <w:p w14:paraId="00E139D6" w14:textId="6D5A5178" w:rsidR="001D1E91" w:rsidRPr="00B80CBE" w:rsidRDefault="001D1E91" w:rsidP="00321821">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Qualitative research</w:t>
      </w:r>
      <w:r w:rsidR="00971025" w:rsidRPr="00B80CBE">
        <w:rPr>
          <w:rStyle w:val="yiv6474669280s1"/>
          <w:rFonts w:ascii="Arial" w:eastAsiaTheme="majorEastAsia" w:hAnsi="Arial" w:cs="Arial"/>
          <w:color w:val="000000"/>
          <w:sz w:val="28"/>
          <w:szCs w:val="28"/>
        </w:rPr>
        <w:t>:</w:t>
      </w:r>
    </w:p>
    <w:p w14:paraId="5B748096" w14:textId="13A7CCA1" w:rsidR="001D1E91" w:rsidRPr="00B80CBE" w:rsidRDefault="001D1E91" w:rsidP="00321821">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Understanding experiences, viewpoints, and meanings is the main goal of qualitative research. It seeks to better understand attitudes, behavio</w:t>
      </w:r>
      <w:r w:rsidR="0063377A">
        <w:rPr>
          <w:rStyle w:val="yiv6474669280s1"/>
          <w:rFonts w:ascii="Arial" w:eastAsiaTheme="majorEastAsia" w:hAnsi="Arial" w:cs="Arial"/>
          <w:color w:val="000000"/>
          <w:sz w:val="28"/>
          <w:szCs w:val="28"/>
        </w:rPr>
        <w:t>u</w:t>
      </w:r>
      <w:r w:rsidRPr="00B80CBE">
        <w:rPr>
          <w:rStyle w:val="yiv6474669280s1"/>
          <w:rFonts w:ascii="Arial" w:eastAsiaTheme="majorEastAsia" w:hAnsi="Arial" w:cs="Arial"/>
          <w:color w:val="000000"/>
          <w:sz w:val="28"/>
          <w:szCs w:val="28"/>
        </w:rPr>
        <w:t>rs, and social issues by investigating people's perceptions. When a researcher prefers rich, detailed information over numbers, this method is employed.</w:t>
      </w:r>
    </w:p>
    <w:p w14:paraId="1F75DD07" w14:textId="77777777" w:rsidR="001D1E91" w:rsidRPr="00B80CBE" w:rsidRDefault="001D1E91" w:rsidP="00321821">
      <w:pPr>
        <w:pStyle w:val="yiv6474669280p2"/>
        <w:shd w:val="clear" w:color="auto" w:fill="FFFFFF"/>
        <w:spacing w:before="0" w:beforeAutospacing="0" w:after="0" w:afterAutospacing="0"/>
        <w:jc w:val="both"/>
        <w:rPr>
          <w:rFonts w:ascii="Arial" w:hAnsi="Arial" w:cs="Arial"/>
          <w:color w:val="000000"/>
          <w:sz w:val="28"/>
          <w:szCs w:val="28"/>
        </w:rPr>
      </w:pPr>
    </w:p>
    <w:p w14:paraId="25507FAB" w14:textId="1FD8781F" w:rsidR="001D1E91" w:rsidRPr="00B80CBE" w:rsidRDefault="0063377A" w:rsidP="00321821">
      <w:pPr>
        <w:pStyle w:val="yiv6474669280p1"/>
        <w:shd w:val="clear" w:color="auto" w:fill="FFFFFF"/>
        <w:spacing w:before="0" w:beforeAutospacing="0" w:after="0" w:afterAutospacing="0"/>
        <w:jc w:val="both"/>
        <w:rPr>
          <w:rFonts w:ascii="Arial" w:hAnsi="Arial" w:cs="Arial"/>
          <w:color w:val="000000"/>
          <w:sz w:val="28"/>
          <w:szCs w:val="28"/>
        </w:rPr>
      </w:pPr>
      <w:r>
        <w:rPr>
          <w:rStyle w:val="yiv6474669280s1"/>
          <w:rFonts w:ascii="Arial" w:eastAsiaTheme="majorEastAsia" w:hAnsi="Arial" w:cs="Arial"/>
          <w:color w:val="000000"/>
          <w:sz w:val="28"/>
          <w:szCs w:val="28"/>
        </w:rPr>
        <w:t>The d</w:t>
      </w:r>
      <w:r w:rsidR="001D1E91" w:rsidRPr="00B80CBE">
        <w:rPr>
          <w:rStyle w:val="yiv6474669280s1"/>
          <w:rFonts w:ascii="Arial" w:eastAsiaTheme="majorEastAsia" w:hAnsi="Arial" w:cs="Arial"/>
          <w:color w:val="000000"/>
          <w:sz w:val="28"/>
          <w:szCs w:val="28"/>
        </w:rPr>
        <w:t>ifference between qualitative and quantitative research. </w:t>
      </w:r>
    </w:p>
    <w:p w14:paraId="1C3E7866" w14:textId="263587E4" w:rsidR="001D1E91" w:rsidRPr="00B80CBE" w:rsidRDefault="001D1E91" w:rsidP="00321821">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 xml:space="preserve">The type of data gathered, the goal of the study, and the techniques employed are the main distinctions between qualitative and quantitative research. The goal of quantitative research is to gather numerical data using structured instruments like surveys, experiments, and questionnaires with closed-ended questions. </w:t>
      </w:r>
    </w:p>
    <w:p w14:paraId="239D9A27" w14:textId="77777777" w:rsidR="001D1E91" w:rsidRPr="00B80CBE" w:rsidRDefault="001D1E91" w:rsidP="00321821">
      <w:pPr>
        <w:pStyle w:val="yiv6474669280p2"/>
        <w:shd w:val="clear" w:color="auto" w:fill="FFFFFF"/>
        <w:spacing w:before="0" w:beforeAutospacing="0" w:after="0" w:afterAutospacing="0"/>
        <w:jc w:val="both"/>
        <w:rPr>
          <w:rFonts w:ascii="Arial" w:hAnsi="Arial" w:cs="Arial"/>
          <w:color w:val="000000"/>
          <w:sz w:val="28"/>
          <w:szCs w:val="28"/>
        </w:rPr>
      </w:pPr>
    </w:p>
    <w:p w14:paraId="6B4F9974" w14:textId="6EAAFEA8" w:rsidR="001D1E91" w:rsidRPr="00B80CBE" w:rsidRDefault="001D1E91" w:rsidP="00971025">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 xml:space="preserve">Qualitative research, on the other hand, uses open-ended techniques like focus groups, interviews, and observations to gather non-numerical data like words, descriptions, and individual experiences. </w:t>
      </w:r>
    </w:p>
    <w:p w14:paraId="2DD1576F" w14:textId="77777777" w:rsidR="00971025" w:rsidRPr="00B80CBE" w:rsidRDefault="00971025" w:rsidP="00321821">
      <w:pPr>
        <w:pStyle w:val="yiv6474669280p1"/>
        <w:shd w:val="clear" w:color="auto" w:fill="FFFFFF"/>
        <w:spacing w:before="0" w:beforeAutospacing="0" w:after="0" w:afterAutospacing="0"/>
        <w:jc w:val="both"/>
        <w:rPr>
          <w:rStyle w:val="yiv6474669280s1"/>
          <w:rFonts w:ascii="Arial" w:eastAsiaTheme="majorEastAsia" w:hAnsi="Arial" w:cs="Arial"/>
          <w:color w:val="000000"/>
          <w:sz w:val="28"/>
          <w:szCs w:val="28"/>
        </w:rPr>
      </w:pPr>
    </w:p>
    <w:p w14:paraId="67BEE176" w14:textId="250AE3C9" w:rsidR="001D1E91" w:rsidRPr="00B80CBE" w:rsidRDefault="001D1E91" w:rsidP="00321821">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Qualitative or Quantitative</w:t>
      </w:r>
      <w:r w:rsidR="00971025" w:rsidRPr="00B80CBE">
        <w:rPr>
          <w:rStyle w:val="yiv6474669280s1"/>
          <w:rFonts w:ascii="Arial" w:eastAsiaTheme="majorEastAsia" w:hAnsi="Arial" w:cs="Arial"/>
          <w:color w:val="000000"/>
          <w:sz w:val="28"/>
          <w:szCs w:val="28"/>
        </w:rPr>
        <w:t>:</w:t>
      </w:r>
    </w:p>
    <w:p w14:paraId="20DC627B" w14:textId="77777777" w:rsidR="001D1E91" w:rsidRPr="00B80CBE" w:rsidRDefault="001D1E91" w:rsidP="00321821">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 xml:space="preserve">A qualitative research approach is the best option for selected research topic, which is workforce shortages in health and social care. This is because the problem is closely related to human experiences, emotions, attitudes, and working conditions. Statistics can demonstrate the number of departing employees or open positions, but they are unable to adequately explain why individuals decide to leave the field or how shortages impact their motivation, well-being, and capacity to care for others. Through focus groups or interviews, a qualitative approach enables a thorough examination of </w:t>
      </w:r>
      <w:proofErr w:type="gramStart"/>
      <w:r w:rsidRPr="00B80CBE">
        <w:rPr>
          <w:rStyle w:val="yiv6474669280s1"/>
          <w:rFonts w:ascii="Arial" w:eastAsiaTheme="majorEastAsia" w:hAnsi="Arial" w:cs="Arial"/>
          <w:color w:val="000000"/>
          <w:sz w:val="28"/>
          <w:szCs w:val="28"/>
        </w:rPr>
        <w:t>employees'</w:t>
      </w:r>
      <w:proofErr w:type="gramEnd"/>
      <w:r w:rsidRPr="00B80CBE">
        <w:rPr>
          <w:rStyle w:val="yiv6474669280s1"/>
          <w:rFonts w:ascii="Arial" w:eastAsiaTheme="majorEastAsia" w:hAnsi="Arial" w:cs="Arial"/>
          <w:color w:val="000000"/>
          <w:sz w:val="28"/>
          <w:szCs w:val="28"/>
        </w:rPr>
        <w:t xml:space="preserve"> lived experiences, allowing them to articulate their ideas and emotions in their own words.</w:t>
      </w:r>
    </w:p>
    <w:p w14:paraId="0C42565A" w14:textId="77777777" w:rsidR="004468F8" w:rsidRPr="00B80CBE" w:rsidRDefault="004468F8" w:rsidP="00321821">
      <w:pPr>
        <w:jc w:val="both"/>
        <w:rPr>
          <w:rFonts w:ascii="Arial" w:hAnsi="Arial" w:cs="Arial"/>
          <w:sz w:val="28"/>
          <w:szCs w:val="28"/>
          <w:lang w:eastAsia="en-US"/>
        </w:rPr>
      </w:pPr>
    </w:p>
    <w:p w14:paraId="67F762DB" w14:textId="77777777" w:rsidR="004468F8" w:rsidRDefault="004468F8" w:rsidP="004468F8">
      <w:pPr>
        <w:rPr>
          <w:lang w:eastAsia="en-US"/>
        </w:rPr>
      </w:pPr>
    </w:p>
    <w:p w14:paraId="18985330" w14:textId="77777777" w:rsidR="004468F8" w:rsidRDefault="004468F8" w:rsidP="004468F8">
      <w:pPr>
        <w:rPr>
          <w:lang w:eastAsia="en-US"/>
        </w:rPr>
      </w:pPr>
    </w:p>
    <w:p w14:paraId="26BC13EF" w14:textId="77777777" w:rsidR="004468F8" w:rsidRPr="004468F8" w:rsidRDefault="004468F8" w:rsidP="004468F8">
      <w:pPr>
        <w:rPr>
          <w:lang w:eastAsia="en-US"/>
        </w:rPr>
      </w:pPr>
    </w:p>
    <w:p w14:paraId="185573D8" w14:textId="77777777" w:rsidR="004468F8" w:rsidRPr="0070379F" w:rsidRDefault="004468F8" w:rsidP="004468F8">
      <w:pPr>
        <w:pStyle w:val="Heading2"/>
        <w:rPr>
          <w:rFonts w:eastAsia="Aptos"/>
          <w:b/>
          <w:bCs/>
          <w:lang w:eastAsia="en-US"/>
        </w:rPr>
      </w:pPr>
      <w:bookmarkStart w:id="7" w:name="_Toc213674537"/>
      <w:r w:rsidRPr="00A37C5B">
        <w:rPr>
          <w:rFonts w:eastAsia="Aptos"/>
          <w:lang w:eastAsia="en-US"/>
        </w:rPr>
        <w:lastRenderedPageBreak/>
        <w:t>What type of research methodology will you use for your research and why?</w:t>
      </w:r>
      <w:bookmarkEnd w:id="7"/>
    </w:p>
    <w:p w14:paraId="6D7BC03A" w14:textId="4E851381" w:rsidR="000B0762" w:rsidRPr="00B80CBE" w:rsidRDefault="000B0762" w:rsidP="0088227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This research intends to investigate the perspectives, experiences, and causes of staff shortages, specifically the reasons why health and social care professionals feel pressured, unsupported, or motivated to quit their jobs. Because it enables researcher</w:t>
      </w:r>
      <w:r w:rsidR="0063377A">
        <w:rPr>
          <w:rStyle w:val="yiv6474669280s1"/>
          <w:rFonts w:ascii="Arial" w:eastAsiaTheme="majorEastAsia" w:hAnsi="Arial" w:cs="Arial"/>
          <w:color w:val="000000"/>
          <w:sz w:val="28"/>
          <w:szCs w:val="28"/>
        </w:rPr>
        <w:t>s</w:t>
      </w:r>
      <w:r w:rsidRPr="00B80CBE">
        <w:rPr>
          <w:rStyle w:val="yiv6474669280s1"/>
          <w:rFonts w:ascii="Arial" w:eastAsiaTheme="majorEastAsia" w:hAnsi="Arial" w:cs="Arial"/>
          <w:color w:val="000000"/>
          <w:sz w:val="28"/>
          <w:szCs w:val="28"/>
        </w:rPr>
        <w:t xml:space="preserve"> to get first-hand information directly from those impacted, like nurses, healthcare assistants, and support staff, primary data is the most appropriate. Participants can express their opinions in their own words through techniques like focus groups and semi-structured interviews, offering rich, detailed, and intimate insights that cannot be found in published statistics alone.</w:t>
      </w:r>
    </w:p>
    <w:p w14:paraId="3F8A69EE" w14:textId="77777777" w:rsidR="000B0762" w:rsidRPr="00B80CBE" w:rsidRDefault="000B0762" w:rsidP="00882279">
      <w:pPr>
        <w:pStyle w:val="yiv6474669280p2"/>
        <w:shd w:val="clear" w:color="auto" w:fill="FFFFFF"/>
        <w:spacing w:before="0" w:beforeAutospacing="0" w:after="0" w:afterAutospacing="0"/>
        <w:jc w:val="both"/>
        <w:rPr>
          <w:rFonts w:ascii="Arial" w:hAnsi="Arial" w:cs="Arial"/>
          <w:color w:val="000000"/>
          <w:sz w:val="28"/>
          <w:szCs w:val="28"/>
        </w:rPr>
      </w:pPr>
    </w:p>
    <w:p w14:paraId="3C0EA8DA" w14:textId="4AF556E2" w:rsidR="000B0762" w:rsidRPr="00B80CBE" w:rsidRDefault="000B0762" w:rsidP="0088227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Specific questions that are directly related to research goals by using primary data, such as how staff shortages impact daily workloads, team morale, patient care, and well</w:t>
      </w:r>
      <w:r w:rsidR="00AB3897">
        <w:rPr>
          <w:rStyle w:val="yiv6474669280s1"/>
          <w:rFonts w:ascii="Arial" w:eastAsiaTheme="majorEastAsia" w:hAnsi="Arial" w:cs="Arial"/>
          <w:color w:val="000000"/>
          <w:sz w:val="28"/>
          <w:szCs w:val="28"/>
        </w:rPr>
        <w:t>-</w:t>
      </w:r>
      <w:r w:rsidRPr="00B80CBE">
        <w:rPr>
          <w:rStyle w:val="yiv6474669280s1"/>
          <w:rFonts w:ascii="Arial" w:eastAsiaTheme="majorEastAsia" w:hAnsi="Arial" w:cs="Arial"/>
          <w:color w:val="000000"/>
          <w:sz w:val="28"/>
          <w:szCs w:val="28"/>
        </w:rPr>
        <w:t>being. As a result, the data is more pertinent, focused, and helpful for creating practical suggestions to enhance working conditions and employee retention.</w:t>
      </w:r>
    </w:p>
    <w:p w14:paraId="1970816C" w14:textId="77777777" w:rsidR="000B0762" w:rsidRPr="00B80CBE" w:rsidRDefault="000B0762" w:rsidP="00882279">
      <w:pPr>
        <w:pStyle w:val="yiv6474669280p2"/>
        <w:shd w:val="clear" w:color="auto" w:fill="FFFFFF"/>
        <w:spacing w:before="0" w:beforeAutospacing="0" w:after="0" w:afterAutospacing="0"/>
        <w:jc w:val="both"/>
        <w:rPr>
          <w:rFonts w:ascii="Arial" w:hAnsi="Arial" w:cs="Arial"/>
          <w:color w:val="000000"/>
          <w:sz w:val="28"/>
          <w:szCs w:val="28"/>
        </w:rPr>
      </w:pPr>
    </w:p>
    <w:p w14:paraId="0C21D7FE" w14:textId="77777777" w:rsidR="000B0762" w:rsidRPr="00B80CBE" w:rsidRDefault="000B0762" w:rsidP="0088227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Because it supports a qualitative approach, offers unique and in-depth insight into staff experiences, and directly addresses the root causes of workforce shortages in health and social care, primary data is the best option for this study.</w:t>
      </w:r>
    </w:p>
    <w:p w14:paraId="17FCCBA1" w14:textId="77777777" w:rsidR="00530E16" w:rsidRDefault="00530E16">
      <w:pPr>
        <w:spacing w:line="360" w:lineRule="auto"/>
        <w:jc w:val="both"/>
      </w:pPr>
    </w:p>
    <w:p w14:paraId="1D89BEF5" w14:textId="40D7759C" w:rsidR="00530E16" w:rsidRDefault="004468F8">
      <w:pPr>
        <w:pStyle w:val="Heading1"/>
        <w:jc w:val="both"/>
      </w:pPr>
      <w:bookmarkStart w:id="8" w:name="_Toc213674538"/>
      <w:r>
        <w:t>Task 3: Data Collection</w:t>
      </w:r>
      <w:bookmarkEnd w:id="8"/>
      <w:r>
        <w:t xml:space="preserve"> </w:t>
      </w:r>
    </w:p>
    <w:p w14:paraId="486F8CCD"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6D8CBD30" w14:textId="77777777" w:rsidR="003F04E3" w:rsidRDefault="003F04E3" w:rsidP="00882279">
      <w:pPr>
        <w:pStyle w:val="yiv6474669280p1"/>
        <w:shd w:val="clear" w:color="auto" w:fill="FFFFFF"/>
        <w:spacing w:before="0" w:beforeAutospacing="0" w:after="0" w:afterAutospacing="0"/>
        <w:jc w:val="both"/>
        <w:rPr>
          <w:rStyle w:val="yiv6474669280s1"/>
          <w:rFonts w:ascii="UICTFontTextStyleBody" w:eastAsiaTheme="majorEastAsia" w:hAnsi="UICTFontTextStyleBody"/>
          <w:color w:val="000000"/>
          <w:sz w:val="26"/>
          <w:szCs w:val="26"/>
        </w:rPr>
      </w:pPr>
    </w:p>
    <w:p w14:paraId="248308C7" w14:textId="1BE2F990" w:rsidR="00882279" w:rsidRPr="00B80CBE" w:rsidRDefault="00882279" w:rsidP="0088227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Primary Data. </w:t>
      </w:r>
    </w:p>
    <w:p w14:paraId="51F492B6" w14:textId="4F940789" w:rsidR="00882279" w:rsidRPr="00B80CBE" w:rsidRDefault="00882279" w:rsidP="0088227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Original information gathered directly by the researcher for a particular study goal is known as primary data (Ahir and Deshmukh, 2025). </w:t>
      </w:r>
      <w:r w:rsidRPr="00B80CBE">
        <w:rPr>
          <w:rStyle w:val="yiv6474669280apple-converted-space"/>
          <w:rFonts w:ascii="Arial" w:eastAsiaTheme="majorEastAsia" w:hAnsi="Arial" w:cs="Arial"/>
          <w:color w:val="000000"/>
          <w:sz w:val="28"/>
          <w:szCs w:val="28"/>
        </w:rPr>
        <w:t> </w:t>
      </w:r>
      <w:r w:rsidRPr="00B80CBE">
        <w:rPr>
          <w:rStyle w:val="yiv6474669280s1"/>
          <w:rFonts w:ascii="Arial" w:eastAsiaTheme="majorEastAsia" w:hAnsi="Arial" w:cs="Arial"/>
          <w:color w:val="000000"/>
          <w:sz w:val="28"/>
          <w:szCs w:val="28"/>
        </w:rPr>
        <w:t>It hasn't been gathered or published before. Primary data in health and social care research is frequently obtained from organi</w:t>
      </w:r>
      <w:r w:rsidR="0063377A">
        <w:rPr>
          <w:rStyle w:val="yiv6474669280s1"/>
          <w:rFonts w:ascii="Arial" w:eastAsiaTheme="majorEastAsia" w:hAnsi="Arial" w:cs="Arial"/>
          <w:color w:val="000000"/>
          <w:sz w:val="28"/>
          <w:szCs w:val="28"/>
        </w:rPr>
        <w:t>s</w:t>
      </w:r>
      <w:r w:rsidRPr="00B80CBE">
        <w:rPr>
          <w:rStyle w:val="yiv6474669280s1"/>
          <w:rFonts w:ascii="Arial" w:eastAsiaTheme="majorEastAsia" w:hAnsi="Arial" w:cs="Arial"/>
          <w:color w:val="000000"/>
          <w:sz w:val="28"/>
          <w:szCs w:val="28"/>
        </w:rPr>
        <w:t>ations, professionals, or service users.</w:t>
      </w:r>
    </w:p>
    <w:p w14:paraId="2EAD277C" w14:textId="77777777" w:rsidR="00882279" w:rsidRPr="00B80CBE" w:rsidRDefault="00882279" w:rsidP="00882279">
      <w:pPr>
        <w:pStyle w:val="yiv6474669280p2"/>
        <w:shd w:val="clear" w:color="auto" w:fill="FFFFFF"/>
        <w:spacing w:before="0" w:beforeAutospacing="0" w:after="0" w:afterAutospacing="0"/>
        <w:jc w:val="both"/>
        <w:rPr>
          <w:rFonts w:ascii="Arial" w:hAnsi="Arial" w:cs="Arial"/>
          <w:color w:val="000000"/>
          <w:sz w:val="28"/>
          <w:szCs w:val="28"/>
        </w:rPr>
      </w:pPr>
    </w:p>
    <w:p w14:paraId="3DF95F8A" w14:textId="77777777" w:rsidR="00882279" w:rsidRPr="00B80CBE" w:rsidRDefault="00882279" w:rsidP="00882279">
      <w:pPr>
        <w:pStyle w:val="yiv6474669280p2"/>
        <w:shd w:val="clear" w:color="auto" w:fill="FFFFFF"/>
        <w:spacing w:before="0" w:beforeAutospacing="0" w:after="0" w:afterAutospacing="0"/>
        <w:jc w:val="both"/>
        <w:rPr>
          <w:rFonts w:ascii="Arial" w:hAnsi="Arial" w:cs="Arial"/>
          <w:color w:val="000000"/>
          <w:sz w:val="28"/>
          <w:szCs w:val="28"/>
        </w:rPr>
      </w:pPr>
    </w:p>
    <w:p w14:paraId="22D318E9" w14:textId="77777777" w:rsidR="00882279" w:rsidRPr="00B80CBE" w:rsidRDefault="00882279" w:rsidP="0088227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Secondary data: </w:t>
      </w:r>
    </w:p>
    <w:p w14:paraId="176F6C14" w14:textId="695F3F36" w:rsidR="00882279" w:rsidRPr="00B80CBE" w:rsidRDefault="00882279" w:rsidP="0088227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Secondary data is information that has already been gathered for a different purpose by other organi</w:t>
      </w:r>
      <w:r w:rsidR="0063377A">
        <w:rPr>
          <w:rStyle w:val="yiv6474669280s1"/>
          <w:rFonts w:ascii="Arial" w:eastAsiaTheme="majorEastAsia" w:hAnsi="Arial" w:cs="Arial"/>
          <w:color w:val="000000"/>
          <w:sz w:val="28"/>
          <w:szCs w:val="28"/>
        </w:rPr>
        <w:t>s</w:t>
      </w:r>
      <w:r w:rsidRPr="00B80CBE">
        <w:rPr>
          <w:rStyle w:val="yiv6474669280s1"/>
          <w:rFonts w:ascii="Arial" w:eastAsiaTheme="majorEastAsia" w:hAnsi="Arial" w:cs="Arial"/>
          <w:color w:val="000000"/>
          <w:sz w:val="28"/>
          <w:szCs w:val="28"/>
        </w:rPr>
        <w:t xml:space="preserve">ations or researchers (Sultan et al., </w:t>
      </w:r>
      <w:r w:rsidRPr="00B80CBE">
        <w:rPr>
          <w:rStyle w:val="yiv6474669280s1"/>
          <w:rFonts w:ascii="Arial" w:eastAsiaTheme="majorEastAsia" w:hAnsi="Arial" w:cs="Arial"/>
          <w:color w:val="000000"/>
          <w:sz w:val="28"/>
          <w:szCs w:val="28"/>
        </w:rPr>
        <w:lastRenderedPageBreak/>
        <w:t>2022). The researcher examines information that already exists rather than gathering new data.</w:t>
      </w:r>
    </w:p>
    <w:p w14:paraId="2891EF0B" w14:textId="77777777" w:rsidR="00882279" w:rsidRPr="00B80CBE" w:rsidRDefault="00882279" w:rsidP="00882279">
      <w:pPr>
        <w:pStyle w:val="yiv6474669280p2"/>
        <w:shd w:val="clear" w:color="auto" w:fill="FFFFFF"/>
        <w:spacing w:before="0" w:beforeAutospacing="0" w:after="0" w:afterAutospacing="0"/>
        <w:jc w:val="both"/>
        <w:rPr>
          <w:rFonts w:ascii="Arial" w:hAnsi="Arial" w:cs="Arial"/>
          <w:color w:val="000000"/>
          <w:sz w:val="28"/>
          <w:szCs w:val="28"/>
        </w:rPr>
      </w:pPr>
    </w:p>
    <w:p w14:paraId="018C402F" w14:textId="50CEC75B" w:rsidR="00882279" w:rsidRPr="00B80CBE" w:rsidRDefault="00882279" w:rsidP="0088227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Secondary data collection methods</w:t>
      </w:r>
      <w:r w:rsidR="003F04E3" w:rsidRPr="00B80CBE">
        <w:rPr>
          <w:rStyle w:val="yiv6474669280s1"/>
          <w:rFonts w:ascii="Arial" w:eastAsiaTheme="majorEastAsia" w:hAnsi="Arial" w:cs="Arial"/>
          <w:color w:val="000000"/>
          <w:sz w:val="28"/>
          <w:szCs w:val="28"/>
        </w:rPr>
        <w:t>:</w:t>
      </w:r>
    </w:p>
    <w:p w14:paraId="7C86ED9D" w14:textId="77777777" w:rsidR="00882279" w:rsidRPr="00B80CBE" w:rsidRDefault="00882279" w:rsidP="00882279">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Secondary data obtained from internal sources such as company records, reports, and databases, and from external sources such as government publications, census reports, research journals, books, websites, and international organizations. Examining published papers, statistical data, online databases, and archival sources are the primary techniques. The key characteristics of secondary data are that it is easily available, less time-consuming and inexpensive to obtain,</w:t>
      </w:r>
    </w:p>
    <w:p w14:paraId="5F56961F" w14:textId="77777777" w:rsidR="00882279" w:rsidRDefault="00882279" w:rsidP="00882279">
      <w:pPr>
        <w:pStyle w:val="yiv6474669280p2"/>
        <w:shd w:val="clear" w:color="auto" w:fill="FFFFFF"/>
        <w:spacing w:before="0" w:beforeAutospacing="0" w:after="0" w:afterAutospacing="0"/>
        <w:jc w:val="both"/>
        <w:rPr>
          <w:rFonts w:ascii="Helvetica" w:hAnsi="Helvetica"/>
          <w:color w:val="000000"/>
          <w:sz w:val="26"/>
          <w:szCs w:val="26"/>
        </w:rPr>
      </w:pPr>
    </w:p>
    <w:p w14:paraId="221C071F" w14:textId="77777777" w:rsidR="004468F8" w:rsidRDefault="004468F8" w:rsidP="004468F8">
      <w:pPr>
        <w:rPr>
          <w:lang w:eastAsia="en-US"/>
        </w:rPr>
      </w:pPr>
    </w:p>
    <w:p w14:paraId="2849F2BA" w14:textId="77777777" w:rsidR="004468F8" w:rsidRDefault="004468F8" w:rsidP="004468F8">
      <w:pPr>
        <w:rPr>
          <w:lang w:eastAsia="en-US"/>
        </w:rPr>
      </w:pPr>
    </w:p>
    <w:p w14:paraId="37F18178" w14:textId="77777777" w:rsidR="004468F8" w:rsidRPr="004468F8" w:rsidRDefault="004468F8" w:rsidP="004468F8">
      <w:pPr>
        <w:rPr>
          <w:lang w:eastAsia="en-US"/>
        </w:rPr>
      </w:pPr>
    </w:p>
    <w:p w14:paraId="47009F67" w14:textId="77777777" w:rsidR="004468F8" w:rsidRDefault="004468F8" w:rsidP="004468F8">
      <w:pPr>
        <w:pStyle w:val="Heading2"/>
        <w:rPr>
          <w:rFonts w:eastAsia="Aptos"/>
          <w:lang w:eastAsia="en-US"/>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7DEFFED7" w14:textId="3D5E5C58" w:rsidR="00DB181C" w:rsidRPr="00DB181C" w:rsidRDefault="00DB181C" w:rsidP="00DB181C">
      <w:pPr>
        <w:autoSpaceDE w:val="0"/>
        <w:autoSpaceDN w:val="0"/>
        <w:adjustRightInd w:val="0"/>
        <w:spacing w:after="0" w:line="240" w:lineRule="auto"/>
        <w:rPr>
          <w:rFonts w:ascii="Arial" w:hAnsi="Arial" w:cs="Arial"/>
          <w:color w:val="FF0000"/>
          <w:sz w:val="22"/>
          <w:szCs w:val="22"/>
        </w:rPr>
      </w:pPr>
    </w:p>
    <w:p w14:paraId="378406BE" w14:textId="0608E4A5" w:rsidR="009A230D" w:rsidRPr="00B80CBE" w:rsidRDefault="009A230D" w:rsidP="009A230D">
      <w:pPr>
        <w:pStyle w:val="yiv6474669280p1"/>
        <w:shd w:val="clear" w:color="auto" w:fill="FFFFFF"/>
        <w:spacing w:before="0" w:beforeAutospacing="0" w:after="0" w:afterAutospacing="0"/>
        <w:jc w:val="both"/>
        <w:rPr>
          <w:rFonts w:ascii="Arial" w:hAnsi="Arial" w:cs="Arial"/>
          <w:color w:val="000000"/>
          <w:sz w:val="28"/>
          <w:szCs w:val="28"/>
        </w:rPr>
      </w:pPr>
      <w:r w:rsidRPr="00B80CBE">
        <w:rPr>
          <w:rStyle w:val="yiv6474669280s1"/>
          <w:rFonts w:ascii="Arial" w:eastAsiaTheme="majorEastAsia" w:hAnsi="Arial" w:cs="Arial"/>
          <w:color w:val="000000"/>
          <w:sz w:val="28"/>
          <w:szCs w:val="28"/>
        </w:rPr>
        <w:t>Primary data been used to address the research problem. The main methods include observation, interview, questionnaire, schedule, experimental method, and focus group discussions. Observation involves watching and recording behavio</w:t>
      </w:r>
      <w:r w:rsidR="0063377A">
        <w:rPr>
          <w:rStyle w:val="yiv6474669280s1"/>
          <w:rFonts w:ascii="Arial" w:eastAsiaTheme="majorEastAsia" w:hAnsi="Arial" w:cs="Arial"/>
          <w:color w:val="000000"/>
          <w:sz w:val="28"/>
          <w:szCs w:val="28"/>
        </w:rPr>
        <w:t>u</w:t>
      </w:r>
      <w:r w:rsidRPr="00B80CBE">
        <w:rPr>
          <w:rStyle w:val="yiv6474669280s1"/>
          <w:rFonts w:ascii="Arial" w:eastAsiaTheme="majorEastAsia" w:hAnsi="Arial" w:cs="Arial"/>
          <w:color w:val="000000"/>
          <w:sz w:val="28"/>
          <w:szCs w:val="28"/>
        </w:rPr>
        <w:t xml:space="preserve">r or events in their natural setting without direct questioning. </w:t>
      </w:r>
      <w:proofErr w:type="gramStart"/>
      <w:r w:rsidRPr="00B80CBE">
        <w:rPr>
          <w:rStyle w:val="yiv6474669280s1"/>
          <w:rFonts w:ascii="Arial" w:eastAsiaTheme="majorEastAsia" w:hAnsi="Arial" w:cs="Arial"/>
          <w:color w:val="000000"/>
          <w:sz w:val="28"/>
          <w:szCs w:val="28"/>
        </w:rPr>
        <w:t>In order to</w:t>
      </w:r>
      <w:proofErr w:type="gramEnd"/>
      <w:r w:rsidRPr="00B80CBE">
        <w:rPr>
          <w:rStyle w:val="yiv6474669280s1"/>
          <w:rFonts w:ascii="Arial" w:eastAsiaTheme="majorEastAsia" w:hAnsi="Arial" w:cs="Arial"/>
          <w:color w:val="000000"/>
          <w:sz w:val="28"/>
          <w:szCs w:val="28"/>
        </w:rPr>
        <w:t xml:space="preserve"> gather detailed information, the interview method entails direct interaction with respondents.</w:t>
      </w:r>
    </w:p>
    <w:p w14:paraId="2B4F914B" w14:textId="1B64E7E8" w:rsidR="00530E16" w:rsidRDefault="004468F8">
      <w:pPr>
        <w:pStyle w:val="Heading1"/>
        <w:jc w:val="both"/>
      </w:pPr>
      <w:bookmarkStart w:id="11" w:name="_Toc213674541"/>
      <w:r>
        <w:t>Conclusion</w:t>
      </w:r>
      <w:bookmarkEnd w:id="11"/>
    </w:p>
    <w:p w14:paraId="402C6BD5" w14:textId="1E38423E" w:rsidR="00C32BDF" w:rsidRPr="007D6A15" w:rsidRDefault="00C32BDF" w:rsidP="00C32BDF">
      <w:pPr>
        <w:pStyle w:val="yiv6474669280p1"/>
        <w:shd w:val="clear" w:color="auto" w:fill="FFFFFF"/>
        <w:spacing w:before="0" w:beforeAutospacing="0" w:after="0" w:afterAutospacing="0"/>
        <w:jc w:val="both"/>
        <w:rPr>
          <w:rFonts w:ascii="Arial" w:hAnsi="Arial" w:cs="Arial"/>
          <w:color w:val="000000"/>
          <w:sz w:val="28"/>
          <w:szCs w:val="28"/>
        </w:rPr>
      </w:pPr>
      <w:r w:rsidRPr="007D6A15">
        <w:rPr>
          <w:rStyle w:val="yiv6474669280s1"/>
          <w:rFonts w:ascii="Arial" w:eastAsiaTheme="majorEastAsia" w:hAnsi="Arial" w:cs="Arial"/>
          <w:color w:val="000000"/>
          <w:sz w:val="28"/>
          <w:szCs w:val="28"/>
        </w:rPr>
        <w:t xml:space="preserve">This study has demonstrated that the lack of workers in the health and social care sectors is a severe and persistent issue that impacts not only employees but also the standard and security of care given to clients. According to the investigation, </w:t>
      </w:r>
      <w:proofErr w:type="gramStart"/>
      <w:r w:rsidRPr="007D6A15">
        <w:rPr>
          <w:rStyle w:val="yiv6474669280s1"/>
          <w:rFonts w:ascii="Arial" w:eastAsiaTheme="majorEastAsia" w:hAnsi="Arial" w:cs="Arial"/>
          <w:color w:val="000000"/>
          <w:sz w:val="28"/>
          <w:szCs w:val="28"/>
        </w:rPr>
        <w:t>a number of</w:t>
      </w:r>
      <w:proofErr w:type="gramEnd"/>
      <w:r w:rsidRPr="007D6A15">
        <w:rPr>
          <w:rStyle w:val="yiv6474669280s1"/>
          <w:rFonts w:ascii="Arial" w:eastAsiaTheme="majorEastAsia" w:hAnsi="Arial" w:cs="Arial"/>
          <w:color w:val="000000"/>
          <w:sz w:val="28"/>
          <w:szCs w:val="28"/>
        </w:rPr>
        <w:t xml:space="preserve"> factors, such as heavy workloads, low pay in some industries, unfavo</w:t>
      </w:r>
      <w:r w:rsidR="0063377A">
        <w:rPr>
          <w:rStyle w:val="yiv6474669280s1"/>
          <w:rFonts w:ascii="Arial" w:eastAsiaTheme="majorEastAsia" w:hAnsi="Arial" w:cs="Arial"/>
          <w:color w:val="000000"/>
          <w:sz w:val="28"/>
          <w:szCs w:val="28"/>
        </w:rPr>
        <w:t>u</w:t>
      </w:r>
      <w:r w:rsidRPr="007D6A15">
        <w:rPr>
          <w:rStyle w:val="yiv6474669280s1"/>
          <w:rFonts w:ascii="Arial" w:eastAsiaTheme="majorEastAsia" w:hAnsi="Arial" w:cs="Arial"/>
          <w:color w:val="000000"/>
          <w:sz w:val="28"/>
          <w:szCs w:val="28"/>
        </w:rPr>
        <w:t>rable working conditions, stress, burnout, and a lack of support and recognition for employees, contribute to shortages.</w:t>
      </w:r>
      <w:r w:rsidRPr="007D6A15">
        <w:rPr>
          <w:rFonts w:ascii="Arial" w:hAnsi="Arial" w:cs="Arial"/>
          <w:color w:val="000000"/>
          <w:sz w:val="28"/>
          <w:szCs w:val="28"/>
        </w:rPr>
        <w:t xml:space="preserve"> </w:t>
      </w:r>
      <w:proofErr w:type="gramStart"/>
      <w:r w:rsidRPr="007D6A15">
        <w:rPr>
          <w:rStyle w:val="yiv6474669280s1"/>
          <w:rFonts w:ascii="Arial" w:eastAsiaTheme="majorEastAsia" w:hAnsi="Arial" w:cs="Arial"/>
          <w:color w:val="000000"/>
          <w:sz w:val="28"/>
          <w:szCs w:val="28"/>
        </w:rPr>
        <w:t>In order to</w:t>
      </w:r>
      <w:proofErr w:type="gramEnd"/>
      <w:r w:rsidRPr="007D6A15">
        <w:rPr>
          <w:rStyle w:val="yiv6474669280s1"/>
          <w:rFonts w:ascii="Arial" w:eastAsiaTheme="majorEastAsia" w:hAnsi="Arial" w:cs="Arial"/>
          <w:color w:val="000000"/>
          <w:sz w:val="28"/>
          <w:szCs w:val="28"/>
        </w:rPr>
        <w:t xml:space="preserve"> gain a better understanding of how staffing shortages impact people both personally and professionally, this research has concentrated on the lived experiences of health and social care workers.</w:t>
      </w:r>
      <w:r w:rsidRPr="007D6A15">
        <w:rPr>
          <w:rFonts w:ascii="Arial" w:hAnsi="Arial" w:cs="Arial"/>
          <w:color w:val="000000"/>
          <w:sz w:val="28"/>
          <w:szCs w:val="28"/>
        </w:rPr>
        <w:t xml:space="preserve"> </w:t>
      </w:r>
    </w:p>
    <w:p w14:paraId="033195C3" w14:textId="77777777" w:rsidR="00C32BDF" w:rsidRDefault="00C32BDF" w:rsidP="00C32BDF">
      <w:pPr>
        <w:pStyle w:val="yiv6474669280p2"/>
        <w:shd w:val="clear" w:color="auto" w:fill="FFFFFF"/>
        <w:spacing w:before="0" w:beforeAutospacing="0" w:after="0" w:afterAutospacing="0"/>
        <w:rPr>
          <w:rFonts w:ascii="Helvetica" w:hAnsi="Helvetica"/>
          <w:color w:val="000000"/>
          <w:sz w:val="26"/>
          <w:szCs w:val="26"/>
        </w:rPr>
      </w:pPr>
    </w:p>
    <w:p w14:paraId="00303FCB" w14:textId="77777777" w:rsidR="00AB3897" w:rsidRDefault="00AB3897">
      <w:pPr>
        <w:pStyle w:val="Heading1"/>
      </w:pPr>
      <w:bookmarkStart w:id="12" w:name="_Toc213674542"/>
    </w:p>
    <w:p w14:paraId="487ABDDC" w14:textId="3C03FDE6" w:rsidR="00530E16" w:rsidRDefault="004468F8">
      <w:pPr>
        <w:pStyle w:val="Heading1"/>
      </w:pPr>
      <w:r>
        <w:t>References</w:t>
      </w:r>
      <w:bookmarkEnd w:id="12"/>
    </w:p>
    <w:p w14:paraId="7FA2124D" w14:textId="1CC242E5" w:rsidR="00FB12CF" w:rsidRDefault="00FB12CF" w:rsidP="00FB12CF">
      <w:pPr>
        <w:pStyle w:val="yiv6474669280p1"/>
        <w:shd w:val="clear" w:color="auto" w:fill="FFFFFF"/>
        <w:spacing w:before="0" w:beforeAutospacing="0" w:after="0" w:afterAutospacing="0"/>
        <w:rPr>
          <w:rFonts w:ascii="Helvetica" w:hAnsi="Helvetica"/>
          <w:color w:val="000000"/>
          <w:sz w:val="26"/>
          <w:szCs w:val="26"/>
        </w:rPr>
      </w:pPr>
    </w:p>
    <w:p w14:paraId="07A50C16" w14:textId="77777777" w:rsidR="00FB12CF" w:rsidRDefault="00FB12CF" w:rsidP="00FB12CF">
      <w:pPr>
        <w:pStyle w:val="yiv6474669280p2"/>
        <w:shd w:val="clear" w:color="auto" w:fill="FFFFFF"/>
        <w:spacing w:before="0" w:beforeAutospacing="0" w:after="0" w:afterAutospacing="0"/>
        <w:rPr>
          <w:rFonts w:ascii="Helvetica" w:hAnsi="Helvetica"/>
          <w:color w:val="000000"/>
          <w:sz w:val="26"/>
          <w:szCs w:val="26"/>
        </w:rPr>
      </w:pPr>
    </w:p>
    <w:p w14:paraId="61CD620F" w14:textId="77777777" w:rsidR="00FB12CF" w:rsidRPr="00F550AC" w:rsidRDefault="00FB12CF" w:rsidP="005249A2">
      <w:pPr>
        <w:pStyle w:val="yiv6474669280p1"/>
        <w:shd w:val="clear" w:color="auto" w:fill="FFFFFF"/>
        <w:spacing w:before="0" w:beforeAutospacing="0" w:after="0" w:afterAutospacing="0"/>
        <w:jc w:val="both"/>
        <w:rPr>
          <w:rFonts w:ascii="Arial" w:hAnsi="Arial" w:cs="Arial"/>
          <w:color w:val="000000"/>
          <w:sz w:val="26"/>
          <w:szCs w:val="26"/>
        </w:rPr>
      </w:pPr>
      <w:r w:rsidRPr="00F550AC">
        <w:rPr>
          <w:rStyle w:val="yiv6474669280s1"/>
          <w:rFonts w:ascii="Arial" w:eastAsiaTheme="majorEastAsia" w:hAnsi="Arial" w:cs="Arial"/>
          <w:color w:val="000000"/>
          <w:sz w:val="26"/>
          <w:szCs w:val="26"/>
        </w:rPr>
        <w:t>Ahir, V. and Deshmukh, A. (2025). </w:t>
      </w:r>
      <w:r w:rsidRPr="00F550AC">
        <w:rPr>
          <w:rStyle w:val="yiv6474669280s2"/>
          <w:rFonts w:ascii="Arial" w:eastAsiaTheme="majorEastAsia" w:hAnsi="Arial" w:cs="Arial"/>
          <w:i/>
          <w:iCs/>
          <w:color w:val="000000"/>
          <w:sz w:val="26"/>
          <w:szCs w:val="26"/>
        </w:rPr>
        <w:t>Research Methodology</w:t>
      </w:r>
      <w:r w:rsidRPr="00F550AC">
        <w:rPr>
          <w:rStyle w:val="yiv6474669280s1"/>
          <w:rFonts w:ascii="Arial" w:eastAsiaTheme="majorEastAsia" w:hAnsi="Arial" w:cs="Arial"/>
          <w:color w:val="000000"/>
          <w:sz w:val="26"/>
          <w:szCs w:val="26"/>
        </w:rPr>
        <w:t>. Geh press.</w:t>
      </w:r>
    </w:p>
    <w:p w14:paraId="1F37D0E3" w14:textId="77777777" w:rsidR="00FB12CF" w:rsidRPr="00F550AC" w:rsidRDefault="00FB12CF" w:rsidP="005249A2">
      <w:pPr>
        <w:pStyle w:val="yiv6474669280p2"/>
        <w:shd w:val="clear" w:color="auto" w:fill="FFFFFF"/>
        <w:spacing w:before="0" w:beforeAutospacing="0" w:after="0" w:afterAutospacing="0"/>
        <w:jc w:val="both"/>
        <w:rPr>
          <w:rFonts w:ascii="Arial" w:hAnsi="Arial" w:cs="Arial"/>
          <w:color w:val="000000"/>
          <w:sz w:val="26"/>
          <w:szCs w:val="26"/>
        </w:rPr>
      </w:pPr>
    </w:p>
    <w:p w14:paraId="3ACD4E48" w14:textId="77777777" w:rsidR="00F550AC" w:rsidRPr="00F550AC" w:rsidRDefault="00F550AC" w:rsidP="00F550AC">
      <w:pPr>
        <w:pStyle w:val="yiv3755145979p1"/>
        <w:shd w:val="clear" w:color="auto" w:fill="FFFFFF"/>
        <w:spacing w:before="0" w:beforeAutospacing="0" w:after="0" w:afterAutospacing="0"/>
        <w:rPr>
          <w:rFonts w:ascii="Arial" w:hAnsi="Arial" w:cs="Arial"/>
          <w:color w:val="000000"/>
          <w:sz w:val="26"/>
          <w:szCs w:val="26"/>
        </w:rPr>
      </w:pPr>
      <w:r w:rsidRPr="00F550AC">
        <w:rPr>
          <w:rStyle w:val="yiv3755145979s1"/>
          <w:rFonts w:ascii="Arial" w:eastAsiaTheme="majorEastAsia" w:hAnsi="Arial" w:cs="Arial"/>
          <w:color w:val="000000"/>
          <w:sz w:val="26"/>
          <w:szCs w:val="26"/>
        </w:rPr>
        <w:t>Care Quality Commission (2023) The health and care workforce — State of Care 2022/23. London: Care Quality Commission. </w:t>
      </w:r>
    </w:p>
    <w:p w14:paraId="3B384CB6" w14:textId="77777777" w:rsidR="00F550AC" w:rsidRDefault="00F550AC" w:rsidP="005249A2">
      <w:pPr>
        <w:pStyle w:val="yiv6474669280p1"/>
        <w:shd w:val="clear" w:color="auto" w:fill="FFFFFF"/>
        <w:spacing w:before="0" w:beforeAutospacing="0" w:after="0" w:afterAutospacing="0"/>
        <w:jc w:val="both"/>
        <w:rPr>
          <w:rStyle w:val="yiv6474669280s1"/>
          <w:rFonts w:ascii="Arial" w:eastAsiaTheme="majorEastAsia" w:hAnsi="Arial" w:cs="Arial"/>
          <w:color w:val="000000"/>
          <w:sz w:val="26"/>
          <w:szCs w:val="26"/>
        </w:rPr>
      </w:pPr>
    </w:p>
    <w:p w14:paraId="236D4B72" w14:textId="77777777" w:rsidR="00F550AC" w:rsidRPr="00F550AC" w:rsidRDefault="00F550AC" w:rsidP="00F550AC">
      <w:pPr>
        <w:pStyle w:val="yiv3755145979p1"/>
        <w:shd w:val="clear" w:color="auto" w:fill="FFFFFF"/>
        <w:spacing w:before="0" w:beforeAutospacing="0" w:after="0" w:afterAutospacing="0"/>
        <w:rPr>
          <w:rFonts w:ascii="Arial" w:hAnsi="Arial" w:cs="Arial"/>
          <w:color w:val="000000"/>
          <w:sz w:val="26"/>
          <w:szCs w:val="26"/>
        </w:rPr>
      </w:pPr>
      <w:r w:rsidRPr="00F550AC">
        <w:rPr>
          <w:rStyle w:val="yiv3755145979s1"/>
          <w:rFonts w:ascii="Arial" w:eastAsiaTheme="majorEastAsia" w:hAnsi="Arial" w:cs="Arial"/>
          <w:color w:val="000000"/>
          <w:sz w:val="26"/>
          <w:szCs w:val="26"/>
        </w:rPr>
        <w:t>Community Care (2025) “Share of care workers with basic qualification hits new low following training funding cuts, reveals report”, Community Care, 15 October.</w:t>
      </w:r>
    </w:p>
    <w:p w14:paraId="1172E196" w14:textId="77777777" w:rsidR="00F550AC" w:rsidRDefault="00F550AC" w:rsidP="005249A2">
      <w:pPr>
        <w:pStyle w:val="yiv6474669280p1"/>
        <w:shd w:val="clear" w:color="auto" w:fill="FFFFFF"/>
        <w:spacing w:before="0" w:beforeAutospacing="0" w:after="0" w:afterAutospacing="0"/>
        <w:jc w:val="both"/>
        <w:rPr>
          <w:rStyle w:val="yiv6474669280s1"/>
          <w:rFonts w:ascii="Arial" w:eastAsiaTheme="majorEastAsia" w:hAnsi="Arial" w:cs="Arial"/>
          <w:color w:val="000000"/>
          <w:sz w:val="26"/>
          <w:szCs w:val="26"/>
        </w:rPr>
      </w:pPr>
    </w:p>
    <w:p w14:paraId="27A7010A" w14:textId="77777777" w:rsidR="00F550AC" w:rsidRPr="00F550AC" w:rsidRDefault="00F550AC" w:rsidP="00F550AC">
      <w:pPr>
        <w:pStyle w:val="yiv6474669280p1"/>
        <w:shd w:val="clear" w:color="auto" w:fill="FFFFFF"/>
        <w:spacing w:before="0" w:beforeAutospacing="0" w:after="0" w:afterAutospacing="0"/>
        <w:jc w:val="both"/>
        <w:rPr>
          <w:rFonts w:ascii="Arial" w:hAnsi="Arial" w:cs="Arial"/>
          <w:color w:val="000000"/>
          <w:sz w:val="26"/>
          <w:szCs w:val="26"/>
        </w:rPr>
      </w:pPr>
      <w:r w:rsidRPr="00F550AC">
        <w:rPr>
          <w:rStyle w:val="yiv6474669280s1"/>
          <w:rFonts w:ascii="Arial" w:eastAsiaTheme="majorEastAsia" w:hAnsi="Arial" w:cs="Arial"/>
          <w:color w:val="000000"/>
          <w:sz w:val="26"/>
          <w:szCs w:val="26"/>
        </w:rPr>
        <w:t xml:space="preserve">Fevzi Okumus, S. Mostafa </w:t>
      </w:r>
      <w:proofErr w:type="spellStart"/>
      <w:r w:rsidRPr="00F550AC">
        <w:rPr>
          <w:rStyle w:val="yiv6474669280s1"/>
          <w:rFonts w:ascii="Arial" w:eastAsiaTheme="majorEastAsia" w:hAnsi="Arial" w:cs="Arial"/>
          <w:color w:val="000000"/>
          <w:sz w:val="26"/>
          <w:szCs w:val="26"/>
        </w:rPr>
        <w:t>Rasoolimanesh</w:t>
      </w:r>
      <w:proofErr w:type="spellEnd"/>
      <w:r w:rsidRPr="00F550AC">
        <w:rPr>
          <w:rStyle w:val="yiv6474669280s1"/>
          <w:rFonts w:ascii="Arial" w:eastAsiaTheme="majorEastAsia" w:hAnsi="Arial" w:cs="Arial"/>
          <w:color w:val="000000"/>
          <w:sz w:val="26"/>
          <w:szCs w:val="26"/>
        </w:rPr>
        <w:t xml:space="preserve"> and Shiva Jahani (2022). </w:t>
      </w:r>
      <w:r w:rsidRPr="00F550AC">
        <w:rPr>
          <w:rStyle w:val="yiv6474669280s2"/>
          <w:rFonts w:ascii="Arial" w:eastAsiaTheme="majorEastAsia" w:hAnsi="Arial" w:cs="Arial"/>
          <w:i/>
          <w:iCs/>
          <w:color w:val="000000"/>
          <w:sz w:val="26"/>
          <w:szCs w:val="26"/>
        </w:rPr>
        <w:t>Advanced Research Methods in Hospitality and Tourism</w:t>
      </w:r>
      <w:r w:rsidRPr="00F550AC">
        <w:rPr>
          <w:rStyle w:val="yiv6474669280s1"/>
          <w:rFonts w:ascii="Arial" w:eastAsiaTheme="majorEastAsia" w:hAnsi="Arial" w:cs="Arial"/>
          <w:color w:val="000000"/>
          <w:sz w:val="26"/>
          <w:szCs w:val="26"/>
        </w:rPr>
        <w:t>. Emerald Group. </w:t>
      </w:r>
    </w:p>
    <w:p w14:paraId="309498D7" w14:textId="77777777" w:rsidR="00F550AC" w:rsidRDefault="00F550AC" w:rsidP="005249A2">
      <w:pPr>
        <w:pStyle w:val="yiv6474669280p1"/>
        <w:shd w:val="clear" w:color="auto" w:fill="FFFFFF"/>
        <w:spacing w:before="0" w:beforeAutospacing="0" w:after="0" w:afterAutospacing="0"/>
        <w:jc w:val="both"/>
        <w:rPr>
          <w:rStyle w:val="yiv6474669280s1"/>
          <w:rFonts w:ascii="Arial" w:eastAsiaTheme="majorEastAsia" w:hAnsi="Arial" w:cs="Arial"/>
          <w:color w:val="000000"/>
          <w:sz w:val="26"/>
          <w:szCs w:val="26"/>
        </w:rPr>
      </w:pPr>
    </w:p>
    <w:p w14:paraId="3B555C79" w14:textId="679F2C49" w:rsidR="00FB12CF" w:rsidRPr="00F550AC" w:rsidRDefault="00FB12CF" w:rsidP="005249A2">
      <w:pPr>
        <w:pStyle w:val="yiv6474669280p1"/>
        <w:shd w:val="clear" w:color="auto" w:fill="FFFFFF"/>
        <w:spacing w:before="0" w:beforeAutospacing="0" w:after="0" w:afterAutospacing="0"/>
        <w:jc w:val="both"/>
        <w:rPr>
          <w:rFonts w:ascii="Arial" w:hAnsi="Arial" w:cs="Arial"/>
          <w:color w:val="000000"/>
          <w:sz w:val="26"/>
          <w:szCs w:val="26"/>
        </w:rPr>
      </w:pPr>
      <w:r w:rsidRPr="00F550AC">
        <w:rPr>
          <w:rStyle w:val="yiv6474669280s1"/>
          <w:rFonts w:ascii="Arial" w:eastAsiaTheme="majorEastAsia" w:hAnsi="Arial" w:cs="Arial"/>
          <w:color w:val="000000"/>
          <w:sz w:val="26"/>
          <w:szCs w:val="26"/>
        </w:rPr>
        <w:t>Garwood, J. (2015) ‘Quantitative Research’, in The SAGE Dictionary of Social Research Methods. London: SAGE. </w:t>
      </w:r>
    </w:p>
    <w:p w14:paraId="54C956C9" w14:textId="77777777" w:rsidR="00FB12CF" w:rsidRPr="00F550AC" w:rsidRDefault="00FB12CF" w:rsidP="005249A2">
      <w:pPr>
        <w:pStyle w:val="yiv6474669280p2"/>
        <w:shd w:val="clear" w:color="auto" w:fill="FFFFFF"/>
        <w:spacing w:before="0" w:beforeAutospacing="0" w:after="0" w:afterAutospacing="0"/>
        <w:jc w:val="both"/>
        <w:rPr>
          <w:rFonts w:ascii="Arial" w:hAnsi="Arial" w:cs="Arial"/>
          <w:color w:val="000000"/>
          <w:sz w:val="26"/>
          <w:szCs w:val="26"/>
        </w:rPr>
      </w:pPr>
    </w:p>
    <w:p w14:paraId="07AC848F" w14:textId="77777777" w:rsidR="00FB12CF" w:rsidRPr="00F550AC" w:rsidRDefault="00FB12CF" w:rsidP="005249A2">
      <w:pPr>
        <w:pStyle w:val="yiv6474669280p1"/>
        <w:shd w:val="clear" w:color="auto" w:fill="FFFFFF"/>
        <w:spacing w:before="0" w:beforeAutospacing="0" w:after="0" w:afterAutospacing="0"/>
        <w:jc w:val="both"/>
        <w:rPr>
          <w:rFonts w:ascii="Arial" w:hAnsi="Arial" w:cs="Arial"/>
          <w:color w:val="000000"/>
          <w:sz w:val="26"/>
          <w:szCs w:val="26"/>
        </w:rPr>
      </w:pPr>
      <w:r w:rsidRPr="00F550AC">
        <w:rPr>
          <w:rStyle w:val="yiv6474669280s1"/>
          <w:rFonts w:ascii="Arial" w:eastAsiaTheme="majorEastAsia" w:hAnsi="Arial" w:cs="Arial"/>
          <w:color w:val="000000"/>
          <w:sz w:val="26"/>
          <w:szCs w:val="26"/>
        </w:rPr>
        <w:t>Goodman, M., Shazia Qasim Jamshed, Kang, S. and Caron, R.M. (2023). </w:t>
      </w:r>
      <w:r w:rsidRPr="00F550AC">
        <w:rPr>
          <w:rStyle w:val="yiv6474669280s2"/>
          <w:rFonts w:ascii="Arial" w:eastAsiaTheme="majorEastAsia" w:hAnsi="Arial" w:cs="Arial"/>
          <w:i/>
          <w:iCs/>
          <w:color w:val="000000"/>
          <w:sz w:val="26"/>
          <w:szCs w:val="26"/>
        </w:rPr>
        <w:t>Women in science: Public health education and promotion 2022</w:t>
      </w:r>
      <w:r w:rsidRPr="00F550AC">
        <w:rPr>
          <w:rStyle w:val="yiv6474669280s1"/>
          <w:rFonts w:ascii="Arial" w:eastAsiaTheme="majorEastAsia" w:hAnsi="Arial" w:cs="Arial"/>
          <w:color w:val="000000"/>
          <w:sz w:val="26"/>
          <w:szCs w:val="26"/>
        </w:rPr>
        <w:t>. Frontiers Media SA.</w:t>
      </w:r>
    </w:p>
    <w:p w14:paraId="0066277D" w14:textId="77777777" w:rsidR="00FB12CF" w:rsidRPr="00F550AC" w:rsidRDefault="00FB12CF" w:rsidP="005249A2">
      <w:pPr>
        <w:pStyle w:val="yiv6474669280p2"/>
        <w:shd w:val="clear" w:color="auto" w:fill="FFFFFF"/>
        <w:spacing w:before="0" w:beforeAutospacing="0" w:after="0" w:afterAutospacing="0"/>
        <w:jc w:val="both"/>
        <w:rPr>
          <w:rFonts w:ascii="Arial" w:hAnsi="Arial" w:cs="Arial"/>
          <w:color w:val="000000"/>
          <w:sz w:val="26"/>
          <w:szCs w:val="26"/>
        </w:rPr>
      </w:pPr>
    </w:p>
    <w:p w14:paraId="70DEB703" w14:textId="77777777" w:rsidR="00F550AC" w:rsidRPr="00F550AC" w:rsidRDefault="00F550AC" w:rsidP="00F550AC">
      <w:pPr>
        <w:pStyle w:val="yiv3755145979p1"/>
        <w:shd w:val="clear" w:color="auto" w:fill="FFFFFF"/>
        <w:spacing w:before="0" w:beforeAutospacing="0" w:after="0" w:afterAutospacing="0"/>
        <w:rPr>
          <w:rFonts w:ascii="Arial" w:hAnsi="Arial" w:cs="Arial"/>
          <w:color w:val="000000"/>
          <w:sz w:val="26"/>
          <w:szCs w:val="26"/>
        </w:rPr>
      </w:pPr>
      <w:r w:rsidRPr="00F550AC">
        <w:rPr>
          <w:rStyle w:val="yiv3755145979s1"/>
          <w:rFonts w:ascii="Arial" w:eastAsiaTheme="majorEastAsia" w:hAnsi="Arial" w:cs="Arial"/>
          <w:color w:val="000000"/>
          <w:sz w:val="26"/>
          <w:szCs w:val="26"/>
        </w:rPr>
        <w:t>Health and Social Care Committee (2022) Workforce: recruitment, training and retention in health and social care. Third Report of Session 2022–23. London: House of Commons. </w:t>
      </w:r>
    </w:p>
    <w:p w14:paraId="2B1FD9EA" w14:textId="77777777" w:rsidR="00F550AC" w:rsidRPr="00F550AC" w:rsidRDefault="00F550AC" w:rsidP="00F550AC">
      <w:pPr>
        <w:pStyle w:val="yiv3755145979p2"/>
        <w:shd w:val="clear" w:color="auto" w:fill="FFFFFF"/>
        <w:spacing w:before="0" w:beforeAutospacing="0" w:after="0" w:afterAutospacing="0"/>
        <w:rPr>
          <w:rFonts w:ascii="Arial" w:hAnsi="Arial" w:cs="Arial"/>
          <w:color w:val="000000"/>
          <w:sz w:val="26"/>
          <w:szCs w:val="26"/>
        </w:rPr>
      </w:pPr>
    </w:p>
    <w:p w14:paraId="7FF7A82A" w14:textId="77777777" w:rsidR="00F550AC" w:rsidRPr="00F550AC" w:rsidRDefault="00F550AC" w:rsidP="00F550AC">
      <w:pPr>
        <w:pStyle w:val="yiv3755145979p1"/>
        <w:shd w:val="clear" w:color="auto" w:fill="FFFFFF"/>
        <w:spacing w:before="0" w:beforeAutospacing="0" w:after="0" w:afterAutospacing="0"/>
        <w:rPr>
          <w:rFonts w:ascii="Arial" w:hAnsi="Arial" w:cs="Arial"/>
          <w:color w:val="000000"/>
          <w:sz w:val="26"/>
          <w:szCs w:val="26"/>
        </w:rPr>
      </w:pPr>
      <w:r w:rsidRPr="00F550AC">
        <w:rPr>
          <w:rStyle w:val="yiv3755145979s1"/>
          <w:rFonts w:ascii="Arial" w:eastAsiaTheme="majorEastAsia" w:hAnsi="Arial" w:cs="Arial"/>
          <w:color w:val="000000"/>
          <w:sz w:val="26"/>
          <w:szCs w:val="26"/>
        </w:rPr>
        <w:t>House of Commons Library (2024) Adult social care workforce in England. Research Briefing. London: House of Commons. </w:t>
      </w:r>
    </w:p>
    <w:p w14:paraId="7169881B" w14:textId="77777777" w:rsidR="00FB12CF" w:rsidRPr="00F550AC" w:rsidRDefault="00FB12CF" w:rsidP="005249A2">
      <w:pPr>
        <w:pStyle w:val="yiv6474669280p2"/>
        <w:shd w:val="clear" w:color="auto" w:fill="FFFFFF"/>
        <w:spacing w:before="0" w:beforeAutospacing="0" w:after="0" w:afterAutospacing="0"/>
        <w:jc w:val="both"/>
        <w:rPr>
          <w:rFonts w:ascii="Arial" w:hAnsi="Arial" w:cs="Arial"/>
          <w:color w:val="000000"/>
          <w:sz w:val="26"/>
          <w:szCs w:val="26"/>
        </w:rPr>
      </w:pPr>
    </w:p>
    <w:p w14:paraId="4BB1BE15" w14:textId="77777777" w:rsidR="002F4F35" w:rsidRPr="00F550AC" w:rsidRDefault="002F4F35" w:rsidP="002F4F35">
      <w:pPr>
        <w:pStyle w:val="yiv3755145979p1"/>
        <w:shd w:val="clear" w:color="auto" w:fill="FFFFFF"/>
        <w:spacing w:before="0" w:beforeAutospacing="0" w:after="0" w:afterAutospacing="0"/>
        <w:rPr>
          <w:rFonts w:ascii="Arial" w:hAnsi="Arial" w:cs="Arial"/>
          <w:color w:val="000000"/>
          <w:sz w:val="26"/>
          <w:szCs w:val="26"/>
        </w:rPr>
      </w:pPr>
      <w:r w:rsidRPr="00F550AC">
        <w:rPr>
          <w:rStyle w:val="yiv3755145979s1"/>
          <w:rFonts w:ascii="Arial" w:eastAsiaTheme="majorEastAsia" w:hAnsi="Arial" w:cs="Arial"/>
          <w:color w:val="000000"/>
          <w:sz w:val="26"/>
          <w:szCs w:val="26"/>
        </w:rPr>
        <w:t>National Care Forum (2023) “Workforce Pressures”, National Care Forum website. </w:t>
      </w:r>
    </w:p>
    <w:p w14:paraId="7CD60C5C" w14:textId="77777777" w:rsidR="002F4F35" w:rsidRPr="00F550AC" w:rsidRDefault="002F4F35" w:rsidP="002F4F35">
      <w:pPr>
        <w:pStyle w:val="yiv3755145979p2"/>
        <w:shd w:val="clear" w:color="auto" w:fill="FFFFFF"/>
        <w:spacing w:before="0" w:beforeAutospacing="0" w:after="0" w:afterAutospacing="0"/>
        <w:rPr>
          <w:rFonts w:ascii="Arial" w:hAnsi="Arial" w:cs="Arial"/>
          <w:color w:val="000000"/>
          <w:sz w:val="26"/>
          <w:szCs w:val="26"/>
        </w:rPr>
      </w:pPr>
    </w:p>
    <w:p w14:paraId="61FD4EDB" w14:textId="77777777" w:rsidR="00FB12CF" w:rsidRPr="00F550AC" w:rsidRDefault="00FB12CF" w:rsidP="005249A2">
      <w:pPr>
        <w:pStyle w:val="yiv6474669280p1"/>
        <w:shd w:val="clear" w:color="auto" w:fill="FFFFFF"/>
        <w:spacing w:before="0" w:beforeAutospacing="0" w:after="0" w:afterAutospacing="0"/>
        <w:jc w:val="both"/>
        <w:rPr>
          <w:rFonts w:ascii="Arial" w:hAnsi="Arial" w:cs="Arial"/>
          <w:color w:val="000000"/>
          <w:sz w:val="26"/>
          <w:szCs w:val="26"/>
        </w:rPr>
      </w:pPr>
      <w:r w:rsidRPr="00F550AC">
        <w:rPr>
          <w:rStyle w:val="yiv6474669280s1"/>
          <w:rFonts w:ascii="Arial" w:eastAsiaTheme="majorEastAsia" w:hAnsi="Arial" w:cs="Arial"/>
          <w:color w:val="000000"/>
          <w:sz w:val="26"/>
          <w:szCs w:val="26"/>
        </w:rPr>
        <w:t>Sultan, D., Galil, A., Dr. Bharati Kolhe and Satish, D. (2022). </w:t>
      </w:r>
      <w:r w:rsidRPr="00F550AC">
        <w:rPr>
          <w:rStyle w:val="yiv6474669280s2"/>
          <w:rFonts w:ascii="Arial" w:eastAsiaTheme="majorEastAsia" w:hAnsi="Arial" w:cs="Arial"/>
          <w:i/>
          <w:iCs/>
          <w:color w:val="000000"/>
          <w:sz w:val="26"/>
          <w:szCs w:val="26"/>
        </w:rPr>
        <w:t>Scientific Research Methodology Principles, Methods, and Techniques</w:t>
      </w:r>
      <w:r w:rsidRPr="00F550AC">
        <w:rPr>
          <w:rStyle w:val="yiv6474669280s1"/>
          <w:rFonts w:ascii="Arial" w:eastAsiaTheme="majorEastAsia" w:hAnsi="Arial" w:cs="Arial"/>
          <w:color w:val="000000"/>
          <w:sz w:val="26"/>
          <w:szCs w:val="26"/>
        </w:rPr>
        <w:t>. Book Rivers.</w:t>
      </w:r>
    </w:p>
    <w:p w14:paraId="4A596D84" w14:textId="77777777" w:rsidR="00F550AC" w:rsidRPr="00F550AC" w:rsidRDefault="00F550AC" w:rsidP="00F550AC">
      <w:pPr>
        <w:pStyle w:val="yiv3755145979p1"/>
        <w:shd w:val="clear" w:color="auto" w:fill="FFFFFF"/>
        <w:spacing w:before="0" w:beforeAutospacing="0" w:after="0" w:afterAutospacing="0"/>
        <w:rPr>
          <w:rStyle w:val="yiv3755145979s1"/>
          <w:rFonts w:ascii="Arial" w:eastAsiaTheme="majorEastAsia" w:hAnsi="Arial" w:cs="Arial"/>
          <w:color w:val="000000"/>
          <w:sz w:val="26"/>
          <w:szCs w:val="26"/>
        </w:rPr>
      </w:pPr>
    </w:p>
    <w:p w14:paraId="4CCD6B1B" w14:textId="77777777" w:rsidR="00F550AC" w:rsidRPr="00F550AC" w:rsidRDefault="00F550AC" w:rsidP="00F550AC">
      <w:pPr>
        <w:pStyle w:val="yiv3755145979p1"/>
        <w:shd w:val="clear" w:color="auto" w:fill="FFFFFF"/>
        <w:spacing w:before="0" w:beforeAutospacing="0" w:after="0" w:afterAutospacing="0"/>
        <w:rPr>
          <w:rFonts w:ascii="Arial" w:hAnsi="Arial" w:cs="Arial"/>
          <w:color w:val="000000"/>
          <w:sz w:val="26"/>
          <w:szCs w:val="26"/>
        </w:rPr>
      </w:pPr>
      <w:r w:rsidRPr="00F550AC">
        <w:rPr>
          <w:rStyle w:val="yiv3755145979s1"/>
          <w:rFonts w:ascii="Arial" w:eastAsiaTheme="majorEastAsia" w:hAnsi="Arial" w:cs="Arial"/>
          <w:color w:val="000000"/>
          <w:sz w:val="26"/>
          <w:szCs w:val="26"/>
        </w:rPr>
        <w:t>The King's Fund (2024) “Staff shortages”, Insight &amp; Analysis, 6 February. </w:t>
      </w:r>
    </w:p>
    <w:p w14:paraId="7F92C6F8" w14:textId="1F81A195" w:rsidR="00F550AC" w:rsidRPr="00F550AC" w:rsidRDefault="00F550AC" w:rsidP="00F550AC">
      <w:pPr>
        <w:pStyle w:val="yiv3755145979p1"/>
        <w:shd w:val="clear" w:color="auto" w:fill="FFFFFF"/>
        <w:spacing w:before="0" w:beforeAutospacing="0" w:after="0" w:afterAutospacing="0"/>
        <w:rPr>
          <w:rFonts w:ascii="Arial" w:hAnsi="Arial" w:cs="Arial"/>
          <w:color w:val="000000"/>
          <w:sz w:val="26"/>
          <w:szCs w:val="26"/>
        </w:rPr>
      </w:pPr>
      <w:r w:rsidRPr="00F550AC">
        <w:rPr>
          <w:rStyle w:val="yiv3755145979s1"/>
          <w:rFonts w:ascii="Arial" w:eastAsiaTheme="majorEastAsia" w:hAnsi="Arial" w:cs="Arial"/>
          <w:color w:val="000000"/>
          <w:sz w:val="26"/>
          <w:szCs w:val="26"/>
        </w:rPr>
        <w:t>The King's Fund</w:t>
      </w:r>
      <w:r>
        <w:rPr>
          <w:rStyle w:val="yiv3755145979s1"/>
          <w:rFonts w:ascii="Arial" w:eastAsiaTheme="majorEastAsia" w:hAnsi="Arial" w:cs="Arial"/>
          <w:color w:val="000000"/>
          <w:sz w:val="26"/>
          <w:szCs w:val="26"/>
        </w:rPr>
        <w:t>.</w:t>
      </w:r>
    </w:p>
    <w:p w14:paraId="3CE801F8" w14:textId="77777777" w:rsidR="00F550AC" w:rsidRPr="00F550AC" w:rsidRDefault="00F550AC" w:rsidP="00F550AC">
      <w:pPr>
        <w:pStyle w:val="yiv3755145979p2"/>
        <w:shd w:val="clear" w:color="auto" w:fill="FFFFFF"/>
        <w:spacing w:before="0" w:beforeAutospacing="0" w:after="0" w:afterAutospacing="0"/>
        <w:rPr>
          <w:rFonts w:ascii="Arial" w:hAnsi="Arial" w:cs="Arial"/>
          <w:color w:val="000000"/>
          <w:sz w:val="26"/>
          <w:szCs w:val="26"/>
        </w:rPr>
      </w:pPr>
    </w:p>
    <w:p w14:paraId="2BA053E6" w14:textId="77777777" w:rsidR="00F550AC" w:rsidRPr="00F550AC" w:rsidRDefault="00F550AC" w:rsidP="00F550AC">
      <w:pPr>
        <w:pStyle w:val="yiv3755145979p1"/>
        <w:shd w:val="clear" w:color="auto" w:fill="FFFFFF"/>
        <w:spacing w:before="0" w:beforeAutospacing="0" w:after="0" w:afterAutospacing="0"/>
        <w:rPr>
          <w:rFonts w:ascii="Arial" w:hAnsi="Arial" w:cs="Arial"/>
          <w:color w:val="000000"/>
          <w:sz w:val="26"/>
          <w:szCs w:val="26"/>
        </w:rPr>
      </w:pPr>
      <w:r w:rsidRPr="00F550AC">
        <w:rPr>
          <w:rStyle w:val="yiv3755145979s1"/>
          <w:rFonts w:ascii="Arial" w:eastAsiaTheme="majorEastAsia" w:hAnsi="Arial" w:cs="Arial"/>
          <w:color w:val="000000"/>
          <w:sz w:val="26"/>
          <w:szCs w:val="26"/>
        </w:rPr>
        <w:t xml:space="preserve">The King’s Fund (2024) The Health Care Workforce in England: Make </w:t>
      </w:r>
      <w:proofErr w:type="gramStart"/>
      <w:r w:rsidRPr="00F550AC">
        <w:rPr>
          <w:rStyle w:val="yiv3755145979s1"/>
          <w:rFonts w:ascii="Arial" w:eastAsiaTheme="majorEastAsia" w:hAnsi="Arial" w:cs="Arial"/>
          <w:color w:val="000000"/>
          <w:sz w:val="26"/>
          <w:szCs w:val="26"/>
        </w:rPr>
        <w:t>Or</w:t>
      </w:r>
      <w:proofErr w:type="gramEnd"/>
      <w:r w:rsidRPr="00F550AC">
        <w:rPr>
          <w:rStyle w:val="yiv3755145979s1"/>
          <w:rFonts w:ascii="Arial" w:eastAsiaTheme="majorEastAsia" w:hAnsi="Arial" w:cs="Arial"/>
          <w:color w:val="000000"/>
          <w:sz w:val="26"/>
          <w:szCs w:val="26"/>
        </w:rPr>
        <w:t xml:space="preserve"> Break? London: The King’s Fund. </w:t>
      </w:r>
    </w:p>
    <w:p w14:paraId="40BF5900" w14:textId="77777777" w:rsidR="00F550AC" w:rsidRPr="00F550AC" w:rsidRDefault="00F550AC" w:rsidP="00F550AC">
      <w:pPr>
        <w:pStyle w:val="yiv3755145979p2"/>
        <w:shd w:val="clear" w:color="auto" w:fill="FFFFFF"/>
        <w:spacing w:before="0" w:beforeAutospacing="0" w:after="0" w:afterAutospacing="0"/>
        <w:rPr>
          <w:rFonts w:ascii="Arial" w:hAnsi="Arial" w:cs="Arial"/>
          <w:color w:val="000000"/>
          <w:sz w:val="26"/>
          <w:szCs w:val="26"/>
        </w:rPr>
      </w:pPr>
    </w:p>
    <w:p w14:paraId="07C6228E" w14:textId="77777777" w:rsidR="00F550AC" w:rsidRPr="00F550AC" w:rsidRDefault="00F550AC" w:rsidP="00F550AC">
      <w:pPr>
        <w:pStyle w:val="yiv3755145979p2"/>
        <w:shd w:val="clear" w:color="auto" w:fill="FFFFFF"/>
        <w:spacing w:before="0" w:beforeAutospacing="0" w:after="0" w:afterAutospacing="0"/>
        <w:rPr>
          <w:rFonts w:ascii="Arial" w:hAnsi="Arial" w:cs="Arial"/>
          <w:color w:val="000000"/>
          <w:sz w:val="26"/>
          <w:szCs w:val="26"/>
        </w:rPr>
      </w:pPr>
    </w:p>
    <w:p w14:paraId="654F14B5" w14:textId="77777777" w:rsidR="00F550AC" w:rsidRPr="00F550AC" w:rsidRDefault="00F550AC" w:rsidP="00F550AC">
      <w:pPr>
        <w:pStyle w:val="yiv3755145979p2"/>
        <w:shd w:val="clear" w:color="auto" w:fill="FFFFFF"/>
        <w:spacing w:before="0" w:beforeAutospacing="0" w:after="0" w:afterAutospacing="0"/>
        <w:rPr>
          <w:rFonts w:ascii="Arial" w:hAnsi="Arial" w:cs="Arial"/>
          <w:color w:val="000000"/>
          <w:sz w:val="26"/>
          <w:szCs w:val="26"/>
        </w:rPr>
      </w:pPr>
    </w:p>
    <w:p w14:paraId="25DA5965" w14:textId="77777777" w:rsidR="00F550AC" w:rsidRPr="00F550AC" w:rsidRDefault="00F550AC" w:rsidP="00F550AC">
      <w:pPr>
        <w:pStyle w:val="yiv3755145979p2"/>
        <w:shd w:val="clear" w:color="auto" w:fill="FFFFFF"/>
        <w:spacing w:before="0" w:beforeAutospacing="0" w:after="0" w:afterAutospacing="0"/>
        <w:rPr>
          <w:rFonts w:ascii="Arial" w:hAnsi="Arial" w:cs="Arial"/>
          <w:color w:val="000000"/>
          <w:sz w:val="26"/>
          <w:szCs w:val="26"/>
        </w:rPr>
      </w:pPr>
    </w:p>
    <w:p w14:paraId="3F6F6ACC" w14:textId="77777777" w:rsidR="00F550AC" w:rsidRPr="00F550AC" w:rsidRDefault="00F550AC" w:rsidP="00F550AC">
      <w:pPr>
        <w:pStyle w:val="yiv3755145979p2"/>
        <w:shd w:val="clear" w:color="auto" w:fill="FFFFFF"/>
        <w:spacing w:before="0" w:beforeAutospacing="0" w:after="0" w:afterAutospacing="0"/>
        <w:rPr>
          <w:rFonts w:ascii="Arial" w:hAnsi="Arial" w:cs="Arial"/>
          <w:color w:val="000000"/>
          <w:sz w:val="26"/>
          <w:szCs w:val="26"/>
        </w:rPr>
      </w:pPr>
    </w:p>
    <w:p w14:paraId="3060DDB1" w14:textId="77777777" w:rsidR="00F550AC" w:rsidRPr="00F550AC" w:rsidRDefault="00F550AC" w:rsidP="00F550AC">
      <w:pPr>
        <w:pStyle w:val="yiv3755145979p2"/>
        <w:shd w:val="clear" w:color="auto" w:fill="FFFFFF"/>
        <w:spacing w:before="0" w:beforeAutospacing="0" w:after="0" w:afterAutospacing="0"/>
        <w:rPr>
          <w:rFonts w:ascii="Arial" w:hAnsi="Arial" w:cs="Arial"/>
          <w:color w:val="000000"/>
          <w:sz w:val="26"/>
          <w:szCs w:val="26"/>
        </w:rPr>
      </w:pPr>
    </w:p>
    <w:p w14:paraId="0F259104" w14:textId="77777777" w:rsidR="00F550AC" w:rsidRPr="00F550AC" w:rsidRDefault="00F550AC" w:rsidP="00F550AC">
      <w:pPr>
        <w:pStyle w:val="yiv3755145979p2"/>
        <w:shd w:val="clear" w:color="auto" w:fill="FFFFFF"/>
        <w:spacing w:before="0" w:beforeAutospacing="0" w:after="0" w:afterAutospacing="0"/>
        <w:rPr>
          <w:rFonts w:ascii="Arial" w:hAnsi="Arial" w:cs="Arial"/>
          <w:color w:val="000000"/>
          <w:sz w:val="26"/>
          <w:szCs w:val="26"/>
        </w:rPr>
      </w:pPr>
    </w:p>
    <w:p w14:paraId="27D27F42" w14:textId="6DF0AA78" w:rsidR="00530E16" w:rsidRPr="00F550AC" w:rsidRDefault="00530E16">
      <w:pPr>
        <w:rPr>
          <w:rFonts w:ascii="Arial" w:eastAsia="Arial" w:hAnsi="Arial" w:cs="Arial"/>
          <w:color w:val="FF0000"/>
          <w:sz w:val="22"/>
          <w:szCs w:val="22"/>
        </w:rPr>
      </w:pPr>
    </w:p>
    <w:sectPr w:rsidR="00530E16" w:rsidRPr="00F550AC"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FE11A" w14:textId="77777777" w:rsidR="00346BE1" w:rsidRDefault="00346BE1" w:rsidP="002A1842">
      <w:pPr>
        <w:spacing w:after="0" w:line="240" w:lineRule="auto"/>
      </w:pPr>
      <w:r>
        <w:separator/>
      </w:r>
    </w:p>
  </w:endnote>
  <w:endnote w:type="continuationSeparator" w:id="0">
    <w:p w14:paraId="015FD255" w14:textId="77777777" w:rsidR="00346BE1" w:rsidRDefault="00346BE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Helvetica">
    <w:panose1 w:val="020B0604020202020204"/>
    <w:charset w:val="00"/>
    <w:family w:val="swiss"/>
    <w:pitch w:val="variable"/>
    <w:sig w:usb0="00000003" w:usb1="00000000" w:usb2="00000000" w:usb3="00000000" w:csb0="00000001" w:csb1="00000000"/>
  </w:font>
  <w:font w:name="UICTFontTextStyle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B4BD758"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47910BA2"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3FD4B23"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57386783"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E9C14" w14:textId="77777777" w:rsidR="00346BE1" w:rsidRDefault="00346BE1" w:rsidP="002A1842">
      <w:pPr>
        <w:spacing w:after="0" w:line="240" w:lineRule="auto"/>
      </w:pPr>
      <w:r>
        <w:separator/>
      </w:r>
    </w:p>
  </w:footnote>
  <w:footnote w:type="continuationSeparator" w:id="0">
    <w:p w14:paraId="32093F39" w14:textId="77777777" w:rsidR="00346BE1" w:rsidRDefault="00346BE1"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93317E"/>
    <w:multiLevelType w:val="multilevel"/>
    <w:tmpl w:val="BEF2F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F675838"/>
    <w:multiLevelType w:val="multilevel"/>
    <w:tmpl w:val="3E56D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1508508">
    <w:abstractNumId w:val="6"/>
  </w:num>
  <w:num w:numId="2" w16cid:durableId="2061056540">
    <w:abstractNumId w:val="4"/>
  </w:num>
  <w:num w:numId="3" w16cid:durableId="1815248634">
    <w:abstractNumId w:val="3"/>
  </w:num>
  <w:num w:numId="4" w16cid:durableId="422527906">
    <w:abstractNumId w:val="1"/>
  </w:num>
  <w:num w:numId="5" w16cid:durableId="122499871">
    <w:abstractNumId w:val="5"/>
  </w:num>
  <w:num w:numId="6" w16cid:durableId="195041237">
    <w:abstractNumId w:val="0"/>
  </w:num>
  <w:num w:numId="7" w16cid:durableId="1604452986">
    <w:abstractNumId w:val="8"/>
  </w:num>
  <w:num w:numId="8" w16cid:durableId="1145119739">
    <w:abstractNumId w:val="7"/>
  </w:num>
  <w:num w:numId="9" w16cid:durableId="1373730658">
    <w:abstractNumId w:val="9"/>
  </w:num>
  <w:num w:numId="10" w16cid:durableId="2818076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C27"/>
    <w:rsid w:val="000445CB"/>
    <w:rsid w:val="000B0762"/>
    <w:rsid w:val="00172AD1"/>
    <w:rsid w:val="001813E7"/>
    <w:rsid w:val="00182D10"/>
    <w:rsid w:val="001D1E91"/>
    <w:rsid w:val="00284E72"/>
    <w:rsid w:val="002A1842"/>
    <w:rsid w:val="002C6F9A"/>
    <w:rsid w:val="002F4378"/>
    <w:rsid w:val="002F4F35"/>
    <w:rsid w:val="00321821"/>
    <w:rsid w:val="00346BE1"/>
    <w:rsid w:val="00392BA5"/>
    <w:rsid w:val="003F04E3"/>
    <w:rsid w:val="003F28A4"/>
    <w:rsid w:val="0044461D"/>
    <w:rsid w:val="004468F8"/>
    <w:rsid w:val="00515189"/>
    <w:rsid w:val="005249A2"/>
    <w:rsid w:val="00530E16"/>
    <w:rsid w:val="00624B57"/>
    <w:rsid w:val="00631EB4"/>
    <w:rsid w:val="0063377A"/>
    <w:rsid w:val="00722EFE"/>
    <w:rsid w:val="007637E9"/>
    <w:rsid w:val="00786F89"/>
    <w:rsid w:val="007D6A15"/>
    <w:rsid w:val="008429F0"/>
    <w:rsid w:val="00882279"/>
    <w:rsid w:val="008A7693"/>
    <w:rsid w:val="008B47E0"/>
    <w:rsid w:val="008C0C7A"/>
    <w:rsid w:val="008D7132"/>
    <w:rsid w:val="008E7834"/>
    <w:rsid w:val="00971025"/>
    <w:rsid w:val="009A230D"/>
    <w:rsid w:val="009F60D1"/>
    <w:rsid w:val="00A31412"/>
    <w:rsid w:val="00A7024D"/>
    <w:rsid w:val="00A75B15"/>
    <w:rsid w:val="00AB3897"/>
    <w:rsid w:val="00AD6FD8"/>
    <w:rsid w:val="00AE06EA"/>
    <w:rsid w:val="00B62D5E"/>
    <w:rsid w:val="00B65ED6"/>
    <w:rsid w:val="00B80CBE"/>
    <w:rsid w:val="00B82D4C"/>
    <w:rsid w:val="00BA0043"/>
    <w:rsid w:val="00BB24E5"/>
    <w:rsid w:val="00C2494D"/>
    <w:rsid w:val="00C32BDF"/>
    <w:rsid w:val="00C74F6B"/>
    <w:rsid w:val="00CF650B"/>
    <w:rsid w:val="00D62A9C"/>
    <w:rsid w:val="00DB181C"/>
    <w:rsid w:val="00E050D8"/>
    <w:rsid w:val="00EF1934"/>
    <w:rsid w:val="00F425ED"/>
    <w:rsid w:val="00F550AC"/>
    <w:rsid w:val="00F618F2"/>
    <w:rsid w:val="00FB12CF"/>
    <w:rsid w:val="00FE5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0A068"/>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customStyle="1" w:styleId="yiv6474669280p1">
    <w:name w:val="yiv6474669280p1"/>
    <w:basedOn w:val="Normal"/>
    <w:rsid w:val="00FB12CF"/>
    <w:pPr>
      <w:spacing w:before="100" w:beforeAutospacing="1" w:after="100" w:afterAutospacing="1" w:line="240" w:lineRule="auto"/>
    </w:pPr>
    <w:rPr>
      <w:rFonts w:ascii="Times New Roman" w:eastAsia="Times New Roman" w:hAnsi="Times New Roman" w:cs="Times New Roman"/>
    </w:rPr>
  </w:style>
  <w:style w:type="character" w:customStyle="1" w:styleId="yiv6474669280s1">
    <w:name w:val="yiv6474669280s1"/>
    <w:basedOn w:val="DefaultParagraphFont"/>
    <w:rsid w:val="00FB12CF"/>
  </w:style>
  <w:style w:type="paragraph" w:customStyle="1" w:styleId="yiv6474669280p2">
    <w:name w:val="yiv6474669280p2"/>
    <w:basedOn w:val="Normal"/>
    <w:rsid w:val="00FB12CF"/>
    <w:pPr>
      <w:spacing w:before="100" w:beforeAutospacing="1" w:after="100" w:afterAutospacing="1" w:line="240" w:lineRule="auto"/>
    </w:pPr>
    <w:rPr>
      <w:rFonts w:ascii="Times New Roman" w:eastAsia="Times New Roman" w:hAnsi="Times New Roman" w:cs="Times New Roman"/>
    </w:rPr>
  </w:style>
  <w:style w:type="paragraph" w:customStyle="1" w:styleId="yiv6474669280li1">
    <w:name w:val="yiv6474669280li1"/>
    <w:basedOn w:val="Normal"/>
    <w:rsid w:val="00FB12CF"/>
    <w:pPr>
      <w:spacing w:before="100" w:beforeAutospacing="1" w:after="100" w:afterAutospacing="1" w:line="240" w:lineRule="auto"/>
    </w:pPr>
    <w:rPr>
      <w:rFonts w:ascii="Times New Roman" w:eastAsia="Times New Roman" w:hAnsi="Times New Roman" w:cs="Times New Roman"/>
    </w:rPr>
  </w:style>
  <w:style w:type="character" w:customStyle="1" w:styleId="yiv6474669280apple-converted-space">
    <w:name w:val="yiv6474669280apple-converted-space"/>
    <w:basedOn w:val="DefaultParagraphFont"/>
    <w:rsid w:val="00FB12CF"/>
  </w:style>
  <w:style w:type="character" w:customStyle="1" w:styleId="yiv6474669280s2">
    <w:name w:val="yiv6474669280s2"/>
    <w:basedOn w:val="DefaultParagraphFont"/>
    <w:rsid w:val="00FB12CF"/>
  </w:style>
  <w:style w:type="paragraph" w:customStyle="1" w:styleId="yiv3755145979p1">
    <w:name w:val="yiv3755145979p1"/>
    <w:basedOn w:val="Normal"/>
    <w:rsid w:val="00F550AC"/>
    <w:pPr>
      <w:spacing w:before="100" w:beforeAutospacing="1" w:after="100" w:afterAutospacing="1" w:line="240" w:lineRule="auto"/>
    </w:pPr>
    <w:rPr>
      <w:rFonts w:ascii="Times New Roman" w:eastAsia="Times New Roman" w:hAnsi="Times New Roman" w:cs="Times New Roman"/>
    </w:rPr>
  </w:style>
  <w:style w:type="character" w:customStyle="1" w:styleId="yiv3755145979s1">
    <w:name w:val="yiv3755145979s1"/>
    <w:basedOn w:val="DefaultParagraphFont"/>
    <w:rsid w:val="00F550AC"/>
  </w:style>
  <w:style w:type="paragraph" w:customStyle="1" w:styleId="yiv3755145979p2">
    <w:name w:val="yiv3755145979p2"/>
    <w:basedOn w:val="Normal"/>
    <w:rsid w:val="00F550AC"/>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10</Pages>
  <Words>2215</Words>
  <Characters>12627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Cynthia Dcosta</cp:lastModifiedBy>
  <cp:revision>46</cp:revision>
  <dcterms:created xsi:type="dcterms:W3CDTF">2025-11-10T13:20:00Z</dcterms:created>
  <dcterms:modified xsi:type="dcterms:W3CDTF">2025-12-09T21:10:00Z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1aeb25ec-c01b-4c0b-9ad7-8921facdcd89</vt:lpwstr>
  </property>
</Properties>
</file>