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6FACB" w14:textId="77777777" w:rsidR="005A55B9" w:rsidRDefault="005A55B9" w:rsidP="005A55B9">
      <w:r>
        <w:t>Individual Report: Developing and Managing Individuals and Teams – Tesco PLC</w:t>
      </w:r>
    </w:p>
    <w:p w14:paraId="48CFF87D" w14:textId="77777777" w:rsidR="005A55B9" w:rsidRDefault="005A55B9" w:rsidP="005A55B9"/>
    <w:p w14:paraId="6D7CBCD5" w14:textId="77777777" w:rsidR="005A55B9" w:rsidRDefault="005A55B9" w:rsidP="005A55B9">
      <w:r>
        <w:t>Student Name: [Insert Name]</w:t>
      </w:r>
    </w:p>
    <w:p w14:paraId="65652705" w14:textId="77777777" w:rsidR="005A55B9" w:rsidRDefault="005A55B9" w:rsidP="005A55B9">
      <w:r>
        <w:t>Student Number: [Insert ID]</w:t>
      </w:r>
    </w:p>
    <w:p w14:paraId="7496DD61" w14:textId="77777777" w:rsidR="005A55B9" w:rsidRDefault="005A55B9" w:rsidP="005A55B9">
      <w:r>
        <w:t>Module Code: LCLM5002</w:t>
      </w:r>
    </w:p>
    <w:p w14:paraId="5AB7C806" w14:textId="77777777" w:rsidR="005A55B9" w:rsidRDefault="005A55B9" w:rsidP="005A55B9">
      <w:r>
        <w:t>Module Title: Developing and Managing Individuals and Teams</w:t>
      </w:r>
    </w:p>
    <w:p w14:paraId="57817CB3" w14:textId="77777777" w:rsidR="005A55B9" w:rsidRDefault="005A55B9" w:rsidP="005A55B9">
      <w:r>
        <w:t>Lecturer Name: [Insert Lecturer Name]</w:t>
      </w:r>
    </w:p>
    <w:p w14:paraId="53ED9E34" w14:textId="1D99B5CC" w:rsidR="005A55B9" w:rsidRDefault="005A55B9">
      <w:r>
        <w:t>Assignment Title: Component 2 - Individual Report</w:t>
      </w:r>
    </w:p>
    <w:p w14:paraId="3313F9C9" w14:textId="77777777" w:rsidR="000D2F18" w:rsidRDefault="000D2F18"/>
    <w:p w14:paraId="7B232255" w14:textId="77777777" w:rsidR="000D2F18" w:rsidRDefault="000D2F18"/>
    <w:p w14:paraId="40D9E161" w14:textId="77777777" w:rsidR="000D2F18" w:rsidRDefault="000D2F18"/>
    <w:p w14:paraId="27C42962" w14:textId="77777777" w:rsidR="000D2F18" w:rsidRDefault="000D2F18"/>
    <w:p w14:paraId="28AA512C" w14:textId="77777777" w:rsidR="000D2F18" w:rsidRDefault="000D2F18"/>
    <w:p w14:paraId="7096B3D7" w14:textId="77777777" w:rsidR="000D2F18" w:rsidRDefault="000D2F18" w:rsidP="000D2F18">
      <w:r>
        <w:t>1. Introduction</w:t>
      </w:r>
    </w:p>
    <w:p w14:paraId="607E2DFF" w14:textId="77777777" w:rsidR="000D2F18" w:rsidRDefault="000D2F18" w:rsidP="000D2F18"/>
    <w:p w14:paraId="63B7893E" w14:textId="77777777" w:rsidR="000D2F18" w:rsidRDefault="000D2F18" w:rsidP="000D2F18">
      <w:r>
        <w:t>In the contemporary UK business environment, Human Resource (HR) practitioners face unprecedented challenges stemming from rapid digital transformation, a tightening labor market, and increasing social expectations regarding equality. This report examines these issues within the context of Tesco PLC, the UK’s largest retailer. As a dominant force in the private sector, Tesco’s ability to manage its vast workforce of over 300,000 employees is central to its sustainable business performance. This report provides an explanation of specific factors related to technological advancement, talent acquisition, and diversity, equity, and inclusion (DEI). Furthermore, it evaluates contemporary HR practices and the critical role of departmental managers in ensuring these practices are implemented with urgency.</w:t>
      </w:r>
    </w:p>
    <w:p w14:paraId="13190829" w14:textId="77777777" w:rsidR="000D2F18" w:rsidRDefault="000D2F18" w:rsidP="000D2F18"/>
    <w:p w14:paraId="425AD14E" w14:textId="77777777" w:rsidR="000D2F18" w:rsidRDefault="000D2F18" w:rsidP="000D2F18">
      <w:r>
        <w:t>2. Explanation of Specific Factors</w:t>
      </w:r>
    </w:p>
    <w:p w14:paraId="311C70F5" w14:textId="77777777" w:rsidR="000D2F18" w:rsidRDefault="000D2F18" w:rsidP="000D2F18"/>
    <w:p w14:paraId="2B2635C1" w14:textId="77777777" w:rsidR="000D2F18" w:rsidRDefault="000D2F18" w:rsidP="000D2F18">
      <w:r>
        <w:t>2.1 Meeting up with Technological Advancement</w:t>
      </w:r>
    </w:p>
    <w:p w14:paraId="73E90347" w14:textId="77777777" w:rsidR="000D2F18" w:rsidRDefault="000D2F18" w:rsidP="000D2F18"/>
    <w:p w14:paraId="4D2FB6A6" w14:textId="77777777" w:rsidR="000D2F18" w:rsidRDefault="000D2F18" w:rsidP="000D2F18">
      <w:r>
        <w:t xml:space="preserve">Technological advancement is no longer an optional upgrade for UK retailers; it is a fundamental shift in how work is </w:t>
      </w:r>
      <w:proofErr w:type="spellStart"/>
      <w:r>
        <w:t>organized</w:t>
      </w:r>
      <w:proofErr w:type="spellEnd"/>
      <w:r>
        <w:t>. For Tesco, the primary factor is the integration of Automation and Artificial Intelligence (AI) within both supply chain management and customer-facing roles. According to contemporary literature, the "Fourth Industrial Revolution" requires HR to shift from administrative functions to strategic digital facilitation.</w:t>
      </w:r>
    </w:p>
    <w:p w14:paraId="3A7EE1E3" w14:textId="77777777" w:rsidR="000D2F18" w:rsidRDefault="000D2F18" w:rsidP="000D2F18"/>
    <w:p w14:paraId="30AC844D" w14:textId="77777777" w:rsidR="000D2F18" w:rsidRDefault="000D2F18" w:rsidP="000D2F18">
      <w:r>
        <w:t>At Tesco, technological advancement is evidenced by the rollout of "GetGo" (frictionless checkout-free stores) and the use of sophisticated data analytics to predict inventory needs. For the HR department, this creates a "skills gap" factor. Employees who were once hired for manual stock management or cashier duties now require digital literacy to interact with automated systems. Therefore, the challenge is not just the technology itself, but the human transition—ensuring the workforce remains relevant and capable of operating alongside advanced machinery.</w:t>
      </w:r>
    </w:p>
    <w:p w14:paraId="655C58B5" w14:textId="77777777" w:rsidR="000D2F18" w:rsidRDefault="000D2F18" w:rsidP="000D2F18"/>
    <w:p w14:paraId="22C416AF" w14:textId="77777777" w:rsidR="000D2F18" w:rsidRDefault="000D2F18" w:rsidP="000D2F18">
      <w:r>
        <w:t>2.2 Talent Acquisition and Retention</w:t>
      </w:r>
    </w:p>
    <w:p w14:paraId="57A705E0" w14:textId="77777777" w:rsidR="000D2F18" w:rsidRDefault="000D2F18" w:rsidP="000D2F18"/>
    <w:p w14:paraId="3D993519" w14:textId="77777777" w:rsidR="000D2F18" w:rsidRDefault="000D2F18" w:rsidP="000D2F18">
      <w:r>
        <w:t>The UK labor market has experienced significant volatility following Brexit and the post-pandemic "Great Reshuffle." Tesco faces intense competition for talent, not only from other retailers like Sainsbury’s and Aldi but also from the logistics and technology sectors.</w:t>
      </w:r>
    </w:p>
    <w:p w14:paraId="3996C7F0" w14:textId="77777777" w:rsidR="000D2F18" w:rsidRDefault="000D2F18" w:rsidP="000D2F18"/>
    <w:p w14:paraId="68812371" w14:textId="77777777" w:rsidR="000D2F18" w:rsidRDefault="000D2F18" w:rsidP="000D2F18">
      <w:r>
        <w:t xml:space="preserve">Talent acquisition at Tesco is impacted by the factor of "Employer Branding." In a transparent job market, potential candidates look beyond wages; they seek </w:t>
      </w:r>
      <w:proofErr w:type="spellStart"/>
      <w:r>
        <w:t>organizations</w:t>
      </w:r>
      <w:proofErr w:type="spellEnd"/>
      <w:r>
        <w:t xml:space="preserve"> that offer flexibility and clear career progression. Retention is equally challenging. High turnover in the retail sector is often linked to "burnout" and a lack of engagement. For Tesco, retaining experienced store managers and logistics experts is vital to maintaining operational efficiency. The cost of replacing a single employee in the UK—accounting for recruitment, onboarding, and lost productivity—can reach thousands of pounds, making retention a financial imperative.</w:t>
      </w:r>
    </w:p>
    <w:p w14:paraId="3D399D69" w14:textId="77777777" w:rsidR="000D2F18" w:rsidRDefault="000D2F18" w:rsidP="000D2F18"/>
    <w:p w14:paraId="6658AC8B" w14:textId="77777777" w:rsidR="000D2F18" w:rsidRDefault="000D2F18" w:rsidP="000D2F18">
      <w:r>
        <w:t>2.3 Diversity, Equity, and Inclusion (DEI)</w:t>
      </w:r>
    </w:p>
    <w:p w14:paraId="72E043CF" w14:textId="77777777" w:rsidR="000D2F18" w:rsidRDefault="000D2F18" w:rsidP="000D2F18"/>
    <w:p w14:paraId="20964AF2" w14:textId="77777777" w:rsidR="000D2F18" w:rsidRDefault="000D2F18" w:rsidP="000D2F18">
      <w:r>
        <w:t xml:space="preserve">DEI has moved from a "tick-box" compliance exercise to a core strategic factor. In the UK, the Equality Act 2010 provides the legal framework, but modern </w:t>
      </w:r>
      <w:proofErr w:type="spellStart"/>
      <w:r>
        <w:t>organizations</w:t>
      </w:r>
      <w:proofErr w:type="spellEnd"/>
      <w:r>
        <w:t xml:space="preserve"> like Tesco must go further to mirror the diverse communities they serve.</w:t>
      </w:r>
    </w:p>
    <w:p w14:paraId="40C5EB39" w14:textId="77777777" w:rsidR="000D2F18" w:rsidRDefault="000D2F18" w:rsidP="000D2F18"/>
    <w:p w14:paraId="03DDC439" w14:textId="77777777" w:rsidR="000D2F18" w:rsidRDefault="000D2F18" w:rsidP="000D2F18">
      <w:r>
        <w:t xml:space="preserve">For Tesco, DEI factors include addressing the "Gender Pay Gap" and ensuring ethnic representation at the executive level. A lack of inclusion leads to "groupthink" and can alienate a diverse customer base. Furthermore, equity in the workplace ensures that all employees, regardless of their background, have access to the same promotion opportunities. In a retail context, where the workforce is often diverse at the entry-level but less so in senior management, the factor of "The Broken Rung"—the barrier to the first step up to management—is a critical issue that HR must address to ensure long-term </w:t>
      </w:r>
      <w:proofErr w:type="spellStart"/>
      <w:r>
        <w:t>organizational</w:t>
      </w:r>
      <w:proofErr w:type="spellEnd"/>
      <w:r>
        <w:t xml:space="preserve"> health.</w:t>
      </w:r>
    </w:p>
    <w:p w14:paraId="6DBD825D" w14:textId="77777777" w:rsidR="000D2F18" w:rsidRDefault="000D2F18" w:rsidP="000D2F18"/>
    <w:p w14:paraId="1A3F2AD0" w14:textId="77777777" w:rsidR="000D2F18" w:rsidRDefault="000D2F18" w:rsidP="000D2F18">
      <w:r>
        <w:t>3. Evaluation of Contemporary HR Practices</w:t>
      </w:r>
    </w:p>
    <w:p w14:paraId="045A3F2A" w14:textId="77777777" w:rsidR="000D2F18" w:rsidRDefault="000D2F18" w:rsidP="000D2F18"/>
    <w:p w14:paraId="1535DA52" w14:textId="77777777" w:rsidR="000D2F18" w:rsidRDefault="000D2F18" w:rsidP="000D2F18">
      <w:r>
        <w:t xml:space="preserve">3.1 Addressing Technological Advancement through </w:t>
      </w:r>
      <w:proofErr w:type="spellStart"/>
      <w:r>
        <w:t>Upskilling</w:t>
      </w:r>
      <w:proofErr w:type="spellEnd"/>
      <w:r>
        <w:t xml:space="preserve"> and </w:t>
      </w:r>
      <w:proofErr w:type="spellStart"/>
      <w:r>
        <w:t>Reskilling</w:t>
      </w:r>
      <w:proofErr w:type="spellEnd"/>
    </w:p>
    <w:p w14:paraId="4E0527C5" w14:textId="77777777" w:rsidR="000D2F18" w:rsidRDefault="000D2F18" w:rsidP="000D2F18"/>
    <w:p w14:paraId="36D3A24F" w14:textId="77777777" w:rsidR="000D2F18" w:rsidRDefault="000D2F18" w:rsidP="000D2F18">
      <w:r>
        <w:t>To address the digital shift, a contemporary HR practice used by leading UK firms is the implementation of Continuous Professional Development (CPD) frameworks focused on "</w:t>
      </w:r>
      <w:proofErr w:type="spellStart"/>
      <w:r>
        <w:t>Reskilling</w:t>
      </w:r>
      <w:proofErr w:type="spellEnd"/>
      <w:r>
        <w:t>." Rather than making roles redundant when technology changes, Tesco employs a "Learning and Development (L&amp;D)" strategy that encourages internal mobility.</w:t>
      </w:r>
    </w:p>
    <w:p w14:paraId="70068032" w14:textId="77777777" w:rsidR="000D2F18" w:rsidRDefault="000D2F18" w:rsidP="000D2F18"/>
    <w:p w14:paraId="4470F3A7" w14:textId="77777777" w:rsidR="000D2F18" w:rsidRDefault="000D2F18" w:rsidP="000D2F18">
      <w:r>
        <w:t xml:space="preserve">The use of "Digital Learning Platforms" allows employees to access training on their own devices, facilitating a culture of self-directed learning. This practice is supported by Human Capital Theory, which suggests that investing in employee skills increases the overall value of the firm. By evaluating this practice, it is clear that </w:t>
      </w:r>
      <w:proofErr w:type="spellStart"/>
      <w:r>
        <w:t>reskilling</w:t>
      </w:r>
      <w:proofErr w:type="spellEnd"/>
      <w:r>
        <w:t xml:space="preserve"> reduces the costs associated with external recruitment and boosts employee morale by providing job security in the face of automation.</w:t>
      </w:r>
    </w:p>
    <w:p w14:paraId="3C402050" w14:textId="77777777" w:rsidR="000D2F18" w:rsidRDefault="000D2F18" w:rsidP="000D2F18"/>
    <w:p w14:paraId="03248451" w14:textId="77777777" w:rsidR="000D2F18" w:rsidRDefault="000D2F18" w:rsidP="000D2F18">
      <w:r>
        <w:t>3.2 Addressing Talent through Total Reward Systems and Flexible Working</w:t>
      </w:r>
    </w:p>
    <w:p w14:paraId="2AF4D671" w14:textId="77777777" w:rsidR="000D2F18" w:rsidRDefault="000D2F18" w:rsidP="000D2F18"/>
    <w:p w14:paraId="0DD37DAE" w14:textId="77777777" w:rsidR="000D2F18" w:rsidRDefault="000D2F18" w:rsidP="000D2F18">
      <w:r>
        <w:t>To combat recruitment challenges, Tesco has moved toward a "Total Reward" approach. This contemporary practice looks beyond basic hourly pay to include "Financial Wellness" programs, employee discounts, and mental health support.</w:t>
      </w:r>
    </w:p>
    <w:p w14:paraId="0589316A" w14:textId="77777777" w:rsidR="000D2F18" w:rsidRDefault="000D2F18" w:rsidP="000D2F18"/>
    <w:p w14:paraId="7B3961A2" w14:textId="77777777" w:rsidR="000D2F18" w:rsidRDefault="000D2F18" w:rsidP="000D2F18">
      <w:r>
        <w:t>Furthermore, "Flexible Working" has become a cornerstone of talent retention. Even in retail environments where "work from home" is not possible for floor staff, contemporary practices like "Self-Sourcing Shifts" (allowing staff to swap shifts via an app) provide a sense of autonomy. Research indicates that flexibility is one of the top three priorities for UK workers. By offering a work-life balance that respects personal commitments, Tesco improves its "Employee Value Proposition (EVP)," making it a more attractive employer compared to competitors with rigid scheduling.</w:t>
      </w:r>
    </w:p>
    <w:p w14:paraId="6363718B" w14:textId="77777777" w:rsidR="000D2F18" w:rsidRDefault="000D2F18" w:rsidP="000D2F18"/>
    <w:p w14:paraId="7907DEB3" w14:textId="77777777" w:rsidR="000D2F18" w:rsidRDefault="000D2F18" w:rsidP="000D2F18">
      <w:r>
        <w:t>3.3 Addressing DEI through Inclusive Recruitment and Mentorship</w:t>
      </w:r>
    </w:p>
    <w:p w14:paraId="3DF766DF" w14:textId="77777777" w:rsidR="000D2F18" w:rsidRDefault="000D2F18" w:rsidP="000D2F18"/>
    <w:p w14:paraId="57325DCA" w14:textId="77777777" w:rsidR="000D2F18" w:rsidRDefault="000D2F18" w:rsidP="000D2F18">
      <w:r>
        <w:t>To enhance DEI, contemporary HR practices include "Blind Recruitment" and "Diverse Interview Panels." By removing names and educational institutions from initial applications, Tesco can mitigate unconscious bias.</w:t>
      </w:r>
    </w:p>
    <w:p w14:paraId="4244F3FC" w14:textId="77777777" w:rsidR="000D2F18" w:rsidRDefault="000D2F18" w:rsidP="000D2F18"/>
    <w:p w14:paraId="6AE1706B" w14:textId="6A50F013" w:rsidR="000D2F18" w:rsidRDefault="000D2F18">
      <w:r>
        <w:t xml:space="preserve">Another effective practice is "Reverse Mentoring," where junior employees from underrepresented groups mentor senior executives. This facilitates a top-down understanding of the barriers faced by diverse staff. Evaluating these practices shows that they help dismantle systemic barriers, though their success depends heavily on the </w:t>
      </w:r>
      <w:proofErr w:type="spellStart"/>
      <w:r>
        <w:t>organizational</w:t>
      </w:r>
      <w:proofErr w:type="spellEnd"/>
      <w:r>
        <w:t xml:space="preserve"> culture. When DEI practices are embedded into the "Key Performance Indicators (KPIs)" of the company, they lead to higher levels of innovation and employee satisfaction.</w:t>
      </w:r>
    </w:p>
    <w:p w14:paraId="6EABF0F0" w14:textId="77777777" w:rsidR="0092535D" w:rsidRDefault="0092535D"/>
    <w:p w14:paraId="074EDD88" w14:textId="77777777" w:rsidR="00C90D7D" w:rsidRDefault="00C90D7D" w:rsidP="00C90D7D">
      <w:r>
        <w:t>4. Critical Evaluation: The Role of Departmental Managers in Implementation</w:t>
      </w:r>
    </w:p>
    <w:p w14:paraId="77954BF9" w14:textId="77777777" w:rsidR="00C90D7D" w:rsidRDefault="00C90D7D" w:rsidP="00C90D7D"/>
    <w:p w14:paraId="359077AF" w14:textId="77777777" w:rsidR="00C90D7D" w:rsidRDefault="00C90D7D" w:rsidP="00C90D7D">
      <w:r>
        <w:t xml:space="preserve">While the HR department designs strategies for technological advancement, talent management, and DEI, the actual implementation rests upon the shoulders of departmental managers. At Tesco PLC, a store manager or a distribution center lead acts as the primary interface between the </w:t>
      </w:r>
      <w:proofErr w:type="spellStart"/>
      <w:r>
        <w:t>organization’s</w:t>
      </w:r>
      <w:proofErr w:type="spellEnd"/>
      <w:r>
        <w:t xml:space="preserve"> policies and its people. For contemporary practices to be successful, they must be implemented as a matter of urgency.</w:t>
      </w:r>
    </w:p>
    <w:p w14:paraId="024C4188" w14:textId="77777777" w:rsidR="00C90D7D" w:rsidRDefault="00C90D7D" w:rsidP="00C90D7D"/>
    <w:p w14:paraId="427AA06D" w14:textId="77777777" w:rsidR="00C90D7D" w:rsidRDefault="00C90D7D" w:rsidP="00C90D7D">
      <w:r>
        <w:t>4.1 Managers as Change Agents for Technological Integration</w:t>
      </w:r>
    </w:p>
    <w:p w14:paraId="75693AE8" w14:textId="77777777" w:rsidR="00C90D7D" w:rsidRDefault="00C90D7D" w:rsidP="00C90D7D"/>
    <w:p w14:paraId="6105C7CC" w14:textId="77777777" w:rsidR="00C90D7D" w:rsidRDefault="00C90D7D" w:rsidP="00C90D7D">
      <w:r>
        <w:t>The urgency of technological advancement requires departmental managers to act as "change agents." A common failure in UK retail is the "rhetoric-reality gap," where senior leadership buys new software, but staff refuse to use it because they fear job displacement. Departmental managers must proactively communicate the benefits of technology to their teams.</w:t>
      </w:r>
    </w:p>
    <w:p w14:paraId="35CEBE24" w14:textId="77777777" w:rsidR="00C90D7D" w:rsidRDefault="00C90D7D" w:rsidP="00C90D7D"/>
    <w:p w14:paraId="57614D88" w14:textId="77777777" w:rsidR="00C90D7D" w:rsidRDefault="00C90D7D" w:rsidP="00C90D7D">
      <w:r>
        <w:t xml:space="preserve">A critical evaluation suggests that managers who lack "Digital Fluency" themselves cannot effectively lead their teams through a transition. At Tesco, if a floor manager does not understand how to use the new stock-prediction AI, they cannot coach their staff to rely on it. Therefore, the urgency lies in "Managerial </w:t>
      </w:r>
      <w:proofErr w:type="spellStart"/>
      <w:r>
        <w:t>Upskilling</w:t>
      </w:r>
      <w:proofErr w:type="spellEnd"/>
      <w:r>
        <w:t>." Managers must foster a "Psychological Safety" environment where employees feel safe to make mistakes while learning new digital tools. Without this, the investment in technology is wasted, leading to operational bottlenecks.</w:t>
      </w:r>
    </w:p>
    <w:p w14:paraId="4AE84E2C" w14:textId="77777777" w:rsidR="00C90D7D" w:rsidRDefault="00C90D7D" w:rsidP="00C90D7D"/>
    <w:p w14:paraId="4D0BB9D0" w14:textId="77777777" w:rsidR="00C90D7D" w:rsidRDefault="00C90D7D" w:rsidP="00C90D7D">
      <w:r>
        <w:t>4.2 Ensuring Talent Retention through Line Management</w:t>
      </w:r>
    </w:p>
    <w:p w14:paraId="55E43382" w14:textId="77777777" w:rsidR="00C90D7D" w:rsidRDefault="00C90D7D" w:rsidP="00C90D7D"/>
    <w:p w14:paraId="2E98DEFD" w14:textId="77777777" w:rsidR="00C90D7D" w:rsidRDefault="00C90D7D" w:rsidP="00C90D7D">
      <w:r>
        <w:t>Research consistently shows that "employees don't quit companies; they quit managers." In the context of talent retention at Tesco, departmental managers have a direct impact on the "Employee Experience." The contemporary practice of "Total Reward" is ineffective if the local manager is unsupportive or creates a toxic work culture.</w:t>
      </w:r>
    </w:p>
    <w:p w14:paraId="39AF64CE" w14:textId="77777777" w:rsidR="00C90D7D" w:rsidRDefault="00C90D7D" w:rsidP="00C90D7D"/>
    <w:p w14:paraId="18BB04F6" w14:textId="77777777" w:rsidR="00C90D7D" w:rsidRDefault="00C90D7D" w:rsidP="00C90D7D">
      <w:r>
        <w:t xml:space="preserve">Managers must implement "Stay Interviews"—regular check-ins to understand what keeps an employee at the company—rather than waiting for an exit interview to learn why they are leaving. The urgency here is driven by the high cost of vacancy. In a high-turnover environment like retail, a manager who fails to </w:t>
      </w:r>
      <w:proofErr w:type="spellStart"/>
      <w:r>
        <w:t>recognize</w:t>
      </w:r>
      <w:proofErr w:type="spellEnd"/>
      <w:r>
        <w:t xml:space="preserve"> and reward staff performance risks losing their best talent to a competitor across the street. Critically, managers must move away from "transactional leadership" (focusing only on tasks) toward "transformational leadership" (focusing on the individual’s growth and motivation).</w:t>
      </w:r>
    </w:p>
    <w:p w14:paraId="59BA07D7" w14:textId="77777777" w:rsidR="00C90D7D" w:rsidRDefault="00C90D7D" w:rsidP="00C90D7D"/>
    <w:p w14:paraId="50CB9EF8" w14:textId="77777777" w:rsidR="00C90D7D" w:rsidRDefault="00C90D7D" w:rsidP="00C90D7D">
      <w:r>
        <w:t>4.3 Driving DEI from the Middle Management Level</w:t>
      </w:r>
    </w:p>
    <w:p w14:paraId="2E9E5E18" w14:textId="77777777" w:rsidR="00C90D7D" w:rsidRDefault="00C90D7D" w:rsidP="00C90D7D"/>
    <w:p w14:paraId="0C8C9BEF" w14:textId="77777777" w:rsidR="00C90D7D" w:rsidRDefault="00C90D7D" w:rsidP="00C90D7D">
      <w:r>
        <w:t>The most significant challenge for DEI at Tesco is ensuring that "Inclusive Recruitment" and "Equity" practices are not bypassed at the local level. Departmental managers often hire in their own image (affinity bias), which slows down the progress of diversity.</w:t>
      </w:r>
    </w:p>
    <w:p w14:paraId="0946D1CE" w14:textId="77777777" w:rsidR="00C90D7D" w:rsidRDefault="00C90D7D" w:rsidP="00C90D7D"/>
    <w:p w14:paraId="7CEB853A" w14:textId="77777777" w:rsidR="00C90D7D" w:rsidRDefault="00C90D7D" w:rsidP="00C90D7D">
      <w:r>
        <w:t>Critical evaluation indicates that for DEI to be implemented urgently, managers must be held accountable through "Inclusion Metrics." It is not enough for the HR practitioners at the Welwyn Garden City head office to set targets; the manager in a Manchester Superstore must ensure that shift patterns are inclusive of those with religious commitments or childcare needs. The urgency stems from the "War for Talent"—if Tesco does not provide an inclusive environment, it misses out on a massive pool of diverse talent that will simply go to more inclusive employers like Marks &amp; Spencer or John Lewis.</w:t>
      </w:r>
    </w:p>
    <w:p w14:paraId="72630784" w14:textId="77777777" w:rsidR="00C90D7D" w:rsidRDefault="00C90D7D" w:rsidP="00C90D7D"/>
    <w:p w14:paraId="5C24401F" w14:textId="77777777" w:rsidR="00C90D7D" w:rsidRDefault="00C90D7D" w:rsidP="00C90D7D">
      <w:r>
        <w:t>4.4 The Challenge of "Managerial Squeeze"</w:t>
      </w:r>
    </w:p>
    <w:p w14:paraId="75BCD820" w14:textId="77777777" w:rsidR="00C90D7D" w:rsidRDefault="00C90D7D" w:rsidP="00C90D7D"/>
    <w:p w14:paraId="68BC2EEC" w14:textId="77777777" w:rsidR="00C90D7D" w:rsidRDefault="00C90D7D" w:rsidP="00C90D7D">
      <w:r>
        <w:t>A critical reflection on this implementation reveals the "Managerial Squeeze." At Tesco, departmental managers are often pressured to meet strict commercial KPIs (sales targets, waste reduction) while simultaneously being asked to implement complex HR initiatives. There is a risk that "Urgency" in HR practices is sacrificed for "Urgency" in daily operations. To overcome this, Tesco must ensure that HR practices are seen as enablers of commercial success, rather than additional burdens.</w:t>
      </w:r>
    </w:p>
    <w:p w14:paraId="1660F1C6" w14:textId="77777777" w:rsidR="00C90D7D" w:rsidRDefault="00C90D7D" w:rsidP="00C90D7D"/>
    <w:p w14:paraId="2027EAD6" w14:textId="77777777" w:rsidR="00C90D7D" w:rsidRDefault="00C90D7D" w:rsidP="00C90D7D">
      <w:r>
        <w:t>5. Conclusion</w:t>
      </w:r>
    </w:p>
    <w:p w14:paraId="3668C62B" w14:textId="77777777" w:rsidR="00C90D7D" w:rsidRDefault="00C90D7D" w:rsidP="00C90D7D"/>
    <w:p w14:paraId="6C8742D3" w14:textId="77777777" w:rsidR="00C90D7D" w:rsidRDefault="00C90D7D" w:rsidP="00C90D7D">
      <w:r>
        <w:t>This report has examined the critical challenges facing HR practitioners at Tesco PLC within the current UK landscape. Technological advancement, talent acquisition, and DEI are not merely administrative concerns but strategic pillars that determine the company's survival.</w:t>
      </w:r>
    </w:p>
    <w:p w14:paraId="1C1B8560" w14:textId="77777777" w:rsidR="00C90D7D" w:rsidRDefault="00C90D7D" w:rsidP="00C90D7D"/>
    <w:p w14:paraId="66D87CEE" w14:textId="77777777" w:rsidR="00C90D7D" w:rsidRDefault="00C90D7D" w:rsidP="00C90D7D">
      <w:r>
        <w:t xml:space="preserve">The evaluation of contemporary practices suggests that while </w:t>
      </w:r>
      <w:proofErr w:type="spellStart"/>
      <w:r>
        <w:t>reskilling</w:t>
      </w:r>
      <w:proofErr w:type="spellEnd"/>
      <w:r>
        <w:t>, total reward systems, and inclusive recruitment are effective, their success is entirely dependent on the frontline delivery by departmental managers. The primary conclusion is that a "One-Size-Fits-All" approach to HR is no longer viable. Tesco must empower its managers with the digital, emotional, and cultural intelligence required to lead a diverse and technologically-integrated workforce.</w:t>
      </w:r>
    </w:p>
    <w:p w14:paraId="1A3D9420" w14:textId="77777777" w:rsidR="00C90D7D" w:rsidRDefault="00C90D7D" w:rsidP="00C90D7D"/>
    <w:p w14:paraId="4768450C" w14:textId="77777777" w:rsidR="00C90D7D" w:rsidRDefault="00C90D7D" w:rsidP="00C90D7D">
      <w:r>
        <w:t>6. Recommendations</w:t>
      </w:r>
    </w:p>
    <w:p w14:paraId="062DCAC2" w14:textId="77777777" w:rsidR="00C90D7D" w:rsidRDefault="00C90D7D" w:rsidP="00C90D7D"/>
    <w:p w14:paraId="25C82F72" w14:textId="77777777" w:rsidR="00C90D7D" w:rsidRDefault="00C90D7D" w:rsidP="00C90D7D">
      <w:r>
        <w:t>Based on the analysis provided, the following recommendations are made for Tesco PLC:</w:t>
      </w:r>
    </w:p>
    <w:p w14:paraId="0BD10062" w14:textId="77777777" w:rsidR="00C90D7D" w:rsidRDefault="00C90D7D" w:rsidP="00C90D7D"/>
    <w:p w14:paraId="6C086C84" w14:textId="77777777" w:rsidR="00C90D7D" w:rsidRDefault="00C90D7D" w:rsidP="00C90D7D">
      <w:r>
        <w:t>1. Mandatory Digital Leadership Training: Implement a fast-track digital literacy program specifically for departmental managers to ensure they can lead the technological transition without resistance.</w:t>
      </w:r>
    </w:p>
    <w:p w14:paraId="1A37F7A5" w14:textId="77777777" w:rsidR="00C90D7D" w:rsidRDefault="00C90D7D" w:rsidP="00C90D7D"/>
    <w:p w14:paraId="702439CC" w14:textId="77777777" w:rsidR="00C90D7D" w:rsidRDefault="00C90D7D" w:rsidP="00C90D7D">
      <w:r>
        <w:t xml:space="preserve">2. </w:t>
      </w:r>
      <w:proofErr w:type="spellStart"/>
      <w:r>
        <w:t>Localized</w:t>
      </w:r>
      <w:proofErr w:type="spellEnd"/>
      <w:r>
        <w:t xml:space="preserve"> Inclusion Audits: Rather than company-wide reports, conduct store-level DEI audits to identify and fix "The Broken Rung" where diverse talent is failing to move into junior management.</w:t>
      </w:r>
    </w:p>
    <w:p w14:paraId="38CA448A" w14:textId="77777777" w:rsidR="00C90D7D" w:rsidRDefault="00C90D7D" w:rsidP="00C90D7D"/>
    <w:p w14:paraId="23075860" w14:textId="42B43E85" w:rsidR="0092535D" w:rsidRDefault="00C90D7D">
      <w:r>
        <w:t>3. Flexibility by Design: Transition from reactive shift-swapping to "Predictive Scheduling" apps that use AI to balance employee preferences with store needs, enhancing the Employee Value Proposition.</w:t>
      </w:r>
    </w:p>
    <w:sectPr w:rsidR="00925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5B9"/>
    <w:rsid w:val="000D2F18"/>
    <w:rsid w:val="00530F57"/>
    <w:rsid w:val="005A55B9"/>
    <w:rsid w:val="0092535D"/>
    <w:rsid w:val="00C90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E411F"/>
  <w15:chartTrackingRefBased/>
  <w15:docId w15:val="{AE4D8BE4-5E54-0C45-AC81-0C1C8AEF4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5B9"/>
    <w:rPr>
      <w:rFonts w:eastAsiaTheme="majorEastAsia" w:cstheme="majorBidi"/>
      <w:color w:val="272727" w:themeColor="text1" w:themeTint="D8"/>
    </w:rPr>
  </w:style>
  <w:style w:type="paragraph" w:styleId="Title">
    <w:name w:val="Title"/>
    <w:basedOn w:val="Normal"/>
    <w:next w:val="Normal"/>
    <w:link w:val="TitleChar"/>
    <w:uiPriority w:val="10"/>
    <w:qFormat/>
    <w:rsid w:val="005A5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5B9"/>
    <w:pPr>
      <w:spacing w:before="160"/>
      <w:jc w:val="center"/>
    </w:pPr>
    <w:rPr>
      <w:i/>
      <w:iCs/>
      <w:color w:val="404040" w:themeColor="text1" w:themeTint="BF"/>
    </w:rPr>
  </w:style>
  <w:style w:type="character" w:customStyle="1" w:styleId="QuoteChar">
    <w:name w:val="Quote Char"/>
    <w:basedOn w:val="DefaultParagraphFont"/>
    <w:link w:val="Quote"/>
    <w:uiPriority w:val="29"/>
    <w:rsid w:val="005A55B9"/>
    <w:rPr>
      <w:i/>
      <w:iCs/>
      <w:color w:val="404040" w:themeColor="text1" w:themeTint="BF"/>
    </w:rPr>
  </w:style>
  <w:style w:type="paragraph" w:styleId="ListParagraph">
    <w:name w:val="List Paragraph"/>
    <w:basedOn w:val="Normal"/>
    <w:uiPriority w:val="34"/>
    <w:qFormat/>
    <w:rsid w:val="005A55B9"/>
    <w:pPr>
      <w:ind w:left="720"/>
      <w:contextualSpacing/>
    </w:pPr>
  </w:style>
  <w:style w:type="character" w:styleId="IntenseEmphasis">
    <w:name w:val="Intense Emphasis"/>
    <w:basedOn w:val="DefaultParagraphFont"/>
    <w:uiPriority w:val="21"/>
    <w:qFormat/>
    <w:rsid w:val="005A55B9"/>
    <w:rPr>
      <w:i/>
      <w:iCs/>
      <w:color w:val="0F4761" w:themeColor="accent1" w:themeShade="BF"/>
    </w:rPr>
  </w:style>
  <w:style w:type="paragraph" w:styleId="IntenseQuote">
    <w:name w:val="Intense Quote"/>
    <w:basedOn w:val="Normal"/>
    <w:next w:val="Normal"/>
    <w:link w:val="IntenseQuoteChar"/>
    <w:uiPriority w:val="30"/>
    <w:qFormat/>
    <w:rsid w:val="005A5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5B9"/>
    <w:rPr>
      <w:i/>
      <w:iCs/>
      <w:color w:val="0F4761" w:themeColor="accent1" w:themeShade="BF"/>
    </w:rPr>
  </w:style>
  <w:style w:type="character" w:styleId="IntenseReference">
    <w:name w:val="Intense Reference"/>
    <w:basedOn w:val="DefaultParagraphFont"/>
    <w:uiPriority w:val="32"/>
    <w:qFormat/>
    <w:rsid w:val="005A55B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1807</Words>
  <Characters>10301</Characters>
  <Application>Microsoft Office Word</Application>
  <DocSecurity>0</DocSecurity>
  <Lines>85</Lines>
  <Paragraphs>24</Paragraphs>
  <ScaleCrop>false</ScaleCrop>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Boguslaw Olesik (2411402)</dc:creator>
  <cp:keywords/>
  <dc:description/>
  <cp:lastModifiedBy>Maciej Boguslaw Olesik (2411402)</cp:lastModifiedBy>
  <cp:revision>2</cp:revision>
  <dcterms:created xsi:type="dcterms:W3CDTF">2026-05-01T10:17:00Z</dcterms:created>
  <dcterms:modified xsi:type="dcterms:W3CDTF">2026-05-01T10:17:00Z</dcterms:modified>
</cp:coreProperties>
</file>