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5.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77175" w14:textId="77777777" w:rsidR="009D222A" w:rsidRDefault="009D222A" w:rsidP="00F92B94">
      <w:pPr>
        <w:pStyle w:val="DWHdgGroup"/>
        <w:numPr>
          <w:ilvl w:val="12"/>
          <w:numId w:val="0"/>
        </w:numPr>
        <w:rPr>
          <w:rStyle w:val="DWHdgSubject"/>
          <w:rFonts w:cs="Arial"/>
        </w:rPr>
      </w:pPr>
    </w:p>
    <w:p w14:paraId="07427B33" w14:textId="77777777" w:rsidR="00EE0B99" w:rsidRDefault="00EE0B99" w:rsidP="00EE0B99">
      <w:pPr>
        <w:pStyle w:val="COVERPAGETEXT"/>
      </w:pPr>
      <w:bookmarkStart w:id="0" w:name="_Toc482082365"/>
      <w:bookmarkStart w:id="1" w:name="_Toc482106454"/>
      <w:bookmarkStart w:id="2" w:name="_Toc488652279"/>
      <w:r>
        <w:rPr>
          <w:noProof/>
        </w:rPr>
        <w:drawing>
          <wp:inline distT="0" distB="0" distL="0" distR="0" wp14:anchorId="71046476" wp14:editId="508EF894">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1C7D067B" w14:textId="77777777" w:rsidR="00EE0B99" w:rsidRDefault="00EE0B99" w:rsidP="00EE0B99">
      <w:pPr>
        <w:pStyle w:val="COVERPAGETEXT"/>
      </w:pPr>
    </w:p>
    <w:p w14:paraId="036E63F2" w14:textId="77777777" w:rsidR="00EE0B99" w:rsidRPr="00BB05A0" w:rsidRDefault="00EE0B99" w:rsidP="00EE0B99">
      <w:pPr>
        <w:pStyle w:val="COVERPAGETEXT"/>
        <w:jc w:val="both"/>
      </w:pPr>
    </w:p>
    <w:p w14:paraId="3CFCE46D" w14:textId="77777777" w:rsidR="00EE0B99" w:rsidRPr="00BB05A0" w:rsidRDefault="00EE0B99" w:rsidP="00EE0B99">
      <w:pPr>
        <w:pStyle w:val="COVERPAGETEXT"/>
      </w:pPr>
      <w:r>
        <w:t>Arron Simpson</w:t>
      </w:r>
    </w:p>
    <w:p w14:paraId="4CD3F533" w14:textId="77777777" w:rsidR="00EE0B99" w:rsidRPr="00BB05A0" w:rsidRDefault="00EE0B99" w:rsidP="00EE0B99">
      <w:pPr>
        <w:pStyle w:val="COVERPAGETEXT"/>
      </w:pPr>
    </w:p>
    <w:p w14:paraId="7A7289EE" w14:textId="77777777" w:rsidR="00EE0B99" w:rsidRDefault="00EE0B99" w:rsidP="00EE0B99">
      <w:pPr>
        <w:pStyle w:val="COVERPAGETEXT"/>
      </w:pPr>
    </w:p>
    <w:p w14:paraId="17225897" w14:textId="77777777" w:rsidR="00EE0B99" w:rsidRPr="00BB05A0" w:rsidRDefault="00EE0B99" w:rsidP="00EE0B99">
      <w:pPr>
        <w:pStyle w:val="COVERPAGETEXT"/>
      </w:pPr>
    </w:p>
    <w:p w14:paraId="1BAD4657" w14:textId="61E1232F" w:rsidR="00EE0B99" w:rsidRPr="00BB05A0" w:rsidRDefault="00EE0B99" w:rsidP="00EE0B99">
      <w:pPr>
        <w:pStyle w:val="COVERPAGETEXT"/>
      </w:pPr>
      <w:r w:rsidRPr="00BD317A">
        <w:t>A</w:t>
      </w:r>
      <w:r w:rsidR="008B3C5D" w:rsidRPr="00BD317A">
        <w:t>C</w:t>
      </w:r>
      <w:r w:rsidR="00BD317A" w:rsidRPr="00BD317A">
        <w:t>DC</w:t>
      </w:r>
      <w:r w:rsidRPr="00BD317A">
        <w:t xml:space="preserve"> </w:t>
      </w:r>
      <w:r w:rsidR="00BD317A" w:rsidRPr="00BD317A">
        <w:t>5009</w:t>
      </w:r>
      <w:r w:rsidRPr="00BD317A">
        <w:t xml:space="preserve">: </w:t>
      </w:r>
      <w:r w:rsidR="00BD317A" w:rsidRPr="00BD317A">
        <w:t>Electromagnetic Radiation</w:t>
      </w:r>
    </w:p>
    <w:p w14:paraId="617034E5" w14:textId="77777777" w:rsidR="00EE0B99" w:rsidRPr="00BB05A0" w:rsidRDefault="00EE0B99" w:rsidP="00EE0B99">
      <w:pPr>
        <w:pStyle w:val="COVERPAGETEXT"/>
      </w:pPr>
    </w:p>
    <w:p w14:paraId="2268110B" w14:textId="47896D79" w:rsidR="00EE0B99" w:rsidRDefault="00BD317A" w:rsidP="00EE0B99">
      <w:pPr>
        <w:pStyle w:val="COVERPAGETEXT"/>
      </w:pPr>
      <w:r>
        <w:t>Analysis of Electromagnetic Wave Propagation</w:t>
      </w:r>
    </w:p>
    <w:p w14:paraId="1A9C71F6" w14:textId="7ECC9B84" w:rsidR="00BB61AA" w:rsidRDefault="00BB61AA" w:rsidP="00EE0B99">
      <w:pPr>
        <w:pStyle w:val="COVERPAGETEXT"/>
      </w:pPr>
    </w:p>
    <w:p w14:paraId="0A771D27" w14:textId="16A620EF" w:rsidR="00BB61AA" w:rsidRDefault="00BB61AA" w:rsidP="00EE0B99">
      <w:pPr>
        <w:pStyle w:val="COVERPAGETEXT"/>
      </w:pPr>
    </w:p>
    <w:p w14:paraId="7E4A3A66" w14:textId="77777777" w:rsidR="00BB61AA" w:rsidRDefault="00BB61AA" w:rsidP="00EE0B99">
      <w:pPr>
        <w:pStyle w:val="COVERPAGETEXT"/>
      </w:pPr>
    </w:p>
    <w:p w14:paraId="0A4F31AA" w14:textId="77777777" w:rsidR="00BB61AA" w:rsidRPr="00BB05A0" w:rsidRDefault="00BB61AA" w:rsidP="00EE0B99">
      <w:pPr>
        <w:pStyle w:val="COVERPAGETEXT"/>
      </w:pPr>
    </w:p>
    <w:p w14:paraId="0D628593" w14:textId="77777777" w:rsidR="00EE0B99" w:rsidRPr="00BB05A0" w:rsidRDefault="00EE0B99" w:rsidP="00EE0B99">
      <w:pPr>
        <w:pStyle w:val="COVERPAGETEXT"/>
      </w:pPr>
      <w:r>
        <w:t>University of Wales Trinity Saint David</w:t>
      </w:r>
    </w:p>
    <w:p w14:paraId="17AB232F" w14:textId="7605D381" w:rsidR="00EE0B99" w:rsidRPr="00BB05A0" w:rsidRDefault="00EE0B99" w:rsidP="00EE0B99">
      <w:pPr>
        <w:pStyle w:val="COVERPAGETEXT"/>
      </w:pPr>
      <w:r>
        <w:t>Ordnance, Munitions and Explosives Professional Degree Apprenticeship</w:t>
      </w:r>
    </w:p>
    <w:p w14:paraId="1B718031" w14:textId="77777777" w:rsidR="00EE0B99" w:rsidRPr="00BB05A0" w:rsidRDefault="00EE0B99" w:rsidP="00EE0B99">
      <w:pPr>
        <w:pStyle w:val="COVERPAGETEXT"/>
      </w:pPr>
    </w:p>
    <w:p w14:paraId="6C4FA187" w14:textId="77777777" w:rsidR="00EE0B99" w:rsidRPr="00BB05A0" w:rsidRDefault="00EE0B99" w:rsidP="00EE0B99">
      <w:pPr>
        <w:pStyle w:val="COVERPAGETEXT"/>
      </w:pPr>
    </w:p>
    <w:p w14:paraId="45F4AE0E" w14:textId="77777777" w:rsidR="00EE0B99" w:rsidRPr="00BB05A0" w:rsidRDefault="00EE0B99" w:rsidP="00EE0B99">
      <w:pPr>
        <w:pStyle w:val="COVERPAGETEXT"/>
      </w:pPr>
    </w:p>
    <w:p w14:paraId="56C62C39" w14:textId="77777777" w:rsidR="00EE0B99" w:rsidRPr="00BB05A0" w:rsidRDefault="00EE0B99" w:rsidP="00EE0B99">
      <w:pPr>
        <w:pStyle w:val="COVERPAGETEXT"/>
      </w:pPr>
    </w:p>
    <w:p w14:paraId="0B9B5815" w14:textId="0352D1D0" w:rsidR="00EE0B99" w:rsidRPr="00BD317A" w:rsidRDefault="00EE0B99" w:rsidP="00EE0B99">
      <w:pPr>
        <w:pStyle w:val="COVERPAGETEXT"/>
      </w:pPr>
      <w:r w:rsidRPr="00BD317A">
        <w:t>Academic Year: 202</w:t>
      </w:r>
      <w:r w:rsidR="008B3C5D" w:rsidRPr="00BD317A">
        <w:t>4</w:t>
      </w:r>
      <w:r w:rsidRPr="00BD317A">
        <w:t>- 202</w:t>
      </w:r>
      <w:r w:rsidR="008B3C5D" w:rsidRPr="00BD317A">
        <w:t>5</w:t>
      </w:r>
    </w:p>
    <w:p w14:paraId="618EDB25" w14:textId="77777777" w:rsidR="00EE0B99" w:rsidRPr="00BD317A" w:rsidRDefault="00EE0B99" w:rsidP="00EE0B99">
      <w:pPr>
        <w:pStyle w:val="COVERPAGETEXT"/>
      </w:pPr>
    </w:p>
    <w:p w14:paraId="4079F927" w14:textId="77777777" w:rsidR="00EE0B99" w:rsidRPr="00BD317A" w:rsidRDefault="00EE0B99" w:rsidP="00EE0B99">
      <w:pPr>
        <w:pStyle w:val="COVERPAGETEXT"/>
      </w:pPr>
    </w:p>
    <w:p w14:paraId="2258176D" w14:textId="77777777" w:rsidR="00EE0B99" w:rsidRPr="00BD317A" w:rsidRDefault="00EE0B99" w:rsidP="00EE0B99">
      <w:pPr>
        <w:pStyle w:val="COVERPAGETEXT"/>
      </w:pPr>
    </w:p>
    <w:p w14:paraId="2887644D" w14:textId="516965D7" w:rsidR="00EE0B99" w:rsidRPr="00BD317A" w:rsidRDefault="00EE0B99" w:rsidP="00EE0B99">
      <w:pPr>
        <w:pStyle w:val="COVERPAGETEXT"/>
      </w:pPr>
      <w:r w:rsidRPr="00BD317A">
        <w:t xml:space="preserve">Supervisor: </w:t>
      </w:r>
      <w:r w:rsidR="00BD317A" w:rsidRPr="00BD317A">
        <w:rPr>
          <w:lang w:val="en-US"/>
        </w:rPr>
        <w:t>Stalin Jacob</w:t>
      </w:r>
    </w:p>
    <w:p w14:paraId="6D1F9E2F" w14:textId="0FA3F262" w:rsidR="00EE0B99" w:rsidRDefault="00BD317A" w:rsidP="00EE0B99">
      <w:pPr>
        <w:pStyle w:val="COVERPAGETEXT"/>
        <w:sectPr w:rsidR="00EE0B99" w:rsidSect="00FA4187">
          <w:footerReference w:type="default" r:id="rId9"/>
          <w:pgSz w:w="11906" w:h="16838" w:code="9"/>
          <w:pgMar w:top="1701" w:right="1701" w:bottom="1701" w:left="1701" w:header="709" w:footer="851" w:gutter="0"/>
          <w:pgNumType w:fmt="lowerRoman" w:start="1"/>
          <w:cols w:space="708"/>
          <w:docGrid w:linePitch="360"/>
        </w:sectPr>
      </w:pPr>
      <w:r w:rsidRPr="00BD317A">
        <w:t>April</w:t>
      </w:r>
      <w:r w:rsidR="00EE0B99" w:rsidRPr="00BD317A">
        <w:t xml:space="preserve"> 202</w:t>
      </w:r>
      <w:r w:rsidR="00BB61AA" w:rsidRPr="00BD317A">
        <w:t>5</w:t>
      </w:r>
    </w:p>
    <w:sdt>
      <w:sdtPr>
        <w:rPr>
          <w:rFonts w:eastAsia="Times New Roman" w:cs="Times New Roman"/>
          <w:b w:val="0"/>
          <w:kern w:val="22"/>
          <w:sz w:val="22"/>
          <w:szCs w:val="20"/>
          <w:u w:val="single"/>
          <w:lang w:val="en-GB"/>
        </w:rPr>
        <w:id w:val="146408779"/>
        <w:docPartObj>
          <w:docPartGallery w:val="Table of Contents"/>
          <w:docPartUnique/>
        </w:docPartObj>
      </w:sdtPr>
      <w:sdtEndPr>
        <w:rPr>
          <w:bCs/>
          <w:noProof/>
          <w:u w:val="none"/>
        </w:rPr>
      </w:sdtEndPr>
      <w:sdtContent>
        <w:p w14:paraId="19BABA65" w14:textId="34DAE5B1" w:rsidR="00FD6CF4" w:rsidRDefault="00FD6CF4">
          <w:pPr>
            <w:pStyle w:val="TOCHeading"/>
            <w:rPr>
              <w:u w:val="single"/>
            </w:rPr>
          </w:pPr>
          <w:r w:rsidRPr="00FD6CF4">
            <w:rPr>
              <w:u w:val="single"/>
            </w:rPr>
            <w:t>Table of Contents</w:t>
          </w:r>
        </w:p>
        <w:p w14:paraId="4CAA74AB" w14:textId="77777777" w:rsidR="0084708A" w:rsidRPr="0084708A" w:rsidRDefault="0084708A" w:rsidP="0084708A">
          <w:pPr>
            <w:rPr>
              <w:lang w:val="en-US"/>
            </w:rPr>
          </w:pPr>
        </w:p>
        <w:p w14:paraId="64B8D85B" w14:textId="05C55194" w:rsidR="00475B8D" w:rsidRDefault="00FD6CF4">
          <w:pPr>
            <w:pStyle w:val="TOC1"/>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6477424" w:history="1">
            <w:r w:rsidR="00475B8D" w:rsidRPr="005058DF">
              <w:rPr>
                <w:rStyle w:val="Hyperlink"/>
                <w:rFonts w:cs="Arial"/>
                <w:bCs/>
                <w:noProof/>
              </w:rPr>
              <w:t>Table of Figures</w:t>
            </w:r>
            <w:r w:rsidR="00475B8D">
              <w:rPr>
                <w:noProof/>
                <w:webHidden/>
              </w:rPr>
              <w:tab/>
            </w:r>
            <w:r w:rsidR="00475B8D">
              <w:rPr>
                <w:noProof/>
                <w:webHidden/>
              </w:rPr>
              <w:fldChar w:fldCharType="begin"/>
            </w:r>
            <w:r w:rsidR="00475B8D">
              <w:rPr>
                <w:noProof/>
                <w:webHidden/>
              </w:rPr>
              <w:instrText xml:space="preserve"> PAGEREF _Toc196477424 \h </w:instrText>
            </w:r>
            <w:r w:rsidR="00475B8D">
              <w:rPr>
                <w:noProof/>
                <w:webHidden/>
              </w:rPr>
            </w:r>
            <w:r w:rsidR="00475B8D">
              <w:rPr>
                <w:noProof/>
                <w:webHidden/>
              </w:rPr>
              <w:fldChar w:fldCharType="separate"/>
            </w:r>
            <w:r w:rsidR="00475B8D">
              <w:rPr>
                <w:noProof/>
                <w:webHidden/>
              </w:rPr>
              <w:t>1</w:t>
            </w:r>
            <w:r w:rsidR="00475B8D">
              <w:rPr>
                <w:noProof/>
                <w:webHidden/>
              </w:rPr>
              <w:fldChar w:fldCharType="end"/>
            </w:r>
          </w:hyperlink>
        </w:p>
        <w:p w14:paraId="225103E3" w14:textId="4E4DEB94" w:rsidR="00475B8D" w:rsidRDefault="00475B8D">
          <w:pPr>
            <w:pStyle w:val="TOC1"/>
            <w:rPr>
              <w:rFonts w:asciiTheme="minorHAnsi" w:eastAsiaTheme="minorEastAsia" w:hAnsiTheme="minorHAnsi" w:cstheme="minorBidi"/>
              <w:noProof/>
              <w:kern w:val="2"/>
              <w:sz w:val="24"/>
              <w:szCs w:val="24"/>
              <w:lang w:eastAsia="en-GB"/>
              <w14:ligatures w14:val="standardContextual"/>
            </w:rPr>
          </w:pPr>
          <w:hyperlink w:anchor="_Toc196477425" w:history="1">
            <w:r w:rsidRPr="005058DF">
              <w:rPr>
                <w:rStyle w:val="Hyperlink"/>
                <w:bCs/>
                <w:noProof/>
              </w:rPr>
              <w:t>Abbreviations</w:t>
            </w:r>
            <w:r>
              <w:rPr>
                <w:noProof/>
                <w:webHidden/>
              </w:rPr>
              <w:tab/>
            </w:r>
            <w:r>
              <w:rPr>
                <w:noProof/>
                <w:webHidden/>
              </w:rPr>
              <w:fldChar w:fldCharType="begin"/>
            </w:r>
            <w:r>
              <w:rPr>
                <w:noProof/>
                <w:webHidden/>
              </w:rPr>
              <w:instrText xml:space="preserve"> PAGEREF _Toc196477425 \h </w:instrText>
            </w:r>
            <w:r>
              <w:rPr>
                <w:noProof/>
                <w:webHidden/>
              </w:rPr>
            </w:r>
            <w:r>
              <w:rPr>
                <w:noProof/>
                <w:webHidden/>
              </w:rPr>
              <w:fldChar w:fldCharType="separate"/>
            </w:r>
            <w:r>
              <w:rPr>
                <w:noProof/>
                <w:webHidden/>
              </w:rPr>
              <w:t>3</w:t>
            </w:r>
            <w:r>
              <w:rPr>
                <w:noProof/>
                <w:webHidden/>
              </w:rPr>
              <w:fldChar w:fldCharType="end"/>
            </w:r>
          </w:hyperlink>
        </w:p>
        <w:p w14:paraId="190ED35D" w14:textId="44402F92" w:rsidR="00475B8D" w:rsidRDefault="00475B8D">
          <w:pPr>
            <w:pStyle w:val="TOC1"/>
            <w:rPr>
              <w:rFonts w:asciiTheme="minorHAnsi" w:eastAsiaTheme="minorEastAsia" w:hAnsiTheme="minorHAnsi" w:cstheme="minorBidi"/>
              <w:noProof/>
              <w:kern w:val="2"/>
              <w:sz w:val="24"/>
              <w:szCs w:val="24"/>
              <w:lang w:eastAsia="en-GB"/>
              <w14:ligatures w14:val="standardContextual"/>
            </w:rPr>
          </w:pPr>
          <w:hyperlink w:anchor="_Toc196477426" w:history="1">
            <w:r w:rsidRPr="005058DF">
              <w:rPr>
                <w:rStyle w:val="Hyperlink"/>
                <w:bCs/>
                <w:noProof/>
              </w:rPr>
              <w:t>Abstract</w:t>
            </w:r>
            <w:r>
              <w:rPr>
                <w:noProof/>
                <w:webHidden/>
              </w:rPr>
              <w:tab/>
            </w:r>
            <w:r>
              <w:rPr>
                <w:noProof/>
                <w:webHidden/>
              </w:rPr>
              <w:fldChar w:fldCharType="begin"/>
            </w:r>
            <w:r>
              <w:rPr>
                <w:noProof/>
                <w:webHidden/>
              </w:rPr>
              <w:instrText xml:space="preserve"> PAGEREF _Toc196477426 \h </w:instrText>
            </w:r>
            <w:r>
              <w:rPr>
                <w:noProof/>
                <w:webHidden/>
              </w:rPr>
            </w:r>
            <w:r>
              <w:rPr>
                <w:noProof/>
                <w:webHidden/>
              </w:rPr>
              <w:fldChar w:fldCharType="separate"/>
            </w:r>
            <w:r>
              <w:rPr>
                <w:noProof/>
                <w:webHidden/>
              </w:rPr>
              <w:t>4</w:t>
            </w:r>
            <w:r>
              <w:rPr>
                <w:noProof/>
                <w:webHidden/>
              </w:rPr>
              <w:fldChar w:fldCharType="end"/>
            </w:r>
          </w:hyperlink>
        </w:p>
        <w:p w14:paraId="68CF5D97" w14:textId="3C810E8E" w:rsidR="00475B8D" w:rsidRDefault="00475B8D">
          <w:pPr>
            <w:pStyle w:val="TOC1"/>
            <w:rPr>
              <w:rFonts w:asciiTheme="minorHAnsi" w:eastAsiaTheme="minorEastAsia" w:hAnsiTheme="minorHAnsi" w:cstheme="minorBidi"/>
              <w:noProof/>
              <w:kern w:val="2"/>
              <w:sz w:val="24"/>
              <w:szCs w:val="24"/>
              <w:lang w:eastAsia="en-GB"/>
              <w14:ligatures w14:val="standardContextual"/>
            </w:rPr>
          </w:pPr>
          <w:hyperlink w:anchor="_Toc196477427" w:history="1">
            <w:r w:rsidRPr="005058DF">
              <w:rPr>
                <w:rStyle w:val="Hyperlink"/>
                <w:noProof/>
              </w:rPr>
              <w:t>Introduction</w:t>
            </w:r>
            <w:r>
              <w:rPr>
                <w:noProof/>
                <w:webHidden/>
              </w:rPr>
              <w:tab/>
            </w:r>
            <w:r>
              <w:rPr>
                <w:noProof/>
                <w:webHidden/>
              </w:rPr>
              <w:fldChar w:fldCharType="begin"/>
            </w:r>
            <w:r>
              <w:rPr>
                <w:noProof/>
                <w:webHidden/>
              </w:rPr>
              <w:instrText xml:space="preserve"> PAGEREF _Toc196477427 \h </w:instrText>
            </w:r>
            <w:r>
              <w:rPr>
                <w:noProof/>
                <w:webHidden/>
              </w:rPr>
            </w:r>
            <w:r>
              <w:rPr>
                <w:noProof/>
                <w:webHidden/>
              </w:rPr>
              <w:fldChar w:fldCharType="separate"/>
            </w:r>
            <w:r>
              <w:rPr>
                <w:noProof/>
                <w:webHidden/>
              </w:rPr>
              <w:t>4</w:t>
            </w:r>
            <w:r>
              <w:rPr>
                <w:noProof/>
                <w:webHidden/>
              </w:rPr>
              <w:fldChar w:fldCharType="end"/>
            </w:r>
          </w:hyperlink>
        </w:p>
        <w:p w14:paraId="76465CA5" w14:textId="6F67DF6F" w:rsidR="00475B8D" w:rsidRDefault="00475B8D">
          <w:pPr>
            <w:pStyle w:val="TOC1"/>
            <w:rPr>
              <w:rFonts w:asciiTheme="minorHAnsi" w:eastAsiaTheme="minorEastAsia" w:hAnsiTheme="minorHAnsi" w:cstheme="minorBidi"/>
              <w:noProof/>
              <w:kern w:val="2"/>
              <w:sz w:val="24"/>
              <w:szCs w:val="24"/>
              <w:lang w:eastAsia="en-GB"/>
              <w14:ligatures w14:val="standardContextual"/>
            </w:rPr>
          </w:pPr>
          <w:hyperlink w:anchor="_Toc196477428" w:history="1">
            <w:r w:rsidRPr="005058DF">
              <w:rPr>
                <w:rStyle w:val="Hyperlink"/>
                <w:bCs/>
                <w:noProof/>
              </w:rPr>
              <w:t>Method</w:t>
            </w:r>
            <w:r>
              <w:rPr>
                <w:noProof/>
                <w:webHidden/>
              </w:rPr>
              <w:tab/>
            </w:r>
            <w:r>
              <w:rPr>
                <w:noProof/>
                <w:webHidden/>
              </w:rPr>
              <w:fldChar w:fldCharType="begin"/>
            </w:r>
            <w:r>
              <w:rPr>
                <w:noProof/>
                <w:webHidden/>
              </w:rPr>
              <w:instrText xml:space="preserve"> PAGEREF _Toc196477428 \h </w:instrText>
            </w:r>
            <w:r>
              <w:rPr>
                <w:noProof/>
                <w:webHidden/>
              </w:rPr>
            </w:r>
            <w:r>
              <w:rPr>
                <w:noProof/>
                <w:webHidden/>
              </w:rPr>
              <w:fldChar w:fldCharType="separate"/>
            </w:r>
            <w:r>
              <w:rPr>
                <w:noProof/>
                <w:webHidden/>
              </w:rPr>
              <w:t>5</w:t>
            </w:r>
            <w:r>
              <w:rPr>
                <w:noProof/>
                <w:webHidden/>
              </w:rPr>
              <w:fldChar w:fldCharType="end"/>
            </w:r>
          </w:hyperlink>
        </w:p>
        <w:p w14:paraId="045D0A46" w14:textId="3CDA62AE" w:rsidR="00475B8D" w:rsidRDefault="00475B8D">
          <w:pPr>
            <w:pStyle w:val="TOC1"/>
            <w:rPr>
              <w:rFonts w:asciiTheme="minorHAnsi" w:eastAsiaTheme="minorEastAsia" w:hAnsiTheme="minorHAnsi" w:cstheme="minorBidi"/>
              <w:noProof/>
              <w:kern w:val="2"/>
              <w:sz w:val="24"/>
              <w:szCs w:val="24"/>
              <w:lang w:eastAsia="en-GB"/>
              <w14:ligatures w14:val="standardContextual"/>
            </w:rPr>
          </w:pPr>
          <w:hyperlink w:anchor="_Toc196477429" w:history="1">
            <w:r w:rsidRPr="005058DF">
              <w:rPr>
                <w:rStyle w:val="Hyperlink"/>
                <w:bCs/>
                <w:noProof/>
              </w:rPr>
              <w:t>Results</w:t>
            </w:r>
            <w:r>
              <w:rPr>
                <w:noProof/>
                <w:webHidden/>
              </w:rPr>
              <w:tab/>
            </w:r>
            <w:r>
              <w:rPr>
                <w:noProof/>
                <w:webHidden/>
              </w:rPr>
              <w:fldChar w:fldCharType="begin"/>
            </w:r>
            <w:r>
              <w:rPr>
                <w:noProof/>
                <w:webHidden/>
              </w:rPr>
              <w:instrText xml:space="preserve"> PAGEREF _Toc196477429 \h </w:instrText>
            </w:r>
            <w:r>
              <w:rPr>
                <w:noProof/>
                <w:webHidden/>
              </w:rPr>
            </w:r>
            <w:r>
              <w:rPr>
                <w:noProof/>
                <w:webHidden/>
              </w:rPr>
              <w:fldChar w:fldCharType="separate"/>
            </w:r>
            <w:r>
              <w:rPr>
                <w:noProof/>
                <w:webHidden/>
              </w:rPr>
              <w:t>7</w:t>
            </w:r>
            <w:r>
              <w:rPr>
                <w:noProof/>
                <w:webHidden/>
              </w:rPr>
              <w:fldChar w:fldCharType="end"/>
            </w:r>
          </w:hyperlink>
        </w:p>
        <w:p w14:paraId="005FDB4D" w14:textId="6224C53E" w:rsidR="00475B8D" w:rsidRDefault="00475B8D">
          <w:pPr>
            <w:pStyle w:val="TOC1"/>
            <w:rPr>
              <w:rFonts w:asciiTheme="minorHAnsi" w:eastAsiaTheme="minorEastAsia" w:hAnsiTheme="minorHAnsi" w:cstheme="minorBidi"/>
              <w:noProof/>
              <w:kern w:val="2"/>
              <w:sz w:val="24"/>
              <w:szCs w:val="24"/>
              <w:lang w:eastAsia="en-GB"/>
              <w14:ligatures w14:val="standardContextual"/>
            </w:rPr>
          </w:pPr>
          <w:hyperlink w:anchor="_Toc196477430" w:history="1">
            <w:r w:rsidRPr="005058DF">
              <w:rPr>
                <w:rStyle w:val="Hyperlink"/>
                <w:bCs/>
                <w:noProof/>
              </w:rPr>
              <w:t>Discussion</w:t>
            </w:r>
            <w:r>
              <w:rPr>
                <w:noProof/>
                <w:webHidden/>
              </w:rPr>
              <w:tab/>
            </w:r>
            <w:r>
              <w:rPr>
                <w:noProof/>
                <w:webHidden/>
              </w:rPr>
              <w:fldChar w:fldCharType="begin"/>
            </w:r>
            <w:r>
              <w:rPr>
                <w:noProof/>
                <w:webHidden/>
              </w:rPr>
              <w:instrText xml:space="preserve"> PAGEREF _Toc196477430 \h </w:instrText>
            </w:r>
            <w:r>
              <w:rPr>
                <w:noProof/>
                <w:webHidden/>
              </w:rPr>
            </w:r>
            <w:r>
              <w:rPr>
                <w:noProof/>
                <w:webHidden/>
              </w:rPr>
              <w:fldChar w:fldCharType="separate"/>
            </w:r>
            <w:r>
              <w:rPr>
                <w:noProof/>
                <w:webHidden/>
              </w:rPr>
              <w:t>13</w:t>
            </w:r>
            <w:r>
              <w:rPr>
                <w:noProof/>
                <w:webHidden/>
              </w:rPr>
              <w:fldChar w:fldCharType="end"/>
            </w:r>
          </w:hyperlink>
        </w:p>
        <w:p w14:paraId="786CD177" w14:textId="4CFCC5B7" w:rsidR="00475B8D" w:rsidRDefault="00475B8D">
          <w:pPr>
            <w:pStyle w:val="TOC1"/>
            <w:rPr>
              <w:rFonts w:asciiTheme="minorHAnsi" w:eastAsiaTheme="minorEastAsia" w:hAnsiTheme="minorHAnsi" w:cstheme="minorBidi"/>
              <w:noProof/>
              <w:kern w:val="2"/>
              <w:sz w:val="24"/>
              <w:szCs w:val="24"/>
              <w:lang w:eastAsia="en-GB"/>
              <w14:ligatures w14:val="standardContextual"/>
            </w:rPr>
          </w:pPr>
          <w:hyperlink w:anchor="_Toc196477431" w:history="1">
            <w:r w:rsidRPr="005058DF">
              <w:rPr>
                <w:rStyle w:val="Hyperlink"/>
                <w:bCs/>
                <w:noProof/>
              </w:rPr>
              <w:t>Conclusion</w:t>
            </w:r>
            <w:r>
              <w:rPr>
                <w:noProof/>
                <w:webHidden/>
              </w:rPr>
              <w:tab/>
            </w:r>
            <w:r>
              <w:rPr>
                <w:noProof/>
                <w:webHidden/>
              </w:rPr>
              <w:fldChar w:fldCharType="begin"/>
            </w:r>
            <w:r>
              <w:rPr>
                <w:noProof/>
                <w:webHidden/>
              </w:rPr>
              <w:instrText xml:space="preserve"> PAGEREF _Toc196477431 \h </w:instrText>
            </w:r>
            <w:r>
              <w:rPr>
                <w:noProof/>
                <w:webHidden/>
              </w:rPr>
            </w:r>
            <w:r>
              <w:rPr>
                <w:noProof/>
                <w:webHidden/>
              </w:rPr>
              <w:fldChar w:fldCharType="separate"/>
            </w:r>
            <w:r>
              <w:rPr>
                <w:noProof/>
                <w:webHidden/>
              </w:rPr>
              <w:t>14</w:t>
            </w:r>
            <w:r>
              <w:rPr>
                <w:noProof/>
                <w:webHidden/>
              </w:rPr>
              <w:fldChar w:fldCharType="end"/>
            </w:r>
          </w:hyperlink>
        </w:p>
        <w:p w14:paraId="01ACC0CA" w14:textId="52F3B42B" w:rsidR="00475B8D" w:rsidRDefault="00475B8D">
          <w:pPr>
            <w:pStyle w:val="TOC1"/>
            <w:rPr>
              <w:rFonts w:asciiTheme="minorHAnsi" w:eastAsiaTheme="minorEastAsia" w:hAnsiTheme="minorHAnsi" w:cstheme="minorBidi"/>
              <w:noProof/>
              <w:kern w:val="2"/>
              <w:sz w:val="24"/>
              <w:szCs w:val="24"/>
              <w:lang w:eastAsia="en-GB"/>
              <w14:ligatures w14:val="standardContextual"/>
            </w:rPr>
          </w:pPr>
          <w:hyperlink w:anchor="_Toc196477432" w:history="1">
            <w:r w:rsidRPr="005058DF">
              <w:rPr>
                <w:rStyle w:val="Hyperlink"/>
                <w:rFonts w:cs="Arial"/>
                <w:noProof/>
              </w:rPr>
              <w:t>References</w:t>
            </w:r>
            <w:r>
              <w:rPr>
                <w:noProof/>
                <w:webHidden/>
              </w:rPr>
              <w:tab/>
            </w:r>
            <w:r>
              <w:rPr>
                <w:noProof/>
                <w:webHidden/>
              </w:rPr>
              <w:fldChar w:fldCharType="begin"/>
            </w:r>
            <w:r>
              <w:rPr>
                <w:noProof/>
                <w:webHidden/>
              </w:rPr>
              <w:instrText xml:space="preserve"> PAGEREF _Toc196477432 \h </w:instrText>
            </w:r>
            <w:r>
              <w:rPr>
                <w:noProof/>
                <w:webHidden/>
              </w:rPr>
            </w:r>
            <w:r>
              <w:rPr>
                <w:noProof/>
                <w:webHidden/>
              </w:rPr>
              <w:fldChar w:fldCharType="separate"/>
            </w:r>
            <w:r>
              <w:rPr>
                <w:noProof/>
                <w:webHidden/>
              </w:rPr>
              <w:t>1</w:t>
            </w:r>
            <w:r>
              <w:rPr>
                <w:noProof/>
                <w:webHidden/>
              </w:rPr>
              <w:fldChar w:fldCharType="end"/>
            </w:r>
          </w:hyperlink>
        </w:p>
        <w:p w14:paraId="2B8D805F" w14:textId="5B6CBF4D" w:rsidR="00FD6CF4" w:rsidRDefault="00FD6CF4">
          <w:r>
            <w:rPr>
              <w:b/>
              <w:bCs/>
              <w:noProof/>
            </w:rPr>
            <w:fldChar w:fldCharType="end"/>
          </w:r>
        </w:p>
      </w:sdtContent>
    </w:sdt>
    <w:p w14:paraId="6BC0987C" w14:textId="77777777" w:rsidR="00FB10B1" w:rsidRDefault="00FB10B1" w:rsidP="00EE0B99">
      <w:pPr>
        <w:pStyle w:val="DWNormal"/>
        <w:rPr>
          <w:rFonts w:cs="Arial"/>
          <w:b/>
          <w:bCs/>
          <w:u w:val="single"/>
        </w:rPr>
        <w:sectPr w:rsidR="00FB10B1" w:rsidSect="0041480B">
          <w:headerReference w:type="even" r:id="rId10"/>
          <w:footerReference w:type="even" r:id="rId11"/>
          <w:footerReference w:type="default" r:id="rId12"/>
          <w:headerReference w:type="first" r:id="rId13"/>
          <w:footerReference w:type="first" r:id="rId14"/>
          <w:endnotePr>
            <w:numFmt w:val="decimal"/>
          </w:endnotePr>
          <w:pgSz w:w="11907" w:h="16840" w:code="9"/>
          <w:pgMar w:top="1134" w:right="1134" w:bottom="1134" w:left="1134" w:header="539" w:footer="595" w:gutter="0"/>
          <w:cols w:space="720"/>
          <w:docGrid w:linePitch="299"/>
        </w:sectPr>
      </w:pPr>
    </w:p>
    <w:p w14:paraId="450E2C07" w14:textId="77777777" w:rsidR="00475B8D" w:rsidRDefault="00423F1C" w:rsidP="00C84158">
      <w:pPr>
        <w:pStyle w:val="Heading1"/>
        <w:rPr>
          <w:noProof/>
        </w:rPr>
      </w:pPr>
      <w:bookmarkStart w:id="3" w:name="_Toc196477424"/>
      <w:r w:rsidRPr="00423F1C">
        <w:rPr>
          <w:rFonts w:cs="Arial"/>
          <w:bCs/>
          <w:u w:val="single"/>
        </w:rPr>
        <w:lastRenderedPageBreak/>
        <w:t>Table of Figures</w:t>
      </w:r>
      <w:bookmarkEnd w:id="3"/>
      <w:r w:rsidR="00E35EF1" w:rsidRPr="007E7C17">
        <w:rPr>
          <w:rFonts w:cs="Arial"/>
          <w:bCs/>
          <w:szCs w:val="22"/>
          <w:u w:val="single"/>
        </w:rPr>
        <w:fldChar w:fldCharType="begin"/>
      </w:r>
      <w:r w:rsidR="00E35EF1" w:rsidRPr="007E7C17">
        <w:rPr>
          <w:rFonts w:cs="Arial"/>
          <w:bCs/>
          <w:szCs w:val="22"/>
          <w:u w:val="single"/>
        </w:rPr>
        <w:instrText xml:space="preserve"> TOC \h \z \c "Figure" </w:instrText>
      </w:r>
      <w:r w:rsidR="00E35EF1" w:rsidRPr="007E7C17">
        <w:rPr>
          <w:rFonts w:cs="Arial"/>
          <w:bCs/>
          <w:szCs w:val="22"/>
          <w:u w:val="single"/>
        </w:rPr>
        <w:fldChar w:fldCharType="separate"/>
      </w:r>
    </w:p>
    <w:p w14:paraId="4BBBD20C" w14:textId="39C9EEAD"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33" w:history="1">
        <w:r w:rsidRPr="00342EBB">
          <w:rPr>
            <w:rStyle w:val="Hyperlink"/>
            <w:b/>
            <w:bCs/>
            <w:noProof/>
          </w:rPr>
          <w:t>Figure 1 – Wave Port 1 and 2</w:t>
        </w:r>
        <w:r>
          <w:rPr>
            <w:noProof/>
            <w:webHidden/>
          </w:rPr>
          <w:tab/>
        </w:r>
        <w:r>
          <w:rPr>
            <w:noProof/>
            <w:webHidden/>
          </w:rPr>
          <w:fldChar w:fldCharType="begin"/>
        </w:r>
        <w:r>
          <w:rPr>
            <w:noProof/>
            <w:webHidden/>
          </w:rPr>
          <w:instrText xml:space="preserve"> PAGEREF _Toc196477433 \h </w:instrText>
        </w:r>
        <w:r>
          <w:rPr>
            <w:noProof/>
            <w:webHidden/>
          </w:rPr>
        </w:r>
        <w:r>
          <w:rPr>
            <w:noProof/>
            <w:webHidden/>
          </w:rPr>
          <w:fldChar w:fldCharType="separate"/>
        </w:r>
        <w:r>
          <w:rPr>
            <w:noProof/>
            <w:webHidden/>
          </w:rPr>
          <w:t>6</w:t>
        </w:r>
        <w:r>
          <w:rPr>
            <w:noProof/>
            <w:webHidden/>
          </w:rPr>
          <w:fldChar w:fldCharType="end"/>
        </w:r>
      </w:hyperlink>
    </w:p>
    <w:p w14:paraId="7F75F777" w14:textId="4B3399C7"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34" w:history="1">
        <w:r w:rsidRPr="00342EBB">
          <w:rPr>
            <w:rStyle w:val="Hyperlink"/>
            <w:b/>
            <w:bCs/>
            <w:noProof/>
          </w:rPr>
          <w:t>Figure 2 – Lumped Port</w:t>
        </w:r>
        <w:r>
          <w:rPr>
            <w:noProof/>
            <w:webHidden/>
          </w:rPr>
          <w:tab/>
        </w:r>
        <w:r>
          <w:rPr>
            <w:noProof/>
            <w:webHidden/>
          </w:rPr>
          <w:fldChar w:fldCharType="begin"/>
        </w:r>
        <w:r>
          <w:rPr>
            <w:noProof/>
            <w:webHidden/>
          </w:rPr>
          <w:instrText xml:space="preserve"> PAGEREF _Toc196477434 \h </w:instrText>
        </w:r>
        <w:r>
          <w:rPr>
            <w:noProof/>
            <w:webHidden/>
          </w:rPr>
        </w:r>
        <w:r>
          <w:rPr>
            <w:noProof/>
            <w:webHidden/>
          </w:rPr>
          <w:fldChar w:fldCharType="separate"/>
        </w:r>
        <w:r>
          <w:rPr>
            <w:noProof/>
            <w:webHidden/>
          </w:rPr>
          <w:t>6</w:t>
        </w:r>
        <w:r>
          <w:rPr>
            <w:noProof/>
            <w:webHidden/>
          </w:rPr>
          <w:fldChar w:fldCharType="end"/>
        </w:r>
      </w:hyperlink>
    </w:p>
    <w:p w14:paraId="6BA379A7" w14:textId="5ABDC71C"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35" w:history="1">
        <w:r w:rsidRPr="00342EBB">
          <w:rPr>
            <w:rStyle w:val="Hyperlink"/>
            <w:b/>
            <w:bCs/>
            <w:noProof/>
          </w:rPr>
          <w:t>Figure 3 – Antenna Environment</w:t>
        </w:r>
        <w:r>
          <w:rPr>
            <w:noProof/>
            <w:webHidden/>
          </w:rPr>
          <w:tab/>
        </w:r>
        <w:r>
          <w:rPr>
            <w:noProof/>
            <w:webHidden/>
          </w:rPr>
          <w:fldChar w:fldCharType="begin"/>
        </w:r>
        <w:r>
          <w:rPr>
            <w:noProof/>
            <w:webHidden/>
          </w:rPr>
          <w:instrText xml:space="preserve"> PAGEREF _Toc196477435 \h </w:instrText>
        </w:r>
        <w:r>
          <w:rPr>
            <w:noProof/>
            <w:webHidden/>
          </w:rPr>
        </w:r>
        <w:r>
          <w:rPr>
            <w:noProof/>
            <w:webHidden/>
          </w:rPr>
          <w:fldChar w:fldCharType="separate"/>
        </w:r>
        <w:r>
          <w:rPr>
            <w:noProof/>
            <w:webHidden/>
          </w:rPr>
          <w:t>6</w:t>
        </w:r>
        <w:r>
          <w:rPr>
            <w:noProof/>
            <w:webHidden/>
          </w:rPr>
          <w:fldChar w:fldCharType="end"/>
        </w:r>
      </w:hyperlink>
    </w:p>
    <w:p w14:paraId="797EEB62" w14:textId="1F9B76ED"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36" w:history="1">
        <w:r w:rsidRPr="00342EBB">
          <w:rPr>
            <w:rStyle w:val="Hyperlink"/>
            <w:b/>
            <w:bCs/>
            <w:noProof/>
          </w:rPr>
          <w:t>Figure 4 - Vacuum Waveguide Gamma Plot</w:t>
        </w:r>
        <w:r>
          <w:rPr>
            <w:noProof/>
            <w:webHidden/>
          </w:rPr>
          <w:tab/>
        </w:r>
        <w:r>
          <w:rPr>
            <w:noProof/>
            <w:webHidden/>
          </w:rPr>
          <w:fldChar w:fldCharType="begin"/>
        </w:r>
        <w:r>
          <w:rPr>
            <w:noProof/>
            <w:webHidden/>
          </w:rPr>
          <w:instrText xml:space="preserve"> PAGEREF _Toc196477436 \h </w:instrText>
        </w:r>
        <w:r>
          <w:rPr>
            <w:noProof/>
            <w:webHidden/>
          </w:rPr>
        </w:r>
        <w:r>
          <w:rPr>
            <w:noProof/>
            <w:webHidden/>
          </w:rPr>
          <w:fldChar w:fldCharType="separate"/>
        </w:r>
        <w:r>
          <w:rPr>
            <w:noProof/>
            <w:webHidden/>
          </w:rPr>
          <w:t>8</w:t>
        </w:r>
        <w:r>
          <w:rPr>
            <w:noProof/>
            <w:webHidden/>
          </w:rPr>
          <w:fldChar w:fldCharType="end"/>
        </w:r>
      </w:hyperlink>
    </w:p>
    <w:p w14:paraId="15190837" w14:textId="00B607B3"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37" w:history="1">
        <w:r w:rsidRPr="00342EBB">
          <w:rPr>
            <w:rStyle w:val="Hyperlink"/>
            <w:b/>
            <w:bCs/>
            <w:noProof/>
          </w:rPr>
          <w:t>Figure 5 - Vacuum Waveguide</w:t>
        </w:r>
        <w:r>
          <w:rPr>
            <w:noProof/>
            <w:webHidden/>
          </w:rPr>
          <w:tab/>
        </w:r>
        <w:r>
          <w:rPr>
            <w:noProof/>
            <w:webHidden/>
          </w:rPr>
          <w:fldChar w:fldCharType="begin"/>
        </w:r>
        <w:r>
          <w:rPr>
            <w:noProof/>
            <w:webHidden/>
          </w:rPr>
          <w:instrText xml:space="preserve"> PAGEREF _Toc196477437 \h </w:instrText>
        </w:r>
        <w:r>
          <w:rPr>
            <w:noProof/>
            <w:webHidden/>
          </w:rPr>
        </w:r>
        <w:r>
          <w:rPr>
            <w:noProof/>
            <w:webHidden/>
          </w:rPr>
          <w:fldChar w:fldCharType="separate"/>
        </w:r>
        <w:r>
          <w:rPr>
            <w:noProof/>
            <w:webHidden/>
          </w:rPr>
          <w:t>8</w:t>
        </w:r>
        <w:r>
          <w:rPr>
            <w:noProof/>
            <w:webHidden/>
          </w:rPr>
          <w:fldChar w:fldCharType="end"/>
        </w:r>
      </w:hyperlink>
    </w:p>
    <w:p w14:paraId="7C5CD1F6" w14:textId="13CA2F89"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38" w:history="1">
        <w:r w:rsidRPr="00342EBB">
          <w:rPr>
            <w:rStyle w:val="Hyperlink"/>
            <w:b/>
            <w:bCs/>
            <w:noProof/>
          </w:rPr>
          <w:t>Figure 6 - Vacuum Waveguide</w:t>
        </w:r>
        <w:r>
          <w:rPr>
            <w:noProof/>
            <w:webHidden/>
          </w:rPr>
          <w:tab/>
        </w:r>
        <w:r>
          <w:rPr>
            <w:noProof/>
            <w:webHidden/>
          </w:rPr>
          <w:fldChar w:fldCharType="begin"/>
        </w:r>
        <w:r>
          <w:rPr>
            <w:noProof/>
            <w:webHidden/>
          </w:rPr>
          <w:instrText xml:space="preserve"> PAGEREF _Toc196477438 \h </w:instrText>
        </w:r>
        <w:r>
          <w:rPr>
            <w:noProof/>
            <w:webHidden/>
          </w:rPr>
        </w:r>
        <w:r>
          <w:rPr>
            <w:noProof/>
            <w:webHidden/>
          </w:rPr>
          <w:fldChar w:fldCharType="separate"/>
        </w:r>
        <w:r>
          <w:rPr>
            <w:noProof/>
            <w:webHidden/>
          </w:rPr>
          <w:t>8</w:t>
        </w:r>
        <w:r>
          <w:rPr>
            <w:noProof/>
            <w:webHidden/>
          </w:rPr>
          <w:fldChar w:fldCharType="end"/>
        </w:r>
      </w:hyperlink>
    </w:p>
    <w:p w14:paraId="0FEFBC1D" w14:textId="387CA3D4"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39" w:history="1">
        <w:r w:rsidRPr="00342EBB">
          <w:rPr>
            <w:rStyle w:val="Hyperlink"/>
            <w:b/>
            <w:bCs/>
            <w:noProof/>
          </w:rPr>
          <w:t>Figure 7 - Vacuum Waveguide</w:t>
        </w:r>
        <w:r>
          <w:rPr>
            <w:noProof/>
            <w:webHidden/>
          </w:rPr>
          <w:tab/>
        </w:r>
        <w:r>
          <w:rPr>
            <w:noProof/>
            <w:webHidden/>
          </w:rPr>
          <w:fldChar w:fldCharType="begin"/>
        </w:r>
        <w:r>
          <w:rPr>
            <w:noProof/>
            <w:webHidden/>
          </w:rPr>
          <w:instrText xml:space="preserve"> PAGEREF _Toc196477439 \h </w:instrText>
        </w:r>
        <w:r>
          <w:rPr>
            <w:noProof/>
            <w:webHidden/>
          </w:rPr>
        </w:r>
        <w:r>
          <w:rPr>
            <w:noProof/>
            <w:webHidden/>
          </w:rPr>
          <w:fldChar w:fldCharType="separate"/>
        </w:r>
        <w:r>
          <w:rPr>
            <w:noProof/>
            <w:webHidden/>
          </w:rPr>
          <w:t>8</w:t>
        </w:r>
        <w:r>
          <w:rPr>
            <w:noProof/>
            <w:webHidden/>
          </w:rPr>
          <w:fldChar w:fldCharType="end"/>
        </w:r>
      </w:hyperlink>
    </w:p>
    <w:p w14:paraId="7B104DD1" w14:textId="44692982"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40" w:history="1">
        <w:r w:rsidRPr="00342EBB">
          <w:rPr>
            <w:rStyle w:val="Hyperlink"/>
            <w:b/>
            <w:bCs/>
            <w:noProof/>
          </w:rPr>
          <w:t>Figure 8 - Vacuum Waveguide Electric Field Mode 1 Magnitude</w:t>
        </w:r>
        <w:r>
          <w:rPr>
            <w:noProof/>
            <w:webHidden/>
          </w:rPr>
          <w:tab/>
        </w:r>
        <w:r>
          <w:rPr>
            <w:noProof/>
            <w:webHidden/>
          </w:rPr>
          <w:fldChar w:fldCharType="begin"/>
        </w:r>
        <w:r>
          <w:rPr>
            <w:noProof/>
            <w:webHidden/>
          </w:rPr>
          <w:instrText xml:space="preserve"> PAGEREF _Toc196477440 \h </w:instrText>
        </w:r>
        <w:r>
          <w:rPr>
            <w:noProof/>
            <w:webHidden/>
          </w:rPr>
        </w:r>
        <w:r>
          <w:rPr>
            <w:noProof/>
            <w:webHidden/>
          </w:rPr>
          <w:fldChar w:fldCharType="separate"/>
        </w:r>
        <w:r>
          <w:rPr>
            <w:noProof/>
            <w:webHidden/>
          </w:rPr>
          <w:t>8</w:t>
        </w:r>
        <w:r>
          <w:rPr>
            <w:noProof/>
            <w:webHidden/>
          </w:rPr>
          <w:fldChar w:fldCharType="end"/>
        </w:r>
      </w:hyperlink>
    </w:p>
    <w:p w14:paraId="3B864E5A" w14:textId="0773739B"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41" w:history="1">
        <w:r w:rsidRPr="00342EBB">
          <w:rPr>
            <w:rStyle w:val="Hyperlink"/>
            <w:b/>
            <w:bCs/>
            <w:noProof/>
          </w:rPr>
          <w:t>Figure 9 - Vacuum Waveguide Electric Field Mode 2 Magnitude</w:t>
        </w:r>
        <w:r>
          <w:rPr>
            <w:noProof/>
            <w:webHidden/>
          </w:rPr>
          <w:tab/>
        </w:r>
        <w:r>
          <w:rPr>
            <w:noProof/>
            <w:webHidden/>
          </w:rPr>
          <w:fldChar w:fldCharType="begin"/>
        </w:r>
        <w:r>
          <w:rPr>
            <w:noProof/>
            <w:webHidden/>
          </w:rPr>
          <w:instrText xml:space="preserve"> PAGEREF _Toc196477441 \h </w:instrText>
        </w:r>
        <w:r>
          <w:rPr>
            <w:noProof/>
            <w:webHidden/>
          </w:rPr>
        </w:r>
        <w:r>
          <w:rPr>
            <w:noProof/>
            <w:webHidden/>
          </w:rPr>
          <w:fldChar w:fldCharType="separate"/>
        </w:r>
        <w:r>
          <w:rPr>
            <w:noProof/>
            <w:webHidden/>
          </w:rPr>
          <w:t>8</w:t>
        </w:r>
        <w:r>
          <w:rPr>
            <w:noProof/>
            <w:webHidden/>
          </w:rPr>
          <w:fldChar w:fldCharType="end"/>
        </w:r>
      </w:hyperlink>
    </w:p>
    <w:p w14:paraId="2A789D40" w14:textId="36D1EA9C"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42" w:history="1">
        <w:r w:rsidRPr="00342EBB">
          <w:rPr>
            <w:rStyle w:val="Hyperlink"/>
            <w:b/>
            <w:bCs/>
            <w:noProof/>
          </w:rPr>
          <w:t>Figure 10 - Vacuum Waveguide Electric Field Mode 3 Magnitude</w:t>
        </w:r>
        <w:r>
          <w:rPr>
            <w:noProof/>
            <w:webHidden/>
          </w:rPr>
          <w:tab/>
        </w:r>
        <w:r>
          <w:rPr>
            <w:noProof/>
            <w:webHidden/>
          </w:rPr>
          <w:fldChar w:fldCharType="begin"/>
        </w:r>
        <w:r>
          <w:rPr>
            <w:noProof/>
            <w:webHidden/>
          </w:rPr>
          <w:instrText xml:space="preserve"> PAGEREF _Toc196477442 \h </w:instrText>
        </w:r>
        <w:r>
          <w:rPr>
            <w:noProof/>
            <w:webHidden/>
          </w:rPr>
        </w:r>
        <w:r>
          <w:rPr>
            <w:noProof/>
            <w:webHidden/>
          </w:rPr>
          <w:fldChar w:fldCharType="separate"/>
        </w:r>
        <w:r>
          <w:rPr>
            <w:noProof/>
            <w:webHidden/>
          </w:rPr>
          <w:t>8</w:t>
        </w:r>
        <w:r>
          <w:rPr>
            <w:noProof/>
            <w:webHidden/>
          </w:rPr>
          <w:fldChar w:fldCharType="end"/>
        </w:r>
      </w:hyperlink>
    </w:p>
    <w:p w14:paraId="70356FD2" w14:textId="08D47434"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43" w:history="1">
        <w:r w:rsidRPr="00342EBB">
          <w:rPr>
            <w:rStyle w:val="Hyperlink"/>
            <w:b/>
            <w:bCs/>
            <w:noProof/>
          </w:rPr>
          <w:t>Figure 11 - Vacuum Waveguide Electric Field Mode 1 Vector</w:t>
        </w:r>
        <w:r>
          <w:rPr>
            <w:noProof/>
            <w:webHidden/>
          </w:rPr>
          <w:tab/>
        </w:r>
        <w:r>
          <w:rPr>
            <w:noProof/>
            <w:webHidden/>
          </w:rPr>
          <w:fldChar w:fldCharType="begin"/>
        </w:r>
        <w:r>
          <w:rPr>
            <w:noProof/>
            <w:webHidden/>
          </w:rPr>
          <w:instrText xml:space="preserve"> PAGEREF _Toc196477443 \h </w:instrText>
        </w:r>
        <w:r>
          <w:rPr>
            <w:noProof/>
            <w:webHidden/>
          </w:rPr>
        </w:r>
        <w:r>
          <w:rPr>
            <w:noProof/>
            <w:webHidden/>
          </w:rPr>
          <w:fldChar w:fldCharType="separate"/>
        </w:r>
        <w:r>
          <w:rPr>
            <w:noProof/>
            <w:webHidden/>
          </w:rPr>
          <w:t>9</w:t>
        </w:r>
        <w:r>
          <w:rPr>
            <w:noProof/>
            <w:webHidden/>
          </w:rPr>
          <w:fldChar w:fldCharType="end"/>
        </w:r>
      </w:hyperlink>
    </w:p>
    <w:p w14:paraId="4D0FC7BF" w14:textId="0353D510"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44" w:history="1">
        <w:r w:rsidRPr="00342EBB">
          <w:rPr>
            <w:rStyle w:val="Hyperlink"/>
            <w:b/>
            <w:bCs/>
            <w:noProof/>
          </w:rPr>
          <w:t>Figure 12 - Vacuum Waveguide Electric Field Mode 2 Vector</w:t>
        </w:r>
        <w:r>
          <w:rPr>
            <w:noProof/>
            <w:webHidden/>
          </w:rPr>
          <w:tab/>
        </w:r>
        <w:r>
          <w:rPr>
            <w:noProof/>
            <w:webHidden/>
          </w:rPr>
          <w:fldChar w:fldCharType="begin"/>
        </w:r>
        <w:r>
          <w:rPr>
            <w:noProof/>
            <w:webHidden/>
          </w:rPr>
          <w:instrText xml:space="preserve"> PAGEREF _Toc196477444 \h </w:instrText>
        </w:r>
        <w:r>
          <w:rPr>
            <w:noProof/>
            <w:webHidden/>
          </w:rPr>
        </w:r>
        <w:r>
          <w:rPr>
            <w:noProof/>
            <w:webHidden/>
          </w:rPr>
          <w:fldChar w:fldCharType="separate"/>
        </w:r>
        <w:r>
          <w:rPr>
            <w:noProof/>
            <w:webHidden/>
          </w:rPr>
          <w:t>9</w:t>
        </w:r>
        <w:r>
          <w:rPr>
            <w:noProof/>
            <w:webHidden/>
          </w:rPr>
          <w:fldChar w:fldCharType="end"/>
        </w:r>
      </w:hyperlink>
    </w:p>
    <w:p w14:paraId="716EB8FC" w14:textId="602C64CC"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45" w:history="1">
        <w:r w:rsidRPr="00342EBB">
          <w:rPr>
            <w:rStyle w:val="Hyperlink"/>
            <w:b/>
            <w:bCs/>
            <w:noProof/>
          </w:rPr>
          <w:t>Figure 13 - Vacuum Waveguide Electric Field Mode 3 Vector</w:t>
        </w:r>
        <w:r>
          <w:rPr>
            <w:noProof/>
            <w:webHidden/>
          </w:rPr>
          <w:tab/>
        </w:r>
        <w:r>
          <w:rPr>
            <w:noProof/>
            <w:webHidden/>
          </w:rPr>
          <w:fldChar w:fldCharType="begin"/>
        </w:r>
        <w:r>
          <w:rPr>
            <w:noProof/>
            <w:webHidden/>
          </w:rPr>
          <w:instrText xml:space="preserve"> PAGEREF _Toc196477445 \h </w:instrText>
        </w:r>
        <w:r>
          <w:rPr>
            <w:noProof/>
            <w:webHidden/>
          </w:rPr>
        </w:r>
        <w:r>
          <w:rPr>
            <w:noProof/>
            <w:webHidden/>
          </w:rPr>
          <w:fldChar w:fldCharType="separate"/>
        </w:r>
        <w:r>
          <w:rPr>
            <w:noProof/>
            <w:webHidden/>
          </w:rPr>
          <w:t>9</w:t>
        </w:r>
        <w:r>
          <w:rPr>
            <w:noProof/>
            <w:webHidden/>
          </w:rPr>
          <w:fldChar w:fldCharType="end"/>
        </w:r>
      </w:hyperlink>
    </w:p>
    <w:p w14:paraId="3FBB8A24" w14:textId="564B5E00"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46" w:history="1">
        <w:r w:rsidRPr="00342EBB">
          <w:rPr>
            <w:rStyle w:val="Hyperlink"/>
            <w:b/>
            <w:bCs/>
            <w:noProof/>
          </w:rPr>
          <w:t>Figure 14 - Vacuum Waveguide Magnetic Field Mode 1 Magnitude</w:t>
        </w:r>
        <w:r>
          <w:rPr>
            <w:noProof/>
            <w:webHidden/>
          </w:rPr>
          <w:tab/>
        </w:r>
        <w:r>
          <w:rPr>
            <w:noProof/>
            <w:webHidden/>
          </w:rPr>
          <w:fldChar w:fldCharType="begin"/>
        </w:r>
        <w:r>
          <w:rPr>
            <w:noProof/>
            <w:webHidden/>
          </w:rPr>
          <w:instrText xml:space="preserve"> PAGEREF _Toc196477446 \h </w:instrText>
        </w:r>
        <w:r>
          <w:rPr>
            <w:noProof/>
            <w:webHidden/>
          </w:rPr>
        </w:r>
        <w:r>
          <w:rPr>
            <w:noProof/>
            <w:webHidden/>
          </w:rPr>
          <w:fldChar w:fldCharType="separate"/>
        </w:r>
        <w:r>
          <w:rPr>
            <w:noProof/>
            <w:webHidden/>
          </w:rPr>
          <w:t>9</w:t>
        </w:r>
        <w:r>
          <w:rPr>
            <w:noProof/>
            <w:webHidden/>
          </w:rPr>
          <w:fldChar w:fldCharType="end"/>
        </w:r>
      </w:hyperlink>
    </w:p>
    <w:p w14:paraId="18AF64D1" w14:textId="3D83C846"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47" w:history="1">
        <w:r w:rsidRPr="00342EBB">
          <w:rPr>
            <w:rStyle w:val="Hyperlink"/>
            <w:b/>
            <w:bCs/>
            <w:noProof/>
          </w:rPr>
          <w:t>Figure 15 - Vacuum Waveguide Magnetic Field Mode 2 Magnitude</w:t>
        </w:r>
        <w:r>
          <w:rPr>
            <w:noProof/>
            <w:webHidden/>
          </w:rPr>
          <w:tab/>
        </w:r>
        <w:r>
          <w:rPr>
            <w:noProof/>
            <w:webHidden/>
          </w:rPr>
          <w:fldChar w:fldCharType="begin"/>
        </w:r>
        <w:r>
          <w:rPr>
            <w:noProof/>
            <w:webHidden/>
          </w:rPr>
          <w:instrText xml:space="preserve"> PAGEREF _Toc196477447 \h </w:instrText>
        </w:r>
        <w:r>
          <w:rPr>
            <w:noProof/>
            <w:webHidden/>
          </w:rPr>
        </w:r>
        <w:r>
          <w:rPr>
            <w:noProof/>
            <w:webHidden/>
          </w:rPr>
          <w:fldChar w:fldCharType="separate"/>
        </w:r>
        <w:r>
          <w:rPr>
            <w:noProof/>
            <w:webHidden/>
          </w:rPr>
          <w:t>9</w:t>
        </w:r>
        <w:r>
          <w:rPr>
            <w:noProof/>
            <w:webHidden/>
          </w:rPr>
          <w:fldChar w:fldCharType="end"/>
        </w:r>
      </w:hyperlink>
    </w:p>
    <w:p w14:paraId="1BBB6252" w14:textId="1E52B8FB"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48" w:history="1">
        <w:r w:rsidRPr="00342EBB">
          <w:rPr>
            <w:rStyle w:val="Hyperlink"/>
            <w:b/>
            <w:bCs/>
            <w:noProof/>
          </w:rPr>
          <w:t>Figure 16 - Vacuum Waveguide Magnetic Field Mode 3 Magnitude</w:t>
        </w:r>
        <w:r>
          <w:rPr>
            <w:noProof/>
            <w:webHidden/>
          </w:rPr>
          <w:tab/>
        </w:r>
        <w:r>
          <w:rPr>
            <w:noProof/>
            <w:webHidden/>
          </w:rPr>
          <w:fldChar w:fldCharType="begin"/>
        </w:r>
        <w:r>
          <w:rPr>
            <w:noProof/>
            <w:webHidden/>
          </w:rPr>
          <w:instrText xml:space="preserve"> PAGEREF _Toc196477448 \h </w:instrText>
        </w:r>
        <w:r>
          <w:rPr>
            <w:noProof/>
            <w:webHidden/>
          </w:rPr>
        </w:r>
        <w:r>
          <w:rPr>
            <w:noProof/>
            <w:webHidden/>
          </w:rPr>
          <w:fldChar w:fldCharType="separate"/>
        </w:r>
        <w:r>
          <w:rPr>
            <w:noProof/>
            <w:webHidden/>
          </w:rPr>
          <w:t>9</w:t>
        </w:r>
        <w:r>
          <w:rPr>
            <w:noProof/>
            <w:webHidden/>
          </w:rPr>
          <w:fldChar w:fldCharType="end"/>
        </w:r>
      </w:hyperlink>
    </w:p>
    <w:p w14:paraId="7EB7A6B2" w14:textId="7B0B5F21"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49" w:history="1">
        <w:r w:rsidRPr="00342EBB">
          <w:rPr>
            <w:rStyle w:val="Hyperlink"/>
            <w:b/>
            <w:bCs/>
            <w:noProof/>
          </w:rPr>
          <w:t>Figure 17 - Vacuum Waveguide Magnetic Field Mode 1 Vector</w:t>
        </w:r>
        <w:r>
          <w:rPr>
            <w:noProof/>
            <w:webHidden/>
          </w:rPr>
          <w:tab/>
        </w:r>
        <w:r>
          <w:rPr>
            <w:noProof/>
            <w:webHidden/>
          </w:rPr>
          <w:fldChar w:fldCharType="begin"/>
        </w:r>
        <w:r>
          <w:rPr>
            <w:noProof/>
            <w:webHidden/>
          </w:rPr>
          <w:instrText xml:space="preserve"> PAGEREF _Toc196477449 \h </w:instrText>
        </w:r>
        <w:r>
          <w:rPr>
            <w:noProof/>
            <w:webHidden/>
          </w:rPr>
        </w:r>
        <w:r>
          <w:rPr>
            <w:noProof/>
            <w:webHidden/>
          </w:rPr>
          <w:fldChar w:fldCharType="separate"/>
        </w:r>
        <w:r>
          <w:rPr>
            <w:noProof/>
            <w:webHidden/>
          </w:rPr>
          <w:t>9</w:t>
        </w:r>
        <w:r>
          <w:rPr>
            <w:noProof/>
            <w:webHidden/>
          </w:rPr>
          <w:fldChar w:fldCharType="end"/>
        </w:r>
      </w:hyperlink>
    </w:p>
    <w:p w14:paraId="668302BB" w14:textId="38C87B2D"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50" w:history="1">
        <w:r w:rsidRPr="00342EBB">
          <w:rPr>
            <w:rStyle w:val="Hyperlink"/>
            <w:b/>
            <w:bCs/>
            <w:noProof/>
          </w:rPr>
          <w:t>Figure 18 - Vacuum Waveguide Magnetic Field Mode 2 Vector</w:t>
        </w:r>
        <w:r>
          <w:rPr>
            <w:noProof/>
            <w:webHidden/>
          </w:rPr>
          <w:tab/>
        </w:r>
        <w:r>
          <w:rPr>
            <w:noProof/>
            <w:webHidden/>
          </w:rPr>
          <w:fldChar w:fldCharType="begin"/>
        </w:r>
        <w:r>
          <w:rPr>
            <w:noProof/>
            <w:webHidden/>
          </w:rPr>
          <w:instrText xml:space="preserve"> PAGEREF _Toc196477450 \h </w:instrText>
        </w:r>
        <w:r>
          <w:rPr>
            <w:noProof/>
            <w:webHidden/>
          </w:rPr>
        </w:r>
        <w:r>
          <w:rPr>
            <w:noProof/>
            <w:webHidden/>
          </w:rPr>
          <w:fldChar w:fldCharType="separate"/>
        </w:r>
        <w:r>
          <w:rPr>
            <w:noProof/>
            <w:webHidden/>
          </w:rPr>
          <w:t>9</w:t>
        </w:r>
        <w:r>
          <w:rPr>
            <w:noProof/>
            <w:webHidden/>
          </w:rPr>
          <w:fldChar w:fldCharType="end"/>
        </w:r>
      </w:hyperlink>
    </w:p>
    <w:p w14:paraId="4B0CBABE" w14:textId="3C62B335"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51" w:history="1">
        <w:r w:rsidRPr="00342EBB">
          <w:rPr>
            <w:rStyle w:val="Hyperlink"/>
            <w:b/>
            <w:bCs/>
            <w:noProof/>
          </w:rPr>
          <w:t>Figure 19 - Vacuum Waveguide Magnetic Field Mode 3 Vector</w:t>
        </w:r>
        <w:r>
          <w:rPr>
            <w:noProof/>
            <w:webHidden/>
          </w:rPr>
          <w:tab/>
        </w:r>
        <w:r>
          <w:rPr>
            <w:noProof/>
            <w:webHidden/>
          </w:rPr>
          <w:fldChar w:fldCharType="begin"/>
        </w:r>
        <w:r>
          <w:rPr>
            <w:noProof/>
            <w:webHidden/>
          </w:rPr>
          <w:instrText xml:space="preserve"> PAGEREF _Toc196477451 \h </w:instrText>
        </w:r>
        <w:r>
          <w:rPr>
            <w:noProof/>
            <w:webHidden/>
          </w:rPr>
        </w:r>
        <w:r>
          <w:rPr>
            <w:noProof/>
            <w:webHidden/>
          </w:rPr>
          <w:fldChar w:fldCharType="separate"/>
        </w:r>
        <w:r>
          <w:rPr>
            <w:noProof/>
            <w:webHidden/>
          </w:rPr>
          <w:t>9</w:t>
        </w:r>
        <w:r>
          <w:rPr>
            <w:noProof/>
            <w:webHidden/>
          </w:rPr>
          <w:fldChar w:fldCharType="end"/>
        </w:r>
      </w:hyperlink>
    </w:p>
    <w:p w14:paraId="4264D9B3" w14:textId="1015EBD2"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52" w:history="1">
        <w:r w:rsidRPr="00342EBB">
          <w:rPr>
            <w:rStyle w:val="Hyperlink"/>
            <w:b/>
            <w:bCs/>
            <w:noProof/>
          </w:rPr>
          <w:t>Figure 20 - Teflon Waveguide Gamma Plot</w:t>
        </w:r>
        <w:r>
          <w:rPr>
            <w:noProof/>
            <w:webHidden/>
          </w:rPr>
          <w:tab/>
        </w:r>
        <w:r>
          <w:rPr>
            <w:noProof/>
            <w:webHidden/>
          </w:rPr>
          <w:fldChar w:fldCharType="begin"/>
        </w:r>
        <w:r>
          <w:rPr>
            <w:noProof/>
            <w:webHidden/>
          </w:rPr>
          <w:instrText xml:space="preserve"> PAGEREF _Toc196477452 \h </w:instrText>
        </w:r>
        <w:r>
          <w:rPr>
            <w:noProof/>
            <w:webHidden/>
          </w:rPr>
        </w:r>
        <w:r>
          <w:rPr>
            <w:noProof/>
            <w:webHidden/>
          </w:rPr>
          <w:fldChar w:fldCharType="separate"/>
        </w:r>
        <w:r>
          <w:rPr>
            <w:noProof/>
            <w:webHidden/>
          </w:rPr>
          <w:t>10</w:t>
        </w:r>
        <w:r>
          <w:rPr>
            <w:noProof/>
            <w:webHidden/>
          </w:rPr>
          <w:fldChar w:fldCharType="end"/>
        </w:r>
      </w:hyperlink>
    </w:p>
    <w:p w14:paraId="3200773A" w14:textId="3E7BEA45"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53" w:history="1">
        <w:r w:rsidRPr="00342EBB">
          <w:rPr>
            <w:rStyle w:val="Hyperlink"/>
            <w:b/>
            <w:bCs/>
            <w:noProof/>
          </w:rPr>
          <w:t>Figure 21 - Teflon Waveguide</w:t>
        </w:r>
        <w:r>
          <w:rPr>
            <w:noProof/>
            <w:webHidden/>
          </w:rPr>
          <w:tab/>
        </w:r>
        <w:r>
          <w:rPr>
            <w:noProof/>
            <w:webHidden/>
          </w:rPr>
          <w:fldChar w:fldCharType="begin"/>
        </w:r>
        <w:r>
          <w:rPr>
            <w:noProof/>
            <w:webHidden/>
          </w:rPr>
          <w:instrText xml:space="preserve"> PAGEREF _Toc196477453 \h </w:instrText>
        </w:r>
        <w:r>
          <w:rPr>
            <w:noProof/>
            <w:webHidden/>
          </w:rPr>
        </w:r>
        <w:r>
          <w:rPr>
            <w:noProof/>
            <w:webHidden/>
          </w:rPr>
          <w:fldChar w:fldCharType="separate"/>
        </w:r>
        <w:r>
          <w:rPr>
            <w:noProof/>
            <w:webHidden/>
          </w:rPr>
          <w:t>11</w:t>
        </w:r>
        <w:r>
          <w:rPr>
            <w:noProof/>
            <w:webHidden/>
          </w:rPr>
          <w:fldChar w:fldCharType="end"/>
        </w:r>
      </w:hyperlink>
    </w:p>
    <w:p w14:paraId="56EAC5AF" w14:textId="1709737B"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54" w:history="1">
        <w:r w:rsidRPr="00342EBB">
          <w:rPr>
            <w:rStyle w:val="Hyperlink"/>
            <w:b/>
            <w:bCs/>
            <w:noProof/>
          </w:rPr>
          <w:t>Figure 22 - Teflon Waveguide</w:t>
        </w:r>
        <w:r>
          <w:rPr>
            <w:noProof/>
            <w:webHidden/>
          </w:rPr>
          <w:tab/>
        </w:r>
        <w:r>
          <w:rPr>
            <w:noProof/>
            <w:webHidden/>
          </w:rPr>
          <w:fldChar w:fldCharType="begin"/>
        </w:r>
        <w:r>
          <w:rPr>
            <w:noProof/>
            <w:webHidden/>
          </w:rPr>
          <w:instrText xml:space="preserve"> PAGEREF _Toc196477454 \h </w:instrText>
        </w:r>
        <w:r>
          <w:rPr>
            <w:noProof/>
            <w:webHidden/>
          </w:rPr>
        </w:r>
        <w:r>
          <w:rPr>
            <w:noProof/>
            <w:webHidden/>
          </w:rPr>
          <w:fldChar w:fldCharType="separate"/>
        </w:r>
        <w:r>
          <w:rPr>
            <w:noProof/>
            <w:webHidden/>
          </w:rPr>
          <w:t>11</w:t>
        </w:r>
        <w:r>
          <w:rPr>
            <w:noProof/>
            <w:webHidden/>
          </w:rPr>
          <w:fldChar w:fldCharType="end"/>
        </w:r>
      </w:hyperlink>
    </w:p>
    <w:p w14:paraId="07AEADB5" w14:textId="1A680E95"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55" w:history="1">
        <w:r w:rsidRPr="00342EBB">
          <w:rPr>
            <w:rStyle w:val="Hyperlink"/>
            <w:b/>
            <w:bCs/>
            <w:noProof/>
          </w:rPr>
          <w:t>Figure 23 - Teflon Waveguide</w:t>
        </w:r>
        <w:r>
          <w:rPr>
            <w:noProof/>
            <w:webHidden/>
          </w:rPr>
          <w:tab/>
        </w:r>
        <w:r>
          <w:rPr>
            <w:noProof/>
            <w:webHidden/>
          </w:rPr>
          <w:fldChar w:fldCharType="begin"/>
        </w:r>
        <w:r>
          <w:rPr>
            <w:noProof/>
            <w:webHidden/>
          </w:rPr>
          <w:instrText xml:space="preserve"> PAGEREF _Toc196477455 \h </w:instrText>
        </w:r>
        <w:r>
          <w:rPr>
            <w:noProof/>
            <w:webHidden/>
          </w:rPr>
        </w:r>
        <w:r>
          <w:rPr>
            <w:noProof/>
            <w:webHidden/>
          </w:rPr>
          <w:fldChar w:fldCharType="separate"/>
        </w:r>
        <w:r>
          <w:rPr>
            <w:noProof/>
            <w:webHidden/>
          </w:rPr>
          <w:t>11</w:t>
        </w:r>
        <w:r>
          <w:rPr>
            <w:noProof/>
            <w:webHidden/>
          </w:rPr>
          <w:fldChar w:fldCharType="end"/>
        </w:r>
      </w:hyperlink>
    </w:p>
    <w:p w14:paraId="534AB824" w14:textId="4890C633"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56" w:history="1">
        <w:r w:rsidRPr="00342EBB">
          <w:rPr>
            <w:rStyle w:val="Hyperlink"/>
            <w:b/>
            <w:bCs/>
            <w:noProof/>
          </w:rPr>
          <w:t>Figure 24 - Teflon Waveguide Electric Field Mode 1 Magnitude</w:t>
        </w:r>
        <w:r>
          <w:rPr>
            <w:noProof/>
            <w:webHidden/>
          </w:rPr>
          <w:tab/>
        </w:r>
        <w:r>
          <w:rPr>
            <w:noProof/>
            <w:webHidden/>
          </w:rPr>
          <w:fldChar w:fldCharType="begin"/>
        </w:r>
        <w:r>
          <w:rPr>
            <w:noProof/>
            <w:webHidden/>
          </w:rPr>
          <w:instrText xml:space="preserve"> PAGEREF _Toc196477456 \h </w:instrText>
        </w:r>
        <w:r>
          <w:rPr>
            <w:noProof/>
            <w:webHidden/>
          </w:rPr>
        </w:r>
        <w:r>
          <w:rPr>
            <w:noProof/>
            <w:webHidden/>
          </w:rPr>
          <w:fldChar w:fldCharType="separate"/>
        </w:r>
        <w:r>
          <w:rPr>
            <w:noProof/>
            <w:webHidden/>
          </w:rPr>
          <w:t>11</w:t>
        </w:r>
        <w:r>
          <w:rPr>
            <w:noProof/>
            <w:webHidden/>
          </w:rPr>
          <w:fldChar w:fldCharType="end"/>
        </w:r>
      </w:hyperlink>
    </w:p>
    <w:p w14:paraId="7487308A" w14:textId="723DA5D5"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57" w:history="1">
        <w:r w:rsidRPr="00342EBB">
          <w:rPr>
            <w:rStyle w:val="Hyperlink"/>
            <w:b/>
            <w:bCs/>
            <w:noProof/>
          </w:rPr>
          <w:t>Figure 25 - Teflon Waveguide Electric Field Mode 2 Magnitude</w:t>
        </w:r>
        <w:r>
          <w:rPr>
            <w:noProof/>
            <w:webHidden/>
          </w:rPr>
          <w:tab/>
        </w:r>
        <w:r>
          <w:rPr>
            <w:noProof/>
            <w:webHidden/>
          </w:rPr>
          <w:fldChar w:fldCharType="begin"/>
        </w:r>
        <w:r>
          <w:rPr>
            <w:noProof/>
            <w:webHidden/>
          </w:rPr>
          <w:instrText xml:space="preserve"> PAGEREF _Toc196477457 \h </w:instrText>
        </w:r>
        <w:r>
          <w:rPr>
            <w:noProof/>
            <w:webHidden/>
          </w:rPr>
        </w:r>
        <w:r>
          <w:rPr>
            <w:noProof/>
            <w:webHidden/>
          </w:rPr>
          <w:fldChar w:fldCharType="separate"/>
        </w:r>
        <w:r>
          <w:rPr>
            <w:noProof/>
            <w:webHidden/>
          </w:rPr>
          <w:t>11</w:t>
        </w:r>
        <w:r>
          <w:rPr>
            <w:noProof/>
            <w:webHidden/>
          </w:rPr>
          <w:fldChar w:fldCharType="end"/>
        </w:r>
      </w:hyperlink>
    </w:p>
    <w:p w14:paraId="015E1AD1" w14:textId="105522C4"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58" w:history="1">
        <w:r w:rsidRPr="00342EBB">
          <w:rPr>
            <w:rStyle w:val="Hyperlink"/>
            <w:b/>
            <w:bCs/>
            <w:noProof/>
          </w:rPr>
          <w:t>Figure 26 - Teflon Waveguide Electric Field Mode 3 Magnitude</w:t>
        </w:r>
        <w:r>
          <w:rPr>
            <w:noProof/>
            <w:webHidden/>
          </w:rPr>
          <w:tab/>
        </w:r>
        <w:r>
          <w:rPr>
            <w:noProof/>
            <w:webHidden/>
          </w:rPr>
          <w:fldChar w:fldCharType="begin"/>
        </w:r>
        <w:r>
          <w:rPr>
            <w:noProof/>
            <w:webHidden/>
          </w:rPr>
          <w:instrText xml:space="preserve"> PAGEREF _Toc196477458 \h </w:instrText>
        </w:r>
        <w:r>
          <w:rPr>
            <w:noProof/>
            <w:webHidden/>
          </w:rPr>
        </w:r>
        <w:r>
          <w:rPr>
            <w:noProof/>
            <w:webHidden/>
          </w:rPr>
          <w:fldChar w:fldCharType="separate"/>
        </w:r>
        <w:r>
          <w:rPr>
            <w:noProof/>
            <w:webHidden/>
          </w:rPr>
          <w:t>11</w:t>
        </w:r>
        <w:r>
          <w:rPr>
            <w:noProof/>
            <w:webHidden/>
          </w:rPr>
          <w:fldChar w:fldCharType="end"/>
        </w:r>
      </w:hyperlink>
    </w:p>
    <w:p w14:paraId="123780FF" w14:textId="24B3E31F"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59" w:history="1">
        <w:r w:rsidRPr="00342EBB">
          <w:rPr>
            <w:rStyle w:val="Hyperlink"/>
            <w:b/>
            <w:bCs/>
            <w:noProof/>
          </w:rPr>
          <w:t>Figure 27 - Teflon Waveguide Electric Field Mode 1 Vector</w:t>
        </w:r>
        <w:r>
          <w:rPr>
            <w:noProof/>
            <w:webHidden/>
          </w:rPr>
          <w:tab/>
        </w:r>
        <w:r>
          <w:rPr>
            <w:noProof/>
            <w:webHidden/>
          </w:rPr>
          <w:fldChar w:fldCharType="begin"/>
        </w:r>
        <w:r>
          <w:rPr>
            <w:noProof/>
            <w:webHidden/>
          </w:rPr>
          <w:instrText xml:space="preserve"> PAGEREF _Toc196477459 \h </w:instrText>
        </w:r>
        <w:r>
          <w:rPr>
            <w:noProof/>
            <w:webHidden/>
          </w:rPr>
        </w:r>
        <w:r>
          <w:rPr>
            <w:noProof/>
            <w:webHidden/>
          </w:rPr>
          <w:fldChar w:fldCharType="separate"/>
        </w:r>
        <w:r>
          <w:rPr>
            <w:noProof/>
            <w:webHidden/>
          </w:rPr>
          <w:t>11</w:t>
        </w:r>
        <w:r>
          <w:rPr>
            <w:noProof/>
            <w:webHidden/>
          </w:rPr>
          <w:fldChar w:fldCharType="end"/>
        </w:r>
      </w:hyperlink>
    </w:p>
    <w:p w14:paraId="765C6B89" w14:textId="0735CE5A"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60" w:history="1">
        <w:r w:rsidRPr="00342EBB">
          <w:rPr>
            <w:rStyle w:val="Hyperlink"/>
            <w:b/>
            <w:bCs/>
            <w:noProof/>
          </w:rPr>
          <w:t>Figure 28 - Teflon Waveguide Electric Field Mode 2 Vector</w:t>
        </w:r>
        <w:r>
          <w:rPr>
            <w:noProof/>
            <w:webHidden/>
          </w:rPr>
          <w:tab/>
        </w:r>
        <w:r>
          <w:rPr>
            <w:noProof/>
            <w:webHidden/>
          </w:rPr>
          <w:fldChar w:fldCharType="begin"/>
        </w:r>
        <w:r>
          <w:rPr>
            <w:noProof/>
            <w:webHidden/>
          </w:rPr>
          <w:instrText xml:space="preserve"> PAGEREF _Toc196477460 \h </w:instrText>
        </w:r>
        <w:r>
          <w:rPr>
            <w:noProof/>
            <w:webHidden/>
          </w:rPr>
        </w:r>
        <w:r>
          <w:rPr>
            <w:noProof/>
            <w:webHidden/>
          </w:rPr>
          <w:fldChar w:fldCharType="separate"/>
        </w:r>
        <w:r>
          <w:rPr>
            <w:noProof/>
            <w:webHidden/>
          </w:rPr>
          <w:t>11</w:t>
        </w:r>
        <w:r>
          <w:rPr>
            <w:noProof/>
            <w:webHidden/>
          </w:rPr>
          <w:fldChar w:fldCharType="end"/>
        </w:r>
      </w:hyperlink>
    </w:p>
    <w:p w14:paraId="52965540" w14:textId="5FC011E0"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61" w:history="1">
        <w:r w:rsidRPr="00342EBB">
          <w:rPr>
            <w:rStyle w:val="Hyperlink"/>
            <w:b/>
            <w:bCs/>
            <w:noProof/>
          </w:rPr>
          <w:t>Figure 29 - Teflon Waveguide Electric Field Mode 3 Vector</w:t>
        </w:r>
        <w:r>
          <w:rPr>
            <w:noProof/>
            <w:webHidden/>
          </w:rPr>
          <w:tab/>
        </w:r>
        <w:r>
          <w:rPr>
            <w:noProof/>
            <w:webHidden/>
          </w:rPr>
          <w:fldChar w:fldCharType="begin"/>
        </w:r>
        <w:r>
          <w:rPr>
            <w:noProof/>
            <w:webHidden/>
          </w:rPr>
          <w:instrText xml:space="preserve"> PAGEREF _Toc196477461 \h </w:instrText>
        </w:r>
        <w:r>
          <w:rPr>
            <w:noProof/>
            <w:webHidden/>
          </w:rPr>
        </w:r>
        <w:r>
          <w:rPr>
            <w:noProof/>
            <w:webHidden/>
          </w:rPr>
          <w:fldChar w:fldCharType="separate"/>
        </w:r>
        <w:r>
          <w:rPr>
            <w:noProof/>
            <w:webHidden/>
          </w:rPr>
          <w:t>11</w:t>
        </w:r>
        <w:r>
          <w:rPr>
            <w:noProof/>
            <w:webHidden/>
          </w:rPr>
          <w:fldChar w:fldCharType="end"/>
        </w:r>
      </w:hyperlink>
    </w:p>
    <w:p w14:paraId="6C515ED3" w14:textId="6BD21602"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62" w:history="1">
        <w:r w:rsidRPr="00342EBB">
          <w:rPr>
            <w:rStyle w:val="Hyperlink"/>
            <w:b/>
            <w:bCs/>
            <w:noProof/>
          </w:rPr>
          <w:t>Figure 30 - Teflon Waveguide Electric Field Mode 1 Magnitude</w:t>
        </w:r>
        <w:r>
          <w:rPr>
            <w:noProof/>
            <w:webHidden/>
          </w:rPr>
          <w:tab/>
        </w:r>
        <w:r>
          <w:rPr>
            <w:noProof/>
            <w:webHidden/>
          </w:rPr>
          <w:fldChar w:fldCharType="begin"/>
        </w:r>
        <w:r>
          <w:rPr>
            <w:noProof/>
            <w:webHidden/>
          </w:rPr>
          <w:instrText xml:space="preserve"> PAGEREF _Toc196477462 \h </w:instrText>
        </w:r>
        <w:r>
          <w:rPr>
            <w:noProof/>
            <w:webHidden/>
          </w:rPr>
        </w:r>
        <w:r>
          <w:rPr>
            <w:noProof/>
            <w:webHidden/>
          </w:rPr>
          <w:fldChar w:fldCharType="separate"/>
        </w:r>
        <w:r>
          <w:rPr>
            <w:noProof/>
            <w:webHidden/>
          </w:rPr>
          <w:t>11</w:t>
        </w:r>
        <w:r>
          <w:rPr>
            <w:noProof/>
            <w:webHidden/>
          </w:rPr>
          <w:fldChar w:fldCharType="end"/>
        </w:r>
      </w:hyperlink>
    </w:p>
    <w:p w14:paraId="08AFB80C" w14:textId="3598F174"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63" w:history="1">
        <w:r w:rsidRPr="00342EBB">
          <w:rPr>
            <w:rStyle w:val="Hyperlink"/>
            <w:b/>
            <w:bCs/>
            <w:noProof/>
          </w:rPr>
          <w:t>Figure 31 - Teflon Waveguide Electric Field Mode 2 Magnitude</w:t>
        </w:r>
        <w:r>
          <w:rPr>
            <w:noProof/>
            <w:webHidden/>
          </w:rPr>
          <w:tab/>
        </w:r>
        <w:r>
          <w:rPr>
            <w:noProof/>
            <w:webHidden/>
          </w:rPr>
          <w:fldChar w:fldCharType="begin"/>
        </w:r>
        <w:r>
          <w:rPr>
            <w:noProof/>
            <w:webHidden/>
          </w:rPr>
          <w:instrText xml:space="preserve"> PAGEREF _Toc196477463 \h </w:instrText>
        </w:r>
        <w:r>
          <w:rPr>
            <w:noProof/>
            <w:webHidden/>
          </w:rPr>
        </w:r>
        <w:r>
          <w:rPr>
            <w:noProof/>
            <w:webHidden/>
          </w:rPr>
          <w:fldChar w:fldCharType="separate"/>
        </w:r>
        <w:r>
          <w:rPr>
            <w:noProof/>
            <w:webHidden/>
          </w:rPr>
          <w:t>11</w:t>
        </w:r>
        <w:r>
          <w:rPr>
            <w:noProof/>
            <w:webHidden/>
          </w:rPr>
          <w:fldChar w:fldCharType="end"/>
        </w:r>
      </w:hyperlink>
    </w:p>
    <w:p w14:paraId="58344D58" w14:textId="1E800BED"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64" w:history="1">
        <w:r w:rsidRPr="00342EBB">
          <w:rPr>
            <w:rStyle w:val="Hyperlink"/>
            <w:b/>
            <w:bCs/>
            <w:noProof/>
          </w:rPr>
          <w:t>Figure 32 - Teflon Waveguide Electric Field Mode 3 Magnitude</w:t>
        </w:r>
        <w:r>
          <w:rPr>
            <w:noProof/>
            <w:webHidden/>
          </w:rPr>
          <w:tab/>
        </w:r>
        <w:r>
          <w:rPr>
            <w:noProof/>
            <w:webHidden/>
          </w:rPr>
          <w:fldChar w:fldCharType="begin"/>
        </w:r>
        <w:r>
          <w:rPr>
            <w:noProof/>
            <w:webHidden/>
          </w:rPr>
          <w:instrText xml:space="preserve"> PAGEREF _Toc196477464 \h </w:instrText>
        </w:r>
        <w:r>
          <w:rPr>
            <w:noProof/>
            <w:webHidden/>
          </w:rPr>
        </w:r>
        <w:r>
          <w:rPr>
            <w:noProof/>
            <w:webHidden/>
          </w:rPr>
          <w:fldChar w:fldCharType="separate"/>
        </w:r>
        <w:r>
          <w:rPr>
            <w:noProof/>
            <w:webHidden/>
          </w:rPr>
          <w:t>11</w:t>
        </w:r>
        <w:r>
          <w:rPr>
            <w:noProof/>
            <w:webHidden/>
          </w:rPr>
          <w:fldChar w:fldCharType="end"/>
        </w:r>
      </w:hyperlink>
    </w:p>
    <w:p w14:paraId="69881084" w14:textId="6EE4172B"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65" w:history="1">
        <w:r w:rsidRPr="00342EBB">
          <w:rPr>
            <w:rStyle w:val="Hyperlink"/>
            <w:b/>
            <w:bCs/>
            <w:noProof/>
          </w:rPr>
          <w:t>Figure 33 - Teflon Waveguide Electric Field Mode 1 Vector</w:t>
        </w:r>
        <w:r>
          <w:rPr>
            <w:noProof/>
            <w:webHidden/>
          </w:rPr>
          <w:tab/>
        </w:r>
        <w:r>
          <w:rPr>
            <w:noProof/>
            <w:webHidden/>
          </w:rPr>
          <w:fldChar w:fldCharType="begin"/>
        </w:r>
        <w:r>
          <w:rPr>
            <w:noProof/>
            <w:webHidden/>
          </w:rPr>
          <w:instrText xml:space="preserve"> PAGEREF _Toc196477465 \h </w:instrText>
        </w:r>
        <w:r>
          <w:rPr>
            <w:noProof/>
            <w:webHidden/>
          </w:rPr>
        </w:r>
        <w:r>
          <w:rPr>
            <w:noProof/>
            <w:webHidden/>
          </w:rPr>
          <w:fldChar w:fldCharType="separate"/>
        </w:r>
        <w:r>
          <w:rPr>
            <w:noProof/>
            <w:webHidden/>
          </w:rPr>
          <w:t>12</w:t>
        </w:r>
        <w:r>
          <w:rPr>
            <w:noProof/>
            <w:webHidden/>
          </w:rPr>
          <w:fldChar w:fldCharType="end"/>
        </w:r>
      </w:hyperlink>
    </w:p>
    <w:p w14:paraId="23EE9935" w14:textId="1B8911DC"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66" w:history="1">
        <w:r w:rsidRPr="00342EBB">
          <w:rPr>
            <w:rStyle w:val="Hyperlink"/>
            <w:b/>
            <w:bCs/>
            <w:noProof/>
          </w:rPr>
          <w:t>Figure 34 - Teflon Waveguide Electric Field Mode 2 Vector</w:t>
        </w:r>
        <w:r>
          <w:rPr>
            <w:noProof/>
            <w:webHidden/>
          </w:rPr>
          <w:tab/>
        </w:r>
        <w:r>
          <w:rPr>
            <w:noProof/>
            <w:webHidden/>
          </w:rPr>
          <w:fldChar w:fldCharType="begin"/>
        </w:r>
        <w:r>
          <w:rPr>
            <w:noProof/>
            <w:webHidden/>
          </w:rPr>
          <w:instrText xml:space="preserve"> PAGEREF _Toc196477466 \h </w:instrText>
        </w:r>
        <w:r>
          <w:rPr>
            <w:noProof/>
            <w:webHidden/>
          </w:rPr>
        </w:r>
        <w:r>
          <w:rPr>
            <w:noProof/>
            <w:webHidden/>
          </w:rPr>
          <w:fldChar w:fldCharType="separate"/>
        </w:r>
        <w:r>
          <w:rPr>
            <w:noProof/>
            <w:webHidden/>
          </w:rPr>
          <w:t>12</w:t>
        </w:r>
        <w:r>
          <w:rPr>
            <w:noProof/>
            <w:webHidden/>
          </w:rPr>
          <w:fldChar w:fldCharType="end"/>
        </w:r>
      </w:hyperlink>
    </w:p>
    <w:p w14:paraId="13784665" w14:textId="2A49377C"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67" w:history="1">
        <w:r w:rsidRPr="00342EBB">
          <w:rPr>
            <w:rStyle w:val="Hyperlink"/>
            <w:b/>
            <w:bCs/>
            <w:noProof/>
          </w:rPr>
          <w:t>Figure 35 - Teflon Waveguide Electric Field Mode 3 Vector</w:t>
        </w:r>
        <w:r>
          <w:rPr>
            <w:noProof/>
            <w:webHidden/>
          </w:rPr>
          <w:tab/>
        </w:r>
        <w:r>
          <w:rPr>
            <w:noProof/>
            <w:webHidden/>
          </w:rPr>
          <w:fldChar w:fldCharType="begin"/>
        </w:r>
        <w:r>
          <w:rPr>
            <w:noProof/>
            <w:webHidden/>
          </w:rPr>
          <w:instrText xml:space="preserve"> PAGEREF _Toc196477467 \h </w:instrText>
        </w:r>
        <w:r>
          <w:rPr>
            <w:noProof/>
            <w:webHidden/>
          </w:rPr>
        </w:r>
        <w:r>
          <w:rPr>
            <w:noProof/>
            <w:webHidden/>
          </w:rPr>
          <w:fldChar w:fldCharType="separate"/>
        </w:r>
        <w:r>
          <w:rPr>
            <w:noProof/>
            <w:webHidden/>
          </w:rPr>
          <w:t>12</w:t>
        </w:r>
        <w:r>
          <w:rPr>
            <w:noProof/>
            <w:webHidden/>
          </w:rPr>
          <w:fldChar w:fldCharType="end"/>
        </w:r>
      </w:hyperlink>
    </w:p>
    <w:p w14:paraId="083156C1" w14:textId="0FA75F96"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68" w:history="1">
        <w:r w:rsidRPr="00342EBB">
          <w:rPr>
            <w:rStyle w:val="Hyperlink"/>
            <w:b/>
            <w:bCs/>
            <w:noProof/>
          </w:rPr>
          <w:t>Figure 36 – Dipole S Parameter Plot</w:t>
        </w:r>
        <w:r>
          <w:rPr>
            <w:noProof/>
            <w:webHidden/>
          </w:rPr>
          <w:tab/>
        </w:r>
        <w:r>
          <w:rPr>
            <w:noProof/>
            <w:webHidden/>
          </w:rPr>
          <w:fldChar w:fldCharType="begin"/>
        </w:r>
        <w:r>
          <w:rPr>
            <w:noProof/>
            <w:webHidden/>
          </w:rPr>
          <w:instrText xml:space="preserve"> PAGEREF _Toc196477468 \h </w:instrText>
        </w:r>
        <w:r>
          <w:rPr>
            <w:noProof/>
            <w:webHidden/>
          </w:rPr>
        </w:r>
        <w:r>
          <w:rPr>
            <w:noProof/>
            <w:webHidden/>
          </w:rPr>
          <w:fldChar w:fldCharType="separate"/>
        </w:r>
        <w:r>
          <w:rPr>
            <w:noProof/>
            <w:webHidden/>
          </w:rPr>
          <w:t>12</w:t>
        </w:r>
        <w:r>
          <w:rPr>
            <w:noProof/>
            <w:webHidden/>
          </w:rPr>
          <w:fldChar w:fldCharType="end"/>
        </w:r>
      </w:hyperlink>
    </w:p>
    <w:p w14:paraId="67D9D738" w14:textId="758284F7" w:rsidR="00475B8D" w:rsidRDefault="00475B8D">
      <w:pPr>
        <w:pStyle w:val="TableofFigures"/>
        <w:tabs>
          <w:tab w:val="right" w:leader="dot" w:pos="9622"/>
        </w:tabs>
        <w:rPr>
          <w:rFonts w:asciiTheme="minorHAnsi" w:eastAsiaTheme="minorEastAsia" w:hAnsiTheme="minorHAnsi" w:cstheme="minorBidi"/>
          <w:noProof/>
          <w:kern w:val="2"/>
          <w:sz w:val="24"/>
          <w:szCs w:val="24"/>
          <w:lang w:eastAsia="en-GB"/>
          <w14:ligatures w14:val="standardContextual"/>
        </w:rPr>
      </w:pPr>
      <w:hyperlink w:anchor="_Toc196477469" w:history="1">
        <w:r w:rsidRPr="00342EBB">
          <w:rPr>
            <w:rStyle w:val="Hyperlink"/>
            <w:b/>
            <w:bCs/>
            <w:noProof/>
          </w:rPr>
          <w:t>Figure 37 – Dipole Antenna Gain Plot</w:t>
        </w:r>
        <w:r>
          <w:rPr>
            <w:noProof/>
            <w:webHidden/>
          </w:rPr>
          <w:tab/>
        </w:r>
        <w:r>
          <w:rPr>
            <w:noProof/>
            <w:webHidden/>
          </w:rPr>
          <w:fldChar w:fldCharType="begin"/>
        </w:r>
        <w:r>
          <w:rPr>
            <w:noProof/>
            <w:webHidden/>
          </w:rPr>
          <w:instrText xml:space="preserve"> PAGEREF _Toc196477469 \h </w:instrText>
        </w:r>
        <w:r>
          <w:rPr>
            <w:noProof/>
            <w:webHidden/>
          </w:rPr>
        </w:r>
        <w:r>
          <w:rPr>
            <w:noProof/>
            <w:webHidden/>
          </w:rPr>
          <w:fldChar w:fldCharType="separate"/>
        </w:r>
        <w:r>
          <w:rPr>
            <w:noProof/>
            <w:webHidden/>
          </w:rPr>
          <w:t>13</w:t>
        </w:r>
        <w:r>
          <w:rPr>
            <w:noProof/>
            <w:webHidden/>
          </w:rPr>
          <w:fldChar w:fldCharType="end"/>
        </w:r>
      </w:hyperlink>
    </w:p>
    <w:p w14:paraId="7EB8F26B" w14:textId="0C03F1E0" w:rsidR="00C84158" w:rsidRDefault="00E35EF1" w:rsidP="007F3252">
      <w:pPr>
        <w:pStyle w:val="DWNormal"/>
        <w:rPr>
          <w:rFonts w:cs="Arial"/>
          <w:szCs w:val="22"/>
        </w:rPr>
      </w:pPr>
      <w:r w:rsidRPr="007E7C17">
        <w:rPr>
          <w:rFonts w:cs="Arial"/>
          <w:szCs w:val="22"/>
        </w:rPr>
        <w:fldChar w:fldCharType="end"/>
      </w:r>
      <w:r w:rsidR="00C84158">
        <w:rPr>
          <w:rFonts w:cs="Arial"/>
          <w:szCs w:val="22"/>
        </w:rPr>
        <w:br w:type="page"/>
      </w:r>
    </w:p>
    <w:p w14:paraId="57A5A845" w14:textId="32989E21" w:rsidR="00475B8D" w:rsidRDefault="00475B8D" w:rsidP="00475B8D">
      <w:pPr>
        <w:pStyle w:val="Heading1"/>
        <w:rPr>
          <w:rStyle w:val="DWHdgPara"/>
          <w:b/>
          <w:bCs/>
        </w:rPr>
      </w:pPr>
      <w:bookmarkStart w:id="4" w:name="_Hlk187064523"/>
      <w:bookmarkStart w:id="5" w:name="_Toc522271446"/>
      <w:bookmarkStart w:id="6" w:name="_Toc196477425"/>
      <w:r>
        <w:rPr>
          <w:rStyle w:val="DWHdgPara"/>
          <w:b/>
          <w:bCs/>
        </w:rPr>
        <w:lastRenderedPageBreak/>
        <w:t>Abbreviations</w:t>
      </w:r>
      <w:bookmarkEnd w:id="6"/>
    </w:p>
    <w:tbl>
      <w:tblPr>
        <w:tblW w:w="5020" w:type="dxa"/>
        <w:tblLook w:val="04A0" w:firstRow="1" w:lastRow="0" w:firstColumn="1" w:lastColumn="0" w:noHBand="0" w:noVBand="1"/>
      </w:tblPr>
      <w:tblGrid>
        <w:gridCol w:w="960"/>
        <w:gridCol w:w="4060"/>
      </w:tblGrid>
      <w:tr w:rsidR="00475B8D" w:rsidRPr="00475B8D" w14:paraId="28B4CFCC" w14:textId="77777777" w:rsidTr="00475B8D">
        <w:trPr>
          <w:trHeight w:val="300"/>
        </w:trPr>
        <w:tc>
          <w:tcPr>
            <w:tcW w:w="960" w:type="dxa"/>
            <w:tcBorders>
              <w:top w:val="nil"/>
              <w:left w:val="nil"/>
              <w:bottom w:val="nil"/>
              <w:right w:val="nil"/>
            </w:tcBorders>
            <w:shd w:val="clear" w:color="auto" w:fill="auto"/>
            <w:noWrap/>
            <w:vAlign w:val="bottom"/>
            <w:hideMark/>
          </w:tcPr>
          <w:p w14:paraId="41625436"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AC</w:t>
            </w:r>
          </w:p>
        </w:tc>
        <w:tc>
          <w:tcPr>
            <w:tcW w:w="4060" w:type="dxa"/>
            <w:tcBorders>
              <w:top w:val="nil"/>
              <w:left w:val="nil"/>
              <w:bottom w:val="nil"/>
              <w:right w:val="nil"/>
            </w:tcBorders>
            <w:shd w:val="clear" w:color="auto" w:fill="auto"/>
            <w:noWrap/>
            <w:vAlign w:val="bottom"/>
            <w:hideMark/>
          </w:tcPr>
          <w:p w14:paraId="74457C0C"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 xml:space="preserve">Alternating Current </w:t>
            </w:r>
          </w:p>
        </w:tc>
      </w:tr>
      <w:tr w:rsidR="00475B8D" w:rsidRPr="00475B8D" w14:paraId="04422279" w14:textId="77777777" w:rsidTr="00475B8D">
        <w:trPr>
          <w:trHeight w:val="300"/>
        </w:trPr>
        <w:tc>
          <w:tcPr>
            <w:tcW w:w="960" w:type="dxa"/>
            <w:tcBorders>
              <w:top w:val="nil"/>
              <w:left w:val="nil"/>
              <w:bottom w:val="nil"/>
              <w:right w:val="nil"/>
            </w:tcBorders>
            <w:shd w:val="clear" w:color="auto" w:fill="auto"/>
            <w:noWrap/>
            <w:vAlign w:val="bottom"/>
            <w:hideMark/>
          </w:tcPr>
          <w:p w14:paraId="3B948D44"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HEM</w:t>
            </w:r>
          </w:p>
        </w:tc>
        <w:tc>
          <w:tcPr>
            <w:tcW w:w="4060" w:type="dxa"/>
            <w:tcBorders>
              <w:top w:val="nil"/>
              <w:left w:val="nil"/>
              <w:bottom w:val="nil"/>
              <w:right w:val="nil"/>
            </w:tcBorders>
            <w:shd w:val="clear" w:color="auto" w:fill="auto"/>
            <w:noWrap/>
            <w:vAlign w:val="bottom"/>
            <w:hideMark/>
          </w:tcPr>
          <w:p w14:paraId="4CFC4078"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 xml:space="preserve">Hybrid Electromagnetic </w:t>
            </w:r>
          </w:p>
        </w:tc>
      </w:tr>
      <w:tr w:rsidR="00475B8D" w:rsidRPr="00475B8D" w14:paraId="2891E220" w14:textId="77777777" w:rsidTr="00475B8D">
        <w:trPr>
          <w:trHeight w:val="300"/>
        </w:trPr>
        <w:tc>
          <w:tcPr>
            <w:tcW w:w="960" w:type="dxa"/>
            <w:tcBorders>
              <w:top w:val="nil"/>
              <w:left w:val="nil"/>
              <w:bottom w:val="nil"/>
              <w:right w:val="nil"/>
            </w:tcBorders>
            <w:shd w:val="clear" w:color="auto" w:fill="auto"/>
            <w:noWrap/>
            <w:vAlign w:val="bottom"/>
            <w:hideMark/>
          </w:tcPr>
          <w:p w14:paraId="78313E7E"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 xml:space="preserve">HFSS </w:t>
            </w:r>
          </w:p>
        </w:tc>
        <w:tc>
          <w:tcPr>
            <w:tcW w:w="4060" w:type="dxa"/>
            <w:tcBorders>
              <w:top w:val="nil"/>
              <w:left w:val="nil"/>
              <w:bottom w:val="nil"/>
              <w:right w:val="nil"/>
            </w:tcBorders>
            <w:shd w:val="clear" w:color="auto" w:fill="auto"/>
            <w:noWrap/>
            <w:vAlign w:val="bottom"/>
            <w:hideMark/>
          </w:tcPr>
          <w:p w14:paraId="14374D01"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High Frequency Structure Simulator</w:t>
            </w:r>
          </w:p>
        </w:tc>
      </w:tr>
      <w:tr w:rsidR="00475B8D" w:rsidRPr="00475B8D" w14:paraId="09C33B3E" w14:textId="77777777" w:rsidTr="00475B8D">
        <w:trPr>
          <w:trHeight w:val="300"/>
        </w:trPr>
        <w:tc>
          <w:tcPr>
            <w:tcW w:w="960" w:type="dxa"/>
            <w:tcBorders>
              <w:top w:val="nil"/>
              <w:left w:val="nil"/>
              <w:bottom w:val="nil"/>
              <w:right w:val="nil"/>
            </w:tcBorders>
            <w:shd w:val="clear" w:color="auto" w:fill="auto"/>
            <w:noWrap/>
            <w:vAlign w:val="bottom"/>
            <w:hideMark/>
          </w:tcPr>
          <w:p w14:paraId="7F9CB964"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PEC</w:t>
            </w:r>
          </w:p>
        </w:tc>
        <w:tc>
          <w:tcPr>
            <w:tcW w:w="4060" w:type="dxa"/>
            <w:tcBorders>
              <w:top w:val="nil"/>
              <w:left w:val="nil"/>
              <w:bottom w:val="nil"/>
              <w:right w:val="nil"/>
            </w:tcBorders>
            <w:shd w:val="clear" w:color="auto" w:fill="auto"/>
            <w:noWrap/>
            <w:vAlign w:val="bottom"/>
            <w:hideMark/>
          </w:tcPr>
          <w:p w14:paraId="3A813461"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 xml:space="preserve">Perfect Electric Conductor </w:t>
            </w:r>
          </w:p>
        </w:tc>
      </w:tr>
      <w:tr w:rsidR="00475B8D" w:rsidRPr="00475B8D" w14:paraId="12E7BEF5" w14:textId="77777777" w:rsidTr="00475B8D">
        <w:trPr>
          <w:trHeight w:val="300"/>
        </w:trPr>
        <w:tc>
          <w:tcPr>
            <w:tcW w:w="960" w:type="dxa"/>
            <w:tcBorders>
              <w:top w:val="nil"/>
              <w:left w:val="nil"/>
              <w:bottom w:val="nil"/>
              <w:right w:val="nil"/>
            </w:tcBorders>
            <w:shd w:val="clear" w:color="auto" w:fill="auto"/>
            <w:noWrap/>
            <w:vAlign w:val="bottom"/>
            <w:hideMark/>
          </w:tcPr>
          <w:p w14:paraId="21C47060"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RF</w:t>
            </w:r>
          </w:p>
        </w:tc>
        <w:tc>
          <w:tcPr>
            <w:tcW w:w="4060" w:type="dxa"/>
            <w:tcBorders>
              <w:top w:val="nil"/>
              <w:left w:val="nil"/>
              <w:bottom w:val="nil"/>
              <w:right w:val="nil"/>
            </w:tcBorders>
            <w:shd w:val="clear" w:color="auto" w:fill="auto"/>
            <w:noWrap/>
            <w:vAlign w:val="bottom"/>
            <w:hideMark/>
          </w:tcPr>
          <w:p w14:paraId="0817C4DB"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Radio Frequency</w:t>
            </w:r>
          </w:p>
        </w:tc>
      </w:tr>
      <w:tr w:rsidR="00475B8D" w:rsidRPr="00475B8D" w14:paraId="303AA0CC" w14:textId="77777777" w:rsidTr="00475B8D">
        <w:trPr>
          <w:trHeight w:val="300"/>
        </w:trPr>
        <w:tc>
          <w:tcPr>
            <w:tcW w:w="960" w:type="dxa"/>
            <w:tcBorders>
              <w:top w:val="nil"/>
              <w:left w:val="nil"/>
              <w:bottom w:val="nil"/>
              <w:right w:val="nil"/>
            </w:tcBorders>
            <w:shd w:val="clear" w:color="auto" w:fill="auto"/>
            <w:noWrap/>
            <w:vAlign w:val="bottom"/>
            <w:hideMark/>
          </w:tcPr>
          <w:p w14:paraId="5F9575B9"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TE</w:t>
            </w:r>
          </w:p>
        </w:tc>
        <w:tc>
          <w:tcPr>
            <w:tcW w:w="4060" w:type="dxa"/>
            <w:tcBorders>
              <w:top w:val="nil"/>
              <w:left w:val="nil"/>
              <w:bottom w:val="nil"/>
              <w:right w:val="nil"/>
            </w:tcBorders>
            <w:shd w:val="clear" w:color="auto" w:fill="auto"/>
            <w:noWrap/>
            <w:vAlign w:val="bottom"/>
            <w:hideMark/>
          </w:tcPr>
          <w:p w14:paraId="03D2274E"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 xml:space="preserve">Transverse Electric </w:t>
            </w:r>
          </w:p>
        </w:tc>
      </w:tr>
      <w:tr w:rsidR="00475B8D" w:rsidRPr="00475B8D" w14:paraId="13DFB654" w14:textId="77777777" w:rsidTr="00475B8D">
        <w:trPr>
          <w:trHeight w:val="300"/>
        </w:trPr>
        <w:tc>
          <w:tcPr>
            <w:tcW w:w="960" w:type="dxa"/>
            <w:tcBorders>
              <w:top w:val="nil"/>
              <w:left w:val="nil"/>
              <w:bottom w:val="nil"/>
              <w:right w:val="nil"/>
            </w:tcBorders>
            <w:shd w:val="clear" w:color="auto" w:fill="auto"/>
            <w:noWrap/>
            <w:vAlign w:val="bottom"/>
            <w:hideMark/>
          </w:tcPr>
          <w:p w14:paraId="54377432"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TEM</w:t>
            </w:r>
          </w:p>
        </w:tc>
        <w:tc>
          <w:tcPr>
            <w:tcW w:w="4060" w:type="dxa"/>
            <w:tcBorders>
              <w:top w:val="nil"/>
              <w:left w:val="nil"/>
              <w:bottom w:val="nil"/>
              <w:right w:val="nil"/>
            </w:tcBorders>
            <w:shd w:val="clear" w:color="auto" w:fill="auto"/>
            <w:noWrap/>
            <w:vAlign w:val="bottom"/>
            <w:hideMark/>
          </w:tcPr>
          <w:p w14:paraId="6E7183F1"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 xml:space="preserve">Transverse Electromagnetic </w:t>
            </w:r>
          </w:p>
        </w:tc>
      </w:tr>
      <w:tr w:rsidR="00475B8D" w:rsidRPr="00475B8D" w14:paraId="4B181FA1" w14:textId="77777777" w:rsidTr="00475B8D">
        <w:trPr>
          <w:trHeight w:val="300"/>
        </w:trPr>
        <w:tc>
          <w:tcPr>
            <w:tcW w:w="960" w:type="dxa"/>
            <w:tcBorders>
              <w:top w:val="nil"/>
              <w:left w:val="nil"/>
              <w:bottom w:val="nil"/>
              <w:right w:val="nil"/>
            </w:tcBorders>
            <w:shd w:val="clear" w:color="auto" w:fill="auto"/>
            <w:noWrap/>
            <w:vAlign w:val="bottom"/>
            <w:hideMark/>
          </w:tcPr>
          <w:p w14:paraId="08627F13"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TM</w:t>
            </w:r>
          </w:p>
        </w:tc>
        <w:tc>
          <w:tcPr>
            <w:tcW w:w="4060" w:type="dxa"/>
            <w:tcBorders>
              <w:top w:val="nil"/>
              <w:left w:val="nil"/>
              <w:bottom w:val="nil"/>
              <w:right w:val="nil"/>
            </w:tcBorders>
            <w:shd w:val="clear" w:color="auto" w:fill="auto"/>
            <w:noWrap/>
            <w:vAlign w:val="bottom"/>
            <w:hideMark/>
          </w:tcPr>
          <w:p w14:paraId="45B1A51D" w14:textId="77777777" w:rsidR="00475B8D" w:rsidRPr="00475B8D" w:rsidRDefault="00475B8D" w:rsidP="00475B8D">
            <w:pPr>
              <w:overflowPunct/>
              <w:autoSpaceDE/>
              <w:autoSpaceDN/>
              <w:adjustRightInd/>
              <w:spacing w:after="0"/>
              <w:textAlignment w:val="auto"/>
              <w:rPr>
                <w:rFonts w:cs="Arial"/>
                <w:color w:val="000000"/>
                <w:kern w:val="0"/>
                <w:szCs w:val="22"/>
                <w:lang w:eastAsia="en-GB"/>
              </w:rPr>
            </w:pPr>
            <w:r w:rsidRPr="00475B8D">
              <w:rPr>
                <w:rFonts w:cs="Arial"/>
                <w:color w:val="000000"/>
                <w:kern w:val="0"/>
                <w:szCs w:val="22"/>
                <w:lang w:eastAsia="en-GB"/>
              </w:rPr>
              <w:t xml:space="preserve">Transverse Magnetic </w:t>
            </w:r>
          </w:p>
        </w:tc>
      </w:tr>
    </w:tbl>
    <w:p w14:paraId="14BBFB8A" w14:textId="77777777" w:rsidR="00475B8D" w:rsidRDefault="00475B8D" w:rsidP="00011992">
      <w:pPr>
        <w:pStyle w:val="Heading1"/>
        <w:rPr>
          <w:rStyle w:val="DWHdgPara"/>
          <w:b/>
          <w:bCs/>
        </w:rPr>
      </w:pPr>
    </w:p>
    <w:p w14:paraId="4199CAF0" w14:textId="77777777" w:rsidR="00475B8D" w:rsidRDefault="00475B8D" w:rsidP="00011992">
      <w:pPr>
        <w:pStyle w:val="Heading1"/>
        <w:rPr>
          <w:rStyle w:val="DWHdgPara"/>
          <w:b/>
          <w:bCs/>
        </w:rPr>
      </w:pPr>
    </w:p>
    <w:p w14:paraId="34F20904" w14:textId="0AAD9E2D" w:rsidR="00475B8D" w:rsidRDefault="00475B8D" w:rsidP="00011992">
      <w:pPr>
        <w:pStyle w:val="Heading1"/>
        <w:rPr>
          <w:rStyle w:val="DWHdgPara"/>
          <w:b/>
          <w:bCs/>
        </w:rPr>
      </w:pPr>
      <w:r>
        <w:rPr>
          <w:rStyle w:val="DWHdgPara"/>
          <w:b/>
          <w:bCs/>
        </w:rPr>
        <w:br w:type="page"/>
      </w:r>
    </w:p>
    <w:p w14:paraId="1E254D77" w14:textId="703ED158" w:rsidR="00011992" w:rsidRDefault="00011992" w:rsidP="00011992">
      <w:pPr>
        <w:pStyle w:val="Heading1"/>
        <w:rPr>
          <w:rStyle w:val="DWHdgPara"/>
          <w:b/>
          <w:bCs/>
        </w:rPr>
      </w:pPr>
      <w:bookmarkStart w:id="7" w:name="_Toc196477426"/>
      <w:r>
        <w:rPr>
          <w:rStyle w:val="DWHdgPara"/>
          <w:b/>
          <w:bCs/>
        </w:rPr>
        <w:lastRenderedPageBreak/>
        <w:t>Abstract</w:t>
      </w:r>
      <w:bookmarkEnd w:id="7"/>
    </w:p>
    <w:p w14:paraId="50881380" w14:textId="5613CE74" w:rsidR="00011992" w:rsidRPr="0007431B" w:rsidRDefault="00835B9D" w:rsidP="00011992">
      <w:pPr>
        <w:pStyle w:val="DWParaNum1"/>
        <w:rPr>
          <w:szCs w:val="22"/>
        </w:rPr>
      </w:pPr>
      <w:r w:rsidRPr="0007431B">
        <w:rPr>
          <w:rFonts w:cs="Arial"/>
          <w:szCs w:val="22"/>
        </w:rPr>
        <w:t xml:space="preserve">This report presents the design, simulation and theoretical validation of two types of </w:t>
      </w:r>
      <w:r w:rsidRPr="00DB7C66">
        <w:rPr>
          <w:rFonts w:cs="Arial"/>
          <w:szCs w:val="22"/>
        </w:rPr>
        <w:t>rectangular waveguides</w:t>
      </w:r>
      <w:r w:rsidR="0007431B" w:rsidRPr="00DB7C66">
        <w:rPr>
          <w:rFonts w:cs="Arial"/>
          <w:szCs w:val="22"/>
        </w:rPr>
        <w:t xml:space="preserve"> with</w:t>
      </w:r>
      <w:r w:rsidR="0007431B" w:rsidRPr="00DB7C66">
        <w:t xml:space="preserve"> </w:t>
      </w:r>
      <w:r w:rsidR="0007431B" w:rsidRPr="00DB7C66">
        <w:t>Perfect Electric Conductor (PEC) Boundaries</w:t>
      </w:r>
      <w:r w:rsidRPr="00DB7C66">
        <w:rPr>
          <w:rFonts w:cs="Arial"/>
          <w:szCs w:val="22"/>
        </w:rPr>
        <w:t xml:space="preserve">, one filled with Teflon and the other filled with a vacuum and a half-wave dipole antenna. By using the Ansys </w:t>
      </w:r>
      <w:r w:rsidR="00DB7C66" w:rsidRPr="00DB7C66">
        <w:t xml:space="preserve">High Frequency Structure Simulators’ </w:t>
      </w:r>
      <w:r w:rsidR="00DB7C66" w:rsidRPr="00DB7C66">
        <w:t>(</w:t>
      </w:r>
      <w:r w:rsidRPr="00DB7C66">
        <w:rPr>
          <w:rFonts w:cs="Arial"/>
          <w:szCs w:val="22"/>
        </w:rPr>
        <w:t>HFSS</w:t>
      </w:r>
      <w:r w:rsidR="00DB7C66" w:rsidRPr="00DB7C66">
        <w:rPr>
          <w:rFonts w:cs="Arial"/>
          <w:szCs w:val="22"/>
        </w:rPr>
        <w:t>)</w:t>
      </w:r>
      <w:r w:rsidRPr="00DB7C66">
        <w:rPr>
          <w:rFonts w:cs="Arial"/>
          <w:szCs w:val="22"/>
        </w:rPr>
        <w:t xml:space="preserve"> software, the waveguide modes and cutoff frequencies are anal</w:t>
      </w:r>
      <w:r w:rsidR="0007431B" w:rsidRPr="00DB7C66">
        <w:rPr>
          <w:rFonts w:cs="Arial"/>
          <w:szCs w:val="22"/>
        </w:rPr>
        <w:t>ysed across a frequency sweep of 2GHz to 30GHz. Electric and magnetic field distributions are observed for the dominant and higher order modes. Theoretical calculations are compared with the HFSS results</w:t>
      </w:r>
      <w:r w:rsidR="0007431B" w:rsidRPr="0007431B">
        <w:rPr>
          <w:rFonts w:cs="Arial"/>
          <w:szCs w:val="22"/>
        </w:rPr>
        <w:t xml:space="preserve">. Additionally, a half-wave dipole antenna designed for a specific wavelength is analysed for its S-parameters and radiation pattern. </w:t>
      </w:r>
    </w:p>
    <w:p w14:paraId="79F15D15" w14:textId="01681582" w:rsidR="001D49F3" w:rsidRDefault="001D49F3" w:rsidP="008718AD">
      <w:pPr>
        <w:pStyle w:val="Heading1"/>
        <w:rPr>
          <w:rStyle w:val="DWHdgPara"/>
          <w:b/>
        </w:rPr>
      </w:pPr>
      <w:bookmarkStart w:id="8" w:name="_Toc196477427"/>
      <w:r w:rsidRPr="008718AD">
        <w:rPr>
          <w:rStyle w:val="DWHdgPara"/>
          <w:b/>
        </w:rPr>
        <w:t>Introduction</w:t>
      </w:r>
      <w:bookmarkEnd w:id="8"/>
    </w:p>
    <w:p w14:paraId="65529705" w14:textId="063B74F5" w:rsidR="00DB7C66" w:rsidRDefault="00DB7C66" w:rsidP="002304A0">
      <w:pPr>
        <w:pStyle w:val="DWParaNum1"/>
      </w:pPr>
      <w:r w:rsidRPr="00DB7C66">
        <w:t>Electromagnetic wave propagation is at the core of many technologies</w:t>
      </w:r>
      <w:r>
        <w:t xml:space="preserve"> in </w:t>
      </w:r>
      <w:r>
        <w:t xml:space="preserve">Radio Frequency (RF) </w:t>
      </w:r>
      <w:r w:rsidRPr="00DB7C66">
        <w:t>and microwave engineering, particularly in components such as waveguides and antennas. This report presents a combined theoretical and simulation-based (using Ansys HFSS) investigation of two rectangular waveguide</w:t>
      </w:r>
      <w:r>
        <w:t xml:space="preserve">s, </w:t>
      </w:r>
      <w:r w:rsidRPr="00DB7C66">
        <w:t>one filled with vacuum and the other with Teflon</w:t>
      </w:r>
      <w:r>
        <w:t xml:space="preserve">, </w:t>
      </w:r>
      <w:r w:rsidRPr="00DB7C66">
        <w:t>and a half-wave dipole antenna. The aim is to explore how electromagnetic fields behave differently in varying dielectric environments and to validate theoretical predictions through simulation.</w:t>
      </w:r>
    </w:p>
    <w:p w14:paraId="7B47B453" w14:textId="54048E44" w:rsidR="00D442A6" w:rsidRDefault="00DB7C66" w:rsidP="00DB7C66">
      <w:pPr>
        <w:pStyle w:val="DWParaNum1"/>
      </w:pPr>
      <w:r w:rsidRPr="00D442A6">
        <w:rPr>
          <w:b/>
          <w:bCs/>
        </w:rPr>
        <w:t>Waveguides</w:t>
      </w:r>
      <w:r>
        <w:t xml:space="preserve"> - </w:t>
      </w:r>
      <w:r w:rsidRPr="00DB7C66">
        <w:t xml:space="preserve">Rectangular waveguides are commonly used to confine and direct electromagnetic waves. Their performance is strongly influenced by geometry and the dielectric properties of the medium </w:t>
      </w:r>
      <w:r>
        <w:t xml:space="preserve">contained </w:t>
      </w:r>
      <w:r w:rsidRPr="00DB7C66">
        <w:t xml:space="preserve">within. </w:t>
      </w:r>
      <w:r w:rsidR="00D442A6">
        <w:t xml:space="preserve">The propagation of the electromagnetic fields </w:t>
      </w:r>
      <w:proofErr w:type="gramStart"/>
      <w:r w:rsidR="00D442A6">
        <w:t>are</w:t>
      </w:r>
      <w:proofErr w:type="gramEnd"/>
      <w:r w:rsidR="00D442A6">
        <w:t xml:space="preserve"> characterised by transverse modes. They detail the spatial distribution of the electric and magnetic fields inside the waveguide. These modes are solutions to Maxwells equations under the boundary conditions imposed by the waveguide walls</w:t>
      </w:r>
      <w:r w:rsidR="00BA21AD">
        <w:t xml:space="preserve"> </w:t>
      </w:r>
      <w:sdt>
        <w:sdtPr>
          <w:id w:val="811682256"/>
          <w:citation/>
        </w:sdtPr>
        <w:sdtContent>
          <w:r w:rsidR="00BA21AD">
            <w:fldChar w:fldCharType="begin"/>
          </w:r>
          <w:r w:rsidR="00BA21AD">
            <w:instrText xml:space="preserve"> CITATION Thi07 \l 2057 </w:instrText>
          </w:r>
          <w:r w:rsidR="00BA21AD">
            <w:fldChar w:fldCharType="separate"/>
          </w:r>
          <w:r w:rsidR="00475B8D">
            <w:rPr>
              <w:noProof/>
            </w:rPr>
            <w:t>[1]</w:t>
          </w:r>
          <w:r w:rsidR="00BA21AD">
            <w:fldChar w:fldCharType="end"/>
          </w:r>
        </w:sdtContent>
      </w:sdt>
      <w:r w:rsidR="00D442A6">
        <w:t>. There are four types of these modes:</w:t>
      </w:r>
    </w:p>
    <w:p w14:paraId="701C77CB" w14:textId="7B5EF7FF" w:rsidR="00D442A6" w:rsidRDefault="00D442A6" w:rsidP="00D442A6">
      <w:pPr>
        <w:pStyle w:val="DWParaNum2"/>
      </w:pPr>
      <w:r w:rsidRPr="00D442A6">
        <w:rPr>
          <w:b/>
          <w:bCs/>
        </w:rPr>
        <w:t>Transverse Electromagnetic (TEM</w:t>
      </w:r>
      <w:r>
        <w:t>): A TEM wave is the simplest type, where both the electric and magnetic fields are entirely transverse to the direction of propagation</w:t>
      </w:r>
      <w:r w:rsidR="00BA21AD">
        <w:t>.</w:t>
      </w:r>
    </w:p>
    <w:p w14:paraId="0F2C9C03" w14:textId="77777777" w:rsidR="00D442A6" w:rsidRDefault="00D442A6" w:rsidP="00D442A6">
      <w:pPr>
        <w:pStyle w:val="DWParaNum2"/>
      </w:pPr>
      <w:r w:rsidRPr="00D442A6">
        <w:rPr>
          <w:b/>
          <w:bCs/>
        </w:rPr>
        <w:t>Transverse Electric (TE):</w:t>
      </w:r>
      <w:r>
        <w:t xml:space="preserve"> In TE modes, only the electric field is entirely transverse, and there's a longitudinal magnetic component. </w:t>
      </w:r>
    </w:p>
    <w:p w14:paraId="3D69DCE8" w14:textId="77777777" w:rsidR="00D442A6" w:rsidRDefault="00D442A6" w:rsidP="00D442A6">
      <w:pPr>
        <w:pStyle w:val="DWParaNum2"/>
      </w:pPr>
      <w:r w:rsidRPr="00D442A6">
        <w:rPr>
          <w:b/>
          <w:bCs/>
        </w:rPr>
        <w:t>Transverse Magnetic (TM):</w:t>
      </w:r>
      <w:r>
        <w:t xml:space="preserve"> In TM modes, only the magnetic field is entirely transverse, and there's a longitudinal electric component. </w:t>
      </w:r>
    </w:p>
    <w:p w14:paraId="4C55AD9C" w14:textId="59661A79" w:rsidR="00D442A6" w:rsidRDefault="00D442A6" w:rsidP="00D442A6">
      <w:pPr>
        <w:pStyle w:val="DWParaNum2"/>
      </w:pPr>
      <w:r w:rsidRPr="00D442A6">
        <w:rPr>
          <w:b/>
          <w:bCs/>
        </w:rPr>
        <w:t>Hybrid Electromagnetic (HEM):</w:t>
      </w:r>
      <w:r>
        <w:t xml:space="preserve"> HEM modes have both electric and magnetic fields with longitudinal components and can be analy</w:t>
      </w:r>
      <w:r w:rsidR="00BA21AD">
        <w:t>s</w:t>
      </w:r>
      <w:r>
        <w:t>ed as a combination of TE and TM mode</w:t>
      </w:r>
      <w:r w:rsidR="00BA21AD">
        <w:t>.</w:t>
      </w:r>
    </w:p>
    <w:p w14:paraId="7151B646" w14:textId="172C2B3E" w:rsidR="00DB7C66" w:rsidRPr="00DB7C66" w:rsidRDefault="00DB7C66" w:rsidP="00D442A6">
      <w:pPr>
        <w:pStyle w:val="DWParaNum1"/>
      </w:pPr>
      <w:r w:rsidRPr="00DB7C66">
        <w:t xml:space="preserve">The dominant propagation mode in a rectangular waveguide is the </w:t>
      </w:r>
      <w:proofErr w:type="spellStart"/>
      <w:r w:rsidRPr="00DB7C66">
        <w:t>TE</w:t>
      </w:r>
      <w:r w:rsidR="00BA21AD">
        <w:rPr>
          <w:rFonts w:ascii="Cambria Math" w:hAnsi="Cambria Math" w:cs="Cambria Math"/>
        </w:rPr>
        <w:t>mn</w:t>
      </w:r>
      <w:proofErr w:type="spellEnd"/>
      <w:r w:rsidRPr="00DB7C66">
        <w:t xml:space="preserve"> mode,</w:t>
      </w:r>
      <w:r w:rsidR="00BA21AD">
        <w:t xml:space="preserve"> the subscripts </w:t>
      </w:r>
      <w:r w:rsidR="00BA21AD">
        <w:rPr>
          <w:rFonts w:ascii="Cambria Math" w:hAnsi="Cambria Math" w:cs="Cambria Math"/>
        </w:rPr>
        <w:t>m</w:t>
      </w:r>
      <w:r w:rsidR="00BA21AD">
        <w:rPr>
          <w:rFonts w:ascii="Cambria Math" w:hAnsi="Cambria Math" w:cs="Cambria Math"/>
        </w:rPr>
        <w:t xml:space="preserve"> and </w:t>
      </w:r>
      <w:r w:rsidR="00BA21AD">
        <w:rPr>
          <w:rFonts w:ascii="Cambria Math" w:hAnsi="Cambria Math" w:cs="Cambria Math"/>
        </w:rPr>
        <w:t>n</w:t>
      </w:r>
      <w:r w:rsidRPr="00DB7C66">
        <w:t xml:space="preserve"> </w:t>
      </w:r>
      <w:r w:rsidR="00BA21AD">
        <w:t xml:space="preserve">are the mode indices that describe the field variation inside the waveguide cross section. For example the dominant mode for a rectangular waveguide is </w:t>
      </w:r>
      <w:r w:rsidR="00BA21AD" w:rsidRPr="00BA21AD">
        <w:t>TE</w:t>
      </w:r>
      <w:r w:rsidR="00BA21AD" w:rsidRPr="00BA21AD">
        <w:rPr>
          <w:rFonts w:ascii="Cambria Math" w:hAnsi="Cambria Math" w:cs="Cambria Math"/>
        </w:rPr>
        <w:t>₁₀</w:t>
      </w:r>
      <w:r w:rsidRPr="00DB7C66">
        <w:t>w</w:t>
      </w:r>
      <w:r w:rsidR="00BA21AD">
        <w:t xml:space="preserve"> , where m = 1, having one half</w:t>
      </w:r>
      <w:r w:rsidR="00653DF7">
        <w:t>-</w:t>
      </w:r>
      <w:r w:rsidR="00BA21AD">
        <w:t xml:space="preserve">wave variation along </w:t>
      </w:r>
      <w:proofErr w:type="spellStart"/>
      <w:r w:rsidR="00BA21AD">
        <w:t>width</w:t>
      </w:r>
      <w:proofErr w:type="spellEnd"/>
      <w:r w:rsidR="00BA21AD">
        <w:t xml:space="preserve"> a, and n = 0, meaning there is no variation along the height b. </w:t>
      </w:r>
      <w:r w:rsidR="00653DF7">
        <w:t>These transverse indices are used t</w:t>
      </w:r>
      <w:r w:rsidR="00BA21AD">
        <w:t xml:space="preserve">o determine the </w:t>
      </w:r>
      <w:r w:rsidRPr="00DB7C66">
        <w:t>cutoff frequency</w:t>
      </w:r>
      <w:r w:rsidR="00653DF7">
        <w:t xml:space="preserve"> (</w:t>
      </w:r>
      <m:oMath>
        <m:sSub>
          <m:sSubPr>
            <m:ctrlPr>
              <w:rPr>
                <w:rFonts w:ascii="Cambria Math" w:hAnsi="Cambria Math"/>
              </w:rPr>
            </m:ctrlPr>
          </m:sSubPr>
          <m:e>
            <m:r>
              <w:rPr>
                <w:rFonts w:ascii="Cambria Math" w:hAnsi="Cambria Math"/>
              </w:rPr>
              <m:t>f</m:t>
            </m:r>
          </m:e>
          <m:sub>
            <m:r>
              <w:rPr>
                <w:rFonts w:ascii="Cambria Math" w:hAnsi="Cambria Math"/>
              </w:rPr>
              <m:t>c</m:t>
            </m:r>
          </m:sub>
        </m:sSub>
      </m:oMath>
      <w:r w:rsidR="00653DF7">
        <w:t>),</w:t>
      </w:r>
      <w:r w:rsidRPr="00DB7C66">
        <w:t xml:space="preserve"> </w:t>
      </w:r>
      <w:r w:rsidR="00653DF7">
        <w:t>in the equation</w:t>
      </w:r>
      <w:r w:rsidRPr="00DB7C66">
        <w:t xml:space="preserve"> b</w:t>
      </w:r>
      <w:r w:rsidR="00653DF7">
        <w:t>elow</w:t>
      </w:r>
      <w:r w:rsidRPr="00DB7C66">
        <w:t>:</w:t>
      </w:r>
    </w:p>
    <w:p w14:paraId="27BEEF3F" w14:textId="1A5A740C" w:rsidR="00DB7C66" w:rsidRDefault="00D442A6" w:rsidP="00D442A6">
      <w:pPr>
        <w:pStyle w:val="DWParaNum2"/>
      </w:pPr>
      <m:oMath>
        <m:sSub>
          <m:sSubPr>
            <m:ctrlPr>
              <w:rPr>
                <w:rFonts w:ascii="Cambria Math" w:hAnsi="Cambria Math"/>
              </w:rPr>
            </m:ctrlPr>
          </m:sSubPr>
          <m:e>
            <m:r>
              <w:rPr>
                <w:rFonts w:ascii="Cambria Math" w:hAnsi="Cambria Math"/>
              </w:rPr>
              <m:t>f</m:t>
            </m:r>
          </m:e>
          <m:sub>
            <m:r>
              <w:rPr>
                <w:rFonts w:ascii="Cambria Math" w:hAnsi="Cambria Math"/>
              </w:rPr>
              <m:t>c</m:t>
            </m:r>
          </m:sub>
        </m:sSub>
        <m:r>
          <m:rPr>
            <m:sty m:val="p"/>
          </m:rPr>
          <w:rPr>
            <w:rFonts w:ascii="Cambria Math" w:hAnsi="Cambria Math"/>
          </w:rPr>
          <m:t>=</m:t>
        </m:r>
        <m:f>
          <m:fPr>
            <m:ctrlPr>
              <w:rPr>
                <w:rFonts w:ascii="Cambria Math" w:hAnsi="Cambria Math"/>
              </w:rPr>
            </m:ctrlPr>
          </m:fPr>
          <m:num>
            <m:r>
              <w:rPr>
                <w:rFonts w:ascii="Cambria Math" w:hAnsi="Cambria Math"/>
              </w:rPr>
              <m:t>c</m:t>
            </m:r>
          </m:num>
          <m:den>
            <m:r>
              <m:rPr>
                <m:sty m:val="p"/>
              </m:rPr>
              <w:rPr>
                <w:rFonts w:ascii="Cambria Math" w:hAnsi="Cambria Math"/>
              </w:rPr>
              <m:t>2</m:t>
            </m:r>
            <m:rad>
              <m:radPr>
                <m:degHide m:val="1"/>
                <m:ctrlPr>
                  <w:rPr>
                    <w:rFonts w:ascii="Cambria Math" w:hAnsi="Cambria Math"/>
                  </w:rPr>
                </m:ctrlPr>
              </m:radPr>
              <m:deg/>
              <m:e>
                <m:r>
                  <w:rPr>
                    <w:rFonts w:ascii="Cambria Math" w:hAnsi="Cambria Math"/>
                  </w:rPr>
                  <m:t>εr</m:t>
                </m:r>
              </m:e>
            </m:rad>
          </m:den>
        </m:f>
        <m:rad>
          <m:radPr>
            <m:degHide m:val="1"/>
            <m:ctrlPr>
              <w:rPr>
                <w:rFonts w:ascii="Cambria Math" w:hAnsi="Cambria Math"/>
              </w:rPr>
            </m:ctrlPr>
          </m:radPr>
          <m:deg/>
          <m:e>
            <m:sSup>
              <m:sSupPr>
                <m:ctrlPr>
                  <w:rPr>
                    <w:rFonts w:ascii="Cambria Math" w:hAnsi="Cambria Math"/>
                  </w:rPr>
                </m:ctrlPr>
              </m:sSupPr>
              <m:e>
                <m:d>
                  <m:dPr>
                    <m:ctrlPr>
                      <w:rPr>
                        <w:rFonts w:ascii="Cambria Math" w:hAnsi="Cambria Math"/>
                      </w:rPr>
                    </m:ctrlPr>
                  </m:dPr>
                  <m:e>
                    <m:f>
                      <m:fPr>
                        <m:ctrlPr>
                          <w:rPr>
                            <w:rFonts w:ascii="Cambria Math" w:hAnsi="Cambria Math"/>
                          </w:rPr>
                        </m:ctrlPr>
                      </m:fPr>
                      <m:num>
                        <m:r>
                          <w:rPr>
                            <w:rFonts w:ascii="Cambria Math" w:hAnsi="Cambria Math"/>
                          </w:rPr>
                          <m:t>m</m:t>
                        </m:r>
                      </m:num>
                      <m:den>
                        <m:r>
                          <w:rPr>
                            <w:rFonts w:ascii="Cambria Math" w:hAnsi="Cambria Math"/>
                          </w:rPr>
                          <m:t>a</m:t>
                        </m:r>
                      </m:den>
                    </m:f>
                  </m:e>
                </m:d>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d>
                  <m:dPr>
                    <m:ctrlPr>
                      <w:rPr>
                        <w:rFonts w:ascii="Cambria Math" w:hAnsi="Cambria Math"/>
                      </w:rPr>
                    </m:ctrlPr>
                  </m:dPr>
                  <m:e>
                    <m:f>
                      <m:fPr>
                        <m:ctrlPr>
                          <w:rPr>
                            <w:rFonts w:ascii="Cambria Math" w:hAnsi="Cambria Math"/>
                          </w:rPr>
                        </m:ctrlPr>
                      </m:fPr>
                      <m:num>
                        <m:r>
                          <w:rPr>
                            <w:rFonts w:ascii="Cambria Math" w:hAnsi="Cambria Math"/>
                          </w:rPr>
                          <m:t>n</m:t>
                        </m:r>
                      </m:num>
                      <m:den>
                        <m:r>
                          <w:rPr>
                            <w:rFonts w:ascii="Cambria Math" w:hAnsi="Cambria Math"/>
                          </w:rPr>
                          <m:t>b</m:t>
                        </m:r>
                      </m:den>
                    </m:f>
                  </m:e>
                </m:d>
              </m:e>
              <m:sup>
                <m:r>
                  <m:rPr>
                    <m:sty m:val="p"/>
                  </m:rPr>
                  <w:rPr>
                    <w:rFonts w:ascii="Cambria Math" w:hAnsi="Cambria Math"/>
                  </w:rPr>
                  <m:t>2</m:t>
                </m:r>
              </m:sup>
            </m:sSup>
          </m:e>
        </m:rad>
      </m:oMath>
    </w:p>
    <w:p w14:paraId="531E95F2" w14:textId="17C20A9E" w:rsidR="00390A15" w:rsidRDefault="00BA21AD" w:rsidP="00390A15">
      <w:pPr>
        <w:pStyle w:val="DWParaNum1"/>
      </w:pPr>
      <w:r>
        <w:t xml:space="preserve">Where c is the speed of light in a vacuum, a is the </w:t>
      </w:r>
      <w:r w:rsidR="00653DF7">
        <w:t xml:space="preserve">width of the waveguide, b is the height, </w:t>
      </w:r>
      <m:oMath>
        <m:r>
          <w:rPr>
            <w:rFonts w:ascii="Cambria Math" w:hAnsi="Cambria Math"/>
          </w:rPr>
          <m:t>εr</m:t>
        </m:r>
      </m:oMath>
      <w:r w:rsidR="00653DF7">
        <w:rPr>
          <w:iCs/>
        </w:rPr>
        <w:t xml:space="preserve"> is the </w:t>
      </w:r>
      <w:r w:rsidR="00653DF7" w:rsidRPr="00653DF7">
        <w:rPr>
          <w:iCs/>
        </w:rPr>
        <w:t xml:space="preserve">relative permittivity of the </w:t>
      </w:r>
      <w:r w:rsidR="00653DF7">
        <w:rPr>
          <w:iCs/>
        </w:rPr>
        <w:t>waveguide internal</w:t>
      </w:r>
      <w:r w:rsidR="00653DF7" w:rsidRPr="00653DF7">
        <w:rPr>
          <w:iCs/>
        </w:rPr>
        <w:t xml:space="preserve"> material</w:t>
      </w:r>
      <w:r w:rsidR="00653DF7">
        <w:rPr>
          <w:iCs/>
        </w:rPr>
        <w:t>.</w:t>
      </w:r>
    </w:p>
    <w:p w14:paraId="171F86B4" w14:textId="30360DC8" w:rsidR="00390A15" w:rsidRDefault="00653DF7" w:rsidP="00390A15">
      <w:pPr>
        <w:pStyle w:val="DWParaNum1"/>
      </w:pPr>
      <w:r w:rsidRPr="00653DF7">
        <w:rPr>
          <w:b/>
          <w:bCs/>
        </w:rPr>
        <w:t>Dipole Antenna</w:t>
      </w:r>
      <w:r w:rsidRPr="00653DF7">
        <w:rPr>
          <w:b/>
          <w:bCs/>
        </w:rPr>
        <w:t>s</w:t>
      </w:r>
      <w:r>
        <w:t>. A</w:t>
      </w:r>
      <w:r w:rsidRPr="00653DF7">
        <w:t xml:space="preserve"> half-wave dipole is one of the simplest</w:t>
      </w:r>
      <w:r>
        <w:t>,</w:t>
      </w:r>
      <w:r w:rsidRPr="00653DF7">
        <w:t xml:space="preserve"> </w:t>
      </w:r>
      <w:r>
        <w:t>and one of the most</w:t>
      </w:r>
      <w:r w:rsidRPr="00653DF7">
        <w:t xml:space="preserve"> widely used antennas. Its radiation is a result of time-varying currents on the conductor, which generate electromagnetic fields. </w:t>
      </w:r>
      <w:r w:rsidR="00390A15">
        <w:t>It consists o</w:t>
      </w:r>
      <w:r w:rsidR="004410E1">
        <w:t xml:space="preserve">f </w:t>
      </w:r>
      <w:r w:rsidR="00390A15">
        <w:t xml:space="preserve">two </w:t>
      </w:r>
      <w:r w:rsidR="004410E1">
        <w:t xml:space="preserve">straight </w:t>
      </w:r>
      <w:r w:rsidR="00390A15">
        <w:t>conductive elements that are aligned in a straight line</w:t>
      </w:r>
      <w:r w:rsidR="004410E1">
        <w:t xml:space="preserve">. The total length of the dipole is approximately half the wavelength of the frequency it is </w:t>
      </w:r>
      <w:r w:rsidR="004410E1">
        <w:lastRenderedPageBreak/>
        <w:t xml:space="preserve">designed to transmit or receive. </w:t>
      </w:r>
      <w:r w:rsidR="00390A15">
        <w:t xml:space="preserve">The theoretical framework for dipole antenna electromagnetic radiation is underpinned by Maxwell’s equations, which describe how electric and magnetic fields are generated and interact with matter </w:t>
      </w:r>
      <w:sdt>
        <w:sdtPr>
          <w:id w:val="-478143409"/>
          <w:citation/>
        </w:sdtPr>
        <w:sdtContent>
          <w:r w:rsidR="00390A15">
            <w:fldChar w:fldCharType="begin"/>
          </w:r>
          <w:r w:rsidR="00390A15">
            <w:instrText xml:space="preserve"> CITATION JDJ99 \l 2057 </w:instrText>
          </w:r>
          <w:r w:rsidR="00390A15">
            <w:fldChar w:fldCharType="separate"/>
          </w:r>
          <w:r w:rsidR="00475B8D">
            <w:rPr>
              <w:noProof/>
            </w:rPr>
            <w:t>[2]</w:t>
          </w:r>
          <w:r w:rsidR="00390A15">
            <w:fldChar w:fldCharType="end"/>
          </w:r>
        </w:sdtContent>
      </w:sdt>
      <w:r w:rsidR="00390A15">
        <w:t xml:space="preserve">. </w:t>
      </w:r>
    </w:p>
    <w:p w14:paraId="03E2B99B" w14:textId="4C580BCA" w:rsidR="002304A0" w:rsidRDefault="002304A0" w:rsidP="002304A0">
      <w:pPr>
        <w:pStyle w:val="DWParaNum1"/>
      </w:pPr>
      <w:r>
        <w:t>The analysis involves solving the time-harmonic Maxwell equations in the presence of locali</w:t>
      </w:r>
      <w:r w:rsidR="00450627">
        <w:t>s</w:t>
      </w:r>
      <w:r>
        <w:t>ed current sources, with solutions expressed in terms of radiation integrals and far-field approximations. Here, the understanding of time-harmonic fields enables prediction of key antenna parameters such as radiation patterns, impedance, and gain.</w:t>
      </w:r>
    </w:p>
    <w:p w14:paraId="2C8E4DF7" w14:textId="49D9821D" w:rsidR="004060AF" w:rsidRPr="00D201B5" w:rsidRDefault="004060AF" w:rsidP="004060AF">
      <w:pPr>
        <w:pStyle w:val="DWParaNum1"/>
      </w:pPr>
      <w:r>
        <w:t xml:space="preserve">The theoretical frameworks of magnetostatics and </w:t>
      </w:r>
      <w:r w:rsidR="00475B8D">
        <w:t>Alternating Current</w:t>
      </w:r>
      <w:r>
        <w:t xml:space="preserve"> </w:t>
      </w:r>
      <w:r w:rsidR="00475B8D">
        <w:t xml:space="preserve">(AC) </w:t>
      </w:r>
      <w:r>
        <w:t xml:space="preserve">time-harmonic analysis are essential to both low-frequency device engineering and high-frequency electromagnetic wave applications. Their applicability spans a wide spectrum, from static field analysis in magnetic materials to </w:t>
      </w:r>
      <w:r w:rsidRPr="00D201B5">
        <w:t xml:space="preserve">dynamic field propagation in complex geometries </w:t>
      </w:r>
      <w:sdt>
        <w:sdtPr>
          <w:id w:val="-1428805455"/>
          <w:citation/>
        </w:sdtPr>
        <w:sdtContent>
          <w:r w:rsidRPr="00D201B5">
            <w:fldChar w:fldCharType="begin"/>
          </w:r>
          <w:r w:rsidRPr="00D201B5">
            <w:instrText xml:space="preserve"> CITATION Rog01 \l 2057 </w:instrText>
          </w:r>
          <w:r w:rsidRPr="00D201B5">
            <w:fldChar w:fldCharType="separate"/>
          </w:r>
          <w:r w:rsidR="00475B8D">
            <w:rPr>
              <w:noProof/>
            </w:rPr>
            <w:t>[3]</w:t>
          </w:r>
          <w:r w:rsidRPr="00D201B5">
            <w:fldChar w:fldCharType="end"/>
          </w:r>
        </w:sdtContent>
      </w:sdt>
      <w:r w:rsidRPr="00D201B5">
        <w:t>.</w:t>
      </w:r>
    </w:p>
    <w:p w14:paraId="32308665" w14:textId="3543CAEC" w:rsidR="00770E60" w:rsidRPr="00D201B5" w:rsidRDefault="004060AF" w:rsidP="00770E60">
      <w:pPr>
        <w:pStyle w:val="DWParaNum1"/>
        <w:rPr>
          <w:rFonts w:ascii="Aptos" w:hAnsi="Aptos"/>
          <w:kern w:val="0"/>
          <w:sz w:val="24"/>
          <w:lang w:eastAsia="en-GB"/>
        </w:rPr>
      </w:pPr>
      <w:r w:rsidRPr="00D201B5">
        <w:t xml:space="preserve">Through these problems </w:t>
      </w:r>
      <w:proofErr w:type="gramStart"/>
      <w:r w:rsidRPr="00D201B5">
        <w:t>are able to</w:t>
      </w:r>
      <w:proofErr w:type="gramEnd"/>
      <w:r w:rsidRPr="00D201B5">
        <w:t xml:space="preserve"> be solved numerically, this paper will also demonstrate the</w:t>
      </w:r>
      <w:r w:rsidR="004410E1" w:rsidRPr="00D201B5">
        <w:t xml:space="preserve"> </w:t>
      </w:r>
      <w:r w:rsidRPr="00D201B5">
        <w:t>HFSS ability</w:t>
      </w:r>
      <w:r w:rsidR="00770E60" w:rsidRPr="00D201B5">
        <w:t xml:space="preserve">. HFSS enables full-wave 3D simulations based on Maxwell’s equations and is particularly well-suited for both low-frequency quasi-static problems and high-frequency wave propagation analysis. </w:t>
      </w:r>
      <w:r w:rsidR="004410E1" w:rsidRPr="00D201B5">
        <w:t>Here</w:t>
      </w:r>
      <w:r w:rsidR="00770E60" w:rsidRPr="00D201B5">
        <w:t xml:space="preserve">, we demonstrate the practical utility of these theoretical frameworks through two </w:t>
      </w:r>
      <w:r w:rsidRPr="00D201B5">
        <w:t>recognised</w:t>
      </w:r>
      <w:r w:rsidR="00770E60" w:rsidRPr="00D201B5">
        <w:t xml:space="preserve"> applications:</w:t>
      </w:r>
      <w:r w:rsidRPr="00D201B5">
        <w:tab/>
      </w:r>
    </w:p>
    <w:p w14:paraId="4DFC0312" w14:textId="3923B157" w:rsidR="004060AF" w:rsidRDefault="004060AF" w:rsidP="004060AF">
      <w:pPr>
        <w:pStyle w:val="DWParaNum2"/>
        <w:rPr>
          <w:kern w:val="0"/>
          <w:sz w:val="24"/>
          <w:lang w:eastAsia="en-GB"/>
        </w:rPr>
      </w:pPr>
      <w:r>
        <w:rPr>
          <w:rStyle w:val="Strong"/>
        </w:rPr>
        <w:t>Waveguide Simulation</w:t>
      </w:r>
      <w:r>
        <w:t xml:space="preserve"> – </w:t>
      </w:r>
      <w:r w:rsidR="004410E1">
        <w:t>S</w:t>
      </w:r>
      <w:r>
        <w:t>howing</w:t>
      </w:r>
      <w:r>
        <w:t xml:space="preserve"> the modes</w:t>
      </w:r>
      <w:r w:rsidR="00AC4BBC">
        <w:t>, the m</w:t>
      </w:r>
      <w:r w:rsidR="00AC4BBC" w:rsidRPr="00AC4BBC">
        <w:t xml:space="preserve">agnitude and </w:t>
      </w:r>
      <w:r w:rsidR="00AC4BBC">
        <w:t>v</w:t>
      </w:r>
      <w:r w:rsidR="00AC4BBC" w:rsidRPr="00AC4BBC">
        <w:t xml:space="preserve">ectors of </w:t>
      </w:r>
      <w:r w:rsidR="00AC4BBC">
        <w:t>e</w:t>
      </w:r>
      <w:r w:rsidR="00AC4BBC" w:rsidRPr="00AC4BBC">
        <w:t>lectric and magnetic fields for th</w:t>
      </w:r>
      <w:r w:rsidR="00AC4BBC">
        <w:t>ose</w:t>
      </w:r>
      <w:r w:rsidR="00AC4BBC" w:rsidRPr="00AC4BBC">
        <w:t xml:space="preserve"> modes</w:t>
      </w:r>
      <w:r>
        <w:t xml:space="preserve"> and cutoff frequencies using AC time-harmonic field solutions.</w:t>
      </w:r>
    </w:p>
    <w:p w14:paraId="580EBA61" w14:textId="0EC26FEB" w:rsidR="004060AF" w:rsidRDefault="004060AF" w:rsidP="004060AF">
      <w:pPr>
        <w:pStyle w:val="DWParaNum2"/>
      </w:pPr>
      <w:r>
        <w:rPr>
          <w:rStyle w:val="Strong"/>
        </w:rPr>
        <w:t>Dipole Antenna Design</w:t>
      </w:r>
      <w:r>
        <w:t xml:space="preserve"> – </w:t>
      </w:r>
      <w:r w:rsidR="004410E1">
        <w:t>I</w:t>
      </w:r>
      <w:r>
        <w:t>llustrating radiation patterns and impedance characteristics in the RF regime.</w:t>
      </w:r>
    </w:p>
    <w:p w14:paraId="1E8BBE7E" w14:textId="1B4C8F2C" w:rsidR="00011992" w:rsidRPr="00011992" w:rsidRDefault="00011992" w:rsidP="00011992">
      <w:pPr>
        <w:pStyle w:val="Heading1"/>
        <w:rPr>
          <w:rStyle w:val="DWHdgPara"/>
          <w:bCs/>
        </w:rPr>
      </w:pPr>
      <w:bookmarkStart w:id="9" w:name="_Toc196477428"/>
      <w:r>
        <w:rPr>
          <w:rStyle w:val="DWHdgPara"/>
          <w:b/>
          <w:bCs/>
        </w:rPr>
        <w:t>Method</w:t>
      </w:r>
      <w:bookmarkEnd w:id="9"/>
    </w:p>
    <w:p w14:paraId="75747733" w14:textId="5BC8E4E7" w:rsidR="009B6311" w:rsidRDefault="0062151B" w:rsidP="00AC4BBC">
      <w:pPr>
        <w:pStyle w:val="DWParaNum1"/>
      </w:pPr>
      <w:r w:rsidRPr="0062151B">
        <w:rPr>
          <w:b/>
          <w:bCs/>
        </w:rPr>
        <w:t>Waveguide</w:t>
      </w:r>
      <w:r>
        <w:t xml:space="preserve"> – In HFSS, t</w:t>
      </w:r>
      <w:r w:rsidR="0007431B">
        <w:t xml:space="preserve">he dimensions </w:t>
      </w:r>
      <w:r>
        <w:t xml:space="preserve">used </w:t>
      </w:r>
      <w:r w:rsidR="0007431B">
        <w:t>for the waveguide</w:t>
      </w:r>
      <w:r>
        <w:t>s</w:t>
      </w:r>
      <w:r w:rsidR="0007431B">
        <w:t xml:space="preserve"> were determined from a student ID number</w:t>
      </w:r>
      <w:r w:rsidR="00174D4B">
        <w:t>, as shown below</w:t>
      </w:r>
      <w:r w:rsidR="00F724CA">
        <w:t>:</w:t>
      </w:r>
    </w:p>
    <w:p w14:paraId="5A0071AC" w14:textId="6C7C6D64" w:rsidR="0007431B" w:rsidRDefault="0007431B" w:rsidP="0007431B">
      <w:pPr>
        <w:pStyle w:val="DWParaNum2"/>
      </w:pPr>
      <w:r>
        <w:t xml:space="preserve">Width (a) = </w:t>
      </w:r>
      <w:r w:rsidR="002D31A6">
        <w:t>0.023m</w:t>
      </w:r>
    </w:p>
    <w:p w14:paraId="2A5C0A5D" w14:textId="565421BC" w:rsidR="0007431B" w:rsidRDefault="0007431B" w:rsidP="0007431B">
      <w:pPr>
        <w:pStyle w:val="DWParaNum2"/>
      </w:pPr>
      <w:r>
        <w:t xml:space="preserve">Height (b) = 18/2 = </w:t>
      </w:r>
      <w:r w:rsidR="002D31A6">
        <w:t>0.009m</w:t>
      </w:r>
    </w:p>
    <w:p w14:paraId="2984F69C" w14:textId="4624A6AF" w:rsidR="0007431B" w:rsidRDefault="0007431B" w:rsidP="0007431B">
      <w:pPr>
        <w:pStyle w:val="DWParaNum2"/>
      </w:pPr>
      <w:r>
        <w:t xml:space="preserve">Length – </w:t>
      </w:r>
      <w:r w:rsidR="002D31A6">
        <w:t>0.05m</w:t>
      </w:r>
    </w:p>
    <w:p w14:paraId="636E8ED4" w14:textId="18668D3B" w:rsidR="0062151B" w:rsidRDefault="0062151B" w:rsidP="0007431B">
      <w:pPr>
        <w:pStyle w:val="DWParaNum2"/>
      </w:pPr>
      <w:r>
        <w:t xml:space="preserve">Boundary: Perfect Electric Conductor (PEC). </w:t>
      </w:r>
    </w:p>
    <w:p w14:paraId="00CD493A" w14:textId="040BEC17" w:rsidR="00F724CA" w:rsidRDefault="00F724CA" w:rsidP="00F724CA">
      <w:pPr>
        <w:pStyle w:val="DWParaNum1"/>
      </w:pPr>
      <w:r>
        <w:t>The material values used are:</w:t>
      </w:r>
    </w:p>
    <w:p w14:paraId="165A204F" w14:textId="05DE9C52" w:rsidR="00F724CA" w:rsidRDefault="0007431B" w:rsidP="00F724CA">
      <w:pPr>
        <w:pStyle w:val="DWParaNum2"/>
      </w:pPr>
      <w:r>
        <w:t>Vacuum</w:t>
      </w:r>
      <w:r w:rsidR="00F724CA">
        <w:t>:</w:t>
      </w:r>
    </w:p>
    <w:p w14:paraId="5EA23214" w14:textId="6DB092C2" w:rsidR="00F724CA" w:rsidRDefault="00F724CA" w:rsidP="00F724CA">
      <w:pPr>
        <w:pStyle w:val="DWParaNum3"/>
      </w:pPr>
      <w:r>
        <w:t>T</w:t>
      </w:r>
      <w:r w:rsidR="0007431B">
        <w:t>he</w:t>
      </w:r>
      <w:r>
        <w:t xml:space="preserve"> relative permittivity,</w:t>
      </w:r>
      <w:r w:rsidR="0007431B">
        <w:t xml:space="preserve"> </w:t>
      </w:r>
      <w:proofErr w:type="spellStart"/>
      <w:r w:rsidRPr="00F724CA">
        <w:t>ε</w:t>
      </w:r>
      <w:r w:rsidRPr="00F724CA">
        <w:rPr>
          <w:vertAlign w:val="subscript"/>
        </w:rPr>
        <w:t>r</w:t>
      </w:r>
      <w:proofErr w:type="spellEnd"/>
      <w:r w:rsidRPr="00F724CA">
        <w:t xml:space="preserve"> </w:t>
      </w:r>
      <w:r>
        <w:t>= 1.</w:t>
      </w:r>
    </w:p>
    <w:p w14:paraId="5EE74649" w14:textId="65FAC4B6" w:rsidR="0007431B" w:rsidRDefault="00F724CA" w:rsidP="00F724CA">
      <w:pPr>
        <w:pStyle w:val="DWParaNum3"/>
      </w:pPr>
      <w:r>
        <w:t xml:space="preserve">The relative permeability, </w:t>
      </w:r>
      <w:proofErr w:type="spellStart"/>
      <w:r w:rsidRPr="00F724CA">
        <w:t>μ</w:t>
      </w:r>
      <w:r w:rsidRPr="00F724CA">
        <w:rPr>
          <w:vertAlign w:val="subscript"/>
        </w:rPr>
        <w:t>r</w:t>
      </w:r>
      <w:proofErr w:type="spellEnd"/>
      <w:r>
        <w:rPr>
          <w:vertAlign w:val="subscript"/>
        </w:rPr>
        <w:t xml:space="preserve"> </w:t>
      </w:r>
      <w:r w:rsidRPr="00F724CA">
        <w:t>= 1</w:t>
      </w:r>
      <w:r>
        <w:t>.</w:t>
      </w:r>
    </w:p>
    <w:p w14:paraId="1D29FA45" w14:textId="47CF3E9A" w:rsidR="00F724CA" w:rsidRDefault="00F724CA" w:rsidP="00F724CA">
      <w:pPr>
        <w:pStyle w:val="DWParaNum2"/>
      </w:pPr>
      <w:r>
        <w:t>Teflon:</w:t>
      </w:r>
    </w:p>
    <w:p w14:paraId="7541975F" w14:textId="48763ACA" w:rsidR="00F724CA" w:rsidRDefault="00F724CA" w:rsidP="00F724CA">
      <w:pPr>
        <w:pStyle w:val="DWParaNum3"/>
      </w:pPr>
      <w:r>
        <w:t xml:space="preserve">The relative permittivity, </w:t>
      </w:r>
      <w:proofErr w:type="spellStart"/>
      <w:r w:rsidRPr="00F724CA">
        <w:t>ε</w:t>
      </w:r>
      <w:r w:rsidRPr="00F724CA">
        <w:rPr>
          <w:vertAlign w:val="subscript"/>
        </w:rPr>
        <w:t>r</w:t>
      </w:r>
      <w:proofErr w:type="spellEnd"/>
      <w:r w:rsidRPr="00F724CA">
        <w:t xml:space="preserve"> </w:t>
      </w:r>
      <w:r>
        <w:t xml:space="preserve">= </w:t>
      </w:r>
      <w:r>
        <w:t>2.</w:t>
      </w:r>
      <w:r>
        <w:t>1.</w:t>
      </w:r>
    </w:p>
    <w:p w14:paraId="7059085A" w14:textId="77777777" w:rsidR="00F724CA" w:rsidRDefault="00F724CA" w:rsidP="00F724CA">
      <w:pPr>
        <w:pStyle w:val="DWParaNum3"/>
      </w:pPr>
      <w:r>
        <w:t xml:space="preserve">The relative permeability, </w:t>
      </w:r>
      <w:proofErr w:type="spellStart"/>
      <w:r w:rsidRPr="00F724CA">
        <w:t>μ</w:t>
      </w:r>
      <w:r w:rsidRPr="00F724CA">
        <w:rPr>
          <w:vertAlign w:val="subscript"/>
        </w:rPr>
        <w:t>r</w:t>
      </w:r>
      <w:proofErr w:type="spellEnd"/>
      <w:r>
        <w:rPr>
          <w:vertAlign w:val="subscript"/>
        </w:rPr>
        <w:t xml:space="preserve"> </w:t>
      </w:r>
      <w:r w:rsidRPr="00F724CA">
        <w:t>= 1</w:t>
      </w:r>
      <w:r>
        <w:t>.</w:t>
      </w:r>
    </w:p>
    <w:p w14:paraId="3BD07C2A" w14:textId="1D02A111" w:rsidR="00F724CA" w:rsidRDefault="00F724CA" w:rsidP="00F724CA">
      <w:pPr>
        <w:pStyle w:val="DWParaNum1"/>
      </w:pPr>
      <w:r>
        <w:t>Wave Ports were assigned at the ends as shown in</w:t>
      </w:r>
      <w:r w:rsidR="0062151B">
        <w:t xml:space="preserve"> </w:t>
      </w:r>
      <w:r>
        <w:fldChar w:fldCharType="begin"/>
      </w:r>
      <w:r>
        <w:instrText xml:space="preserve"> REF _Ref196417330 \h </w:instrText>
      </w:r>
      <w:r>
        <w:fldChar w:fldCharType="separate"/>
      </w:r>
      <w:r w:rsidR="00475B8D" w:rsidRPr="00727FD5">
        <w:rPr>
          <w:b/>
          <w:bCs/>
        </w:rPr>
        <w:t xml:space="preserve">Figure </w:t>
      </w:r>
      <w:r w:rsidR="00475B8D">
        <w:rPr>
          <w:b/>
          <w:bCs/>
          <w:noProof/>
        </w:rPr>
        <w:t>1</w:t>
      </w:r>
      <w:r>
        <w:fldChar w:fldCharType="end"/>
      </w:r>
      <w:r w:rsidR="0062151B">
        <w:t>, each port supporting 3 waveguide modes, an impedance of 50</w:t>
      </w:r>
      <w:r w:rsidR="0062151B" w:rsidRPr="0062151B">
        <w:sym w:font="Symbol" w:char="F057"/>
      </w:r>
      <w:r w:rsidR="0062151B">
        <w:t>, and with a frequency sweep of 2GHz to 30GHz was set</w:t>
      </w:r>
      <w: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50"/>
        <w:gridCol w:w="4566"/>
      </w:tblGrid>
      <w:tr w:rsidR="00F724CA" w14:paraId="24B018B5" w14:textId="77777777" w:rsidTr="00F724CA">
        <w:tc>
          <w:tcPr>
            <w:tcW w:w="4508" w:type="dxa"/>
          </w:tcPr>
          <w:p w14:paraId="257B201B" w14:textId="08F092BF" w:rsidR="00F724CA" w:rsidRDefault="00F724CA" w:rsidP="00F724CA">
            <w:pPr>
              <w:pStyle w:val="DWParaNum1"/>
              <w:numPr>
                <w:ilvl w:val="0"/>
                <w:numId w:val="0"/>
              </w:numPr>
            </w:pPr>
            <w:r>
              <w:rPr>
                <w:noProof/>
              </w:rPr>
              <w:lastRenderedPageBreak/>
              <w:drawing>
                <wp:inline distT="0" distB="0" distL="0" distR="0" wp14:anchorId="103A5200" wp14:editId="59FB7D2C">
                  <wp:extent cx="2942947" cy="1355725"/>
                  <wp:effectExtent l="0" t="0" r="0" b="0"/>
                  <wp:docPr id="1547057320" name="Picture 1547057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57064" cy="1362228"/>
                          </a:xfrm>
                          <a:prstGeom prst="rect">
                            <a:avLst/>
                          </a:prstGeom>
                        </pic:spPr>
                      </pic:pic>
                    </a:graphicData>
                  </a:graphic>
                </wp:inline>
              </w:drawing>
            </w:r>
          </w:p>
        </w:tc>
        <w:tc>
          <w:tcPr>
            <w:tcW w:w="4508" w:type="dxa"/>
          </w:tcPr>
          <w:p w14:paraId="7F8B790E" w14:textId="1C254CCD" w:rsidR="00F724CA" w:rsidRDefault="00F724CA" w:rsidP="00F724CA">
            <w:pPr>
              <w:pStyle w:val="DWParaNum1"/>
              <w:keepNext/>
              <w:numPr>
                <w:ilvl w:val="0"/>
                <w:numId w:val="0"/>
              </w:numPr>
            </w:pPr>
            <w:r>
              <w:rPr>
                <w:noProof/>
              </w:rPr>
              <w:drawing>
                <wp:inline distT="0" distB="0" distL="0" distR="0" wp14:anchorId="5E0020C0" wp14:editId="2784EC5E">
                  <wp:extent cx="2759710" cy="1356006"/>
                  <wp:effectExtent l="0" t="0" r="2540" b="0"/>
                  <wp:docPr id="305418410" name="Picture 305418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96198" cy="1373935"/>
                          </a:xfrm>
                          <a:prstGeom prst="rect">
                            <a:avLst/>
                          </a:prstGeom>
                        </pic:spPr>
                      </pic:pic>
                    </a:graphicData>
                  </a:graphic>
                </wp:inline>
              </w:drawing>
            </w:r>
          </w:p>
        </w:tc>
      </w:tr>
    </w:tbl>
    <w:p w14:paraId="5BC0C9F5" w14:textId="54B9F90D" w:rsidR="00F724CA" w:rsidRPr="00727FD5" w:rsidRDefault="00F724CA" w:rsidP="00F724CA">
      <w:pPr>
        <w:pStyle w:val="Caption"/>
        <w:rPr>
          <w:b/>
          <w:bCs/>
        </w:rPr>
      </w:pPr>
      <w:bookmarkStart w:id="10" w:name="_Ref196417326"/>
      <w:bookmarkStart w:id="11" w:name="_Ref196417330"/>
      <w:bookmarkStart w:id="12" w:name="_Toc196477433"/>
      <w:r w:rsidRPr="00727FD5">
        <w:rPr>
          <w:b/>
          <w:bCs/>
        </w:rPr>
        <w:t xml:space="preserve">Figure </w:t>
      </w:r>
      <w:r w:rsidRPr="00727FD5">
        <w:rPr>
          <w:b/>
          <w:bCs/>
        </w:rPr>
        <w:fldChar w:fldCharType="begin"/>
      </w:r>
      <w:r w:rsidRPr="00727FD5">
        <w:rPr>
          <w:b/>
          <w:bCs/>
        </w:rPr>
        <w:instrText xml:space="preserve"> SEQ Figure \* ARABIC </w:instrText>
      </w:r>
      <w:r w:rsidRPr="00727FD5">
        <w:rPr>
          <w:b/>
          <w:bCs/>
        </w:rPr>
        <w:fldChar w:fldCharType="separate"/>
      </w:r>
      <w:r w:rsidR="00475B8D">
        <w:rPr>
          <w:b/>
          <w:bCs/>
        </w:rPr>
        <w:t>1</w:t>
      </w:r>
      <w:r w:rsidRPr="00727FD5">
        <w:rPr>
          <w:b/>
          <w:bCs/>
        </w:rPr>
        <w:fldChar w:fldCharType="end"/>
      </w:r>
      <w:bookmarkEnd w:id="11"/>
      <w:r w:rsidRPr="00727FD5">
        <w:rPr>
          <w:b/>
          <w:bCs/>
        </w:rPr>
        <w:t xml:space="preserve"> – Wave Port 1 and 2</w:t>
      </w:r>
      <w:bookmarkEnd w:id="10"/>
      <w:bookmarkEnd w:id="12"/>
    </w:p>
    <w:p w14:paraId="767BADA2" w14:textId="6E89257D" w:rsidR="0062151B" w:rsidRDefault="0062151B" w:rsidP="00011992">
      <w:pPr>
        <w:pStyle w:val="DWParaNum1"/>
      </w:pPr>
      <w:r w:rsidRPr="00174D4B">
        <w:rPr>
          <w:b/>
          <w:bCs/>
        </w:rPr>
        <w:t>Dipole Antenna</w:t>
      </w:r>
      <w:r>
        <w:t xml:space="preserve"> – </w:t>
      </w:r>
      <w:r w:rsidR="00174D4B">
        <w:t>In HFSS, the dimensions used for the waveguides were determined from a student ID numbe</w:t>
      </w:r>
      <w:r w:rsidR="00174D4B">
        <w:t>r, as shown below</w:t>
      </w:r>
      <w:r w:rsidR="00174D4B">
        <w:t>:</w:t>
      </w:r>
    </w:p>
    <w:p w14:paraId="4BFCE7CA" w14:textId="46582F02" w:rsidR="00174D4B" w:rsidRDefault="00EB5595" w:rsidP="00174D4B">
      <w:pPr>
        <w:pStyle w:val="DWParaNum2"/>
      </w:pPr>
      <w:r>
        <w:t xml:space="preserve">Wavelength: </w:t>
      </w:r>
      <m:oMath>
        <m:r>
          <m:rPr>
            <m:sty m:val="p"/>
          </m:rPr>
          <w:rPr>
            <w:rFonts w:ascii="Cambria Math" w:hAnsi="Cambria Math"/>
          </w:rPr>
          <m:t>λ=</m:t>
        </m:r>
        <m:r>
          <m:rPr>
            <m:sty m:val="p"/>
          </m:rPr>
          <w:rPr>
            <w:rFonts w:ascii="Cambria Math" w:hAnsi="Cambria Math"/>
          </w:rPr>
          <m:t>0.</m:t>
        </m:r>
        <m:r>
          <m:rPr>
            <m:sty m:val="p"/>
          </m:rPr>
          <w:rPr>
            <w:rFonts w:ascii="Cambria Math" w:hAnsi="Cambria Math"/>
          </w:rPr>
          <m:t>23</m:t>
        </m:r>
        <m:r>
          <m:rPr>
            <m:sty m:val="p"/>
          </m:rPr>
          <w:rPr>
            <w:rFonts w:ascii="Cambria Math" w:hAnsi="Cambria Math"/>
          </w:rPr>
          <m:t>1</m:t>
        </m:r>
        <m:r>
          <m:rPr>
            <m:sty m:val="p"/>
          </m:rPr>
          <w:rPr>
            <w:rFonts w:ascii="Cambria Math" w:hAnsi="Cambria Math"/>
          </w:rPr>
          <m:t>m</m:t>
        </m:r>
      </m:oMath>
    </w:p>
    <w:p w14:paraId="249B6B81" w14:textId="6934E862" w:rsidR="00174D4B" w:rsidRDefault="00174D4B" w:rsidP="00174D4B">
      <w:pPr>
        <w:pStyle w:val="DWParaNum2"/>
      </w:pPr>
      <w:r>
        <w:t>Radius</w:t>
      </w:r>
      <w:r w:rsidR="00EB5595">
        <w:t xml:space="preserve">: </w:t>
      </w:r>
      <w:r w:rsidR="002D31A6">
        <w:t>0.001m</w:t>
      </w:r>
      <w:r>
        <w:t>.</w:t>
      </w:r>
    </w:p>
    <w:p w14:paraId="50C94EDB" w14:textId="33F74B67" w:rsidR="00174D4B" w:rsidRDefault="00174D4B" w:rsidP="00174D4B">
      <w:pPr>
        <w:pStyle w:val="DWParaNum2"/>
      </w:pPr>
      <w:r>
        <w:t>Length</w:t>
      </w:r>
      <w:r w:rsidR="00EB5595">
        <w:t xml:space="preserve">: </w:t>
      </w:r>
      <m:oMath>
        <m:r>
          <w:rPr>
            <w:rFonts w:ascii="Cambria Math" w:hAnsi="Cambria Math"/>
          </w:rPr>
          <m:t>L=</m:t>
        </m:r>
        <m:f>
          <m:fPr>
            <m:ctrlPr>
              <w:rPr>
                <w:rFonts w:ascii="Cambria Math" w:hAnsi="Cambria Math"/>
                <w:i/>
              </w:rPr>
            </m:ctrlPr>
          </m:fPr>
          <m:num>
            <m:r>
              <m:rPr>
                <m:sty m:val="p"/>
              </m:rPr>
              <w:rPr>
                <w:rFonts w:ascii="Cambria Math" w:hAnsi="Cambria Math"/>
              </w:rPr>
              <m:t>λ</m:t>
            </m:r>
          </m:num>
          <m:den>
            <m:r>
              <w:rPr>
                <w:rFonts w:ascii="Cambria Math" w:hAnsi="Cambria Math"/>
              </w:rPr>
              <m:t>2</m:t>
            </m:r>
          </m:den>
        </m:f>
      </m:oMath>
      <w:r>
        <w:t xml:space="preserve"> = </w:t>
      </w:r>
      <m:oMath>
        <m:r>
          <w:rPr>
            <w:rFonts w:ascii="Cambria Math" w:hAnsi="Cambria Math"/>
          </w:rPr>
          <m:t xml:space="preserve">L= </m:t>
        </m:r>
        <m:f>
          <m:fPr>
            <m:ctrlPr>
              <w:rPr>
                <w:rFonts w:ascii="Cambria Math" w:hAnsi="Cambria Math"/>
                <w:i/>
              </w:rPr>
            </m:ctrlPr>
          </m:fPr>
          <m:num>
            <m:r>
              <w:rPr>
                <w:rFonts w:ascii="Cambria Math" w:hAnsi="Cambria Math"/>
              </w:rPr>
              <m:t>23</m:t>
            </m:r>
            <m:r>
              <w:rPr>
                <w:rFonts w:ascii="Cambria Math" w:hAnsi="Cambria Math"/>
              </w:rPr>
              <m:t>1</m:t>
            </m:r>
          </m:num>
          <m:den>
            <m:r>
              <w:rPr>
                <w:rFonts w:ascii="Cambria Math" w:hAnsi="Cambria Math"/>
              </w:rPr>
              <m:t>2</m:t>
            </m:r>
          </m:den>
        </m:f>
      </m:oMath>
      <w:r w:rsidRPr="00174D4B">
        <w:t xml:space="preserve">· </w:t>
      </w:r>
      <w:r>
        <w:t xml:space="preserve">= </w:t>
      </w:r>
      <m:oMath>
        <m:r>
          <w:rPr>
            <w:rFonts w:ascii="Cambria Math" w:hAnsi="Cambria Math"/>
          </w:rPr>
          <m:t>L=</m:t>
        </m:r>
        <m:r>
          <w:rPr>
            <w:rFonts w:ascii="Cambria Math" w:hAnsi="Cambria Math"/>
          </w:rPr>
          <m:t>0.115.5m</m:t>
        </m:r>
      </m:oMath>
      <w:r>
        <w:t>.</w:t>
      </w:r>
    </w:p>
    <w:p w14:paraId="7620B17A" w14:textId="43E918C3" w:rsidR="00174D4B" w:rsidRDefault="00EB5595" w:rsidP="00174D4B">
      <w:pPr>
        <w:pStyle w:val="DWParaNum2"/>
      </w:pPr>
      <w:r>
        <w:t>Material: PEC</w:t>
      </w:r>
    </w:p>
    <w:p w14:paraId="76B1406B" w14:textId="062C0D07" w:rsidR="00EB5595" w:rsidRDefault="00EB5595" w:rsidP="00174D4B">
      <w:pPr>
        <w:pStyle w:val="DWParaNum2"/>
      </w:pPr>
      <w:r>
        <w:t xml:space="preserve">Excitation: Lumped port at </w:t>
      </w:r>
      <w:proofErr w:type="spellStart"/>
      <w:r>
        <w:t>center</w:t>
      </w:r>
      <w:proofErr w:type="spellEnd"/>
      <w:r>
        <w:t xml:space="preserve"> with </w:t>
      </w:r>
      <w:r>
        <w:t>50</w:t>
      </w:r>
      <w:r w:rsidRPr="0062151B">
        <w:sym w:font="Symbol" w:char="F057"/>
      </w:r>
      <w:r>
        <w:t xml:space="preserve"> impedance (</w:t>
      </w:r>
      <w:r>
        <w:fldChar w:fldCharType="begin"/>
      </w:r>
      <w:r>
        <w:instrText xml:space="preserve"> REF _Ref196419090 \h </w:instrText>
      </w:r>
      <w:r>
        <w:fldChar w:fldCharType="separate"/>
      </w:r>
      <w:r w:rsidR="00475B8D" w:rsidRPr="00727FD5">
        <w:rPr>
          <w:b/>
          <w:bCs/>
        </w:rPr>
        <w:t xml:space="preserve">Figure </w:t>
      </w:r>
      <w:r w:rsidR="00475B8D">
        <w:rPr>
          <w:b/>
          <w:bCs/>
          <w:noProof/>
        </w:rPr>
        <w:t>2</w:t>
      </w:r>
      <w:r>
        <w:fldChar w:fldCharType="end"/>
      </w:r>
      <w:r>
        <w:t>).</w:t>
      </w:r>
    </w:p>
    <w:p w14:paraId="6757CCE8" w14:textId="1CA94C86" w:rsidR="00EB5595" w:rsidRDefault="00EB5595" w:rsidP="00174D4B">
      <w:pPr>
        <w:pStyle w:val="DWParaNum2"/>
      </w:pPr>
      <w:r>
        <w:t>Environment: Rectangular air box with radiation boundaries</w:t>
      </w:r>
      <w:r w:rsidR="00727FD5">
        <w:t xml:space="preserve"> (</w:t>
      </w:r>
      <w:r w:rsidR="00727FD5">
        <w:fldChar w:fldCharType="begin"/>
      </w:r>
      <w:r w:rsidR="00727FD5">
        <w:instrText xml:space="preserve"> REF _Ref196419240 \h </w:instrText>
      </w:r>
      <w:r w:rsidR="00727FD5">
        <w:fldChar w:fldCharType="separate"/>
      </w:r>
      <w:r w:rsidR="00475B8D" w:rsidRPr="00727FD5">
        <w:rPr>
          <w:b/>
          <w:bCs/>
        </w:rPr>
        <w:t xml:space="preserve">Figure </w:t>
      </w:r>
      <w:r w:rsidR="00475B8D">
        <w:rPr>
          <w:b/>
          <w:bCs/>
          <w:noProof/>
        </w:rPr>
        <w:t>3</w:t>
      </w:r>
      <w:r w:rsidR="00727FD5">
        <w:fldChar w:fldCharType="end"/>
      </w:r>
      <w:r w:rsidR="00727FD5">
        <w:t>)</w:t>
      </w:r>
      <w:r>
        <w:t xml:space="preserve">. </w:t>
      </w:r>
    </w:p>
    <w:p w14:paraId="4E711E9F" w14:textId="1F397A4B" w:rsidR="00EB5595" w:rsidRDefault="00EB5595" w:rsidP="00174D4B">
      <w:pPr>
        <w:pStyle w:val="DWParaNum2"/>
      </w:pPr>
      <w:r>
        <w:t xml:space="preserve">Operating Frequency: </w:t>
      </w:r>
      <m:oMath>
        <m:r>
          <w:rPr>
            <w:rFonts w:ascii="Cambria Math" w:hAnsi="Cambria Math"/>
          </w:rPr>
          <m:t xml:space="preserve">f= </m:t>
        </m:r>
        <m:f>
          <m:fPr>
            <m:ctrlPr>
              <w:rPr>
                <w:rFonts w:ascii="Cambria Math" w:hAnsi="Cambria Math"/>
                <w:i/>
              </w:rPr>
            </m:ctrlPr>
          </m:fPr>
          <m:num>
            <m:r>
              <w:rPr>
                <w:rFonts w:ascii="Cambria Math" w:hAnsi="Cambria Math"/>
              </w:rPr>
              <m:t>c</m:t>
            </m:r>
          </m:num>
          <m:den>
            <m:r>
              <m:rPr>
                <m:sty m:val="p"/>
              </m:rPr>
              <w:rPr>
                <w:rFonts w:ascii="Cambria Math" w:hAnsi="Cambria Math"/>
              </w:rPr>
              <m:t>λ</m:t>
            </m:r>
          </m:den>
        </m:f>
      </m:oMath>
      <w:r>
        <w:t xml:space="preserve">, where </w:t>
      </w:r>
      <m:oMath>
        <m:r>
          <w:rPr>
            <w:rFonts w:ascii="Cambria Math" w:hAnsi="Cambria Math"/>
          </w:rPr>
          <m:t>c</m:t>
        </m:r>
        <m:r>
          <w:rPr>
            <w:rFonts w:ascii="Cambria Math" w:hAnsi="Cambria Math"/>
          </w:rPr>
          <m:t xml:space="preserve"> </m:t>
        </m:r>
      </m:oMath>
      <w:r>
        <w:t>= the speed of light in a vacuum:</w:t>
      </w:r>
    </w:p>
    <w:p w14:paraId="5DC64B1F" w14:textId="63ED3C91" w:rsidR="00EB5595" w:rsidRPr="00727FD5" w:rsidRDefault="00EB5595" w:rsidP="00062E66">
      <w:pPr>
        <w:pStyle w:val="DWParaNum3"/>
      </w:pPr>
      <m:oMath>
        <m:r>
          <w:rPr>
            <w:rFonts w:ascii="Cambria Math" w:hAnsi="Cambria Math"/>
          </w:rPr>
          <m:t>f</m:t>
        </m:r>
        <m:r>
          <m:rPr>
            <m:sty m:val="p"/>
          </m:rPr>
          <w:rPr>
            <w:rFonts w:ascii="Cambria Math" w:hAnsi="Cambria Math"/>
          </w:rPr>
          <m:t xml:space="preserve">= </m:t>
        </m:r>
        <m:f>
          <m:fPr>
            <m:ctrlPr>
              <w:rPr>
                <w:rFonts w:ascii="Cambria Math" w:hAnsi="Cambria Math"/>
                <w:sz w:val="24"/>
                <w:szCs w:val="24"/>
              </w:rPr>
            </m:ctrlPr>
          </m:fPr>
          <m:num>
            <m:r>
              <m:rPr>
                <m:sty m:val="p"/>
              </m:rPr>
              <w:rPr>
                <w:rFonts w:ascii="Cambria Math" w:hAnsi="Cambria Math"/>
              </w:rPr>
              <m:t>3</m:t>
            </m:r>
            <m:r>
              <w:rPr>
                <w:rFonts w:ascii="Cambria Math" w:hAnsi="Cambria Math"/>
              </w:rPr>
              <m:t>x</m:t>
            </m:r>
            <m:sSup>
              <m:sSupPr>
                <m:ctrlPr>
                  <w:rPr>
                    <w:rFonts w:ascii="Cambria Math" w:hAnsi="Cambria Math"/>
                    <w:sz w:val="24"/>
                    <w:szCs w:val="24"/>
                  </w:rPr>
                </m:ctrlPr>
              </m:sSupPr>
              <m:e>
                <m:r>
                  <m:rPr>
                    <m:sty m:val="p"/>
                  </m:rPr>
                  <w:rPr>
                    <w:rFonts w:ascii="Cambria Math" w:hAnsi="Cambria Math"/>
                  </w:rPr>
                  <m:t>10</m:t>
                </m:r>
              </m:e>
              <m:sup>
                <m:r>
                  <m:rPr>
                    <m:sty m:val="p"/>
                  </m:rPr>
                  <w:rPr>
                    <w:rFonts w:ascii="Cambria Math" w:hAnsi="Cambria Math"/>
                  </w:rPr>
                  <m:t>8</m:t>
                </m:r>
              </m:sup>
            </m:sSup>
          </m:num>
          <m:den>
            <m:r>
              <m:rPr>
                <m:sty m:val="p"/>
              </m:rPr>
              <w:rPr>
                <w:rFonts w:ascii="Cambria Math" w:hAnsi="Cambria Math"/>
              </w:rPr>
              <m:t>0.23</m:t>
            </m:r>
            <m:r>
              <m:rPr>
                <m:sty m:val="p"/>
              </m:rPr>
              <w:rPr>
                <w:rFonts w:ascii="Cambria Math" w:hAnsi="Cambria Math"/>
              </w:rPr>
              <m:t>1</m:t>
            </m:r>
          </m:den>
        </m:f>
      </m:oMath>
      <w:r>
        <w:t xml:space="preserve"> = </w:t>
      </w:r>
      <m:oMath>
        <m:r>
          <m:rPr>
            <m:sty m:val="p"/>
          </m:rPr>
          <w:rPr>
            <w:rFonts w:ascii="Cambria Math" w:hAnsi="Cambria Math"/>
          </w:rPr>
          <m:t>1.30</m:t>
        </m:r>
        <m:r>
          <w:rPr>
            <w:rFonts w:ascii="Cambria Math" w:hAnsi="Cambria Math"/>
          </w:rPr>
          <m:t>GHz</m:t>
        </m:r>
        <m:r>
          <w:rPr>
            <w:rFonts w:ascii="Cambria Math" w:hAnsi="Cambria Math"/>
          </w:rPr>
          <m:t>=1.298GHz</m:t>
        </m:r>
      </m:oMath>
    </w:p>
    <w:p w14:paraId="33788A12" w14:textId="77777777" w:rsidR="00727FD5" w:rsidRDefault="00727FD5" w:rsidP="00727FD5">
      <w:pPr>
        <w:pStyle w:val="DWParaNum3"/>
        <w:numPr>
          <w:ilvl w:val="0"/>
          <w:numId w:val="0"/>
        </w:numPr>
        <w:ind w:left="1134"/>
        <w:rPr>
          <w:iCs/>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38"/>
        <w:gridCol w:w="5294"/>
      </w:tblGrid>
      <w:tr w:rsidR="00727FD5" w14:paraId="141BAE0B" w14:textId="77777777" w:rsidTr="00727FD5">
        <w:trPr>
          <w:jc w:val="center"/>
        </w:trPr>
        <w:tc>
          <w:tcPr>
            <w:tcW w:w="4508" w:type="dxa"/>
          </w:tcPr>
          <w:p w14:paraId="3382B8DF" w14:textId="16ED16E9" w:rsidR="00727FD5" w:rsidRDefault="00727FD5" w:rsidP="00727FD5">
            <w:pPr>
              <w:pStyle w:val="DWParaNum3"/>
              <w:numPr>
                <w:ilvl w:val="0"/>
                <w:numId w:val="0"/>
              </w:numPr>
            </w:pPr>
            <w:r>
              <w:rPr>
                <w:noProof/>
              </w:rPr>
              <w:drawing>
                <wp:inline distT="0" distB="0" distL="0" distR="0" wp14:anchorId="209499F3" wp14:editId="7FE2C6AE">
                  <wp:extent cx="2706930" cy="1866900"/>
                  <wp:effectExtent l="0" t="0" r="0" b="0"/>
                  <wp:docPr id="1735341294" name="Picture 1735341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11944" cy="1870358"/>
                          </a:xfrm>
                          <a:prstGeom prst="rect">
                            <a:avLst/>
                          </a:prstGeom>
                        </pic:spPr>
                      </pic:pic>
                    </a:graphicData>
                  </a:graphic>
                </wp:inline>
              </w:drawing>
            </w:r>
          </w:p>
        </w:tc>
        <w:tc>
          <w:tcPr>
            <w:tcW w:w="4508" w:type="dxa"/>
          </w:tcPr>
          <w:p w14:paraId="38FB19DB" w14:textId="2DA3D080" w:rsidR="00727FD5" w:rsidRDefault="00727FD5" w:rsidP="00727FD5">
            <w:pPr>
              <w:pStyle w:val="DWParaNum3"/>
              <w:numPr>
                <w:ilvl w:val="0"/>
                <w:numId w:val="0"/>
              </w:numPr>
            </w:pPr>
            <w:r>
              <w:rPr>
                <w:noProof/>
              </w:rPr>
              <w:drawing>
                <wp:inline distT="0" distB="0" distL="0" distR="0" wp14:anchorId="00828C5B" wp14:editId="2B4F27F9">
                  <wp:extent cx="3330423" cy="2312035"/>
                  <wp:effectExtent l="0" t="0" r="3810" b="0"/>
                  <wp:docPr id="1335202164" name="Picture 1335202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339568" cy="2318384"/>
                          </a:xfrm>
                          <a:prstGeom prst="rect">
                            <a:avLst/>
                          </a:prstGeom>
                        </pic:spPr>
                      </pic:pic>
                    </a:graphicData>
                  </a:graphic>
                </wp:inline>
              </w:drawing>
            </w:r>
          </w:p>
        </w:tc>
      </w:tr>
      <w:tr w:rsidR="00727FD5" w14:paraId="1D10EBEB" w14:textId="77777777" w:rsidTr="00727FD5">
        <w:trPr>
          <w:jc w:val="center"/>
        </w:trPr>
        <w:tc>
          <w:tcPr>
            <w:tcW w:w="4508" w:type="dxa"/>
          </w:tcPr>
          <w:p w14:paraId="04F09A6A" w14:textId="0A71AB12" w:rsidR="00727FD5" w:rsidRPr="00727FD5" w:rsidRDefault="00727FD5" w:rsidP="00727FD5">
            <w:pPr>
              <w:pStyle w:val="Caption"/>
              <w:rPr>
                <w:b/>
                <w:bCs/>
              </w:rPr>
            </w:pPr>
            <w:bookmarkStart w:id="13" w:name="_Ref196419090"/>
            <w:bookmarkStart w:id="14" w:name="_Toc196477434"/>
            <w:r w:rsidRPr="00727FD5">
              <w:rPr>
                <w:b/>
                <w:bCs/>
              </w:rPr>
              <w:t xml:space="preserve">Figure </w:t>
            </w:r>
            <w:r w:rsidRPr="00727FD5">
              <w:rPr>
                <w:b/>
                <w:bCs/>
              </w:rPr>
              <w:fldChar w:fldCharType="begin"/>
            </w:r>
            <w:r w:rsidRPr="00727FD5">
              <w:rPr>
                <w:b/>
                <w:bCs/>
              </w:rPr>
              <w:instrText xml:space="preserve"> SEQ Figure \* ARABIC </w:instrText>
            </w:r>
            <w:r w:rsidRPr="00727FD5">
              <w:rPr>
                <w:b/>
                <w:bCs/>
              </w:rPr>
              <w:fldChar w:fldCharType="separate"/>
            </w:r>
            <w:r w:rsidR="00475B8D">
              <w:rPr>
                <w:b/>
                <w:bCs/>
              </w:rPr>
              <w:t>2</w:t>
            </w:r>
            <w:r w:rsidRPr="00727FD5">
              <w:rPr>
                <w:b/>
                <w:bCs/>
              </w:rPr>
              <w:fldChar w:fldCharType="end"/>
            </w:r>
            <w:bookmarkEnd w:id="13"/>
            <w:r w:rsidRPr="00727FD5">
              <w:rPr>
                <w:b/>
                <w:bCs/>
              </w:rPr>
              <w:t xml:space="preserve"> – Lumped Port</w:t>
            </w:r>
            <w:bookmarkEnd w:id="14"/>
          </w:p>
        </w:tc>
        <w:tc>
          <w:tcPr>
            <w:tcW w:w="4508" w:type="dxa"/>
          </w:tcPr>
          <w:p w14:paraId="1D6093C0" w14:textId="1D40C319" w:rsidR="00727FD5" w:rsidRPr="00727FD5" w:rsidRDefault="00727FD5" w:rsidP="00727FD5">
            <w:pPr>
              <w:pStyle w:val="Caption"/>
              <w:rPr>
                <w:b/>
                <w:bCs/>
              </w:rPr>
            </w:pPr>
            <w:bookmarkStart w:id="15" w:name="_Ref196419240"/>
            <w:bookmarkStart w:id="16" w:name="_Toc196477435"/>
            <w:r w:rsidRPr="00727FD5">
              <w:rPr>
                <w:b/>
                <w:bCs/>
              </w:rPr>
              <w:t xml:space="preserve">Figure </w:t>
            </w:r>
            <w:r w:rsidRPr="00727FD5">
              <w:rPr>
                <w:b/>
                <w:bCs/>
              </w:rPr>
              <w:fldChar w:fldCharType="begin"/>
            </w:r>
            <w:r w:rsidRPr="00727FD5">
              <w:rPr>
                <w:b/>
                <w:bCs/>
              </w:rPr>
              <w:instrText xml:space="preserve"> SEQ Figure \* ARABIC </w:instrText>
            </w:r>
            <w:r w:rsidRPr="00727FD5">
              <w:rPr>
                <w:b/>
                <w:bCs/>
              </w:rPr>
              <w:fldChar w:fldCharType="separate"/>
            </w:r>
            <w:r w:rsidR="00475B8D">
              <w:rPr>
                <w:b/>
                <w:bCs/>
              </w:rPr>
              <w:t>3</w:t>
            </w:r>
            <w:r w:rsidRPr="00727FD5">
              <w:rPr>
                <w:b/>
                <w:bCs/>
              </w:rPr>
              <w:fldChar w:fldCharType="end"/>
            </w:r>
            <w:bookmarkEnd w:id="15"/>
            <w:r w:rsidRPr="00727FD5">
              <w:rPr>
                <w:b/>
                <w:bCs/>
              </w:rPr>
              <w:t xml:space="preserve"> – Antenna Environment</w:t>
            </w:r>
            <w:bookmarkEnd w:id="16"/>
          </w:p>
        </w:tc>
      </w:tr>
    </w:tbl>
    <w:p w14:paraId="537AC312" w14:textId="77777777" w:rsidR="00D201B5" w:rsidRDefault="00D201B5" w:rsidP="00011992">
      <w:pPr>
        <w:pStyle w:val="Heading1"/>
        <w:rPr>
          <w:rStyle w:val="DWHdgPara"/>
          <w:b/>
          <w:bCs/>
        </w:rPr>
      </w:pPr>
    </w:p>
    <w:p w14:paraId="2219CE52" w14:textId="2B6B6E7F" w:rsidR="00011992" w:rsidRDefault="00011992" w:rsidP="00011992">
      <w:pPr>
        <w:pStyle w:val="Heading1"/>
        <w:rPr>
          <w:rStyle w:val="DWHdgPara"/>
          <w:b/>
          <w:bCs/>
        </w:rPr>
      </w:pPr>
      <w:bookmarkStart w:id="17" w:name="_Toc196477429"/>
      <w:r>
        <w:rPr>
          <w:rStyle w:val="DWHdgPara"/>
          <w:b/>
          <w:bCs/>
        </w:rPr>
        <w:t>Results</w:t>
      </w:r>
      <w:bookmarkEnd w:id="17"/>
    </w:p>
    <w:p w14:paraId="6955B893" w14:textId="75494679" w:rsidR="00727FD5" w:rsidRDefault="00DC26F0" w:rsidP="00727FD5">
      <w:pPr>
        <w:pStyle w:val="DWParaNum1"/>
        <w:rPr>
          <w:b/>
          <w:bCs/>
        </w:rPr>
      </w:pPr>
      <w:r w:rsidRPr="00DC26F0">
        <w:rPr>
          <w:b/>
          <w:bCs/>
        </w:rPr>
        <w:t>Vacuum Waveguide</w:t>
      </w:r>
      <w:r w:rsidR="004E6024">
        <w:rPr>
          <w:b/>
          <w:bCs/>
        </w:rPr>
        <w:t xml:space="preserve"> HFSS Results</w:t>
      </w:r>
      <w:r w:rsidR="00CE1B15">
        <w:rPr>
          <w:b/>
          <w:bCs/>
        </w:rPr>
        <w:t>.</w:t>
      </w:r>
    </w:p>
    <w:p w14:paraId="7A150FB6" w14:textId="2E7B6F2C" w:rsidR="00CE1B15" w:rsidRDefault="00EA5DBE" w:rsidP="00727FD5">
      <w:pPr>
        <w:pStyle w:val="DWParaNum1"/>
      </w:pPr>
      <w:r>
        <w:t xml:space="preserve">As seen in </w:t>
      </w:r>
      <w:r>
        <w:fldChar w:fldCharType="begin"/>
      </w:r>
      <w:r>
        <w:instrText xml:space="preserve"> REF _Ref196422820 \h </w:instrText>
      </w:r>
      <w:r>
        <w:fldChar w:fldCharType="separate"/>
      </w:r>
      <w:r w:rsidR="00475B8D" w:rsidRPr="004E6024">
        <w:rPr>
          <w:b/>
          <w:bCs/>
        </w:rPr>
        <w:t xml:space="preserve">Figure </w:t>
      </w:r>
      <w:r w:rsidR="00475B8D">
        <w:rPr>
          <w:b/>
          <w:bCs/>
          <w:noProof/>
        </w:rPr>
        <w:t>4</w:t>
      </w:r>
      <w:r>
        <w:fldChar w:fldCharType="end"/>
      </w:r>
      <w:r>
        <w:t xml:space="preserve"> below, </w:t>
      </w:r>
      <w:r w:rsidR="00970253">
        <w:t>the cutoff frequency is 6.47GHz</w:t>
      </w:r>
      <w:r>
        <w:t xml:space="preserve">, with </w:t>
      </w:r>
      <w:r w:rsidR="00970253">
        <w:t xml:space="preserve">the dominant </w:t>
      </w:r>
      <w:r>
        <w:t>mode</w:t>
      </w:r>
      <w:r w:rsidR="00970253">
        <w:t xml:space="preserve"> (Mode 1, TE</w:t>
      </w:r>
      <w:r w:rsidR="00970253" w:rsidRPr="00970253">
        <w:rPr>
          <w:vertAlign w:val="subscript"/>
        </w:rPr>
        <w:t>10</w:t>
      </w:r>
      <w:r w:rsidR="00970253">
        <w:t xml:space="preserve">) propagating above 6.47GHz, with the additional modes 2 and 3 propagating above 12.43GHz and 16.15 GHz respectively. </w:t>
      </w:r>
      <w:r w:rsidR="00784D26">
        <w:t xml:space="preserve">The port 1 field displays also demonstrates how the electromagnetic wave enters the waveguide, with port 2 also showing the same results, meaning there is minimal loss. </w:t>
      </w:r>
      <w:r w:rsidR="0090418F">
        <w:t xml:space="preserve">Using the port field displays at </w:t>
      </w:r>
      <w:r w:rsidR="0090418F">
        <w:fldChar w:fldCharType="begin"/>
      </w:r>
      <w:r w:rsidR="0090418F">
        <w:instrText xml:space="preserve"> REF _Ref196423518 \h </w:instrText>
      </w:r>
      <w:r w:rsidR="0090418F">
        <w:fldChar w:fldCharType="separate"/>
      </w:r>
      <w:r w:rsidR="00475B8D" w:rsidRPr="004E6024">
        <w:rPr>
          <w:b/>
          <w:bCs/>
          <w:szCs w:val="22"/>
        </w:rPr>
        <w:t xml:space="preserve">Figure </w:t>
      </w:r>
      <w:r w:rsidR="00475B8D">
        <w:rPr>
          <w:b/>
          <w:bCs/>
          <w:noProof/>
          <w:szCs w:val="22"/>
        </w:rPr>
        <w:t>5</w:t>
      </w:r>
      <w:r w:rsidR="0090418F">
        <w:fldChar w:fldCharType="end"/>
      </w:r>
      <w:r w:rsidR="00784D26">
        <w:t xml:space="preserve"> which shows a </w:t>
      </w:r>
      <w:r w:rsidR="0090418F">
        <w:t>TE</w:t>
      </w:r>
      <w:r w:rsidR="0090418F" w:rsidRPr="00970253">
        <w:rPr>
          <w:vertAlign w:val="subscript"/>
        </w:rPr>
        <w:t>10</w:t>
      </w:r>
      <w:r w:rsidR="0090418F">
        <w:rPr>
          <w:vertAlign w:val="subscript"/>
        </w:rPr>
        <w:t xml:space="preserve"> </w:t>
      </w:r>
      <w:r w:rsidR="0090418F">
        <w:t>mode</w:t>
      </w:r>
      <w:r w:rsidR="00784D26">
        <w:t xml:space="preserve">, we can calculate the cutoff frequency for the </w:t>
      </w:r>
      <w:r w:rsidR="0090418F">
        <w:t>using theoretical analysis for the waveguide.</w:t>
      </w:r>
    </w:p>
    <w:p w14:paraId="66A53D80" w14:textId="786C83A6" w:rsidR="0090418F" w:rsidRDefault="0090418F" w:rsidP="0090418F">
      <w:pPr>
        <w:pStyle w:val="DWParaNum2"/>
      </w:pPr>
      <w:r>
        <w:t xml:space="preserve">Using </w:t>
      </w: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rad>
              <m:radPr>
                <m:degHide m:val="1"/>
                <m:ctrlPr>
                  <w:rPr>
                    <w:rFonts w:ascii="Cambria Math" w:hAnsi="Cambria Math"/>
                    <w:i/>
                  </w:rPr>
                </m:ctrlPr>
              </m:radPr>
              <m:deg/>
              <m:e>
                <m:r>
                  <w:rPr>
                    <w:rFonts w:ascii="Cambria Math" w:hAnsi="Cambria Math"/>
                  </w:rPr>
                  <m:t>εr</m:t>
                </m:r>
              </m:e>
            </m:rad>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w:r>
        <w:t xml:space="preserve"> and the known relative permittivity and permeability of a vacuum (</w:t>
      </w:r>
      <w:proofErr w:type="spellStart"/>
      <w:r w:rsidRPr="00F724CA">
        <w:t>ε</w:t>
      </w:r>
      <w:r w:rsidRPr="00F724CA">
        <w:rPr>
          <w:vertAlign w:val="subscript"/>
        </w:rPr>
        <w:t>r</w:t>
      </w:r>
      <w:proofErr w:type="spellEnd"/>
      <w:r w:rsidRPr="00F724CA">
        <w:t xml:space="preserve"> </w:t>
      </w:r>
      <w:r>
        <w:t>= 1</w:t>
      </w:r>
      <w:r>
        <w:t xml:space="preserve"> and </w:t>
      </w:r>
      <w:proofErr w:type="spellStart"/>
      <w:r w:rsidRPr="00F724CA">
        <w:t>μ</w:t>
      </w:r>
      <w:r w:rsidRPr="0090418F">
        <w:rPr>
          <w:vertAlign w:val="subscript"/>
        </w:rPr>
        <w:t>r</w:t>
      </w:r>
      <w:proofErr w:type="spellEnd"/>
      <w:r w:rsidRPr="0090418F">
        <w:rPr>
          <w:vertAlign w:val="subscript"/>
        </w:rPr>
        <w:t xml:space="preserve"> </w:t>
      </w:r>
      <w:r w:rsidRPr="00F724CA">
        <w:t>= 1</w:t>
      </w:r>
      <w:r>
        <w:t xml:space="preserve">). </w:t>
      </w:r>
    </w:p>
    <w:p w14:paraId="5DDE295F" w14:textId="40103692" w:rsidR="0090418F" w:rsidRDefault="0090418F" w:rsidP="0090418F">
      <w:pPr>
        <w:pStyle w:val="DWParaNum2"/>
        <w:rPr>
          <w:rFonts w:ascii="Times New Roman" w:hAnsi="Times New Roman"/>
          <w:kern w:val="0"/>
          <w:sz w:val="24"/>
        </w:rPr>
      </w:pPr>
      <w:r>
        <w:t xml:space="preserve">This means the cutoff frequency for the vacuum waveguide of the </w:t>
      </w:r>
      <w:r>
        <w:t xml:space="preserve">known </w:t>
      </w:r>
      <w:r>
        <w:t>dimension</w:t>
      </w:r>
      <w:r>
        <w:t>s and TE</w:t>
      </w:r>
      <w:r w:rsidRPr="00970253">
        <w:rPr>
          <w:vertAlign w:val="subscript"/>
        </w:rPr>
        <w:t>10</w:t>
      </w:r>
      <w:r>
        <w:t xml:space="preserve"> </w:t>
      </w:r>
      <w:r>
        <w:t xml:space="preserve">(m=1, n=0) </w:t>
      </w:r>
      <w:r>
        <w:t>should be:</w:t>
      </w:r>
    </w:p>
    <w:p w14:paraId="2EE5FB21" w14:textId="50ED5030" w:rsidR="0090418F" w:rsidRDefault="0090418F" w:rsidP="002D31A6">
      <w:pPr>
        <w:pStyle w:val="DWParaNum3"/>
        <w:rPr>
          <w:sz w:val="20"/>
        </w:rPr>
      </w:pPr>
      <m:oMath>
        <m:sSub>
          <m:sSubPr>
            <m:ctrlPr>
              <w:rPr>
                <w:rFonts w:ascii="Cambria Math" w:hAnsi="Cambria Math"/>
              </w:rPr>
            </m:ctrlPr>
          </m:sSubPr>
          <m:e>
            <m:r>
              <w:rPr>
                <w:rFonts w:ascii="Cambria Math" w:hAnsi="Cambria Math"/>
                <w:sz w:val="20"/>
              </w:rPr>
              <m:t>f</m:t>
            </m:r>
          </m:e>
          <m:sub>
            <m:r>
              <w:rPr>
                <w:rFonts w:ascii="Cambria Math" w:hAnsi="Cambria Math"/>
                <w:sz w:val="20"/>
              </w:rPr>
              <m:t>c</m:t>
            </m:r>
          </m:sub>
        </m:sSub>
        <m:r>
          <m:rPr>
            <m:sty m:val="p"/>
          </m:rPr>
          <w:rPr>
            <w:rFonts w:ascii="Cambria Math" w:hAnsi="Cambria Math"/>
            <w:sz w:val="20"/>
          </w:rPr>
          <m:t>=</m:t>
        </m:r>
        <m:f>
          <m:fPr>
            <m:ctrlPr>
              <w:rPr>
                <w:rFonts w:ascii="Cambria Math" w:hAnsi="Cambria Math"/>
              </w:rPr>
            </m:ctrlPr>
          </m:fPr>
          <m:num>
            <m:r>
              <m:rPr>
                <m:sty m:val="p"/>
              </m:rPr>
              <w:rPr>
                <w:rFonts w:ascii="Cambria Math" w:hAnsi="Cambria Math"/>
                <w:sz w:val="20"/>
              </w:rPr>
              <m:t>3</m:t>
            </m:r>
            <m:r>
              <w:rPr>
                <w:rFonts w:ascii="Cambria Math" w:hAnsi="Cambria Math"/>
                <w:sz w:val="20"/>
              </w:rPr>
              <m:t>x</m:t>
            </m:r>
            <m:sSup>
              <m:sSupPr>
                <m:ctrlPr>
                  <w:rPr>
                    <w:rFonts w:ascii="Cambria Math" w:hAnsi="Cambria Math"/>
                  </w:rPr>
                </m:ctrlPr>
              </m:sSupPr>
              <m:e>
                <m:r>
                  <m:rPr>
                    <m:sty m:val="p"/>
                  </m:rPr>
                  <w:rPr>
                    <w:rFonts w:ascii="Cambria Math" w:hAnsi="Cambria Math"/>
                    <w:sz w:val="20"/>
                  </w:rPr>
                  <m:t>10</m:t>
                </m:r>
              </m:e>
              <m:sup>
                <m:r>
                  <m:rPr>
                    <m:sty m:val="p"/>
                  </m:rPr>
                  <w:rPr>
                    <w:rFonts w:ascii="Cambria Math" w:hAnsi="Cambria Math"/>
                    <w:sz w:val="20"/>
                  </w:rPr>
                  <m:t>8</m:t>
                </m:r>
              </m:sup>
            </m:sSup>
          </m:num>
          <m:den>
            <m:r>
              <m:rPr>
                <m:sty m:val="p"/>
              </m:rPr>
              <w:rPr>
                <w:rFonts w:ascii="Cambria Math" w:hAnsi="Cambria Math"/>
                <w:sz w:val="20"/>
              </w:rPr>
              <m:t>2</m:t>
            </m:r>
            <m:rad>
              <m:radPr>
                <m:degHide m:val="1"/>
                <m:ctrlPr>
                  <w:rPr>
                    <w:rFonts w:ascii="Cambria Math" w:hAnsi="Cambria Math"/>
                    <w:i/>
                  </w:rPr>
                </m:ctrlPr>
              </m:radPr>
              <m:deg/>
              <m:e>
                <m:r>
                  <w:rPr>
                    <w:rFonts w:ascii="Cambria Math" w:hAnsi="Cambria Math"/>
                  </w:rPr>
                  <m:t>1</m:t>
                </m:r>
              </m:e>
            </m:rad>
          </m:den>
        </m:f>
        <m:rad>
          <m:radPr>
            <m:degHide m:val="1"/>
            <m:ctrlPr>
              <w:rPr>
                <w:rFonts w:ascii="Cambria Math" w:hAnsi="Cambria Math"/>
              </w:rPr>
            </m:ctrlPr>
          </m:radPr>
          <m:deg/>
          <m:e>
            <m:sSup>
              <m:sSupPr>
                <m:ctrlPr>
                  <w:rPr>
                    <w:rFonts w:ascii="Cambria Math" w:hAnsi="Cambria Math"/>
                  </w:rPr>
                </m:ctrlPr>
              </m:sSupPr>
              <m:e>
                <m:d>
                  <m:dPr>
                    <m:ctrlPr>
                      <w:rPr>
                        <w:rFonts w:ascii="Cambria Math" w:hAnsi="Cambria Math"/>
                      </w:rPr>
                    </m:ctrlPr>
                  </m:dPr>
                  <m:e>
                    <m:f>
                      <m:fPr>
                        <m:ctrlPr>
                          <w:rPr>
                            <w:rFonts w:ascii="Cambria Math" w:hAnsi="Cambria Math"/>
                          </w:rPr>
                        </m:ctrlPr>
                      </m:fPr>
                      <m:num>
                        <m:r>
                          <m:rPr>
                            <m:sty m:val="p"/>
                          </m:rPr>
                          <w:rPr>
                            <w:rFonts w:ascii="Cambria Math" w:hAnsi="Cambria Math"/>
                            <w:sz w:val="20"/>
                          </w:rPr>
                          <m:t>1</m:t>
                        </m:r>
                      </m:num>
                      <m:den>
                        <m:r>
                          <m:rPr>
                            <m:sty m:val="p"/>
                          </m:rPr>
                          <w:rPr>
                            <w:rFonts w:ascii="Cambria Math" w:hAnsi="Cambria Math"/>
                            <w:sz w:val="20"/>
                          </w:rPr>
                          <m:t>0.023</m:t>
                        </m:r>
                      </m:den>
                    </m:f>
                  </m:e>
                </m:d>
              </m:e>
              <m:sup>
                <m:r>
                  <m:rPr>
                    <m:sty m:val="p"/>
                  </m:rPr>
                  <w:rPr>
                    <w:rFonts w:ascii="Cambria Math" w:hAnsi="Cambria Math"/>
                    <w:sz w:val="20"/>
                  </w:rPr>
                  <m:t>2</m:t>
                </m:r>
              </m:sup>
            </m:sSup>
            <m:r>
              <m:rPr>
                <m:sty m:val="p"/>
              </m:rPr>
              <w:rPr>
                <w:rFonts w:ascii="Cambria Math" w:hAnsi="Cambria Math"/>
                <w:sz w:val="20"/>
              </w:rPr>
              <m:t>+</m:t>
            </m:r>
            <m:sSup>
              <m:sSupPr>
                <m:ctrlPr>
                  <w:rPr>
                    <w:rFonts w:ascii="Cambria Math" w:hAnsi="Cambria Math"/>
                  </w:rPr>
                </m:ctrlPr>
              </m:sSupPr>
              <m:e>
                <m:d>
                  <m:dPr>
                    <m:ctrlPr>
                      <w:rPr>
                        <w:rFonts w:ascii="Cambria Math" w:hAnsi="Cambria Math"/>
                      </w:rPr>
                    </m:ctrlPr>
                  </m:dPr>
                  <m:e>
                    <m:f>
                      <m:fPr>
                        <m:ctrlPr>
                          <w:rPr>
                            <w:rFonts w:ascii="Cambria Math" w:hAnsi="Cambria Math"/>
                          </w:rPr>
                        </m:ctrlPr>
                      </m:fPr>
                      <m:num>
                        <m:r>
                          <m:rPr>
                            <m:sty m:val="p"/>
                          </m:rPr>
                          <w:rPr>
                            <w:rFonts w:ascii="Cambria Math" w:hAnsi="Cambria Math"/>
                            <w:sz w:val="20"/>
                          </w:rPr>
                          <m:t>0</m:t>
                        </m:r>
                      </m:num>
                      <m:den>
                        <m:r>
                          <m:rPr>
                            <m:sty m:val="p"/>
                          </m:rPr>
                          <w:rPr>
                            <w:rFonts w:ascii="Cambria Math" w:hAnsi="Cambria Math"/>
                            <w:sz w:val="20"/>
                          </w:rPr>
                          <m:t>0.0</m:t>
                        </m:r>
                        <m:r>
                          <m:rPr>
                            <m:sty m:val="p"/>
                          </m:rPr>
                          <w:rPr>
                            <w:rFonts w:ascii="Cambria Math" w:hAnsi="Cambria Math"/>
                            <w:sz w:val="20"/>
                          </w:rPr>
                          <m:t>09</m:t>
                        </m:r>
                      </m:den>
                    </m:f>
                  </m:e>
                </m:d>
              </m:e>
              <m:sup>
                <m:r>
                  <m:rPr>
                    <m:sty m:val="p"/>
                  </m:rPr>
                  <w:rPr>
                    <w:rFonts w:ascii="Cambria Math" w:hAnsi="Cambria Math"/>
                    <w:sz w:val="20"/>
                  </w:rPr>
                  <m:t>2</m:t>
                </m:r>
              </m:sup>
            </m:sSup>
          </m:e>
        </m:rad>
      </m:oMath>
    </w:p>
    <w:p w14:paraId="47DFDDC1" w14:textId="77777777" w:rsidR="0090418F" w:rsidRDefault="0090418F" w:rsidP="002D31A6">
      <w:pPr>
        <w:pStyle w:val="DWParaNum2"/>
      </w:pPr>
      <m:oMath>
        <m:sSub>
          <m:sSubPr>
            <m:ctrlPr>
              <w:rPr>
                <w:rFonts w:ascii="Cambria Math" w:hAnsi="Cambria Math"/>
              </w:rPr>
            </m:ctrlPr>
          </m:sSubPr>
          <m:e>
            <m:r>
              <w:rPr>
                <w:rFonts w:ascii="Cambria Math" w:hAnsi="Cambria Math"/>
              </w:rPr>
              <m:t>f</m:t>
            </m:r>
          </m:e>
          <m:sub>
            <m:r>
              <w:rPr>
                <w:rFonts w:ascii="Cambria Math" w:hAnsi="Cambria Math"/>
              </w:rPr>
              <m:t>c</m:t>
            </m:r>
          </m:sub>
        </m:sSub>
        <m:r>
          <m:rPr>
            <m:sty m:val="p"/>
          </m:rPr>
          <w:rPr>
            <w:rFonts w:ascii="Cambria Math" w:hAnsi="Cambria Math"/>
          </w:rPr>
          <m:t>=1.5</m:t>
        </m:r>
        <m: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8</m:t>
            </m:r>
          </m:sup>
        </m:sSup>
        <m:rad>
          <m:radPr>
            <m:degHide m:val="1"/>
            <m:ctrlPr>
              <w:rPr>
                <w:rFonts w:ascii="Cambria Math" w:hAnsi="Cambria Math"/>
              </w:rPr>
            </m:ctrlPr>
          </m:radPr>
          <m:deg/>
          <m:e>
            <m:sSup>
              <m:sSupPr>
                <m:ctrlPr>
                  <w:rPr>
                    <w:rFonts w:ascii="Cambria Math" w:hAnsi="Cambria Math"/>
                  </w:rPr>
                </m:ctrlPr>
              </m:sSupPr>
              <m:e>
                <m:d>
                  <m:dPr>
                    <m:ctrlPr>
                      <w:rPr>
                        <w:rFonts w:ascii="Cambria Math" w:hAnsi="Cambria Math"/>
                      </w:rPr>
                    </m:ctrlPr>
                  </m:dPr>
                  <m:e>
                    <m:f>
                      <m:fPr>
                        <m:ctrlPr>
                          <w:rPr>
                            <w:rFonts w:ascii="Cambria Math" w:hAnsi="Cambria Math"/>
                          </w:rPr>
                        </m:ctrlPr>
                      </m:fPr>
                      <m:num>
                        <m:r>
                          <m:rPr>
                            <m:sty m:val="p"/>
                          </m:rPr>
                          <w:rPr>
                            <w:rFonts w:ascii="Cambria Math" w:hAnsi="Cambria Math"/>
                          </w:rPr>
                          <m:t>1</m:t>
                        </m:r>
                      </m:num>
                      <m:den>
                        <m:r>
                          <m:rPr>
                            <m:sty m:val="p"/>
                          </m:rPr>
                          <w:rPr>
                            <w:rFonts w:ascii="Cambria Math" w:hAnsi="Cambria Math"/>
                          </w:rPr>
                          <m:t>0.023</m:t>
                        </m:r>
                      </m:den>
                    </m:f>
                  </m:e>
                </m:d>
              </m:e>
              <m:sup>
                <m:r>
                  <m:rPr>
                    <m:sty m:val="p"/>
                  </m:rPr>
                  <w:rPr>
                    <w:rFonts w:ascii="Cambria Math" w:hAnsi="Cambria Math"/>
                  </w:rPr>
                  <m:t>2</m:t>
                </m:r>
              </m:sup>
            </m:sSup>
          </m:e>
        </m:rad>
      </m:oMath>
    </w:p>
    <w:p w14:paraId="724B1ADD" w14:textId="0BF920C9" w:rsidR="0090418F" w:rsidRPr="002D31A6" w:rsidRDefault="0090418F" w:rsidP="002D31A6">
      <w:pPr>
        <w:pStyle w:val="DWParaNum2"/>
        <w:rPr>
          <w:lang w:eastAsia="en-GB"/>
        </w:rPr>
      </w:pPr>
      <m:oMath>
        <m:sSub>
          <m:sSubPr>
            <m:ctrlPr>
              <w:rPr>
                <w:rFonts w:ascii="Cambria Math" w:hAnsi="Cambria Math"/>
              </w:rPr>
            </m:ctrlPr>
          </m:sSubPr>
          <m:e>
            <m:r>
              <w:rPr>
                <w:rFonts w:ascii="Cambria Math" w:hAnsi="Cambria Math"/>
              </w:rPr>
              <m:t>f</m:t>
            </m:r>
          </m:e>
          <m:sub>
            <m:r>
              <w:rPr>
                <w:rFonts w:ascii="Cambria Math" w:hAnsi="Cambria Math"/>
              </w:rPr>
              <m:t>c</m:t>
            </m:r>
          </m:sub>
        </m:sSub>
        <m:r>
          <m:rPr>
            <m:sty m:val="p"/>
          </m:rPr>
          <w:rPr>
            <w:rFonts w:ascii="Cambria Math" w:hAnsi="Cambria Math"/>
          </w:rPr>
          <m:t>=6.52</m:t>
        </m:r>
        <m: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9</m:t>
            </m:r>
          </m:sup>
        </m:sSup>
        <m:r>
          <w:rPr>
            <w:rFonts w:ascii="Cambria Math" w:hAnsi="Cambria Math"/>
          </w:rPr>
          <m:t>Hz</m:t>
        </m:r>
      </m:oMath>
      <w:r>
        <w:t xml:space="preserve"> or </w:t>
      </w:r>
      <m:oMath>
        <m:sSub>
          <m:sSubPr>
            <m:ctrlPr>
              <w:rPr>
                <w:rFonts w:ascii="Cambria Math" w:hAnsi="Cambria Math"/>
                <w:b/>
                <w:bCs/>
                <w:color w:val="000000"/>
              </w:rPr>
            </m:ctrlPr>
          </m:sSubPr>
          <m:e>
            <m:r>
              <m:rPr>
                <m:sty m:val="bi"/>
              </m:rPr>
              <w:rPr>
                <w:rFonts w:ascii="Cambria Math" w:hAnsi="Cambria Math"/>
                <w:color w:val="000000"/>
              </w:rPr>
              <m:t>f</m:t>
            </m:r>
          </m:e>
          <m:sub>
            <m:r>
              <m:rPr>
                <m:sty m:val="bi"/>
              </m:rPr>
              <w:rPr>
                <w:rFonts w:ascii="Cambria Math" w:hAnsi="Cambria Math"/>
                <w:color w:val="000000"/>
              </w:rPr>
              <m:t>c</m:t>
            </m:r>
          </m:sub>
        </m:sSub>
        <m:r>
          <m:rPr>
            <m:sty m:val="b"/>
          </m:rPr>
          <w:rPr>
            <w:rFonts w:ascii="Cambria Math" w:hAnsi="Cambria Math"/>
            <w:color w:val="000000"/>
          </w:rPr>
          <m:t>=6.52</m:t>
        </m:r>
        <m:r>
          <m:rPr>
            <m:sty m:val="bi"/>
          </m:rPr>
          <w:rPr>
            <w:rFonts w:ascii="Cambria Math" w:hAnsi="Cambria Math"/>
            <w:color w:val="000000"/>
          </w:rPr>
          <m:t>GHz</m:t>
        </m:r>
      </m:oMath>
      <w:r w:rsidR="002D31A6">
        <w:rPr>
          <w:bCs/>
          <w:iCs/>
          <w:color w:val="000000"/>
        </w:rPr>
        <w:t xml:space="preserve">, which is not too dissimilar to the results found in HFSS. </w:t>
      </w:r>
    </w:p>
    <w:p w14:paraId="05F4FC41" w14:textId="7788BBF7" w:rsidR="002D31A6" w:rsidRDefault="00784D26" w:rsidP="002D31A6">
      <w:pPr>
        <w:pStyle w:val="DWParaNum1"/>
        <w:rPr>
          <w:lang w:eastAsia="en-GB"/>
        </w:rPr>
      </w:pPr>
      <w:r>
        <w:rPr>
          <w:lang w:eastAsia="en-GB"/>
        </w:rPr>
        <w:t xml:space="preserve">On inspection of the </w:t>
      </w:r>
      <w:r w:rsidR="000519F4">
        <w:rPr>
          <w:lang w:eastAsia="en-GB"/>
        </w:rPr>
        <w:t>electric field magnitude image for mode 1 (</w:t>
      </w:r>
      <w:r w:rsidR="000519F4">
        <w:rPr>
          <w:lang w:eastAsia="en-GB"/>
        </w:rPr>
        <w:fldChar w:fldCharType="begin"/>
      </w:r>
      <w:r w:rsidR="000519F4">
        <w:rPr>
          <w:lang w:eastAsia="en-GB"/>
        </w:rPr>
        <w:instrText xml:space="preserve"> REF _Ref196425646 \h </w:instrText>
      </w:r>
      <w:r w:rsidR="000519F4">
        <w:rPr>
          <w:lang w:eastAsia="en-GB"/>
        </w:rPr>
      </w:r>
      <w:r w:rsidR="000519F4">
        <w:rPr>
          <w:lang w:eastAsia="en-GB"/>
        </w:rPr>
        <w:fldChar w:fldCharType="separate"/>
      </w:r>
      <w:r w:rsidR="00475B8D" w:rsidRPr="00CF7B6B">
        <w:rPr>
          <w:b/>
          <w:bCs/>
        </w:rPr>
        <w:t xml:space="preserve">Figure </w:t>
      </w:r>
      <w:r w:rsidR="00475B8D">
        <w:rPr>
          <w:b/>
          <w:bCs/>
          <w:noProof/>
        </w:rPr>
        <w:t>8</w:t>
      </w:r>
      <w:r w:rsidR="000519F4">
        <w:rPr>
          <w:lang w:eastAsia="en-GB"/>
        </w:rPr>
        <w:fldChar w:fldCharType="end"/>
      </w:r>
      <w:r w:rsidR="000519F4">
        <w:rPr>
          <w:lang w:eastAsia="en-GB"/>
        </w:rPr>
        <w:t xml:space="preserve">), you can see a single bright lobe at the </w:t>
      </w:r>
      <w:proofErr w:type="spellStart"/>
      <w:r w:rsidR="000519F4">
        <w:rPr>
          <w:lang w:eastAsia="en-GB"/>
        </w:rPr>
        <w:t>center</w:t>
      </w:r>
      <w:proofErr w:type="spellEnd"/>
      <w:r w:rsidR="000519F4">
        <w:rPr>
          <w:lang w:eastAsia="en-GB"/>
        </w:rPr>
        <w:t xml:space="preserve"> indicating the maximum electric field</w:t>
      </w:r>
      <w:r w:rsidR="00AD00F8">
        <w:rPr>
          <w:lang w:eastAsia="en-GB"/>
        </w:rPr>
        <w:t xml:space="preserve">, which is the </w:t>
      </w:r>
      <w:r w:rsidR="00AD00F8">
        <w:t>TE</w:t>
      </w:r>
      <w:r w:rsidR="00AD00F8" w:rsidRPr="00970253">
        <w:rPr>
          <w:vertAlign w:val="subscript"/>
        </w:rPr>
        <w:t>10</w:t>
      </w:r>
      <w:r w:rsidR="00AD00F8">
        <w:rPr>
          <w:vertAlign w:val="subscript"/>
        </w:rPr>
        <w:t xml:space="preserve"> </w:t>
      </w:r>
      <w:r w:rsidR="00AD00F8" w:rsidRPr="00AD00F8">
        <w:rPr>
          <w:lang w:eastAsia="en-GB"/>
        </w:rPr>
        <w:t>dominant</w:t>
      </w:r>
      <w:r w:rsidR="00AD00F8">
        <w:rPr>
          <w:vertAlign w:val="subscript"/>
        </w:rPr>
        <w:t xml:space="preserve"> </w:t>
      </w:r>
      <w:r w:rsidR="00AD00F8">
        <w:rPr>
          <w:lang w:eastAsia="en-GB"/>
        </w:rPr>
        <w:t xml:space="preserve">mode, </w:t>
      </w:r>
      <w:r w:rsidR="000519F4">
        <w:rPr>
          <w:lang w:eastAsia="en-GB"/>
        </w:rPr>
        <w:t>and fading to the side</w:t>
      </w:r>
      <w:r w:rsidR="00AD00F8">
        <w:rPr>
          <w:lang w:eastAsia="en-GB"/>
        </w:rPr>
        <w:t xml:space="preserve"> </w:t>
      </w:r>
      <w:r w:rsidR="000519F4">
        <w:rPr>
          <w:lang w:eastAsia="en-GB"/>
        </w:rPr>
        <w:t>walls</w:t>
      </w:r>
      <w:r w:rsidR="00AD00F8">
        <w:rPr>
          <w:lang w:eastAsia="en-GB"/>
        </w:rPr>
        <w:t xml:space="preserve"> demonstrating that the electric field varies sinusoidally in the x direction and is constant in the y direction. </w:t>
      </w:r>
    </w:p>
    <w:p w14:paraId="7DBEEB63" w14:textId="0517332D" w:rsidR="0090418F" w:rsidRDefault="00AD00F8" w:rsidP="00AD00F8">
      <w:pPr>
        <w:pStyle w:val="DWParaNum1"/>
        <w:rPr>
          <w:lang w:eastAsia="en-GB"/>
        </w:rPr>
      </w:pPr>
      <w:r>
        <w:rPr>
          <w:lang w:eastAsia="en-GB"/>
        </w:rPr>
        <w:fldChar w:fldCharType="begin"/>
      </w:r>
      <w:r>
        <w:rPr>
          <w:lang w:eastAsia="en-GB"/>
        </w:rPr>
        <w:instrText xml:space="preserve"> REF _Ref196425792 \h </w:instrText>
      </w:r>
      <w:r>
        <w:rPr>
          <w:lang w:eastAsia="en-GB"/>
        </w:rPr>
      </w:r>
      <w:r>
        <w:rPr>
          <w:lang w:eastAsia="en-GB"/>
        </w:rPr>
        <w:fldChar w:fldCharType="separate"/>
      </w:r>
      <w:r w:rsidR="00475B8D" w:rsidRPr="00CF7B6B">
        <w:rPr>
          <w:b/>
          <w:bCs/>
        </w:rPr>
        <w:t xml:space="preserve">Figure </w:t>
      </w:r>
      <w:r w:rsidR="00475B8D">
        <w:rPr>
          <w:b/>
          <w:bCs/>
          <w:noProof/>
        </w:rPr>
        <w:t>11</w:t>
      </w:r>
      <w:r>
        <w:rPr>
          <w:lang w:eastAsia="en-GB"/>
        </w:rPr>
        <w:fldChar w:fldCharType="end"/>
      </w:r>
      <w:r>
        <w:rPr>
          <w:lang w:eastAsia="en-GB"/>
        </w:rPr>
        <w:t xml:space="preserve"> shows the electric field vector </w:t>
      </w:r>
      <w:r w:rsidR="00846063">
        <w:rPr>
          <w:lang w:eastAsia="en-GB"/>
        </w:rPr>
        <w:t xml:space="preserve">(direction) </w:t>
      </w:r>
      <w:r>
        <w:rPr>
          <w:lang w:eastAsia="en-GB"/>
        </w:rPr>
        <w:t xml:space="preserve">plot for the dominant </w:t>
      </w:r>
      <w:r>
        <w:t>TE</w:t>
      </w:r>
      <w:r w:rsidRPr="00970253">
        <w:rPr>
          <w:vertAlign w:val="subscript"/>
        </w:rPr>
        <w:t>10</w:t>
      </w:r>
      <w:r>
        <w:rPr>
          <w:vertAlign w:val="subscript"/>
        </w:rPr>
        <w:t xml:space="preserve"> </w:t>
      </w:r>
      <w:r>
        <w:rPr>
          <w:lang w:eastAsia="en-GB"/>
        </w:rPr>
        <w:t xml:space="preserve">mode. </w:t>
      </w:r>
    </w:p>
    <w:p w14:paraId="21AEA6A2" w14:textId="6578ABE2" w:rsidR="00846063" w:rsidRDefault="00846063" w:rsidP="00AD00F8">
      <w:pPr>
        <w:pStyle w:val="DWParaNum1"/>
        <w:rPr>
          <w:lang w:eastAsia="en-GB"/>
        </w:rPr>
      </w:pPr>
      <w:r>
        <w:rPr>
          <w:lang w:eastAsia="en-GB"/>
        </w:rPr>
        <w:fldChar w:fldCharType="begin"/>
      </w:r>
      <w:r>
        <w:rPr>
          <w:lang w:eastAsia="en-GB"/>
        </w:rPr>
        <w:instrText xml:space="preserve"> REF _Ref196426598 \h </w:instrText>
      </w:r>
      <w:r>
        <w:rPr>
          <w:lang w:eastAsia="en-GB"/>
        </w:rPr>
      </w:r>
      <w:r>
        <w:rPr>
          <w:lang w:eastAsia="en-GB"/>
        </w:rPr>
        <w:fldChar w:fldCharType="separate"/>
      </w:r>
      <w:r w:rsidR="00475B8D" w:rsidRPr="00CF7B6B">
        <w:rPr>
          <w:b/>
          <w:bCs/>
        </w:rPr>
        <w:t xml:space="preserve">Figure </w:t>
      </w:r>
      <w:r w:rsidR="00475B8D">
        <w:rPr>
          <w:b/>
          <w:bCs/>
          <w:noProof/>
        </w:rPr>
        <w:t>14</w:t>
      </w:r>
      <w:r>
        <w:rPr>
          <w:lang w:eastAsia="en-GB"/>
        </w:rPr>
        <w:fldChar w:fldCharType="end"/>
      </w:r>
      <w:r>
        <w:rPr>
          <w:lang w:eastAsia="en-GB"/>
        </w:rPr>
        <w:t xml:space="preserve"> shows the strength of the magnetic field and shows that the filed is strongest near the sidewalls and symmetric about the centre. As the electric field peaks in the centre, as shown in </w:t>
      </w:r>
      <w:r>
        <w:rPr>
          <w:lang w:eastAsia="en-GB"/>
        </w:rPr>
        <w:fldChar w:fldCharType="begin"/>
      </w:r>
      <w:r>
        <w:rPr>
          <w:lang w:eastAsia="en-GB"/>
        </w:rPr>
        <w:instrText xml:space="preserve"> REF _Ref196425646 \h </w:instrText>
      </w:r>
      <w:r>
        <w:rPr>
          <w:lang w:eastAsia="en-GB"/>
        </w:rPr>
      </w:r>
      <w:r>
        <w:rPr>
          <w:lang w:eastAsia="en-GB"/>
        </w:rPr>
        <w:fldChar w:fldCharType="separate"/>
      </w:r>
      <w:r w:rsidR="00475B8D" w:rsidRPr="00CF7B6B">
        <w:rPr>
          <w:b/>
          <w:bCs/>
        </w:rPr>
        <w:t xml:space="preserve">Figure </w:t>
      </w:r>
      <w:r w:rsidR="00475B8D">
        <w:rPr>
          <w:b/>
          <w:bCs/>
          <w:noProof/>
        </w:rPr>
        <w:t>8</w:t>
      </w:r>
      <w:r>
        <w:rPr>
          <w:lang w:eastAsia="en-GB"/>
        </w:rPr>
        <w:fldChar w:fldCharType="end"/>
      </w:r>
      <w:r>
        <w:rPr>
          <w:lang w:eastAsia="en-GB"/>
        </w:rPr>
        <w:t xml:space="preserve">, the magnetic field circulates around it. This confirms the characteristic transverse magnetic loop behaviour. </w:t>
      </w:r>
    </w:p>
    <w:p w14:paraId="0309FA96" w14:textId="0A089026" w:rsidR="00846063" w:rsidRPr="00CE1B15" w:rsidRDefault="00846063" w:rsidP="00AD00F8">
      <w:pPr>
        <w:pStyle w:val="DWParaNum1"/>
        <w:rPr>
          <w:lang w:eastAsia="en-GB"/>
        </w:rPr>
      </w:pPr>
      <w:r>
        <w:rPr>
          <w:lang w:eastAsia="en-GB"/>
        </w:rPr>
        <w:fldChar w:fldCharType="begin"/>
      </w:r>
      <w:r>
        <w:rPr>
          <w:lang w:eastAsia="en-GB"/>
        </w:rPr>
        <w:instrText xml:space="preserve"> REF _Ref196426838 \h </w:instrText>
      </w:r>
      <w:r>
        <w:rPr>
          <w:lang w:eastAsia="en-GB"/>
        </w:rPr>
      </w:r>
      <w:r>
        <w:rPr>
          <w:lang w:eastAsia="en-GB"/>
        </w:rPr>
        <w:fldChar w:fldCharType="separate"/>
      </w:r>
      <w:r w:rsidR="00475B8D" w:rsidRPr="00CF7B6B">
        <w:rPr>
          <w:b/>
          <w:bCs/>
        </w:rPr>
        <w:t xml:space="preserve">Figure </w:t>
      </w:r>
      <w:r w:rsidR="00475B8D">
        <w:rPr>
          <w:b/>
          <w:bCs/>
          <w:noProof/>
        </w:rPr>
        <w:t>17</w:t>
      </w:r>
      <w:r>
        <w:rPr>
          <w:lang w:eastAsia="en-GB"/>
        </w:rPr>
        <w:fldChar w:fldCharType="end"/>
      </w:r>
      <w:r>
        <w:rPr>
          <w:lang w:eastAsia="en-GB"/>
        </w:rPr>
        <w:t xml:space="preserve"> shows the vectors looping horizontally, wrapping around the central electric field, which follows the right-hand rule as per maxwells equations.</w:t>
      </w:r>
    </w:p>
    <w:tbl>
      <w:tblPr>
        <w:tblStyle w:val="TableGrid"/>
        <w:tblW w:w="4686"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66"/>
      </w:tblGrid>
      <w:tr w:rsidR="00DC26F0" w14:paraId="224126B8" w14:textId="77777777" w:rsidTr="004E6024">
        <w:trPr>
          <w:jc w:val="center"/>
        </w:trPr>
        <w:tc>
          <w:tcPr>
            <w:tcW w:w="4686" w:type="dxa"/>
          </w:tcPr>
          <w:p w14:paraId="55F1C581" w14:textId="77777777" w:rsidR="004E6024" w:rsidRDefault="00DC26F0" w:rsidP="004E6024">
            <w:pPr>
              <w:pStyle w:val="DWParaNum1"/>
              <w:keepNext/>
              <w:numPr>
                <w:ilvl w:val="0"/>
                <w:numId w:val="0"/>
              </w:numPr>
            </w:pPr>
            <w:r>
              <w:rPr>
                <w:noProof/>
              </w:rPr>
              <w:lastRenderedPageBreak/>
              <w:drawing>
                <wp:inline distT="0" distB="0" distL="0" distR="0" wp14:anchorId="6313FC0E" wp14:editId="01E56137">
                  <wp:extent cx="5423200" cy="2805332"/>
                  <wp:effectExtent l="0" t="0" r="6350" b="0"/>
                  <wp:docPr id="466837436" name="Picture 466837436" descr="A graph with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graph with colored lines&#10;&#10;AI-generated content may be incorrect."/>
                          <pic:cNvPicPr/>
                        </pic:nvPicPr>
                        <pic:blipFill>
                          <a:blip r:embed="rId19"/>
                          <a:stretch>
                            <a:fillRect/>
                          </a:stretch>
                        </pic:blipFill>
                        <pic:spPr>
                          <a:xfrm>
                            <a:off x="0" y="0"/>
                            <a:ext cx="5473414" cy="2831307"/>
                          </a:xfrm>
                          <a:prstGeom prst="rect">
                            <a:avLst/>
                          </a:prstGeom>
                        </pic:spPr>
                      </pic:pic>
                    </a:graphicData>
                  </a:graphic>
                </wp:inline>
              </w:drawing>
            </w:r>
          </w:p>
          <w:p w14:paraId="3D34F4B7" w14:textId="65652102" w:rsidR="00DC26F0" w:rsidRPr="004E6024" w:rsidRDefault="004E6024" w:rsidP="004E6024">
            <w:pPr>
              <w:pStyle w:val="Caption"/>
              <w:rPr>
                <w:b/>
                <w:bCs/>
              </w:rPr>
            </w:pPr>
            <w:bookmarkStart w:id="18" w:name="_Ref196422820"/>
            <w:bookmarkStart w:id="19" w:name="_Toc196477436"/>
            <w:r w:rsidRPr="004E6024">
              <w:rPr>
                <w:b/>
                <w:bCs/>
              </w:rPr>
              <w:t xml:space="preserve">Figure </w:t>
            </w:r>
            <w:r w:rsidRPr="004E6024">
              <w:rPr>
                <w:b/>
                <w:bCs/>
              </w:rPr>
              <w:fldChar w:fldCharType="begin"/>
            </w:r>
            <w:r w:rsidRPr="004E6024">
              <w:rPr>
                <w:b/>
                <w:bCs/>
              </w:rPr>
              <w:instrText xml:space="preserve"> SEQ Figure \* ARABIC </w:instrText>
            </w:r>
            <w:r w:rsidRPr="004E6024">
              <w:rPr>
                <w:b/>
                <w:bCs/>
              </w:rPr>
              <w:fldChar w:fldCharType="separate"/>
            </w:r>
            <w:r w:rsidR="00475B8D">
              <w:rPr>
                <w:b/>
                <w:bCs/>
              </w:rPr>
              <w:t>4</w:t>
            </w:r>
            <w:r w:rsidRPr="004E6024">
              <w:rPr>
                <w:b/>
                <w:bCs/>
              </w:rPr>
              <w:fldChar w:fldCharType="end"/>
            </w:r>
            <w:bookmarkEnd w:id="18"/>
            <w:r w:rsidRPr="004E6024">
              <w:rPr>
                <w:b/>
                <w:bCs/>
              </w:rPr>
              <w:t xml:space="preserve"> - </w:t>
            </w:r>
            <w:r w:rsidRPr="004E6024">
              <w:rPr>
                <w:b/>
                <w:bCs/>
              </w:rPr>
              <w:t>Vacuum Waveguide Gamma Plot</w:t>
            </w:r>
            <w:bookmarkEnd w:id="19"/>
          </w:p>
        </w:tc>
      </w:tr>
      <w:tr w:rsidR="00DC26F0" w14:paraId="468A3AEF" w14:textId="77777777" w:rsidTr="004E6024">
        <w:trPr>
          <w:jc w:val="center"/>
        </w:trPr>
        <w:tc>
          <w:tcPr>
            <w:tcW w:w="4686" w:type="dxa"/>
          </w:tcPr>
          <w:p w14:paraId="38771E23" w14:textId="2490DDBF" w:rsidR="00DC26F0" w:rsidRPr="00727FD5" w:rsidRDefault="00DC26F0" w:rsidP="00727FD5">
            <w:pPr>
              <w:pStyle w:val="DWParaNum1"/>
              <w:numPr>
                <w:ilvl w:val="0"/>
                <w:numId w:val="0"/>
              </w:numPr>
              <w:jc w:val="center"/>
              <w:rPr>
                <w:b/>
                <w:bCs/>
              </w:rPr>
            </w:pPr>
          </w:p>
        </w:tc>
      </w:tr>
    </w:tbl>
    <w:p w14:paraId="3DF4D6BE" w14:textId="77777777" w:rsidR="00727FD5" w:rsidRDefault="00727FD5" w:rsidP="00727FD5">
      <w:pPr>
        <w:pStyle w:val="DWParaNum1"/>
        <w:numPr>
          <w:ilvl w:val="0"/>
          <w:numId w:val="0"/>
        </w:numPr>
      </w:pPr>
    </w:p>
    <w:tbl>
      <w:tblPr>
        <w:tblStyle w:val="TableGrid"/>
        <w:tblW w:w="10353"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10"/>
        <w:gridCol w:w="3486"/>
        <w:gridCol w:w="3457"/>
      </w:tblGrid>
      <w:tr w:rsidR="00727FD5" w14:paraId="74DAE811" w14:textId="77777777" w:rsidTr="004E6024">
        <w:trPr>
          <w:jc w:val="center"/>
        </w:trPr>
        <w:tc>
          <w:tcPr>
            <w:tcW w:w="3410" w:type="dxa"/>
          </w:tcPr>
          <w:p w14:paraId="23F3C232" w14:textId="5A9CA5CC" w:rsidR="00727FD5" w:rsidRDefault="00727FD5" w:rsidP="00727FD5">
            <w:pPr>
              <w:pStyle w:val="DWParaNum1"/>
              <w:numPr>
                <w:ilvl w:val="0"/>
                <w:numId w:val="0"/>
              </w:numPr>
            </w:pPr>
            <w:r>
              <w:rPr>
                <w:noProof/>
              </w:rPr>
              <w:drawing>
                <wp:inline distT="0" distB="0" distL="0" distR="0" wp14:anchorId="469165B7" wp14:editId="6A7B8110">
                  <wp:extent cx="2028405" cy="907085"/>
                  <wp:effectExtent l="0" t="0" r="0" b="7620"/>
                  <wp:docPr id="586377529" name="Picture 586377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8476" t="26690" r="17572" b="25025"/>
                          <a:stretch/>
                        </pic:blipFill>
                        <pic:spPr bwMode="auto">
                          <a:xfrm>
                            <a:off x="0" y="0"/>
                            <a:ext cx="2051620" cy="917466"/>
                          </a:xfrm>
                          <a:prstGeom prst="rect">
                            <a:avLst/>
                          </a:prstGeom>
                          <a:ln>
                            <a:noFill/>
                          </a:ln>
                          <a:extLst>
                            <a:ext uri="{53640926-AAD7-44D8-BBD7-CCE9431645EC}">
                              <a14:shadowObscured xmlns:a14="http://schemas.microsoft.com/office/drawing/2010/main"/>
                            </a:ext>
                          </a:extLst>
                        </pic:spPr>
                      </pic:pic>
                    </a:graphicData>
                  </a:graphic>
                </wp:inline>
              </w:drawing>
            </w:r>
          </w:p>
        </w:tc>
        <w:tc>
          <w:tcPr>
            <w:tcW w:w="3486" w:type="dxa"/>
          </w:tcPr>
          <w:p w14:paraId="596DBDD9" w14:textId="769254CF" w:rsidR="00727FD5" w:rsidRDefault="00727FD5" w:rsidP="00CF7B6B">
            <w:pPr>
              <w:pStyle w:val="DWParaNum1"/>
              <w:keepNext/>
              <w:numPr>
                <w:ilvl w:val="0"/>
                <w:numId w:val="0"/>
              </w:numPr>
            </w:pPr>
            <w:r>
              <w:rPr>
                <w:noProof/>
              </w:rPr>
              <w:drawing>
                <wp:inline distT="0" distB="0" distL="0" distR="0" wp14:anchorId="73B51AF5" wp14:editId="25C4D559">
                  <wp:extent cx="2074602" cy="906780"/>
                  <wp:effectExtent l="0" t="0" r="1905" b="7620"/>
                  <wp:docPr id="546078354" name="Picture 546078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7312" t="26572" r="17406" b="26029"/>
                          <a:stretch/>
                        </pic:blipFill>
                        <pic:spPr bwMode="auto">
                          <a:xfrm>
                            <a:off x="0" y="0"/>
                            <a:ext cx="2094521" cy="915486"/>
                          </a:xfrm>
                          <a:prstGeom prst="rect">
                            <a:avLst/>
                          </a:prstGeom>
                          <a:ln>
                            <a:noFill/>
                          </a:ln>
                          <a:extLst>
                            <a:ext uri="{53640926-AAD7-44D8-BBD7-CCE9431645EC}">
                              <a14:shadowObscured xmlns:a14="http://schemas.microsoft.com/office/drawing/2010/main"/>
                            </a:ext>
                          </a:extLst>
                        </pic:spPr>
                      </pic:pic>
                    </a:graphicData>
                  </a:graphic>
                </wp:inline>
              </w:drawing>
            </w:r>
          </w:p>
        </w:tc>
        <w:tc>
          <w:tcPr>
            <w:tcW w:w="3457" w:type="dxa"/>
          </w:tcPr>
          <w:p w14:paraId="621904D2" w14:textId="66CC80A2" w:rsidR="00727FD5" w:rsidRDefault="00727FD5" w:rsidP="00CF7B6B">
            <w:pPr>
              <w:pStyle w:val="DWParaNum1"/>
              <w:keepNext/>
              <w:numPr>
                <w:ilvl w:val="0"/>
                <w:numId w:val="0"/>
              </w:numPr>
            </w:pPr>
            <w:r>
              <w:rPr>
                <w:noProof/>
              </w:rPr>
              <w:drawing>
                <wp:inline distT="0" distB="0" distL="0" distR="0" wp14:anchorId="6757AFCC" wp14:editId="0D6654B4">
                  <wp:extent cx="1999207" cy="863193"/>
                  <wp:effectExtent l="0" t="0" r="1270" b="0"/>
                  <wp:docPr id="1390359980" name="Picture 1390359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7644" t="28103" r="18070" b="25540"/>
                          <a:stretch/>
                        </pic:blipFill>
                        <pic:spPr bwMode="auto">
                          <a:xfrm flipV="1">
                            <a:off x="0" y="0"/>
                            <a:ext cx="2046861" cy="883768"/>
                          </a:xfrm>
                          <a:prstGeom prst="rect">
                            <a:avLst/>
                          </a:prstGeom>
                          <a:ln>
                            <a:noFill/>
                          </a:ln>
                          <a:extLst>
                            <a:ext uri="{53640926-AAD7-44D8-BBD7-CCE9431645EC}">
                              <a14:shadowObscured xmlns:a14="http://schemas.microsoft.com/office/drawing/2010/main"/>
                            </a:ext>
                          </a:extLst>
                        </pic:spPr>
                      </pic:pic>
                    </a:graphicData>
                  </a:graphic>
                </wp:inline>
              </w:drawing>
            </w:r>
          </w:p>
        </w:tc>
      </w:tr>
      <w:tr w:rsidR="00727FD5" w14:paraId="222ADAB0" w14:textId="77777777" w:rsidTr="004E6024">
        <w:trPr>
          <w:jc w:val="center"/>
        </w:trPr>
        <w:tc>
          <w:tcPr>
            <w:tcW w:w="3410" w:type="dxa"/>
          </w:tcPr>
          <w:p w14:paraId="6C32BCBD" w14:textId="421A1A66" w:rsidR="00DC26F0" w:rsidRPr="004E6024" w:rsidRDefault="00DC26F0" w:rsidP="004E6024">
            <w:pPr>
              <w:spacing w:after="0"/>
              <w:jc w:val="center"/>
              <w:rPr>
                <w:b/>
                <w:bCs/>
                <w:szCs w:val="22"/>
              </w:rPr>
            </w:pPr>
            <w:bookmarkStart w:id="20" w:name="_Ref196423518"/>
            <w:bookmarkStart w:id="21" w:name="_Toc196477437"/>
            <w:r w:rsidRPr="004E6024">
              <w:rPr>
                <w:b/>
                <w:bCs/>
                <w:szCs w:val="22"/>
              </w:rPr>
              <w:t xml:space="preserve">Figure </w:t>
            </w:r>
            <w:r w:rsidRPr="004E6024">
              <w:rPr>
                <w:b/>
                <w:bCs/>
                <w:szCs w:val="22"/>
              </w:rPr>
              <w:fldChar w:fldCharType="begin"/>
            </w:r>
            <w:r w:rsidRPr="004E6024">
              <w:rPr>
                <w:b/>
                <w:bCs/>
                <w:szCs w:val="22"/>
              </w:rPr>
              <w:instrText xml:space="preserve"> SEQ Figure \* ARABIC </w:instrText>
            </w:r>
            <w:r w:rsidRPr="004E6024">
              <w:rPr>
                <w:b/>
                <w:bCs/>
                <w:szCs w:val="22"/>
              </w:rPr>
              <w:fldChar w:fldCharType="separate"/>
            </w:r>
            <w:r w:rsidR="00475B8D">
              <w:rPr>
                <w:b/>
                <w:bCs/>
                <w:noProof/>
                <w:szCs w:val="22"/>
              </w:rPr>
              <w:t>5</w:t>
            </w:r>
            <w:r w:rsidRPr="004E6024">
              <w:rPr>
                <w:b/>
                <w:bCs/>
                <w:szCs w:val="22"/>
              </w:rPr>
              <w:fldChar w:fldCharType="end"/>
            </w:r>
            <w:bookmarkEnd w:id="20"/>
            <w:r w:rsidRPr="004E6024">
              <w:rPr>
                <w:b/>
                <w:bCs/>
                <w:szCs w:val="22"/>
              </w:rPr>
              <w:t xml:space="preserve"> - </w:t>
            </w:r>
            <w:r w:rsidRPr="004E6024">
              <w:rPr>
                <w:b/>
                <w:bCs/>
                <w:szCs w:val="22"/>
              </w:rPr>
              <w:t>Vacuum Waveguide</w:t>
            </w:r>
            <w:bookmarkEnd w:id="21"/>
          </w:p>
          <w:p w14:paraId="0D05D714" w14:textId="717F88D5" w:rsidR="00727FD5" w:rsidRPr="004E6024" w:rsidRDefault="00DC26F0" w:rsidP="004E6024">
            <w:pPr>
              <w:pStyle w:val="Caption"/>
              <w:spacing w:after="0"/>
              <w:rPr>
                <w:b/>
                <w:bCs/>
              </w:rPr>
            </w:pPr>
            <w:r w:rsidRPr="004E6024">
              <w:rPr>
                <w:b/>
                <w:bCs/>
              </w:rPr>
              <w:t>Port 2 Mode 1 (TE10 m=1, n=0)</w:t>
            </w:r>
          </w:p>
        </w:tc>
        <w:tc>
          <w:tcPr>
            <w:tcW w:w="3486" w:type="dxa"/>
          </w:tcPr>
          <w:p w14:paraId="659D2AC7" w14:textId="49A12673" w:rsidR="00CF7B6B" w:rsidRPr="004E6024" w:rsidRDefault="00CF7B6B" w:rsidP="004E6024">
            <w:pPr>
              <w:spacing w:after="0"/>
              <w:jc w:val="center"/>
              <w:rPr>
                <w:b/>
                <w:bCs/>
                <w:szCs w:val="22"/>
              </w:rPr>
            </w:pPr>
            <w:bookmarkStart w:id="22" w:name="_Toc196477438"/>
            <w:r w:rsidRPr="004E6024">
              <w:rPr>
                <w:b/>
                <w:bCs/>
                <w:szCs w:val="22"/>
              </w:rPr>
              <w:t xml:space="preserve">Figure </w:t>
            </w:r>
            <w:r w:rsidRPr="004E6024">
              <w:rPr>
                <w:b/>
                <w:bCs/>
                <w:szCs w:val="22"/>
              </w:rPr>
              <w:fldChar w:fldCharType="begin"/>
            </w:r>
            <w:r w:rsidRPr="004E6024">
              <w:rPr>
                <w:b/>
                <w:bCs/>
                <w:szCs w:val="22"/>
              </w:rPr>
              <w:instrText xml:space="preserve"> SEQ Figure \* ARABIC </w:instrText>
            </w:r>
            <w:r w:rsidRPr="004E6024">
              <w:rPr>
                <w:b/>
                <w:bCs/>
                <w:szCs w:val="22"/>
              </w:rPr>
              <w:fldChar w:fldCharType="separate"/>
            </w:r>
            <w:r w:rsidR="00475B8D">
              <w:rPr>
                <w:b/>
                <w:bCs/>
                <w:noProof/>
                <w:szCs w:val="22"/>
              </w:rPr>
              <w:t>6</w:t>
            </w:r>
            <w:r w:rsidRPr="004E6024">
              <w:rPr>
                <w:b/>
                <w:bCs/>
                <w:szCs w:val="22"/>
              </w:rPr>
              <w:fldChar w:fldCharType="end"/>
            </w:r>
            <w:r w:rsidRPr="004E6024">
              <w:rPr>
                <w:b/>
                <w:bCs/>
                <w:szCs w:val="22"/>
              </w:rPr>
              <w:t xml:space="preserve"> - Vacuum Waveguide</w:t>
            </w:r>
            <w:bookmarkEnd w:id="22"/>
          </w:p>
          <w:p w14:paraId="3418DA55" w14:textId="597EFA92" w:rsidR="00727FD5" w:rsidRPr="004E6024" w:rsidRDefault="00CF7B6B" w:rsidP="004E6024">
            <w:pPr>
              <w:spacing w:after="0"/>
              <w:jc w:val="center"/>
              <w:rPr>
                <w:b/>
                <w:bCs/>
                <w:szCs w:val="22"/>
              </w:rPr>
            </w:pPr>
            <w:r w:rsidRPr="004E6024">
              <w:rPr>
                <w:b/>
                <w:bCs/>
                <w:szCs w:val="22"/>
              </w:rPr>
              <w:t>Port 2 Mode 2 TE20 (m=2, n=0)</w:t>
            </w:r>
          </w:p>
        </w:tc>
        <w:tc>
          <w:tcPr>
            <w:tcW w:w="3457" w:type="dxa"/>
          </w:tcPr>
          <w:p w14:paraId="1FBF8D4C" w14:textId="6E625802" w:rsidR="00CF7B6B" w:rsidRPr="004E6024" w:rsidRDefault="00CF7B6B" w:rsidP="004E6024">
            <w:pPr>
              <w:spacing w:after="0"/>
              <w:jc w:val="center"/>
              <w:rPr>
                <w:b/>
                <w:bCs/>
                <w:szCs w:val="22"/>
              </w:rPr>
            </w:pPr>
            <w:bookmarkStart w:id="23" w:name="_Toc196477439"/>
            <w:r w:rsidRPr="004E6024">
              <w:rPr>
                <w:b/>
                <w:bCs/>
                <w:szCs w:val="22"/>
              </w:rPr>
              <w:t xml:space="preserve">Figure </w:t>
            </w:r>
            <w:r w:rsidRPr="004E6024">
              <w:rPr>
                <w:b/>
                <w:bCs/>
                <w:szCs w:val="22"/>
              </w:rPr>
              <w:fldChar w:fldCharType="begin"/>
            </w:r>
            <w:r w:rsidRPr="004E6024">
              <w:rPr>
                <w:b/>
                <w:bCs/>
                <w:szCs w:val="22"/>
              </w:rPr>
              <w:instrText xml:space="preserve"> SEQ Figure \* ARABIC </w:instrText>
            </w:r>
            <w:r w:rsidRPr="004E6024">
              <w:rPr>
                <w:b/>
                <w:bCs/>
                <w:szCs w:val="22"/>
              </w:rPr>
              <w:fldChar w:fldCharType="separate"/>
            </w:r>
            <w:r w:rsidR="00475B8D">
              <w:rPr>
                <w:b/>
                <w:bCs/>
                <w:noProof/>
                <w:szCs w:val="22"/>
              </w:rPr>
              <w:t>7</w:t>
            </w:r>
            <w:r w:rsidRPr="004E6024">
              <w:rPr>
                <w:b/>
                <w:bCs/>
                <w:szCs w:val="22"/>
              </w:rPr>
              <w:fldChar w:fldCharType="end"/>
            </w:r>
            <w:r w:rsidRPr="004E6024">
              <w:rPr>
                <w:b/>
                <w:bCs/>
                <w:szCs w:val="22"/>
              </w:rPr>
              <w:t xml:space="preserve"> - Vacuum Waveguide</w:t>
            </w:r>
            <w:bookmarkEnd w:id="23"/>
          </w:p>
          <w:p w14:paraId="387CADF8" w14:textId="14F7E84B" w:rsidR="00727FD5" w:rsidRPr="004E6024" w:rsidRDefault="00CF7B6B" w:rsidP="004E6024">
            <w:pPr>
              <w:spacing w:after="0"/>
              <w:jc w:val="center"/>
              <w:rPr>
                <w:b/>
                <w:bCs/>
                <w:szCs w:val="22"/>
              </w:rPr>
            </w:pPr>
            <w:r w:rsidRPr="004E6024">
              <w:rPr>
                <w:b/>
                <w:bCs/>
                <w:szCs w:val="22"/>
              </w:rPr>
              <w:t>Port 2 Mode 3 (TE01 m=0, n=1</w:t>
            </w:r>
            <w:r w:rsidRPr="004E6024">
              <w:rPr>
                <w:b/>
                <w:bCs/>
                <w:szCs w:val="22"/>
              </w:rPr>
              <w:t>)</w:t>
            </w:r>
          </w:p>
        </w:tc>
      </w:tr>
    </w:tbl>
    <w:p w14:paraId="5CFDBE6E" w14:textId="77777777" w:rsidR="00727FD5" w:rsidRDefault="00727FD5" w:rsidP="00727FD5">
      <w:pPr>
        <w:pStyle w:val="DWParaNum1"/>
        <w:numPr>
          <w:ilvl w:val="0"/>
          <w:numId w:val="0"/>
        </w:numPr>
      </w:pPr>
    </w:p>
    <w:tbl>
      <w:tblPr>
        <w:tblStyle w:val="TableGrid"/>
        <w:tblW w:w="10206" w:type="dxa"/>
        <w:tblInd w:w="-57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02"/>
        <w:gridCol w:w="3544"/>
        <w:gridCol w:w="3260"/>
      </w:tblGrid>
      <w:tr w:rsidR="00CF7B6B" w14:paraId="631397CA" w14:textId="77777777" w:rsidTr="004E6024">
        <w:tc>
          <w:tcPr>
            <w:tcW w:w="3402" w:type="dxa"/>
          </w:tcPr>
          <w:p w14:paraId="6DAEC979" w14:textId="4169B466" w:rsidR="00CF7B6B" w:rsidRPr="00CF7B6B" w:rsidRDefault="00CF7B6B" w:rsidP="00CF7B6B">
            <w:pPr>
              <w:keepNext/>
              <w:jc w:val="center"/>
            </w:pPr>
            <w:bookmarkStart w:id="24" w:name="_Hlk196425412"/>
            <w:r>
              <w:rPr>
                <w:noProof/>
              </w:rPr>
              <w:drawing>
                <wp:inline distT="0" distB="0" distL="0" distR="0" wp14:anchorId="4AAF3F4F" wp14:editId="401C9543">
                  <wp:extent cx="1500315" cy="1031903"/>
                  <wp:effectExtent l="0" t="0" r="0" b="0"/>
                  <wp:docPr id="409966627" name="Picture 409966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518573" cy="1044461"/>
                          </a:xfrm>
                          <a:prstGeom prst="rect">
                            <a:avLst/>
                          </a:prstGeom>
                        </pic:spPr>
                      </pic:pic>
                    </a:graphicData>
                  </a:graphic>
                </wp:inline>
              </w:drawing>
            </w:r>
          </w:p>
        </w:tc>
        <w:tc>
          <w:tcPr>
            <w:tcW w:w="3544" w:type="dxa"/>
          </w:tcPr>
          <w:p w14:paraId="6574267C" w14:textId="0F3A82ED" w:rsidR="00CF7B6B" w:rsidRPr="00CF7B6B" w:rsidRDefault="00CF7B6B" w:rsidP="00CF7B6B">
            <w:pPr>
              <w:keepNext/>
              <w:jc w:val="center"/>
            </w:pPr>
            <w:r>
              <w:rPr>
                <w:noProof/>
              </w:rPr>
              <w:drawing>
                <wp:inline distT="0" distB="0" distL="0" distR="0" wp14:anchorId="23971238" wp14:editId="75A2B0E1">
                  <wp:extent cx="1499010" cy="1036320"/>
                  <wp:effectExtent l="0" t="0" r="0" b="0"/>
                  <wp:docPr id="1684884518" name="Picture 16848845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519711" cy="1050631"/>
                          </a:xfrm>
                          <a:prstGeom prst="rect">
                            <a:avLst/>
                          </a:prstGeom>
                        </pic:spPr>
                      </pic:pic>
                    </a:graphicData>
                  </a:graphic>
                </wp:inline>
              </w:drawing>
            </w:r>
          </w:p>
        </w:tc>
        <w:tc>
          <w:tcPr>
            <w:tcW w:w="3260" w:type="dxa"/>
          </w:tcPr>
          <w:p w14:paraId="33F542E2" w14:textId="52BD77B7" w:rsidR="00CF7B6B" w:rsidRPr="00CF7B6B" w:rsidRDefault="00CF7B6B" w:rsidP="00CF7B6B">
            <w:pPr>
              <w:keepNext/>
              <w:jc w:val="center"/>
            </w:pPr>
            <w:r>
              <w:rPr>
                <w:noProof/>
              </w:rPr>
              <w:drawing>
                <wp:inline distT="0" distB="0" distL="0" distR="0" wp14:anchorId="7D688CF7" wp14:editId="2EF4C8DB">
                  <wp:extent cx="1525270" cy="1052784"/>
                  <wp:effectExtent l="0" t="0" r="0" b="0"/>
                  <wp:docPr id="299454837" name="Picture 2994548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530693" cy="1056527"/>
                          </a:xfrm>
                          <a:prstGeom prst="rect">
                            <a:avLst/>
                          </a:prstGeom>
                        </pic:spPr>
                      </pic:pic>
                    </a:graphicData>
                  </a:graphic>
                </wp:inline>
              </w:drawing>
            </w:r>
          </w:p>
        </w:tc>
      </w:tr>
      <w:tr w:rsidR="00CF7B6B" w14:paraId="0B22AC74" w14:textId="77777777" w:rsidTr="004E6024">
        <w:tc>
          <w:tcPr>
            <w:tcW w:w="3402" w:type="dxa"/>
          </w:tcPr>
          <w:p w14:paraId="162C581E" w14:textId="00B3F8A1" w:rsidR="00CF7B6B" w:rsidRPr="00CF7B6B" w:rsidRDefault="00CF7B6B" w:rsidP="00CF7B6B">
            <w:pPr>
              <w:pStyle w:val="Caption"/>
              <w:rPr>
                <w:b/>
                <w:bCs/>
              </w:rPr>
            </w:pPr>
            <w:bookmarkStart w:id="25" w:name="_Ref196425646"/>
            <w:bookmarkStart w:id="26" w:name="_Toc196477440"/>
            <w:r w:rsidRPr="00CF7B6B">
              <w:rPr>
                <w:b/>
                <w:bCs/>
              </w:rPr>
              <w:t xml:space="preserve">Figure </w:t>
            </w:r>
            <w:r w:rsidRPr="00CF7B6B">
              <w:rPr>
                <w:b/>
                <w:bCs/>
              </w:rPr>
              <w:fldChar w:fldCharType="begin"/>
            </w:r>
            <w:r w:rsidRPr="00CF7B6B">
              <w:rPr>
                <w:b/>
                <w:bCs/>
              </w:rPr>
              <w:instrText xml:space="preserve"> SEQ Figure \* ARABIC </w:instrText>
            </w:r>
            <w:r w:rsidRPr="00CF7B6B">
              <w:rPr>
                <w:b/>
                <w:bCs/>
              </w:rPr>
              <w:fldChar w:fldCharType="separate"/>
            </w:r>
            <w:r w:rsidR="00475B8D">
              <w:rPr>
                <w:b/>
                <w:bCs/>
              </w:rPr>
              <w:t>8</w:t>
            </w:r>
            <w:r w:rsidRPr="00CF7B6B">
              <w:rPr>
                <w:b/>
                <w:bCs/>
              </w:rPr>
              <w:fldChar w:fldCharType="end"/>
            </w:r>
            <w:bookmarkEnd w:id="25"/>
            <w:r w:rsidRPr="00CF7B6B">
              <w:rPr>
                <w:b/>
                <w:bCs/>
              </w:rPr>
              <w:t xml:space="preserve"> - Vacuum Waveguide Electric Field Mode 1 Magnitude</w:t>
            </w:r>
            <w:bookmarkEnd w:id="26"/>
          </w:p>
        </w:tc>
        <w:tc>
          <w:tcPr>
            <w:tcW w:w="3544" w:type="dxa"/>
          </w:tcPr>
          <w:p w14:paraId="3E3D24C1" w14:textId="2E0C1B69" w:rsidR="00CF7B6B" w:rsidRPr="00CF7B6B" w:rsidRDefault="00CF7B6B" w:rsidP="00CF7B6B">
            <w:pPr>
              <w:pStyle w:val="Caption"/>
              <w:rPr>
                <w:b/>
                <w:bCs/>
              </w:rPr>
            </w:pPr>
            <w:bookmarkStart w:id="27" w:name="_Toc196477441"/>
            <w:r w:rsidRPr="00CF7B6B">
              <w:rPr>
                <w:b/>
                <w:bCs/>
              </w:rPr>
              <w:t xml:space="preserve">Figure </w:t>
            </w:r>
            <w:r w:rsidRPr="00CF7B6B">
              <w:rPr>
                <w:b/>
                <w:bCs/>
              </w:rPr>
              <w:fldChar w:fldCharType="begin"/>
            </w:r>
            <w:r w:rsidRPr="00CF7B6B">
              <w:rPr>
                <w:b/>
                <w:bCs/>
              </w:rPr>
              <w:instrText xml:space="preserve"> SEQ Figure \* ARABIC </w:instrText>
            </w:r>
            <w:r w:rsidRPr="00CF7B6B">
              <w:rPr>
                <w:b/>
                <w:bCs/>
              </w:rPr>
              <w:fldChar w:fldCharType="separate"/>
            </w:r>
            <w:r w:rsidR="00475B8D">
              <w:rPr>
                <w:b/>
                <w:bCs/>
              </w:rPr>
              <w:t>9</w:t>
            </w:r>
            <w:r w:rsidRPr="00CF7B6B">
              <w:rPr>
                <w:b/>
                <w:bCs/>
              </w:rPr>
              <w:fldChar w:fldCharType="end"/>
            </w:r>
            <w:r w:rsidRPr="00CF7B6B">
              <w:rPr>
                <w:b/>
                <w:bCs/>
              </w:rPr>
              <w:t xml:space="preserve"> - Vacuum Waveguide Electric Field Mode 2 Magnitude</w:t>
            </w:r>
            <w:bookmarkEnd w:id="27"/>
          </w:p>
        </w:tc>
        <w:tc>
          <w:tcPr>
            <w:tcW w:w="3260" w:type="dxa"/>
          </w:tcPr>
          <w:p w14:paraId="4AB7E03F" w14:textId="19F76E9C" w:rsidR="00CF7B6B" w:rsidRPr="00CF7B6B" w:rsidRDefault="00CF7B6B" w:rsidP="00CF7B6B">
            <w:pPr>
              <w:jc w:val="center"/>
              <w:rPr>
                <w:b/>
                <w:bCs/>
                <w:noProof/>
              </w:rPr>
            </w:pPr>
            <w:bookmarkStart w:id="28" w:name="_Toc196477442"/>
            <w:r w:rsidRPr="00CF7B6B">
              <w:rPr>
                <w:b/>
                <w:bCs/>
              </w:rPr>
              <w:t xml:space="preserve">Figure </w:t>
            </w:r>
            <w:r w:rsidRPr="00CF7B6B">
              <w:rPr>
                <w:b/>
                <w:bCs/>
              </w:rPr>
              <w:fldChar w:fldCharType="begin"/>
            </w:r>
            <w:r w:rsidRPr="00CF7B6B">
              <w:rPr>
                <w:b/>
                <w:bCs/>
              </w:rPr>
              <w:instrText xml:space="preserve"> SEQ Figure \* ARABIC </w:instrText>
            </w:r>
            <w:r w:rsidRPr="00CF7B6B">
              <w:rPr>
                <w:b/>
                <w:bCs/>
              </w:rPr>
              <w:fldChar w:fldCharType="separate"/>
            </w:r>
            <w:r w:rsidR="00475B8D">
              <w:rPr>
                <w:b/>
                <w:bCs/>
                <w:noProof/>
              </w:rPr>
              <w:t>10</w:t>
            </w:r>
            <w:r w:rsidRPr="00CF7B6B">
              <w:rPr>
                <w:b/>
                <w:bCs/>
              </w:rPr>
              <w:fldChar w:fldCharType="end"/>
            </w:r>
            <w:r w:rsidRPr="00CF7B6B">
              <w:rPr>
                <w:b/>
                <w:bCs/>
              </w:rPr>
              <w:t xml:space="preserve"> - </w:t>
            </w:r>
            <w:r w:rsidRPr="00CF7B6B">
              <w:rPr>
                <w:b/>
                <w:bCs/>
                <w:noProof/>
              </w:rPr>
              <w:t>Vacuum Waveguide Electric Field Mode 3 Magnitude</w:t>
            </w:r>
            <w:bookmarkEnd w:id="28"/>
          </w:p>
        </w:tc>
      </w:tr>
      <w:tr w:rsidR="00CF7B6B" w14:paraId="001BEF12" w14:textId="77777777" w:rsidTr="004E6024">
        <w:tc>
          <w:tcPr>
            <w:tcW w:w="3402" w:type="dxa"/>
          </w:tcPr>
          <w:p w14:paraId="4C7AD441" w14:textId="01405324" w:rsidR="00CF7B6B" w:rsidRPr="00CF7B6B" w:rsidRDefault="00CF7B6B" w:rsidP="00CF7B6B">
            <w:pPr>
              <w:keepNext/>
              <w:jc w:val="center"/>
            </w:pPr>
            <w:r>
              <w:rPr>
                <w:noProof/>
              </w:rPr>
              <w:lastRenderedPageBreak/>
              <w:drawing>
                <wp:inline distT="0" distB="0" distL="0" distR="0" wp14:anchorId="7FCA4D66" wp14:editId="0F084C13">
                  <wp:extent cx="1610221" cy="1102857"/>
                  <wp:effectExtent l="0" t="0" r="0" b="0"/>
                  <wp:docPr id="1066661720" name="Picture 1066661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628134" cy="1115126"/>
                          </a:xfrm>
                          <a:prstGeom prst="rect">
                            <a:avLst/>
                          </a:prstGeom>
                        </pic:spPr>
                      </pic:pic>
                    </a:graphicData>
                  </a:graphic>
                </wp:inline>
              </w:drawing>
            </w:r>
          </w:p>
        </w:tc>
        <w:tc>
          <w:tcPr>
            <w:tcW w:w="3544" w:type="dxa"/>
          </w:tcPr>
          <w:p w14:paraId="1F2DA68C" w14:textId="1BC23B36" w:rsidR="00CF7B6B" w:rsidRPr="00CF7B6B" w:rsidRDefault="00CF7B6B" w:rsidP="00CF7B6B">
            <w:pPr>
              <w:keepNext/>
              <w:jc w:val="center"/>
            </w:pPr>
            <w:r>
              <w:rPr>
                <w:noProof/>
              </w:rPr>
              <w:drawing>
                <wp:inline distT="0" distB="0" distL="0" distR="0" wp14:anchorId="4C5B3EDB" wp14:editId="63873C1C">
                  <wp:extent cx="1603287" cy="1099351"/>
                  <wp:effectExtent l="0" t="0" r="0" b="0"/>
                  <wp:docPr id="415711530" name="Picture 415711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622306" cy="1112392"/>
                          </a:xfrm>
                          <a:prstGeom prst="rect">
                            <a:avLst/>
                          </a:prstGeom>
                        </pic:spPr>
                      </pic:pic>
                    </a:graphicData>
                  </a:graphic>
                </wp:inline>
              </w:drawing>
            </w:r>
          </w:p>
        </w:tc>
        <w:tc>
          <w:tcPr>
            <w:tcW w:w="3260" w:type="dxa"/>
          </w:tcPr>
          <w:p w14:paraId="355B06AD" w14:textId="05665223" w:rsidR="00CF7B6B" w:rsidRPr="00CF7B6B" w:rsidRDefault="00CF7B6B" w:rsidP="00CF7B6B">
            <w:pPr>
              <w:keepNext/>
              <w:jc w:val="center"/>
            </w:pPr>
            <w:r>
              <w:rPr>
                <w:noProof/>
              </w:rPr>
              <w:drawing>
                <wp:inline distT="0" distB="0" distL="0" distR="0" wp14:anchorId="5619F53B" wp14:editId="3CE1CA53">
                  <wp:extent cx="1576010" cy="1091648"/>
                  <wp:effectExtent l="0" t="0" r="0" b="0"/>
                  <wp:docPr id="1992979926" name="Picture 19929799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586737" cy="1099078"/>
                          </a:xfrm>
                          <a:prstGeom prst="rect">
                            <a:avLst/>
                          </a:prstGeom>
                        </pic:spPr>
                      </pic:pic>
                    </a:graphicData>
                  </a:graphic>
                </wp:inline>
              </w:drawing>
            </w:r>
          </w:p>
        </w:tc>
      </w:tr>
      <w:tr w:rsidR="00CF7B6B" w14:paraId="37A7806E" w14:textId="77777777" w:rsidTr="004E6024">
        <w:tc>
          <w:tcPr>
            <w:tcW w:w="3402" w:type="dxa"/>
          </w:tcPr>
          <w:p w14:paraId="666C17F6" w14:textId="5DB954E5" w:rsidR="00CF7B6B" w:rsidRPr="00CF7B6B" w:rsidRDefault="00CF7B6B" w:rsidP="00CF7B6B">
            <w:pPr>
              <w:pStyle w:val="Caption"/>
              <w:rPr>
                <w:b/>
                <w:bCs/>
              </w:rPr>
            </w:pPr>
            <w:bookmarkStart w:id="29" w:name="_Ref196425792"/>
            <w:bookmarkStart w:id="30" w:name="_Toc196477443"/>
            <w:r w:rsidRPr="00CF7B6B">
              <w:rPr>
                <w:b/>
                <w:bCs/>
              </w:rPr>
              <w:t xml:space="preserve">Figure </w:t>
            </w:r>
            <w:r w:rsidRPr="00CF7B6B">
              <w:rPr>
                <w:b/>
                <w:bCs/>
              </w:rPr>
              <w:fldChar w:fldCharType="begin"/>
            </w:r>
            <w:r w:rsidRPr="00CF7B6B">
              <w:rPr>
                <w:b/>
                <w:bCs/>
              </w:rPr>
              <w:instrText xml:space="preserve"> SEQ Figure \* ARABIC </w:instrText>
            </w:r>
            <w:r w:rsidRPr="00CF7B6B">
              <w:rPr>
                <w:b/>
                <w:bCs/>
              </w:rPr>
              <w:fldChar w:fldCharType="separate"/>
            </w:r>
            <w:r w:rsidR="00475B8D">
              <w:rPr>
                <w:b/>
                <w:bCs/>
              </w:rPr>
              <w:t>11</w:t>
            </w:r>
            <w:r w:rsidRPr="00CF7B6B">
              <w:rPr>
                <w:b/>
                <w:bCs/>
              </w:rPr>
              <w:fldChar w:fldCharType="end"/>
            </w:r>
            <w:bookmarkEnd w:id="29"/>
            <w:r w:rsidRPr="00CF7B6B">
              <w:rPr>
                <w:b/>
                <w:bCs/>
              </w:rPr>
              <w:t xml:space="preserve"> - </w:t>
            </w:r>
            <w:r w:rsidRPr="00CF7B6B">
              <w:rPr>
                <w:b/>
                <w:bCs/>
              </w:rPr>
              <w:t xml:space="preserve">Vacuum Waveguide Electric Field Mode 1 </w:t>
            </w:r>
            <w:r w:rsidRPr="00CF7B6B">
              <w:rPr>
                <w:b/>
                <w:bCs/>
              </w:rPr>
              <w:t>Vector</w:t>
            </w:r>
            <w:bookmarkEnd w:id="30"/>
          </w:p>
        </w:tc>
        <w:tc>
          <w:tcPr>
            <w:tcW w:w="3544" w:type="dxa"/>
          </w:tcPr>
          <w:p w14:paraId="5BE01DE5" w14:textId="3A38020C" w:rsidR="00CF7B6B" w:rsidRPr="00CF7B6B" w:rsidRDefault="00CF7B6B" w:rsidP="00CF7B6B">
            <w:pPr>
              <w:jc w:val="center"/>
              <w:rPr>
                <w:b/>
                <w:bCs/>
                <w:noProof/>
              </w:rPr>
            </w:pPr>
            <w:bookmarkStart w:id="31" w:name="_Toc196477444"/>
            <w:r w:rsidRPr="00CF7B6B">
              <w:rPr>
                <w:b/>
                <w:bCs/>
              </w:rPr>
              <w:t xml:space="preserve">Figure </w:t>
            </w:r>
            <w:r w:rsidRPr="00CF7B6B">
              <w:rPr>
                <w:b/>
                <w:bCs/>
              </w:rPr>
              <w:fldChar w:fldCharType="begin"/>
            </w:r>
            <w:r w:rsidRPr="00CF7B6B">
              <w:rPr>
                <w:b/>
                <w:bCs/>
              </w:rPr>
              <w:instrText xml:space="preserve"> SEQ Figure \* ARABIC </w:instrText>
            </w:r>
            <w:r w:rsidRPr="00CF7B6B">
              <w:rPr>
                <w:b/>
                <w:bCs/>
              </w:rPr>
              <w:fldChar w:fldCharType="separate"/>
            </w:r>
            <w:r w:rsidR="00475B8D">
              <w:rPr>
                <w:b/>
                <w:bCs/>
                <w:noProof/>
              </w:rPr>
              <w:t>12</w:t>
            </w:r>
            <w:r w:rsidRPr="00CF7B6B">
              <w:rPr>
                <w:b/>
                <w:bCs/>
              </w:rPr>
              <w:fldChar w:fldCharType="end"/>
            </w:r>
            <w:r w:rsidRPr="00CF7B6B">
              <w:rPr>
                <w:b/>
                <w:bCs/>
              </w:rPr>
              <w:t xml:space="preserve"> - </w:t>
            </w:r>
            <w:r w:rsidRPr="00CF7B6B">
              <w:rPr>
                <w:b/>
                <w:bCs/>
                <w:noProof/>
              </w:rPr>
              <w:t xml:space="preserve">Vacuum Waveguide Electric Field Mode </w:t>
            </w:r>
            <w:r w:rsidRPr="00CF7B6B">
              <w:rPr>
                <w:b/>
                <w:bCs/>
                <w:noProof/>
              </w:rPr>
              <w:t>2</w:t>
            </w:r>
            <w:r w:rsidRPr="00CF7B6B">
              <w:rPr>
                <w:b/>
                <w:bCs/>
                <w:noProof/>
              </w:rPr>
              <w:t xml:space="preserve"> Vector</w:t>
            </w:r>
            <w:bookmarkEnd w:id="31"/>
          </w:p>
        </w:tc>
        <w:tc>
          <w:tcPr>
            <w:tcW w:w="3260" w:type="dxa"/>
          </w:tcPr>
          <w:p w14:paraId="3FE7B8C0" w14:textId="7B26FBE9" w:rsidR="00CF7B6B" w:rsidRPr="00CF7B6B" w:rsidRDefault="00CF7B6B" w:rsidP="00CF7B6B">
            <w:pPr>
              <w:pStyle w:val="Caption"/>
              <w:rPr>
                <w:b/>
                <w:bCs/>
              </w:rPr>
            </w:pPr>
            <w:bookmarkStart w:id="32" w:name="_Ref196425658"/>
            <w:bookmarkStart w:id="33" w:name="_Toc196477445"/>
            <w:r w:rsidRPr="00CF7B6B">
              <w:rPr>
                <w:b/>
                <w:bCs/>
              </w:rPr>
              <w:t xml:space="preserve">Figure </w:t>
            </w:r>
            <w:r w:rsidRPr="00CF7B6B">
              <w:rPr>
                <w:b/>
                <w:bCs/>
              </w:rPr>
              <w:fldChar w:fldCharType="begin"/>
            </w:r>
            <w:r w:rsidRPr="00CF7B6B">
              <w:rPr>
                <w:b/>
                <w:bCs/>
              </w:rPr>
              <w:instrText xml:space="preserve"> SEQ Figure \* ARABIC </w:instrText>
            </w:r>
            <w:r w:rsidRPr="00CF7B6B">
              <w:rPr>
                <w:b/>
                <w:bCs/>
              </w:rPr>
              <w:fldChar w:fldCharType="separate"/>
            </w:r>
            <w:r w:rsidR="00475B8D">
              <w:rPr>
                <w:b/>
                <w:bCs/>
              </w:rPr>
              <w:t>13</w:t>
            </w:r>
            <w:r w:rsidRPr="00CF7B6B">
              <w:rPr>
                <w:b/>
                <w:bCs/>
              </w:rPr>
              <w:fldChar w:fldCharType="end"/>
            </w:r>
            <w:bookmarkEnd w:id="32"/>
            <w:r w:rsidRPr="00CF7B6B">
              <w:rPr>
                <w:b/>
                <w:bCs/>
              </w:rPr>
              <w:t xml:space="preserve"> - </w:t>
            </w:r>
            <w:r w:rsidRPr="00CF7B6B">
              <w:rPr>
                <w:b/>
                <w:bCs/>
              </w:rPr>
              <w:t xml:space="preserve">Vacuum Waveguide Electric Field Mode </w:t>
            </w:r>
            <w:r w:rsidRPr="00CF7B6B">
              <w:rPr>
                <w:b/>
                <w:bCs/>
              </w:rPr>
              <w:t>3</w:t>
            </w:r>
            <w:r w:rsidRPr="00CF7B6B">
              <w:rPr>
                <w:b/>
                <w:bCs/>
              </w:rPr>
              <w:t xml:space="preserve"> Vector</w:t>
            </w:r>
            <w:bookmarkEnd w:id="33"/>
          </w:p>
        </w:tc>
      </w:tr>
      <w:bookmarkEnd w:id="24"/>
    </w:tbl>
    <w:p w14:paraId="5B01161A" w14:textId="77777777" w:rsidR="00CF7B6B" w:rsidRDefault="00CF7B6B" w:rsidP="00727FD5">
      <w:pPr>
        <w:pStyle w:val="DWParaNum1"/>
        <w:numPr>
          <w:ilvl w:val="0"/>
          <w:numId w:val="0"/>
        </w:numPr>
      </w:pPr>
    </w:p>
    <w:tbl>
      <w:tblPr>
        <w:tblStyle w:val="TableGrid"/>
        <w:tblW w:w="10065" w:type="dxa"/>
        <w:tblInd w:w="-57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402"/>
        <w:gridCol w:w="3544"/>
        <w:gridCol w:w="3119"/>
      </w:tblGrid>
      <w:tr w:rsidR="00CF7B6B" w14:paraId="723A7334" w14:textId="77777777" w:rsidTr="004E6024">
        <w:tc>
          <w:tcPr>
            <w:tcW w:w="3402" w:type="dxa"/>
          </w:tcPr>
          <w:p w14:paraId="07DCB548" w14:textId="77777777" w:rsidR="00CF7B6B" w:rsidRDefault="00CF7B6B" w:rsidP="00CF7B6B">
            <w:pPr>
              <w:keepNext/>
              <w:jc w:val="center"/>
            </w:pPr>
            <w:bookmarkStart w:id="34" w:name="_Hlk196426316"/>
            <w:r>
              <w:rPr>
                <w:noProof/>
              </w:rPr>
              <w:drawing>
                <wp:inline distT="0" distB="0" distL="0" distR="0" wp14:anchorId="45576A36" wp14:editId="0E2E9F55">
                  <wp:extent cx="1514192" cy="1043796"/>
                  <wp:effectExtent l="0" t="0" r="0" b="4445"/>
                  <wp:docPr id="1183109341" name="Picture 1183109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534540" cy="1057823"/>
                          </a:xfrm>
                          <a:prstGeom prst="rect">
                            <a:avLst/>
                          </a:prstGeom>
                        </pic:spPr>
                      </pic:pic>
                    </a:graphicData>
                  </a:graphic>
                </wp:inline>
              </w:drawing>
            </w:r>
          </w:p>
          <w:p w14:paraId="48CB298E" w14:textId="1343F0F7" w:rsidR="00CF7B6B" w:rsidRPr="004043F1" w:rsidRDefault="00CF7B6B" w:rsidP="00CF7B6B">
            <w:pPr>
              <w:pStyle w:val="Caption"/>
              <w:rPr>
                <w:b/>
                <w:bCs/>
              </w:rPr>
            </w:pPr>
          </w:p>
        </w:tc>
        <w:tc>
          <w:tcPr>
            <w:tcW w:w="3544" w:type="dxa"/>
          </w:tcPr>
          <w:p w14:paraId="688F6297" w14:textId="77777777" w:rsidR="00CF7B6B" w:rsidRDefault="00CF7B6B" w:rsidP="00CF7B6B">
            <w:pPr>
              <w:keepNext/>
              <w:jc w:val="center"/>
            </w:pPr>
            <w:r>
              <w:rPr>
                <w:noProof/>
              </w:rPr>
              <w:drawing>
                <wp:inline distT="0" distB="0" distL="0" distR="0" wp14:anchorId="1CB7D473" wp14:editId="73BC8DD9">
                  <wp:extent cx="1604110" cy="1104181"/>
                  <wp:effectExtent l="0" t="0" r="0" b="1270"/>
                  <wp:docPr id="1720241285" name="Picture 1720241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617943" cy="1113703"/>
                          </a:xfrm>
                          <a:prstGeom prst="rect">
                            <a:avLst/>
                          </a:prstGeom>
                        </pic:spPr>
                      </pic:pic>
                    </a:graphicData>
                  </a:graphic>
                </wp:inline>
              </w:drawing>
            </w:r>
          </w:p>
          <w:p w14:paraId="3506053A" w14:textId="1A346EE7" w:rsidR="00CF7B6B" w:rsidRPr="004043F1" w:rsidRDefault="00CF7B6B" w:rsidP="00CF7B6B">
            <w:pPr>
              <w:pStyle w:val="Caption"/>
              <w:rPr>
                <w:b/>
                <w:bCs/>
              </w:rPr>
            </w:pPr>
          </w:p>
        </w:tc>
        <w:tc>
          <w:tcPr>
            <w:tcW w:w="3119" w:type="dxa"/>
          </w:tcPr>
          <w:p w14:paraId="524BE580" w14:textId="77777777" w:rsidR="00CF7B6B" w:rsidRDefault="00CF7B6B" w:rsidP="00CF7B6B">
            <w:pPr>
              <w:keepNext/>
              <w:jc w:val="center"/>
            </w:pPr>
            <w:r>
              <w:rPr>
                <w:noProof/>
              </w:rPr>
              <w:drawing>
                <wp:inline distT="0" distB="0" distL="0" distR="0" wp14:anchorId="564136AC" wp14:editId="78D5F058">
                  <wp:extent cx="1600477" cy="1103630"/>
                  <wp:effectExtent l="0" t="0" r="0" b="1270"/>
                  <wp:docPr id="1454799978" name="Picture 1454799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613290" cy="1112466"/>
                          </a:xfrm>
                          <a:prstGeom prst="rect">
                            <a:avLst/>
                          </a:prstGeom>
                        </pic:spPr>
                      </pic:pic>
                    </a:graphicData>
                  </a:graphic>
                </wp:inline>
              </w:drawing>
            </w:r>
          </w:p>
          <w:p w14:paraId="43035757" w14:textId="49116092" w:rsidR="00CF7B6B" w:rsidRPr="004043F1" w:rsidRDefault="00CF7B6B" w:rsidP="00CF7B6B">
            <w:pPr>
              <w:pStyle w:val="Caption"/>
              <w:rPr>
                <w:b/>
                <w:bCs/>
              </w:rPr>
            </w:pPr>
          </w:p>
        </w:tc>
      </w:tr>
      <w:tr w:rsidR="00CF7B6B" w14:paraId="26AAAAE9" w14:textId="77777777" w:rsidTr="004E6024">
        <w:tc>
          <w:tcPr>
            <w:tcW w:w="3402" w:type="dxa"/>
          </w:tcPr>
          <w:p w14:paraId="22A7BF26" w14:textId="64B0DB80" w:rsidR="00CF7B6B" w:rsidRPr="00CF7B6B" w:rsidRDefault="00CF7B6B" w:rsidP="002566DA">
            <w:pPr>
              <w:jc w:val="center"/>
              <w:rPr>
                <w:b/>
                <w:bCs/>
                <w:noProof/>
              </w:rPr>
            </w:pPr>
            <w:bookmarkStart w:id="35" w:name="_Ref196426598"/>
            <w:bookmarkStart w:id="36" w:name="_Toc196477446"/>
            <w:r w:rsidRPr="00CF7B6B">
              <w:rPr>
                <w:b/>
                <w:bCs/>
              </w:rPr>
              <w:t xml:space="preserve">Figure </w:t>
            </w:r>
            <w:r w:rsidRPr="00CF7B6B">
              <w:rPr>
                <w:b/>
                <w:bCs/>
              </w:rPr>
              <w:fldChar w:fldCharType="begin"/>
            </w:r>
            <w:r w:rsidRPr="00CF7B6B">
              <w:rPr>
                <w:b/>
                <w:bCs/>
              </w:rPr>
              <w:instrText xml:space="preserve"> SEQ Figure \* ARABIC </w:instrText>
            </w:r>
            <w:r w:rsidRPr="00CF7B6B">
              <w:rPr>
                <w:b/>
                <w:bCs/>
              </w:rPr>
              <w:fldChar w:fldCharType="separate"/>
            </w:r>
            <w:r w:rsidR="00475B8D">
              <w:rPr>
                <w:b/>
                <w:bCs/>
                <w:noProof/>
              </w:rPr>
              <w:t>14</w:t>
            </w:r>
            <w:r w:rsidRPr="00CF7B6B">
              <w:rPr>
                <w:b/>
                <w:bCs/>
              </w:rPr>
              <w:fldChar w:fldCharType="end"/>
            </w:r>
            <w:bookmarkEnd w:id="35"/>
            <w:r w:rsidRPr="00CF7B6B">
              <w:rPr>
                <w:b/>
                <w:bCs/>
              </w:rPr>
              <w:t xml:space="preserve"> - </w:t>
            </w:r>
            <w:r w:rsidRPr="00CF7B6B">
              <w:rPr>
                <w:b/>
                <w:bCs/>
                <w:noProof/>
              </w:rPr>
              <w:t xml:space="preserve">Vacuum Waveguide </w:t>
            </w:r>
            <w:r w:rsidRPr="00CF7B6B">
              <w:rPr>
                <w:b/>
                <w:bCs/>
                <w:noProof/>
              </w:rPr>
              <w:t>Magnetic</w:t>
            </w:r>
            <w:r w:rsidRPr="00CF7B6B">
              <w:rPr>
                <w:b/>
                <w:bCs/>
                <w:noProof/>
              </w:rPr>
              <w:t xml:space="preserve"> Field Mode 1 Magnitude</w:t>
            </w:r>
            <w:bookmarkEnd w:id="36"/>
          </w:p>
        </w:tc>
        <w:tc>
          <w:tcPr>
            <w:tcW w:w="3544" w:type="dxa"/>
          </w:tcPr>
          <w:p w14:paraId="185CCF7A" w14:textId="167436D8" w:rsidR="00CF7B6B" w:rsidRPr="00CF7B6B" w:rsidRDefault="00CF7B6B" w:rsidP="00CF7B6B">
            <w:pPr>
              <w:pStyle w:val="Caption"/>
              <w:rPr>
                <w:b/>
                <w:bCs/>
              </w:rPr>
            </w:pPr>
            <w:bookmarkStart w:id="37" w:name="_Toc196477447"/>
            <w:r w:rsidRPr="00CF7B6B">
              <w:rPr>
                <w:b/>
                <w:bCs/>
              </w:rPr>
              <w:t xml:space="preserve">Figure </w:t>
            </w:r>
            <w:r w:rsidRPr="00CF7B6B">
              <w:rPr>
                <w:b/>
                <w:bCs/>
              </w:rPr>
              <w:fldChar w:fldCharType="begin"/>
            </w:r>
            <w:r w:rsidRPr="00CF7B6B">
              <w:rPr>
                <w:b/>
                <w:bCs/>
              </w:rPr>
              <w:instrText xml:space="preserve"> SEQ Figure \* ARABIC </w:instrText>
            </w:r>
            <w:r w:rsidRPr="00CF7B6B">
              <w:rPr>
                <w:b/>
                <w:bCs/>
              </w:rPr>
              <w:fldChar w:fldCharType="separate"/>
            </w:r>
            <w:r w:rsidR="00475B8D">
              <w:rPr>
                <w:b/>
                <w:bCs/>
              </w:rPr>
              <w:t>15</w:t>
            </w:r>
            <w:r w:rsidRPr="00CF7B6B">
              <w:rPr>
                <w:b/>
                <w:bCs/>
              </w:rPr>
              <w:fldChar w:fldCharType="end"/>
            </w:r>
            <w:r w:rsidRPr="00CF7B6B">
              <w:rPr>
                <w:b/>
                <w:bCs/>
              </w:rPr>
              <w:t xml:space="preserve"> - </w:t>
            </w:r>
            <w:r w:rsidRPr="00CF7B6B">
              <w:rPr>
                <w:b/>
                <w:bCs/>
              </w:rPr>
              <w:t xml:space="preserve">Vacuum Waveguide Magnetic Field Mode </w:t>
            </w:r>
            <w:r w:rsidRPr="00CF7B6B">
              <w:rPr>
                <w:b/>
                <w:bCs/>
              </w:rPr>
              <w:t>2</w:t>
            </w:r>
            <w:r w:rsidRPr="00CF7B6B">
              <w:rPr>
                <w:b/>
                <w:bCs/>
              </w:rPr>
              <w:t xml:space="preserve"> Magnitude</w:t>
            </w:r>
            <w:bookmarkEnd w:id="37"/>
          </w:p>
        </w:tc>
        <w:tc>
          <w:tcPr>
            <w:tcW w:w="3119" w:type="dxa"/>
          </w:tcPr>
          <w:p w14:paraId="3B90376A" w14:textId="5EF7587D" w:rsidR="00CF7B6B" w:rsidRPr="00CF7B6B" w:rsidRDefault="00CF7B6B" w:rsidP="002566DA">
            <w:pPr>
              <w:jc w:val="center"/>
              <w:rPr>
                <w:b/>
                <w:bCs/>
                <w:noProof/>
              </w:rPr>
            </w:pPr>
            <w:bookmarkStart w:id="38" w:name="_Toc196477448"/>
            <w:r w:rsidRPr="00CF7B6B">
              <w:rPr>
                <w:b/>
                <w:bCs/>
              </w:rPr>
              <w:t xml:space="preserve">Figure </w:t>
            </w:r>
            <w:r w:rsidRPr="00CF7B6B">
              <w:rPr>
                <w:b/>
                <w:bCs/>
              </w:rPr>
              <w:fldChar w:fldCharType="begin"/>
            </w:r>
            <w:r w:rsidRPr="00CF7B6B">
              <w:rPr>
                <w:b/>
                <w:bCs/>
              </w:rPr>
              <w:instrText xml:space="preserve"> SEQ Figure \* ARABIC </w:instrText>
            </w:r>
            <w:r w:rsidRPr="00CF7B6B">
              <w:rPr>
                <w:b/>
                <w:bCs/>
              </w:rPr>
              <w:fldChar w:fldCharType="separate"/>
            </w:r>
            <w:r w:rsidR="00475B8D">
              <w:rPr>
                <w:b/>
                <w:bCs/>
                <w:noProof/>
              </w:rPr>
              <w:t>16</w:t>
            </w:r>
            <w:r w:rsidRPr="00CF7B6B">
              <w:rPr>
                <w:b/>
                <w:bCs/>
              </w:rPr>
              <w:fldChar w:fldCharType="end"/>
            </w:r>
            <w:r w:rsidRPr="00CF7B6B">
              <w:rPr>
                <w:b/>
                <w:bCs/>
              </w:rPr>
              <w:t xml:space="preserve"> - </w:t>
            </w:r>
            <w:r w:rsidRPr="00CF7B6B">
              <w:rPr>
                <w:b/>
                <w:bCs/>
                <w:noProof/>
              </w:rPr>
              <w:t xml:space="preserve">Vacuum Waveguide Magnetic Field Mode </w:t>
            </w:r>
            <w:r w:rsidRPr="00CF7B6B">
              <w:rPr>
                <w:b/>
                <w:bCs/>
                <w:noProof/>
              </w:rPr>
              <w:t>3</w:t>
            </w:r>
            <w:r w:rsidRPr="00CF7B6B">
              <w:rPr>
                <w:b/>
                <w:bCs/>
                <w:noProof/>
              </w:rPr>
              <w:t xml:space="preserve"> Magnitude</w:t>
            </w:r>
            <w:bookmarkEnd w:id="38"/>
          </w:p>
        </w:tc>
      </w:tr>
      <w:tr w:rsidR="00CF7B6B" w14:paraId="09EF8895" w14:textId="77777777" w:rsidTr="004E6024">
        <w:tc>
          <w:tcPr>
            <w:tcW w:w="3402" w:type="dxa"/>
          </w:tcPr>
          <w:p w14:paraId="7B88C289" w14:textId="77777777" w:rsidR="00CF7B6B" w:rsidRDefault="00CF7B6B" w:rsidP="00CF7B6B">
            <w:pPr>
              <w:keepNext/>
              <w:jc w:val="center"/>
            </w:pPr>
            <w:r>
              <w:rPr>
                <w:noProof/>
              </w:rPr>
              <w:drawing>
                <wp:inline distT="0" distB="0" distL="0" distR="0" wp14:anchorId="5DBBD343" wp14:editId="0D24E11A">
                  <wp:extent cx="1483326" cy="1017917"/>
                  <wp:effectExtent l="0" t="0" r="3175" b="0"/>
                  <wp:docPr id="1016982783" name="Picture 10169827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494850" cy="1025825"/>
                          </a:xfrm>
                          <a:prstGeom prst="rect">
                            <a:avLst/>
                          </a:prstGeom>
                        </pic:spPr>
                      </pic:pic>
                    </a:graphicData>
                  </a:graphic>
                </wp:inline>
              </w:drawing>
            </w:r>
          </w:p>
          <w:p w14:paraId="28E7F2C9" w14:textId="26A88299" w:rsidR="00CF7B6B" w:rsidRPr="004043F1" w:rsidRDefault="00CF7B6B" w:rsidP="00CF7B6B">
            <w:pPr>
              <w:pStyle w:val="Caption"/>
              <w:rPr>
                <w:b/>
                <w:bCs/>
              </w:rPr>
            </w:pPr>
          </w:p>
        </w:tc>
        <w:tc>
          <w:tcPr>
            <w:tcW w:w="3544" w:type="dxa"/>
          </w:tcPr>
          <w:p w14:paraId="103C3F2B" w14:textId="77777777" w:rsidR="00CF7B6B" w:rsidRDefault="00CF7B6B" w:rsidP="00CF7B6B">
            <w:pPr>
              <w:keepNext/>
              <w:jc w:val="center"/>
            </w:pPr>
            <w:r>
              <w:rPr>
                <w:noProof/>
              </w:rPr>
              <w:drawing>
                <wp:inline distT="0" distB="0" distL="0" distR="0" wp14:anchorId="07F51B77" wp14:editId="42E26C34">
                  <wp:extent cx="1561777" cy="1069676"/>
                  <wp:effectExtent l="0" t="0" r="635" b="0"/>
                  <wp:docPr id="1348666429" name="Picture 1348666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574732" cy="1078549"/>
                          </a:xfrm>
                          <a:prstGeom prst="rect">
                            <a:avLst/>
                          </a:prstGeom>
                        </pic:spPr>
                      </pic:pic>
                    </a:graphicData>
                  </a:graphic>
                </wp:inline>
              </w:drawing>
            </w:r>
          </w:p>
          <w:p w14:paraId="6559C569" w14:textId="1ADFF2F1" w:rsidR="00CF7B6B" w:rsidRPr="004043F1" w:rsidRDefault="00CF7B6B" w:rsidP="00CF7B6B">
            <w:pPr>
              <w:pStyle w:val="Caption"/>
              <w:rPr>
                <w:b/>
                <w:bCs/>
              </w:rPr>
            </w:pPr>
          </w:p>
        </w:tc>
        <w:tc>
          <w:tcPr>
            <w:tcW w:w="3119" w:type="dxa"/>
          </w:tcPr>
          <w:p w14:paraId="05C3E6FA" w14:textId="77777777" w:rsidR="00CF7B6B" w:rsidRDefault="00CF7B6B" w:rsidP="00CF7B6B">
            <w:pPr>
              <w:keepNext/>
              <w:jc w:val="center"/>
            </w:pPr>
            <w:r>
              <w:rPr>
                <w:noProof/>
              </w:rPr>
              <w:drawing>
                <wp:inline distT="0" distB="0" distL="0" distR="0" wp14:anchorId="570729F8" wp14:editId="5DEC6CAB">
                  <wp:extent cx="1550749" cy="1069340"/>
                  <wp:effectExtent l="0" t="0" r="0" b="0"/>
                  <wp:docPr id="1315273062" name="Picture 1315273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565337" cy="1079399"/>
                          </a:xfrm>
                          <a:prstGeom prst="rect">
                            <a:avLst/>
                          </a:prstGeom>
                        </pic:spPr>
                      </pic:pic>
                    </a:graphicData>
                  </a:graphic>
                </wp:inline>
              </w:drawing>
            </w:r>
          </w:p>
          <w:p w14:paraId="3FF7366B" w14:textId="6BC94C74" w:rsidR="00CF7B6B" w:rsidRPr="004043F1" w:rsidRDefault="00CF7B6B" w:rsidP="00CF7B6B">
            <w:pPr>
              <w:pStyle w:val="Caption"/>
              <w:rPr>
                <w:b/>
                <w:bCs/>
              </w:rPr>
            </w:pPr>
          </w:p>
        </w:tc>
      </w:tr>
      <w:tr w:rsidR="00CF7B6B" w14:paraId="7C7C64D6" w14:textId="77777777" w:rsidTr="004E6024">
        <w:tc>
          <w:tcPr>
            <w:tcW w:w="3402" w:type="dxa"/>
          </w:tcPr>
          <w:p w14:paraId="04D005FB" w14:textId="1197C688" w:rsidR="00CF7B6B" w:rsidRPr="00CF7B6B" w:rsidRDefault="00CF7B6B" w:rsidP="002566DA">
            <w:pPr>
              <w:jc w:val="center"/>
              <w:rPr>
                <w:b/>
                <w:bCs/>
                <w:noProof/>
              </w:rPr>
            </w:pPr>
            <w:bookmarkStart w:id="39" w:name="_Ref196426838"/>
            <w:bookmarkStart w:id="40" w:name="_Toc196477449"/>
            <w:r w:rsidRPr="00CF7B6B">
              <w:rPr>
                <w:b/>
                <w:bCs/>
              </w:rPr>
              <w:t xml:space="preserve">Figure </w:t>
            </w:r>
            <w:r w:rsidRPr="00CF7B6B">
              <w:rPr>
                <w:b/>
                <w:bCs/>
              </w:rPr>
              <w:fldChar w:fldCharType="begin"/>
            </w:r>
            <w:r w:rsidRPr="00CF7B6B">
              <w:rPr>
                <w:b/>
                <w:bCs/>
              </w:rPr>
              <w:instrText xml:space="preserve"> SEQ Figure \* ARABIC </w:instrText>
            </w:r>
            <w:r w:rsidRPr="00CF7B6B">
              <w:rPr>
                <w:b/>
                <w:bCs/>
              </w:rPr>
              <w:fldChar w:fldCharType="separate"/>
            </w:r>
            <w:r w:rsidR="00475B8D">
              <w:rPr>
                <w:b/>
                <w:bCs/>
                <w:noProof/>
              </w:rPr>
              <w:t>17</w:t>
            </w:r>
            <w:r w:rsidRPr="00CF7B6B">
              <w:rPr>
                <w:b/>
                <w:bCs/>
              </w:rPr>
              <w:fldChar w:fldCharType="end"/>
            </w:r>
            <w:bookmarkEnd w:id="39"/>
            <w:r w:rsidRPr="00CF7B6B">
              <w:rPr>
                <w:b/>
                <w:bCs/>
              </w:rPr>
              <w:t xml:space="preserve"> - </w:t>
            </w:r>
            <w:r w:rsidRPr="00CF7B6B">
              <w:rPr>
                <w:b/>
                <w:bCs/>
                <w:noProof/>
              </w:rPr>
              <w:t xml:space="preserve">Vacuum Waveguide </w:t>
            </w:r>
            <w:r w:rsidRPr="00CF7B6B">
              <w:rPr>
                <w:b/>
                <w:bCs/>
                <w:noProof/>
              </w:rPr>
              <w:t>Magnetic</w:t>
            </w:r>
            <w:r w:rsidRPr="00CF7B6B">
              <w:rPr>
                <w:b/>
                <w:bCs/>
                <w:noProof/>
              </w:rPr>
              <w:t xml:space="preserve"> Field Mode 1 Vector</w:t>
            </w:r>
            <w:bookmarkEnd w:id="40"/>
          </w:p>
        </w:tc>
        <w:tc>
          <w:tcPr>
            <w:tcW w:w="3544" w:type="dxa"/>
          </w:tcPr>
          <w:p w14:paraId="3B8215D2" w14:textId="0FF6D56A" w:rsidR="00CF7B6B" w:rsidRPr="00CF7B6B" w:rsidRDefault="00CF7B6B" w:rsidP="002566DA">
            <w:pPr>
              <w:jc w:val="center"/>
              <w:rPr>
                <w:b/>
                <w:bCs/>
                <w:noProof/>
              </w:rPr>
            </w:pPr>
            <w:bookmarkStart w:id="41" w:name="_Toc196477450"/>
            <w:r w:rsidRPr="00CF7B6B">
              <w:rPr>
                <w:b/>
                <w:bCs/>
              </w:rPr>
              <w:t xml:space="preserve">Figure </w:t>
            </w:r>
            <w:r w:rsidRPr="00CF7B6B">
              <w:rPr>
                <w:b/>
                <w:bCs/>
              </w:rPr>
              <w:fldChar w:fldCharType="begin"/>
            </w:r>
            <w:r w:rsidRPr="00CF7B6B">
              <w:rPr>
                <w:b/>
                <w:bCs/>
              </w:rPr>
              <w:instrText xml:space="preserve"> SEQ Figure \* ARABIC </w:instrText>
            </w:r>
            <w:r w:rsidRPr="00CF7B6B">
              <w:rPr>
                <w:b/>
                <w:bCs/>
              </w:rPr>
              <w:fldChar w:fldCharType="separate"/>
            </w:r>
            <w:r w:rsidR="00475B8D">
              <w:rPr>
                <w:b/>
                <w:bCs/>
                <w:noProof/>
              </w:rPr>
              <w:t>18</w:t>
            </w:r>
            <w:r w:rsidRPr="00CF7B6B">
              <w:rPr>
                <w:b/>
                <w:bCs/>
              </w:rPr>
              <w:fldChar w:fldCharType="end"/>
            </w:r>
            <w:r w:rsidRPr="00CF7B6B">
              <w:rPr>
                <w:b/>
                <w:bCs/>
              </w:rPr>
              <w:t xml:space="preserve"> - </w:t>
            </w:r>
            <w:r w:rsidRPr="00CF7B6B">
              <w:rPr>
                <w:b/>
                <w:bCs/>
                <w:noProof/>
              </w:rPr>
              <w:t xml:space="preserve">Vacuum Waveguide Magnetic Field Mode </w:t>
            </w:r>
            <w:r w:rsidRPr="00CF7B6B">
              <w:rPr>
                <w:b/>
                <w:bCs/>
                <w:noProof/>
              </w:rPr>
              <w:t>2</w:t>
            </w:r>
            <w:r w:rsidRPr="00CF7B6B">
              <w:rPr>
                <w:b/>
                <w:bCs/>
                <w:noProof/>
              </w:rPr>
              <w:t xml:space="preserve"> Vector</w:t>
            </w:r>
            <w:bookmarkEnd w:id="41"/>
          </w:p>
        </w:tc>
        <w:tc>
          <w:tcPr>
            <w:tcW w:w="3119" w:type="dxa"/>
          </w:tcPr>
          <w:p w14:paraId="088BF681" w14:textId="6C72FC41" w:rsidR="00CF7B6B" w:rsidRPr="00CF7B6B" w:rsidRDefault="00CF7B6B" w:rsidP="002566DA">
            <w:pPr>
              <w:jc w:val="center"/>
              <w:rPr>
                <w:b/>
                <w:bCs/>
                <w:noProof/>
              </w:rPr>
            </w:pPr>
            <w:bookmarkStart w:id="42" w:name="_Toc196477451"/>
            <w:r w:rsidRPr="00CF7B6B">
              <w:rPr>
                <w:b/>
                <w:bCs/>
              </w:rPr>
              <w:t xml:space="preserve">Figure </w:t>
            </w:r>
            <w:r w:rsidRPr="00CF7B6B">
              <w:rPr>
                <w:b/>
                <w:bCs/>
              </w:rPr>
              <w:fldChar w:fldCharType="begin"/>
            </w:r>
            <w:r w:rsidRPr="00CF7B6B">
              <w:rPr>
                <w:b/>
                <w:bCs/>
              </w:rPr>
              <w:instrText xml:space="preserve"> SEQ Figure \* ARABIC </w:instrText>
            </w:r>
            <w:r w:rsidRPr="00CF7B6B">
              <w:rPr>
                <w:b/>
                <w:bCs/>
              </w:rPr>
              <w:fldChar w:fldCharType="separate"/>
            </w:r>
            <w:r w:rsidR="00475B8D">
              <w:rPr>
                <w:b/>
                <w:bCs/>
                <w:noProof/>
              </w:rPr>
              <w:t>19</w:t>
            </w:r>
            <w:r w:rsidRPr="00CF7B6B">
              <w:rPr>
                <w:b/>
                <w:bCs/>
              </w:rPr>
              <w:fldChar w:fldCharType="end"/>
            </w:r>
            <w:r w:rsidRPr="00CF7B6B">
              <w:rPr>
                <w:b/>
                <w:bCs/>
              </w:rPr>
              <w:t xml:space="preserve"> - </w:t>
            </w:r>
            <w:r w:rsidRPr="00CF7B6B">
              <w:rPr>
                <w:b/>
                <w:bCs/>
                <w:noProof/>
              </w:rPr>
              <w:t xml:space="preserve">Vacuum Waveguide Magnetic Field Mode </w:t>
            </w:r>
            <w:r w:rsidRPr="00CF7B6B">
              <w:rPr>
                <w:b/>
                <w:bCs/>
                <w:noProof/>
              </w:rPr>
              <w:t>3</w:t>
            </w:r>
            <w:r w:rsidRPr="00CF7B6B">
              <w:rPr>
                <w:b/>
                <w:bCs/>
                <w:noProof/>
              </w:rPr>
              <w:t xml:space="preserve"> Vector</w:t>
            </w:r>
            <w:bookmarkEnd w:id="42"/>
          </w:p>
        </w:tc>
      </w:tr>
      <w:bookmarkEnd w:id="34"/>
    </w:tbl>
    <w:p w14:paraId="6A2BFABC" w14:textId="77777777" w:rsidR="00DC26F0" w:rsidRDefault="00DC26F0" w:rsidP="00727FD5">
      <w:pPr>
        <w:pStyle w:val="DWParaNum1"/>
        <w:numPr>
          <w:ilvl w:val="0"/>
          <w:numId w:val="0"/>
        </w:numPr>
      </w:pPr>
    </w:p>
    <w:p w14:paraId="4E6E47E7" w14:textId="625C6DF4" w:rsidR="004E6024" w:rsidRDefault="004E6024" w:rsidP="004E6024">
      <w:pPr>
        <w:pStyle w:val="DWParaNum1"/>
        <w:rPr>
          <w:b/>
          <w:bCs/>
        </w:rPr>
      </w:pPr>
      <w:r>
        <w:rPr>
          <w:b/>
          <w:bCs/>
        </w:rPr>
        <w:t>Teflon</w:t>
      </w:r>
      <w:r w:rsidRPr="00DC26F0">
        <w:rPr>
          <w:b/>
          <w:bCs/>
        </w:rPr>
        <w:t xml:space="preserve"> Waveguide</w:t>
      </w:r>
      <w:r>
        <w:rPr>
          <w:b/>
          <w:bCs/>
        </w:rPr>
        <w:t xml:space="preserve"> HFSS Results</w:t>
      </w:r>
      <w:r w:rsidRPr="00DC26F0">
        <w:rPr>
          <w:b/>
          <w:bCs/>
        </w:rPr>
        <w:t>:</w:t>
      </w:r>
    </w:p>
    <w:p w14:paraId="48622E85" w14:textId="59D3DF56" w:rsidR="00846063" w:rsidRDefault="00846063" w:rsidP="00846063">
      <w:pPr>
        <w:pStyle w:val="DWParaNum1"/>
      </w:pPr>
      <w:r>
        <w:t>As seen in</w:t>
      </w:r>
      <w:r w:rsidR="00E14A31">
        <w:t xml:space="preserve"> </w:t>
      </w:r>
      <w:r w:rsidR="00E14A31">
        <w:fldChar w:fldCharType="begin"/>
      </w:r>
      <w:r w:rsidR="00E14A31">
        <w:instrText xml:space="preserve"> REF _Ref196427331 \h </w:instrText>
      </w:r>
      <w:r w:rsidR="00E14A31">
        <w:fldChar w:fldCharType="separate"/>
      </w:r>
      <w:r w:rsidR="00475B8D" w:rsidRPr="004E6024">
        <w:rPr>
          <w:b/>
          <w:bCs/>
        </w:rPr>
        <w:t xml:space="preserve">Figure </w:t>
      </w:r>
      <w:r w:rsidR="00475B8D">
        <w:rPr>
          <w:b/>
          <w:bCs/>
          <w:noProof/>
        </w:rPr>
        <w:t>20</w:t>
      </w:r>
      <w:r w:rsidR="00E14A31">
        <w:fldChar w:fldCharType="end"/>
      </w:r>
      <w:r>
        <w:t>, the cutoff frequency is 6.47GHz, with the dominant mode (Mode 1, TE</w:t>
      </w:r>
      <w:r w:rsidRPr="00970253">
        <w:rPr>
          <w:vertAlign w:val="subscript"/>
        </w:rPr>
        <w:t>10</w:t>
      </w:r>
      <w:r>
        <w:t xml:space="preserve">) propagating above </w:t>
      </w:r>
      <w:r w:rsidR="00E14A31">
        <w:t>4.63</w:t>
      </w:r>
      <w:r>
        <w:t xml:space="preserve">GHz, with the additional modes 2 and 3 propagating above </w:t>
      </w:r>
      <w:r w:rsidR="00E14A31">
        <w:t>7.96</w:t>
      </w:r>
      <w:r>
        <w:t xml:space="preserve">GHz and </w:t>
      </w:r>
      <w:r w:rsidR="00E14A31">
        <w:t>10.94</w:t>
      </w:r>
      <w:r>
        <w:t xml:space="preserve"> GHz respectively. The port 1 field displays also demonstrates how the electromagnetic wave enters the waveguide, with port 2 also showing the same results, meaning there is minimal loss. Using the port field displays at </w:t>
      </w:r>
      <w:r w:rsidR="00E14A31">
        <w:fldChar w:fldCharType="begin"/>
      </w:r>
      <w:r w:rsidR="00E14A31">
        <w:instrText xml:space="preserve"> REF _Ref196427354 \h </w:instrText>
      </w:r>
      <w:r w:rsidR="00E14A31">
        <w:fldChar w:fldCharType="separate"/>
      </w:r>
      <w:r w:rsidR="00475B8D" w:rsidRPr="004E6024">
        <w:rPr>
          <w:b/>
          <w:bCs/>
          <w:szCs w:val="22"/>
        </w:rPr>
        <w:t xml:space="preserve">Figure </w:t>
      </w:r>
      <w:r w:rsidR="00475B8D">
        <w:rPr>
          <w:b/>
          <w:bCs/>
          <w:noProof/>
        </w:rPr>
        <w:t>21</w:t>
      </w:r>
      <w:r w:rsidR="00E14A31">
        <w:fldChar w:fldCharType="end"/>
      </w:r>
      <w:r w:rsidR="00E14A31">
        <w:t xml:space="preserve"> </w:t>
      </w:r>
      <w:r>
        <w:t>which shows a TE</w:t>
      </w:r>
      <w:r w:rsidRPr="00970253">
        <w:rPr>
          <w:vertAlign w:val="subscript"/>
        </w:rPr>
        <w:t>10</w:t>
      </w:r>
      <w:r>
        <w:rPr>
          <w:vertAlign w:val="subscript"/>
        </w:rPr>
        <w:t xml:space="preserve"> </w:t>
      </w:r>
      <w:r>
        <w:t>mode, we can calculate the cutoff frequency for the using theoretical analysis for the waveguide.</w:t>
      </w:r>
    </w:p>
    <w:p w14:paraId="799F90F6" w14:textId="7A435529" w:rsidR="00846063" w:rsidRDefault="00846063" w:rsidP="00846063">
      <w:pPr>
        <w:pStyle w:val="DWParaNum2"/>
      </w:pPr>
      <w:r>
        <w:t xml:space="preserve">Using </w:t>
      </w: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rad>
              <m:radPr>
                <m:degHide m:val="1"/>
                <m:ctrlPr>
                  <w:rPr>
                    <w:rFonts w:ascii="Cambria Math" w:hAnsi="Cambria Math"/>
                    <w:i/>
                  </w:rPr>
                </m:ctrlPr>
              </m:radPr>
              <m:deg/>
              <m:e>
                <m:r>
                  <w:rPr>
                    <w:rFonts w:ascii="Cambria Math" w:hAnsi="Cambria Math"/>
                  </w:rPr>
                  <m:t>εr</m:t>
                </m:r>
              </m:e>
            </m:rad>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w:r>
        <w:t xml:space="preserve"> and the known relative permittivity and permeability of  </w:t>
      </w:r>
      <w:r w:rsidR="00E14A31">
        <w:t>Teflon</w:t>
      </w:r>
      <w:r>
        <w:t xml:space="preserve"> (</w:t>
      </w:r>
      <w:proofErr w:type="spellStart"/>
      <w:r w:rsidRPr="00F724CA">
        <w:t>ε</w:t>
      </w:r>
      <w:r w:rsidRPr="00F724CA">
        <w:rPr>
          <w:vertAlign w:val="subscript"/>
        </w:rPr>
        <w:t>r</w:t>
      </w:r>
      <w:proofErr w:type="spellEnd"/>
      <w:r w:rsidRPr="00F724CA">
        <w:t xml:space="preserve"> </w:t>
      </w:r>
      <w:r>
        <w:t>=</w:t>
      </w:r>
      <w:r w:rsidR="00E14A31">
        <w:t xml:space="preserve"> 2.1</w:t>
      </w:r>
      <w:r>
        <w:t xml:space="preserve"> and </w:t>
      </w:r>
      <w:proofErr w:type="spellStart"/>
      <w:r w:rsidRPr="00F724CA">
        <w:t>μ</w:t>
      </w:r>
      <w:r w:rsidRPr="0090418F">
        <w:rPr>
          <w:vertAlign w:val="subscript"/>
        </w:rPr>
        <w:t>r</w:t>
      </w:r>
      <w:proofErr w:type="spellEnd"/>
      <w:r w:rsidRPr="0090418F">
        <w:rPr>
          <w:vertAlign w:val="subscript"/>
        </w:rPr>
        <w:t xml:space="preserve"> </w:t>
      </w:r>
      <w:r w:rsidRPr="00F724CA">
        <w:t>= 1</w:t>
      </w:r>
      <w:r>
        <w:t xml:space="preserve">). </w:t>
      </w:r>
    </w:p>
    <w:p w14:paraId="782655B4" w14:textId="2031D37F" w:rsidR="00E14A31" w:rsidRDefault="00E14A31" w:rsidP="00846063">
      <w:pPr>
        <w:pStyle w:val="DWParaNum2"/>
      </w:pPr>
      <w:r>
        <w:lastRenderedPageBreak/>
        <w:t>As the propagation is now through a vacuum, the speed of propagation is determined by using the following equation:</w:t>
      </w:r>
    </w:p>
    <w:p w14:paraId="289E1E34" w14:textId="77777777" w:rsidR="00E14A31" w:rsidRDefault="00E14A31" w:rsidP="00E14A31">
      <w:pPr>
        <w:pStyle w:val="DWParaNum3"/>
        <w:rPr>
          <w:rFonts w:ascii="Times New Roman" w:hAnsi="Times New Roman"/>
          <w:kern w:val="0"/>
          <w:lang w:eastAsia="en-GB"/>
        </w:rPr>
      </w:pPr>
      <m:oMath>
        <m:r>
          <w:rPr>
            <w:rFonts w:ascii="Cambria Math" w:hAnsi="Cambria Math"/>
          </w:rPr>
          <m:t>C</m:t>
        </m:r>
        <m:r>
          <m:rPr>
            <m:sty m:val="p"/>
          </m:rPr>
          <w:rPr>
            <w:rFonts w:ascii="Cambria Math" w:hAnsi="Cambria Math"/>
          </w:rPr>
          <m:t>=</m:t>
        </m:r>
        <m:f>
          <m:fPr>
            <m:ctrlPr>
              <w:rPr>
                <w:rFonts w:ascii="Cambria Math" w:hAnsi="Cambria Math"/>
              </w:rPr>
            </m:ctrlPr>
          </m:fPr>
          <m:num>
            <m:r>
              <m:rPr>
                <m:sty m:val="p"/>
              </m:rPr>
              <w:rPr>
                <w:rFonts w:ascii="Cambria Math" w:hAnsi="Cambria Math"/>
              </w:rPr>
              <m:t>1</m:t>
            </m:r>
          </m:num>
          <m:den>
            <m:rad>
              <m:radPr>
                <m:degHide m:val="1"/>
                <m:ctrlPr>
                  <w:rPr>
                    <w:rFonts w:ascii="Cambria Math" w:hAnsi="Cambria Math"/>
                  </w:rPr>
                </m:ctrlPr>
              </m:radPr>
              <m:deg/>
              <m:e>
                <m:r>
                  <w:rPr>
                    <w:rFonts w:ascii="Cambria Math" w:hAnsi="Cambria Math"/>
                  </w:rPr>
                  <m:t>εμ</m:t>
                </m:r>
              </m:e>
            </m:rad>
          </m:den>
        </m:f>
      </m:oMath>
    </w:p>
    <w:p w14:paraId="54F98ACE" w14:textId="71208D1D" w:rsidR="00E14A31" w:rsidRDefault="00E14A31" w:rsidP="00E14A31">
      <w:pPr>
        <w:pStyle w:val="DWParaNum3"/>
      </w:pPr>
      <w:r w:rsidRPr="00F70C52">
        <w:t>Where</w:t>
      </w:r>
      <w:r>
        <w:rPr>
          <w:rFonts w:ascii="Times New Roman" w:hAnsi="Times New Roman"/>
          <w:iCs/>
        </w:rPr>
        <w:t xml:space="preserve"> </w:t>
      </w:r>
      <m:oMath>
        <m:r>
          <w:rPr>
            <w:rFonts w:ascii="Cambria Math" w:hAnsi="Cambria Math"/>
          </w:rPr>
          <m:t>ε</m:t>
        </m:r>
        <m:r>
          <m:rPr>
            <m:sty m:val="p"/>
          </m:rPr>
          <w:rPr>
            <w:rFonts w:ascii="Cambria Math" w:hAnsi="Cambria Math"/>
          </w:rPr>
          <m:t>=</m:t>
        </m:r>
        <m:sSub>
          <m:sSubPr>
            <m:ctrlPr>
              <w:rPr>
                <w:rFonts w:ascii="Cambria Math" w:hAnsi="Cambria Math"/>
              </w:rPr>
            </m:ctrlPr>
          </m:sSubPr>
          <m:e>
            <m:r>
              <w:rPr>
                <w:rFonts w:ascii="Cambria Math" w:hAnsi="Cambria Math"/>
              </w:rPr>
              <m:t>ε</m:t>
            </m:r>
          </m:e>
          <m:sub>
            <m:r>
              <m:rPr>
                <m:sty m:val="p"/>
              </m:rPr>
              <w:rPr>
                <w:rFonts w:ascii="Cambria Math" w:hAnsi="Cambria Math"/>
              </w:rPr>
              <m:t>0</m:t>
            </m:r>
          </m:sub>
        </m:sSub>
        <m:sSub>
          <m:sSubPr>
            <m:ctrlPr>
              <w:rPr>
                <w:rFonts w:ascii="Cambria Math" w:hAnsi="Cambria Math"/>
              </w:rPr>
            </m:ctrlPr>
          </m:sSubPr>
          <m:e>
            <m:r>
              <w:rPr>
                <w:rFonts w:ascii="Cambria Math" w:hAnsi="Cambria Math"/>
              </w:rPr>
              <m:t>ε</m:t>
            </m:r>
          </m:e>
          <m:sub>
            <m:r>
              <w:rPr>
                <w:rFonts w:ascii="Cambria Math" w:hAnsi="Cambria Math"/>
              </w:rPr>
              <m:t>r</m:t>
            </m:r>
          </m:sub>
        </m:sSub>
      </m:oMath>
      <w:r>
        <w:t xml:space="preserve"> </w:t>
      </w:r>
      <w:r>
        <w:tab/>
      </w:r>
      <m:oMath>
        <m:r>
          <w:rPr>
            <w:rFonts w:ascii="Cambria Math" w:hAnsi="Cambria Math"/>
          </w:rPr>
          <m:t>μ</m:t>
        </m:r>
        <m:r>
          <m:rPr>
            <m:sty m:val="p"/>
          </m:rPr>
          <w:rPr>
            <w:rFonts w:ascii="Cambria Math" w:hAnsi="Cambria Math"/>
          </w:rPr>
          <m:t xml:space="preserve">= </m:t>
        </m:r>
        <m:sSub>
          <m:sSubPr>
            <m:ctrlPr>
              <w:rPr>
                <w:rFonts w:ascii="Cambria Math" w:hAnsi="Cambria Math"/>
              </w:rPr>
            </m:ctrlPr>
          </m:sSubPr>
          <m:e>
            <m:r>
              <w:rPr>
                <w:rFonts w:ascii="Cambria Math" w:hAnsi="Cambria Math"/>
              </w:rPr>
              <m:t>μ</m:t>
            </m:r>
          </m:e>
          <m:sub>
            <m:r>
              <m:rPr>
                <m:sty m:val="p"/>
              </m:rPr>
              <w:rPr>
                <w:rFonts w:ascii="Cambria Math" w:hAnsi="Cambria Math"/>
              </w:rPr>
              <m:t>0</m:t>
            </m:r>
          </m:sub>
        </m:sSub>
        <m:sSub>
          <m:sSubPr>
            <m:ctrlPr>
              <w:rPr>
                <w:rFonts w:ascii="Cambria Math" w:hAnsi="Cambria Math"/>
              </w:rPr>
            </m:ctrlPr>
          </m:sSubPr>
          <m:e>
            <m:r>
              <w:rPr>
                <w:rFonts w:ascii="Cambria Math" w:hAnsi="Cambria Math"/>
              </w:rPr>
              <m:t>μ</m:t>
            </m:r>
          </m:e>
          <m:sub>
            <m:r>
              <w:rPr>
                <w:rFonts w:ascii="Cambria Math" w:hAnsi="Cambria Math"/>
              </w:rPr>
              <m:t>r</m:t>
            </m:r>
          </m:sub>
        </m:sSub>
      </m:oMath>
    </w:p>
    <w:p w14:paraId="5B92E9BE" w14:textId="77777777" w:rsidR="00E14A31" w:rsidRPr="00E14A31" w:rsidRDefault="00E14A31" w:rsidP="00E14A31">
      <w:pPr>
        <w:pStyle w:val="DWParaNum4"/>
      </w:pPr>
      <m:oMath>
        <m:sSub>
          <m:sSubPr>
            <m:ctrlPr>
              <w:rPr>
                <w:rFonts w:ascii="Cambria Math" w:hAnsi="Cambria Math"/>
              </w:rPr>
            </m:ctrlPr>
          </m:sSubPr>
          <m:e>
            <m:r>
              <w:rPr>
                <w:rFonts w:ascii="Cambria Math" w:hAnsi="Cambria Math"/>
              </w:rPr>
              <m:t>ε</m:t>
            </m:r>
          </m:e>
          <m:sub>
            <m:r>
              <m:rPr>
                <m:sty m:val="p"/>
              </m:rPr>
              <w:rPr>
                <w:rFonts w:ascii="Cambria Math" w:hAnsi="Cambria Math"/>
              </w:rPr>
              <m:t>0</m:t>
            </m:r>
          </m:sub>
        </m:sSub>
        <m:r>
          <m:rPr>
            <m:sty m:val="p"/>
          </m:rPr>
          <w:rPr>
            <w:rFonts w:ascii="Cambria Math" w:hAnsi="Cambria Math"/>
          </w:rPr>
          <m:t>=</m:t>
        </m:r>
        <m:r>
          <w:rPr>
            <w:rFonts w:ascii="Cambria Math" w:hAnsi="Cambria Math"/>
          </w:rPr>
          <m:t>permitivity</m:t>
        </m:r>
        <m:r>
          <m:rPr>
            <m:sty m:val="p"/>
          </m:rPr>
          <w:rPr>
            <w:rFonts w:ascii="Cambria Math" w:hAnsi="Cambria Math"/>
          </w:rPr>
          <m:t xml:space="preserve"> </m:t>
        </m:r>
        <m:r>
          <w:rPr>
            <w:rFonts w:ascii="Cambria Math" w:hAnsi="Cambria Math"/>
          </w:rPr>
          <m:t>of</m:t>
        </m:r>
        <m:r>
          <m:rPr>
            <m:sty m:val="p"/>
          </m:rPr>
          <w:rPr>
            <w:rFonts w:ascii="Cambria Math" w:hAnsi="Cambria Math"/>
          </w:rPr>
          <m:t xml:space="preserve"> </m:t>
        </m:r>
        <m:r>
          <w:rPr>
            <w:rFonts w:ascii="Cambria Math" w:hAnsi="Cambria Math"/>
          </w:rPr>
          <m:t>free</m:t>
        </m:r>
        <m:r>
          <m:rPr>
            <m:sty m:val="p"/>
          </m:rPr>
          <w:rPr>
            <w:rFonts w:ascii="Cambria Math" w:hAnsi="Cambria Math"/>
          </w:rPr>
          <m:t xml:space="preserve"> </m:t>
        </m:r>
        <m:r>
          <w:rPr>
            <w:rFonts w:ascii="Cambria Math" w:hAnsi="Cambria Math"/>
          </w:rPr>
          <m:t>space</m:t>
        </m:r>
      </m:oMath>
      <w:r>
        <w:t xml:space="preserve"> = </w:t>
      </w:r>
      <m:oMath>
        <m:r>
          <m:rPr>
            <m:sty m:val="p"/>
          </m:rPr>
          <w:rPr>
            <w:rFonts w:ascii="Cambria Math" w:hAnsi="Cambria Math"/>
          </w:rPr>
          <m:t xml:space="preserve">8.854 x </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-12</m:t>
            </m:r>
          </m:sup>
        </m:sSup>
      </m:oMath>
      <w:r>
        <w:t>F/m</w:t>
      </w:r>
      <w:r>
        <w:tab/>
        <w:t xml:space="preserve"> </w:t>
      </w:r>
    </w:p>
    <w:p w14:paraId="5FF9F296" w14:textId="09E9D2C9" w:rsidR="00E14A31" w:rsidRDefault="00E14A31" w:rsidP="00E14A31">
      <w:pPr>
        <w:pStyle w:val="DWParaNum4"/>
      </w:pPr>
      <m:oMath>
        <m:sSub>
          <m:sSubPr>
            <m:ctrlPr>
              <w:rPr>
                <w:rFonts w:ascii="Cambria Math" w:hAnsi="Cambria Math"/>
              </w:rPr>
            </m:ctrlPr>
          </m:sSubPr>
          <m:e>
            <m:r>
              <w:rPr>
                <w:rFonts w:ascii="Cambria Math" w:hAnsi="Cambria Math"/>
              </w:rPr>
              <m:t>μ</m:t>
            </m:r>
          </m:e>
          <m:sub>
            <m:r>
              <m:rPr>
                <m:sty m:val="p"/>
              </m:rPr>
              <w:rPr>
                <w:rFonts w:ascii="Cambria Math" w:hAnsi="Cambria Math"/>
              </w:rPr>
              <m:t>0</m:t>
            </m:r>
          </m:sub>
        </m:sSub>
        <m:r>
          <m:rPr>
            <m:sty m:val="p"/>
          </m:rPr>
          <w:rPr>
            <w:rFonts w:ascii="Cambria Math" w:hAnsi="Cambria Math"/>
          </w:rPr>
          <m:t>=</m:t>
        </m:r>
        <m:r>
          <w:rPr>
            <w:rFonts w:ascii="Cambria Math" w:hAnsi="Cambria Math"/>
          </w:rPr>
          <m:t>permability</m:t>
        </m:r>
        <m:r>
          <m:rPr>
            <m:sty m:val="p"/>
          </m:rPr>
          <w:rPr>
            <w:rFonts w:ascii="Cambria Math" w:hAnsi="Cambria Math"/>
          </w:rPr>
          <m:t xml:space="preserve"> </m:t>
        </m:r>
        <m:r>
          <w:rPr>
            <w:rFonts w:ascii="Cambria Math" w:hAnsi="Cambria Math"/>
          </w:rPr>
          <m:t>of</m:t>
        </m:r>
        <m:r>
          <m:rPr>
            <m:sty m:val="p"/>
          </m:rPr>
          <w:rPr>
            <w:rFonts w:ascii="Cambria Math" w:hAnsi="Cambria Math"/>
          </w:rPr>
          <m:t xml:space="preserve"> </m:t>
        </m:r>
        <m:r>
          <w:rPr>
            <w:rFonts w:ascii="Cambria Math" w:hAnsi="Cambria Math"/>
          </w:rPr>
          <m:t>free</m:t>
        </m:r>
        <m:r>
          <m:rPr>
            <m:sty m:val="p"/>
          </m:rPr>
          <w:rPr>
            <w:rFonts w:ascii="Cambria Math" w:hAnsi="Cambria Math"/>
          </w:rPr>
          <m:t xml:space="preserve"> </m:t>
        </m:r>
        <m:r>
          <w:rPr>
            <w:rFonts w:ascii="Cambria Math" w:hAnsi="Cambria Math"/>
          </w:rPr>
          <m:t>space</m:t>
        </m:r>
      </m:oMath>
      <w:r>
        <w:t xml:space="preserve"> = </w:t>
      </w:r>
      <m:oMath>
        <m:r>
          <m:rPr>
            <m:sty m:val="p"/>
          </m:rPr>
          <w:rPr>
            <w:rFonts w:ascii="Cambria Math" w:hAnsi="Cambria Math"/>
          </w:rPr>
          <m:t>4</m:t>
        </m:r>
        <m:r>
          <w:rPr>
            <w:rFonts w:ascii="Cambria Math" w:hAnsi="Cambria Math"/>
          </w:rPr>
          <m:t>π</m:t>
        </m:r>
        <m:r>
          <m:rPr>
            <m:sty m:val="p"/>
          </m:rPr>
          <w:rPr>
            <w:rFonts w:ascii="Cambria Math" w:hAnsi="Cambria Math"/>
          </w:rPr>
          <m:t xml:space="preserve"> </m:t>
        </m:r>
        <m:r>
          <w:rPr>
            <w:rFonts w:ascii="Cambria Math" w:hAnsi="Cambria Math"/>
          </w:rPr>
          <m:t>x</m:t>
        </m:r>
        <m:r>
          <m:rPr>
            <m:sty m:val="p"/>
          </m:rPr>
          <w:rPr>
            <w:rFonts w:ascii="Cambria Math" w:hAnsi="Cambria Math"/>
          </w:rPr>
          <m:t xml:space="preserve"> </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-7</m:t>
            </m:r>
          </m:sup>
        </m:sSup>
      </m:oMath>
      <w:r>
        <w:t>H/m</w:t>
      </w:r>
      <w:r>
        <w:tab/>
      </w:r>
    </w:p>
    <w:p w14:paraId="7769F46D" w14:textId="0ABD8DFB" w:rsidR="00F70C52" w:rsidRPr="00F70C52" w:rsidRDefault="00F70C52" w:rsidP="00F70C52">
      <w:pPr>
        <w:pStyle w:val="DWParaNum3"/>
      </w:pPr>
      <w:r>
        <w:t xml:space="preserve">So, </w:t>
      </w:r>
      <m:oMath>
        <m:r>
          <w:rPr>
            <w:rFonts w:ascii="Cambria Math" w:hAnsi="Cambria Math"/>
          </w:rPr>
          <m:t>C</m:t>
        </m:r>
        <m:r>
          <m:rPr>
            <m:sty m:val="p"/>
          </m:rPr>
          <w:rPr>
            <w:rFonts w:ascii="Cambria Math" w:hAnsi="Cambria Math"/>
          </w:rPr>
          <m:t>=</m:t>
        </m:r>
        <m:f>
          <m:fPr>
            <m:ctrlPr>
              <w:rPr>
                <w:rFonts w:ascii="Cambria Math" w:hAnsi="Cambria Math"/>
              </w:rPr>
            </m:ctrlPr>
          </m:fPr>
          <m:num>
            <m:r>
              <m:rPr>
                <m:sty m:val="p"/>
              </m:rPr>
              <w:rPr>
                <w:rFonts w:ascii="Cambria Math" w:hAnsi="Cambria Math"/>
              </w:rPr>
              <m:t>1</m:t>
            </m:r>
          </m:num>
          <m:den>
            <m:rad>
              <m:radPr>
                <m:degHide m:val="1"/>
                <m:ctrlPr>
                  <w:rPr>
                    <w:rFonts w:ascii="Cambria Math" w:hAnsi="Cambria Math"/>
                  </w:rPr>
                </m:ctrlPr>
              </m:radPr>
              <m:deg/>
              <m:e>
                <m:r>
                  <w:rPr>
                    <w:rFonts w:ascii="Cambria Math" w:hAnsi="Cambria Math"/>
                  </w:rPr>
                  <m:t>εμ</m:t>
                </m:r>
              </m:e>
            </m:rad>
          </m:den>
        </m:f>
      </m:oMath>
      <w:r>
        <w:t xml:space="preserve"> = </w:t>
      </w:r>
      <m:oMath>
        <m:r>
          <w:rPr>
            <w:rFonts w:ascii="Cambria Math" w:hAnsi="Cambria Math"/>
          </w:rPr>
          <m:t xml:space="preserve">C= </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m:rPr>
                    <m:sty m:val="p"/>
                  </m:rPr>
                  <w:rPr>
                    <w:rFonts w:ascii="Cambria Math" w:hAnsi="Cambria Math"/>
                  </w:rPr>
                  <m:t xml:space="preserve">8.854 x </m:t>
                </m:r>
                <m:sSup>
                  <m:sSupPr>
                    <m:ctrlPr>
                      <w:rPr>
                        <w:rFonts w:ascii="Cambria Math" w:hAnsi="Cambria Math"/>
                      </w:rPr>
                    </m:ctrlPr>
                  </m:sSupPr>
                  <m:e>
                    <m:r>
                      <w:rPr>
                        <w:rFonts w:ascii="Cambria Math" w:hAnsi="Cambria Math"/>
                      </w:rPr>
                      <m:t>10</m:t>
                    </m:r>
                  </m:e>
                  <m:sup>
                    <m:r>
                      <w:rPr>
                        <w:rFonts w:ascii="Cambria Math" w:hAnsi="Cambria Math"/>
                      </w:rPr>
                      <m:t>-12</m:t>
                    </m:r>
                  </m:sup>
                </m:sSup>
                <m:r>
                  <w:rPr>
                    <w:rFonts w:ascii="Cambria Math" w:hAnsi="Cambria Math"/>
                  </w:rPr>
                  <m:t xml:space="preserve">x2.1x4π x </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x1</m:t>
                </m:r>
              </m:e>
            </m:rad>
          </m:den>
        </m:f>
      </m:oMath>
      <w:r>
        <w:t xml:space="preserve"> = </w:t>
      </w:r>
      <m:oMath>
        <m:r>
          <w:rPr>
            <w:rFonts w:ascii="Cambria Math" w:hAnsi="Cambria Math"/>
          </w:rPr>
          <m:t>C=</m:t>
        </m:r>
        <m:r>
          <m:rPr>
            <m:sty m:val="bi"/>
          </m:rPr>
          <w:rPr>
            <w:rFonts w:ascii="Cambria Math" w:hAnsi="Cambria Math"/>
          </w:rPr>
          <m:t>2.07</m:t>
        </m:r>
        <m:r>
          <m:rPr>
            <m:sty m:val="bi"/>
          </m:rPr>
          <w:rPr>
            <w:rFonts w:ascii="Cambria Math" w:hAnsi="Cambria Math"/>
          </w:rPr>
          <m:t>x</m:t>
        </m:r>
        <m:sSup>
          <m:sSupPr>
            <m:ctrlPr>
              <w:rPr>
                <w:rFonts w:ascii="Cambria Math" w:hAnsi="Cambria Math"/>
                <w:b/>
                <w:bCs/>
                <w:i/>
              </w:rPr>
            </m:ctrlPr>
          </m:sSupPr>
          <m:e>
            <m:r>
              <m:rPr>
                <m:sty m:val="bi"/>
              </m:rPr>
              <w:rPr>
                <w:rFonts w:ascii="Cambria Math" w:hAnsi="Cambria Math"/>
              </w:rPr>
              <m:t>10</m:t>
            </m:r>
          </m:e>
          <m:sup>
            <m:r>
              <m:rPr>
                <m:sty m:val="bi"/>
              </m:rPr>
              <w:rPr>
                <w:rFonts w:ascii="Cambria Math" w:hAnsi="Cambria Math"/>
              </w:rPr>
              <m:t>8</m:t>
            </m:r>
          </m:sup>
        </m:sSup>
      </m:oMath>
      <w:r w:rsidRPr="00F70C52">
        <w:rPr>
          <w:b/>
          <w:bCs/>
        </w:rPr>
        <w:t>m/s</w:t>
      </w:r>
    </w:p>
    <w:p w14:paraId="09E1B75B" w14:textId="27C5535C" w:rsidR="00E14A31" w:rsidRDefault="00F70C52" w:rsidP="00F70C52">
      <w:pPr>
        <w:pStyle w:val="DWParaNum2"/>
      </w:pPr>
      <w:r>
        <w:t>Using the new propagation speed through Teflon:</w:t>
      </w:r>
    </w:p>
    <w:p w14:paraId="37E71993" w14:textId="22A8E95B" w:rsidR="00F70C52" w:rsidRDefault="00F70C52" w:rsidP="006D43F4">
      <w:pPr>
        <w:pStyle w:val="DWParaNum3"/>
        <w:rPr>
          <w:rFonts w:ascii="Times New Roman" w:hAnsi="Times New Roman"/>
          <w:kern w:val="0"/>
        </w:rPr>
      </w:pPr>
      <m:oMath>
        <m:sSub>
          <m:sSubPr>
            <m:ctrlPr>
              <w:rPr>
                <w:rFonts w:ascii="Cambria Math" w:hAnsi="Cambria Math"/>
              </w:rPr>
            </m:ctrlPr>
          </m:sSubPr>
          <m:e>
            <m:r>
              <w:rPr>
                <w:rFonts w:ascii="Cambria Math" w:hAnsi="Cambria Math"/>
              </w:rPr>
              <m:t>f</m:t>
            </m:r>
          </m:e>
          <m:sub>
            <m:r>
              <w:rPr>
                <w:rFonts w:ascii="Cambria Math" w:hAnsi="Cambria Math"/>
              </w:rPr>
              <m:t>c</m:t>
            </m:r>
          </m:sub>
        </m:sSub>
        <m:r>
          <m:rPr>
            <m:sty m:val="p"/>
          </m:rPr>
          <w:rPr>
            <w:rFonts w:ascii="Cambria Math" w:hAnsi="Cambria Math"/>
          </w:rPr>
          <m:t>=</m:t>
        </m:r>
        <m:f>
          <m:fPr>
            <m:ctrlPr>
              <w:rPr>
                <w:rFonts w:ascii="Cambria Math" w:hAnsi="Cambria Math"/>
              </w:rPr>
            </m:ctrlPr>
          </m:fPr>
          <m:num>
            <m:r>
              <m:rPr>
                <m:sty m:val="p"/>
              </m:rPr>
              <w:rPr>
                <w:rFonts w:ascii="Cambria Math" w:hAnsi="Cambria Math"/>
              </w:rPr>
              <m:t>2.07</m:t>
            </m:r>
            <m: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8</m:t>
                </m:r>
              </m:sup>
            </m:sSup>
          </m:num>
          <m:den>
            <m:r>
              <m:rPr>
                <m:sty m:val="p"/>
              </m:rPr>
              <w:rPr>
                <w:rFonts w:ascii="Cambria Math" w:hAnsi="Cambria Math"/>
              </w:rPr>
              <m:t>2</m:t>
            </m:r>
            <m:rad>
              <m:radPr>
                <m:degHide m:val="1"/>
                <m:ctrlPr>
                  <w:rPr>
                    <w:rFonts w:ascii="Cambria Math" w:hAnsi="Cambria Math"/>
                  </w:rPr>
                </m:ctrlPr>
              </m:radPr>
              <m:deg/>
              <m:e>
                <m:r>
                  <w:rPr>
                    <w:rFonts w:ascii="Cambria Math" w:hAnsi="Cambria Math"/>
                  </w:rPr>
                  <m:t>1</m:t>
                </m:r>
              </m:e>
            </m:rad>
          </m:den>
        </m:f>
        <m:rad>
          <m:radPr>
            <m:degHide m:val="1"/>
            <m:ctrlPr>
              <w:rPr>
                <w:rFonts w:ascii="Cambria Math" w:hAnsi="Cambria Math"/>
              </w:rPr>
            </m:ctrlPr>
          </m:radPr>
          <m:deg/>
          <m:e>
            <m:sSup>
              <m:sSupPr>
                <m:ctrlPr>
                  <w:rPr>
                    <w:rFonts w:ascii="Cambria Math" w:hAnsi="Cambria Math"/>
                  </w:rPr>
                </m:ctrlPr>
              </m:sSupPr>
              <m:e>
                <m:d>
                  <m:dPr>
                    <m:ctrlPr>
                      <w:rPr>
                        <w:rFonts w:ascii="Cambria Math" w:hAnsi="Cambria Math"/>
                      </w:rPr>
                    </m:ctrlPr>
                  </m:dPr>
                  <m:e>
                    <m:f>
                      <m:fPr>
                        <m:ctrlPr>
                          <w:rPr>
                            <w:rFonts w:ascii="Cambria Math" w:hAnsi="Cambria Math"/>
                          </w:rPr>
                        </m:ctrlPr>
                      </m:fPr>
                      <m:num>
                        <m:r>
                          <m:rPr>
                            <m:sty m:val="p"/>
                          </m:rPr>
                          <w:rPr>
                            <w:rFonts w:ascii="Cambria Math" w:hAnsi="Cambria Math"/>
                          </w:rPr>
                          <m:t>1</m:t>
                        </m:r>
                      </m:num>
                      <m:den>
                        <m:r>
                          <m:rPr>
                            <m:sty m:val="p"/>
                          </m:rPr>
                          <w:rPr>
                            <w:rFonts w:ascii="Cambria Math" w:hAnsi="Cambria Math"/>
                          </w:rPr>
                          <m:t>0.023</m:t>
                        </m:r>
                      </m:den>
                    </m:f>
                  </m:e>
                </m:d>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d>
                  <m:dPr>
                    <m:ctrlPr>
                      <w:rPr>
                        <w:rFonts w:ascii="Cambria Math" w:hAnsi="Cambria Math"/>
                      </w:rPr>
                    </m:ctrlPr>
                  </m:dPr>
                  <m:e>
                    <m:f>
                      <m:fPr>
                        <m:ctrlPr>
                          <w:rPr>
                            <w:rFonts w:ascii="Cambria Math" w:hAnsi="Cambria Math"/>
                          </w:rPr>
                        </m:ctrlPr>
                      </m:fPr>
                      <m:num>
                        <m:r>
                          <m:rPr>
                            <m:sty m:val="p"/>
                          </m:rPr>
                          <w:rPr>
                            <w:rFonts w:ascii="Cambria Math" w:hAnsi="Cambria Math"/>
                          </w:rPr>
                          <m:t>0</m:t>
                        </m:r>
                      </m:num>
                      <m:den>
                        <m:r>
                          <m:rPr>
                            <m:sty m:val="p"/>
                          </m:rPr>
                          <w:rPr>
                            <w:rFonts w:ascii="Cambria Math" w:hAnsi="Cambria Math"/>
                          </w:rPr>
                          <m:t>0.0</m:t>
                        </m:r>
                        <m:r>
                          <m:rPr>
                            <m:sty m:val="p"/>
                          </m:rPr>
                          <w:rPr>
                            <w:rFonts w:ascii="Cambria Math" w:hAnsi="Cambria Math"/>
                          </w:rPr>
                          <m:t>09</m:t>
                        </m:r>
                      </m:den>
                    </m:f>
                  </m:e>
                </m:d>
              </m:e>
              <m:sup>
                <m:r>
                  <m:rPr>
                    <m:sty m:val="p"/>
                  </m:rPr>
                  <w:rPr>
                    <w:rFonts w:ascii="Cambria Math" w:hAnsi="Cambria Math"/>
                  </w:rPr>
                  <m:t>2</m:t>
                </m:r>
              </m:sup>
            </m:sSup>
          </m:e>
        </m:rad>
      </m:oMath>
    </w:p>
    <w:p w14:paraId="37CCEE26" w14:textId="77777777" w:rsidR="00F70C52" w:rsidRDefault="00F70C52" w:rsidP="006D43F4">
      <w:pPr>
        <w:pStyle w:val="DWParaNum3"/>
      </w:pPr>
      <m:oMath>
        <m:sSub>
          <m:sSubPr>
            <m:ctrlPr>
              <w:rPr>
                <w:rFonts w:ascii="Cambria Math" w:hAnsi="Cambria Math"/>
              </w:rPr>
            </m:ctrlPr>
          </m:sSubPr>
          <m:e>
            <m:r>
              <w:rPr>
                <w:rFonts w:ascii="Cambria Math" w:hAnsi="Cambria Math"/>
              </w:rPr>
              <m:t>f</m:t>
            </m:r>
          </m:e>
          <m:sub>
            <m:r>
              <w:rPr>
                <w:rFonts w:ascii="Cambria Math" w:hAnsi="Cambria Math"/>
              </w:rPr>
              <m:t>c</m:t>
            </m:r>
          </m:sub>
        </m:sSub>
        <m:r>
          <m:rPr>
            <m:sty m:val="p"/>
          </m:rPr>
          <w:rPr>
            <w:rFonts w:ascii="Cambria Math" w:hAnsi="Cambria Math"/>
          </w:rPr>
          <m:t>=</m:t>
        </m:r>
        <m:f>
          <m:fPr>
            <m:ctrlPr>
              <w:rPr>
                <w:rFonts w:ascii="Cambria Math" w:hAnsi="Cambria Math"/>
              </w:rPr>
            </m:ctrlPr>
          </m:fPr>
          <m:num>
            <m:r>
              <m:rPr>
                <m:sty m:val="p"/>
              </m:rPr>
              <w:rPr>
                <w:rFonts w:ascii="Cambria Math" w:hAnsi="Cambria Math"/>
              </w:rPr>
              <m:t>2.07</m:t>
            </m:r>
            <m: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8</m:t>
                </m:r>
              </m:sup>
            </m:sSup>
          </m:num>
          <m:den>
            <m:r>
              <m:rPr>
                <m:sty m:val="p"/>
              </m:rPr>
              <w:rPr>
                <w:rFonts w:ascii="Cambria Math" w:hAnsi="Cambria Math"/>
              </w:rPr>
              <m:t>2</m:t>
            </m:r>
          </m:den>
        </m:f>
        <m:rad>
          <m:radPr>
            <m:degHide m:val="1"/>
            <m:ctrlPr>
              <w:rPr>
                <w:rFonts w:ascii="Cambria Math" w:hAnsi="Cambria Math"/>
              </w:rPr>
            </m:ctrlPr>
          </m:radPr>
          <m:deg/>
          <m:e>
            <m:sSup>
              <m:sSupPr>
                <m:ctrlPr>
                  <w:rPr>
                    <w:rFonts w:ascii="Cambria Math" w:hAnsi="Cambria Math"/>
                  </w:rPr>
                </m:ctrlPr>
              </m:sSupPr>
              <m:e>
                <m:d>
                  <m:dPr>
                    <m:ctrlPr>
                      <w:rPr>
                        <w:rFonts w:ascii="Cambria Math" w:hAnsi="Cambria Math"/>
                      </w:rPr>
                    </m:ctrlPr>
                  </m:dPr>
                  <m:e>
                    <m:f>
                      <m:fPr>
                        <m:ctrlPr>
                          <w:rPr>
                            <w:rFonts w:ascii="Cambria Math" w:hAnsi="Cambria Math"/>
                          </w:rPr>
                        </m:ctrlPr>
                      </m:fPr>
                      <m:num>
                        <m:r>
                          <m:rPr>
                            <m:sty m:val="p"/>
                          </m:rPr>
                          <w:rPr>
                            <w:rFonts w:ascii="Cambria Math" w:hAnsi="Cambria Math"/>
                          </w:rPr>
                          <m:t>1</m:t>
                        </m:r>
                      </m:num>
                      <m:den>
                        <m:r>
                          <m:rPr>
                            <m:sty m:val="p"/>
                          </m:rPr>
                          <w:rPr>
                            <w:rFonts w:ascii="Cambria Math" w:hAnsi="Cambria Math"/>
                          </w:rPr>
                          <m:t>0.023</m:t>
                        </m:r>
                      </m:den>
                    </m:f>
                  </m:e>
                </m:d>
              </m:e>
              <m:sup>
                <m:r>
                  <m:rPr>
                    <m:sty m:val="p"/>
                  </m:rPr>
                  <w:rPr>
                    <w:rFonts w:ascii="Cambria Math" w:hAnsi="Cambria Math"/>
                  </w:rPr>
                  <m:t>2</m:t>
                </m:r>
              </m:sup>
            </m:sSup>
          </m:e>
        </m:rad>
      </m:oMath>
    </w:p>
    <w:p w14:paraId="4BD90829" w14:textId="77777777" w:rsidR="00F70C52" w:rsidRDefault="00F70C52" w:rsidP="006D43F4">
      <w:pPr>
        <w:pStyle w:val="DWParaNum3"/>
      </w:pPr>
      <m:oMath>
        <m:sSub>
          <m:sSubPr>
            <m:ctrlPr>
              <w:rPr>
                <w:rFonts w:ascii="Cambria Math" w:hAnsi="Cambria Math"/>
              </w:rPr>
            </m:ctrlPr>
          </m:sSubPr>
          <m:e>
            <m:r>
              <w:rPr>
                <w:rFonts w:ascii="Cambria Math" w:hAnsi="Cambria Math"/>
              </w:rPr>
              <m:t>f</m:t>
            </m:r>
          </m:e>
          <m:sub>
            <m:r>
              <w:rPr>
                <w:rFonts w:ascii="Cambria Math" w:hAnsi="Cambria Math"/>
              </w:rPr>
              <m:t>c</m:t>
            </m:r>
          </m:sub>
        </m:sSub>
        <m:r>
          <m:rPr>
            <m:sty m:val="p"/>
          </m:rPr>
          <w:rPr>
            <w:rFonts w:ascii="Cambria Math" w:hAnsi="Cambria Math"/>
          </w:rPr>
          <m:t>=1.035</m:t>
        </m:r>
        <m: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8</m:t>
            </m:r>
          </m:sup>
        </m:sSup>
        <m:rad>
          <m:radPr>
            <m:degHide m:val="1"/>
            <m:ctrlPr>
              <w:rPr>
                <w:rFonts w:ascii="Cambria Math" w:hAnsi="Cambria Math"/>
              </w:rPr>
            </m:ctrlPr>
          </m:radPr>
          <m:deg/>
          <m:e>
            <m:sSup>
              <m:sSupPr>
                <m:ctrlPr>
                  <w:rPr>
                    <w:rFonts w:ascii="Cambria Math" w:hAnsi="Cambria Math"/>
                  </w:rPr>
                </m:ctrlPr>
              </m:sSupPr>
              <m:e>
                <m:d>
                  <m:dPr>
                    <m:ctrlPr>
                      <w:rPr>
                        <w:rFonts w:ascii="Cambria Math" w:hAnsi="Cambria Math"/>
                      </w:rPr>
                    </m:ctrlPr>
                  </m:dPr>
                  <m:e>
                    <m:f>
                      <m:fPr>
                        <m:ctrlPr>
                          <w:rPr>
                            <w:rFonts w:ascii="Cambria Math" w:hAnsi="Cambria Math"/>
                          </w:rPr>
                        </m:ctrlPr>
                      </m:fPr>
                      <m:num>
                        <m:r>
                          <m:rPr>
                            <m:sty m:val="p"/>
                          </m:rPr>
                          <w:rPr>
                            <w:rFonts w:ascii="Cambria Math" w:hAnsi="Cambria Math"/>
                          </w:rPr>
                          <m:t>1</m:t>
                        </m:r>
                      </m:num>
                      <m:den>
                        <m:r>
                          <m:rPr>
                            <m:sty m:val="p"/>
                          </m:rPr>
                          <w:rPr>
                            <w:rFonts w:ascii="Cambria Math" w:hAnsi="Cambria Math"/>
                          </w:rPr>
                          <m:t>0.023</m:t>
                        </m:r>
                      </m:den>
                    </m:f>
                  </m:e>
                </m:d>
              </m:e>
              <m:sup>
                <m:r>
                  <m:rPr>
                    <m:sty m:val="p"/>
                  </m:rPr>
                  <w:rPr>
                    <w:rFonts w:ascii="Cambria Math" w:hAnsi="Cambria Math"/>
                  </w:rPr>
                  <m:t>2</m:t>
                </m:r>
              </m:sup>
            </m:sSup>
          </m:e>
        </m:rad>
      </m:oMath>
    </w:p>
    <w:p w14:paraId="601AFD5C" w14:textId="77777777" w:rsidR="00F70C52" w:rsidRDefault="00F70C52" w:rsidP="006D43F4">
      <w:pPr>
        <w:pStyle w:val="DWParaNum3"/>
      </w:pPr>
      <m:oMath>
        <m:sSub>
          <m:sSubPr>
            <m:ctrlPr>
              <w:rPr>
                <w:rFonts w:ascii="Cambria Math" w:hAnsi="Cambria Math"/>
              </w:rPr>
            </m:ctrlPr>
          </m:sSubPr>
          <m:e>
            <m:r>
              <w:rPr>
                <w:rFonts w:ascii="Cambria Math" w:hAnsi="Cambria Math"/>
              </w:rPr>
              <m:t>f</m:t>
            </m:r>
          </m:e>
          <m:sub>
            <m:r>
              <w:rPr>
                <w:rFonts w:ascii="Cambria Math" w:hAnsi="Cambria Math"/>
              </w:rPr>
              <m:t>c</m:t>
            </m:r>
          </m:sub>
        </m:sSub>
        <m:r>
          <m:rPr>
            <m:sty m:val="p"/>
          </m:rPr>
          <w:rPr>
            <w:rFonts w:ascii="Cambria Math" w:hAnsi="Cambria Math"/>
          </w:rPr>
          <m:t>=4.5</m:t>
        </m:r>
        <m: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9</m:t>
            </m:r>
          </m:sup>
        </m:sSup>
        <m:r>
          <w:rPr>
            <w:rFonts w:ascii="Cambria Math" w:hAnsi="Cambria Math"/>
          </w:rPr>
          <m:t>Hz</m:t>
        </m:r>
      </m:oMath>
      <w:r>
        <w:t xml:space="preserve"> or </w:t>
      </w:r>
      <m:oMath>
        <m:sSub>
          <m:sSubPr>
            <m:ctrlPr>
              <w:rPr>
                <w:rFonts w:ascii="Cambria Math" w:hAnsi="Cambria Math"/>
                <w:b/>
                <w:bCs/>
              </w:rPr>
            </m:ctrlPr>
          </m:sSubPr>
          <m:e>
            <m:r>
              <m:rPr>
                <m:sty m:val="bi"/>
              </m:rPr>
              <w:rPr>
                <w:rFonts w:ascii="Cambria Math" w:hAnsi="Cambria Math"/>
              </w:rPr>
              <m:t>f</m:t>
            </m:r>
          </m:e>
          <m:sub>
            <m:r>
              <m:rPr>
                <m:sty m:val="bi"/>
              </m:rPr>
              <w:rPr>
                <w:rFonts w:ascii="Cambria Math" w:hAnsi="Cambria Math"/>
              </w:rPr>
              <m:t>c</m:t>
            </m:r>
          </m:sub>
        </m:sSub>
        <m:r>
          <m:rPr>
            <m:sty m:val="b"/>
          </m:rPr>
          <w:rPr>
            <w:rFonts w:ascii="Cambria Math" w:hAnsi="Cambria Math"/>
          </w:rPr>
          <m:t>=4.5</m:t>
        </m:r>
        <m:r>
          <m:rPr>
            <m:sty m:val="bi"/>
          </m:rPr>
          <w:rPr>
            <w:rFonts w:ascii="Cambria Math" w:hAnsi="Cambria Math"/>
          </w:rPr>
          <m:t>GHz</m:t>
        </m:r>
      </m:oMath>
    </w:p>
    <w:p w14:paraId="1E48D8BC" w14:textId="165AEEA1" w:rsidR="00846063" w:rsidRPr="002D31A6" w:rsidRDefault="00846063" w:rsidP="00846063">
      <w:pPr>
        <w:pStyle w:val="DWParaNum2"/>
        <w:rPr>
          <w:lang w:eastAsia="en-GB"/>
        </w:rPr>
      </w:pPr>
      <m:oMath>
        <m:sSub>
          <m:sSubPr>
            <m:ctrlPr>
              <w:rPr>
                <w:rFonts w:ascii="Cambria Math" w:hAnsi="Cambria Math"/>
              </w:rPr>
            </m:ctrlPr>
          </m:sSubPr>
          <m:e>
            <m:r>
              <w:rPr>
                <w:rFonts w:ascii="Cambria Math" w:hAnsi="Cambria Math"/>
              </w:rPr>
              <m:t>f</m:t>
            </m:r>
          </m:e>
          <m:sub>
            <m:r>
              <w:rPr>
                <w:rFonts w:ascii="Cambria Math" w:hAnsi="Cambria Math"/>
              </w:rPr>
              <m:t>c</m:t>
            </m:r>
          </m:sub>
        </m:sSub>
        <m:r>
          <m:rPr>
            <m:sty m:val="p"/>
          </m:rPr>
          <w:rPr>
            <w:rFonts w:ascii="Cambria Math" w:hAnsi="Cambria Math"/>
          </w:rPr>
          <m:t>=</m:t>
        </m:r>
        <m:r>
          <m:rPr>
            <m:sty m:val="p"/>
          </m:rPr>
          <w:rPr>
            <w:rFonts w:ascii="Cambria Math" w:hAnsi="Cambria Math"/>
          </w:rPr>
          <m:t>4.5</m:t>
        </m:r>
        <m: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9</m:t>
            </m:r>
          </m:sup>
        </m:sSup>
        <m:r>
          <w:rPr>
            <w:rFonts w:ascii="Cambria Math" w:hAnsi="Cambria Math"/>
          </w:rPr>
          <m:t>Hz</m:t>
        </m:r>
      </m:oMath>
      <w:r>
        <w:t xml:space="preserve"> or </w:t>
      </w:r>
      <m:oMath>
        <m:sSub>
          <m:sSubPr>
            <m:ctrlPr>
              <w:rPr>
                <w:rFonts w:ascii="Cambria Math" w:hAnsi="Cambria Math"/>
                <w:b/>
                <w:bCs/>
                <w:color w:val="000000"/>
              </w:rPr>
            </m:ctrlPr>
          </m:sSubPr>
          <m:e>
            <m:r>
              <m:rPr>
                <m:sty m:val="bi"/>
              </m:rPr>
              <w:rPr>
                <w:rFonts w:ascii="Cambria Math" w:hAnsi="Cambria Math"/>
                <w:color w:val="000000"/>
              </w:rPr>
              <m:t>f</m:t>
            </m:r>
          </m:e>
          <m:sub>
            <m:r>
              <m:rPr>
                <m:sty m:val="bi"/>
              </m:rPr>
              <w:rPr>
                <w:rFonts w:ascii="Cambria Math" w:hAnsi="Cambria Math"/>
                <w:color w:val="000000"/>
              </w:rPr>
              <m:t>c</m:t>
            </m:r>
          </m:sub>
        </m:sSub>
        <m:r>
          <m:rPr>
            <m:sty m:val="b"/>
          </m:rPr>
          <w:rPr>
            <w:rFonts w:ascii="Cambria Math" w:hAnsi="Cambria Math"/>
            <w:color w:val="000000"/>
          </w:rPr>
          <m:t>=</m:t>
        </m:r>
        <m:r>
          <m:rPr>
            <m:sty m:val="b"/>
          </m:rPr>
          <w:rPr>
            <w:rFonts w:ascii="Cambria Math" w:hAnsi="Cambria Math"/>
            <w:color w:val="000000"/>
          </w:rPr>
          <m:t>4</m:t>
        </m:r>
        <m:r>
          <m:rPr>
            <m:sty m:val="b"/>
          </m:rPr>
          <w:rPr>
            <w:rFonts w:ascii="Cambria Math" w:hAnsi="Cambria Math"/>
            <w:color w:val="000000"/>
          </w:rPr>
          <m:t>.5</m:t>
        </m:r>
        <m:r>
          <m:rPr>
            <m:sty m:val="bi"/>
          </m:rPr>
          <w:rPr>
            <w:rFonts w:ascii="Cambria Math" w:hAnsi="Cambria Math"/>
            <w:color w:val="000000"/>
          </w:rPr>
          <m:t>GHz</m:t>
        </m:r>
      </m:oMath>
      <w:r>
        <w:rPr>
          <w:bCs/>
          <w:iCs/>
          <w:color w:val="000000"/>
        </w:rPr>
        <w:t xml:space="preserve">, which is not too dissimilar to the results found in HFSS. </w:t>
      </w:r>
      <w:r w:rsidR="005110B2">
        <w:rPr>
          <w:bCs/>
          <w:iCs/>
          <w:color w:val="000000"/>
        </w:rPr>
        <w:t xml:space="preserve">This reduction is due to Teflon’s higher permittivity, which allows mode 1 to propagate at lower frequencies, as seen in all modes. </w:t>
      </w:r>
    </w:p>
    <w:p w14:paraId="18659D39" w14:textId="51F0C4D3" w:rsidR="006D43F4" w:rsidRDefault="005110B2" w:rsidP="00846063">
      <w:pPr>
        <w:pStyle w:val="DWParaNum1"/>
        <w:rPr>
          <w:lang w:eastAsia="en-GB"/>
        </w:rPr>
      </w:pPr>
      <w:r>
        <w:rPr>
          <w:lang w:eastAsia="en-GB"/>
        </w:rPr>
        <w:fldChar w:fldCharType="begin"/>
      </w:r>
      <w:r>
        <w:rPr>
          <w:lang w:eastAsia="en-GB"/>
        </w:rPr>
        <w:instrText xml:space="preserve"> REF _Ref196430624 \h </w:instrText>
      </w:r>
      <w:r>
        <w:rPr>
          <w:lang w:eastAsia="en-GB"/>
        </w:rPr>
      </w:r>
      <w:r>
        <w:rPr>
          <w:lang w:eastAsia="en-GB"/>
        </w:rPr>
        <w:fldChar w:fldCharType="separate"/>
      </w:r>
      <w:r w:rsidR="00475B8D" w:rsidRPr="00CE1B15">
        <w:rPr>
          <w:b/>
          <w:bCs/>
        </w:rPr>
        <w:t xml:space="preserve">Figure </w:t>
      </w:r>
      <w:r w:rsidR="00475B8D">
        <w:rPr>
          <w:b/>
          <w:bCs/>
          <w:noProof/>
        </w:rPr>
        <w:t>24</w:t>
      </w:r>
      <w:r>
        <w:rPr>
          <w:lang w:eastAsia="en-GB"/>
        </w:rPr>
        <w:fldChar w:fldCharType="end"/>
      </w:r>
      <w:r>
        <w:rPr>
          <w:lang w:eastAsia="en-GB"/>
        </w:rPr>
        <w:t xml:space="preserve"> and </w:t>
      </w:r>
      <w:r>
        <w:rPr>
          <w:lang w:eastAsia="en-GB"/>
        </w:rPr>
        <w:fldChar w:fldCharType="begin"/>
      </w:r>
      <w:r>
        <w:rPr>
          <w:lang w:eastAsia="en-GB"/>
        </w:rPr>
        <w:instrText xml:space="preserve"> REF _Ref196430632 \h </w:instrText>
      </w:r>
      <w:r>
        <w:rPr>
          <w:lang w:eastAsia="en-GB"/>
        </w:rPr>
      </w:r>
      <w:r>
        <w:rPr>
          <w:lang w:eastAsia="en-GB"/>
        </w:rPr>
        <w:fldChar w:fldCharType="separate"/>
      </w:r>
      <w:r w:rsidR="00475B8D" w:rsidRPr="00CE1B15">
        <w:rPr>
          <w:b/>
          <w:bCs/>
        </w:rPr>
        <w:t xml:space="preserve">Figure </w:t>
      </w:r>
      <w:r w:rsidR="00475B8D">
        <w:rPr>
          <w:b/>
          <w:bCs/>
          <w:noProof/>
        </w:rPr>
        <w:t>30</w:t>
      </w:r>
      <w:r>
        <w:rPr>
          <w:lang w:eastAsia="en-GB"/>
        </w:rPr>
        <w:fldChar w:fldCharType="end"/>
      </w:r>
      <w:r>
        <w:rPr>
          <w:lang w:eastAsia="en-GB"/>
        </w:rPr>
        <w:t xml:space="preserve"> shows the electric and magnetic field magnitude generated from the dominant mode 1, which shows a similar pattern as seen in the vacuum waveguide</w:t>
      </w:r>
      <w:r w:rsidR="00556689">
        <w:rPr>
          <w:lang w:eastAsia="en-GB"/>
        </w:rPr>
        <w:t>,</w:t>
      </w:r>
      <w:r>
        <w:rPr>
          <w:lang w:eastAsia="en-GB"/>
        </w:rPr>
        <w:t xml:space="preserve"> which would be expected considering it is the same TE</w:t>
      </w:r>
      <w:r w:rsidRPr="005110B2">
        <w:rPr>
          <w:vertAlign w:val="subscript"/>
          <w:lang w:eastAsia="en-GB"/>
        </w:rPr>
        <w:t>10</w:t>
      </w:r>
      <w:r>
        <w:rPr>
          <w:lang w:eastAsia="en-GB"/>
        </w:rPr>
        <w:t xml:space="preserve">, but somewhat reduced due to the permittivity of Teflon. </w:t>
      </w:r>
    </w:p>
    <w:p w14:paraId="448576C7" w14:textId="77777777" w:rsidR="004E6024" w:rsidRDefault="004E6024" w:rsidP="004E6024">
      <w:pPr>
        <w:pStyle w:val="DWParaNum1"/>
        <w:keepNext/>
        <w:numPr>
          <w:ilvl w:val="0"/>
          <w:numId w:val="0"/>
        </w:numPr>
      </w:pPr>
      <w:r>
        <w:rPr>
          <w:noProof/>
        </w:rPr>
        <w:drawing>
          <wp:inline distT="0" distB="0" distL="0" distR="0" wp14:anchorId="4D62617B" wp14:editId="402BA1B1">
            <wp:extent cx="5731510" cy="2408555"/>
            <wp:effectExtent l="0" t="0" r="2540" b="0"/>
            <wp:docPr id="1247898447" name="Picture 1247898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408555"/>
                    </a:xfrm>
                    <a:prstGeom prst="rect">
                      <a:avLst/>
                    </a:prstGeom>
                  </pic:spPr>
                </pic:pic>
              </a:graphicData>
            </a:graphic>
          </wp:inline>
        </w:drawing>
      </w:r>
    </w:p>
    <w:p w14:paraId="6EBF114B" w14:textId="7EBEC62A" w:rsidR="00DC26F0" w:rsidRPr="004E6024" w:rsidRDefault="004E6024" w:rsidP="004E6024">
      <w:pPr>
        <w:pStyle w:val="Caption"/>
        <w:rPr>
          <w:b/>
          <w:bCs/>
        </w:rPr>
      </w:pPr>
      <w:bookmarkStart w:id="43" w:name="_Ref196427331"/>
      <w:bookmarkStart w:id="44" w:name="_Toc196477452"/>
      <w:r w:rsidRPr="004E6024">
        <w:rPr>
          <w:b/>
          <w:bCs/>
        </w:rPr>
        <w:t xml:space="preserve">Figure </w:t>
      </w:r>
      <w:r w:rsidRPr="004E6024">
        <w:rPr>
          <w:b/>
          <w:bCs/>
        </w:rPr>
        <w:fldChar w:fldCharType="begin"/>
      </w:r>
      <w:r w:rsidRPr="004E6024">
        <w:rPr>
          <w:b/>
          <w:bCs/>
        </w:rPr>
        <w:instrText xml:space="preserve"> SEQ Figure \* ARABIC </w:instrText>
      </w:r>
      <w:r w:rsidRPr="004E6024">
        <w:rPr>
          <w:b/>
          <w:bCs/>
        </w:rPr>
        <w:fldChar w:fldCharType="separate"/>
      </w:r>
      <w:r w:rsidR="00475B8D">
        <w:rPr>
          <w:b/>
          <w:bCs/>
        </w:rPr>
        <w:t>20</w:t>
      </w:r>
      <w:r w:rsidRPr="004E6024">
        <w:rPr>
          <w:b/>
          <w:bCs/>
        </w:rPr>
        <w:fldChar w:fldCharType="end"/>
      </w:r>
      <w:bookmarkEnd w:id="43"/>
      <w:r w:rsidRPr="004E6024">
        <w:rPr>
          <w:b/>
          <w:bCs/>
        </w:rPr>
        <w:t xml:space="preserve"> - Teflon</w:t>
      </w:r>
      <w:r w:rsidRPr="004E6024">
        <w:rPr>
          <w:b/>
          <w:bCs/>
        </w:rPr>
        <w:t xml:space="preserve"> Waveguide Gamma Plot</w:t>
      </w:r>
      <w:bookmarkEnd w:id="44"/>
    </w:p>
    <w:p w14:paraId="1C3B6760" w14:textId="77777777" w:rsidR="00DC26F0" w:rsidRDefault="00DC26F0" w:rsidP="00727FD5">
      <w:pPr>
        <w:pStyle w:val="DWParaNum1"/>
        <w:numPr>
          <w:ilvl w:val="0"/>
          <w:numId w:val="0"/>
        </w:numPr>
      </w:pPr>
    </w:p>
    <w:p w14:paraId="5B0EDDE6" w14:textId="77777777" w:rsidR="00DC26F0" w:rsidRDefault="00DC26F0" w:rsidP="00727FD5">
      <w:pPr>
        <w:pStyle w:val="DWParaNum1"/>
        <w:numPr>
          <w:ilvl w:val="0"/>
          <w:numId w:val="0"/>
        </w:numPr>
      </w:pPr>
    </w:p>
    <w:p w14:paraId="23E0D4DD" w14:textId="77777777" w:rsidR="00DC26F0" w:rsidRDefault="00DC26F0" w:rsidP="00727FD5">
      <w:pPr>
        <w:pStyle w:val="DWParaNum1"/>
        <w:numPr>
          <w:ilvl w:val="0"/>
          <w:numId w:val="0"/>
        </w:numPr>
      </w:pPr>
    </w:p>
    <w:tbl>
      <w:tblPr>
        <w:tblStyle w:val="TableGrid"/>
        <w:tblW w:w="10262" w:type="dxa"/>
        <w:tblInd w:w="-57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56"/>
        <w:gridCol w:w="3440"/>
        <w:gridCol w:w="3366"/>
      </w:tblGrid>
      <w:tr w:rsidR="004E6024" w14:paraId="280210DC" w14:textId="77777777" w:rsidTr="004E6024">
        <w:tc>
          <w:tcPr>
            <w:tcW w:w="3410" w:type="dxa"/>
          </w:tcPr>
          <w:p w14:paraId="2608A8A3" w14:textId="0A37AE9D" w:rsidR="00727FD5" w:rsidRDefault="004E6024" w:rsidP="004E6024">
            <w:pPr>
              <w:pStyle w:val="DWParaNum1"/>
              <w:keepNext/>
              <w:numPr>
                <w:ilvl w:val="0"/>
                <w:numId w:val="0"/>
              </w:numPr>
            </w:pPr>
            <w:r>
              <w:rPr>
                <w:noProof/>
              </w:rPr>
              <w:drawing>
                <wp:inline distT="0" distB="0" distL="0" distR="0" wp14:anchorId="2193E069" wp14:editId="3A267DA6">
                  <wp:extent cx="2048288" cy="871265"/>
                  <wp:effectExtent l="0" t="0" r="9525" b="5080"/>
                  <wp:docPr id="1225000733" name="Picture 1225000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3358" t="9621" r="13366" b="34637"/>
                          <a:stretch/>
                        </pic:blipFill>
                        <pic:spPr bwMode="auto">
                          <a:xfrm>
                            <a:off x="0" y="0"/>
                            <a:ext cx="2078171" cy="883976"/>
                          </a:xfrm>
                          <a:prstGeom prst="rect">
                            <a:avLst/>
                          </a:prstGeom>
                          <a:ln>
                            <a:noFill/>
                          </a:ln>
                          <a:extLst>
                            <a:ext uri="{53640926-AAD7-44D8-BBD7-CCE9431645EC}">
                              <a14:shadowObscured xmlns:a14="http://schemas.microsoft.com/office/drawing/2010/main"/>
                            </a:ext>
                          </a:extLst>
                        </pic:spPr>
                      </pic:pic>
                    </a:graphicData>
                  </a:graphic>
                </wp:inline>
              </w:drawing>
            </w:r>
          </w:p>
        </w:tc>
        <w:tc>
          <w:tcPr>
            <w:tcW w:w="3486" w:type="dxa"/>
          </w:tcPr>
          <w:p w14:paraId="353A3BE0" w14:textId="15326D24" w:rsidR="00727FD5" w:rsidRDefault="004E6024" w:rsidP="004E6024">
            <w:pPr>
              <w:pStyle w:val="DWParaNum1"/>
              <w:keepNext/>
              <w:numPr>
                <w:ilvl w:val="0"/>
                <w:numId w:val="0"/>
              </w:numPr>
            </w:pPr>
            <w:r>
              <w:rPr>
                <w:noProof/>
              </w:rPr>
              <w:drawing>
                <wp:inline distT="0" distB="0" distL="0" distR="0" wp14:anchorId="0B00CEB3" wp14:editId="70424728">
                  <wp:extent cx="2031607" cy="850162"/>
                  <wp:effectExtent l="0" t="0" r="6985" b="7620"/>
                  <wp:docPr id="125009947" name="Picture 125009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3359" t="10181" r="13923" b="35954"/>
                          <a:stretch/>
                        </pic:blipFill>
                        <pic:spPr bwMode="auto">
                          <a:xfrm>
                            <a:off x="0" y="0"/>
                            <a:ext cx="2045447" cy="855954"/>
                          </a:xfrm>
                          <a:prstGeom prst="rect">
                            <a:avLst/>
                          </a:prstGeom>
                          <a:ln>
                            <a:noFill/>
                          </a:ln>
                          <a:extLst>
                            <a:ext uri="{53640926-AAD7-44D8-BBD7-CCE9431645EC}">
                              <a14:shadowObscured xmlns:a14="http://schemas.microsoft.com/office/drawing/2010/main"/>
                            </a:ext>
                          </a:extLst>
                        </pic:spPr>
                      </pic:pic>
                    </a:graphicData>
                  </a:graphic>
                </wp:inline>
              </w:drawing>
            </w:r>
          </w:p>
        </w:tc>
        <w:tc>
          <w:tcPr>
            <w:tcW w:w="3366" w:type="dxa"/>
          </w:tcPr>
          <w:p w14:paraId="1617BEDE" w14:textId="4A91C915" w:rsidR="00727FD5" w:rsidRDefault="004E6024" w:rsidP="004E6024">
            <w:pPr>
              <w:pStyle w:val="DWParaNum1"/>
              <w:keepNext/>
              <w:numPr>
                <w:ilvl w:val="0"/>
                <w:numId w:val="0"/>
              </w:numPr>
            </w:pPr>
            <w:r>
              <w:rPr>
                <w:noProof/>
              </w:rPr>
              <w:drawing>
                <wp:inline distT="0" distB="0" distL="0" distR="0" wp14:anchorId="4FA0C101" wp14:editId="74E8EA31">
                  <wp:extent cx="2000287" cy="855227"/>
                  <wp:effectExtent l="0" t="0" r="0" b="2540"/>
                  <wp:docPr id="766944744" name="Picture 766944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3916" t="8546" r="13181" b="36224"/>
                          <a:stretch/>
                        </pic:blipFill>
                        <pic:spPr bwMode="auto">
                          <a:xfrm>
                            <a:off x="0" y="0"/>
                            <a:ext cx="2016856" cy="862311"/>
                          </a:xfrm>
                          <a:prstGeom prst="rect">
                            <a:avLst/>
                          </a:prstGeom>
                          <a:ln>
                            <a:noFill/>
                          </a:ln>
                          <a:extLst>
                            <a:ext uri="{53640926-AAD7-44D8-BBD7-CCE9431645EC}">
                              <a14:shadowObscured xmlns:a14="http://schemas.microsoft.com/office/drawing/2010/main"/>
                            </a:ext>
                          </a:extLst>
                        </pic:spPr>
                      </pic:pic>
                    </a:graphicData>
                  </a:graphic>
                </wp:inline>
              </w:drawing>
            </w:r>
          </w:p>
        </w:tc>
      </w:tr>
      <w:tr w:rsidR="004E6024" w14:paraId="6448D8F1" w14:textId="77777777" w:rsidTr="004E6024">
        <w:tc>
          <w:tcPr>
            <w:tcW w:w="3410" w:type="dxa"/>
          </w:tcPr>
          <w:p w14:paraId="25094E1E" w14:textId="2D923D32" w:rsidR="00727FD5" w:rsidRPr="004E6024" w:rsidRDefault="004E6024" w:rsidP="004E6024">
            <w:pPr>
              <w:pStyle w:val="Caption"/>
              <w:spacing w:after="0"/>
              <w:jc w:val="left"/>
              <w:rPr>
                <w:b/>
                <w:bCs/>
              </w:rPr>
            </w:pPr>
            <w:bookmarkStart w:id="45" w:name="_Ref196427354"/>
            <w:bookmarkStart w:id="46" w:name="_Toc196477453"/>
            <w:r w:rsidRPr="004E6024">
              <w:rPr>
                <w:b/>
                <w:bCs/>
              </w:rPr>
              <w:t xml:space="preserve">Figure </w:t>
            </w:r>
            <w:r w:rsidRPr="004E6024">
              <w:rPr>
                <w:b/>
                <w:bCs/>
              </w:rPr>
              <w:fldChar w:fldCharType="begin"/>
            </w:r>
            <w:r w:rsidRPr="004E6024">
              <w:rPr>
                <w:b/>
                <w:bCs/>
              </w:rPr>
              <w:instrText xml:space="preserve"> SEQ Figure \* ARABIC </w:instrText>
            </w:r>
            <w:r w:rsidRPr="004E6024">
              <w:rPr>
                <w:b/>
                <w:bCs/>
              </w:rPr>
              <w:fldChar w:fldCharType="separate"/>
            </w:r>
            <w:r w:rsidR="00475B8D">
              <w:rPr>
                <w:b/>
                <w:bCs/>
              </w:rPr>
              <w:t>21</w:t>
            </w:r>
            <w:r w:rsidRPr="004E6024">
              <w:rPr>
                <w:b/>
                <w:bCs/>
              </w:rPr>
              <w:fldChar w:fldCharType="end"/>
            </w:r>
            <w:bookmarkEnd w:id="45"/>
            <w:r w:rsidRPr="004E6024">
              <w:rPr>
                <w:b/>
                <w:bCs/>
              </w:rPr>
              <w:t xml:space="preserve"> - </w:t>
            </w:r>
            <w:r w:rsidR="00727FD5" w:rsidRPr="004E6024">
              <w:rPr>
                <w:b/>
                <w:bCs/>
              </w:rPr>
              <w:t>Teflon</w:t>
            </w:r>
            <w:r w:rsidR="00727FD5" w:rsidRPr="004E6024">
              <w:rPr>
                <w:b/>
                <w:bCs/>
              </w:rPr>
              <w:t xml:space="preserve"> Waveguide</w:t>
            </w:r>
            <w:bookmarkEnd w:id="46"/>
          </w:p>
          <w:p w14:paraId="724D82F6" w14:textId="5F2AF27B" w:rsidR="00727FD5" w:rsidRPr="004E6024" w:rsidRDefault="004E6024" w:rsidP="004E6024">
            <w:pPr>
              <w:spacing w:after="0"/>
              <w:jc w:val="center"/>
              <w:rPr>
                <w:b/>
                <w:bCs/>
                <w:szCs w:val="22"/>
              </w:rPr>
            </w:pPr>
            <w:r w:rsidRPr="004E6024">
              <w:rPr>
                <w:b/>
                <w:bCs/>
                <w:szCs w:val="22"/>
              </w:rPr>
              <w:t>Port 2 Mode 1 (TE10, m=1. n=0)</w:t>
            </w:r>
          </w:p>
        </w:tc>
        <w:tc>
          <w:tcPr>
            <w:tcW w:w="3486" w:type="dxa"/>
          </w:tcPr>
          <w:p w14:paraId="5611BB8C" w14:textId="33A1FC41" w:rsidR="00727FD5" w:rsidRPr="004E6024" w:rsidRDefault="004E6024" w:rsidP="004E6024">
            <w:pPr>
              <w:pStyle w:val="Caption"/>
              <w:spacing w:after="0"/>
              <w:jc w:val="left"/>
              <w:rPr>
                <w:b/>
                <w:bCs/>
              </w:rPr>
            </w:pPr>
            <w:bookmarkStart w:id="47" w:name="_Toc196477454"/>
            <w:r w:rsidRPr="004E6024">
              <w:rPr>
                <w:b/>
                <w:bCs/>
              </w:rPr>
              <w:t xml:space="preserve">Figure </w:t>
            </w:r>
            <w:r w:rsidRPr="004E6024">
              <w:rPr>
                <w:b/>
                <w:bCs/>
              </w:rPr>
              <w:fldChar w:fldCharType="begin"/>
            </w:r>
            <w:r w:rsidRPr="004E6024">
              <w:rPr>
                <w:b/>
                <w:bCs/>
              </w:rPr>
              <w:instrText xml:space="preserve"> SEQ Figure \* ARABIC </w:instrText>
            </w:r>
            <w:r w:rsidRPr="004E6024">
              <w:rPr>
                <w:b/>
                <w:bCs/>
              </w:rPr>
              <w:fldChar w:fldCharType="separate"/>
            </w:r>
            <w:r w:rsidR="00475B8D">
              <w:rPr>
                <w:b/>
                <w:bCs/>
              </w:rPr>
              <w:t>22</w:t>
            </w:r>
            <w:r w:rsidRPr="004E6024">
              <w:rPr>
                <w:b/>
                <w:bCs/>
              </w:rPr>
              <w:fldChar w:fldCharType="end"/>
            </w:r>
            <w:r w:rsidRPr="004E6024">
              <w:rPr>
                <w:b/>
                <w:bCs/>
              </w:rPr>
              <w:t xml:space="preserve"> - </w:t>
            </w:r>
            <w:r w:rsidR="00727FD5" w:rsidRPr="004E6024">
              <w:rPr>
                <w:b/>
                <w:bCs/>
              </w:rPr>
              <w:t>Teflon</w:t>
            </w:r>
            <w:r w:rsidR="00727FD5" w:rsidRPr="004E6024">
              <w:rPr>
                <w:b/>
                <w:bCs/>
              </w:rPr>
              <w:t xml:space="preserve"> Waveguide</w:t>
            </w:r>
            <w:bookmarkEnd w:id="47"/>
          </w:p>
          <w:p w14:paraId="22A61CAB" w14:textId="516307B1" w:rsidR="00727FD5" w:rsidRPr="004E6024" w:rsidRDefault="004E6024" w:rsidP="004E6024">
            <w:pPr>
              <w:spacing w:after="0"/>
              <w:jc w:val="center"/>
              <w:rPr>
                <w:b/>
                <w:bCs/>
                <w:szCs w:val="22"/>
              </w:rPr>
            </w:pPr>
            <w:r w:rsidRPr="004E6024">
              <w:rPr>
                <w:b/>
                <w:bCs/>
                <w:szCs w:val="22"/>
              </w:rPr>
              <w:t>Port 2 Mode 2 (TE20, m=2, n=0)</w:t>
            </w:r>
          </w:p>
        </w:tc>
        <w:tc>
          <w:tcPr>
            <w:tcW w:w="3366" w:type="dxa"/>
          </w:tcPr>
          <w:p w14:paraId="113BF637" w14:textId="728FEA31" w:rsidR="00727FD5" w:rsidRPr="004E6024" w:rsidRDefault="004E6024" w:rsidP="004E6024">
            <w:pPr>
              <w:pStyle w:val="Caption"/>
              <w:spacing w:after="0"/>
              <w:jc w:val="left"/>
              <w:rPr>
                <w:b/>
                <w:bCs/>
              </w:rPr>
            </w:pPr>
            <w:bookmarkStart w:id="48" w:name="_Toc196477455"/>
            <w:r w:rsidRPr="004E6024">
              <w:rPr>
                <w:b/>
                <w:bCs/>
              </w:rPr>
              <w:t xml:space="preserve">Figure </w:t>
            </w:r>
            <w:r w:rsidRPr="004E6024">
              <w:rPr>
                <w:b/>
                <w:bCs/>
              </w:rPr>
              <w:fldChar w:fldCharType="begin"/>
            </w:r>
            <w:r w:rsidRPr="004E6024">
              <w:rPr>
                <w:b/>
                <w:bCs/>
              </w:rPr>
              <w:instrText xml:space="preserve"> SEQ Figure \* ARABIC </w:instrText>
            </w:r>
            <w:r w:rsidRPr="004E6024">
              <w:rPr>
                <w:b/>
                <w:bCs/>
              </w:rPr>
              <w:fldChar w:fldCharType="separate"/>
            </w:r>
            <w:r w:rsidR="00475B8D">
              <w:rPr>
                <w:b/>
                <w:bCs/>
              </w:rPr>
              <w:t>23</w:t>
            </w:r>
            <w:r w:rsidRPr="004E6024">
              <w:rPr>
                <w:b/>
                <w:bCs/>
              </w:rPr>
              <w:fldChar w:fldCharType="end"/>
            </w:r>
            <w:r w:rsidRPr="004E6024">
              <w:rPr>
                <w:b/>
                <w:bCs/>
              </w:rPr>
              <w:t xml:space="preserve"> - </w:t>
            </w:r>
            <w:r w:rsidR="00727FD5" w:rsidRPr="004E6024">
              <w:rPr>
                <w:b/>
                <w:bCs/>
              </w:rPr>
              <w:t>Teflon</w:t>
            </w:r>
            <w:r w:rsidR="00727FD5" w:rsidRPr="004E6024">
              <w:rPr>
                <w:b/>
                <w:bCs/>
              </w:rPr>
              <w:t xml:space="preserve"> Waveguide</w:t>
            </w:r>
            <w:bookmarkEnd w:id="48"/>
          </w:p>
          <w:p w14:paraId="59A684FE" w14:textId="4F92E4DE" w:rsidR="00727FD5" w:rsidRPr="004E6024" w:rsidRDefault="004E6024" w:rsidP="004E6024">
            <w:pPr>
              <w:spacing w:after="0"/>
              <w:jc w:val="center"/>
              <w:rPr>
                <w:b/>
                <w:bCs/>
                <w:szCs w:val="22"/>
              </w:rPr>
            </w:pPr>
            <w:r w:rsidRPr="004E6024">
              <w:rPr>
                <w:b/>
                <w:bCs/>
                <w:szCs w:val="22"/>
              </w:rPr>
              <w:t>Port 2 Mode 3 (TE01, m=0, n=1)</w:t>
            </w:r>
          </w:p>
        </w:tc>
      </w:tr>
    </w:tbl>
    <w:p w14:paraId="6C33EC24" w14:textId="77777777" w:rsidR="00727FD5" w:rsidRDefault="00727FD5" w:rsidP="00727FD5">
      <w:pPr>
        <w:pStyle w:val="DWParaNum1"/>
        <w:numPr>
          <w:ilvl w:val="0"/>
          <w:numId w:val="0"/>
        </w:numPr>
      </w:pPr>
    </w:p>
    <w:p w14:paraId="7063C33C" w14:textId="77777777" w:rsidR="00CE1B15" w:rsidRDefault="00CE1B15" w:rsidP="00727FD5">
      <w:pPr>
        <w:pStyle w:val="DWParaNum1"/>
        <w:numPr>
          <w:ilvl w:val="0"/>
          <w:numId w:val="0"/>
        </w:numPr>
      </w:pPr>
    </w:p>
    <w:tbl>
      <w:tblPr>
        <w:tblStyle w:val="TableGrid"/>
        <w:tblW w:w="10206" w:type="dxa"/>
        <w:tblInd w:w="-57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02"/>
        <w:gridCol w:w="3544"/>
        <w:gridCol w:w="3260"/>
      </w:tblGrid>
      <w:tr w:rsidR="004E6024" w14:paraId="006A4D89" w14:textId="77777777" w:rsidTr="002566DA">
        <w:tc>
          <w:tcPr>
            <w:tcW w:w="3402" w:type="dxa"/>
          </w:tcPr>
          <w:p w14:paraId="6519BE6E" w14:textId="5D3B43AB" w:rsidR="004E6024" w:rsidRPr="00CF7B6B" w:rsidRDefault="00CE1B15" w:rsidP="00CE1B15">
            <w:pPr>
              <w:keepNext/>
              <w:jc w:val="center"/>
            </w:pPr>
            <w:bookmarkStart w:id="49" w:name="_Hlk196426340"/>
            <w:r>
              <w:rPr>
                <w:noProof/>
              </w:rPr>
              <w:drawing>
                <wp:inline distT="0" distB="0" distL="0" distR="0" wp14:anchorId="1040A8AB" wp14:editId="1B935F7F">
                  <wp:extent cx="1708773" cy="962108"/>
                  <wp:effectExtent l="0" t="0" r="0" b="0"/>
                  <wp:docPr id="2007942483" name="Picture 2007942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724041" cy="970704"/>
                          </a:xfrm>
                          <a:prstGeom prst="rect">
                            <a:avLst/>
                          </a:prstGeom>
                        </pic:spPr>
                      </pic:pic>
                    </a:graphicData>
                  </a:graphic>
                </wp:inline>
              </w:drawing>
            </w:r>
          </w:p>
        </w:tc>
        <w:tc>
          <w:tcPr>
            <w:tcW w:w="3544" w:type="dxa"/>
          </w:tcPr>
          <w:p w14:paraId="27AB74AE" w14:textId="459FD2C2" w:rsidR="004E6024" w:rsidRPr="00CF7B6B" w:rsidRDefault="00CE1B15" w:rsidP="00CE1B15">
            <w:pPr>
              <w:keepNext/>
              <w:jc w:val="center"/>
            </w:pPr>
            <w:r>
              <w:rPr>
                <w:noProof/>
              </w:rPr>
              <w:drawing>
                <wp:inline distT="0" distB="0" distL="0" distR="0" wp14:anchorId="09EA44DC" wp14:editId="7B6057D4">
                  <wp:extent cx="1664769" cy="938254"/>
                  <wp:effectExtent l="0" t="0" r="0" b="0"/>
                  <wp:docPr id="959248581" name="Picture 959248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678571" cy="946033"/>
                          </a:xfrm>
                          <a:prstGeom prst="rect">
                            <a:avLst/>
                          </a:prstGeom>
                        </pic:spPr>
                      </pic:pic>
                    </a:graphicData>
                  </a:graphic>
                </wp:inline>
              </w:drawing>
            </w:r>
          </w:p>
        </w:tc>
        <w:tc>
          <w:tcPr>
            <w:tcW w:w="3260" w:type="dxa"/>
          </w:tcPr>
          <w:p w14:paraId="77A7EE35" w14:textId="1F653BF0" w:rsidR="004E6024" w:rsidRPr="00CF7B6B" w:rsidRDefault="00CE1B15" w:rsidP="00CE1B15">
            <w:pPr>
              <w:keepNext/>
              <w:jc w:val="center"/>
            </w:pPr>
            <w:r>
              <w:rPr>
                <w:noProof/>
              </w:rPr>
              <w:drawing>
                <wp:inline distT="0" distB="0" distL="0" distR="0" wp14:anchorId="14A1DE45" wp14:editId="20D8C11B">
                  <wp:extent cx="1699888" cy="962190"/>
                  <wp:effectExtent l="0" t="0" r="0" b="0"/>
                  <wp:docPr id="1005102225" name="Picture 1005102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718879" cy="972940"/>
                          </a:xfrm>
                          <a:prstGeom prst="rect">
                            <a:avLst/>
                          </a:prstGeom>
                        </pic:spPr>
                      </pic:pic>
                    </a:graphicData>
                  </a:graphic>
                </wp:inline>
              </w:drawing>
            </w:r>
          </w:p>
        </w:tc>
      </w:tr>
      <w:tr w:rsidR="004E6024" w14:paraId="77954EE5" w14:textId="77777777" w:rsidTr="002566DA">
        <w:tc>
          <w:tcPr>
            <w:tcW w:w="3402" w:type="dxa"/>
          </w:tcPr>
          <w:p w14:paraId="092D3200" w14:textId="23C1E8F4" w:rsidR="004E6024" w:rsidRPr="00CE1B15" w:rsidRDefault="00CE1B15" w:rsidP="002566DA">
            <w:pPr>
              <w:pStyle w:val="Caption"/>
              <w:rPr>
                <w:b/>
                <w:bCs/>
              </w:rPr>
            </w:pPr>
            <w:bookmarkStart w:id="50" w:name="_Ref196430624"/>
            <w:bookmarkStart w:id="51" w:name="_Toc196477456"/>
            <w:r w:rsidRPr="00CE1B15">
              <w:rPr>
                <w:b/>
                <w:bCs/>
              </w:rPr>
              <w:t xml:space="preserve">Figure </w:t>
            </w:r>
            <w:r w:rsidRPr="00CE1B15">
              <w:rPr>
                <w:b/>
                <w:bCs/>
              </w:rPr>
              <w:fldChar w:fldCharType="begin"/>
            </w:r>
            <w:r w:rsidRPr="00CE1B15">
              <w:rPr>
                <w:b/>
                <w:bCs/>
              </w:rPr>
              <w:instrText xml:space="preserve"> SEQ Figure \* ARABIC </w:instrText>
            </w:r>
            <w:r w:rsidRPr="00CE1B15">
              <w:rPr>
                <w:b/>
                <w:bCs/>
              </w:rPr>
              <w:fldChar w:fldCharType="separate"/>
            </w:r>
            <w:r w:rsidR="00475B8D">
              <w:rPr>
                <w:b/>
                <w:bCs/>
              </w:rPr>
              <w:t>24</w:t>
            </w:r>
            <w:r w:rsidRPr="00CE1B15">
              <w:rPr>
                <w:b/>
                <w:bCs/>
              </w:rPr>
              <w:fldChar w:fldCharType="end"/>
            </w:r>
            <w:bookmarkEnd w:id="50"/>
            <w:r w:rsidRPr="00CE1B15">
              <w:rPr>
                <w:b/>
                <w:bCs/>
              </w:rPr>
              <w:t xml:space="preserve"> - </w:t>
            </w:r>
            <w:r w:rsidR="004E6024" w:rsidRPr="00CE1B15">
              <w:rPr>
                <w:b/>
                <w:bCs/>
              </w:rPr>
              <w:t>Teflon</w:t>
            </w:r>
            <w:r w:rsidR="004E6024" w:rsidRPr="00CE1B15">
              <w:rPr>
                <w:b/>
                <w:bCs/>
              </w:rPr>
              <w:t xml:space="preserve"> Waveguide Electric Field Mode 1 Magnitude</w:t>
            </w:r>
            <w:bookmarkEnd w:id="51"/>
          </w:p>
        </w:tc>
        <w:tc>
          <w:tcPr>
            <w:tcW w:w="3544" w:type="dxa"/>
          </w:tcPr>
          <w:p w14:paraId="25E3EA71" w14:textId="13D04C72" w:rsidR="004E6024" w:rsidRPr="00CE1B15" w:rsidRDefault="00CE1B15" w:rsidP="002566DA">
            <w:pPr>
              <w:pStyle w:val="Caption"/>
              <w:rPr>
                <w:b/>
                <w:bCs/>
              </w:rPr>
            </w:pPr>
            <w:bookmarkStart w:id="52" w:name="_Toc196477457"/>
            <w:r w:rsidRPr="00CE1B15">
              <w:rPr>
                <w:b/>
                <w:bCs/>
              </w:rPr>
              <w:t xml:space="preserve">Figure </w:t>
            </w:r>
            <w:r w:rsidRPr="00CE1B15">
              <w:rPr>
                <w:b/>
                <w:bCs/>
              </w:rPr>
              <w:fldChar w:fldCharType="begin"/>
            </w:r>
            <w:r w:rsidRPr="00CE1B15">
              <w:rPr>
                <w:b/>
                <w:bCs/>
              </w:rPr>
              <w:instrText xml:space="preserve"> SEQ Figure \* ARABIC </w:instrText>
            </w:r>
            <w:r w:rsidRPr="00CE1B15">
              <w:rPr>
                <w:b/>
                <w:bCs/>
              </w:rPr>
              <w:fldChar w:fldCharType="separate"/>
            </w:r>
            <w:r w:rsidR="00475B8D">
              <w:rPr>
                <w:b/>
                <w:bCs/>
              </w:rPr>
              <w:t>25</w:t>
            </w:r>
            <w:r w:rsidRPr="00CE1B15">
              <w:rPr>
                <w:b/>
                <w:bCs/>
              </w:rPr>
              <w:fldChar w:fldCharType="end"/>
            </w:r>
            <w:r w:rsidRPr="00CE1B15">
              <w:rPr>
                <w:b/>
                <w:bCs/>
              </w:rPr>
              <w:t xml:space="preserve"> - </w:t>
            </w:r>
            <w:r w:rsidR="004E6024" w:rsidRPr="00CE1B15">
              <w:rPr>
                <w:b/>
                <w:bCs/>
              </w:rPr>
              <w:t>Teflon Waveguide Electric Field Mode 2 Magnitude</w:t>
            </w:r>
            <w:bookmarkEnd w:id="52"/>
          </w:p>
        </w:tc>
        <w:tc>
          <w:tcPr>
            <w:tcW w:w="3260" w:type="dxa"/>
          </w:tcPr>
          <w:p w14:paraId="33A5B81F" w14:textId="334A80CB" w:rsidR="004E6024" w:rsidRPr="00CE1B15" w:rsidRDefault="00CE1B15" w:rsidP="002566DA">
            <w:pPr>
              <w:jc w:val="center"/>
              <w:rPr>
                <w:b/>
                <w:bCs/>
                <w:noProof/>
              </w:rPr>
            </w:pPr>
            <w:bookmarkStart w:id="53" w:name="_Toc196477458"/>
            <w:r w:rsidRPr="00CE1B15">
              <w:rPr>
                <w:b/>
                <w:bCs/>
              </w:rPr>
              <w:t xml:space="preserve">Figure </w:t>
            </w:r>
            <w:r w:rsidRPr="00CE1B15">
              <w:rPr>
                <w:b/>
                <w:bCs/>
              </w:rPr>
              <w:fldChar w:fldCharType="begin"/>
            </w:r>
            <w:r w:rsidRPr="00CE1B15">
              <w:rPr>
                <w:b/>
                <w:bCs/>
              </w:rPr>
              <w:instrText xml:space="preserve"> SEQ Figure \* ARABIC </w:instrText>
            </w:r>
            <w:r w:rsidRPr="00CE1B15">
              <w:rPr>
                <w:b/>
                <w:bCs/>
              </w:rPr>
              <w:fldChar w:fldCharType="separate"/>
            </w:r>
            <w:r w:rsidR="00475B8D">
              <w:rPr>
                <w:b/>
                <w:bCs/>
                <w:noProof/>
              </w:rPr>
              <w:t>26</w:t>
            </w:r>
            <w:r w:rsidRPr="00CE1B15">
              <w:rPr>
                <w:b/>
                <w:bCs/>
              </w:rPr>
              <w:fldChar w:fldCharType="end"/>
            </w:r>
            <w:r w:rsidRPr="00CE1B15">
              <w:rPr>
                <w:b/>
                <w:bCs/>
              </w:rPr>
              <w:t xml:space="preserve"> - </w:t>
            </w:r>
            <w:r w:rsidR="004E6024" w:rsidRPr="00CE1B15">
              <w:rPr>
                <w:b/>
                <w:bCs/>
              </w:rPr>
              <w:t>Teflon</w:t>
            </w:r>
            <w:r w:rsidR="004E6024" w:rsidRPr="00CE1B15">
              <w:rPr>
                <w:b/>
                <w:bCs/>
                <w:noProof/>
              </w:rPr>
              <w:t xml:space="preserve"> Waveguide Electric Field Mode 3 Magnitude</w:t>
            </w:r>
            <w:bookmarkEnd w:id="53"/>
          </w:p>
        </w:tc>
      </w:tr>
      <w:tr w:rsidR="004E6024" w14:paraId="072960DC" w14:textId="77777777" w:rsidTr="002566DA">
        <w:tc>
          <w:tcPr>
            <w:tcW w:w="3402" w:type="dxa"/>
          </w:tcPr>
          <w:p w14:paraId="36009047" w14:textId="6BE5780C" w:rsidR="004E6024" w:rsidRPr="00CF7B6B" w:rsidRDefault="00CE1B15" w:rsidP="00CE1B15">
            <w:pPr>
              <w:keepNext/>
              <w:jc w:val="center"/>
            </w:pPr>
            <w:r>
              <w:rPr>
                <w:noProof/>
              </w:rPr>
              <w:drawing>
                <wp:inline distT="0" distB="0" distL="0" distR="0" wp14:anchorId="490A3D77" wp14:editId="28E4E0EA">
                  <wp:extent cx="1770674" cy="1001865"/>
                  <wp:effectExtent l="0" t="0" r="0" b="0"/>
                  <wp:docPr id="619094341" name="Picture 619094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803066" cy="1020193"/>
                          </a:xfrm>
                          <a:prstGeom prst="rect">
                            <a:avLst/>
                          </a:prstGeom>
                        </pic:spPr>
                      </pic:pic>
                    </a:graphicData>
                  </a:graphic>
                </wp:inline>
              </w:drawing>
            </w:r>
          </w:p>
        </w:tc>
        <w:tc>
          <w:tcPr>
            <w:tcW w:w="3544" w:type="dxa"/>
          </w:tcPr>
          <w:p w14:paraId="4EABD75F" w14:textId="1B4973A0" w:rsidR="004E6024" w:rsidRPr="00CF7B6B" w:rsidRDefault="00CE1B15" w:rsidP="00CE1B15">
            <w:pPr>
              <w:keepNext/>
              <w:jc w:val="center"/>
            </w:pPr>
            <w:r>
              <w:rPr>
                <w:noProof/>
              </w:rPr>
              <w:drawing>
                <wp:inline distT="0" distB="0" distL="0" distR="0" wp14:anchorId="2B28E307" wp14:editId="5A9A5570">
                  <wp:extent cx="1867176" cy="1050674"/>
                  <wp:effectExtent l="0" t="0" r="0" b="0"/>
                  <wp:docPr id="1781367613" name="Picture 1781367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893327" cy="1065389"/>
                          </a:xfrm>
                          <a:prstGeom prst="rect">
                            <a:avLst/>
                          </a:prstGeom>
                        </pic:spPr>
                      </pic:pic>
                    </a:graphicData>
                  </a:graphic>
                </wp:inline>
              </w:drawing>
            </w:r>
          </w:p>
        </w:tc>
        <w:tc>
          <w:tcPr>
            <w:tcW w:w="3260" w:type="dxa"/>
          </w:tcPr>
          <w:p w14:paraId="317240B6" w14:textId="55EDB519" w:rsidR="004E6024" w:rsidRPr="00CF7B6B" w:rsidRDefault="00CE1B15" w:rsidP="00CE1B15">
            <w:pPr>
              <w:keepNext/>
              <w:jc w:val="center"/>
            </w:pPr>
            <w:r>
              <w:rPr>
                <w:noProof/>
              </w:rPr>
              <w:drawing>
                <wp:inline distT="0" distB="0" distL="0" distR="0" wp14:anchorId="66F3C3D7" wp14:editId="30ACFE9A">
                  <wp:extent cx="1930787" cy="1088394"/>
                  <wp:effectExtent l="0" t="0" r="0" b="0"/>
                  <wp:docPr id="1671407621" name="Picture 1671407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958901" cy="1104242"/>
                          </a:xfrm>
                          <a:prstGeom prst="rect">
                            <a:avLst/>
                          </a:prstGeom>
                        </pic:spPr>
                      </pic:pic>
                    </a:graphicData>
                  </a:graphic>
                </wp:inline>
              </w:drawing>
            </w:r>
          </w:p>
        </w:tc>
      </w:tr>
      <w:tr w:rsidR="004E6024" w14:paraId="5F615125" w14:textId="77777777" w:rsidTr="002566DA">
        <w:tc>
          <w:tcPr>
            <w:tcW w:w="3402" w:type="dxa"/>
          </w:tcPr>
          <w:p w14:paraId="59758A1F" w14:textId="44B00D35" w:rsidR="004E6024" w:rsidRPr="00CE1B15" w:rsidRDefault="00CE1B15" w:rsidP="002566DA">
            <w:pPr>
              <w:pStyle w:val="Caption"/>
              <w:rPr>
                <w:b/>
                <w:bCs/>
              </w:rPr>
            </w:pPr>
            <w:bookmarkStart w:id="54" w:name="_Toc196477459"/>
            <w:r w:rsidRPr="00CE1B15">
              <w:rPr>
                <w:b/>
                <w:bCs/>
              </w:rPr>
              <w:t xml:space="preserve">Figure </w:t>
            </w:r>
            <w:r w:rsidRPr="00CE1B15">
              <w:rPr>
                <w:b/>
                <w:bCs/>
              </w:rPr>
              <w:fldChar w:fldCharType="begin"/>
            </w:r>
            <w:r w:rsidRPr="00CE1B15">
              <w:rPr>
                <w:b/>
                <w:bCs/>
              </w:rPr>
              <w:instrText xml:space="preserve"> SEQ Figure \* ARABIC </w:instrText>
            </w:r>
            <w:r w:rsidRPr="00CE1B15">
              <w:rPr>
                <w:b/>
                <w:bCs/>
              </w:rPr>
              <w:fldChar w:fldCharType="separate"/>
            </w:r>
            <w:r w:rsidR="00475B8D">
              <w:rPr>
                <w:b/>
                <w:bCs/>
              </w:rPr>
              <w:t>27</w:t>
            </w:r>
            <w:r w:rsidRPr="00CE1B15">
              <w:rPr>
                <w:b/>
                <w:bCs/>
              </w:rPr>
              <w:fldChar w:fldCharType="end"/>
            </w:r>
            <w:r w:rsidRPr="00CE1B15">
              <w:rPr>
                <w:b/>
                <w:bCs/>
              </w:rPr>
              <w:t xml:space="preserve"> - </w:t>
            </w:r>
            <w:r w:rsidR="004E6024" w:rsidRPr="00CE1B15">
              <w:rPr>
                <w:b/>
                <w:bCs/>
              </w:rPr>
              <w:t>Teflon Waveguide Electric Field Mode 1 Vector</w:t>
            </w:r>
            <w:bookmarkEnd w:id="54"/>
          </w:p>
        </w:tc>
        <w:tc>
          <w:tcPr>
            <w:tcW w:w="3544" w:type="dxa"/>
          </w:tcPr>
          <w:p w14:paraId="0D40BBEE" w14:textId="1387968F" w:rsidR="004E6024" w:rsidRPr="00CE1B15" w:rsidRDefault="00CE1B15" w:rsidP="002566DA">
            <w:pPr>
              <w:jc w:val="center"/>
              <w:rPr>
                <w:b/>
                <w:bCs/>
                <w:noProof/>
              </w:rPr>
            </w:pPr>
            <w:bookmarkStart w:id="55" w:name="_Toc196477460"/>
            <w:r w:rsidRPr="00CE1B15">
              <w:rPr>
                <w:b/>
                <w:bCs/>
              </w:rPr>
              <w:t xml:space="preserve">Figure </w:t>
            </w:r>
            <w:r w:rsidRPr="00CE1B15">
              <w:rPr>
                <w:b/>
                <w:bCs/>
              </w:rPr>
              <w:fldChar w:fldCharType="begin"/>
            </w:r>
            <w:r w:rsidRPr="00CE1B15">
              <w:rPr>
                <w:b/>
                <w:bCs/>
              </w:rPr>
              <w:instrText xml:space="preserve"> SEQ Figure \* ARABIC </w:instrText>
            </w:r>
            <w:r w:rsidRPr="00CE1B15">
              <w:rPr>
                <w:b/>
                <w:bCs/>
              </w:rPr>
              <w:fldChar w:fldCharType="separate"/>
            </w:r>
            <w:r w:rsidR="00475B8D">
              <w:rPr>
                <w:b/>
                <w:bCs/>
                <w:noProof/>
              </w:rPr>
              <w:t>28</w:t>
            </w:r>
            <w:r w:rsidRPr="00CE1B15">
              <w:rPr>
                <w:b/>
                <w:bCs/>
              </w:rPr>
              <w:fldChar w:fldCharType="end"/>
            </w:r>
            <w:r w:rsidRPr="00CE1B15">
              <w:rPr>
                <w:b/>
                <w:bCs/>
              </w:rPr>
              <w:t xml:space="preserve"> - </w:t>
            </w:r>
            <w:r w:rsidR="004E6024" w:rsidRPr="00CE1B15">
              <w:rPr>
                <w:b/>
                <w:bCs/>
              </w:rPr>
              <w:t>Teflon</w:t>
            </w:r>
            <w:r w:rsidR="004E6024" w:rsidRPr="00CE1B15">
              <w:rPr>
                <w:b/>
                <w:bCs/>
                <w:noProof/>
              </w:rPr>
              <w:t xml:space="preserve"> Waveguide Electric Field Mode 2 Vector</w:t>
            </w:r>
            <w:bookmarkEnd w:id="55"/>
          </w:p>
        </w:tc>
        <w:tc>
          <w:tcPr>
            <w:tcW w:w="3260" w:type="dxa"/>
          </w:tcPr>
          <w:p w14:paraId="077645D3" w14:textId="05F708EB" w:rsidR="004E6024" w:rsidRPr="00CE1B15" w:rsidRDefault="00CE1B15" w:rsidP="002566DA">
            <w:pPr>
              <w:pStyle w:val="Caption"/>
              <w:rPr>
                <w:b/>
                <w:bCs/>
              </w:rPr>
            </w:pPr>
            <w:bookmarkStart w:id="56" w:name="_Toc196477461"/>
            <w:r w:rsidRPr="00CE1B15">
              <w:rPr>
                <w:b/>
                <w:bCs/>
              </w:rPr>
              <w:t xml:space="preserve">Figure </w:t>
            </w:r>
            <w:r w:rsidRPr="00CE1B15">
              <w:rPr>
                <w:b/>
                <w:bCs/>
              </w:rPr>
              <w:fldChar w:fldCharType="begin"/>
            </w:r>
            <w:r w:rsidRPr="00CE1B15">
              <w:rPr>
                <w:b/>
                <w:bCs/>
              </w:rPr>
              <w:instrText xml:space="preserve"> SEQ Figure \* ARABIC </w:instrText>
            </w:r>
            <w:r w:rsidRPr="00CE1B15">
              <w:rPr>
                <w:b/>
                <w:bCs/>
              </w:rPr>
              <w:fldChar w:fldCharType="separate"/>
            </w:r>
            <w:r w:rsidR="00475B8D">
              <w:rPr>
                <w:b/>
                <w:bCs/>
              </w:rPr>
              <w:t>29</w:t>
            </w:r>
            <w:r w:rsidRPr="00CE1B15">
              <w:rPr>
                <w:b/>
                <w:bCs/>
              </w:rPr>
              <w:fldChar w:fldCharType="end"/>
            </w:r>
            <w:r w:rsidRPr="00CE1B15">
              <w:rPr>
                <w:b/>
                <w:bCs/>
              </w:rPr>
              <w:t xml:space="preserve"> - </w:t>
            </w:r>
            <w:r w:rsidR="004E6024" w:rsidRPr="00CE1B15">
              <w:rPr>
                <w:b/>
                <w:bCs/>
              </w:rPr>
              <w:t>Teflon Waveguide Electric Field Mode 3 Vector</w:t>
            </w:r>
            <w:bookmarkEnd w:id="56"/>
          </w:p>
        </w:tc>
      </w:tr>
    </w:tbl>
    <w:p w14:paraId="28E78579" w14:textId="77777777" w:rsidR="004E6024" w:rsidRDefault="004E6024" w:rsidP="00727FD5">
      <w:pPr>
        <w:pStyle w:val="DWParaNum1"/>
        <w:numPr>
          <w:ilvl w:val="0"/>
          <w:numId w:val="0"/>
        </w:numPr>
      </w:pPr>
    </w:p>
    <w:p w14:paraId="1643072F" w14:textId="77777777" w:rsidR="00CE1B15" w:rsidRDefault="00CE1B15" w:rsidP="00727FD5">
      <w:pPr>
        <w:pStyle w:val="DWParaNum1"/>
        <w:numPr>
          <w:ilvl w:val="0"/>
          <w:numId w:val="0"/>
        </w:numPr>
      </w:pPr>
    </w:p>
    <w:tbl>
      <w:tblPr>
        <w:tblStyle w:val="TableGrid"/>
        <w:tblW w:w="10206" w:type="dxa"/>
        <w:tblInd w:w="-57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02"/>
        <w:gridCol w:w="3544"/>
        <w:gridCol w:w="3260"/>
      </w:tblGrid>
      <w:tr w:rsidR="00CE1B15" w14:paraId="51A2F211" w14:textId="77777777" w:rsidTr="002566DA">
        <w:tc>
          <w:tcPr>
            <w:tcW w:w="3402" w:type="dxa"/>
          </w:tcPr>
          <w:p w14:paraId="0DA77746" w14:textId="36A3B659" w:rsidR="00CE1B15" w:rsidRPr="00CF7B6B" w:rsidRDefault="00CE1B15" w:rsidP="00CE1B15">
            <w:pPr>
              <w:keepNext/>
              <w:jc w:val="center"/>
            </w:pPr>
            <w:r>
              <w:rPr>
                <w:noProof/>
              </w:rPr>
              <w:drawing>
                <wp:inline distT="0" distB="0" distL="0" distR="0" wp14:anchorId="42BCC82A" wp14:editId="5F57D45D">
                  <wp:extent cx="1778335" cy="1001865"/>
                  <wp:effectExtent l="0" t="0" r="0" b="0"/>
                  <wp:docPr id="267194917" name="Picture 267194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793021" cy="1010139"/>
                          </a:xfrm>
                          <a:prstGeom prst="rect">
                            <a:avLst/>
                          </a:prstGeom>
                        </pic:spPr>
                      </pic:pic>
                    </a:graphicData>
                  </a:graphic>
                </wp:inline>
              </w:drawing>
            </w:r>
          </w:p>
        </w:tc>
        <w:tc>
          <w:tcPr>
            <w:tcW w:w="3544" w:type="dxa"/>
          </w:tcPr>
          <w:p w14:paraId="6C9776D8" w14:textId="136BBEF3" w:rsidR="00CE1B15" w:rsidRPr="00CF7B6B" w:rsidRDefault="00CE1B15" w:rsidP="00CE1B15">
            <w:pPr>
              <w:keepNext/>
              <w:jc w:val="center"/>
            </w:pPr>
            <w:r>
              <w:rPr>
                <w:noProof/>
              </w:rPr>
              <w:drawing>
                <wp:inline distT="0" distB="0" distL="0" distR="0" wp14:anchorId="30CAF4E0" wp14:editId="752108FE">
                  <wp:extent cx="1779711" cy="1004809"/>
                  <wp:effectExtent l="0" t="0" r="0" b="0"/>
                  <wp:docPr id="136334015" name="Picture 136334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800232" cy="1016395"/>
                          </a:xfrm>
                          <a:prstGeom prst="rect">
                            <a:avLst/>
                          </a:prstGeom>
                        </pic:spPr>
                      </pic:pic>
                    </a:graphicData>
                  </a:graphic>
                </wp:inline>
              </w:drawing>
            </w:r>
          </w:p>
        </w:tc>
        <w:tc>
          <w:tcPr>
            <w:tcW w:w="3260" w:type="dxa"/>
          </w:tcPr>
          <w:p w14:paraId="09B72213" w14:textId="2789361D" w:rsidR="00CE1B15" w:rsidRPr="00CF7B6B" w:rsidRDefault="00CE1B15" w:rsidP="00CE1B15">
            <w:pPr>
              <w:keepNext/>
              <w:jc w:val="center"/>
            </w:pPr>
            <w:r>
              <w:rPr>
                <w:noProof/>
              </w:rPr>
              <w:drawing>
                <wp:inline distT="0" distB="0" distL="0" distR="0" wp14:anchorId="2ADE0C89" wp14:editId="2393A63C">
                  <wp:extent cx="1732004" cy="984015"/>
                  <wp:effectExtent l="0" t="0" r="0" b="0"/>
                  <wp:docPr id="1865389399" name="Picture 18653893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1745644" cy="991764"/>
                          </a:xfrm>
                          <a:prstGeom prst="rect">
                            <a:avLst/>
                          </a:prstGeom>
                        </pic:spPr>
                      </pic:pic>
                    </a:graphicData>
                  </a:graphic>
                </wp:inline>
              </w:drawing>
            </w:r>
          </w:p>
        </w:tc>
      </w:tr>
      <w:tr w:rsidR="00CE1B15" w14:paraId="6FA98852" w14:textId="77777777" w:rsidTr="002566DA">
        <w:tc>
          <w:tcPr>
            <w:tcW w:w="3402" w:type="dxa"/>
          </w:tcPr>
          <w:p w14:paraId="732D54BC" w14:textId="229D1604" w:rsidR="00CE1B15" w:rsidRPr="00CE1B15" w:rsidRDefault="00CE1B15" w:rsidP="002566DA">
            <w:pPr>
              <w:pStyle w:val="Caption"/>
              <w:rPr>
                <w:b/>
                <w:bCs/>
              </w:rPr>
            </w:pPr>
            <w:bookmarkStart w:id="57" w:name="_Ref196430632"/>
            <w:bookmarkStart w:id="58" w:name="_Toc196477462"/>
            <w:r w:rsidRPr="00CE1B15">
              <w:rPr>
                <w:b/>
                <w:bCs/>
              </w:rPr>
              <w:t xml:space="preserve">Figure </w:t>
            </w:r>
            <w:r w:rsidRPr="00CE1B15">
              <w:rPr>
                <w:b/>
                <w:bCs/>
              </w:rPr>
              <w:fldChar w:fldCharType="begin"/>
            </w:r>
            <w:r w:rsidRPr="00CE1B15">
              <w:rPr>
                <w:b/>
                <w:bCs/>
              </w:rPr>
              <w:instrText xml:space="preserve"> SEQ Figure \* ARABIC </w:instrText>
            </w:r>
            <w:r w:rsidRPr="00CE1B15">
              <w:rPr>
                <w:b/>
                <w:bCs/>
              </w:rPr>
              <w:fldChar w:fldCharType="separate"/>
            </w:r>
            <w:r w:rsidR="00475B8D">
              <w:rPr>
                <w:b/>
                <w:bCs/>
              </w:rPr>
              <w:t>30</w:t>
            </w:r>
            <w:r w:rsidRPr="00CE1B15">
              <w:rPr>
                <w:b/>
                <w:bCs/>
              </w:rPr>
              <w:fldChar w:fldCharType="end"/>
            </w:r>
            <w:bookmarkEnd w:id="57"/>
            <w:r w:rsidRPr="00CE1B15">
              <w:rPr>
                <w:b/>
                <w:bCs/>
              </w:rPr>
              <w:t xml:space="preserve"> - </w:t>
            </w:r>
            <w:r w:rsidRPr="00CE1B15">
              <w:rPr>
                <w:b/>
                <w:bCs/>
              </w:rPr>
              <w:t>Teflon Waveguide Electric Field Mode 1 Magnitude</w:t>
            </w:r>
            <w:bookmarkEnd w:id="58"/>
          </w:p>
        </w:tc>
        <w:tc>
          <w:tcPr>
            <w:tcW w:w="3544" w:type="dxa"/>
          </w:tcPr>
          <w:p w14:paraId="2D1892FB" w14:textId="7E351CB6" w:rsidR="00CE1B15" w:rsidRPr="00CE1B15" w:rsidRDefault="00CE1B15" w:rsidP="002566DA">
            <w:pPr>
              <w:pStyle w:val="Caption"/>
              <w:rPr>
                <w:b/>
                <w:bCs/>
              </w:rPr>
            </w:pPr>
            <w:bookmarkStart w:id="59" w:name="_Toc196477463"/>
            <w:r w:rsidRPr="00CE1B15">
              <w:rPr>
                <w:b/>
                <w:bCs/>
              </w:rPr>
              <w:t xml:space="preserve">Figure </w:t>
            </w:r>
            <w:r w:rsidRPr="00CE1B15">
              <w:rPr>
                <w:b/>
                <w:bCs/>
              </w:rPr>
              <w:fldChar w:fldCharType="begin"/>
            </w:r>
            <w:r w:rsidRPr="00CE1B15">
              <w:rPr>
                <w:b/>
                <w:bCs/>
              </w:rPr>
              <w:instrText xml:space="preserve"> SEQ Figure \* ARABIC </w:instrText>
            </w:r>
            <w:r w:rsidRPr="00CE1B15">
              <w:rPr>
                <w:b/>
                <w:bCs/>
              </w:rPr>
              <w:fldChar w:fldCharType="separate"/>
            </w:r>
            <w:r w:rsidR="00475B8D">
              <w:rPr>
                <w:b/>
                <w:bCs/>
              </w:rPr>
              <w:t>31</w:t>
            </w:r>
            <w:r w:rsidRPr="00CE1B15">
              <w:rPr>
                <w:b/>
                <w:bCs/>
              </w:rPr>
              <w:fldChar w:fldCharType="end"/>
            </w:r>
            <w:r w:rsidRPr="00CE1B15">
              <w:rPr>
                <w:b/>
                <w:bCs/>
              </w:rPr>
              <w:t xml:space="preserve"> - </w:t>
            </w:r>
            <w:r w:rsidRPr="00CE1B15">
              <w:rPr>
                <w:b/>
                <w:bCs/>
              </w:rPr>
              <w:t>Teflon Waveguide Electric Field Mode 2 Magnitude</w:t>
            </w:r>
            <w:bookmarkEnd w:id="59"/>
          </w:p>
        </w:tc>
        <w:tc>
          <w:tcPr>
            <w:tcW w:w="3260" w:type="dxa"/>
          </w:tcPr>
          <w:p w14:paraId="22CB6334" w14:textId="788E29C1" w:rsidR="00CE1B15" w:rsidRPr="00CE1B15" w:rsidRDefault="00CE1B15" w:rsidP="002566DA">
            <w:pPr>
              <w:jc w:val="center"/>
              <w:rPr>
                <w:b/>
                <w:bCs/>
                <w:noProof/>
              </w:rPr>
            </w:pPr>
            <w:bookmarkStart w:id="60" w:name="_Toc196477464"/>
            <w:r w:rsidRPr="00CE1B15">
              <w:rPr>
                <w:b/>
                <w:bCs/>
              </w:rPr>
              <w:t xml:space="preserve">Figure </w:t>
            </w:r>
            <w:r w:rsidRPr="00CE1B15">
              <w:rPr>
                <w:b/>
                <w:bCs/>
              </w:rPr>
              <w:fldChar w:fldCharType="begin"/>
            </w:r>
            <w:r w:rsidRPr="00CE1B15">
              <w:rPr>
                <w:b/>
                <w:bCs/>
              </w:rPr>
              <w:instrText xml:space="preserve"> SEQ Figure \* ARABIC </w:instrText>
            </w:r>
            <w:r w:rsidRPr="00CE1B15">
              <w:rPr>
                <w:b/>
                <w:bCs/>
              </w:rPr>
              <w:fldChar w:fldCharType="separate"/>
            </w:r>
            <w:r w:rsidR="00475B8D">
              <w:rPr>
                <w:b/>
                <w:bCs/>
                <w:noProof/>
              </w:rPr>
              <w:t>32</w:t>
            </w:r>
            <w:r w:rsidRPr="00CE1B15">
              <w:rPr>
                <w:b/>
                <w:bCs/>
              </w:rPr>
              <w:fldChar w:fldCharType="end"/>
            </w:r>
            <w:r w:rsidRPr="00CE1B15">
              <w:rPr>
                <w:b/>
                <w:bCs/>
              </w:rPr>
              <w:t xml:space="preserve"> - </w:t>
            </w:r>
            <w:r w:rsidRPr="00CE1B15">
              <w:rPr>
                <w:b/>
                <w:bCs/>
              </w:rPr>
              <w:t>Teflon</w:t>
            </w:r>
            <w:r w:rsidRPr="00CE1B15">
              <w:rPr>
                <w:b/>
                <w:bCs/>
                <w:noProof/>
              </w:rPr>
              <w:t xml:space="preserve"> Waveguide Electric Field Mode 3 Magnitude</w:t>
            </w:r>
            <w:bookmarkEnd w:id="60"/>
          </w:p>
        </w:tc>
      </w:tr>
      <w:tr w:rsidR="00CE1B15" w14:paraId="1DE134B1" w14:textId="77777777" w:rsidTr="002566DA">
        <w:tc>
          <w:tcPr>
            <w:tcW w:w="3402" w:type="dxa"/>
          </w:tcPr>
          <w:p w14:paraId="55DFA81A" w14:textId="0A2B352D" w:rsidR="00CE1B15" w:rsidRPr="00CF7B6B" w:rsidRDefault="00CE1B15" w:rsidP="00CE1B15">
            <w:pPr>
              <w:keepNext/>
              <w:jc w:val="center"/>
            </w:pPr>
            <w:r>
              <w:rPr>
                <w:noProof/>
              </w:rPr>
              <w:lastRenderedPageBreak/>
              <w:drawing>
                <wp:inline distT="0" distB="0" distL="0" distR="0" wp14:anchorId="1379D27D" wp14:editId="438CC0C1">
                  <wp:extent cx="1562939" cy="882595"/>
                  <wp:effectExtent l="0" t="0" r="0" b="0"/>
                  <wp:docPr id="1957776829" name="Picture 19577768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1571484" cy="887420"/>
                          </a:xfrm>
                          <a:prstGeom prst="rect">
                            <a:avLst/>
                          </a:prstGeom>
                        </pic:spPr>
                      </pic:pic>
                    </a:graphicData>
                  </a:graphic>
                </wp:inline>
              </w:drawing>
            </w:r>
          </w:p>
        </w:tc>
        <w:tc>
          <w:tcPr>
            <w:tcW w:w="3544" w:type="dxa"/>
          </w:tcPr>
          <w:p w14:paraId="0040C018" w14:textId="4F299AF9" w:rsidR="00CE1B15" w:rsidRPr="00CF7B6B" w:rsidRDefault="00CE1B15" w:rsidP="00CE1B15">
            <w:pPr>
              <w:keepNext/>
              <w:jc w:val="center"/>
            </w:pPr>
            <w:r>
              <w:rPr>
                <w:noProof/>
              </w:rPr>
              <w:drawing>
                <wp:inline distT="0" distB="0" distL="0" distR="0" wp14:anchorId="7D52ED4A" wp14:editId="71661B07">
                  <wp:extent cx="1612734" cy="911429"/>
                  <wp:effectExtent l="0" t="0" r="0" b="0"/>
                  <wp:docPr id="17196843" name="Picture 17196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1630144" cy="921268"/>
                          </a:xfrm>
                          <a:prstGeom prst="rect">
                            <a:avLst/>
                          </a:prstGeom>
                        </pic:spPr>
                      </pic:pic>
                    </a:graphicData>
                  </a:graphic>
                </wp:inline>
              </w:drawing>
            </w:r>
          </w:p>
        </w:tc>
        <w:tc>
          <w:tcPr>
            <w:tcW w:w="3260" w:type="dxa"/>
          </w:tcPr>
          <w:p w14:paraId="4F16199B" w14:textId="0A613B38" w:rsidR="00CE1B15" w:rsidRPr="00CF7B6B" w:rsidRDefault="00CE1B15" w:rsidP="00CE1B15">
            <w:pPr>
              <w:keepNext/>
              <w:jc w:val="center"/>
            </w:pPr>
            <w:r>
              <w:rPr>
                <w:noProof/>
              </w:rPr>
              <w:drawing>
                <wp:inline distT="0" distB="0" distL="0" distR="0" wp14:anchorId="04CC7F90" wp14:editId="3446574F">
                  <wp:extent cx="1620686" cy="913589"/>
                  <wp:effectExtent l="0" t="0" r="0" b="0"/>
                  <wp:docPr id="1293611002" name="Picture 1293611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1632624" cy="920318"/>
                          </a:xfrm>
                          <a:prstGeom prst="rect">
                            <a:avLst/>
                          </a:prstGeom>
                        </pic:spPr>
                      </pic:pic>
                    </a:graphicData>
                  </a:graphic>
                </wp:inline>
              </w:drawing>
            </w:r>
          </w:p>
        </w:tc>
      </w:tr>
      <w:tr w:rsidR="00CE1B15" w14:paraId="5A72E67A" w14:textId="77777777" w:rsidTr="002566DA">
        <w:tc>
          <w:tcPr>
            <w:tcW w:w="3402" w:type="dxa"/>
          </w:tcPr>
          <w:p w14:paraId="63AF22F2" w14:textId="42BE56C3" w:rsidR="00CE1B15" w:rsidRPr="00CE1B15" w:rsidRDefault="00CE1B15" w:rsidP="002566DA">
            <w:pPr>
              <w:pStyle w:val="Caption"/>
              <w:rPr>
                <w:b/>
                <w:bCs/>
              </w:rPr>
            </w:pPr>
            <w:bookmarkStart w:id="61" w:name="_Toc196477465"/>
            <w:r w:rsidRPr="00CE1B15">
              <w:rPr>
                <w:b/>
                <w:bCs/>
              </w:rPr>
              <w:t xml:space="preserve">Figure </w:t>
            </w:r>
            <w:r w:rsidRPr="00CE1B15">
              <w:rPr>
                <w:b/>
                <w:bCs/>
              </w:rPr>
              <w:fldChar w:fldCharType="begin"/>
            </w:r>
            <w:r w:rsidRPr="00CE1B15">
              <w:rPr>
                <w:b/>
                <w:bCs/>
              </w:rPr>
              <w:instrText xml:space="preserve"> SEQ Figure \* ARABIC </w:instrText>
            </w:r>
            <w:r w:rsidRPr="00CE1B15">
              <w:rPr>
                <w:b/>
                <w:bCs/>
              </w:rPr>
              <w:fldChar w:fldCharType="separate"/>
            </w:r>
            <w:r w:rsidR="00475B8D">
              <w:rPr>
                <w:b/>
                <w:bCs/>
              </w:rPr>
              <w:t>33</w:t>
            </w:r>
            <w:r w:rsidRPr="00CE1B15">
              <w:rPr>
                <w:b/>
                <w:bCs/>
              </w:rPr>
              <w:fldChar w:fldCharType="end"/>
            </w:r>
            <w:r w:rsidRPr="00CE1B15">
              <w:rPr>
                <w:b/>
                <w:bCs/>
              </w:rPr>
              <w:t xml:space="preserve"> - </w:t>
            </w:r>
            <w:r w:rsidRPr="00CE1B15">
              <w:rPr>
                <w:b/>
                <w:bCs/>
              </w:rPr>
              <w:t>Teflon Waveguide Electric Field Mode 1 Vector</w:t>
            </w:r>
            <w:bookmarkEnd w:id="61"/>
          </w:p>
        </w:tc>
        <w:tc>
          <w:tcPr>
            <w:tcW w:w="3544" w:type="dxa"/>
          </w:tcPr>
          <w:p w14:paraId="50DC840A" w14:textId="02DDAD32" w:rsidR="00CE1B15" w:rsidRPr="00CE1B15" w:rsidRDefault="00CE1B15" w:rsidP="00CE1B15">
            <w:pPr>
              <w:pStyle w:val="Caption"/>
              <w:rPr>
                <w:b/>
                <w:bCs/>
              </w:rPr>
            </w:pPr>
            <w:bookmarkStart w:id="62" w:name="_Toc196477466"/>
            <w:r w:rsidRPr="00CE1B15">
              <w:rPr>
                <w:b/>
                <w:bCs/>
              </w:rPr>
              <w:t xml:space="preserve">Figure </w:t>
            </w:r>
            <w:r w:rsidRPr="00CE1B15">
              <w:rPr>
                <w:b/>
                <w:bCs/>
              </w:rPr>
              <w:fldChar w:fldCharType="begin"/>
            </w:r>
            <w:r w:rsidRPr="00CE1B15">
              <w:rPr>
                <w:b/>
                <w:bCs/>
              </w:rPr>
              <w:instrText xml:space="preserve"> SEQ Figure \* ARABIC </w:instrText>
            </w:r>
            <w:r w:rsidRPr="00CE1B15">
              <w:rPr>
                <w:b/>
                <w:bCs/>
              </w:rPr>
              <w:fldChar w:fldCharType="separate"/>
            </w:r>
            <w:r w:rsidR="00475B8D">
              <w:rPr>
                <w:b/>
                <w:bCs/>
              </w:rPr>
              <w:t>34</w:t>
            </w:r>
            <w:r w:rsidRPr="00CE1B15">
              <w:rPr>
                <w:b/>
                <w:bCs/>
              </w:rPr>
              <w:fldChar w:fldCharType="end"/>
            </w:r>
            <w:r w:rsidRPr="00CE1B15">
              <w:rPr>
                <w:b/>
                <w:bCs/>
              </w:rPr>
              <w:t xml:space="preserve"> - </w:t>
            </w:r>
            <w:r w:rsidRPr="00CE1B15">
              <w:rPr>
                <w:b/>
                <w:bCs/>
              </w:rPr>
              <w:t>Teflon Waveguide Electric Field Mode 2 Vector</w:t>
            </w:r>
            <w:bookmarkEnd w:id="62"/>
          </w:p>
        </w:tc>
        <w:tc>
          <w:tcPr>
            <w:tcW w:w="3260" w:type="dxa"/>
          </w:tcPr>
          <w:p w14:paraId="36C26394" w14:textId="4726E2BB" w:rsidR="00CE1B15" w:rsidRPr="00CE1B15" w:rsidRDefault="00CE1B15" w:rsidP="002566DA">
            <w:pPr>
              <w:pStyle w:val="Caption"/>
              <w:rPr>
                <w:b/>
                <w:bCs/>
              </w:rPr>
            </w:pPr>
            <w:bookmarkStart w:id="63" w:name="_Toc196477467"/>
            <w:r w:rsidRPr="00CE1B15">
              <w:rPr>
                <w:b/>
                <w:bCs/>
              </w:rPr>
              <w:t xml:space="preserve">Figure </w:t>
            </w:r>
            <w:r w:rsidRPr="00CE1B15">
              <w:rPr>
                <w:b/>
                <w:bCs/>
              </w:rPr>
              <w:fldChar w:fldCharType="begin"/>
            </w:r>
            <w:r w:rsidRPr="00CE1B15">
              <w:rPr>
                <w:b/>
                <w:bCs/>
              </w:rPr>
              <w:instrText xml:space="preserve"> SEQ Figure \* ARABIC </w:instrText>
            </w:r>
            <w:r w:rsidRPr="00CE1B15">
              <w:rPr>
                <w:b/>
                <w:bCs/>
              </w:rPr>
              <w:fldChar w:fldCharType="separate"/>
            </w:r>
            <w:r w:rsidR="00475B8D">
              <w:rPr>
                <w:b/>
                <w:bCs/>
              </w:rPr>
              <w:t>35</w:t>
            </w:r>
            <w:r w:rsidRPr="00CE1B15">
              <w:rPr>
                <w:b/>
                <w:bCs/>
              </w:rPr>
              <w:fldChar w:fldCharType="end"/>
            </w:r>
            <w:r w:rsidRPr="00CE1B15">
              <w:rPr>
                <w:b/>
                <w:bCs/>
              </w:rPr>
              <w:t xml:space="preserve"> - </w:t>
            </w:r>
            <w:r w:rsidRPr="00CE1B15">
              <w:rPr>
                <w:b/>
                <w:bCs/>
              </w:rPr>
              <w:t>Teflon Waveguide Electric Field Mode 3 Vector</w:t>
            </w:r>
            <w:bookmarkEnd w:id="63"/>
          </w:p>
        </w:tc>
      </w:tr>
    </w:tbl>
    <w:bookmarkEnd w:id="49"/>
    <w:p w14:paraId="68A11D9B" w14:textId="1F599FBF" w:rsidR="00F1211B" w:rsidRPr="002E407D" w:rsidRDefault="00F1211B" w:rsidP="002E407D">
      <w:pPr>
        <w:pStyle w:val="DWParaNum1"/>
        <w:rPr>
          <w:b/>
          <w:bCs/>
        </w:rPr>
      </w:pPr>
      <w:r w:rsidRPr="002E407D">
        <w:rPr>
          <w:b/>
          <w:bCs/>
        </w:rPr>
        <w:t>Half-Wave Dipole Antenna</w:t>
      </w:r>
      <w:r w:rsidRPr="002E407D">
        <w:rPr>
          <w:b/>
          <w:bCs/>
        </w:rPr>
        <w:t xml:space="preserve"> HFSS Results:</w:t>
      </w:r>
    </w:p>
    <w:p w14:paraId="71375640" w14:textId="7AB76605" w:rsidR="002E407D" w:rsidRDefault="002E407D" w:rsidP="002E407D">
      <w:pPr>
        <w:pStyle w:val="DWParaNum1"/>
      </w:pPr>
      <w:r>
        <w:t xml:space="preserve">For the Dipole Antenna simulation, </w:t>
      </w:r>
      <w:r>
        <w:fldChar w:fldCharType="begin"/>
      </w:r>
      <w:r>
        <w:instrText xml:space="preserve"> REF _Ref196465801 \h </w:instrText>
      </w:r>
      <w:r>
        <w:fldChar w:fldCharType="separate"/>
      </w:r>
      <w:r w:rsidR="00475B8D" w:rsidRPr="00F1211B">
        <w:rPr>
          <w:b/>
          <w:bCs/>
        </w:rPr>
        <w:t xml:space="preserve">Figure </w:t>
      </w:r>
      <w:r w:rsidR="00475B8D">
        <w:rPr>
          <w:b/>
          <w:bCs/>
          <w:noProof/>
        </w:rPr>
        <w:t>36</w:t>
      </w:r>
      <w:r>
        <w:fldChar w:fldCharType="end"/>
      </w:r>
      <w:r>
        <w:t>, shows the return loss verses frequency of the antenna for the parameters set. The resonant (operating) frequency was calculated to be 1.3 GHz, but the simulation shows the lowest reflection</w:t>
      </w:r>
      <w:r w:rsidR="00074C13">
        <w:t xml:space="preserve"> of -15.9db</w:t>
      </w:r>
      <w:r>
        <w:t xml:space="preserve"> at 1.15GHz, which is not far off, but not as accurate as expected. </w:t>
      </w:r>
      <w:r w:rsidRPr="00B55527">
        <w:t>The pattern shows that there is a pattern on multiples of Lambda (d</w:t>
      </w:r>
      <w:r>
        <w:t>ips</w:t>
      </w:r>
      <w:r w:rsidRPr="00B55527">
        <w:t xml:space="preserve"> in scattering/reflection),</w:t>
      </w:r>
      <w:r>
        <w:t xml:space="preserve"> but for efficient communication, a </w:t>
      </w:r>
      <w:r w:rsidRPr="00B55527">
        <w:t xml:space="preserve">minimum of -10db </w:t>
      </w:r>
      <w:r>
        <w:t xml:space="preserve">is </w:t>
      </w:r>
      <w:r w:rsidRPr="00B55527">
        <w:t xml:space="preserve">required </w:t>
      </w:r>
      <w:r>
        <w:t>at the operating</w:t>
      </w:r>
      <w:r w:rsidRPr="00B55527">
        <w:t xml:space="preserve"> frequency</w:t>
      </w:r>
      <w:r>
        <w:t xml:space="preserve">. </w:t>
      </w:r>
    </w:p>
    <w:p w14:paraId="72F4C3EB" w14:textId="5DDBEEB7" w:rsidR="002E407D" w:rsidRPr="00F1211B" w:rsidRDefault="002E407D" w:rsidP="002E407D">
      <w:pPr>
        <w:pStyle w:val="DWParaNum1"/>
      </w:pPr>
      <w:r>
        <w:t>The 3D radiation pattern of the antenna (</w:t>
      </w:r>
      <w:r>
        <w:fldChar w:fldCharType="begin"/>
      </w:r>
      <w:r>
        <w:instrText xml:space="preserve"> REF _Ref196466597 \h </w:instrText>
      </w:r>
      <w:r>
        <w:fldChar w:fldCharType="separate"/>
      </w:r>
      <w:r w:rsidR="00475B8D" w:rsidRPr="00F1211B">
        <w:rPr>
          <w:b/>
          <w:bCs/>
        </w:rPr>
        <w:t xml:space="preserve">Figure </w:t>
      </w:r>
      <w:r w:rsidR="00475B8D">
        <w:rPr>
          <w:b/>
          <w:bCs/>
          <w:noProof/>
        </w:rPr>
        <w:t>37</w:t>
      </w:r>
      <w:r>
        <w:fldChar w:fldCharType="end"/>
      </w:r>
      <w:r>
        <w:t xml:space="preserve">), shows how the antenna radiates electromagnetic energy in space, quantifying the directionality and efficiency. The coloured plot illustrates how much gain the antenna achieves in all directions. The donut shape matches what is expected in comparison with literature </w:t>
      </w:r>
      <w:sdt>
        <w:sdtPr>
          <w:id w:val="669072549"/>
          <w:citation/>
        </w:sdtPr>
        <w:sdtContent>
          <w:r>
            <w:fldChar w:fldCharType="begin"/>
          </w:r>
          <w:r>
            <w:instrText xml:space="preserve"> CITATION Moh14 \l 2057 </w:instrText>
          </w:r>
          <w:r>
            <w:fldChar w:fldCharType="separate"/>
          </w:r>
          <w:r w:rsidR="00475B8D">
            <w:rPr>
              <w:noProof/>
            </w:rPr>
            <w:t>[4]</w:t>
          </w:r>
          <w:r>
            <w:fldChar w:fldCharType="end"/>
          </w:r>
        </w:sdtContent>
      </w:sdt>
      <w:r>
        <w:t>, where radiation is strongest perpendicular to the axis of the antenna, and minimal at the tips</w:t>
      </w:r>
    </w:p>
    <w:p w14:paraId="2FBFEEC2" w14:textId="77777777" w:rsidR="002E407D" w:rsidRDefault="002E407D" w:rsidP="002E407D">
      <w:pPr>
        <w:pStyle w:val="DWParaNum1"/>
        <w:numPr>
          <w:ilvl w:val="0"/>
          <w:numId w:val="0"/>
        </w:numPr>
      </w:pPr>
    </w:p>
    <w:p w14:paraId="35CDA72A" w14:textId="77777777" w:rsidR="00F1211B" w:rsidRDefault="00F1211B" w:rsidP="00F1211B">
      <w:pPr>
        <w:pStyle w:val="DWParaNum1"/>
        <w:keepNext/>
        <w:numPr>
          <w:ilvl w:val="0"/>
          <w:numId w:val="0"/>
        </w:numPr>
        <w:jc w:val="center"/>
      </w:pPr>
      <w:bookmarkStart w:id="64" w:name="_Hlk196465604"/>
      <w:r>
        <w:rPr>
          <w:noProof/>
        </w:rPr>
        <w:drawing>
          <wp:inline distT="0" distB="0" distL="0" distR="0" wp14:anchorId="201E246C" wp14:editId="456848CB">
            <wp:extent cx="5003827" cy="2550699"/>
            <wp:effectExtent l="0" t="0" r="6350" b="2540"/>
            <wp:docPr id="1082065374" name="Picture 1082065374"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aph with red lines&#10;&#10;AI-generated content may be incorrect."/>
                    <pic:cNvPicPr/>
                  </pic:nvPicPr>
                  <pic:blipFill>
                    <a:blip r:embed="rId51"/>
                    <a:stretch>
                      <a:fillRect/>
                    </a:stretch>
                  </pic:blipFill>
                  <pic:spPr>
                    <a:xfrm>
                      <a:off x="0" y="0"/>
                      <a:ext cx="5015363" cy="2556579"/>
                    </a:xfrm>
                    <a:prstGeom prst="rect">
                      <a:avLst/>
                    </a:prstGeom>
                  </pic:spPr>
                </pic:pic>
              </a:graphicData>
            </a:graphic>
          </wp:inline>
        </w:drawing>
      </w:r>
    </w:p>
    <w:p w14:paraId="5D1ED355" w14:textId="0924149A" w:rsidR="00F1211B" w:rsidRPr="00F1211B" w:rsidRDefault="00F1211B" w:rsidP="00F1211B">
      <w:pPr>
        <w:pStyle w:val="Caption"/>
        <w:rPr>
          <w:b/>
          <w:bCs/>
        </w:rPr>
      </w:pPr>
      <w:bookmarkStart w:id="65" w:name="_Ref196465801"/>
      <w:bookmarkStart w:id="66" w:name="_Toc196477468"/>
      <w:r w:rsidRPr="00F1211B">
        <w:rPr>
          <w:b/>
          <w:bCs/>
        </w:rPr>
        <w:t xml:space="preserve">Figure </w:t>
      </w:r>
      <w:r w:rsidRPr="00F1211B">
        <w:rPr>
          <w:b/>
          <w:bCs/>
        </w:rPr>
        <w:fldChar w:fldCharType="begin"/>
      </w:r>
      <w:r w:rsidRPr="00F1211B">
        <w:rPr>
          <w:b/>
          <w:bCs/>
        </w:rPr>
        <w:instrText xml:space="preserve"> SEQ Figure \* ARABIC </w:instrText>
      </w:r>
      <w:r w:rsidRPr="00F1211B">
        <w:rPr>
          <w:b/>
          <w:bCs/>
        </w:rPr>
        <w:fldChar w:fldCharType="separate"/>
      </w:r>
      <w:r w:rsidR="00475B8D">
        <w:rPr>
          <w:b/>
          <w:bCs/>
        </w:rPr>
        <w:t>36</w:t>
      </w:r>
      <w:r w:rsidRPr="00F1211B">
        <w:rPr>
          <w:b/>
          <w:bCs/>
        </w:rPr>
        <w:fldChar w:fldCharType="end"/>
      </w:r>
      <w:bookmarkEnd w:id="65"/>
      <w:r w:rsidRPr="00F1211B">
        <w:rPr>
          <w:b/>
          <w:bCs/>
        </w:rPr>
        <w:t xml:space="preserve"> – Dipole S Parameter Plot</w:t>
      </w:r>
      <w:bookmarkEnd w:id="66"/>
    </w:p>
    <w:p w14:paraId="2528491F" w14:textId="77777777" w:rsidR="00F1211B" w:rsidRDefault="00F1211B" w:rsidP="00F1211B">
      <w:pPr>
        <w:pStyle w:val="BodyText"/>
        <w:keepNext/>
        <w:jc w:val="center"/>
      </w:pPr>
      <w:r>
        <w:lastRenderedPageBreak/>
        <w:drawing>
          <wp:inline distT="0" distB="0" distL="0" distR="0" wp14:anchorId="24C24BF8" wp14:editId="351F7F9B">
            <wp:extent cx="5046453" cy="2617715"/>
            <wp:effectExtent l="0" t="0" r="1905" b="0"/>
            <wp:docPr id="13" name="Picture 13"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 screen&#10;&#10;AI-generated content may be incorrect."/>
                    <pic:cNvPicPr/>
                  </pic:nvPicPr>
                  <pic:blipFill>
                    <a:blip r:embed="rId52"/>
                    <a:stretch>
                      <a:fillRect/>
                    </a:stretch>
                  </pic:blipFill>
                  <pic:spPr>
                    <a:xfrm>
                      <a:off x="0" y="0"/>
                      <a:ext cx="5059415" cy="2624439"/>
                    </a:xfrm>
                    <a:prstGeom prst="rect">
                      <a:avLst/>
                    </a:prstGeom>
                  </pic:spPr>
                </pic:pic>
              </a:graphicData>
            </a:graphic>
          </wp:inline>
        </w:drawing>
      </w:r>
    </w:p>
    <w:p w14:paraId="4C2DA8E1" w14:textId="5A40C5C3" w:rsidR="00F1211B" w:rsidRDefault="00F1211B" w:rsidP="00F1211B">
      <w:pPr>
        <w:pStyle w:val="Caption"/>
        <w:rPr>
          <w:b/>
          <w:bCs/>
        </w:rPr>
      </w:pPr>
      <w:bookmarkStart w:id="67" w:name="_Ref196466597"/>
      <w:bookmarkStart w:id="68" w:name="_Toc196477469"/>
      <w:r w:rsidRPr="00F1211B">
        <w:rPr>
          <w:b/>
          <w:bCs/>
        </w:rPr>
        <w:t xml:space="preserve">Figure </w:t>
      </w:r>
      <w:r w:rsidRPr="00F1211B">
        <w:rPr>
          <w:b/>
          <w:bCs/>
        </w:rPr>
        <w:fldChar w:fldCharType="begin"/>
      </w:r>
      <w:r w:rsidRPr="00F1211B">
        <w:rPr>
          <w:b/>
          <w:bCs/>
        </w:rPr>
        <w:instrText xml:space="preserve"> SEQ Figure \* ARABIC </w:instrText>
      </w:r>
      <w:r w:rsidRPr="00F1211B">
        <w:rPr>
          <w:b/>
          <w:bCs/>
        </w:rPr>
        <w:fldChar w:fldCharType="separate"/>
      </w:r>
      <w:r w:rsidR="00475B8D">
        <w:rPr>
          <w:b/>
          <w:bCs/>
        </w:rPr>
        <w:t>37</w:t>
      </w:r>
      <w:r w:rsidRPr="00F1211B">
        <w:rPr>
          <w:b/>
          <w:bCs/>
        </w:rPr>
        <w:fldChar w:fldCharType="end"/>
      </w:r>
      <w:bookmarkEnd w:id="67"/>
      <w:r w:rsidRPr="00F1211B">
        <w:rPr>
          <w:b/>
          <w:bCs/>
        </w:rPr>
        <w:t xml:space="preserve"> – Dipole </w:t>
      </w:r>
      <w:r>
        <w:rPr>
          <w:b/>
          <w:bCs/>
        </w:rPr>
        <w:t xml:space="preserve">Antenna </w:t>
      </w:r>
      <w:r w:rsidRPr="00F1211B">
        <w:rPr>
          <w:b/>
          <w:bCs/>
        </w:rPr>
        <w:t>Gain Plot</w:t>
      </w:r>
      <w:bookmarkEnd w:id="68"/>
    </w:p>
    <w:p w14:paraId="7BCD122A" w14:textId="50885B7F" w:rsidR="00011992" w:rsidRPr="00011992" w:rsidRDefault="00011992" w:rsidP="00011992">
      <w:pPr>
        <w:pStyle w:val="Heading1"/>
        <w:rPr>
          <w:b w:val="0"/>
          <w:bCs/>
        </w:rPr>
      </w:pPr>
      <w:bookmarkStart w:id="69" w:name="_Toc196477430"/>
      <w:bookmarkEnd w:id="64"/>
      <w:r>
        <w:rPr>
          <w:rStyle w:val="DWHdgPara"/>
          <w:b/>
          <w:bCs/>
        </w:rPr>
        <w:t>Discussion</w:t>
      </w:r>
      <w:bookmarkEnd w:id="69"/>
    </w:p>
    <w:bookmarkEnd w:id="4"/>
    <w:p w14:paraId="186F24D9" w14:textId="3E9BDDAE" w:rsidR="00595953" w:rsidRDefault="00595953" w:rsidP="00011992">
      <w:pPr>
        <w:pStyle w:val="DWParaNum1"/>
        <w:rPr>
          <w:bCs/>
        </w:rPr>
      </w:pPr>
      <w:r w:rsidRPr="00595953">
        <w:rPr>
          <w:bCs/>
        </w:rPr>
        <w:t>The results obtained from HFSS correlate with theoretical predictions, validating the accuracy of electromagnetic models for both rectangular waveguides and the half-wave dipole antenna.</w:t>
      </w:r>
    </w:p>
    <w:p w14:paraId="5835D7C2" w14:textId="6E34C200" w:rsidR="00595953" w:rsidRDefault="00595953" w:rsidP="00755802">
      <w:pPr>
        <w:pStyle w:val="DWParaNum1"/>
      </w:pPr>
      <w:r>
        <w:t>For the vacuum-filled waveguide, the observed cutoff frequency for the dominant TE</w:t>
      </w:r>
      <w:r w:rsidRPr="00595953">
        <w:rPr>
          <w:rFonts w:ascii="Cambria Math" w:hAnsi="Cambria Math" w:cs="Cambria Math"/>
        </w:rPr>
        <w:t>₁₀</w:t>
      </w:r>
      <w:r>
        <w:t xml:space="preserve"> mode was approximately </w:t>
      </w:r>
      <w:r w:rsidRPr="00BF7558">
        <w:rPr>
          <w:rStyle w:val="Strong"/>
          <w:b w:val="0"/>
          <w:bCs w:val="0"/>
        </w:rPr>
        <w:t>6.47 GHz</w:t>
      </w:r>
      <w:r>
        <w:t>, closely matching the theoretical value of </w:t>
      </w:r>
      <w:r w:rsidRPr="00BF7558">
        <w:rPr>
          <w:rStyle w:val="Strong"/>
          <w:b w:val="0"/>
          <w:bCs w:val="0"/>
        </w:rPr>
        <w:t>6.52 GHz</w:t>
      </w:r>
      <w:r>
        <w:t> calculated using the cutoff frequency formula</w:t>
      </w:r>
      <w:r>
        <w:t xml:space="preserve">. </w:t>
      </w:r>
      <w:r>
        <w:t>This agreement confirms the accuracy of the boundary conditions and dielectric definitions applied within HFSS. The electric field vector and magnitude plots demonstrated the sinusoidal variation in the x-direction and uniformity in the y-direction characteristic of TE</w:t>
      </w:r>
      <w:r>
        <w:rPr>
          <w:rFonts w:ascii="Cambria Math" w:hAnsi="Cambria Math" w:cs="Cambria Math"/>
        </w:rPr>
        <w:t>₁₀</w:t>
      </w:r>
      <w:r>
        <w:t xml:space="preserve"> modes. Furthermore, the symmetry and distribution of the magnetic field vectors confirmed the transverse nature of these fields, with loops following the right-hand rule, as predicted by Maxwell</w:t>
      </w:r>
      <w:r>
        <w:rPr>
          <w:rFonts w:cs="Arial"/>
        </w:rPr>
        <w:t>’</w:t>
      </w:r>
      <w:r>
        <w:t>s equations.</w:t>
      </w:r>
    </w:p>
    <w:p w14:paraId="24A311BC" w14:textId="041C32B2" w:rsidR="00595953" w:rsidRPr="00595953" w:rsidRDefault="00595953" w:rsidP="00595953">
      <w:pPr>
        <w:pStyle w:val="DWParaNum1"/>
      </w:pPr>
      <w:r w:rsidRPr="00595953">
        <w:t>The Teflon-filled waveguide also exhibited results in close alignment with theory. Due to the higher permittivity, the effective propagation velocity was reduced, thereby lowering the cutoff frequency for the TE₁₀ mode to approximately </w:t>
      </w:r>
      <w:r w:rsidRPr="00BF7558">
        <w:rPr>
          <w:rStyle w:val="Strong"/>
          <w:b w:val="0"/>
          <w:bCs w:val="0"/>
        </w:rPr>
        <w:t>4.5 GHz</w:t>
      </w:r>
      <w:r w:rsidRPr="00595953">
        <w:t>, which is consistent with the HFSS result of </w:t>
      </w:r>
      <w:r w:rsidRPr="00BF7558">
        <w:rPr>
          <w:rStyle w:val="Strong"/>
          <w:b w:val="0"/>
          <w:bCs w:val="0"/>
        </w:rPr>
        <w:t>4.63 GHz</w:t>
      </w:r>
      <w:r w:rsidRPr="00595953">
        <w:t>.</w:t>
      </w:r>
    </w:p>
    <w:p w14:paraId="0946345F" w14:textId="01816844" w:rsidR="00595953" w:rsidRDefault="00595953" w:rsidP="00595953">
      <w:pPr>
        <w:pStyle w:val="DWParaNum1"/>
        <w:rPr>
          <w:rFonts w:eastAsiaTheme="minorHAnsi"/>
        </w:rPr>
      </w:pPr>
      <w:r>
        <w:t>The presence of a dielectric such as Teflon not only shifts the cutoff frequency lower but also improves </w:t>
      </w:r>
      <w:r>
        <w:t>field confinement</w:t>
      </w:r>
      <w:r>
        <w:t>, reducing radiation losses and enhancing mode selectivity. This is highly beneficial in miniaturised RF systems, particularly when spatial constraints or integration with other dielectric components is required. Moreover, materials with tailored permittivity can be engineered for</w:t>
      </w:r>
      <w:r>
        <w:t xml:space="preserve"> mode shaping</w:t>
      </w:r>
      <w:r>
        <w:t> or even suppressing unwanted modes, enhancing system performance</w:t>
      </w:r>
      <w:r>
        <w:t xml:space="preserve"> </w:t>
      </w:r>
      <w:sdt>
        <w:sdtPr>
          <w:id w:val="-1112122714"/>
          <w:citation/>
        </w:sdtPr>
        <w:sdtContent>
          <w:r w:rsidR="00003C92">
            <w:fldChar w:fldCharType="begin"/>
          </w:r>
          <w:r w:rsidR="00003C92">
            <w:instrText xml:space="preserve"> CITATION Mus24 \l 2057 </w:instrText>
          </w:r>
          <w:r w:rsidR="00003C92">
            <w:fldChar w:fldCharType="separate"/>
          </w:r>
          <w:r w:rsidR="00475B8D">
            <w:rPr>
              <w:noProof/>
            </w:rPr>
            <w:t>[5]</w:t>
          </w:r>
          <w:r w:rsidR="00003C92">
            <w:fldChar w:fldCharType="end"/>
          </w:r>
        </w:sdtContent>
      </w:sdt>
      <w:r>
        <w:t>.</w:t>
      </w:r>
    </w:p>
    <w:p w14:paraId="5B3D8AFD" w14:textId="51621514" w:rsidR="00595953" w:rsidRDefault="00595953" w:rsidP="00003C92">
      <w:pPr>
        <w:pStyle w:val="DWParaNum1"/>
        <w:rPr>
          <w:rFonts w:eastAsiaTheme="minorHAnsi"/>
        </w:rPr>
      </w:pPr>
      <w:r>
        <w:t>The simulated return loss for the half-wave dipole showed a minimum of</w:t>
      </w:r>
      <w:r w:rsidRPr="00BF7558">
        <w:t> </w:t>
      </w:r>
      <w:r w:rsidRPr="00BF7558">
        <w:rPr>
          <w:rStyle w:val="Strong"/>
          <w:b w:val="0"/>
          <w:bCs w:val="0"/>
        </w:rPr>
        <w:t>–15.9 dB at 1.15 GHz</w:t>
      </w:r>
      <w:r w:rsidRPr="00BF7558">
        <w:rPr>
          <w:b/>
          <w:bCs/>
        </w:rPr>
        <w:t xml:space="preserve">, </w:t>
      </w:r>
      <w:r>
        <w:t xml:space="preserve">which, while not perfectly matching the </w:t>
      </w:r>
      <w:r w:rsidRPr="00BF7558">
        <w:t>theoretical </w:t>
      </w:r>
      <w:r w:rsidRPr="00BF7558">
        <w:rPr>
          <w:rStyle w:val="Strong"/>
          <w:b w:val="0"/>
          <w:bCs w:val="0"/>
        </w:rPr>
        <w:t>1.3 GHz</w:t>
      </w:r>
      <w:r w:rsidRPr="00BF7558">
        <w:t>, remains</w:t>
      </w:r>
      <w:r>
        <w:t xml:space="preserve"> within a reasonable tolerance for simulation error and </w:t>
      </w:r>
      <w:r w:rsidR="00003C92">
        <w:t>modelling</w:t>
      </w:r>
      <w:r>
        <w:t xml:space="preserve"> assumptions</w:t>
      </w:r>
      <w:r w:rsidR="00003C92">
        <w:t xml:space="preserve">. </w:t>
      </w:r>
      <w:r>
        <w:t>Factors such as fringing effects, end capacitance, and finite conductor thickness can influence resonant frequency slightly below the ideal.</w:t>
      </w:r>
    </w:p>
    <w:p w14:paraId="5F09C0F4" w14:textId="54D4CD6E" w:rsidR="00595953" w:rsidRPr="00595953" w:rsidRDefault="00595953" w:rsidP="00595953">
      <w:pPr>
        <w:pStyle w:val="DWParaNum1"/>
        <w:rPr>
          <w:bCs/>
        </w:rPr>
      </w:pPr>
      <w:r>
        <w:t>The simulated </w:t>
      </w:r>
      <w:r w:rsidRPr="00003C92">
        <w:rPr>
          <w:rStyle w:val="Strong"/>
          <w:b w:val="0"/>
          <w:bCs w:val="0"/>
        </w:rPr>
        <w:t>3D radiation pattern</w:t>
      </w:r>
      <w:r>
        <w:t> showed a classic </w:t>
      </w:r>
      <w:r w:rsidRPr="00003C92">
        <w:rPr>
          <w:rStyle w:val="Strong"/>
          <w:b w:val="0"/>
          <w:bCs w:val="0"/>
        </w:rPr>
        <w:t>donut-shaped</w:t>
      </w:r>
      <w:r>
        <w:t> distribution with maximum gain perpendicular to the antenna’s axis and nulls at the ends. This is consistent with analytical solutions derived from the far-field approximation of dipole currents and serves as a confirmation of the antenna’s </w:t>
      </w:r>
      <w:r w:rsidRPr="00003C92">
        <w:rPr>
          <w:rStyle w:val="Strong"/>
          <w:b w:val="0"/>
          <w:bCs w:val="0"/>
        </w:rPr>
        <w:t>omnidirectional radiation pattern</w:t>
      </w:r>
      <w:r>
        <w:t xml:space="preserve"> in the H-plane. The gain magnitude </w:t>
      </w:r>
      <w:r>
        <w:lastRenderedPageBreak/>
        <w:t>and directional characteristics are in good agreement with theoretical expectations, as described in</w:t>
      </w:r>
      <w:r w:rsidR="00003C92">
        <w:t xml:space="preserve"> </w:t>
      </w:r>
      <w:sdt>
        <w:sdtPr>
          <w:id w:val="-1425880002"/>
          <w:citation/>
        </w:sdtPr>
        <w:sdtContent>
          <w:r w:rsidR="00003C92">
            <w:fldChar w:fldCharType="begin"/>
          </w:r>
          <w:r w:rsidR="00003C92">
            <w:instrText xml:space="preserve"> CITATION Moh14 \l 2057 </w:instrText>
          </w:r>
          <w:r w:rsidR="00003C92">
            <w:fldChar w:fldCharType="separate"/>
          </w:r>
          <w:r w:rsidR="00475B8D">
            <w:rPr>
              <w:noProof/>
            </w:rPr>
            <w:t>[4]</w:t>
          </w:r>
          <w:r w:rsidR="00003C92">
            <w:fldChar w:fldCharType="end"/>
          </w:r>
        </w:sdtContent>
      </w:sdt>
      <w:r w:rsidR="00003C92">
        <w:t xml:space="preserve">. </w:t>
      </w:r>
    </w:p>
    <w:p w14:paraId="6552499A" w14:textId="776FB968" w:rsidR="00846CB2" w:rsidRPr="00F36ABF" w:rsidRDefault="00AB7DF6" w:rsidP="00F36ABF">
      <w:pPr>
        <w:pStyle w:val="Heading1"/>
        <w:rPr>
          <w:b w:val="0"/>
          <w:bCs/>
        </w:rPr>
      </w:pPr>
      <w:bookmarkStart w:id="70" w:name="_Toc196477431"/>
      <w:r w:rsidRPr="00F36ABF">
        <w:rPr>
          <w:rStyle w:val="DWHdgPara"/>
          <w:b/>
          <w:bCs/>
        </w:rPr>
        <w:t>Conclusion</w:t>
      </w:r>
      <w:bookmarkEnd w:id="70"/>
    </w:p>
    <w:p w14:paraId="31A12DEC" w14:textId="2EAB2DF8" w:rsidR="00003C92" w:rsidRPr="00003C92" w:rsidRDefault="00003C92" w:rsidP="00003C92">
      <w:pPr>
        <w:pStyle w:val="DWParaNum1"/>
      </w:pPr>
      <w:r w:rsidRPr="00003C92">
        <w:t xml:space="preserve">This report </w:t>
      </w:r>
      <w:r w:rsidR="00BF7558">
        <w:t>demonstrates</w:t>
      </w:r>
      <w:r w:rsidRPr="00003C92">
        <w:t xml:space="preserve"> the application of electromagnetic theory through both analytical calculations and 3D finite element simulations in HFSS for two rectangular waveguides and a half-wave dipole antenna. The dominant TE modes in both vacuum and Teflon-filled waveguides were successfully identified, with theoretical cutoff frequencies aligning closely with simulation results.</w:t>
      </w:r>
    </w:p>
    <w:p w14:paraId="0F6B7740" w14:textId="77777777" w:rsidR="00003C92" w:rsidRPr="00003C92" w:rsidRDefault="00003C92" w:rsidP="00003C92">
      <w:pPr>
        <w:pStyle w:val="DWParaNum1"/>
      </w:pPr>
      <w:r w:rsidRPr="00003C92">
        <w:t>The study further confirmed that increasing the relative permittivity within the waveguide shifts the cutoff frequencies to lower values, making dielectric loading a viable method for achieving compact waveguide designs.</w:t>
      </w:r>
    </w:p>
    <w:p w14:paraId="28CA94CA" w14:textId="76590005" w:rsidR="00003C92" w:rsidRPr="00003C92" w:rsidRDefault="00003C92" w:rsidP="00003C92">
      <w:pPr>
        <w:pStyle w:val="DWParaNum1"/>
      </w:pPr>
      <w:r w:rsidRPr="00003C92">
        <w:t xml:space="preserve">Similarly, the simulated performance of a half-wave dipole antenna closely followed theoretical models, demonstrating correct impedance matching, resonance characteristics, and expected radiation </w:t>
      </w:r>
      <w:r w:rsidR="00BF7558" w:rsidRPr="00003C92">
        <w:t>behaviour</w:t>
      </w:r>
      <w:r w:rsidRPr="00003C92">
        <w:t>.</w:t>
      </w:r>
    </w:p>
    <w:p w14:paraId="576BFC86" w14:textId="0A9A4067" w:rsidR="0021586E" w:rsidRPr="00003C92" w:rsidRDefault="00003C92" w:rsidP="00003C92">
      <w:pPr>
        <w:pStyle w:val="DWParaNum1"/>
      </w:pPr>
      <w:r w:rsidRPr="00003C92">
        <w:t xml:space="preserve">Overall, the report validates both the theoretical principles of electromagnetic wave propagation and the practical utility of HFSS as a tool for designing and optimizing RF and microwave components. These findings are directly relevant for engineering applications in communication systems, sensing, and signal processing where precise control of electromagnetic </w:t>
      </w:r>
      <w:r w:rsidR="00BF7558" w:rsidRPr="00003C92">
        <w:t>behaviour</w:t>
      </w:r>
      <w:r w:rsidRPr="00003C92">
        <w:t xml:space="preserve"> is critical.</w:t>
      </w:r>
    </w:p>
    <w:p w14:paraId="6A545B40" w14:textId="77777777" w:rsidR="00846CB2" w:rsidRDefault="00846CB2" w:rsidP="00846CB2">
      <w:pPr>
        <w:pStyle w:val="DWParaNum1"/>
        <w:numPr>
          <w:ilvl w:val="0"/>
          <w:numId w:val="0"/>
        </w:numPr>
      </w:pPr>
    </w:p>
    <w:p w14:paraId="4C83FDCA" w14:textId="3EB96B40" w:rsidR="00846CB2" w:rsidRPr="00846CB2" w:rsidRDefault="00846CB2" w:rsidP="00846CB2">
      <w:pPr>
        <w:pStyle w:val="DWParaNum1"/>
        <w:numPr>
          <w:ilvl w:val="0"/>
          <w:numId w:val="0"/>
        </w:numPr>
        <w:rPr>
          <w:rFonts w:cs="Arial"/>
        </w:rPr>
        <w:sectPr w:rsidR="00846CB2" w:rsidRPr="00846CB2" w:rsidSect="000B149D">
          <w:headerReference w:type="even" r:id="rId53"/>
          <w:headerReference w:type="default" r:id="rId54"/>
          <w:footerReference w:type="even" r:id="rId55"/>
          <w:footerReference w:type="default" r:id="rId56"/>
          <w:headerReference w:type="first" r:id="rId57"/>
          <w:footerReference w:type="first" r:id="rId58"/>
          <w:pgSz w:w="11900" w:h="16840"/>
          <w:pgMar w:top="1134" w:right="1134" w:bottom="1134" w:left="1134" w:header="708" w:footer="708" w:gutter="0"/>
          <w:pgNumType w:start="1" w:chapStyle="9"/>
          <w:cols w:space="708"/>
          <w:docGrid w:linePitch="299"/>
        </w:sectPr>
      </w:pPr>
    </w:p>
    <w:bookmarkStart w:id="71" w:name="_Toc196477432" w:displacedByCustomXml="next"/>
    <w:sdt>
      <w:sdtPr>
        <w:rPr>
          <w:rFonts w:eastAsia="Times New Roman" w:cs="Times New Roman"/>
          <w:b w:val="0"/>
          <w:sz w:val="22"/>
          <w:szCs w:val="20"/>
        </w:rPr>
        <w:id w:val="-1807618100"/>
        <w:docPartObj>
          <w:docPartGallery w:val="Bibliographies"/>
          <w:docPartUnique/>
        </w:docPartObj>
      </w:sdtPr>
      <w:sdtContent>
        <w:p w14:paraId="65411884" w14:textId="4002E53D" w:rsidR="00085A50" w:rsidRPr="00085A50" w:rsidRDefault="00085A50">
          <w:pPr>
            <w:pStyle w:val="Heading1"/>
            <w:rPr>
              <w:rFonts w:cs="Arial"/>
            </w:rPr>
          </w:pPr>
          <w:r w:rsidRPr="00085A50">
            <w:rPr>
              <w:rFonts w:cs="Arial"/>
            </w:rPr>
            <w:t>References</w:t>
          </w:r>
          <w:bookmarkEnd w:id="71"/>
        </w:p>
        <w:sdt>
          <w:sdtPr>
            <w:id w:val="-573587230"/>
            <w:bibliography/>
          </w:sdtPr>
          <w:sdtContent>
            <w:p w14:paraId="0B6BCC99" w14:textId="77777777" w:rsidR="00475B8D" w:rsidRDefault="00085A50" w:rsidP="00973C2D">
              <w:pPr>
                <w:rPr>
                  <w:rFonts w:ascii="Times New Roman" w:hAnsi="Times New Roman"/>
                  <w:noProof/>
                  <w:kern w:val="0"/>
                  <w:sz w:val="20"/>
                  <w:lang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312"/>
              </w:tblGrid>
              <w:tr w:rsidR="00475B8D" w14:paraId="120C2B59" w14:textId="77777777">
                <w:trPr>
                  <w:divId w:val="46610052"/>
                  <w:tblCellSpacing w:w="15" w:type="dxa"/>
                </w:trPr>
                <w:tc>
                  <w:tcPr>
                    <w:tcW w:w="50" w:type="pct"/>
                    <w:hideMark/>
                  </w:tcPr>
                  <w:p w14:paraId="02D823AB" w14:textId="413E3B0A" w:rsidR="00475B8D" w:rsidRDefault="00475B8D">
                    <w:pPr>
                      <w:pStyle w:val="Bibliography"/>
                      <w:rPr>
                        <w:noProof/>
                        <w:kern w:val="0"/>
                        <w:sz w:val="24"/>
                        <w:szCs w:val="24"/>
                      </w:rPr>
                    </w:pPr>
                    <w:r>
                      <w:rPr>
                        <w:noProof/>
                      </w:rPr>
                      <w:t xml:space="preserve">[1] </w:t>
                    </w:r>
                  </w:p>
                </w:tc>
                <w:tc>
                  <w:tcPr>
                    <w:tcW w:w="0" w:type="auto"/>
                    <w:hideMark/>
                  </w:tcPr>
                  <w:p w14:paraId="38DD04C1" w14:textId="77777777" w:rsidR="00475B8D" w:rsidRDefault="00475B8D">
                    <w:pPr>
                      <w:pStyle w:val="Bibliography"/>
                      <w:rPr>
                        <w:noProof/>
                      </w:rPr>
                    </w:pPr>
                    <w:r>
                      <w:rPr>
                        <w:noProof/>
                      </w:rPr>
                      <w:t>B. Thide, “Electromagentic Field Theory,” Upsilon Books, Sweden, 2007.</w:t>
                    </w:r>
                  </w:p>
                </w:tc>
              </w:tr>
              <w:tr w:rsidR="00475B8D" w14:paraId="2D1CE256" w14:textId="77777777">
                <w:trPr>
                  <w:divId w:val="46610052"/>
                  <w:tblCellSpacing w:w="15" w:type="dxa"/>
                </w:trPr>
                <w:tc>
                  <w:tcPr>
                    <w:tcW w:w="50" w:type="pct"/>
                    <w:hideMark/>
                  </w:tcPr>
                  <w:p w14:paraId="77E7A788" w14:textId="77777777" w:rsidR="00475B8D" w:rsidRDefault="00475B8D">
                    <w:pPr>
                      <w:pStyle w:val="Bibliography"/>
                      <w:rPr>
                        <w:noProof/>
                      </w:rPr>
                    </w:pPr>
                    <w:r>
                      <w:rPr>
                        <w:noProof/>
                      </w:rPr>
                      <w:t xml:space="preserve">[2] </w:t>
                    </w:r>
                  </w:p>
                </w:tc>
                <w:tc>
                  <w:tcPr>
                    <w:tcW w:w="0" w:type="auto"/>
                    <w:hideMark/>
                  </w:tcPr>
                  <w:p w14:paraId="0D130113" w14:textId="77777777" w:rsidR="00475B8D" w:rsidRDefault="00475B8D">
                    <w:pPr>
                      <w:pStyle w:val="Bibliography"/>
                      <w:rPr>
                        <w:noProof/>
                      </w:rPr>
                    </w:pPr>
                    <w:r>
                      <w:rPr>
                        <w:noProof/>
                      </w:rPr>
                      <w:t>J. D. Jackson, “Classical Electrodynamics 3rd edition,” Wiley, New York, 1999.</w:t>
                    </w:r>
                  </w:p>
                </w:tc>
              </w:tr>
              <w:tr w:rsidR="00475B8D" w14:paraId="7EFF1F6E" w14:textId="77777777">
                <w:trPr>
                  <w:divId w:val="46610052"/>
                  <w:tblCellSpacing w:w="15" w:type="dxa"/>
                </w:trPr>
                <w:tc>
                  <w:tcPr>
                    <w:tcW w:w="50" w:type="pct"/>
                    <w:hideMark/>
                  </w:tcPr>
                  <w:p w14:paraId="4823CC11" w14:textId="77777777" w:rsidR="00475B8D" w:rsidRDefault="00475B8D">
                    <w:pPr>
                      <w:pStyle w:val="Bibliography"/>
                      <w:rPr>
                        <w:noProof/>
                      </w:rPr>
                    </w:pPr>
                    <w:r>
                      <w:rPr>
                        <w:noProof/>
                      </w:rPr>
                      <w:t xml:space="preserve">[3] </w:t>
                    </w:r>
                  </w:p>
                </w:tc>
                <w:tc>
                  <w:tcPr>
                    <w:tcW w:w="0" w:type="auto"/>
                    <w:hideMark/>
                  </w:tcPr>
                  <w:p w14:paraId="20588550" w14:textId="77777777" w:rsidR="00475B8D" w:rsidRDefault="00475B8D">
                    <w:pPr>
                      <w:pStyle w:val="Bibliography"/>
                      <w:rPr>
                        <w:noProof/>
                      </w:rPr>
                    </w:pPr>
                    <w:r>
                      <w:rPr>
                        <w:noProof/>
                      </w:rPr>
                      <w:t>R. F. Harrington, “Time-Harmonic Electromagnetic Fields,” Wiley-Interscience, Syracuse, 2001.</w:t>
                    </w:r>
                  </w:p>
                </w:tc>
              </w:tr>
              <w:tr w:rsidR="00475B8D" w14:paraId="6B0DF411" w14:textId="77777777">
                <w:trPr>
                  <w:divId w:val="46610052"/>
                  <w:tblCellSpacing w:w="15" w:type="dxa"/>
                </w:trPr>
                <w:tc>
                  <w:tcPr>
                    <w:tcW w:w="50" w:type="pct"/>
                    <w:hideMark/>
                  </w:tcPr>
                  <w:p w14:paraId="1C65C935" w14:textId="77777777" w:rsidR="00475B8D" w:rsidRDefault="00475B8D">
                    <w:pPr>
                      <w:pStyle w:val="Bibliography"/>
                      <w:rPr>
                        <w:noProof/>
                      </w:rPr>
                    </w:pPr>
                    <w:r>
                      <w:rPr>
                        <w:noProof/>
                      </w:rPr>
                      <w:t xml:space="preserve">[4] </w:t>
                    </w:r>
                  </w:p>
                </w:tc>
                <w:tc>
                  <w:tcPr>
                    <w:tcW w:w="0" w:type="auto"/>
                    <w:hideMark/>
                  </w:tcPr>
                  <w:p w14:paraId="07E4AEAE" w14:textId="77777777" w:rsidR="00475B8D" w:rsidRDefault="00475B8D">
                    <w:pPr>
                      <w:pStyle w:val="Bibliography"/>
                      <w:rPr>
                        <w:noProof/>
                      </w:rPr>
                    </w:pPr>
                    <w:r>
                      <w:rPr>
                        <w:noProof/>
                      </w:rPr>
                      <w:t xml:space="preserve">D. A. A. M. I. R. A. Mohammad Tareq, “Simple Half-Wave Dipole Antenna Analysis for Wireless Applications by CST Microwave Studio,” </w:t>
                    </w:r>
                    <w:r>
                      <w:rPr>
                        <w:i/>
                        <w:iCs/>
                        <w:noProof/>
                      </w:rPr>
                      <w:t xml:space="preserve">International Journal of Computer Applications , </w:t>
                    </w:r>
                    <w:r>
                      <w:rPr>
                        <w:noProof/>
                      </w:rPr>
                      <w:t xml:space="preserve">vol. 94, no. 7, pp. 21-23, 2014. </w:t>
                    </w:r>
                  </w:p>
                </w:tc>
              </w:tr>
              <w:tr w:rsidR="00475B8D" w14:paraId="64A78397" w14:textId="77777777">
                <w:trPr>
                  <w:divId w:val="46610052"/>
                  <w:tblCellSpacing w:w="15" w:type="dxa"/>
                </w:trPr>
                <w:tc>
                  <w:tcPr>
                    <w:tcW w:w="50" w:type="pct"/>
                    <w:hideMark/>
                  </w:tcPr>
                  <w:p w14:paraId="11592C7C" w14:textId="77777777" w:rsidR="00475B8D" w:rsidRDefault="00475B8D">
                    <w:pPr>
                      <w:pStyle w:val="Bibliography"/>
                      <w:rPr>
                        <w:noProof/>
                      </w:rPr>
                    </w:pPr>
                    <w:r>
                      <w:rPr>
                        <w:noProof/>
                      </w:rPr>
                      <w:t xml:space="preserve">[5] </w:t>
                    </w:r>
                  </w:p>
                </w:tc>
                <w:tc>
                  <w:tcPr>
                    <w:tcW w:w="0" w:type="auto"/>
                    <w:hideMark/>
                  </w:tcPr>
                  <w:p w14:paraId="250C51B6" w14:textId="77777777" w:rsidR="00475B8D" w:rsidRDefault="00475B8D">
                    <w:pPr>
                      <w:pStyle w:val="Bibliography"/>
                      <w:rPr>
                        <w:noProof/>
                      </w:rPr>
                    </w:pPr>
                    <w:r>
                      <w:rPr>
                        <w:noProof/>
                      </w:rPr>
                      <w:t xml:space="preserve">H. Z. S. M. A. Y. Z. Musa Hussain, “Flexible Dielectric Materials: Potential and Applications in Antennas and RF Sensors,” </w:t>
                    </w:r>
                    <w:r>
                      <w:rPr>
                        <w:i/>
                        <w:iCs/>
                        <w:noProof/>
                      </w:rPr>
                      <w:t xml:space="preserve">Advanced Electronic Materials, </w:t>
                    </w:r>
                    <w:r>
                      <w:rPr>
                        <w:noProof/>
                      </w:rPr>
                      <w:t xml:space="preserve">vol. 10, no. 11, 2024. </w:t>
                    </w:r>
                  </w:p>
                </w:tc>
              </w:tr>
            </w:tbl>
            <w:p w14:paraId="097014D8" w14:textId="77777777" w:rsidR="00475B8D" w:rsidRDefault="00475B8D">
              <w:pPr>
                <w:divId w:val="46610052"/>
                <w:rPr>
                  <w:noProof/>
                </w:rPr>
              </w:pPr>
            </w:p>
            <w:p w14:paraId="0D566AF4" w14:textId="73C6A05B" w:rsidR="00085A50" w:rsidRDefault="00085A50" w:rsidP="00973C2D">
              <w:r>
                <w:rPr>
                  <w:b/>
                  <w:bCs/>
                  <w:noProof/>
                </w:rPr>
                <w:fldChar w:fldCharType="end"/>
              </w:r>
            </w:p>
          </w:sdtContent>
        </w:sdt>
      </w:sdtContent>
    </w:sdt>
    <w:p w14:paraId="4DB116D4" w14:textId="77777777" w:rsidR="00085A50" w:rsidRDefault="00085A50" w:rsidP="00085A50">
      <w:pPr>
        <w:pStyle w:val="DWParaNum1"/>
        <w:numPr>
          <w:ilvl w:val="0"/>
          <w:numId w:val="0"/>
        </w:numPr>
        <w:rPr>
          <w:rFonts w:cs="Arial"/>
        </w:rPr>
      </w:pPr>
    </w:p>
    <w:bookmarkEnd w:id="0"/>
    <w:bookmarkEnd w:id="1"/>
    <w:bookmarkEnd w:id="2"/>
    <w:bookmarkEnd w:id="5"/>
    <w:p w14:paraId="71DD638A" w14:textId="77777777" w:rsidR="0001685D" w:rsidRPr="00E35EF1" w:rsidRDefault="0001685D" w:rsidP="0001685D">
      <w:pPr>
        <w:pStyle w:val="DWParaNum2"/>
        <w:numPr>
          <w:ilvl w:val="0"/>
          <w:numId w:val="0"/>
        </w:numPr>
        <w:ind w:left="567"/>
        <w:rPr>
          <w:rFonts w:cs="Arial"/>
        </w:rPr>
      </w:pPr>
    </w:p>
    <w:sectPr w:rsidR="0001685D" w:rsidRPr="00E35EF1" w:rsidSect="000B149D">
      <w:pgSz w:w="11900" w:h="16840"/>
      <w:pgMar w:top="1134" w:right="1134" w:bottom="1134" w:left="1134" w:header="708" w:footer="708" w:gutter="0"/>
      <w:pgNumType w:start="1" w:chapStyle="9"/>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30FFC" w14:textId="77777777" w:rsidR="00AE0E7B" w:rsidRDefault="00AE0E7B"/>
  </w:endnote>
  <w:endnote w:type="continuationSeparator" w:id="0">
    <w:p w14:paraId="5509E470" w14:textId="77777777" w:rsidR="00AE0E7B" w:rsidRDefault="00AE0E7B">
      <w:r>
        <w:continuationSeparator/>
      </w:r>
    </w:p>
  </w:endnote>
  <w:endnote w:type="continuationNotice" w:id="1">
    <w:p w14:paraId="0C9DE177" w14:textId="77777777" w:rsidR="00AE0E7B" w:rsidRDefault="00AE0E7B">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Bold">
    <w:altName w:val="Arial"/>
    <w:panose1 w:val="020B0704020202020204"/>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32D65" w14:textId="77777777" w:rsidR="00EE0B99" w:rsidRDefault="00EE0B99"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C705A" w14:textId="2F2C3810" w:rsidR="009453D1" w:rsidRDefault="009453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AA88D" w14:textId="7B63D4F4" w:rsidR="009453D1" w:rsidRDefault="00785C14">
    <w:pPr>
      <w:pStyle w:val="Footer"/>
    </w:pPr>
    <w:r>
      <w:tab/>
    </w:r>
    <w:r>
      <w:tab/>
    </w:r>
    <w:r>
      <w:fldChar w:fldCharType="begin"/>
    </w:r>
    <w:r>
      <w:instrText xml:space="preserve"> PAGE   \* MERGEFORMAT </w:instrText>
    </w:r>
    <w:r>
      <w:fldChar w:fldCharType="separate"/>
    </w:r>
    <w:r>
      <w:rPr>
        <w:noProof/>
      </w:rPr>
      <w:t>1</w:t>
    </w:r>
    <w:r>
      <w:rPr>
        <w:noProof/>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89F8D" w14:textId="086BEB3D" w:rsidR="009453D1" w:rsidRDefault="009453D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BC7BF" w14:textId="5BBD4E26" w:rsidR="00D85792" w:rsidRDefault="00D85792">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DCED2" w14:textId="66F21886" w:rsidR="0068577E" w:rsidRPr="009453D1" w:rsidRDefault="00E35EF1" w:rsidP="00E35EF1">
    <w:pPr>
      <w:pStyle w:val="Footer"/>
      <w:jc w:val="right"/>
      <w:rPr>
        <w:rStyle w:val="ProtectiveMarking"/>
        <w:b w:val="0"/>
        <w:caps w:val="0"/>
      </w:rPr>
    </w:pPr>
    <w:r>
      <w:fldChar w:fldCharType="begin"/>
    </w:r>
    <w:r>
      <w:instrText xml:space="preserve"> PAGE   \* MERGEFORMAT </w:instrText>
    </w:r>
    <w:r>
      <w:fldChar w:fldCharType="separate"/>
    </w:r>
    <w:r>
      <w:t>4</w:t>
    </w:r>
    <w:r>
      <w:rPr>
        <w:noProof/>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6D1DF" w14:textId="7E609EE9" w:rsidR="00D85792" w:rsidRDefault="00D85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AF8B8" w14:textId="77777777" w:rsidR="00AE0E7B" w:rsidRDefault="00AE0E7B">
      <w:r>
        <w:continuationSeparator/>
      </w:r>
    </w:p>
  </w:footnote>
  <w:footnote w:type="continuationSeparator" w:id="0">
    <w:p w14:paraId="7C57B5AC" w14:textId="77777777" w:rsidR="00AE0E7B" w:rsidRDefault="00AE0E7B">
      <w:r>
        <w:continuationSeparator/>
      </w:r>
    </w:p>
  </w:footnote>
  <w:footnote w:type="continuationNotice" w:id="1">
    <w:p w14:paraId="2658BA1A" w14:textId="77777777" w:rsidR="00AE0E7B" w:rsidRDefault="00AE0E7B">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E8B52" w14:textId="3C2080B0" w:rsidR="009453D1" w:rsidRDefault="009453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C243E" w14:textId="45E34D7D" w:rsidR="009453D1" w:rsidRDefault="009453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3DD82F" w14:textId="342D38A8" w:rsidR="00D85792" w:rsidRDefault="00D8579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02655" w14:textId="4D5191BD" w:rsidR="00D85792" w:rsidRPr="00E35EF1" w:rsidRDefault="00D85792" w:rsidP="00E35EF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70657" w14:textId="6B0B8654" w:rsidR="00D85792" w:rsidRDefault="00D857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00681"/>
    <w:multiLevelType w:val="multilevel"/>
    <w:tmpl w:val="C2166498"/>
    <w:lvl w:ilvl="0">
      <w:start w:val="1"/>
      <w:numFmt w:val="bullet"/>
      <w:lvlRestart w:val="0"/>
      <w:pStyle w:val="DWParaBul1"/>
      <w:lvlText w:val=""/>
      <w:lvlJc w:val="left"/>
      <w:pPr>
        <w:tabs>
          <w:tab w:val="num" w:pos="567"/>
        </w:tabs>
        <w:ind w:left="567" w:hanging="567"/>
      </w:pPr>
      <w:rPr>
        <w:rFonts w:ascii="Symbol" w:hAnsi="Symbo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bullet"/>
      <w:pStyle w:val="DWParaBul2"/>
      <w:lvlText w:val=""/>
      <w:lvlJc w:val="left"/>
      <w:pPr>
        <w:tabs>
          <w:tab w:val="num" w:pos="1134"/>
        </w:tabs>
        <w:ind w:left="1134" w:hanging="567"/>
      </w:pPr>
      <w:rPr>
        <w:rFonts w:ascii="Symbol" w:hAnsi="Symbol" w:cs="Arial" w:hint="default"/>
        <w:b w:val="0"/>
        <w:i w:val="0"/>
        <w: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bullet"/>
      <w:pStyle w:val="DWParaBul3"/>
      <w:lvlText w:val=""/>
      <w:lvlJc w:val="left"/>
      <w:pPr>
        <w:tabs>
          <w:tab w:val="num" w:pos="1701"/>
        </w:tabs>
        <w:ind w:left="1701" w:hanging="567"/>
      </w:pPr>
      <w:rPr>
        <w:rFonts w:ascii="Symbol" w:hAnsi="Symbol" w:cs="Arial" w:hint="default"/>
        <w:b w:val="0"/>
        <w:i w:val="0"/>
        <w:caps w:val="0"/>
        <w:strike w:val="0"/>
        <w:dstrike w:val="0"/>
        <w:vanish w:val="0"/>
        <w:color w:val="auto"/>
        <w:sz w:val="18"/>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bullet"/>
      <w:pStyle w:val="DWParaBul4"/>
      <w:lvlText w:val=""/>
      <w:lvlJc w:val="left"/>
      <w:pPr>
        <w:tabs>
          <w:tab w:val="num" w:pos="2268"/>
        </w:tabs>
        <w:ind w:left="2268" w:hanging="567"/>
      </w:pPr>
      <w:rPr>
        <w:rFonts w:ascii="Symbol" w:hAnsi="Symbol" w:cs="Arial" w:hint="default"/>
        <w:b w:val="0"/>
        <w:i w:val="0"/>
        <w:caps w:val="0"/>
        <w:strike w:val="0"/>
        <w:dstrike w:val="0"/>
        <w:vanish w:val="0"/>
        <w:color w:val="auto"/>
        <w:sz w:val="16"/>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bullet"/>
      <w:pStyle w:val="DWParaBul5"/>
      <w:lvlText w:val=""/>
      <w:lvlJc w:val="left"/>
      <w:pPr>
        <w:tabs>
          <w:tab w:val="num" w:pos="2835"/>
        </w:tabs>
        <w:ind w:left="2835" w:hanging="567"/>
      </w:pPr>
      <w:rPr>
        <w:rFonts w:ascii="Symbol" w:hAnsi="Symbol" w:cs="Arial" w:hint="default"/>
        <w:b w:val="0"/>
        <w:i w:val="0"/>
        <w:caps w:val="0"/>
        <w:strike w:val="0"/>
        <w:dstrike w:val="0"/>
        <w:vanish w:val="0"/>
        <w:color w:val="auto"/>
        <w:sz w:val="14"/>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1" w15:restartNumberingAfterBreak="0">
    <w:nsid w:val="0ACC5D79"/>
    <w:multiLevelType w:val="hybridMultilevel"/>
    <w:tmpl w:val="14D478C6"/>
    <w:lvl w:ilvl="0" w:tplc="0F84796E">
      <w:start w:val="1"/>
      <w:numFmt w:val="lowerRoman"/>
      <w:lvlText w:val="%1)"/>
      <w:lvlJc w:val="left"/>
      <w:pPr>
        <w:ind w:left="1930" w:hanging="720"/>
      </w:pPr>
      <w:rPr>
        <w:rFonts w:hint="default"/>
      </w:r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abstractNum w:abstractNumId="2" w15:restartNumberingAfterBreak="0">
    <w:nsid w:val="25F00F33"/>
    <w:multiLevelType w:val="singleLevel"/>
    <w:tmpl w:val="BD70E100"/>
    <w:lvl w:ilvl="0">
      <w:start w:val="1"/>
      <w:numFmt w:val="decimal"/>
      <w:lvlRestart w:val="0"/>
      <w:pStyle w:val="DWListNumerical"/>
      <w:lvlText w:val="%1."/>
      <w:lvlJc w:val="left"/>
      <w:pPr>
        <w:tabs>
          <w:tab w:val="num" w:pos="567"/>
        </w:tabs>
        <w:ind w:left="0" w:firstLine="0"/>
      </w:pPr>
      <w:rPr>
        <w:rFonts w:ascii="Arial" w:hAnsi="Arial" w:cs="Arial" w:hint="default"/>
        <w:b w:val="0"/>
        <w:i w:val="0"/>
        <w:caps w:val="0"/>
        <w:small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61E5F86"/>
    <w:multiLevelType w:val="hybridMultilevel"/>
    <w:tmpl w:val="A23C55CA"/>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0D0014"/>
    <w:multiLevelType w:val="multilevel"/>
    <w:tmpl w:val="68CE18BC"/>
    <w:lvl w:ilvl="0">
      <w:start w:val="1"/>
      <w:numFmt w:val="decimal"/>
      <w:lvlRestart w:val="0"/>
      <w:pStyle w:val="DWTableParaNum1"/>
      <w:lvlText w:val="%1."/>
      <w:lvlJc w:val="left"/>
      <w:pPr>
        <w:tabs>
          <w:tab w:val="num" w:pos="369"/>
        </w:tabs>
        <w:ind w:left="0" w:firstLine="0"/>
      </w:pPr>
      <w:rPr>
        <w:rFonts w:ascii="Arial" w:hAnsi="Arial" w:cs="Arial" w:hint="default"/>
        <w:b w:val="0"/>
        <w:i w:val="0"/>
        <w:caps w:val="0"/>
        <w:strike w:val="0"/>
        <w:dstrike w:val="0"/>
        <w:vanish w:val="0"/>
        <w:color w:val="auto"/>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TableParaNum2"/>
      <w:lvlText w:val="%2."/>
      <w:lvlJc w:val="left"/>
      <w:pPr>
        <w:tabs>
          <w:tab w:val="num" w:pos="737"/>
        </w:tabs>
        <w:ind w:left="369"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TableParaNum3"/>
      <w:lvlText w:val="(%3)"/>
      <w:lvlJc w:val="left"/>
      <w:pPr>
        <w:tabs>
          <w:tab w:val="num" w:pos="1106"/>
        </w:tabs>
        <w:ind w:left="737"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TableParaNum4"/>
      <w:lvlText w:val="(%4)"/>
      <w:lvlJc w:val="left"/>
      <w:pPr>
        <w:tabs>
          <w:tab w:val="num" w:pos="1474"/>
        </w:tabs>
        <w:ind w:left="1106"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TableParaNum5"/>
      <w:lvlText w:val="%5."/>
      <w:lvlJc w:val="left"/>
      <w:pPr>
        <w:tabs>
          <w:tab w:val="num" w:pos="1843"/>
        </w:tabs>
        <w:ind w:left="1474"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1843"/>
        </w:tabs>
        <w:ind w:left="1474" w:firstLine="0"/>
      </w:pPr>
      <w:rPr>
        <w:rFonts w:hint="default"/>
        <w:b w:val="0"/>
        <w:i w:val="0"/>
        <w:sz w:val="24"/>
      </w:rPr>
    </w:lvl>
    <w:lvl w:ilvl="6">
      <w:start w:val="1"/>
      <w:numFmt w:val="none"/>
      <w:lvlText w:val="%5."/>
      <w:lvlJc w:val="left"/>
      <w:pPr>
        <w:tabs>
          <w:tab w:val="num" w:pos="1843"/>
        </w:tabs>
        <w:ind w:left="1474" w:firstLine="0"/>
      </w:pPr>
      <w:rPr>
        <w:rFonts w:hint="default"/>
        <w:b w:val="0"/>
        <w:i w:val="0"/>
        <w:sz w:val="24"/>
      </w:rPr>
    </w:lvl>
    <w:lvl w:ilvl="7">
      <w:start w:val="1"/>
      <w:numFmt w:val="none"/>
      <w:lvlText w:val="%5."/>
      <w:lvlJc w:val="left"/>
      <w:pPr>
        <w:tabs>
          <w:tab w:val="num" w:pos="1843"/>
        </w:tabs>
        <w:ind w:left="1474" w:firstLine="0"/>
      </w:pPr>
      <w:rPr>
        <w:rFonts w:hint="default"/>
      </w:rPr>
    </w:lvl>
    <w:lvl w:ilvl="8">
      <w:start w:val="1"/>
      <w:numFmt w:val="none"/>
      <w:lvlText w:val="%5."/>
      <w:lvlJc w:val="left"/>
      <w:pPr>
        <w:tabs>
          <w:tab w:val="num" w:pos="1843"/>
        </w:tabs>
        <w:ind w:left="1474" w:firstLine="0"/>
      </w:pPr>
      <w:rPr>
        <w:rFonts w:hint="default"/>
      </w:rPr>
    </w:lvl>
  </w:abstractNum>
  <w:abstractNum w:abstractNumId="6" w15:restartNumberingAfterBreak="0">
    <w:nsid w:val="3BB7215A"/>
    <w:multiLevelType w:val="hybridMultilevel"/>
    <w:tmpl w:val="51C2FEC2"/>
    <w:lvl w:ilvl="0" w:tplc="D7FC5CF4">
      <w:start w:val="20"/>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430B43DA"/>
    <w:multiLevelType w:val="singleLevel"/>
    <w:tmpl w:val="D62039CA"/>
    <w:lvl w:ilvl="0">
      <w:start w:val="1"/>
      <w:numFmt w:val="upperLetter"/>
      <w:lvlRestart w:val="0"/>
      <w:pStyle w:val="DWListAlphabetical"/>
      <w:lvlText w:val="%1."/>
      <w:lvlJc w:val="left"/>
      <w:pPr>
        <w:tabs>
          <w:tab w:val="num" w:pos="567"/>
        </w:tabs>
        <w:ind w:left="0" w:firstLine="0"/>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8" w15:restartNumberingAfterBreak="0">
    <w:nsid w:val="4B7477E1"/>
    <w:multiLevelType w:val="hybridMultilevel"/>
    <w:tmpl w:val="88464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AC54F3"/>
    <w:multiLevelType w:val="multilevel"/>
    <w:tmpl w:val="5BF2E786"/>
    <w:lvl w:ilvl="0">
      <w:start w:val="1"/>
      <w:numFmt w:val="decimal"/>
      <w:lvlRestart w:val="0"/>
      <w:pStyle w:val="DWParaPB1"/>
      <w:lvlText w:val="-"/>
      <w:lvlJc w:val="left"/>
      <w:pPr>
        <w:tabs>
          <w:tab w:val="num" w:pos="567"/>
        </w:tabs>
        <w:ind w:left="567" w:hanging="567"/>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PB2"/>
      <w:lvlText w:val="--"/>
      <w:lvlJc w:val="left"/>
      <w:pPr>
        <w:tabs>
          <w:tab w:val="num" w:pos="1134"/>
        </w:tabs>
        <w:ind w:left="1134"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PB3"/>
      <w:lvlText w:val="---"/>
      <w:lvlJc w:val="left"/>
      <w:pPr>
        <w:tabs>
          <w:tab w:val="num" w:pos="1701"/>
        </w:tabs>
        <w:ind w:left="1701"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PB4"/>
      <w:lvlText w:val="----"/>
      <w:lvlJc w:val="left"/>
      <w:pPr>
        <w:tabs>
          <w:tab w:val="num" w:pos="2268"/>
        </w:tabs>
        <w:ind w:left="2268"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PB5"/>
      <w:lvlText w:val="-----"/>
      <w:lvlJc w:val="left"/>
      <w:pPr>
        <w:tabs>
          <w:tab w:val="num" w:pos="2835"/>
        </w:tabs>
        <w:ind w:left="2835"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10" w15:restartNumberingAfterBreak="0">
    <w:nsid w:val="563919AC"/>
    <w:multiLevelType w:val="multilevel"/>
    <w:tmpl w:val="3F5C34F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567056BE"/>
    <w:multiLevelType w:val="multilevel"/>
    <w:tmpl w:val="2904D496"/>
    <w:lvl w:ilvl="0">
      <w:start w:val="1"/>
      <w:numFmt w:val="decimal"/>
      <w:lvlRestart w:val="0"/>
      <w:pStyle w:val="DWParaNum1"/>
      <w:lvlText w:val="%1."/>
      <w:lvlJc w:val="left"/>
      <w:pPr>
        <w:tabs>
          <w:tab w:val="num" w:pos="567"/>
        </w:tabs>
        <w:ind w:left="0" w:firstLine="0"/>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Num2"/>
      <w:lvlText w:val="%2."/>
      <w:lvlJc w:val="left"/>
      <w:pPr>
        <w:tabs>
          <w:tab w:val="num" w:pos="1134"/>
        </w:tabs>
        <w:ind w:left="567"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Num3"/>
      <w:lvlText w:val="(%3)"/>
      <w:lvlJc w:val="left"/>
      <w:pPr>
        <w:tabs>
          <w:tab w:val="num" w:pos="1701"/>
        </w:tabs>
        <w:ind w:left="1134"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Num4"/>
      <w:lvlText w:val="(%4)"/>
      <w:lvlJc w:val="left"/>
      <w:pPr>
        <w:tabs>
          <w:tab w:val="num" w:pos="2268"/>
        </w:tabs>
        <w:ind w:left="1701"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Num5"/>
      <w:lvlText w:val="%5."/>
      <w:lvlJc w:val="left"/>
      <w:pPr>
        <w:tabs>
          <w:tab w:val="num" w:pos="2835"/>
        </w:tabs>
        <w:ind w:left="2268"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2835"/>
        </w:tabs>
        <w:ind w:left="2268" w:firstLine="0"/>
      </w:pPr>
      <w:rPr>
        <w:rFonts w:hint="default"/>
        <w:b w:val="0"/>
        <w:i w:val="0"/>
        <w:sz w:val="24"/>
      </w:rPr>
    </w:lvl>
    <w:lvl w:ilvl="6">
      <w:start w:val="1"/>
      <w:numFmt w:val="none"/>
      <w:lvlText w:val="%5."/>
      <w:lvlJc w:val="left"/>
      <w:pPr>
        <w:tabs>
          <w:tab w:val="num" w:pos="2835"/>
        </w:tabs>
        <w:ind w:left="2268" w:firstLine="0"/>
      </w:pPr>
      <w:rPr>
        <w:rFonts w:hint="default"/>
        <w:b w:val="0"/>
        <w:i w:val="0"/>
        <w:sz w:val="24"/>
      </w:rPr>
    </w:lvl>
    <w:lvl w:ilvl="7">
      <w:start w:val="1"/>
      <w:numFmt w:val="none"/>
      <w:lvlText w:val="%5."/>
      <w:lvlJc w:val="left"/>
      <w:pPr>
        <w:tabs>
          <w:tab w:val="num" w:pos="2835"/>
        </w:tabs>
        <w:ind w:left="2268" w:firstLine="0"/>
      </w:pPr>
      <w:rPr>
        <w:rFonts w:hint="default"/>
      </w:rPr>
    </w:lvl>
    <w:lvl w:ilvl="8">
      <w:start w:val="1"/>
      <w:numFmt w:val="none"/>
      <w:lvlText w:val="%5."/>
      <w:lvlJc w:val="left"/>
      <w:pPr>
        <w:tabs>
          <w:tab w:val="num" w:pos="2835"/>
        </w:tabs>
        <w:ind w:left="2268" w:firstLine="0"/>
      </w:pPr>
      <w:rPr>
        <w:rFonts w:hint="default"/>
      </w:rPr>
    </w:lvl>
  </w:abstractNum>
  <w:abstractNum w:abstractNumId="12" w15:restartNumberingAfterBreak="0">
    <w:nsid w:val="63091EDD"/>
    <w:multiLevelType w:val="hybridMultilevel"/>
    <w:tmpl w:val="CE1ED190"/>
    <w:lvl w:ilvl="0" w:tplc="1E40C55C">
      <w:start w:val="1"/>
      <w:numFmt w:val="bullet"/>
      <w:pStyle w:val="Bullets"/>
      <w:lvlText w:val=""/>
      <w:lvlJc w:val="left"/>
      <w:pPr>
        <w:ind w:left="1287" w:hanging="360"/>
      </w:pPr>
      <w:rPr>
        <w:rFonts w:ascii="Webdings" w:hAnsi="Webdings" w:hint="default"/>
        <w:b w:val="0"/>
        <w:bCs w:val="0"/>
        <w:i w:val="0"/>
        <w:iCs w:val="0"/>
        <w:caps w:val="0"/>
        <w:smallCaps w:val="0"/>
        <w:strike w:val="0"/>
        <w:dstrike w:val="0"/>
        <w:outline w:val="0"/>
        <w:shadow w:val="0"/>
        <w:emboss w:val="0"/>
        <w:imprint w:val="0"/>
        <w:noProof w:val="0"/>
        <w:vanish w:val="0"/>
        <w:color w:val="auto"/>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03">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3" w15:restartNumberingAfterBreak="0">
    <w:nsid w:val="6620309A"/>
    <w:multiLevelType w:val="multilevel"/>
    <w:tmpl w:val="528C4EFA"/>
    <w:numStyleLink w:val="JacksTemplate"/>
  </w:abstractNum>
  <w:abstractNum w:abstractNumId="14" w15:restartNumberingAfterBreak="0">
    <w:nsid w:val="6C262FFD"/>
    <w:multiLevelType w:val="hybridMultilevel"/>
    <w:tmpl w:val="68E0CDAC"/>
    <w:lvl w:ilvl="0" w:tplc="F8989348">
      <w:start w:val="1"/>
      <w:numFmt w:val="bullet"/>
      <w:lvlText w:val="•"/>
      <w:lvlJc w:val="left"/>
      <w:pPr>
        <w:tabs>
          <w:tab w:val="num" w:pos="720"/>
        </w:tabs>
        <w:ind w:left="720" w:hanging="360"/>
      </w:pPr>
      <w:rPr>
        <w:rFonts w:ascii="Arial" w:hAnsi="Arial" w:hint="default"/>
      </w:rPr>
    </w:lvl>
    <w:lvl w:ilvl="1" w:tplc="CC0A44AA" w:tentative="1">
      <w:start w:val="1"/>
      <w:numFmt w:val="bullet"/>
      <w:lvlText w:val="•"/>
      <w:lvlJc w:val="left"/>
      <w:pPr>
        <w:tabs>
          <w:tab w:val="num" w:pos="1440"/>
        </w:tabs>
        <w:ind w:left="1440" w:hanging="360"/>
      </w:pPr>
      <w:rPr>
        <w:rFonts w:ascii="Arial" w:hAnsi="Arial" w:hint="default"/>
      </w:rPr>
    </w:lvl>
    <w:lvl w:ilvl="2" w:tplc="BEFA2B70" w:tentative="1">
      <w:start w:val="1"/>
      <w:numFmt w:val="bullet"/>
      <w:lvlText w:val="•"/>
      <w:lvlJc w:val="left"/>
      <w:pPr>
        <w:tabs>
          <w:tab w:val="num" w:pos="2160"/>
        </w:tabs>
        <w:ind w:left="2160" w:hanging="360"/>
      </w:pPr>
      <w:rPr>
        <w:rFonts w:ascii="Arial" w:hAnsi="Arial" w:hint="default"/>
      </w:rPr>
    </w:lvl>
    <w:lvl w:ilvl="3" w:tplc="E0666824" w:tentative="1">
      <w:start w:val="1"/>
      <w:numFmt w:val="bullet"/>
      <w:lvlText w:val="•"/>
      <w:lvlJc w:val="left"/>
      <w:pPr>
        <w:tabs>
          <w:tab w:val="num" w:pos="2880"/>
        </w:tabs>
        <w:ind w:left="2880" w:hanging="360"/>
      </w:pPr>
      <w:rPr>
        <w:rFonts w:ascii="Arial" w:hAnsi="Arial" w:hint="default"/>
      </w:rPr>
    </w:lvl>
    <w:lvl w:ilvl="4" w:tplc="9882578E" w:tentative="1">
      <w:start w:val="1"/>
      <w:numFmt w:val="bullet"/>
      <w:lvlText w:val="•"/>
      <w:lvlJc w:val="left"/>
      <w:pPr>
        <w:tabs>
          <w:tab w:val="num" w:pos="3600"/>
        </w:tabs>
        <w:ind w:left="3600" w:hanging="360"/>
      </w:pPr>
      <w:rPr>
        <w:rFonts w:ascii="Arial" w:hAnsi="Arial" w:hint="default"/>
      </w:rPr>
    </w:lvl>
    <w:lvl w:ilvl="5" w:tplc="6492B500" w:tentative="1">
      <w:start w:val="1"/>
      <w:numFmt w:val="bullet"/>
      <w:lvlText w:val="•"/>
      <w:lvlJc w:val="left"/>
      <w:pPr>
        <w:tabs>
          <w:tab w:val="num" w:pos="4320"/>
        </w:tabs>
        <w:ind w:left="4320" w:hanging="360"/>
      </w:pPr>
      <w:rPr>
        <w:rFonts w:ascii="Arial" w:hAnsi="Arial" w:hint="default"/>
      </w:rPr>
    </w:lvl>
    <w:lvl w:ilvl="6" w:tplc="7284C06A" w:tentative="1">
      <w:start w:val="1"/>
      <w:numFmt w:val="bullet"/>
      <w:lvlText w:val="•"/>
      <w:lvlJc w:val="left"/>
      <w:pPr>
        <w:tabs>
          <w:tab w:val="num" w:pos="5040"/>
        </w:tabs>
        <w:ind w:left="5040" w:hanging="360"/>
      </w:pPr>
      <w:rPr>
        <w:rFonts w:ascii="Arial" w:hAnsi="Arial" w:hint="default"/>
      </w:rPr>
    </w:lvl>
    <w:lvl w:ilvl="7" w:tplc="2B3E3C28" w:tentative="1">
      <w:start w:val="1"/>
      <w:numFmt w:val="bullet"/>
      <w:lvlText w:val="•"/>
      <w:lvlJc w:val="left"/>
      <w:pPr>
        <w:tabs>
          <w:tab w:val="num" w:pos="5760"/>
        </w:tabs>
        <w:ind w:left="5760" w:hanging="360"/>
      </w:pPr>
      <w:rPr>
        <w:rFonts w:ascii="Arial" w:hAnsi="Arial" w:hint="default"/>
      </w:rPr>
    </w:lvl>
    <w:lvl w:ilvl="8" w:tplc="4342C99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71647E1"/>
    <w:multiLevelType w:val="hybridMultilevel"/>
    <w:tmpl w:val="FC18CB7A"/>
    <w:lvl w:ilvl="0" w:tplc="7A940CEE">
      <w:start w:val="1"/>
      <w:numFmt w:val="upperLetter"/>
      <w:pStyle w:val="Heading9"/>
      <w:lvlText w:val="Annex %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C20FA3"/>
    <w:multiLevelType w:val="multilevel"/>
    <w:tmpl w:val="C430F9BE"/>
    <w:lvl w:ilvl="0">
      <w:start w:val="1"/>
      <w:numFmt w:val="decimal"/>
      <w:pStyle w:val="SECRPara"/>
      <w:lvlText w:val="%1."/>
      <w:lvlJc w:val="left"/>
      <w:pPr>
        <w:tabs>
          <w:tab w:val="num" w:pos="993"/>
        </w:tabs>
        <w:ind w:left="142" w:firstLine="0"/>
      </w:pPr>
      <w:rPr>
        <w:rFonts w:ascii="Arial" w:hAnsi="Arial" w:hint="default"/>
        <w:b w:val="0"/>
        <w:i w:val="0"/>
        <w:caps w:val="0"/>
        <w:strike w:val="0"/>
        <w:dstrike w:val="0"/>
        <w:outline w:val="0"/>
        <w:shadow w:val="0"/>
        <w:emboss w:val="0"/>
        <w:imprint w:val="0"/>
        <w:vanish w:val="0"/>
        <w:color w:val="auto"/>
        <w:sz w:val="22"/>
        <w:vertAlign w:val="baseline"/>
      </w:rPr>
    </w:lvl>
    <w:lvl w:ilvl="1">
      <w:start w:val="1"/>
      <w:numFmt w:val="lowerLetter"/>
      <w:lvlText w:val="%2."/>
      <w:lvlJc w:val="left"/>
      <w:pPr>
        <w:tabs>
          <w:tab w:val="num" w:pos="992"/>
        </w:tabs>
        <w:ind w:left="992" w:hanging="567"/>
      </w:pPr>
      <w:rPr>
        <w:rFonts w:ascii="Arial" w:hAnsi="Arial" w:hint="default"/>
        <w:b w:val="0"/>
        <w:i w:val="0"/>
        <w:caps w:val="0"/>
        <w:strike w:val="0"/>
        <w:dstrike w:val="0"/>
        <w:outline w:val="0"/>
        <w:shadow w:val="0"/>
        <w:emboss w:val="0"/>
        <w:imprint w:val="0"/>
        <w:vanish w:val="0"/>
        <w:color w:val="auto"/>
        <w:sz w:val="22"/>
        <w:vertAlign w:val="baseline"/>
      </w:rPr>
    </w:lvl>
    <w:lvl w:ilvl="2">
      <w:start w:val="1"/>
      <w:numFmt w:val="lowerRoman"/>
      <w:lvlText w:val="%3."/>
      <w:lvlJc w:val="left"/>
      <w:pPr>
        <w:tabs>
          <w:tab w:val="num" w:pos="1559"/>
        </w:tabs>
        <w:ind w:left="1559" w:hanging="567"/>
      </w:pPr>
      <w:rPr>
        <w:rFonts w:ascii="Arial" w:hAnsi="Arial" w:hint="default"/>
        <w:b w:val="0"/>
        <w:i w:val="0"/>
        <w:caps w:val="0"/>
        <w:strike w:val="0"/>
        <w:dstrike w:val="0"/>
        <w:outline w:val="0"/>
        <w:shadow w:val="0"/>
        <w:emboss w:val="0"/>
        <w:imprint w:val="0"/>
        <w:vanish w:val="0"/>
        <w:color w:val="auto"/>
        <w:sz w:val="22"/>
        <w:vertAlign w:val="baseline"/>
      </w:rPr>
    </w:lvl>
    <w:lvl w:ilvl="3">
      <w:start w:val="1"/>
      <w:numFmt w:val="lowerLetter"/>
      <w:lvlText w:val="(%4)."/>
      <w:lvlJc w:val="left"/>
      <w:pPr>
        <w:tabs>
          <w:tab w:val="num" w:pos="2126"/>
        </w:tabs>
        <w:ind w:left="2126" w:hanging="567"/>
      </w:pPr>
      <w:rPr>
        <w:rFonts w:ascii="Arial" w:hAnsi="Arial" w:hint="default"/>
        <w:b w:val="0"/>
        <w:i w:val="0"/>
        <w:caps w:val="0"/>
        <w:strike w:val="0"/>
        <w:dstrike w:val="0"/>
        <w:outline w:val="0"/>
        <w:shadow w:val="0"/>
        <w:emboss w:val="0"/>
        <w:imprint w:val="0"/>
        <w:vanish w:val="0"/>
        <w:color w:val="auto"/>
        <w:sz w:val="22"/>
        <w:vertAlign w:val="baseline"/>
      </w:rPr>
    </w:lvl>
    <w:lvl w:ilvl="4">
      <w:start w:val="1"/>
      <w:numFmt w:val="lowerLetter"/>
      <w:lvlText w:val="%5."/>
      <w:lvlJc w:val="left"/>
      <w:pPr>
        <w:tabs>
          <w:tab w:val="num" w:pos="2814"/>
        </w:tabs>
        <w:ind w:left="2814" w:hanging="360"/>
      </w:pPr>
      <w:rPr>
        <w:rFonts w:hint="default"/>
      </w:rPr>
    </w:lvl>
    <w:lvl w:ilvl="5">
      <w:start w:val="1"/>
      <w:numFmt w:val="lowerRoman"/>
      <w:lvlText w:val="%6."/>
      <w:lvlJc w:val="right"/>
      <w:pPr>
        <w:tabs>
          <w:tab w:val="num" w:pos="3534"/>
        </w:tabs>
        <w:ind w:left="3534" w:hanging="180"/>
      </w:pPr>
      <w:rPr>
        <w:rFonts w:hint="default"/>
      </w:rPr>
    </w:lvl>
    <w:lvl w:ilvl="6">
      <w:start w:val="1"/>
      <w:numFmt w:val="decimal"/>
      <w:lvlText w:val="%7."/>
      <w:lvlJc w:val="left"/>
      <w:pPr>
        <w:tabs>
          <w:tab w:val="num" w:pos="-66"/>
        </w:tabs>
        <w:ind w:left="-66" w:hanging="360"/>
      </w:pPr>
      <w:rPr>
        <w:rFonts w:hint="default"/>
        <w:b w:val="0"/>
      </w:rPr>
    </w:lvl>
    <w:lvl w:ilvl="7">
      <w:start w:val="1"/>
      <w:numFmt w:val="lowerLetter"/>
      <w:lvlText w:val="%8."/>
      <w:lvlJc w:val="left"/>
      <w:pPr>
        <w:tabs>
          <w:tab w:val="num" w:pos="4974"/>
        </w:tabs>
        <w:ind w:left="4974" w:hanging="360"/>
      </w:pPr>
      <w:rPr>
        <w:rFonts w:hint="default"/>
      </w:rPr>
    </w:lvl>
    <w:lvl w:ilvl="8">
      <w:start w:val="1"/>
      <w:numFmt w:val="lowerRoman"/>
      <w:lvlText w:val="%9."/>
      <w:lvlJc w:val="right"/>
      <w:pPr>
        <w:tabs>
          <w:tab w:val="num" w:pos="5694"/>
        </w:tabs>
        <w:ind w:left="5694" w:hanging="180"/>
      </w:pPr>
      <w:rPr>
        <w:rFonts w:hint="default"/>
      </w:rPr>
    </w:lvl>
  </w:abstractNum>
  <w:abstractNum w:abstractNumId="17" w15:restartNumberingAfterBreak="0">
    <w:nsid w:val="791C67F7"/>
    <w:multiLevelType w:val="multilevel"/>
    <w:tmpl w:val="528C4EFA"/>
    <w:styleLink w:val="JacksTemplate"/>
    <w:lvl w:ilvl="0">
      <w:start w:val="1"/>
      <w:numFmt w:val="decimal"/>
      <w:pStyle w:val="Plain1"/>
      <w:lvlText w:val="%1."/>
      <w:lvlJc w:val="left"/>
      <w:pPr>
        <w:tabs>
          <w:tab w:val="num" w:pos="567"/>
        </w:tabs>
        <w:ind w:left="567" w:hanging="567"/>
      </w:pPr>
      <w:rPr>
        <w:rFonts w:hint="default"/>
      </w:rPr>
    </w:lvl>
    <w:lvl w:ilvl="1">
      <w:start w:val="1"/>
      <w:numFmt w:val="decimal"/>
      <w:pStyle w:val="Plain2"/>
      <w:lvlText w:val="%1.%2."/>
      <w:lvlJc w:val="left"/>
      <w:pPr>
        <w:tabs>
          <w:tab w:val="num" w:pos="567"/>
        </w:tabs>
        <w:ind w:left="567" w:hanging="567"/>
      </w:pPr>
      <w:rPr>
        <w:rFonts w:hint="default"/>
      </w:rPr>
    </w:lvl>
    <w:lvl w:ilvl="2">
      <w:start w:val="1"/>
      <w:numFmt w:val="decimal"/>
      <w:pStyle w:val="Plain3"/>
      <w:lvlText w:val="%1.%2.%3."/>
      <w:lvlJc w:val="left"/>
      <w:pPr>
        <w:tabs>
          <w:tab w:val="num" w:pos="1021"/>
        </w:tabs>
        <w:ind w:left="567" w:hanging="567"/>
      </w:pPr>
      <w:rPr>
        <w:rFonts w:hint="default"/>
      </w:rPr>
    </w:lvl>
    <w:lvl w:ilvl="3">
      <w:start w:val="1"/>
      <w:numFmt w:val="decimal"/>
      <w:pStyle w:val="Plain4"/>
      <w:lvlText w:val="%1.%2.%3.%4."/>
      <w:lvlJc w:val="left"/>
      <w:pPr>
        <w:tabs>
          <w:tab w:val="num" w:pos="1021"/>
        </w:tabs>
        <w:ind w:left="567" w:hanging="567"/>
      </w:pPr>
      <w:rPr>
        <w:rFonts w:hint="default"/>
      </w:rPr>
    </w:lvl>
    <w:lvl w:ilvl="4">
      <w:start w:val="1"/>
      <w:numFmt w:val="decimal"/>
      <w:pStyle w:val="Plain5"/>
      <w:lvlText w:val="%1.%2.%3.%4.%5."/>
      <w:lvlJc w:val="left"/>
      <w:pPr>
        <w:tabs>
          <w:tab w:val="num" w:pos="1021"/>
        </w:tabs>
        <w:ind w:left="567" w:hanging="567"/>
      </w:pPr>
      <w:rPr>
        <w:rFonts w:hint="default"/>
      </w:rPr>
    </w:lvl>
    <w:lvl w:ilvl="5">
      <w:start w:val="1"/>
      <w:numFmt w:val="decimal"/>
      <w:lvlText w:val="%1.%2.%3.%4.%5.%6."/>
      <w:lvlJc w:val="left"/>
      <w:pPr>
        <w:ind w:left="567" w:hanging="567"/>
      </w:pPr>
      <w:rPr>
        <w:rFonts w:hint="default"/>
      </w:rPr>
    </w:lvl>
    <w:lvl w:ilvl="6">
      <w:start w:val="1"/>
      <w:numFmt w:val="decimal"/>
      <w:lvlText w:val="%1.%2.%3.%4.%5.%6.%7."/>
      <w:lvlJc w:val="left"/>
      <w:pPr>
        <w:ind w:left="567" w:hanging="567"/>
      </w:pPr>
      <w:rPr>
        <w:rFonts w:hint="default"/>
      </w:rPr>
    </w:lvl>
    <w:lvl w:ilvl="7">
      <w:start w:val="1"/>
      <w:numFmt w:val="decimal"/>
      <w:lvlText w:val="%1.%2.%3.%4.%5.%6.%7.%8."/>
      <w:lvlJc w:val="left"/>
      <w:pPr>
        <w:ind w:left="567" w:hanging="567"/>
      </w:pPr>
      <w:rPr>
        <w:rFonts w:hint="default"/>
      </w:rPr>
    </w:lvl>
    <w:lvl w:ilvl="8">
      <w:start w:val="1"/>
      <w:numFmt w:val="decimal"/>
      <w:lvlText w:val="%1.%2.%3.%4.%5.%6.%7.%8.%9."/>
      <w:lvlJc w:val="left"/>
      <w:pPr>
        <w:ind w:left="567" w:hanging="567"/>
      </w:pPr>
      <w:rPr>
        <w:rFonts w:hint="default"/>
      </w:rPr>
    </w:lvl>
  </w:abstractNum>
  <w:num w:numId="1" w16cid:durableId="531310544">
    <w:abstractNumId w:val="9"/>
  </w:num>
  <w:num w:numId="2" w16cid:durableId="1971935703">
    <w:abstractNumId w:val="2"/>
  </w:num>
  <w:num w:numId="3" w16cid:durableId="1702166608">
    <w:abstractNumId w:val="5"/>
  </w:num>
  <w:num w:numId="4" w16cid:durableId="274557687">
    <w:abstractNumId w:val="7"/>
  </w:num>
  <w:num w:numId="5" w16cid:durableId="2105759568">
    <w:abstractNumId w:val="11"/>
  </w:num>
  <w:num w:numId="6" w16cid:durableId="1653831251">
    <w:abstractNumId w:val="0"/>
  </w:num>
  <w:num w:numId="7" w16cid:durableId="31655236">
    <w:abstractNumId w:val="16"/>
  </w:num>
  <w:num w:numId="8" w16cid:durableId="442071294">
    <w:abstractNumId w:val="17"/>
  </w:num>
  <w:num w:numId="9" w16cid:durableId="1148594491">
    <w:abstractNumId w:val="12"/>
  </w:num>
  <w:num w:numId="10" w16cid:durableId="447744531">
    <w:abstractNumId w:val="15"/>
  </w:num>
  <w:num w:numId="11" w16cid:durableId="1026371620">
    <w:abstractNumId w:val="13"/>
    <w:lvlOverride w:ilvl="0">
      <w:lvl w:ilvl="0">
        <w:numFmt w:val="decimal"/>
        <w:pStyle w:val="Plain1"/>
        <w:lvlText w:val=""/>
        <w:lvlJc w:val="left"/>
      </w:lvl>
    </w:lvlOverride>
    <w:lvlOverride w:ilvl="1">
      <w:lvl w:ilvl="1">
        <w:start w:val="1"/>
        <w:numFmt w:val="decimal"/>
        <w:pStyle w:val="Plain2"/>
        <w:lvlText w:val="%1.%2."/>
        <w:lvlJc w:val="left"/>
        <w:pPr>
          <w:tabs>
            <w:tab w:val="num" w:pos="567"/>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2">
      <w:lvl w:ilvl="2">
        <w:start w:val="1"/>
        <w:numFmt w:val="decimal"/>
        <w:pStyle w:val="Plain3"/>
        <w:lvlText w:val="%1.%2.%3."/>
        <w:lvlJc w:val="left"/>
        <w:pPr>
          <w:tabs>
            <w:tab w:val="num" w:pos="1021"/>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num>
  <w:num w:numId="12" w16cid:durableId="1629507774">
    <w:abstractNumId w:val="3"/>
  </w:num>
  <w:num w:numId="13" w16cid:durableId="1304315419">
    <w:abstractNumId w:val="8"/>
  </w:num>
  <w:num w:numId="14" w16cid:durableId="202181899">
    <w:abstractNumId w:val="1"/>
  </w:num>
  <w:num w:numId="15" w16cid:durableId="1221477491">
    <w:abstractNumId w:val="11"/>
  </w:num>
  <w:num w:numId="16" w16cid:durableId="1378167037">
    <w:abstractNumId w:val="11"/>
  </w:num>
  <w:num w:numId="17" w16cid:durableId="1914504595">
    <w:abstractNumId w:val="11"/>
  </w:num>
  <w:num w:numId="18" w16cid:durableId="860557500">
    <w:abstractNumId w:val="4"/>
  </w:num>
  <w:num w:numId="19" w16cid:durableId="1349522241">
    <w:abstractNumId w:val="11"/>
  </w:num>
  <w:num w:numId="20" w16cid:durableId="616180232">
    <w:abstractNumId w:val="14"/>
  </w:num>
  <w:num w:numId="21" w16cid:durableId="179132163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01001613">
    <w:abstractNumId w:val="6"/>
  </w:num>
  <w:num w:numId="23" w16cid:durableId="1897085517">
    <w:abstractNumId w:val="11"/>
  </w:num>
  <w:num w:numId="24" w16cid:durableId="868033581">
    <w:abstractNumId w:val="11"/>
  </w:num>
  <w:num w:numId="25" w16cid:durableId="125315299">
    <w:abstractNumId w:val="11"/>
  </w:num>
  <w:num w:numId="26" w16cid:durableId="50271567">
    <w:abstractNumId w:val="11"/>
  </w:num>
  <w:num w:numId="27" w16cid:durableId="113330000">
    <w:abstractNumId w:val="1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567"/>
  <w:drawingGridHorizontalSpacing w:val="110"/>
  <w:drawingGridVerticalSpacing w:val="120"/>
  <w:displayHorizontalDrawingGridEvery w:val="2"/>
  <w:displayVerticalDrawingGridEvery w:val="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L Format" w:val="RL"/>
    <w:docVar w:name="DW Format" w:val="L0"/>
    <w:docVar w:name="DW FormatName" w:val="Letter"/>
    <w:docVar w:name="DW SBapp" w:val=" 0"/>
    <w:docVar w:name="DW SBfap" w:val=" 1"/>
    <w:docVar w:name="DW SigBlock" w:val="1"/>
  </w:docVars>
  <w:rsids>
    <w:rsidRoot w:val="0005604A"/>
    <w:rsid w:val="000007DB"/>
    <w:rsid w:val="00003431"/>
    <w:rsid w:val="00003C92"/>
    <w:rsid w:val="0000405D"/>
    <w:rsid w:val="000044BB"/>
    <w:rsid w:val="0000511E"/>
    <w:rsid w:val="00005D46"/>
    <w:rsid w:val="000068C1"/>
    <w:rsid w:val="000117D3"/>
    <w:rsid w:val="00011992"/>
    <w:rsid w:val="00012390"/>
    <w:rsid w:val="0001323D"/>
    <w:rsid w:val="0001515C"/>
    <w:rsid w:val="0001685D"/>
    <w:rsid w:val="0002357D"/>
    <w:rsid w:val="00027E1B"/>
    <w:rsid w:val="000306BD"/>
    <w:rsid w:val="00031E0C"/>
    <w:rsid w:val="00035AE9"/>
    <w:rsid w:val="0004040C"/>
    <w:rsid w:val="00040E47"/>
    <w:rsid w:val="00043AE8"/>
    <w:rsid w:val="00043C08"/>
    <w:rsid w:val="00046623"/>
    <w:rsid w:val="000507BB"/>
    <w:rsid w:val="00050CF7"/>
    <w:rsid w:val="000519F4"/>
    <w:rsid w:val="00053604"/>
    <w:rsid w:val="00053FDB"/>
    <w:rsid w:val="0005549F"/>
    <w:rsid w:val="0005604A"/>
    <w:rsid w:val="000573C0"/>
    <w:rsid w:val="00060377"/>
    <w:rsid w:val="000612AA"/>
    <w:rsid w:val="000625D7"/>
    <w:rsid w:val="000640A4"/>
    <w:rsid w:val="00071A44"/>
    <w:rsid w:val="0007431B"/>
    <w:rsid w:val="000749D0"/>
    <w:rsid w:val="00074C13"/>
    <w:rsid w:val="000753FF"/>
    <w:rsid w:val="00084A0E"/>
    <w:rsid w:val="00085A50"/>
    <w:rsid w:val="00085F22"/>
    <w:rsid w:val="0008746A"/>
    <w:rsid w:val="000A1D63"/>
    <w:rsid w:val="000A6908"/>
    <w:rsid w:val="000A775E"/>
    <w:rsid w:val="000B149D"/>
    <w:rsid w:val="000B2486"/>
    <w:rsid w:val="000B44B3"/>
    <w:rsid w:val="000B5F6B"/>
    <w:rsid w:val="000B723C"/>
    <w:rsid w:val="000B7DA0"/>
    <w:rsid w:val="000C05E1"/>
    <w:rsid w:val="000C12FE"/>
    <w:rsid w:val="000C13BA"/>
    <w:rsid w:val="000C1449"/>
    <w:rsid w:val="000D6508"/>
    <w:rsid w:val="000E3EC3"/>
    <w:rsid w:val="000E4157"/>
    <w:rsid w:val="000F34DA"/>
    <w:rsid w:val="000F3636"/>
    <w:rsid w:val="000F39FE"/>
    <w:rsid w:val="001047BA"/>
    <w:rsid w:val="00104F1B"/>
    <w:rsid w:val="001072F8"/>
    <w:rsid w:val="0011104C"/>
    <w:rsid w:val="0011229E"/>
    <w:rsid w:val="00112CA1"/>
    <w:rsid w:val="0011301E"/>
    <w:rsid w:val="001135BE"/>
    <w:rsid w:val="00114510"/>
    <w:rsid w:val="0011484D"/>
    <w:rsid w:val="00121530"/>
    <w:rsid w:val="00122ECC"/>
    <w:rsid w:val="0012419D"/>
    <w:rsid w:val="00124D8F"/>
    <w:rsid w:val="00126A20"/>
    <w:rsid w:val="00127435"/>
    <w:rsid w:val="00130D0E"/>
    <w:rsid w:val="001318F2"/>
    <w:rsid w:val="00131A5D"/>
    <w:rsid w:val="001320E1"/>
    <w:rsid w:val="0013415B"/>
    <w:rsid w:val="00134AA3"/>
    <w:rsid w:val="00134AC7"/>
    <w:rsid w:val="001447DD"/>
    <w:rsid w:val="00144CCF"/>
    <w:rsid w:val="00146BFA"/>
    <w:rsid w:val="00151494"/>
    <w:rsid w:val="00164497"/>
    <w:rsid w:val="001646DF"/>
    <w:rsid w:val="00164DC1"/>
    <w:rsid w:val="00165613"/>
    <w:rsid w:val="0016638F"/>
    <w:rsid w:val="001700B4"/>
    <w:rsid w:val="00171738"/>
    <w:rsid w:val="00174528"/>
    <w:rsid w:val="00174D4B"/>
    <w:rsid w:val="00180828"/>
    <w:rsid w:val="001823CF"/>
    <w:rsid w:val="00182858"/>
    <w:rsid w:val="001857CE"/>
    <w:rsid w:val="00185FE8"/>
    <w:rsid w:val="00190F1A"/>
    <w:rsid w:val="00195E37"/>
    <w:rsid w:val="00196387"/>
    <w:rsid w:val="001A17A8"/>
    <w:rsid w:val="001A2EB6"/>
    <w:rsid w:val="001A33B2"/>
    <w:rsid w:val="001A39B9"/>
    <w:rsid w:val="001A46B5"/>
    <w:rsid w:val="001A4F27"/>
    <w:rsid w:val="001A50FB"/>
    <w:rsid w:val="001B01CD"/>
    <w:rsid w:val="001B5B8E"/>
    <w:rsid w:val="001B6338"/>
    <w:rsid w:val="001C1B6A"/>
    <w:rsid w:val="001C2B5F"/>
    <w:rsid w:val="001C3A8A"/>
    <w:rsid w:val="001C5704"/>
    <w:rsid w:val="001C6FD7"/>
    <w:rsid w:val="001C7855"/>
    <w:rsid w:val="001D01A5"/>
    <w:rsid w:val="001D1A3A"/>
    <w:rsid w:val="001D310A"/>
    <w:rsid w:val="001D49F3"/>
    <w:rsid w:val="001E1C93"/>
    <w:rsid w:val="001E30E8"/>
    <w:rsid w:val="001E65B9"/>
    <w:rsid w:val="001E6C51"/>
    <w:rsid w:val="001E7891"/>
    <w:rsid w:val="001F45D6"/>
    <w:rsid w:val="001F6A77"/>
    <w:rsid w:val="001F6BB0"/>
    <w:rsid w:val="001F6FF3"/>
    <w:rsid w:val="00200F48"/>
    <w:rsid w:val="002013EF"/>
    <w:rsid w:val="002076D9"/>
    <w:rsid w:val="002107A9"/>
    <w:rsid w:val="0021586E"/>
    <w:rsid w:val="00217B76"/>
    <w:rsid w:val="00217DEA"/>
    <w:rsid w:val="0022040F"/>
    <w:rsid w:val="002214D1"/>
    <w:rsid w:val="00222720"/>
    <w:rsid w:val="00222A08"/>
    <w:rsid w:val="002233BD"/>
    <w:rsid w:val="002248EF"/>
    <w:rsid w:val="0022613C"/>
    <w:rsid w:val="002304A0"/>
    <w:rsid w:val="00231DB8"/>
    <w:rsid w:val="002332CE"/>
    <w:rsid w:val="00234189"/>
    <w:rsid w:val="00236608"/>
    <w:rsid w:val="00236FFA"/>
    <w:rsid w:val="002420B7"/>
    <w:rsid w:val="0025373C"/>
    <w:rsid w:val="0025406F"/>
    <w:rsid w:val="002552A6"/>
    <w:rsid w:val="00256A9D"/>
    <w:rsid w:val="0025743B"/>
    <w:rsid w:val="00260853"/>
    <w:rsid w:val="00261114"/>
    <w:rsid w:val="00261499"/>
    <w:rsid w:val="00261D40"/>
    <w:rsid w:val="00261D7C"/>
    <w:rsid w:val="00261F6D"/>
    <w:rsid w:val="0026365B"/>
    <w:rsid w:val="00267203"/>
    <w:rsid w:val="00272DB0"/>
    <w:rsid w:val="00274739"/>
    <w:rsid w:val="00274779"/>
    <w:rsid w:val="002774C2"/>
    <w:rsid w:val="00285954"/>
    <w:rsid w:val="00286ACF"/>
    <w:rsid w:val="00290D6E"/>
    <w:rsid w:val="00290D82"/>
    <w:rsid w:val="002937F5"/>
    <w:rsid w:val="00297DBC"/>
    <w:rsid w:val="002A0EF6"/>
    <w:rsid w:val="002A1BC1"/>
    <w:rsid w:val="002A4488"/>
    <w:rsid w:val="002A4512"/>
    <w:rsid w:val="002A5E6B"/>
    <w:rsid w:val="002A6A64"/>
    <w:rsid w:val="002B0FA5"/>
    <w:rsid w:val="002B355F"/>
    <w:rsid w:val="002B4BED"/>
    <w:rsid w:val="002B5E13"/>
    <w:rsid w:val="002C002C"/>
    <w:rsid w:val="002C3A65"/>
    <w:rsid w:val="002D2D32"/>
    <w:rsid w:val="002D31A6"/>
    <w:rsid w:val="002D31E6"/>
    <w:rsid w:val="002D6335"/>
    <w:rsid w:val="002E16D9"/>
    <w:rsid w:val="002E407D"/>
    <w:rsid w:val="002E465B"/>
    <w:rsid w:val="002F1B63"/>
    <w:rsid w:val="002F2EC2"/>
    <w:rsid w:val="002F3E1C"/>
    <w:rsid w:val="002F49E6"/>
    <w:rsid w:val="002F624D"/>
    <w:rsid w:val="0030077C"/>
    <w:rsid w:val="0030365B"/>
    <w:rsid w:val="00304177"/>
    <w:rsid w:val="0030427A"/>
    <w:rsid w:val="00307416"/>
    <w:rsid w:val="003124F5"/>
    <w:rsid w:val="003138F5"/>
    <w:rsid w:val="0032152E"/>
    <w:rsid w:val="003234E6"/>
    <w:rsid w:val="00343B2D"/>
    <w:rsid w:val="003464F7"/>
    <w:rsid w:val="0034680E"/>
    <w:rsid w:val="00346CAD"/>
    <w:rsid w:val="00347756"/>
    <w:rsid w:val="00350128"/>
    <w:rsid w:val="003506E9"/>
    <w:rsid w:val="003534CA"/>
    <w:rsid w:val="003576F1"/>
    <w:rsid w:val="00363D47"/>
    <w:rsid w:val="00364120"/>
    <w:rsid w:val="003709C5"/>
    <w:rsid w:val="00373D17"/>
    <w:rsid w:val="0037539F"/>
    <w:rsid w:val="00377E18"/>
    <w:rsid w:val="00380012"/>
    <w:rsid w:val="0038319D"/>
    <w:rsid w:val="0038322A"/>
    <w:rsid w:val="00390A15"/>
    <w:rsid w:val="003956C0"/>
    <w:rsid w:val="0039633C"/>
    <w:rsid w:val="00396446"/>
    <w:rsid w:val="003A1F5E"/>
    <w:rsid w:val="003A321A"/>
    <w:rsid w:val="003A3237"/>
    <w:rsid w:val="003A4C05"/>
    <w:rsid w:val="003A5206"/>
    <w:rsid w:val="003A5677"/>
    <w:rsid w:val="003A5F2E"/>
    <w:rsid w:val="003A6803"/>
    <w:rsid w:val="003B3A8B"/>
    <w:rsid w:val="003B6152"/>
    <w:rsid w:val="003B6165"/>
    <w:rsid w:val="003B6382"/>
    <w:rsid w:val="003C1CD6"/>
    <w:rsid w:val="003C4E5C"/>
    <w:rsid w:val="003C5022"/>
    <w:rsid w:val="003C7693"/>
    <w:rsid w:val="003D01FE"/>
    <w:rsid w:val="003D0BE6"/>
    <w:rsid w:val="003D218D"/>
    <w:rsid w:val="003D3929"/>
    <w:rsid w:val="003D7D5D"/>
    <w:rsid w:val="003E0653"/>
    <w:rsid w:val="003E06A4"/>
    <w:rsid w:val="003E0CEC"/>
    <w:rsid w:val="003E0FA1"/>
    <w:rsid w:val="003F2A6E"/>
    <w:rsid w:val="003F2AD7"/>
    <w:rsid w:val="003F2E85"/>
    <w:rsid w:val="003F41C0"/>
    <w:rsid w:val="003F49E3"/>
    <w:rsid w:val="003F7593"/>
    <w:rsid w:val="003F761F"/>
    <w:rsid w:val="004006CE"/>
    <w:rsid w:val="0040303D"/>
    <w:rsid w:val="00403D0C"/>
    <w:rsid w:val="00405DEA"/>
    <w:rsid w:val="004060AF"/>
    <w:rsid w:val="00406A5B"/>
    <w:rsid w:val="00406D73"/>
    <w:rsid w:val="00411DB9"/>
    <w:rsid w:val="004145EC"/>
    <w:rsid w:val="0041480B"/>
    <w:rsid w:val="004169D6"/>
    <w:rsid w:val="0041713C"/>
    <w:rsid w:val="00417249"/>
    <w:rsid w:val="004201F4"/>
    <w:rsid w:val="004228D5"/>
    <w:rsid w:val="0042323A"/>
    <w:rsid w:val="00423F1C"/>
    <w:rsid w:val="00426FB6"/>
    <w:rsid w:val="00436558"/>
    <w:rsid w:val="004410E1"/>
    <w:rsid w:val="00442093"/>
    <w:rsid w:val="004450DE"/>
    <w:rsid w:val="00447B89"/>
    <w:rsid w:val="004505EC"/>
    <w:rsid w:val="00450627"/>
    <w:rsid w:val="00451785"/>
    <w:rsid w:val="00452791"/>
    <w:rsid w:val="00454829"/>
    <w:rsid w:val="00455AFA"/>
    <w:rsid w:val="00455DAC"/>
    <w:rsid w:val="00456293"/>
    <w:rsid w:val="004565E1"/>
    <w:rsid w:val="00457122"/>
    <w:rsid w:val="00457ABD"/>
    <w:rsid w:val="0046459C"/>
    <w:rsid w:val="00465629"/>
    <w:rsid w:val="0046605C"/>
    <w:rsid w:val="00470EF6"/>
    <w:rsid w:val="00475B8D"/>
    <w:rsid w:val="00475FEB"/>
    <w:rsid w:val="0047730B"/>
    <w:rsid w:val="0048035D"/>
    <w:rsid w:val="00480D6C"/>
    <w:rsid w:val="004815BE"/>
    <w:rsid w:val="00481DBF"/>
    <w:rsid w:val="0048574F"/>
    <w:rsid w:val="00485A89"/>
    <w:rsid w:val="004872CB"/>
    <w:rsid w:val="004905CE"/>
    <w:rsid w:val="004911C5"/>
    <w:rsid w:val="00493207"/>
    <w:rsid w:val="0049365B"/>
    <w:rsid w:val="0049399C"/>
    <w:rsid w:val="00493D93"/>
    <w:rsid w:val="004947C2"/>
    <w:rsid w:val="00495D40"/>
    <w:rsid w:val="004A0264"/>
    <w:rsid w:val="004A20A8"/>
    <w:rsid w:val="004A433D"/>
    <w:rsid w:val="004A441C"/>
    <w:rsid w:val="004B20B4"/>
    <w:rsid w:val="004B51AE"/>
    <w:rsid w:val="004C12B7"/>
    <w:rsid w:val="004C2FE1"/>
    <w:rsid w:val="004C67B6"/>
    <w:rsid w:val="004C7835"/>
    <w:rsid w:val="004D0EB1"/>
    <w:rsid w:val="004D413F"/>
    <w:rsid w:val="004D5B19"/>
    <w:rsid w:val="004D64DC"/>
    <w:rsid w:val="004E1511"/>
    <w:rsid w:val="004E1539"/>
    <w:rsid w:val="004E18ED"/>
    <w:rsid w:val="004E3764"/>
    <w:rsid w:val="004E4EF1"/>
    <w:rsid w:val="004E503C"/>
    <w:rsid w:val="004E6024"/>
    <w:rsid w:val="004E6D0A"/>
    <w:rsid w:val="004F1022"/>
    <w:rsid w:val="004F2C24"/>
    <w:rsid w:val="004F3280"/>
    <w:rsid w:val="004F3500"/>
    <w:rsid w:val="004F502D"/>
    <w:rsid w:val="004F5307"/>
    <w:rsid w:val="004F54FF"/>
    <w:rsid w:val="004F7725"/>
    <w:rsid w:val="005110B2"/>
    <w:rsid w:val="005111EC"/>
    <w:rsid w:val="0051338A"/>
    <w:rsid w:val="0053229A"/>
    <w:rsid w:val="00532795"/>
    <w:rsid w:val="0053282F"/>
    <w:rsid w:val="005354B3"/>
    <w:rsid w:val="0053680E"/>
    <w:rsid w:val="00537569"/>
    <w:rsid w:val="00537B5B"/>
    <w:rsid w:val="0054073F"/>
    <w:rsid w:val="00541B9E"/>
    <w:rsid w:val="00543C01"/>
    <w:rsid w:val="0055160F"/>
    <w:rsid w:val="00555D18"/>
    <w:rsid w:val="0055611B"/>
    <w:rsid w:val="00556689"/>
    <w:rsid w:val="005576F3"/>
    <w:rsid w:val="00561401"/>
    <w:rsid w:val="00561EA1"/>
    <w:rsid w:val="00562AF6"/>
    <w:rsid w:val="005656F8"/>
    <w:rsid w:val="00565F41"/>
    <w:rsid w:val="0057137C"/>
    <w:rsid w:val="0057158C"/>
    <w:rsid w:val="005721BC"/>
    <w:rsid w:val="005722C9"/>
    <w:rsid w:val="00575FDB"/>
    <w:rsid w:val="00577954"/>
    <w:rsid w:val="0058510C"/>
    <w:rsid w:val="005856AA"/>
    <w:rsid w:val="005869C8"/>
    <w:rsid w:val="005871B5"/>
    <w:rsid w:val="00591E11"/>
    <w:rsid w:val="00595953"/>
    <w:rsid w:val="005A1D9C"/>
    <w:rsid w:val="005A22D8"/>
    <w:rsid w:val="005A3940"/>
    <w:rsid w:val="005A4D13"/>
    <w:rsid w:val="005A6C9C"/>
    <w:rsid w:val="005B4FB8"/>
    <w:rsid w:val="005B5228"/>
    <w:rsid w:val="005B695B"/>
    <w:rsid w:val="005C0433"/>
    <w:rsid w:val="005C1C76"/>
    <w:rsid w:val="005C3BA4"/>
    <w:rsid w:val="005C45E0"/>
    <w:rsid w:val="005C5D25"/>
    <w:rsid w:val="005C7460"/>
    <w:rsid w:val="005D0D39"/>
    <w:rsid w:val="005D4D34"/>
    <w:rsid w:val="005D572B"/>
    <w:rsid w:val="005D6549"/>
    <w:rsid w:val="005E13EB"/>
    <w:rsid w:val="005E2741"/>
    <w:rsid w:val="005E31E3"/>
    <w:rsid w:val="005E32E6"/>
    <w:rsid w:val="005E5E17"/>
    <w:rsid w:val="005E75E0"/>
    <w:rsid w:val="005E7A4F"/>
    <w:rsid w:val="005F6E28"/>
    <w:rsid w:val="005F7E58"/>
    <w:rsid w:val="0060143E"/>
    <w:rsid w:val="00601B16"/>
    <w:rsid w:val="00603941"/>
    <w:rsid w:val="006046A2"/>
    <w:rsid w:val="006057B9"/>
    <w:rsid w:val="00605F05"/>
    <w:rsid w:val="0060726E"/>
    <w:rsid w:val="0061207D"/>
    <w:rsid w:val="006126DA"/>
    <w:rsid w:val="00612904"/>
    <w:rsid w:val="00615756"/>
    <w:rsid w:val="00616606"/>
    <w:rsid w:val="006201D6"/>
    <w:rsid w:val="0062151B"/>
    <w:rsid w:val="006252ED"/>
    <w:rsid w:val="006257D0"/>
    <w:rsid w:val="006271CA"/>
    <w:rsid w:val="00627DC5"/>
    <w:rsid w:val="0063147E"/>
    <w:rsid w:val="00632148"/>
    <w:rsid w:val="00634459"/>
    <w:rsid w:val="00642ECE"/>
    <w:rsid w:val="0064346A"/>
    <w:rsid w:val="00643A82"/>
    <w:rsid w:val="00644070"/>
    <w:rsid w:val="00646304"/>
    <w:rsid w:val="00646BFB"/>
    <w:rsid w:val="00653DF7"/>
    <w:rsid w:val="006567F1"/>
    <w:rsid w:val="006569C8"/>
    <w:rsid w:val="00657218"/>
    <w:rsid w:val="00660BD6"/>
    <w:rsid w:val="00660BE2"/>
    <w:rsid w:val="00665948"/>
    <w:rsid w:val="006701EA"/>
    <w:rsid w:val="0067199A"/>
    <w:rsid w:val="00671F7A"/>
    <w:rsid w:val="006805F2"/>
    <w:rsid w:val="0068577E"/>
    <w:rsid w:val="00686F96"/>
    <w:rsid w:val="006903E6"/>
    <w:rsid w:val="006906E4"/>
    <w:rsid w:val="0069523A"/>
    <w:rsid w:val="006952DE"/>
    <w:rsid w:val="00695BDC"/>
    <w:rsid w:val="00696AB3"/>
    <w:rsid w:val="006974C5"/>
    <w:rsid w:val="006A211D"/>
    <w:rsid w:val="006A2D00"/>
    <w:rsid w:val="006A5419"/>
    <w:rsid w:val="006B16B1"/>
    <w:rsid w:val="006B1FB0"/>
    <w:rsid w:val="006B51DB"/>
    <w:rsid w:val="006B6266"/>
    <w:rsid w:val="006B7BBB"/>
    <w:rsid w:val="006C051F"/>
    <w:rsid w:val="006C363B"/>
    <w:rsid w:val="006C4CDF"/>
    <w:rsid w:val="006D43F4"/>
    <w:rsid w:val="006D7197"/>
    <w:rsid w:val="006D7A01"/>
    <w:rsid w:val="006E49F1"/>
    <w:rsid w:val="006E58D4"/>
    <w:rsid w:val="006F01CB"/>
    <w:rsid w:val="006F4DBB"/>
    <w:rsid w:val="006F6A0F"/>
    <w:rsid w:val="007011E9"/>
    <w:rsid w:val="00702B0F"/>
    <w:rsid w:val="0070321F"/>
    <w:rsid w:val="00704810"/>
    <w:rsid w:val="007051E3"/>
    <w:rsid w:val="0070619E"/>
    <w:rsid w:val="0070782C"/>
    <w:rsid w:val="00710AFF"/>
    <w:rsid w:val="00715E0F"/>
    <w:rsid w:val="0071726E"/>
    <w:rsid w:val="00722134"/>
    <w:rsid w:val="007221DA"/>
    <w:rsid w:val="007231D8"/>
    <w:rsid w:val="00724D46"/>
    <w:rsid w:val="0072671F"/>
    <w:rsid w:val="00727FD5"/>
    <w:rsid w:val="007300AA"/>
    <w:rsid w:val="00730182"/>
    <w:rsid w:val="00730B43"/>
    <w:rsid w:val="0073470D"/>
    <w:rsid w:val="00735AA5"/>
    <w:rsid w:val="00735AD8"/>
    <w:rsid w:val="00744095"/>
    <w:rsid w:val="00744691"/>
    <w:rsid w:val="00746779"/>
    <w:rsid w:val="007523E2"/>
    <w:rsid w:val="00763F12"/>
    <w:rsid w:val="0076455D"/>
    <w:rsid w:val="00766BFD"/>
    <w:rsid w:val="00770E60"/>
    <w:rsid w:val="00771115"/>
    <w:rsid w:val="007759D8"/>
    <w:rsid w:val="0078030C"/>
    <w:rsid w:val="00784D26"/>
    <w:rsid w:val="00785C14"/>
    <w:rsid w:val="00787941"/>
    <w:rsid w:val="007921A3"/>
    <w:rsid w:val="007978F1"/>
    <w:rsid w:val="007A3A22"/>
    <w:rsid w:val="007A40DB"/>
    <w:rsid w:val="007A4192"/>
    <w:rsid w:val="007A420B"/>
    <w:rsid w:val="007A576E"/>
    <w:rsid w:val="007A746D"/>
    <w:rsid w:val="007A796C"/>
    <w:rsid w:val="007B0DDE"/>
    <w:rsid w:val="007B1D0F"/>
    <w:rsid w:val="007B2EE7"/>
    <w:rsid w:val="007B3A0C"/>
    <w:rsid w:val="007B50F4"/>
    <w:rsid w:val="007B60A0"/>
    <w:rsid w:val="007C1259"/>
    <w:rsid w:val="007C4B0A"/>
    <w:rsid w:val="007C560B"/>
    <w:rsid w:val="007D1BF3"/>
    <w:rsid w:val="007D49DC"/>
    <w:rsid w:val="007E18AA"/>
    <w:rsid w:val="007E2FCC"/>
    <w:rsid w:val="007E457C"/>
    <w:rsid w:val="007E4DCF"/>
    <w:rsid w:val="007E5F7E"/>
    <w:rsid w:val="007E6AEC"/>
    <w:rsid w:val="007E7C17"/>
    <w:rsid w:val="007E7F40"/>
    <w:rsid w:val="007F3252"/>
    <w:rsid w:val="007F349F"/>
    <w:rsid w:val="007F5DF0"/>
    <w:rsid w:val="00804ABD"/>
    <w:rsid w:val="00805ADF"/>
    <w:rsid w:val="00806E07"/>
    <w:rsid w:val="0080706F"/>
    <w:rsid w:val="00807FF0"/>
    <w:rsid w:val="00813E86"/>
    <w:rsid w:val="008157AF"/>
    <w:rsid w:val="00816538"/>
    <w:rsid w:val="00816EBB"/>
    <w:rsid w:val="008171D3"/>
    <w:rsid w:val="0081787D"/>
    <w:rsid w:val="008200E4"/>
    <w:rsid w:val="00822F56"/>
    <w:rsid w:val="008268D4"/>
    <w:rsid w:val="00834A83"/>
    <w:rsid w:val="00835153"/>
    <w:rsid w:val="008356EC"/>
    <w:rsid w:val="00835B9D"/>
    <w:rsid w:val="0083723B"/>
    <w:rsid w:val="008439AA"/>
    <w:rsid w:val="00844732"/>
    <w:rsid w:val="0084530D"/>
    <w:rsid w:val="00846063"/>
    <w:rsid w:val="00846CB2"/>
    <w:rsid w:val="00846E59"/>
    <w:rsid w:val="0084708A"/>
    <w:rsid w:val="008526C2"/>
    <w:rsid w:val="00853852"/>
    <w:rsid w:val="008559AF"/>
    <w:rsid w:val="00861B3C"/>
    <w:rsid w:val="00864A91"/>
    <w:rsid w:val="00865594"/>
    <w:rsid w:val="008668A8"/>
    <w:rsid w:val="00867B67"/>
    <w:rsid w:val="008708DB"/>
    <w:rsid w:val="008718AD"/>
    <w:rsid w:val="00874FE8"/>
    <w:rsid w:val="00876607"/>
    <w:rsid w:val="00877269"/>
    <w:rsid w:val="00882E59"/>
    <w:rsid w:val="008843AB"/>
    <w:rsid w:val="00884FF6"/>
    <w:rsid w:val="00891901"/>
    <w:rsid w:val="00893D5A"/>
    <w:rsid w:val="00894ED0"/>
    <w:rsid w:val="00895339"/>
    <w:rsid w:val="00897B6F"/>
    <w:rsid w:val="008A2B72"/>
    <w:rsid w:val="008A3D49"/>
    <w:rsid w:val="008A4526"/>
    <w:rsid w:val="008A46B0"/>
    <w:rsid w:val="008A4F1D"/>
    <w:rsid w:val="008A565F"/>
    <w:rsid w:val="008A6780"/>
    <w:rsid w:val="008B3C5D"/>
    <w:rsid w:val="008B7102"/>
    <w:rsid w:val="008B78B9"/>
    <w:rsid w:val="008C2D70"/>
    <w:rsid w:val="008C7275"/>
    <w:rsid w:val="008E199F"/>
    <w:rsid w:val="008E57A7"/>
    <w:rsid w:val="008E5B0D"/>
    <w:rsid w:val="008E7BB4"/>
    <w:rsid w:val="008F309C"/>
    <w:rsid w:val="008F3FF9"/>
    <w:rsid w:val="008F42EE"/>
    <w:rsid w:val="008F4DDA"/>
    <w:rsid w:val="008F5282"/>
    <w:rsid w:val="008F6B51"/>
    <w:rsid w:val="00900371"/>
    <w:rsid w:val="009006E6"/>
    <w:rsid w:val="0090418F"/>
    <w:rsid w:val="00907C35"/>
    <w:rsid w:val="00907EA3"/>
    <w:rsid w:val="009112BC"/>
    <w:rsid w:val="009118C3"/>
    <w:rsid w:val="00912655"/>
    <w:rsid w:val="00913B6A"/>
    <w:rsid w:val="00915AD5"/>
    <w:rsid w:val="009204BA"/>
    <w:rsid w:val="00922643"/>
    <w:rsid w:val="00922A46"/>
    <w:rsid w:val="00925A1A"/>
    <w:rsid w:val="00926819"/>
    <w:rsid w:val="0093097D"/>
    <w:rsid w:val="00930E79"/>
    <w:rsid w:val="009334BB"/>
    <w:rsid w:val="00934A49"/>
    <w:rsid w:val="00935774"/>
    <w:rsid w:val="00936ED6"/>
    <w:rsid w:val="00940869"/>
    <w:rsid w:val="00944731"/>
    <w:rsid w:val="009453D1"/>
    <w:rsid w:val="00950079"/>
    <w:rsid w:val="009509A9"/>
    <w:rsid w:val="009652A1"/>
    <w:rsid w:val="0096583F"/>
    <w:rsid w:val="00965A0F"/>
    <w:rsid w:val="00970253"/>
    <w:rsid w:val="00972E64"/>
    <w:rsid w:val="00973C2D"/>
    <w:rsid w:val="00975A4B"/>
    <w:rsid w:val="00981D3F"/>
    <w:rsid w:val="00982C43"/>
    <w:rsid w:val="00982D31"/>
    <w:rsid w:val="009852C5"/>
    <w:rsid w:val="00986EE2"/>
    <w:rsid w:val="00991E83"/>
    <w:rsid w:val="009942E3"/>
    <w:rsid w:val="0099687D"/>
    <w:rsid w:val="009A03C2"/>
    <w:rsid w:val="009A0F55"/>
    <w:rsid w:val="009A2362"/>
    <w:rsid w:val="009A7E9A"/>
    <w:rsid w:val="009B09D5"/>
    <w:rsid w:val="009B1BCD"/>
    <w:rsid w:val="009B4595"/>
    <w:rsid w:val="009B48F0"/>
    <w:rsid w:val="009B52A5"/>
    <w:rsid w:val="009B6311"/>
    <w:rsid w:val="009B70B3"/>
    <w:rsid w:val="009C3759"/>
    <w:rsid w:val="009C4453"/>
    <w:rsid w:val="009C4AD6"/>
    <w:rsid w:val="009C7E44"/>
    <w:rsid w:val="009D222A"/>
    <w:rsid w:val="009D3574"/>
    <w:rsid w:val="009D3581"/>
    <w:rsid w:val="009D4FE9"/>
    <w:rsid w:val="009E0591"/>
    <w:rsid w:val="009E1817"/>
    <w:rsid w:val="009E2F25"/>
    <w:rsid w:val="009E49AD"/>
    <w:rsid w:val="009E5A05"/>
    <w:rsid w:val="009F1081"/>
    <w:rsid w:val="009F1237"/>
    <w:rsid w:val="009F1309"/>
    <w:rsid w:val="009F4DDA"/>
    <w:rsid w:val="009F5548"/>
    <w:rsid w:val="00A020AF"/>
    <w:rsid w:val="00A03F96"/>
    <w:rsid w:val="00A044F4"/>
    <w:rsid w:val="00A07A77"/>
    <w:rsid w:val="00A10905"/>
    <w:rsid w:val="00A10D74"/>
    <w:rsid w:val="00A12A19"/>
    <w:rsid w:val="00A133A0"/>
    <w:rsid w:val="00A168C9"/>
    <w:rsid w:val="00A2227A"/>
    <w:rsid w:val="00A23CFB"/>
    <w:rsid w:val="00A23F57"/>
    <w:rsid w:val="00A322DD"/>
    <w:rsid w:val="00A3284C"/>
    <w:rsid w:val="00A34E26"/>
    <w:rsid w:val="00A37B0C"/>
    <w:rsid w:val="00A40099"/>
    <w:rsid w:val="00A41848"/>
    <w:rsid w:val="00A4285E"/>
    <w:rsid w:val="00A45395"/>
    <w:rsid w:val="00A5211F"/>
    <w:rsid w:val="00A579B6"/>
    <w:rsid w:val="00A60079"/>
    <w:rsid w:val="00A6103A"/>
    <w:rsid w:val="00A61DF8"/>
    <w:rsid w:val="00A6243E"/>
    <w:rsid w:val="00A63FBD"/>
    <w:rsid w:val="00A67DF2"/>
    <w:rsid w:val="00A70DE7"/>
    <w:rsid w:val="00A7129F"/>
    <w:rsid w:val="00A72A3A"/>
    <w:rsid w:val="00A72F2E"/>
    <w:rsid w:val="00A7519A"/>
    <w:rsid w:val="00A75ABD"/>
    <w:rsid w:val="00A75BCE"/>
    <w:rsid w:val="00A77D49"/>
    <w:rsid w:val="00A80C4D"/>
    <w:rsid w:val="00A81D3E"/>
    <w:rsid w:val="00A84C1B"/>
    <w:rsid w:val="00A85DA4"/>
    <w:rsid w:val="00A90FC6"/>
    <w:rsid w:val="00A9291E"/>
    <w:rsid w:val="00A93E7D"/>
    <w:rsid w:val="00A948F0"/>
    <w:rsid w:val="00AA2C71"/>
    <w:rsid w:val="00AA2CF3"/>
    <w:rsid w:val="00AA3288"/>
    <w:rsid w:val="00AA49D5"/>
    <w:rsid w:val="00AA611B"/>
    <w:rsid w:val="00AA7CA5"/>
    <w:rsid w:val="00AB09FD"/>
    <w:rsid w:val="00AB4141"/>
    <w:rsid w:val="00AB51B0"/>
    <w:rsid w:val="00AB7DF6"/>
    <w:rsid w:val="00AC0BE8"/>
    <w:rsid w:val="00AC436A"/>
    <w:rsid w:val="00AC4BBC"/>
    <w:rsid w:val="00AC52B3"/>
    <w:rsid w:val="00AC5B55"/>
    <w:rsid w:val="00AC615C"/>
    <w:rsid w:val="00AD00F8"/>
    <w:rsid w:val="00AD06DA"/>
    <w:rsid w:val="00AD32B8"/>
    <w:rsid w:val="00AD338B"/>
    <w:rsid w:val="00AD5158"/>
    <w:rsid w:val="00AD7805"/>
    <w:rsid w:val="00AE0E7B"/>
    <w:rsid w:val="00AE16B7"/>
    <w:rsid w:val="00AE2315"/>
    <w:rsid w:val="00AE61D4"/>
    <w:rsid w:val="00AE678A"/>
    <w:rsid w:val="00AE753E"/>
    <w:rsid w:val="00AF085D"/>
    <w:rsid w:val="00AF2043"/>
    <w:rsid w:val="00AF2903"/>
    <w:rsid w:val="00AF3CA7"/>
    <w:rsid w:val="00AF448D"/>
    <w:rsid w:val="00AF544E"/>
    <w:rsid w:val="00AF7D86"/>
    <w:rsid w:val="00B01A67"/>
    <w:rsid w:val="00B02853"/>
    <w:rsid w:val="00B04534"/>
    <w:rsid w:val="00B04BFB"/>
    <w:rsid w:val="00B06D8C"/>
    <w:rsid w:val="00B10295"/>
    <w:rsid w:val="00B12CBA"/>
    <w:rsid w:val="00B1548E"/>
    <w:rsid w:val="00B17491"/>
    <w:rsid w:val="00B2271C"/>
    <w:rsid w:val="00B23650"/>
    <w:rsid w:val="00B246B4"/>
    <w:rsid w:val="00B254B8"/>
    <w:rsid w:val="00B25510"/>
    <w:rsid w:val="00B2575F"/>
    <w:rsid w:val="00B26002"/>
    <w:rsid w:val="00B372EF"/>
    <w:rsid w:val="00B37E18"/>
    <w:rsid w:val="00B41730"/>
    <w:rsid w:val="00B55527"/>
    <w:rsid w:val="00B56B96"/>
    <w:rsid w:val="00B6122B"/>
    <w:rsid w:val="00B653FA"/>
    <w:rsid w:val="00B67394"/>
    <w:rsid w:val="00B712B1"/>
    <w:rsid w:val="00B72BD4"/>
    <w:rsid w:val="00B73A08"/>
    <w:rsid w:val="00B74318"/>
    <w:rsid w:val="00B753EE"/>
    <w:rsid w:val="00B76114"/>
    <w:rsid w:val="00B80043"/>
    <w:rsid w:val="00B8093A"/>
    <w:rsid w:val="00B86C4F"/>
    <w:rsid w:val="00BA21AD"/>
    <w:rsid w:val="00BA2258"/>
    <w:rsid w:val="00BB61AA"/>
    <w:rsid w:val="00BB64AF"/>
    <w:rsid w:val="00BC1F95"/>
    <w:rsid w:val="00BC315D"/>
    <w:rsid w:val="00BC3AFD"/>
    <w:rsid w:val="00BC7FAE"/>
    <w:rsid w:val="00BD0BAB"/>
    <w:rsid w:val="00BD0E52"/>
    <w:rsid w:val="00BD235C"/>
    <w:rsid w:val="00BD2D63"/>
    <w:rsid w:val="00BD317A"/>
    <w:rsid w:val="00BD4BC1"/>
    <w:rsid w:val="00BD4C22"/>
    <w:rsid w:val="00BD5924"/>
    <w:rsid w:val="00BD7BAE"/>
    <w:rsid w:val="00BE096E"/>
    <w:rsid w:val="00BE1529"/>
    <w:rsid w:val="00BE259E"/>
    <w:rsid w:val="00BE3EEE"/>
    <w:rsid w:val="00BE43EF"/>
    <w:rsid w:val="00BF0FBB"/>
    <w:rsid w:val="00BF5244"/>
    <w:rsid w:val="00BF7558"/>
    <w:rsid w:val="00BF7AE3"/>
    <w:rsid w:val="00C01F53"/>
    <w:rsid w:val="00C03057"/>
    <w:rsid w:val="00C038A7"/>
    <w:rsid w:val="00C04027"/>
    <w:rsid w:val="00C04E3F"/>
    <w:rsid w:val="00C0645B"/>
    <w:rsid w:val="00C06D03"/>
    <w:rsid w:val="00C07C29"/>
    <w:rsid w:val="00C14F27"/>
    <w:rsid w:val="00C15411"/>
    <w:rsid w:val="00C166D3"/>
    <w:rsid w:val="00C23C4F"/>
    <w:rsid w:val="00C25A66"/>
    <w:rsid w:val="00C34A11"/>
    <w:rsid w:val="00C34E1A"/>
    <w:rsid w:val="00C37688"/>
    <w:rsid w:val="00C37879"/>
    <w:rsid w:val="00C401FF"/>
    <w:rsid w:val="00C41FE2"/>
    <w:rsid w:val="00C45851"/>
    <w:rsid w:val="00C509A5"/>
    <w:rsid w:val="00C51680"/>
    <w:rsid w:val="00C5777F"/>
    <w:rsid w:val="00C64BE4"/>
    <w:rsid w:val="00C71A5E"/>
    <w:rsid w:val="00C71F72"/>
    <w:rsid w:val="00C72850"/>
    <w:rsid w:val="00C73E7F"/>
    <w:rsid w:val="00C75EFE"/>
    <w:rsid w:val="00C8083F"/>
    <w:rsid w:val="00C812D2"/>
    <w:rsid w:val="00C82448"/>
    <w:rsid w:val="00C84158"/>
    <w:rsid w:val="00C90883"/>
    <w:rsid w:val="00C91108"/>
    <w:rsid w:val="00C93E9C"/>
    <w:rsid w:val="00C9658A"/>
    <w:rsid w:val="00CA15BE"/>
    <w:rsid w:val="00CA19EF"/>
    <w:rsid w:val="00CA1A5B"/>
    <w:rsid w:val="00CA4414"/>
    <w:rsid w:val="00CA706A"/>
    <w:rsid w:val="00CA7703"/>
    <w:rsid w:val="00CB6D4F"/>
    <w:rsid w:val="00CB7887"/>
    <w:rsid w:val="00CC0601"/>
    <w:rsid w:val="00CC0D33"/>
    <w:rsid w:val="00CC229A"/>
    <w:rsid w:val="00CC64C0"/>
    <w:rsid w:val="00CC7DA1"/>
    <w:rsid w:val="00CD13AF"/>
    <w:rsid w:val="00CD5FDD"/>
    <w:rsid w:val="00CE1B15"/>
    <w:rsid w:val="00CE5911"/>
    <w:rsid w:val="00CE5A94"/>
    <w:rsid w:val="00CE5C0D"/>
    <w:rsid w:val="00CF1C2E"/>
    <w:rsid w:val="00CF2178"/>
    <w:rsid w:val="00CF4F52"/>
    <w:rsid w:val="00CF7B6B"/>
    <w:rsid w:val="00D02323"/>
    <w:rsid w:val="00D044A6"/>
    <w:rsid w:val="00D07303"/>
    <w:rsid w:val="00D201B5"/>
    <w:rsid w:val="00D20D02"/>
    <w:rsid w:val="00D23560"/>
    <w:rsid w:val="00D23C89"/>
    <w:rsid w:val="00D2443A"/>
    <w:rsid w:val="00D301AF"/>
    <w:rsid w:val="00D31689"/>
    <w:rsid w:val="00D3412B"/>
    <w:rsid w:val="00D341D1"/>
    <w:rsid w:val="00D36A33"/>
    <w:rsid w:val="00D442A6"/>
    <w:rsid w:val="00D44CC4"/>
    <w:rsid w:val="00D51574"/>
    <w:rsid w:val="00D53C87"/>
    <w:rsid w:val="00D579D4"/>
    <w:rsid w:val="00D62433"/>
    <w:rsid w:val="00D630B8"/>
    <w:rsid w:val="00D64CD1"/>
    <w:rsid w:val="00D656CB"/>
    <w:rsid w:val="00D65D87"/>
    <w:rsid w:val="00D66EE1"/>
    <w:rsid w:val="00D67B0A"/>
    <w:rsid w:val="00D74465"/>
    <w:rsid w:val="00D762C3"/>
    <w:rsid w:val="00D77403"/>
    <w:rsid w:val="00D827CA"/>
    <w:rsid w:val="00D83A27"/>
    <w:rsid w:val="00D8534C"/>
    <w:rsid w:val="00D85792"/>
    <w:rsid w:val="00D86718"/>
    <w:rsid w:val="00D871D8"/>
    <w:rsid w:val="00D87382"/>
    <w:rsid w:val="00D90235"/>
    <w:rsid w:val="00D9066E"/>
    <w:rsid w:val="00D90F87"/>
    <w:rsid w:val="00D944D8"/>
    <w:rsid w:val="00D959A1"/>
    <w:rsid w:val="00DA2DE8"/>
    <w:rsid w:val="00DA7419"/>
    <w:rsid w:val="00DA7AAE"/>
    <w:rsid w:val="00DB3EC8"/>
    <w:rsid w:val="00DB586D"/>
    <w:rsid w:val="00DB5D7B"/>
    <w:rsid w:val="00DB7A19"/>
    <w:rsid w:val="00DB7C66"/>
    <w:rsid w:val="00DC26F0"/>
    <w:rsid w:val="00DD15A0"/>
    <w:rsid w:val="00DD29D9"/>
    <w:rsid w:val="00DD5495"/>
    <w:rsid w:val="00DE003B"/>
    <w:rsid w:val="00DE3A09"/>
    <w:rsid w:val="00DE4F78"/>
    <w:rsid w:val="00DE62E0"/>
    <w:rsid w:val="00DE6363"/>
    <w:rsid w:val="00DF0E86"/>
    <w:rsid w:val="00DF5D0F"/>
    <w:rsid w:val="00DF71F0"/>
    <w:rsid w:val="00E00282"/>
    <w:rsid w:val="00E01F09"/>
    <w:rsid w:val="00E020B4"/>
    <w:rsid w:val="00E040FA"/>
    <w:rsid w:val="00E047DA"/>
    <w:rsid w:val="00E05107"/>
    <w:rsid w:val="00E063E9"/>
    <w:rsid w:val="00E1255C"/>
    <w:rsid w:val="00E14645"/>
    <w:rsid w:val="00E14A31"/>
    <w:rsid w:val="00E1526C"/>
    <w:rsid w:val="00E16D8E"/>
    <w:rsid w:val="00E20B72"/>
    <w:rsid w:val="00E25491"/>
    <w:rsid w:val="00E274F9"/>
    <w:rsid w:val="00E306BE"/>
    <w:rsid w:val="00E31A27"/>
    <w:rsid w:val="00E33B05"/>
    <w:rsid w:val="00E35EF1"/>
    <w:rsid w:val="00E43015"/>
    <w:rsid w:val="00E43ED2"/>
    <w:rsid w:val="00E445FD"/>
    <w:rsid w:val="00E449FD"/>
    <w:rsid w:val="00E478DE"/>
    <w:rsid w:val="00E5037B"/>
    <w:rsid w:val="00E51962"/>
    <w:rsid w:val="00E528E7"/>
    <w:rsid w:val="00E53219"/>
    <w:rsid w:val="00E53676"/>
    <w:rsid w:val="00E67061"/>
    <w:rsid w:val="00E806D1"/>
    <w:rsid w:val="00E81419"/>
    <w:rsid w:val="00E81E71"/>
    <w:rsid w:val="00E82A68"/>
    <w:rsid w:val="00E97057"/>
    <w:rsid w:val="00EA0376"/>
    <w:rsid w:val="00EA35CC"/>
    <w:rsid w:val="00EA4B9C"/>
    <w:rsid w:val="00EA5DBE"/>
    <w:rsid w:val="00EA6BA1"/>
    <w:rsid w:val="00EA7CFA"/>
    <w:rsid w:val="00EB2595"/>
    <w:rsid w:val="00EB2B5F"/>
    <w:rsid w:val="00EB360B"/>
    <w:rsid w:val="00EB5595"/>
    <w:rsid w:val="00EB5EA3"/>
    <w:rsid w:val="00EB703A"/>
    <w:rsid w:val="00EC0577"/>
    <w:rsid w:val="00EC0740"/>
    <w:rsid w:val="00EC0F9E"/>
    <w:rsid w:val="00EC13C3"/>
    <w:rsid w:val="00EC1A73"/>
    <w:rsid w:val="00EC31D9"/>
    <w:rsid w:val="00EC50F5"/>
    <w:rsid w:val="00EC68CB"/>
    <w:rsid w:val="00ED1AA9"/>
    <w:rsid w:val="00ED6766"/>
    <w:rsid w:val="00ED7980"/>
    <w:rsid w:val="00EE033E"/>
    <w:rsid w:val="00EE0B99"/>
    <w:rsid w:val="00EE309E"/>
    <w:rsid w:val="00EE3D6C"/>
    <w:rsid w:val="00EE4D41"/>
    <w:rsid w:val="00EF10EE"/>
    <w:rsid w:val="00EF2436"/>
    <w:rsid w:val="00EF35EB"/>
    <w:rsid w:val="00EF411F"/>
    <w:rsid w:val="00F00103"/>
    <w:rsid w:val="00F00881"/>
    <w:rsid w:val="00F0209E"/>
    <w:rsid w:val="00F041BF"/>
    <w:rsid w:val="00F062C7"/>
    <w:rsid w:val="00F06EA5"/>
    <w:rsid w:val="00F07B35"/>
    <w:rsid w:val="00F105A3"/>
    <w:rsid w:val="00F1211B"/>
    <w:rsid w:val="00F1356F"/>
    <w:rsid w:val="00F13874"/>
    <w:rsid w:val="00F15189"/>
    <w:rsid w:val="00F1593B"/>
    <w:rsid w:val="00F16A24"/>
    <w:rsid w:val="00F22E51"/>
    <w:rsid w:val="00F25910"/>
    <w:rsid w:val="00F30100"/>
    <w:rsid w:val="00F312BC"/>
    <w:rsid w:val="00F319B7"/>
    <w:rsid w:val="00F36ABF"/>
    <w:rsid w:val="00F400DB"/>
    <w:rsid w:val="00F429AE"/>
    <w:rsid w:val="00F46E98"/>
    <w:rsid w:val="00F5137B"/>
    <w:rsid w:val="00F535DC"/>
    <w:rsid w:val="00F5486C"/>
    <w:rsid w:val="00F552F9"/>
    <w:rsid w:val="00F63D03"/>
    <w:rsid w:val="00F6587A"/>
    <w:rsid w:val="00F65B98"/>
    <w:rsid w:val="00F6725A"/>
    <w:rsid w:val="00F708EC"/>
    <w:rsid w:val="00F70C52"/>
    <w:rsid w:val="00F724CA"/>
    <w:rsid w:val="00F73CBC"/>
    <w:rsid w:val="00F76140"/>
    <w:rsid w:val="00F76DF8"/>
    <w:rsid w:val="00F813D8"/>
    <w:rsid w:val="00F81FE5"/>
    <w:rsid w:val="00F84211"/>
    <w:rsid w:val="00F86048"/>
    <w:rsid w:val="00F90232"/>
    <w:rsid w:val="00F90306"/>
    <w:rsid w:val="00F90EE8"/>
    <w:rsid w:val="00F918F9"/>
    <w:rsid w:val="00F92B94"/>
    <w:rsid w:val="00F9415E"/>
    <w:rsid w:val="00FA2372"/>
    <w:rsid w:val="00FA5281"/>
    <w:rsid w:val="00FA599A"/>
    <w:rsid w:val="00FA70A2"/>
    <w:rsid w:val="00FA73F0"/>
    <w:rsid w:val="00FA7BEB"/>
    <w:rsid w:val="00FB10B1"/>
    <w:rsid w:val="00FB1257"/>
    <w:rsid w:val="00FB583E"/>
    <w:rsid w:val="00FC48DE"/>
    <w:rsid w:val="00FC74C5"/>
    <w:rsid w:val="00FC75B6"/>
    <w:rsid w:val="00FD2EB1"/>
    <w:rsid w:val="00FD6C52"/>
    <w:rsid w:val="00FD6CF4"/>
    <w:rsid w:val="00FE080B"/>
    <w:rsid w:val="00FE3849"/>
    <w:rsid w:val="00FE4AF1"/>
    <w:rsid w:val="00FE4D8A"/>
    <w:rsid w:val="00FE64C4"/>
    <w:rsid w:val="00FE6F30"/>
    <w:rsid w:val="00FE745B"/>
    <w:rsid w:val="00FF19CC"/>
    <w:rsid w:val="00FF3E1F"/>
    <w:rsid w:val="00FF5526"/>
    <w:rsid w:val="0143994C"/>
    <w:rsid w:val="170E7974"/>
    <w:rsid w:val="32EA0C3E"/>
    <w:rsid w:val="477E06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FFB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7" w:semiHidden="1" w:unhideWhenUsed="1"/>
    <w:lsdException w:name="heading 8" w:semiHidden="1" w:unhideWhenUsed="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70B3"/>
    <w:pPr>
      <w:overflowPunct w:val="0"/>
      <w:autoSpaceDE w:val="0"/>
      <w:autoSpaceDN w:val="0"/>
      <w:adjustRightInd w:val="0"/>
      <w:spacing w:after="240"/>
      <w:textAlignment w:val="baseline"/>
    </w:pPr>
    <w:rPr>
      <w:rFonts w:ascii="Arial" w:hAnsi="Arial"/>
      <w:kern w:val="22"/>
      <w:sz w:val="22"/>
      <w:lang w:eastAsia="en-US"/>
    </w:rPr>
  </w:style>
  <w:style w:type="paragraph" w:styleId="Heading1">
    <w:name w:val="heading 1"/>
    <w:basedOn w:val="Normal"/>
    <w:next w:val="Normal"/>
    <w:link w:val="Heading1Char"/>
    <w:uiPriority w:val="9"/>
    <w:qFormat/>
    <w:rsid w:val="00FD6CF4"/>
    <w:pPr>
      <w:keepNext/>
      <w:keepLines/>
      <w:spacing w:before="240"/>
      <w:outlineLvl w:val="0"/>
    </w:pPr>
    <w:rPr>
      <w:rFonts w:eastAsiaTheme="majorEastAsia" w:cstheme="majorBidi"/>
      <w:b/>
      <w:sz w:val="24"/>
      <w:szCs w:val="32"/>
    </w:rPr>
  </w:style>
  <w:style w:type="paragraph" w:styleId="Heading2">
    <w:name w:val="heading 2"/>
    <w:basedOn w:val="Normal"/>
    <w:next w:val="Normal"/>
    <w:pPr>
      <w:keepNext/>
      <w:spacing w:before="240" w:after="60"/>
      <w:outlineLvl w:val="1"/>
    </w:pPr>
    <w:rPr>
      <w:b/>
      <w:i/>
      <w:sz w:val="28"/>
    </w:rPr>
  </w:style>
  <w:style w:type="paragraph" w:styleId="Heading3">
    <w:name w:val="heading 3"/>
    <w:basedOn w:val="Normal"/>
    <w:next w:val="Normal"/>
    <w:pPr>
      <w:keepNext/>
      <w:spacing w:before="240" w:after="60"/>
      <w:outlineLvl w:val="2"/>
    </w:pPr>
    <w:rPr>
      <w:b/>
      <w:sz w:val="26"/>
    </w:rPr>
  </w:style>
  <w:style w:type="paragraph" w:styleId="Heading4">
    <w:name w:val="heading 4"/>
    <w:basedOn w:val="Normal"/>
    <w:next w:val="Normal"/>
    <w:pPr>
      <w:keepNext/>
      <w:spacing w:before="240" w:after="60"/>
      <w:outlineLvl w:val="3"/>
    </w:pPr>
    <w:rPr>
      <w:b/>
      <w:sz w:val="28"/>
    </w:rPr>
  </w:style>
  <w:style w:type="paragraph" w:styleId="Heading5">
    <w:name w:val="heading 5"/>
    <w:basedOn w:val="Normal"/>
    <w:next w:val="Normal"/>
    <w:pPr>
      <w:spacing w:before="240" w:after="60"/>
      <w:outlineLvl w:val="4"/>
    </w:pPr>
    <w:rPr>
      <w:b/>
      <w:i/>
      <w:sz w:val="26"/>
    </w:rPr>
  </w:style>
  <w:style w:type="paragraph" w:styleId="Heading6">
    <w:name w:val="heading 6"/>
    <w:basedOn w:val="Normal"/>
    <w:next w:val="Normal"/>
    <w:pPr>
      <w:spacing w:before="240" w:after="60"/>
      <w:outlineLvl w:val="5"/>
    </w:pPr>
    <w:rPr>
      <w:b/>
    </w:rPr>
  </w:style>
  <w:style w:type="paragraph" w:styleId="Heading7">
    <w:name w:val="heading 7"/>
    <w:basedOn w:val="Normal"/>
    <w:next w:val="Normal"/>
    <w:pPr>
      <w:spacing w:before="240" w:after="60"/>
      <w:outlineLvl w:val="6"/>
    </w:pPr>
  </w:style>
  <w:style w:type="paragraph" w:styleId="Heading8">
    <w:name w:val="heading 8"/>
    <w:basedOn w:val="Normal"/>
    <w:next w:val="Normal"/>
    <w:pPr>
      <w:spacing w:before="240" w:after="60"/>
      <w:outlineLvl w:val="7"/>
    </w:pPr>
    <w:rPr>
      <w:i/>
    </w:rPr>
  </w:style>
  <w:style w:type="paragraph" w:styleId="Heading9">
    <w:name w:val="heading 9"/>
    <w:basedOn w:val="Normal"/>
    <w:next w:val="Normal"/>
    <w:qFormat/>
    <w:rsid w:val="004E4EF1"/>
    <w:pPr>
      <w:keepNext/>
      <w:keepLines/>
      <w:numPr>
        <w:numId w:val="10"/>
      </w:numPr>
      <w:overflowPunct/>
      <w:autoSpaceDE/>
      <w:autoSpaceDN/>
      <w:adjustRightInd/>
      <w:spacing w:before="240"/>
      <w:ind w:left="0" w:firstLine="0"/>
      <w:textAlignment w:val="auto"/>
      <w:outlineLvl w:val="8"/>
    </w:pPr>
    <w:rPr>
      <w:rFonts w:ascii="Arial Bold" w:eastAsia="Cambria" w:hAnsi="Arial Bold"/>
      <w:b/>
      <w:caps/>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dditionalMarking">
    <w:name w:val="Additional Marking"/>
    <w:basedOn w:val="DefaultParagraphFont"/>
    <w:rsid w:val="00F92B94"/>
    <w:rPr>
      <w:b/>
      <w:caps/>
    </w:rPr>
  </w:style>
  <w:style w:type="paragraph" w:customStyle="1" w:styleId="AddressBlock">
    <w:name w:val="Address Block"/>
    <w:basedOn w:val="Normal"/>
    <w:rsid w:val="00F92B94"/>
    <w:rPr>
      <w:sz w:val="20"/>
    </w:rPr>
  </w:style>
  <w:style w:type="paragraph" w:customStyle="1" w:styleId="DWListAlphabetical">
    <w:name w:val="DW List Alphabetical"/>
    <w:basedOn w:val="DWNormal"/>
    <w:qFormat/>
    <w:rsid w:val="00F92B94"/>
    <w:pPr>
      <w:numPr>
        <w:numId w:val="4"/>
      </w:numPr>
      <w:tabs>
        <w:tab w:val="clear" w:pos="567"/>
      </w:tabs>
    </w:pPr>
  </w:style>
  <w:style w:type="paragraph" w:customStyle="1" w:styleId="DWNormal">
    <w:name w:val="DW Normal"/>
    <w:basedOn w:val="Normal"/>
    <w:qFormat/>
    <w:rsid w:val="00F92B94"/>
  </w:style>
  <w:style w:type="paragraph" w:customStyle="1" w:styleId="DWAnnex">
    <w:name w:val="DW Annex"/>
    <w:basedOn w:val="Normal"/>
    <w:rsid w:val="00F92B94"/>
    <w:rPr>
      <w:b/>
    </w:rPr>
  </w:style>
  <w:style w:type="paragraph" w:customStyle="1" w:styleId="Appointment">
    <w:name w:val="Appointment"/>
    <w:basedOn w:val="DWNormal"/>
    <w:next w:val="DWNormal"/>
    <w:rsid w:val="00F92B94"/>
    <w:pPr>
      <w:spacing w:before="120"/>
    </w:pPr>
    <w:rPr>
      <w:i/>
    </w:rPr>
  </w:style>
  <w:style w:type="paragraph" w:customStyle="1" w:styleId="Compliments">
    <w:name w:val="Compliments"/>
    <w:basedOn w:val="DWNormal"/>
    <w:next w:val="Normal"/>
    <w:rsid w:val="00F92B94"/>
    <w:pPr>
      <w:spacing w:before="1160"/>
    </w:pPr>
    <w:rPr>
      <w:i/>
    </w:rPr>
  </w:style>
  <w:style w:type="character" w:styleId="EndnoteReference">
    <w:name w:val="endnote reference"/>
    <w:basedOn w:val="DefaultParagraphFont"/>
    <w:semiHidden/>
    <w:rsid w:val="00F92B94"/>
    <w:rPr>
      <w:vertAlign w:val="superscript"/>
    </w:rPr>
  </w:style>
  <w:style w:type="paragraph" w:styleId="EndnoteText">
    <w:name w:val="endnote text"/>
    <w:basedOn w:val="DWNormal"/>
    <w:semiHidden/>
    <w:rsid w:val="00F92B94"/>
    <w:pPr>
      <w:tabs>
        <w:tab w:val="left" w:pos="472"/>
        <w:tab w:val="left" w:pos="945"/>
        <w:tab w:val="left" w:pos="1417"/>
      </w:tabs>
    </w:pPr>
    <w:rPr>
      <w:sz w:val="20"/>
    </w:rPr>
  </w:style>
  <w:style w:type="character" w:customStyle="1" w:styleId="DWFlag">
    <w:name w:val="DW Flag"/>
    <w:basedOn w:val="DefaultParagraphFont"/>
    <w:rsid w:val="00F92B94"/>
    <w:rPr>
      <w:b/>
    </w:rPr>
  </w:style>
  <w:style w:type="paragraph" w:styleId="Footer">
    <w:name w:val="footer"/>
    <w:basedOn w:val="DWNormal"/>
    <w:link w:val="FooterChar"/>
    <w:uiPriority w:val="99"/>
    <w:rsid w:val="00F92B94"/>
    <w:pPr>
      <w:tabs>
        <w:tab w:val="center" w:pos="4819"/>
        <w:tab w:val="right" w:pos="9638"/>
      </w:tabs>
      <w:spacing w:before="220"/>
    </w:pPr>
  </w:style>
  <w:style w:type="character" w:customStyle="1" w:styleId="FooterCaption">
    <w:name w:val="Footer Caption"/>
    <w:basedOn w:val="DefaultParagraphFont"/>
    <w:rsid w:val="00F92B94"/>
    <w:rPr>
      <w:sz w:val="12"/>
    </w:rPr>
  </w:style>
  <w:style w:type="character" w:styleId="FootnoteReference">
    <w:name w:val="footnote reference"/>
    <w:basedOn w:val="DefaultParagraphFont"/>
    <w:rsid w:val="00F92B94"/>
    <w:rPr>
      <w:vertAlign w:val="superscript"/>
    </w:rPr>
  </w:style>
  <w:style w:type="paragraph" w:styleId="FootnoteText">
    <w:name w:val="footnote text"/>
    <w:aliases w:val="Tailored Footnote"/>
    <w:basedOn w:val="DWNormal"/>
    <w:link w:val="FootnoteTextChar"/>
    <w:uiPriority w:val="99"/>
    <w:rsid w:val="00F92B94"/>
    <w:pPr>
      <w:tabs>
        <w:tab w:val="left" w:pos="378"/>
        <w:tab w:val="left" w:pos="756"/>
        <w:tab w:val="left" w:pos="1134"/>
      </w:tabs>
      <w:spacing w:after="120"/>
    </w:pPr>
    <w:rPr>
      <w:sz w:val="16"/>
    </w:rPr>
  </w:style>
  <w:style w:type="paragraph" w:customStyle="1" w:styleId="DWHdgGroup">
    <w:name w:val="DW Hdg Group"/>
    <w:basedOn w:val="DWNormal"/>
    <w:next w:val="DWPara"/>
    <w:qFormat/>
    <w:rsid w:val="00F92B94"/>
    <w:pPr>
      <w:keepNext/>
      <w:spacing w:after="220"/>
    </w:pPr>
    <w:rPr>
      <w:b/>
    </w:rPr>
  </w:style>
  <w:style w:type="paragraph" w:customStyle="1" w:styleId="DWPara">
    <w:name w:val="DW Para"/>
    <w:basedOn w:val="DWNormal"/>
    <w:qFormat/>
    <w:rsid w:val="00F92B94"/>
    <w:pPr>
      <w:spacing w:after="220"/>
    </w:pPr>
  </w:style>
  <w:style w:type="paragraph" w:styleId="Header">
    <w:name w:val="header"/>
    <w:basedOn w:val="DWNormal"/>
    <w:rsid w:val="00F92B94"/>
    <w:pPr>
      <w:tabs>
        <w:tab w:val="center" w:pos="4819"/>
        <w:tab w:val="right" w:pos="9638"/>
      </w:tabs>
      <w:spacing w:after="220"/>
    </w:pPr>
  </w:style>
  <w:style w:type="character" w:customStyle="1" w:styleId="HeaderCaption">
    <w:name w:val="Header Caption"/>
    <w:basedOn w:val="DefaultParagraphFont"/>
    <w:rsid w:val="00F92B94"/>
    <w:rPr>
      <w:sz w:val="12"/>
    </w:rPr>
  </w:style>
  <w:style w:type="character" w:customStyle="1" w:styleId="HiddenText">
    <w:name w:val="Hidden Text"/>
    <w:basedOn w:val="DefaultParagraphFont"/>
    <w:rPr>
      <w:vanish/>
    </w:rPr>
  </w:style>
  <w:style w:type="paragraph" w:customStyle="1" w:styleId="DWHdgMain">
    <w:name w:val="DW Hdg Main"/>
    <w:basedOn w:val="DWHdgGroup"/>
    <w:next w:val="DWHdgGroup"/>
    <w:qFormat/>
    <w:rsid w:val="00F92B94"/>
    <w:pPr>
      <w:jc w:val="center"/>
    </w:pPr>
  </w:style>
  <w:style w:type="character" w:customStyle="1" w:styleId="MarginalNote">
    <w:name w:val="Marginal Note"/>
    <w:basedOn w:val="DefaultParagraphFont"/>
    <w:rsid w:val="00F92B94"/>
    <w:rPr>
      <w:rFonts w:ascii="Arial" w:hAnsi="Arial"/>
      <w:sz w:val="16"/>
    </w:rPr>
  </w:style>
  <w:style w:type="paragraph" w:customStyle="1" w:styleId="DWName">
    <w:name w:val="DW Name"/>
    <w:basedOn w:val="DWNormal"/>
    <w:next w:val="Normal"/>
    <w:qFormat/>
    <w:rsid w:val="00F92B94"/>
    <w:pPr>
      <w:keepNext/>
      <w:spacing w:before="220"/>
    </w:pPr>
  </w:style>
  <w:style w:type="paragraph" w:customStyle="1" w:styleId="DWListNumerical">
    <w:name w:val="DW List Numerical"/>
    <w:basedOn w:val="DWNormal"/>
    <w:qFormat/>
    <w:rsid w:val="00F92B94"/>
    <w:pPr>
      <w:numPr>
        <w:numId w:val="2"/>
      </w:numPr>
      <w:tabs>
        <w:tab w:val="clear" w:pos="567"/>
      </w:tabs>
    </w:pPr>
  </w:style>
  <w:style w:type="paragraph" w:customStyle="1" w:styleId="Originator">
    <w:name w:val="Originator"/>
    <w:basedOn w:val="DWNormal"/>
    <w:next w:val="Normal"/>
    <w:rsid w:val="00F92B94"/>
    <w:pPr>
      <w:spacing w:after="220"/>
    </w:pPr>
  </w:style>
  <w:style w:type="character" w:customStyle="1" w:styleId="DWHdgPara">
    <w:name w:val="DW Hdg Para"/>
    <w:basedOn w:val="DefaultParagraphFont"/>
    <w:qFormat/>
    <w:rsid w:val="008718AD"/>
    <w:rPr>
      <w:b/>
      <w:u w:val="none"/>
    </w:rPr>
  </w:style>
  <w:style w:type="character" w:customStyle="1" w:styleId="PostTown">
    <w:name w:val="Post Town"/>
    <w:basedOn w:val="DefaultParagraphFont"/>
    <w:rsid w:val="00F92B94"/>
    <w:rPr>
      <w:smallCaps/>
    </w:rPr>
  </w:style>
  <w:style w:type="character" w:customStyle="1" w:styleId="ProtectiveMarking">
    <w:name w:val="Protective Marking"/>
    <w:basedOn w:val="DefaultParagraphFont"/>
    <w:rsid w:val="00F92B94"/>
    <w:rPr>
      <w:b/>
      <w:caps/>
    </w:rPr>
  </w:style>
  <w:style w:type="character" w:customStyle="1" w:styleId="ReferenceDate">
    <w:name w:val="Reference/Date"/>
    <w:basedOn w:val="DefaultParagraphFont"/>
    <w:rsid w:val="00F92B94"/>
    <w:rPr>
      <w:rFonts w:ascii="Arial" w:hAnsi="Arial"/>
      <w:spacing w:val="0"/>
      <w:sz w:val="20"/>
    </w:rPr>
  </w:style>
  <w:style w:type="character" w:customStyle="1" w:styleId="DWHdgSubject">
    <w:name w:val="DW Hdg Subject"/>
    <w:basedOn w:val="DefaultParagraphFont"/>
    <w:qFormat/>
    <w:rsid w:val="00F92B94"/>
    <w:rPr>
      <w:caps/>
      <w:u w:val="none"/>
    </w:rPr>
  </w:style>
  <w:style w:type="paragraph" w:customStyle="1" w:styleId="DWTable">
    <w:name w:val="DW Table"/>
    <w:basedOn w:val="DWNormal"/>
    <w:qFormat/>
    <w:rsid w:val="00744095"/>
    <w:pPr>
      <w:spacing w:after="0"/>
    </w:pPr>
    <w:rPr>
      <w:sz w:val="20"/>
    </w:rPr>
  </w:style>
  <w:style w:type="paragraph" w:customStyle="1" w:styleId="TableBox">
    <w:name w:val="Table Box"/>
    <w:basedOn w:val="DWTable"/>
    <w:next w:val="DWPara"/>
    <w:rsid w:val="00F92B94"/>
  </w:style>
  <w:style w:type="paragraph" w:customStyle="1" w:styleId="DWTablePara">
    <w:name w:val="DW Table Para"/>
    <w:basedOn w:val="DWTable"/>
    <w:qFormat/>
    <w:rsid w:val="00F92B94"/>
    <w:pPr>
      <w:tabs>
        <w:tab w:val="left" w:pos="369"/>
        <w:tab w:val="left" w:pos="737"/>
        <w:tab w:val="left" w:pos="1106"/>
        <w:tab w:val="left" w:pos="1474"/>
        <w:tab w:val="left" w:pos="1843"/>
        <w:tab w:val="left" w:pos="2211"/>
      </w:tabs>
      <w:spacing w:before="100" w:after="100"/>
    </w:pPr>
  </w:style>
  <w:style w:type="paragraph" w:customStyle="1" w:styleId="DWTableCol">
    <w:name w:val="DW Table Col"/>
    <w:basedOn w:val="DWTable"/>
    <w:next w:val="DWTable"/>
    <w:qFormat/>
    <w:rsid w:val="00F92B94"/>
    <w:pPr>
      <w:spacing w:after="100"/>
      <w:jc w:val="center"/>
    </w:pPr>
  </w:style>
  <w:style w:type="paragraph" w:customStyle="1" w:styleId="DWTableHdg">
    <w:name w:val="DW Table Hdg"/>
    <w:basedOn w:val="DWTable"/>
    <w:next w:val="DWTableCol"/>
    <w:qFormat/>
    <w:rsid w:val="00F92B94"/>
    <w:pPr>
      <w:spacing w:before="100" w:after="100"/>
      <w:jc w:val="center"/>
    </w:pPr>
    <w:rPr>
      <w:b/>
    </w:rPr>
  </w:style>
  <w:style w:type="paragraph" w:customStyle="1" w:styleId="TelFaxBlock">
    <w:name w:val="Tel/Fax Block"/>
    <w:basedOn w:val="Normal"/>
    <w:rsid w:val="00F92B94"/>
    <w:rPr>
      <w:sz w:val="18"/>
    </w:rPr>
  </w:style>
  <w:style w:type="paragraph" w:styleId="TOC1">
    <w:name w:val="toc 1"/>
    <w:basedOn w:val="DWNormal"/>
    <w:uiPriority w:val="39"/>
    <w:rsid w:val="004E4EF1"/>
    <w:pPr>
      <w:tabs>
        <w:tab w:val="right" w:pos="9639"/>
      </w:tabs>
    </w:pPr>
    <w:rPr>
      <w:sz w:val="20"/>
    </w:rPr>
  </w:style>
  <w:style w:type="paragraph" w:styleId="TOC2">
    <w:name w:val="toc 2"/>
    <w:basedOn w:val="TOC1"/>
    <w:uiPriority w:val="39"/>
    <w:rsid w:val="00F92B94"/>
    <w:pPr>
      <w:ind w:left="851"/>
    </w:pPr>
    <w:rPr>
      <w:smallCaps/>
    </w:rPr>
  </w:style>
  <w:style w:type="paragraph" w:styleId="TOC3">
    <w:name w:val="toc 3"/>
    <w:basedOn w:val="TOC2"/>
    <w:uiPriority w:val="39"/>
    <w:rsid w:val="00F92B94"/>
    <w:pPr>
      <w:ind w:left="1134"/>
    </w:pPr>
  </w:style>
  <w:style w:type="paragraph" w:styleId="TOC4">
    <w:name w:val="toc 4"/>
    <w:basedOn w:val="TOC3"/>
    <w:semiHidden/>
    <w:rsid w:val="00F92B94"/>
    <w:pPr>
      <w:ind w:left="1418"/>
    </w:pPr>
  </w:style>
  <w:style w:type="paragraph" w:styleId="TOC5">
    <w:name w:val="toc 5"/>
    <w:basedOn w:val="TOC4"/>
    <w:semiHidden/>
    <w:rsid w:val="00F92B94"/>
    <w:pPr>
      <w:ind w:left="1701"/>
    </w:pPr>
  </w:style>
  <w:style w:type="paragraph" w:styleId="TOC6">
    <w:name w:val="toc 6"/>
    <w:basedOn w:val="TOC5"/>
    <w:semiHidden/>
    <w:rsid w:val="00F92B94"/>
    <w:pPr>
      <w:ind w:left="1985"/>
    </w:pPr>
  </w:style>
  <w:style w:type="paragraph" w:styleId="TOC7">
    <w:name w:val="toc 7"/>
    <w:basedOn w:val="TOC6"/>
    <w:semiHidden/>
    <w:rsid w:val="00F92B94"/>
    <w:pPr>
      <w:ind w:left="2268"/>
    </w:pPr>
  </w:style>
  <w:style w:type="paragraph" w:customStyle="1" w:styleId="UnitTitle">
    <w:name w:val="Unit Title"/>
    <w:basedOn w:val="AddressBlock"/>
    <w:next w:val="AddressBlock"/>
    <w:rsid w:val="00F92B94"/>
    <w:rPr>
      <w:b/>
      <w:sz w:val="22"/>
    </w:rPr>
  </w:style>
  <w:style w:type="paragraph" w:customStyle="1" w:styleId="DWSignature">
    <w:name w:val="DW Signature"/>
    <w:basedOn w:val="DWNormal"/>
    <w:next w:val="DWName"/>
    <w:qFormat/>
    <w:rsid w:val="00F92B94"/>
    <w:pPr>
      <w:spacing w:before="160"/>
    </w:pPr>
  </w:style>
  <w:style w:type="character" w:styleId="PageNumber">
    <w:name w:val="page number"/>
    <w:basedOn w:val="DefaultParagraphFont"/>
    <w:rsid w:val="00F92B94"/>
  </w:style>
  <w:style w:type="paragraph" w:customStyle="1" w:styleId="DWParaNum1">
    <w:name w:val="DW Para Num1"/>
    <w:basedOn w:val="DWPara"/>
    <w:qFormat/>
    <w:rsid w:val="00217B76"/>
    <w:pPr>
      <w:numPr>
        <w:numId w:val="5"/>
      </w:numPr>
      <w:spacing w:after="240"/>
    </w:pPr>
  </w:style>
  <w:style w:type="paragraph" w:customStyle="1" w:styleId="DWParaNum2">
    <w:name w:val="DW Para Num2"/>
    <w:basedOn w:val="DWPara"/>
    <w:qFormat/>
    <w:rsid w:val="00217B76"/>
    <w:pPr>
      <w:numPr>
        <w:ilvl w:val="1"/>
        <w:numId w:val="5"/>
      </w:numPr>
      <w:spacing w:after="240"/>
    </w:pPr>
  </w:style>
  <w:style w:type="paragraph" w:customStyle="1" w:styleId="DWParaNum3">
    <w:name w:val="DW Para Num3"/>
    <w:basedOn w:val="DWPara"/>
    <w:qFormat/>
    <w:rsid w:val="00217B76"/>
    <w:pPr>
      <w:numPr>
        <w:ilvl w:val="2"/>
        <w:numId w:val="5"/>
      </w:numPr>
      <w:spacing w:after="240"/>
    </w:pPr>
  </w:style>
  <w:style w:type="paragraph" w:customStyle="1" w:styleId="DWParaNum4">
    <w:name w:val="DW Para Num4"/>
    <w:basedOn w:val="DWPara"/>
    <w:qFormat/>
    <w:rsid w:val="00F92B94"/>
    <w:pPr>
      <w:numPr>
        <w:ilvl w:val="3"/>
        <w:numId w:val="5"/>
      </w:numPr>
    </w:pPr>
  </w:style>
  <w:style w:type="paragraph" w:customStyle="1" w:styleId="DWParaNum5">
    <w:name w:val="DW Para Num5"/>
    <w:basedOn w:val="DWPara"/>
    <w:qFormat/>
    <w:rsid w:val="00F92B94"/>
    <w:pPr>
      <w:numPr>
        <w:ilvl w:val="4"/>
        <w:numId w:val="5"/>
      </w:numPr>
    </w:pPr>
  </w:style>
  <w:style w:type="paragraph" w:customStyle="1" w:styleId="DWParaPB1">
    <w:name w:val="DW Para PB1"/>
    <w:basedOn w:val="DWPara"/>
    <w:qFormat/>
    <w:rsid w:val="00F92B94"/>
    <w:pPr>
      <w:numPr>
        <w:numId w:val="1"/>
      </w:numPr>
      <w:tabs>
        <w:tab w:val="clear" w:pos="567"/>
      </w:tabs>
    </w:pPr>
  </w:style>
  <w:style w:type="paragraph" w:customStyle="1" w:styleId="DWParaPB2">
    <w:name w:val="DW Para PB2"/>
    <w:basedOn w:val="DWPara"/>
    <w:qFormat/>
    <w:rsid w:val="00F92B94"/>
    <w:pPr>
      <w:numPr>
        <w:ilvl w:val="1"/>
        <w:numId w:val="1"/>
      </w:numPr>
      <w:tabs>
        <w:tab w:val="clear" w:pos="1134"/>
      </w:tabs>
    </w:pPr>
  </w:style>
  <w:style w:type="paragraph" w:customStyle="1" w:styleId="DWParaPB3">
    <w:name w:val="DW Para PB3"/>
    <w:basedOn w:val="DWPara"/>
    <w:qFormat/>
    <w:rsid w:val="00F92B94"/>
    <w:pPr>
      <w:numPr>
        <w:ilvl w:val="2"/>
        <w:numId w:val="1"/>
      </w:numPr>
      <w:tabs>
        <w:tab w:val="clear" w:pos="1701"/>
      </w:tabs>
    </w:pPr>
  </w:style>
  <w:style w:type="paragraph" w:customStyle="1" w:styleId="DWParaPB4">
    <w:name w:val="DW Para PB4"/>
    <w:basedOn w:val="DWPara"/>
    <w:qFormat/>
    <w:rsid w:val="00F92B94"/>
    <w:pPr>
      <w:numPr>
        <w:ilvl w:val="3"/>
        <w:numId w:val="1"/>
      </w:numPr>
      <w:tabs>
        <w:tab w:val="clear" w:pos="2268"/>
      </w:tabs>
    </w:pPr>
  </w:style>
  <w:style w:type="paragraph" w:customStyle="1" w:styleId="DWParaPB5">
    <w:name w:val="DW Para PB5"/>
    <w:basedOn w:val="DWPara"/>
    <w:qFormat/>
    <w:rsid w:val="00F92B94"/>
    <w:pPr>
      <w:numPr>
        <w:ilvl w:val="4"/>
        <w:numId w:val="1"/>
      </w:numPr>
      <w:tabs>
        <w:tab w:val="clear" w:pos="2835"/>
      </w:tabs>
    </w:pPr>
  </w:style>
  <w:style w:type="paragraph" w:customStyle="1" w:styleId="DWTableParaNum1">
    <w:name w:val="DW Table Para Num1"/>
    <w:basedOn w:val="DWTablePara"/>
    <w:qFormat/>
    <w:rsid w:val="00F92B94"/>
    <w:pPr>
      <w:numPr>
        <w:numId w:val="3"/>
      </w:numPr>
      <w:tabs>
        <w:tab w:val="left" w:pos="369"/>
      </w:tabs>
    </w:pPr>
  </w:style>
  <w:style w:type="paragraph" w:customStyle="1" w:styleId="DWTableParaNum2">
    <w:name w:val="DW Table Para Num2"/>
    <w:basedOn w:val="DWTablePara"/>
    <w:qFormat/>
    <w:rsid w:val="00F92B94"/>
    <w:pPr>
      <w:numPr>
        <w:ilvl w:val="1"/>
        <w:numId w:val="3"/>
      </w:numPr>
      <w:tabs>
        <w:tab w:val="left" w:pos="737"/>
      </w:tabs>
    </w:pPr>
  </w:style>
  <w:style w:type="paragraph" w:customStyle="1" w:styleId="DWTableParaNum3">
    <w:name w:val="DW Table Para Num3"/>
    <w:basedOn w:val="DWTablePara"/>
    <w:qFormat/>
    <w:rsid w:val="00F92B94"/>
    <w:pPr>
      <w:numPr>
        <w:ilvl w:val="2"/>
        <w:numId w:val="3"/>
      </w:numPr>
      <w:tabs>
        <w:tab w:val="clear" w:pos="369"/>
        <w:tab w:val="clear" w:pos="1106"/>
      </w:tabs>
    </w:pPr>
  </w:style>
  <w:style w:type="paragraph" w:customStyle="1" w:styleId="DWTableParaNum4">
    <w:name w:val="DW Table Para Num4"/>
    <w:basedOn w:val="DWTablePara"/>
    <w:qFormat/>
    <w:rsid w:val="00F92B94"/>
    <w:pPr>
      <w:numPr>
        <w:ilvl w:val="3"/>
        <w:numId w:val="3"/>
      </w:numPr>
      <w:tabs>
        <w:tab w:val="clear" w:pos="369"/>
      </w:tabs>
    </w:pPr>
  </w:style>
  <w:style w:type="paragraph" w:customStyle="1" w:styleId="DWTableParaNum5">
    <w:name w:val="DW Table Para Num5"/>
    <w:basedOn w:val="DWTablePara"/>
    <w:qFormat/>
    <w:rsid w:val="00F92B94"/>
    <w:pPr>
      <w:numPr>
        <w:ilvl w:val="4"/>
        <w:numId w:val="3"/>
      </w:numPr>
      <w:tabs>
        <w:tab w:val="left" w:pos="1843"/>
      </w:tabs>
    </w:pPr>
  </w:style>
  <w:style w:type="paragraph" w:customStyle="1" w:styleId="DWParaBul1">
    <w:name w:val="DW Para Bul1"/>
    <w:basedOn w:val="DWPara"/>
    <w:qFormat/>
    <w:rsid w:val="00F92B94"/>
    <w:pPr>
      <w:numPr>
        <w:numId w:val="6"/>
      </w:numPr>
      <w:tabs>
        <w:tab w:val="clear" w:pos="567"/>
      </w:tabs>
    </w:pPr>
  </w:style>
  <w:style w:type="paragraph" w:customStyle="1" w:styleId="DWParaBul2">
    <w:name w:val="DW Para Bul2"/>
    <w:basedOn w:val="DWPara"/>
    <w:qFormat/>
    <w:rsid w:val="00F92B94"/>
    <w:pPr>
      <w:numPr>
        <w:ilvl w:val="1"/>
        <w:numId w:val="6"/>
      </w:numPr>
      <w:tabs>
        <w:tab w:val="clear" w:pos="1134"/>
      </w:tabs>
    </w:pPr>
  </w:style>
  <w:style w:type="paragraph" w:customStyle="1" w:styleId="DWParaBul3">
    <w:name w:val="DW Para Bul3"/>
    <w:basedOn w:val="DWPara"/>
    <w:qFormat/>
    <w:rsid w:val="00F92B94"/>
    <w:pPr>
      <w:numPr>
        <w:ilvl w:val="2"/>
        <w:numId w:val="6"/>
      </w:numPr>
      <w:tabs>
        <w:tab w:val="clear" w:pos="1701"/>
      </w:tabs>
    </w:pPr>
  </w:style>
  <w:style w:type="paragraph" w:customStyle="1" w:styleId="DWParaBul4">
    <w:name w:val="DW Para Bul4"/>
    <w:basedOn w:val="DWPara"/>
    <w:qFormat/>
    <w:rsid w:val="00F92B94"/>
    <w:pPr>
      <w:numPr>
        <w:ilvl w:val="3"/>
        <w:numId w:val="6"/>
      </w:numPr>
      <w:tabs>
        <w:tab w:val="clear" w:pos="2268"/>
      </w:tabs>
    </w:pPr>
  </w:style>
  <w:style w:type="paragraph" w:customStyle="1" w:styleId="DWParaBul5">
    <w:name w:val="DW Para Bul5"/>
    <w:basedOn w:val="DWPara"/>
    <w:qFormat/>
    <w:rsid w:val="00F92B94"/>
    <w:pPr>
      <w:numPr>
        <w:ilvl w:val="4"/>
        <w:numId w:val="6"/>
      </w:numPr>
      <w:tabs>
        <w:tab w:val="clear" w:pos="2835"/>
      </w:tabs>
    </w:pPr>
  </w:style>
  <w:style w:type="paragraph" w:customStyle="1" w:styleId="FooterFilename">
    <w:name w:val="Footer Filename"/>
    <w:basedOn w:val="Footer"/>
    <w:rsid w:val="00F92B94"/>
    <w:pPr>
      <w:tabs>
        <w:tab w:val="clear" w:pos="4819"/>
        <w:tab w:val="clear" w:pos="9638"/>
        <w:tab w:val="center" w:pos="4815"/>
        <w:tab w:val="right" w:pos="9645"/>
      </w:tabs>
      <w:spacing w:before="120"/>
    </w:pPr>
    <w:rPr>
      <w:sz w:val="12"/>
    </w:rPr>
  </w:style>
  <w:style w:type="paragraph" w:styleId="BalloonText">
    <w:name w:val="Balloon Text"/>
    <w:basedOn w:val="Normal"/>
    <w:link w:val="BalloonTextChar"/>
    <w:semiHidden/>
    <w:unhideWhenUsed/>
    <w:rsid w:val="00D64CD1"/>
    <w:rPr>
      <w:rFonts w:ascii="Tahoma" w:hAnsi="Tahoma" w:cs="Tahoma"/>
      <w:sz w:val="16"/>
      <w:szCs w:val="16"/>
    </w:rPr>
  </w:style>
  <w:style w:type="character" w:customStyle="1" w:styleId="BalloonTextChar">
    <w:name w:val="Balloon Text Char"/>
    <w:basedOn w:val="DefaultParagraphFont"/>
    <w:link w:val="BalloonText"/>
    <w:semiHidden/>
    <w:rsid w:val="00D64CD1"/>
    <w:rPr>
      <w:rFonts w:ascii="Tahoma" w:hAnsi="Tahoma" w:cs="Tahoma"/>
      <w:kern w:val="22"/>
      <w:sz w:val="16"/>
      <w:szCs w:val="16"/>
      <w:lang w:eastAsia="en-US"/>
    </w:rPr>
  </w:style>
  <w:style w:type="character" w:styleId="Hyperlink">
    <w:name w:val="Hyperlink"/>
    <w:basedOn w:val="DefaultParagraphFont"/>
    <w:uiPriority w:val="99"/>
    <w:rsid w:val="00457ABD"/>
    <w:rPr>
      <w:color w:val="0000FF" w:themeColor="hyperlink"/>
      <w:u w:val="single"/>
    </w:rPr>
  </w:style>
  <w:style w:type="table" w:styleId="TableGrid">
    <w:name w:val="Table Grid"/>
    <w:basedOn w:val="TableNormal"/>
    <w:uiPriority w:val="39"/>
    <w:rsid w:val="006344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noteTextChar">
    <w:name w:val="Footnote Text Char"/>
    <w:aliases w:val="Tailored Footnote Char"/>
    <w:basedOn w:val="DefaultParagraphFont"/>
    <w:link w:val="FootnoteText"/>
    <w:uiPriority w:val="99"/>
    <w:rsid w:val="00634459"/>
    <w:rPr>
      <w:rFonts w:ascii="Arial" w:hAnsi="Arial"/>
      <w:kern w:val="22"/>
      <w:sz w:val="16"/>
      <w:lang w:eastAsia="en-US"/>
    </w:rPr>
  </w:style>
  <w:style w:type="paragraph" w:customStyle="1" w:styleId="SECRPara">
    <w:name w:val="SECR Para"/>
    <w:basedOn w:val="Normal"/>
    <w:link w:val="SECRParaChar"/>
    <w:qFormat/>
    <w:rsid w:val="004228D5"/>
    <w:pPr>
      <w:numPr>
        <w:numId w:val="7"/>
      </w:numPr>
      <w:overflowPunct/>
      <w:jc w:val="both"/>
      <w:textAlignment w:val="auto"/>
    </w:pPr>
    <w:rPr>
      <w:kern w:val="0"/>
      <w:szCs w:val="24"/>
    </w:rPr>
  </w:style>
  <w:style w:type="character" w:customStyle="1" w:styleId="SECRParaChar">
    <w:name w:val="SECR Para Char"/>
    <w:link w:val="SECRPara"/>
    <w:rsid w:val="004228D5"/>
    <w:rPr>
      <w:rFonts w:ascii="Arial" w:hAnsi="Arial"/>
      <w:sz w:val="22"/>
      <w:szCs w:val="24"/>
      <w:lang w:eastAsia="en-US"/>
    </w:rPr>
  </w:style>
  <w:style w:type="paragraph" w:styleId="BodyText">
    <w:name w:val="Body Text"/>
    <w:aliases w:val="RptBodyText Char"/>
    <w:basedOn w:val="Normal"/>
    <w:link w:val="BodyTextChar"/>
    <w:semiHidden/>
    <w:rsid w:val="00164497"/>
    <w:pPr>
      <w:tabs>
        <w:tab w:val="left" w:pos="567"/>
      </w:tabs>
      <w:overflowPunct/>
      <w:autoSpaceDE/>
      <w:autoSpaceDN/>
      <w:adjustRightInd/>
      <w:spacing w:before="120" w:after="120"/>
      <w:jc w:val="both"/>
      <w:textAlignment w:val="auto"/>
    </w:pPr>
    <w:rPr>
      <w:noProof/>
      <w:kern w:val="0"/>
      <w:szCs w:val="22"/>
    </w:rPr>
  </w:style>
  <w:style w:type="character" w:customStyle="1" w:styleId="BodyTextChar">
    <w:name w:val="Body Text Char"/>
    <w:aliases w:val="RptBodyText Char Char"/>
    <w:basedOn w:val="DefaultParagraphFont"/>
    <w:link w:val="BodyText"/>
    <w:rsid w:val="00164497"/>
    <w:rPr>
      <w:rFonts w:ascii="Arial" w:hAnsi="Arial"/>
      <w:noProof/>
      <w:sz w:val="22"/>
      <w:szCs w:val="22"/>
      <w:lang w:eastAsia="en-US"/>
    </w:rPr>
  </w:style>
  <w:style w:type="paragraph" w:styleId="Caption">
    <w:name w:val="caption"/>
    <w:aliases w:val="RptCaption,SV Caption,c"/>
    <w:basedOn w:val="Normal"/>
    <w:next w:val="BodyText"/>
    <w:link w:val="CaptionChar"/>
    <w:uiPriority w:val="35"/>
    <w:qFormat/>
    <w:rsid w:val="00FE745B"/>
    <w:pPr>
      <w:overflowPunct/>
      <w:autoSpaceDE/>
      <w:autoSpaceDN/>
      <w:adjustRightInd/>
      <w:jc w:val="center"/>
      <w:textAlignment w:val="auto"/>
    </w:pPr>
    <w:rPr>
      <w:noProof/>
      <w:kern w:val="0"/>
      <w:szCs w:val="22"/>
    </w:rPr>
  </w:style>
  <w:style w:type="character" w:customStyle="1" w:styleId="CaptionChar">
    <w:name w:val="Caption Char"/>
    <w:aliases w:val="RptCaption Char,SV Caption Char,c Char"/>
    <w:link w:val="Caption"/>
    <w:uiPriority w:val="35"/>
    <w:rsid w:val="00FE745B"/>
    <w:rPr>
      <w:rFonts w:ascii="Arial" w:hAnsi="Arial"/>
      <w:noProof/>
      <w:sz w:val="22"/>
      <w:szCs w:val="22"/>
      <w:lang w:eastAsia="en-US"/>
    </w:rPr>
  </w:style>
  <w:style w:type="paragraph" w:customStyle="1" w:styleId="Default">
    <w:name w:val="Default"/>
    <w:rsid w:val="002B0FA5"/>
    <w:pPr>
      <w:autoSpaceDE w:val="0"/>
      <w:autoSpaceDN w:val="0"/>
      <w:adjustRightInd w:val="0"/>
    </w:pPr>
    <w:rPr>
      <w:rFonts w:ascii="Arial" w:eastAsia="Cambria" w:hAnsi="Arial" w:cs="Arial"/>
      <w:color w:val="000000"/>
      <w:sz w:val="24"/>
      <w:szCs w:val="24"/>
    </w:rPr>
  </w:style>
  <w:style w:type="numbering" w:customStyle="1" w:styleId="JacksTemplate">
    <w:name w:val="Jacks Template"/>
    <w:uiPriority w:val="99"/>
    <w:rsid w:val="002B0FA5"/>
    <w:pPr>
      <w:numPr>
        <w:numId w:val="8"/>
      </w:numPr>
    </w:pPr>
  </w:style>
  <w:style w:type="paragraph" w:customStyle="1" w:styleId="Plain1">
    <w:name w:val="Plain 1"/>
    <w:basedOn w:val="ListParagraph"/>
    <w:link w:val="Plain1Char"/>
    <w:qFormat/>
    <w:rsid w:val="002B0FA5"/>
    <w:pPr>
      <w:numPr>
        <w:numId w:val="11"/>
      </w:numPr>
      <w:tabs>
        <w:tab w:val="num" w:pos="360"/>
      </w:tabs>
      <w:overflowPunct/>
      <w:autoSpaceDE/>
      <w:autoSpaceDN/>
      <w:adjustRightInd/>
      <w:spacing w:after="200"/>
      <w:contextualSpacing w:val="0"/>
      <w:textAlignment w:val="auto"/>
    </w:pPr>
    <w:rPr>
      <w:rFonts w:eastAsiaTheme="minorHAnsi" w:cs="Arial"/>
      <w:kern w:val="0"/>
      <w:szCs w:val="22"/>
    </w:rPr>
  </w:style>
  <w:style w:type="paragraph" w:customStyle="1" w:styleId="Plain2">
    <w:name w:val="Plain 2"/>
    <w:basedOn w:val="ListParagraph"/>
    <w:link w:val="Plain2Char"/>
    <w:qFormat/>
    <w:rsid w:val="002B0FA5"/>
    <w:pPr>
      <w:numPr>
        <w:ilvl w:val="1"/>
        <w:numId w:val="11"/>
      </w:numPr>
      <w:overflowPunct/>
      <w:autoSpaceDE/>
      <w:autoSpaceDN/>
      <w:adjustRightInd/>
      <w:spacing w:after="200"/>
      <w:contextualSpacing w:val="0"/>
      <w:textAlignment w:val="auto"/>
    </w:pPr>
    <w:rPr>
      <w:rFonts w:eastAsiaTheme="minorHAnsi" w:cs="Arial"/>
      <w:kern w:val="0"/>
      <w:szCs w:val="22"/>
    </w:rPr>
  </w:style>
  <w:style w:type="character" w:customStyle="1" w:styleId="Plain2Char">
    <w:name w:val="Plain 2 Char"/>
    <w:basedOn w:val="DefaultParagraphFont"/>
    <w:link w:val="Plain2"/>
    <w:rsid w:val="002B0FA5"/>
    <w:rPr>
      <w:rFonts w:ascii="Arial" w:eastAsiaTheme="minorHAnsi" w:hAnsi="Arial" w:cs="Arial"/>
      <w:sz w:val="22"/>
      <w:szCs w:val="22"/>
      <w:lang w:eastAsia="en-US"/>
    </w:rPr>
  </w:style>
  <w:style w:type="paragraph" w:customStyle="1" w:styleId="Plain3">
    <w:name w:val="Plain 3"/>
    <w:basedOn w:val="ListParagraph"/>
    <w:qFormat/>
    <w:rsid w:val="002B0FA5"/>
    <w:pPr>
      <w:numPr>
        <w:ilvl w:val="2"/>
        <w:numId w:val="11"/>
      </w:numPr>
      <w:overflowPunct/>
      <w:autoSpaceDE/>
      <w:autoSpaceDN/>
      <w:adjustRightInd/>
      <w:spacing w:after="200"/>
      <w:contextualSpacing w:val="0"/>
      <w:textAlignment w:val="auto"/>
    </w:pPr>
    <w:rPr>
      <w:rFonts w:eastAsiaTheme="minorHAnsi" w:cs="Arial"/>
      <w:kern w:val="0"/>
      <w:szCs w:val="22"/>
      <w:shd w:val="clear" w:color="auto" w:fill="FFFFFF"/>
    </w:rPr>
  </w:style>
  <w:style w:type="paragraph" w:customStyle="1" w:styleId="Plain4">
    <w:name w:val="Plain 4"/>
    <w:basedOn w:val="ListParagraph"/>
    <w:qFormat/>
    <w:rsid w:val="002B0FA5"/>
    <w:pPr>
      <w:numPr>
        <w:ilvl w:val="3"/>
        <w:numId w:val="11"/>
      </w:numPr>
      <w:tabs>
        <w:tab w:val="clear" w:pos="1021"/>
        <w:tab w:val="num" w:pos="360"/>
      </w:tabs>
      <w:overflowPunct/>
      <w:autoSpaceDE/>
      <w:autoSpaceDN/>
      <w:adjustRightInd/>
      <w:spacing w:after="200"/>
      <w:ind w:left="720" w:firstLine="0"/>
      <w:contextualSpacing w:val="0"/>
      <w:textAlignment w:val="auto"/>
    </w:pPr>
    <w:rPr>
      <w:rFonts w:eastAsiaTheme="minorHAnsi" w:cs="Arial"/>
      <w:kern w:val="0"/>
      <w:szCs w:val="22"/>
    </w:rPr>
  </w:style>
  <w:style w:type="paragraph" w:customStyle="1" w:styleId="Plain5">
    <w:name w:val="Plain 5"/>
    <w:basedOn w:val="ListParagraph"/>
    <w:qFormat/>
    <w:rsid w:val="002B0FA5"/>
    <w:pPr>
      <w:numPr>
        <w:ilvl w:val="4"/>
        <w:numId w:val="11"/>
      </w:numPr>
      <w:tabs>
        <w:tab w:val="clear" w:pos="1021"/>
        <w:tab w:val="num" w:pos="360"/>
      </w:tabs>
      <w:overflowPunct/>
      <w:autoSpaceDE/>
      <w:autoSpaceDN/>
      <w:adjustRightInd/>
      <w:spacing w:after="200"/>
      <w:ind w:left="720" w:firstLine="0"/>
      <w:contextualSpacing w:val="0"/>
      <w:textAlignment w:val="auto"/>
    </w:pPr>
    <w:rPr>
      <w:rFonts w:eastAsiaTheme="minorHAnsi" w:cs="Arial"/>
      <w:kern w:val="0"/>
      <w:szCs w:val="22"/>
    </w:rPr>
  </w:style>
  <w:style w:type="paragraph" w:customStyle="1" w:styleId="Bullets">
    <w:name w:val="Bullets"/>
    <w:basedOn w:val="Plain3"/>
    <w:link w:val="BulletsChar"/>
    <w:qFormat/>
    <w:rsid w:val="002B0FA5"/>
    <w:pPr>
      <w:numPr>
        <w:ilvl w:val="0"/>
        <w:numId w:val="9"/>
      </w:numPr>
    </w:pPr>
  </w:style>
  <w:style w:type="character" w:customStyle="1" w:styleId="BulletsChar">
    <w:name w:val="Bullets Char"/>
    <w:basedOn w:val="DefaultParagraphFont"/>
    <w:link w:val="Bullets"/>
    <w:rsid w:val="002B0FA5"/>
    <w:rPr>
      <w:rFonts w:ascii="Arial" w:eastAsiaTheme="minorHAnsi" w:hAnsi="Arial" w:cs="Arial"/>
      <w:sz w:val="22"/>
      <w:szCs w:val="22"/>
      <w:lang w:eastAsia="en-US"/>
    </w:rPr>
  </w:style>
  <w:style w:type="paragraph" w:styleId="ListParagraph">
    <w:name w:val="List Paragraph"/>
    <w:basedOn w:val="Normal"/>
    <w:uiPriority w:val="34"/>
    <w:qFormat/>
    <w:rsid w:val="002B0FA5"/>
    <w:pPr>
      <w:ind w:left="720"/>
      <w:contextualSpacing/>
    </w:pPr>
  </w:style>
  <w:style w:type="paragraph" w:customStyle="1" w:styleId="Annex">
    <w:name w:val="Annex"/>
    <w:basedOn w:val="Heading1"/>
    <w:link w:val="AnnexChar"/>
    <w:qFormat/>
    <w:rsid w:val="0041713C"/>
    <w:pPr>
      <w:overflowPunct/>
      <w:autoSpaceDE/>
      <w:autoSpaceDN/>
      <w:adjustRightInd/>
      <w:ind w:left="567"/>
      <w:textAlignment w:val="auto"/>
    </w:pPr>
    <w:rPr>
      <w:b w:val="0"/>
      <w:sz w:val="28"/>
    </w:rPr>
  </w:style>
  <w:style w:type="character" w:customStyle="1" w:styleId="AnnexChar">
    <w:name w:val="Annex Char"/>
    <w:basedOn w:val="Heading1Char"/>
    <w:link w:val="Annex"/>
    <w:rsid w:val="0041713C"/>
    <w:rPr>
      <w:rFonts w:ascii="Arial" w:eastAsiaTheme="majorEastAsia" w:hAnsi="Arial" w:cstheme="majorBidi"/>
      <w:b w:val="0"/>
      <w:color w:val="365F91" w:themeColor="accent1" w:themeShade="BF"/>
      <w:kern w:val="22"/>
      <w:sz w:val="28"/>
      <w:szCs w:val="32"/>
      <w:lang w:eastAsia="en-US"/>
    </w:rPr>
  </w:style>
  <w:style w:type="character" w:customStyle="1" w:styleId="Heading1Char">
    <w:name w:val="Heading 1 Char"/>
    <w:basedOn w:val="DefaultParagraphFont"/>
    <w:link w:val="Heading1"/>
    <w:uiPriority w:val="9"/>
    <w:rsid w:val="00FD6CF4"/>
    <w:rPr>
      <w:rFonts w:ascii="Arial" w:eastAsiaTheme="majorEastAsia" w:hAnsi="Arial" w:cstheme="majorBidi"/>
      <w:b/>
      <w:kern w:val="22"/>
      <w:sz w:val="24"/>
      <w:szCs w:val="32"/>
      <w:lang w:eastAsia="en-US"/>
    </w:rPr>
  </w:style>
  <w:style w:type="paragraph" w:styleId="TableofFigures">
    <w:name w:val="table of figures"/>
    <w:basedOn w:val="Normal"/>
    <w:next w:val="Normal"/>
    <w:uiPriority w:val="99"/>
    <w:unhideWhenUsed/>
    <w:rsid w:val="00735AA5"/>
  </w:style>
  <w:style w:type="character" w:styleId="UnresolvedMention">
    <w:name w:val="Unresolved Mention"/>
    <w:basedOn w:val="DefaultParagraphFont"/>
    <w:uiPriority w:val="99"/>
    <w:semiHidden/>
    <w:unhideWhenUsed/>
    <w:rsid w:val="006C4CDF"/>
    <w:rPr>
      <w:color w:val="605E5C"/>
      <w:shd w:val="clear" w:color="auto" w:fill="E1DFDD"/>
    </w:rPr>
  </w:style>
  <w:style w:type="paragraph" w:styleId="NoSpacing">
    <w:name w:val="No Spacing"/>
    <w:uiPriority w:val="1"/>
    <w:qFormat/>
    <w:rsid w:val="00EB2595"/>
    <w:pPr>
      <w:overflowPunct w:val="0"/>
      <w:autoSpaceDE w:val="0"/>
      <w:autoSpaceDN w:val="0"/>
      <w:adjustRightInd w:val="0"/>
      <w:textAlignment w:val="baseline"/>
    </w:pPr>
    <w:rPr>
      <w:rFonts w:ascii="Arial" w:hAnsi="Arial"/>
      <w:kern w:val="22"/>
      <w:sz w:val="22"/>
      <w:lang w:eastAsia="en-US"/>
    </w:rPr>
  </w:style>
  <w:style w:type="character" w:customStyle="1" w:styleId="Plain1Char">
    <w:name w:val="Plain 1 Char"/>
    <w:basedOn w:val="DefaultParagraphFont"/>
    <w:link w:val="Plain1"/>
    <w:rsid w:val="004E4EF1"/>
    <w:rPr>
      <w:rFonts w:ascii="Arial" w:eastAsiaTheme="minorHAnsi" w:hAnsi="Arial" w:cs="Arial"/>
      <w:sz w:val="22"/>
      <w:szCs w:val="22"/>
      <w:lang w:eastAsia="en-US"/>
    </w:rPr>
  </w:style>
  <w:style w:type="character" w:styleId="CommentReference">
    <w:name w:val="annotation reference"/>
    <w:basedOn w:val="DefaultParagraphFont"/>
    <w:semiHidden/>
    <w:unhideWhenUsed/>
    <w:rsid w:val="00B26002"/>
    <w:rPr>
      <w:sz w:val="16"/>
      <w:szCs w:val="16"/>
    </w:rPr>
  </w:style>
  <w:style w:type="paragraph" w:styleId="CommentText">
    <w:name w:val="annotation text"/>
    <w:basedOn w:val="Normal"/>
    <w:link w:val="CommentTextChar"/>
    <w:unhideWhenUsed/>
    <w:rsid w:val="00B26002"/>
    <w:rPr>
      <w:sz w:val="20"/>
    </w:rPr>
  </w:style>
  <w:style w:type="character" w:customStyle="1" w:styleId="CommentTextChar">
    <w:name w:val="Comment Text Char"/>
    <w:basedOn w:val="DefaultParagraphFont"/>
    <w:link w:val="CommentText"/>
    <w:rsid w:val="00B26002"/>
    <w:rPr>
      <w:rFonts w:ascii="Arial" w:hAnsi="Arial"/>
      <w:kern w:val="22"/>
      <w:lang w:eastAsia="en-US"/>
    </w:rPr>
  </w:style>
  <w:style w:type="paragraph" w:styleId="CommentSubject">
    <w:name w:val="annotation subject"/>
    <w:basedOn w:val="CommentText"/>
    <w:next w:val="CommentText"/>
    <w:link w:val="CommentSubjectChar"/>
    <w:semiHidden/>
    <w:unhideWhenUsed/>
    <w:rsid w:val="00B26002"/>
    <w:rPr>
      <w:b/>
      <w:bCs/>
    </w:rPr>
  </w:style>
  <w:style w:type="character" w:customStyle="1" w:styleId="CommentSubjectChar">
    <w:name w:val="Comment Subject Char"/>
    <w:basedOn w:val="CommentTextChar"/>
    <w:link w:val="CommentSubject"/>
    <w:semiHidden/>
    <w:rsid w:val="00B26002"/>
    <w:rPr>
      <w:rFonts w:ascii="Arial" w:hAnsi="Arial"/>
      <w:b/>
      <w:bCs/>
      <w:kern w:val="22"/>
      <w:lang w:eastAsia="en-US"/>
    </w:rPr>
  </w:style>
  <w:style w:type="paragraph" w:customStyle="1" w:styleId="Plain">
    <w:name w:val="Plain"/>
    <w:basedOn w:val="Plain1"/>
    <w:link w:val="PlainChar"/>
    <w:qFormat/>
    <w:rsid w:val="00BD5924"/>
    <w:pPr>
      <w:numPr>
        <w:numId w:val="0"/>
      </w:numPr>
      <w:tabs>
        <w:tab w:val="left" w:pos="567"/>
        <w:tab w:val="left" w:pos="1134"/>
        <w:tab w:val="left" w:pos="1701"/>
      </w:tabs>
    </w:pPr>
    <w:rPr>
      <w:color w:val="000000"/>
      <w:szCs w:val="21"/>
      <w:shd w:val="clear" w:color="auto" w:fill="FFFFFF"/>
    </w:rPr>
  </w:style>
  <w:style w:type="character" w:customStyle="1" w:styleId="PlainChar">
    <w:name w:val="Plain Char"/>
    <w:basedOn w:val="Plain1Char"/>
    <w:link w:val="Plain"/>
    <w:rsid w:val="00BD5924"/>
    <w:rPr>
      <w:rFonts w:ascii="Arial" w:eastAsiaTheme="minorHAnsi" w:hAnsi="Arial" w:cs="Arial"/>
      <w:color w:val="000000"/>
      <w:sz w:val="22"/>
      <w:szCs w:val="21"/>
      <w:lang w:eastAsia="en-US"/>
    </w:rPr>
  </w:style>
  <w:style w:type="paragraph" w:styleId="Revision">
    <w:name w:val="Revision"/>
    <w:hidden/>
    <w:uiPriority w:val="99"/>
    <w:semiHidden/>
    <w:rsid w:val="00380012"/>
    <w:rPr>
      <w:rFonts w:ascii="Arial" w:hAnsi="Arial"/>
      <w:kern w:val="22"/>
      <w:sz w:val="22"/>
      <w:lang w:eastAsia="en-US"/>
    </w:rPr>
  </w:style>
  <w:style w:type="table" w:styleId="GridTable5Dark-Accent1">
    <w:name w:val="Grid Table 5 Dark Accent 1"/>
    <w:basedOn w:val="TableNormal"/>
    <w:uiPriority w:val="50"/>
    <w:rsid w:val="00D36A3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customStyle="1" w:styleId="FooterChar">
    <w:name w:val="Footer Char"/>
    <w:basedOn w:val="DefaultParagraphFont"/>
    <w:link w:val="Footer"/>
    <w:uiPriority w:val="99"/>
    <w:rsid w:val="00EE0B99"/>
    <w:rPr>
      <w:rFonts w:ascii="Arial" w:hAnsi="Arial"/>
      <w:kern w:val="22"/>
      <w:sz w:val="22"/>
      <w:lang w:eastAsia="en-US"/>
    </w:rPr>
  </w:style>
  <w:style w:type="paragraph" w:customStyle="1" w:styleId="COVERPAGETEXT">
    <w:name w:val="COVER PAGE TEXT"/>
    <w:basedOn w:val="Normal"/>
    <w:qFormat/>
    <w:rsid w:val="00EE0B99"/>
    <w:pPr>
      <w:overflowPunct/>
      <w:autoSpaceDE/>
      <w:autoSpaceDN/>
      <w:adjustRightInd/>
      <w:spacing w:after="0" w:line="276" w:lineRule="auto"/>
      <w:jc w:val="center"/>
      <w:textAlignment w:val="auto"/>
    </w:pPr>
    <w:rPr>
      <w:rFonts w:cs="Arial"/>
      <w:kern w:val="0"/>
      <w:sz w:val="28"/>
      <w:szCs w:val="28"/>
    </w:rPr>
  </w:style>
  <w:style w:type="paragraph" w:styleId="Bibliography">
    <w:name w:val="Bibliography"/>
    <w:basedOn w:val="Normal"/>
    <w:next w:val="Normal"/>
    <w:uiPriority w:val="37"/>
    <w:unhideWhenUsed/>
    <w:rsid w:val="00085A50"/>
  </w:style>
  <w:style w:type="paragraph" w:styleId="TOCHeading">
    <w:name w:val="TOC Heading"/>
    <w:basedOn w:val="Heading1"/>
    <w:next w:val="Normal"/>
    <w:uiPriority w:val="39"/>
    <w:unhideWhenUsed/>
    <w:qFormat/>
    <w:rsid w:val="00FD6CF4"/>
    <w:pPr>
      <w:overflowPunct/>
      <w:autoSpaceDE/>
      <w:autoSpaceDN/>
      <w:adjustRightInd/>
      <w:spacing w:after="0" w:line="259" w:lineRule="auto"/>
      <w:textAlignment w:val="auto"/>
      <w:outlineLvl w:val="9"/>
    </w:pPr>
    <w:rPr>
      <w:kern w:val="0"/>
      <w:lang w:val="en-US"/>
    </w:rPr>
  </w:style>
  <w:style w:type="paragraph" w:customStyle="1" w:styleId="BulletedList">
    <w:name w:val="Bulleted List"/>
    <w:basedOn w:val="Normal"/>
    <w:rsid w:val="00BD317A"/>
    <w:pPr>
      <w:numPr>
        <w:numId w:val="12"/>
      </w:numPr>
      <w:overflowPunct/>
      <w:autoSpaceDE/>
      <w:autoSpaceDN/>
      <w:adjustRightInd/>
      <w:spacing w:before="120"/>
      <w:textAlignment w:val="auto"/>
    </w:pPr>
    <w:rPr>
      <w:rFonts w:ascii="Verdana" w:hAnsi="Verdana"/>
      <w:kern w:val="0"/>
      <w:sz w:val="16"/>
      <w:szCs w:val="24"/>
      <w:lang w:val="en-US"/>
    </w:rPr>
  </w:style>
  <w:style w:type="paragraph" w:styleId="NormalWeb">
    <w:name w:val="Normal (Web)"/>
    <w:basedOn w:val="Normal"/>
    <w:uiPriority w:val="99"/>
    <w:semiHidden/>
    <w:unhideWhenUsed/>
    <w:rsid w:val="00770E60"/>
    <w:pPr>
      <w:overflowPunct/>
      <w:autoSpaceDE/>
      <w:autoSpaceDN/>
      <w:adjustRightInd/>
      <w:spacing w:before="100" w:beforeAutospacing="1" w:after="100" w:afterAutospacing="1"/>
      <w:textAlignment w:val="auto"/>
    </w:pPr>
    <w:rPr>
      <w:rFonts w:ascii="Aptos" w:eastAsiaTheme="minorHAnsi" w:hAnsi="Aptos" w:cs="Aptos"/>
      <w:kern w:val="0"/>
      <w:sz w:val="24"/>
      <w:szCs w:val="24"/>
      <w:lang w:eastAsia="en-GB"/>
    </w:rPr>
  </w:style>
  <w:style w:type="character" w:styleId="Strong">
    <w:name w:val="Strong"/>
    <w:basedOn w:val="DefaultParagraphFont"/>
    <w:uiPriority w:val="22"/>
    <w:qFormat/>
    <w:rsid w:val="00770E60"/>
    <w:rPr>
      <w:b/>
      <w:bCs/>
    </w:rPr>
  </w:style>
  <w:style w:type="character" w:customStyle="1" w:styleId="katex-mathml">
    <w:name w:val="katex-mathml"/>
    <w:basedOn w:val="DefaultParagraphFont"/>
    <w:rsid w:val="00595953"/>
  </w:style>
  <w:style w:type="character" w:customStyle="1" w:styleId="mord">
    <w:name w:val="mord"/>
    <w:basedOn w:val="DefaultParagraphFont"/>
    <w:rsid w:val="00595953"/>
  </w:style>
  <w:style w:type="character" w:customStyle="1" w:styleId="vlist-s">
    <w:name w:val="vlist-s"/>
    <w:basedOn w:val="DefaultParagraphFont"/>
    <w:rsid w:val="00595953"/>
  </w:style>
  <w:style w:type="character" w:customStyle="1" w:styleId="mrel">
    <w:name w:val="mrel"/>
    <w:basedOn w:val="DefaultParagraphFont"/>
    <w:rsid w:val="00595953"/>
  </w:style>
  <w:style w:type="character" w:customStyle="1" w:styleId="delimsizing">
    <w:name w:val="delimsizing"/>
    <w:basedOn w:val="DefaultParagraphFont"/>
    <w:rsid w:val="00595953"/>
  </w:style>
  <w:style w:type="character" w:customStyle="1" w:styleId="mbin">
    <w:name w:val="mbin"/>
    <w:basedOn w:val="DefaultParagraphFont"/>
    <w:rsid w:val="005959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5346">
      <w:bodyDiv w:val="1"/>
      <w:marLeft w:val="0"/>
      <w:marRight w:val="0"/>
      <w:marTop w:val="0"/>
      <w:marBottom w:val="0"/>
      <w:divBdr>
        <w:top w:val="none" w:sz="0" w:space="0" w:color="auto"/>
        <w:left w:val="none" w:sz="0" w:space="0" w:color="auto"/>
        <w:bottom w:val="none" w:sz="0" w:space="0" w:color="auto"/>
        <w:right w:val="none" w:sz="0" w:space="0" w:color="auto"/>
      </w:divBdr>
    </w:div>
    <w:div w:id="29233487">
      <w:bodyDiv w:val="1"/>
      <w:marLeft w:val="0"/>
      <w:marRight w:val="0"/>
      <w:marTop w:val="0"/>
      <w:marBottom w:val="0"/>
      <w:divBdr>
        <w:top w:val="none" w:sz="0" w:space="0" w:color="auto"/>
        <w:left w:val="none" w:sz="0" w:space="0" w:color="auto"/>
        <w:bottom w:val="none" w:sz="0" w:space="0" w:color="auto"/>
        <w:right w:val="none" w:sz="0" w:space="0" w:color="auto"/>
      </w:divBdr>
    </w:div>
    <w:div w:id="42290613">
      <w:bodyDiv w:val="1"/>
      <w:marLeft w:val="0"/>
      <w:marRight w:val="0"/>
      <w:marTop w:val="0"/>
      <w:marBottom w:val="0"/>
      <w:divBdr>
        <w:top w:val="none" w:sz="0" w:space="0" w:color="auto"/>
        <w:left w:val="none" w:sz="0" w:space="0" w:color="auto"/>
        <w:bottom w:val="none" w:sz="0" w:space="0" w:color="auto"/>
        <w:right w:val="none" w:sz="0" w:space="0" w:color="auto"/>
      </w:divBdr>
    </w:div>
    <w:div w:id="43331926">
      <w:bodyDiv w:val="1"/>
      <w:marLeft w:val="0"/>
      <w:marRight w:val="0"/>
      <w:marTop w:val="0"/>
      <w:marBottom w:val="0"/>
      <w:divBdr>
        <w:top w:val="none" w:sz="0" w:space="0" w:color="auto"/>
        <w:left w:val="none" w:sz="0" w:space="0" w:color="auto"/>
        <w:bottom w:val="none" w:sz="0" w:space="0" w:color="auto"/>
        <w:right w:val="none" w:sz="0" w:space="0" w:color="auto"/>
      </w:divBdr>
    </w:div>
    <w:div w:id="46610052">
      <w:bodyDiv w:val="1"/>
      <w:marLeft w:val="0"/>
      <w:marRight w:val="0"/>
      <w:marTop w:val="0"/>
      <w:marBottom w:val="0"/>
      <w:divBdr>
        <w:top w:val="none" w:sz="0" w:space="0" w:color="auto"/>
        <w:left w:val="none" w:sz="0" w:space="0" w:color="auto"/>
        <w:bottom w:val="none" w:sz="0" w:space="0" w:color="auto"/>
        <w:right w:val="none" w:sz="0" w:space="0" w:color="auto"/>
      </w:divBdr>
    </w:div>
    <w:div w:id="61175988">
      <w:bodyDiv w:val="1"/>
      <w:marLeft w:val="0"/>
      <w:marRight w:val="0"/>
      <w:marTop w:val="0"/>
      <w:marBottom w:val="0"/>
      <w:divBdr>
        <w:top w:val="none" w:sz="0" w:space="0" w:color="auto"/>
        <w:left w:val="none" w:sz="0" w:space="0" w:color="auto"/>
        <w:bottom w:val="none" w:sz="0" w:space="0" w:color="auto"/>
        <w:right w:val="none" w:sz="0" w:space="0" w:color="auto"/>
      </w:divBdr>
    </w:div>
    <w:div w:id="117143328">
      <w:bodyDiv w:val="1"/>
      <w:marLeft w:val="0"/>
      <w:marRight w:val="0"/>
      <w:marTop w:val="0"/>
      <w:marBottom w:val="0"/>
      <w:divBdr>
        <w:top w:val="none" w:sz="0" w:space="0" w:color="auto"/>
        <w:left w:val="none" w:sz="0" w:space="0" w:color="auto"/>
        <w:bottom w:val="none" w:sz="0" w:space="0" w:color="auto"/>
        <w:right w:val="none" w:sz="0" w:space="0" w:color="auto"/>
      </w:divBdr>
    </w:div>
    <w:div w:id="123931575">
      <w:bodyDiv w:val="1"/>
      <w:marLeft w:val="0"/>
      <w:marRight w:val="0"/>
      <w:marTop w:val="0"/>
      <w:marBottom w:val="0"/>
      <w:divBdr>
        <w:top w:val="none" w:sz="0" w:space="0" w:color="auto"/>
        <w:left w:val="none" w:sz="0" w:space="0" w:color="auto"/>
        <w:bottom w:val="none" w:sz="0" w:space="0" w:color="auto"/>
        <w:right w:val="none" w:sz="0" w:space="0" w:color="auto"/>
      </w:divBdr>
    </w:div>
    <w:div w:id="130639727">
      <w:bodyDiv w:val="1"/>
      <w:marLeft w:val="0"/>
      <w:marRight w:val="0"/>
      <w:marTop w:val="0"/>
      <w:marBottom w:val="0"/>
      <w:divBdr>
        <w:top w:val="none" w:sz="0" w:space="0" w:color="auto"/>
        <w:left w:val="none" w:sz="0" w:space="0" w:color="auto"/>
        <w:bottom w:val="none" w:sz="0" w:space="0" w:color="auto"/>
        <w:right w:val="none" w:sz="0" w:space="0" w:color="auto"/>
      </w:divBdr>
    </w:div>
    <w:div w:id="135294021">
      <w:bodyDiv w:val="1"/>
      <w:marLeft w:val="0"/>
      <w:marRight w:val="0"/>
      <w:marTop w:val="0"/>
      <w:marBottom w:val="0"/>
      <w:divBdr>
        <w:top w:val="none" w:sz="0" w:space="0" w:color="auto"/>
        <w:left w:val="none" w:sz="0" w:space="0" w:color="auto"/>
        <w:bottom w:val="none" w:sz="0" w:space="0" w:color="auto"/>
        <w:right w:val="none" w:sz="0" w:space="0" w:color="auto"/>
      </w:divBdr>
    </w:div>
    <w:div w:id="145706002">
      <w:bodyDiv w:val="1"/>
      <w:marLeft w:val="0"/>
      <w:marRight w:val="0"/>
      <w:marTop w:val="0"/>
      <w:marBottom w:val="0"/>
      <w:divBdr>
        <w:top w:val="none" w:sz="0" w:space="0" w:color="auto"/>
        <w:left w:val="none" w:sz="0" w:space="0" w:color="auto"/>
        <w:bottom w:val="none" w:sz="0" w:space="0" w:color="auto"/>
        <w:right w:val="none" w:sz="0" w:space="0" w:color="auto"/>
      </w:divBdr>
    </w:div>
    <w:div w:id="146291604">
      <w:bodyDiv w:val="1"/>
      <w:marLeft w:val="0"/>
      <w:marRight w:val="0"/>
      <w:marTop w:val="0"/>
      <w:marBottom w:val="0"/>
      <w:divBdr>
        <w:top w:val="none" w:sz="0" w:space="0" w:color="auto"/>
        <w:left w:val="none" w:sz="0" w:space="0" w:color="auto"/>
        <w:bottom w:val="none" w:sz="0" w:space="0" w:color="auto"/>
        <w:right w:val="none" w:sz="0" w:space="0" w:color="auto"/>
      </w:divBdr>
    </w:div>
    <w:div w:id="160849703">
      <w:bodyDiv w:val="1"/>
      <w:marLeft w:val="0"/>
      <w:marRight w:val="0"/>
      <w:marTop w:val="0"/>
      <w:marBottom w:val="0"/>
      <w:divBdr>
        <w:top w:val="none" w:sz="0" w:space="0" w:color="auto"/>
        <w:left w:val="none" w:sz="0" w:space="0" w:color="auto"/>
        <w:bottom w:val="none" w:sz="0" w:space="0" w:color="auto"/>
        <w:right w:val="none" w:sz="0" w:space="0" w:color="auto"/>
      </w:divBdr>
    </w:div>
    <w:div w:id="176241155">
      <w:bodyDiv w:val="1"/>
      <w:marLeft w:val="0"/>
      <w:marRight w:val="0"/>
      <w:marTop w:val="0"/>
      <w:marBottom w:val="0"/>
      <w:divBdr>
        <w:top w:val="none" w:sz="0" w:space="0" w:color="auto"/>
        <w:left w:val="none" w:sz="0" w:space="0" w:color="auto"/>
        <w:bottom w:val="none" w:sz="0" w:space="0" w:color="auto"/>
        <w:right w:val="none" w:sz="0" w:space="0" w:color="auto"/>
      </w:divBdr>
    </w:div>
    <w:div w:id="184368664">
      <w:bodyDiv w:val="1"/>
      <w:marLeft w:val="0"/>
      <w:marRight w:val="0"/>
      <w:marTop w:val="0"/>
      <w:marBottom w:val="0"/>
      <w:divBdr>
        <w:top w:val="none" w:sz="0" w:space="0" w:color="auto"/>
        <w:left w:val="none" w:sz="0" w:space="0" w:color="auto"/>
        <w:bottom w:val="none" w:sz="0" w:space="0" w:color="auto"/>
        <w:right w:val="none" w:sz="0" w:space="0" w:color="auto"/>
      </w:divBdr>
    </w:div>
    <w:div w:id="192155897">
      <w:bodyDiv w:val="1"/>
      <w:marLeft w:val="0"/>
      <w:marRight w:val="0"/>
      <w:marTop w:val="0"/>
      <w:marBottom w:val="0"/>
      <w:divBdr>
        <w:top w:val="none" w:sz="0" w:space="0" w:color="auto"/>
        <w:left w:val="none" w:sz="0" w:space="0" w:color="auto"/>
        <w:bottom w:val="none" w:sz="0" w:space="0" w:color="auto"/>
        <w:right w:val="none" w:sz="0" w:space="0" w:color="auto"/>
      </w:divBdr>
    </w:div>
    <w:div w:id="205529469">
      <w:bodyDiv w:val="1"/>
      <w:marLeft w:val="0"/>
      <w:marRight w:val="0"/>
      <w:marTop w:val="0"/>
      <w:marBottom w:val="0"/>
      <w:divBdr>
        <w:top w:val="none" w:sz="0" w:space="0" w:color="auto"/>
        <w:left w:val="none" w:sz="0" w:space="0" w:color="auto"/>
        <w:bottom w:val="none" w:sz="0" w:space="0" w:color="auto"/>
        <w:right w:val="none" w:sz="0" w:space="0" w:color="auto"/>
      </w:divBdr>
    </w:div>
    <w:div w:id="210575975">
      <w:bodyDiv w:val="1"/>
      <w:marLeft w:val="0"/>
      <w:marRight w:val="0"/>
      <w:marTop w:val="0"/>
      <w:marBottom w:val="0"/>
      <w:divBdr>
        <w:top w:val="none" w:sz="0" w:space="0" w:color="auto"/>
        <w:left w:val="none" w:sz="0" w:space="0" w:color="auto"/>
        <w:bottom w:val="none" w:sz="0" w:space="0" w:color="auto"/>
        <w:right w:val="none" w:sz="0" w:space="0" w:color="auto"/>
      </w:divBdr>
    </w:div>
    <w:div w:id="223562721">
      <w:bodyDiv w:val="1"/>
      <w:marLeft w:val="0"/>
      <w:marRight w:val="0"/>
      <w:marTop w:val="0"/>
      <w:marBottom w:val="0"/>
      <w:divBdr>
        <w:top w:val="none" w:sz="0" w:space="0" w:color="auto"/>
        <w:left w:val="none" w:sz="0" w:space="0" w:color="auto"/>
        <w:bottom w:val="none" w:sz="0" w:space="0" w:color="auto"/>
        <w:right w:val="none" w:sz="0" w:space="0" w:color="auto"/>
      </w:divBdr>
    </w:div>
    <w:div w:id="237247551">
      <w:bodyDiv w:val="1"/>
      <w:marLeft w:val="0"/>
      <w:marRight w:val="0"/>
      <w:marTop w:val="0"/>
      <w:marBottom w:val="0"/>
      <w:divBdr>
        <w:top w:val="none" w:sz="0" w:space="0" w:color="auto"/>
        <w:left w:val="none" w:sz="0" w:space="0" w:color="auto"/>
        <w:bottom w:val="none" w:sz="0" w:space="0" w:color="auto"/>
        <w:right w:val="none" w:sz="0" w:space="0" w:color="auto"/>
      </w:divBdr>
    </w:div>
    <w:div w:id="242419851">
      <w:bodyDiv w:val="1"/>
      <w:marLeft w:val="0"/>
      <w:marRight w:val="0"/>
      <w:marTop w:val="0"/>
      <w:marBottom w:val="0"/>
      <w:divBdr>
        <w:top w:val="none" w:sz="0" w:space="0" w:color="auto"/>
        <w:left w:val="none" w:sz="0" w:space="0" w:color="auto"/>
        <w:bottom w:val="none" w:sz="0" w:space="0" w:color="auto"/>
        <w:right w:val="none" w:sz="0" w:space="0" w:color="auto"/>
      </w:divBdr>
    </w:div>
    <w:div w:id="285234541">
      <w:bodyDiv w:val="1"/>
      <w:marLeft w:val="0"/>
      <w:marRight w:val="0"/>
      <w:marTop w:val="0"/>
      <w:marBottom w:val="0"/>
      <w:divBdr>
        <w:top w:val="none" w:sz="0" w:space="0" w:color="auto"/>
        <w:left w:val="none" w:sz="0" w:space="0" w:color="auto"/>
        <w:bottom w:val="none" w:sz="0" w:space="0" w:color="auto"/>
        <w:right w:val="none" w:sz="0" w:space="0" w:color="auto"/>
      </w:divBdr>
    </w:div>
    <w:div w:id="289826550">
      <w:bodyDiv w:val="1"/>
      <w:marLeft w:val="0"/>
      <w:marRight w:val="0"/>
      <w:marTop w:val="0"/>
      <w:marBottom w:val="0"/>
      <w:divBdr>
        <w:top w:val="none" w:sz="0" w:space="0" w:color="auto"/>
        <w:left w:val="none" w:sz="0" w:space="0" w:color="auto"/>
        <w:bottom w:val="none" w:sz="0" w:space="0" w:color="auto"/>
        <w:right w:val="none" w:sz="0" w:space="0" w:color="auto"/>
      </w:divBdr>
    </w:div>
    <w:div w:id="334575342">
      <w:bodyDiv w:val="1"/>
      <w:marLeft w:val="0"/>
      <w:marRight w:val="0"/>
      <w:marTop w:val="0"/>
      <w:marBottom w:val="0"/>
      <w:divBdr>
        <w:top w:val="none" w:sz="0" w:space="0" w:color="auto"/>
        <w:left w:val="none" w:sz="0" w:space="0" w:color="auto"/>
        <w:bottom w:val="none" w:sz="0" w:space="0" w:color="auto"/>
        <w:right w:val="none" w:sz="0" w:space="0" w:color="auto"/>
      </w:divBdr>
    </w:div>
    <w:div w:id="341467944">
      <w:bodyDiv w:val="1"/>
      <w:marLeft w:val="0"/>
      <w:marRight w:val="0"/>
      <w:marTop w:val="0"/>
      <w:marBottom w:val="0"/>
      <w:divBdr>
        <w:top w:val="none" w:sz="0" w:space="0" w:color="auto"/>
        <w:left w:val="none" w:sz="0" w:space="0" w:color="auto"/>
        <w:bottom w:val="none" w:sz="0" w:space="0" w:color="auto"/>
        <w:right w:val="none" w:sz="0" w:space="0" w:color="auto"/>
      </w:divBdr>
    </w:div>
    <w:div w:id="353697944">
      <w:bodyDiv w:val="1"/>
      <w:marLeft w:val="0"/>
      <w:marRight w:val="0"/>
      <w:marTop w:val="0"/>
      <w:marBottom w:val="0"/>
      <w:divBdr>
        <w:top w:val="none" w:sz="0" w:space="0" w:color="auto"/>
        <w:left w:val="none" w:sz="0" w:space="0" w:color="auto"/>
        <w:bottom w:val="none" w:sz="0" w:space="0" w:color="auto"/>
        <w:right w:val="none" w:sz="0" w:space="0" w:color="auto"/>
      </w:divBdr>
    </w:div>
    <w:div w:id="357122795">
      <w:bodyDiv w:val="1"/>
      <w:marLeft w:val="0"/>
      <w:marRight w:val="0"/>
      <w:marTop w:val="0"/>
      <w:marBottom w:val="0"/>
      <w:divBdr>
        <w:top w:val="none" w:sz="0" w:space="0" w:color="auto"/>
        <w:left w:val="none" w:sz="0" w:space="0" w:color="auto"/>
        <w:bottom w:val="none" w:sz="0" w:space="0" w:color="auto"/>
        <w:right w:val="none" w:sz="0" w:space="0" w:color="auto"/>
      </w:divBdr>
    </w:div>
    <w:div w:id="370618598">
      <w:bodyDiv w:val="1"/>
      <w:marLeft w:val="0"/>
      <w:marRight w:val="0"/>
      <w:marTop w:val="0"/>
      <w:marBottom w:val="0"/>
      <w:divBdr>
        <w:top w:val="none" w:sz="0" w:space="0" w:color="auto"/>
        <w:left w:val="none" w:sz="0" w:space="0" w:color="auto"/>
        <w:bottom w:val="none" w:sz="0" w:space="0" w:color="auto"/>
        <w:right w:val="none" w:sz="0" w:space="0" w:color="auto"/>
      </w:divBdr>
    </w:div>
    <w:div w:id="371808097">
      <w:bodyDiv w:val="1"/>
      <w:marLeft w:val="0"/>
      <w:marRight w:val="0"/>
      <w:marTop w:val="0"/>
      <w:marBottom w:val="0"/>
      <w:divBdr>
        <w:top w:val="none" w:sz="0" w:space="0" w:color="auto"/>
        <w:left w:val="none" w:sz="0" w:space="0" w:color="auto"/>
        <w:bottom w:val="none" w:sz="0" w:space="0" w:color="auto"/>
        <w:right w:val="none" w:sz="0" w:space="0" w:color="auto"/>
      </w:divBdr>
    </w:div>
    <w:div w:id="374355796">
      <w:bodyDiv w:val="1"/>
      <w:marLeft w:val="0"/>
      <w:marRight w:val="0"/>
      <w:marTop w:val="0"/>
      <w:marBottom w:val="0"/>
      <w:divBdr>
        <w:top w:val="none" w:sz="0" w:space="0" w:color="auto"/>
        <w:left w:val="none" w:sz="0" w:space="0" w:color="auto"/>
        <w:bottom w:val="none" w:sz="0" w:space="0" w:color="auto"/>
        <w:right w:val="none" w:sz="0" w:space="0" w:color="auto"/>
      </w:divBdr>
    </w:div>
    <w:div w:id="379982317">
      <w:bodyDiv w:val="1"/>
      <w:marLeft w:val="0"/>
      <w:marRight w:val="0"/>
      <w:marTop w:val="0"/>
      <w:marBottom w:val="0"/>
      <w:divBdr>
        <w:top w:val="none" w:sz="0" w:space="0" w:color="auto"/>
        <w:left w:val="none" w:sz="0" w:space="0" w:color="auto"/>
        <w:bottom w:val="none" w:sz="0" w:space="0" w:color="auto"/>
        <w:right w:val="none" w:sz="0" w:space="0" w:color="auto"/>
      </w:divBdr>
    </w:div>
    <w:div w:id="380515560">
      <w:bodyDiv w:val="1"/>
      <w:marLeft w:val="0"/>
      <w:marRight w:val="0"/>
      <w:marTop w:val="0"/>
      <w:marBottom w:val="0"/>
      <w:divBdr>
        <w:top w:val="none" w:sz="0" w:space="0" w:color="auto"/>
        <w:left w:val="none" w:sz="0" w:space="0" w:color="auto"/>
        <w:bottom w:val="none" w:sz="0" w:space="0" w:color="auto"/>
        <w:right w:val="none" w:sz="0" w:space="0" w:color="auto"/>
      </w:divBdr>
    </w:div>
    <w:div w:id="404760754">
      <w:bodyDiv w:val="1"/>
      <w:marLeft w:val="0"/>
      <w:marRight w:val="0"/>
      <w:marTop w:val="0"/>
      <w:marBottom w:val="0"/>
      <w:divBdr>
        <w:top w:val="none" w:sz="0" w:space="0" w:color="auto"/>
        <w:left w:val="none" w:sz="0" w:space="0" w:color="auto"/>
        <w:bottom w:val="none" w:sz="0" w:space="0" w:color="auto"/>
        <w:right w:val="none" w:sz="0" w:space="0" w:color="auto"/>
      </w:divBdr>
    </w:div>
    <w:div w:id="405764554">
      <w:bodyDiv w:val="1"/>
      <w:marLeft w:val="0"/>
      <w:marRight w:val="0"/>
      <w:marTop w:val="0"/>
      <w:marBottom w:val="0"/>
      <w:divBdr>
        <w:top w:val="none" w:sz="0" w:space="0" w:color="auto"/>
        <w:left w:val="none" w:sz="0" w:space="0" w:color="auto"/>
        <w:bottom w:val="none" w:sz="0" w:space="0" w:color="auto"/>
        <w:right w:val="none" w:sz="0" w:space="0" w:color="auto"/>
      </w:divBdr>
    </w:div>
    <w:div w:id="416054080">
      <w:bodyDiv w:val="1"/>
      <w:marLeft w:val="0"/>
      <w:marRight w:val="0"/>
      <w:marTop w:val="0"/>
      <w:marBottom w:val="0"/>
      <w:divBdr>
        <w:top w:val="none" w:sz="0" w:space="0" w:color="auto"/>
        <w:left w:val="none" w:sz="0" w:space="0" w:color="auto"/>
        <w:bottom w:val="none" w:sz="0" w:space="0" w:color="auto"/>
        <w:right w:val="none" w:sz="0" w:space="0" w:color="auto"/>
      </w:divBdr>
    </w:div>
    <w:div w:id="419569353">
      <w:bodyDiv w:val="1"/>
      <w:marLeft w:val="0"/>
      <w:marRight w:val="0"/>
      <w:marTop w:val="0"/>
      <w:marBottom w:val="0"/>
      <w:divBdr>
        <w:top w:val="none" w:sz="0" w:space="0" w:color="auto"/>
        <w:left w:val="none" w:sz="0" w:space="0" w:color="auto"/>
        <w:bottom w:val="none" w:sz="0" w:space="0" w:color="auto"/>
        <w:right w:val="none" w:sz="0" w:space="0" w:color="auto"/>
      </w:divBdr>
    </w:div>
    <w:div w:id="428358243">
      <w:bodyDiv w:val="1"/>
      <w:marLeft w:val="0"/>
      <w:marRight w:val="0"/>
      <w:marTop w:val="0"/>
      <w:marBottom w:val="0"/>
      <w:divBdr>
        <w:top w:val="none" w:sz="0" w:space="0" w:color="auto"/>
        <w:left w:val="none" w:sz="0" w:space="0" w:color="auto"/>
        <w:bottom w:val="none" w:sz="0" w:space="0" w:color="auto"/>
        <w:right w:val="none" w:sz="0" w:space="0" w:color="auto"/>
      </w:divBdr>
    </w:div>
    <w:div w:id="447161351">
      <w:bodyDiv w:val="1"/>
      <w:marLeft w:val="0"/>
      <w:marRight w:val="0"/>
      <w:marTop w:val="0"/>
      <w:marBottom w:val="0"/>
      <w:divBdr>
        <w:top w:val="none" w:sz="0" w:space="0" w:color="auto"/>
        <w:left w:val="none" w:sz="0" w:space="0" w:color="auto"/>
        <w:bottom w:val="none" w:sz="0" w:space="0" w:color="auto"/>
        <w:right w:val="none" w:sz="0" w:space="0" w:color="auto"/>
      </w:divBdr>
    </w:div>
    <w:div w:id="452333649">
      <w:bodyDiv w:val="1"/>
      <w:marLeft w:val="0"/>
      <w:marRight w:val="0"/>
      <w:marTop w:val="0"/>
      <w:marBottom w:val="0"/>
      <w:divBdr>
        <w:top w:val="none" w:sz="0" w:space="0" w:color="auto"/>
        <w:left w:val="none" w:sz="0" w:space="0" w:color="auto"/>
        <w:bottom w:val="none" w:sz="0" w:space="0" w:color="auto"/>
        <w:right w:val="none" w:sz="0" w:space="0" w:color="auto"/>
      </w:divBdr>
    </w:div>
    <w:div w:id="466318847">
      <w:bodyDiv w:val="1"/>
      <w:marLeft w:val="0"/>
      <w:marRight w:val="0"/>
      <w:marTop w:val="0"/>
      <w:marBottom w:val="0"/>
      <w:divBdr>
        <w:top w:val="none" w:sz="0" w:space="0" w:color="auto"/>
        <w:left w:val="none" w:sz="0" w:space="0" w:color="auto"/>
        <w:bottom w:val="none" w:sz="0" w:space="0" w:color="auto"/>
        <w:right w:val="none" w:sz="0" w:space="0" w:color="auto"/>
      </w:divBdr>
    </w:div>
    <w:div w:id="484515240">
      <w:bodyDiv w:val="1"/>
      <w:marLeft w:val="0"/>
      <w:marRight w:val="0"/>
      <w:marTop w:val="0"/>
      <w:marBottom w:val="0"/>
      <w:divBdr>
        <w:top w:val="none" w:sz="0" w:space="0" w:color="auto"/>
        <w:left w:val="none" w:sz="0" w:space="0" w:color="auto"/>
        <w:bottom w:val="none" w:sz="0" w:space="0" w:color="auto"/>
        <w:right w:val="none" w:sz="0" w:space="0" w:color="auto"/>
      </w:divBdr>
    </w:div>
    <w:div w:id="484904722">
      <w:bodyDiv w:val="1"/>
      <w:marLeft w:val="0"/>
      <w:marRight w:val="0"/>
      <w:marTop w:val="0"/>
      <w:marBottom w:val="0"/>
      <w:divBdr>
        <w:top w:val="none" w:sz="0" w:space="0" w:color="auto"/>
        <w:left w:val="none" w:sz="0" w:space="0" w:color="auto"/>
        <w:bottom w:val="none" w:sz="0" w:space="0" w:color="auto"/>
        <w:right w:val="none" w:sz="0" w:space="0" w:color="auto"/>
      </w:divBdr>
    </w:div>
    <w:div w:id="516044967">
      <w:bodyDiv w:val="1"/>
      <w:marLeft w:val="0"/>
      <w:marRight w:val="0"/>
      <w:marTop w:val="0"/>
      <w:marBottom w:val="0"/>
      <w:divBdr>
        <w:top w:val="none" w:sz="0" w:space="0" w:color="auto"/>
        <w:left w:val="none" w:sz="0" w:space="0" w:color="auto"/>
        <w:bottom w:val="none" w:sz="0" w:space="0" w:color="auto"/>
        <w:right w:val="none" w:sz="0" w:space="0" w:color="auto"/>
      </w:divBdr>
    </w:div>
    <w:div w:id="536358831">
      <w:bodyDiv w:val="1"/>
      <w:marLeft w:val="0"/>
      <w:marRight w:val="0"/>
      <w:marTop w:val="0"/>
      <w:marBottom w:val="0"/>
      <w:divBdr>
        <w:top w:val="none" w:sz="0" w:space="0" w:color="auto"/>
        <w:left w:val="none" w:sz="0" w:space="0" w:color="auto"/>
        <w:bottom w:val="none" w:sz="0" w:space="0" w:color="auto"/>
        <w:right w:val="none" w:sz="0" w:space="0" w:color="auto"/>
      </w:divBdr>
    </w:div>
    <w:div w:id="569777762">
      <w:bodyDiv w:val="1"/>
      <w:marLeft w:val="0"/>
      <w:marRight w:val="0"/>
      <w:marTop w:val="0"/>
      <w:marBottom w:val="0"/>
      <w:divBdr>
        <w:top w:val="none" w:sz="0" w:space="0" w:color="auto"/>
        <w:left w:val="none" w:sz="0" w:space="0" w:color="auto"/>
        <w:bottom w:val="none" w:sz="0" w:space="0" w:color="auto"/>
        <w:right w:val="none" w:sz="0" w:space="0" w:color="auto"/>
      </w:divBdr>
    </w:div>
    <w:div w:id="573512328">
      <w:bodyDiv w:val="1"/>
      <w:marLeft w:val="0"/>
      <w:marRight w:val="0"/>
      <w:marTop w:val="0"/>
      <w:marBottom w:val="0"/>
      <w:divBdr>
        <w:top w:val="none" w:sz="0" w:space="0" w:color="auto"/>
        <w:left w:val="none" w:sz="0" w:space="0" w:color="auto"/>
        <w:bottom w:val="none" w:sz="0" w:space="0" w:color="auto"/>
        <w:right w:val="none" w:sz="0" w:space="0" w:color="auto"/>
      </w:divBdr>
    </w:div>
    <w:div w:id="574316500">
      <w:bodyDiv w:val="1"/>
      <w:marLeft w:val="0"/>
      <w:marRight w:val="0"/>
      <w:marTop w:val="0"/>
      <w:marBottom w:val="0"/>
      <w:divBdr>
        <w:top w:val="none" w:sz="0" w:space="0" w:color="auto"/>
        <w:left w:val="none" w:sz="0" w:space="0" w:color="auto"/>
        <w:bottom w:val="none" w:sz="0" w:space="0" w:color="auto"/>
        <w:right w:val="none" w:sz="0" w:space="0" w:color="auto"/>
      </w:divBdr>
    </w:div>
    <w:div w:id="592476794">
      <w:bodyDiv w:val="1"/>
      <w:marLeft w:val="0"/>
      <w:marRight w:val="0"/>
      <w:marTop w:val="0"/>
      <w:marBottom w:val="0"/>
      <w:divBdr>
        <w:top w:val="none" w:sz="0" w:space="0" w:color="auto"/>
        <w:left w:val="none" w:sz="0" w:space="0" w:color="auto"/>
        <w:bottom w:val="none" w:sz="0" w:space="0" w:color="auto"/>
        <w:right w:val="none" w:sz="0" w:space="0" w:color="auto"/>
      </w:divBdr>
    </w:div>
    <w:div w:id="603998185">
      <w:bodyDiv w:val="1"/>
      <w:marLeft w:val="0"/>
      <w:marRight w:val="0"/>
      <w:marTop w:val="0"/>
      <w:marBottom w:val="0"/>
      <w:divBdr>
        <w:top w:val="none" w:sz="0" w:space="0" w:color="auto"/>
        <w:left w:val="none" w:sz="0" w:space="0" w:color="auto"/>
        <w:bottom w:val="none" w:sz="0" w:space="0" w:color="auto"/>
        <w:right w:val="none" w:sz="0" w:space="0" w:color="auto"/>
      </w:divBdr>
    </w:div>
    <w:div w:id="609510660">
      <w:bodyDiv w:val="1"/>
      <w:marLeft w:val="0"/>
      <w:marRight w:val="0"/>
      <w:marTop w:val="0"/>
      <w:marBottom w:val="0"/>
      <w:divBdr>
        <w:top w:val="none" w:sz="0" w:space="0" w:color="auto"/>
        <w:left w:val="none" w:sz="0" w:space="0" w:color="auto"/>
        <w:bottom w:val="none" w:sz="0" w:space="0" w:color="auto"/>
        <w:right w:val="none" w:sz="0" w:space="0" w:color="auto"/>
      </w:divBdr>
    </w:div>
    <w:div w:id="615596217">
      <w:bodyDiv w:val="1"/>
      <w:marLeft w:val="0"/>
      <w:marRight w:val="0"/>
      <w:marTop w:val="0"/>
      <w:marBottom w:val="0"/>
      <w:divBdr>
        <w:top w:val="none" w:sz="0" w:space="0" w:color="auto"/>
        <w:left w:val="none" w:sz="0" w:space="0" w:color="auto"/>
        <w:bottom w:val="none" w:sz="0" w:space="0" w:color="auto"/>
        <w:right w:val="none" w:sz="0" w:space="0" w:color="auto"/>
      </w:divBdr>
    </w:div>
    <w:div w:id="616253541">
      <w:bodyDiv w:val="1"/>
      <w:marLeft w:val="0"/>
      <w:marRight w:val="0"/>
      <w:marTop w:val="0"/>
      <w:marBottom w:val="0"/>
      <w:divBdr>
        <w:top w:val="none" w:sz="0" w:space="0" w:color="auto"/>
        <w:left w:val="none" w:sz="0" w:space="0" w:color="auto"/>
        <w:bottom w:val="none" w:sz="0" w:space="0" w:color="auto"/>
        <w:right w:val="none" w:sz="0" w:space="0" w:color="auto"/>
      </w:divBdr>
    </w:div>
    <w:div w:id="628318382">
      <w:bodyDiv w:val="1"/>
      <w:marLeft w:val="0"/>
      <w:marRight w:val="0"/>
      <w:marTop w:val="0"/>
      <w:marBottom w:val="0"/>
      <w:divBdr>
        <w:top w:val="none" w:sz="0" w:space="0" w:color="auto"/>
        <w:left w:val="none" w:sz="0" w:space="0" w:color="auto"/>
        <w:bottom w:val="none" w:sz="0" w:space="0" w:color="auto"/>
        <w:right w:val="none" w:sz="0" w:space="0" w:color="auto"/>
      </w:divBdr>
    </w:div>
    <w:div w:id="628709602">
      <w:bodyDiv w:val="1"/>
      <w:marLeft w:val="0"/>
      <w:marRight w:val="0"/>
      <w:marTop w:val="0"/>
      <w:marBottom w:val="0"/>
      <w:divBdr>
        <w:top w:val="none" w:sz="0" w:space="0" w:color="auto"/>
        <w:left w:val="none" w:sz="0" w:space="0" w:color="auto"/>
        <w:bottom w:val="none" w:sz="0" w:space="0" w:color="auto"/>
        <w:right w:val="none" w:sz="0" w:space="0" w:color="auto"/>
      </w:divBdr>
    </w:div>
    <w:div w:id="639269377">
      <w:bodyDiv w:val="1"/>
      <w:marLeft w:val="0"/>
      <w:marRight w:val="0"/>
      <w:marTop w:val="0"/>
      <w:marBottom w:val="0"/>
      <w:divBdr>
        <w:top w:val="none" w:sz="0" w:space="0" w:color="auto"/>
        <w:left w:val="none" w:sz="0" w:space="0" w:color="auto"/>
        <w:bottom w:val="none" w:sz="0" w:space="0" w:color="auto"/>
        <w:right w:val="none" w:sz="0" w:space="0" w:color="auto"/>
      </w:divBdr>
    </w:div>
    <w:div w:id="659776565">
      <w:bodyDiv w:val="1"/>
      <w:marLeft w:val="0"/>
      <w:marRight w:val="0"/>
      <w:marTop w:val="0"/>
      <w:marBottom w:val="0"/>
      <w:divBdr>
        <w:top w:val="none" w:sz="0" w:space="0" w:color="auto"/>
        <w:left w:val="none" w:sz="0" w:space="0" w:color="auto"/>
        <w:bottom w:val="none" w:sz="0" w:space="0" w:color="auto"/>
        <w:right w:val="none" w:sz="0" w:space="0" w:color="auto"/>
      </w:divBdr>
    </w:div>
    <w:div w:id="683552090">
      <w:bodyDiv w:val="1"/>
      <w:marLeft w:val="0"/>
      <w:marRight w:val="0"/>
      <w:marTop w:val="0"/>
      <w:marBottom w:val="0"/>
      <w:divBdr>
        <w:top w:val="none" w:sz="0" w:space="0" w:color="auto"/>
        <w:left w:val="none" w:sz="0" w:space="0" w:color="auto"/>
        <w:bottom w:val="none" w:sz="0" w:space="0" w:color="auto"/>
        <w:right w:val="none" w:sz="0" w:space="0" w:color="auto"/>
      </w:divBdr>
    </w:div>
    <w:div w:id="690449655">
      <w:bodyDiv w:val="1"/>
      <w:marLeft w:val="0"/>
      <w:marRight w:val="0"/>
      <w:marTop w:val="0"/>
      <w:marBottom w:val="0"/>
      <w:divBdr>
        <w:top w:val="none" w:sz="0" w:space="0" w:color="auto"/>
        <w:left w:val="none" w:sz="0" w:space="0" w:color="auto"/>
        <w:bottom w:val="none" w:sz="0" w:space="0" w:color="auto"/>
        <w:right w:val="none" w:sz="0" w:space="0" w:color="auto"/>
      </w:divBdr>
    </w:div>
    <w:div w:id="697773443">
      <w:bodyDiv w:val="1"/>
      <w:marLeft w:val="0"/>
      <w:marRight w:val="0"/>
      <w:marTop w:val="0"/>
      <w:marBottom w:val="0"/>
      <w:divBdr>
        <w:top w:val="none" w:sz="0" w:space="0" w:color="auto"/>
        <w:left w:val="none" w:sz="0" w:space="0" w:color="auto"/>
        <w:bottom w:val="none" w:sz="0" w:space="0" w:color="auto"/>
        <w:right w:val="none" w:sz="0" w:space="0" w:color="auto"/>
      </w:divBdr>
    </w:div>
    <w:div w:id="705759563">
      <w:bodyDiv w:val="1"/>
      <w:marLeft w:val="0"/>
      <w:marRight w:val="0"/>
      <w:marTop w:val="0"/>
      <w:marBottom w:val="0"/>
      <w:divBdr>
        <w:top w:val="none" w:sz="0" w:space="0" w:color="auto"/>
        <w:left w:val="none" w:sz="0" w:space="0" w:color="auto"/>
        <w:bottom w:val="none" w:sz="0" w:space="0" w:color="auto"/>
        <w:right w:val="none" w:sz="0" w:space="0" w:color="auto"/>
      </w:divBdr>
    </w:div>
    <w:div w:id="713694918">
      <w:bodyDiv w:val="1"/>
      <w:marLeft w:val="0"/>
      <w:marRight w:val="0"/>
      <w:marTop w:val="0"/>
      <w:marBottom w:val="0"/>
      <w:divBdr>
        <w:top w:val="none" w:sz="0" w:space="0" w:color="auto"/>
        <w:left w:val="none" w:sz="0" w:space="0" w:color="auto"/>
        <w:bottom w:val="none" w:sz="0" w:space="0" w:color="auto"/>
        <w:right w:val="none" w:sz="0" w:space="0" w:color="auto"/>
      </w:divBdr>
    </w:div>
    <w:div w:id="724763482">
      <w:bodyDiv w:val="1"/>
      <w:marLeft w:val="0"/>
      <w:marRight w:val="0"/>
      <w:marTop w:val="0"/>
      <w:marBottom w:val="0"/>
      <w:divBdr>
        <w:top w:val="none" w:sz="0" w:space="0" w:color="auto"/>
        <w:left w:val="none" w:sz="0" w:space="0" w:color="auto"/>
        <w:bottom w:val="none" w:sz="0" w:space="0" w:color="auto"/>
        <w:right w:val="none" w:sz="0" w:space="0" w:color="auto"/>
      </w:divBdr>
    </w:div>
    <w:div w:id="726874179">
      <w:bodyDiv w:val="1"/>
      <w:marLeft w:val="0"/>
      <w:marRight w:val="0"/>
      <w:marTop w:val="0"/>
      <w:marBottom w:val="0"/>
      <w:divBdr>
        <w:top w:val="none" w:sz="0" w:space="0" w:color="auto"/>
        <w:left w:val="none" w:sz="0" w:space="0" w:color="auto"/>
        <w:bottom w:val="none" w:sz="0" w:space="0" w:color="auto"/>
        <w:right w:val="none" w:sz="0" w:space="0" w:color="auto"/>
      </w:divBdr>
    </w:div>
    <w:div w:id="755171604">
      <w:bodyDiv w:val="1"/>
      <w:marLeft w:val="0"/>
      <w:marRight w:val="0"/>
      <w:marTop w:val="0"/>
      <w:marBottom w:val="0"/>
      <w:divBdr>
        <w:top w:val="none" w:sz="0" w:space="0" w:color="auto"/>
        <w:left w:val="none" w:sz="0" w:space="0" w:color="auto"/>
        <w:bottom w:val="none" w:sz="0" w:space="0" w:color="auto"/>
        <w:right w:val="none" w:sz="0" w:space="0" w:color="auto"/>
      </w:divBdr>
    </w:div>
    <w:div w:id="768816087">
      <w:bodyDiv w:val="1"/>
      <w:marLeft w:val="0"/>
      <w:marRight w:val="0"/>
      <w:marTop w:val="0"/>
      <w:marBottom w:val="0"/>
      <w:divBdr>
        <w:top w:val="none" w:sz="0" w:space="0" w:color="auto"/>
        <w:left w:val="none" w:sz="0" w:space="0" w:color="auto"/>
        <w:bottom w:val="none" w:sz="0" w:space="0" w:color="auto"/>
        <w:right w:val="none" w:sz="0" w:space="0" w:color="auto"/>
      </w:divBdr>
    </w:div>
    <w:div w:id="769353345">
      <w:bodyDiv w:val="1"/>
      <w:marLeft w:val="0"/>
      <w:marRight w:val="0"/>
      <w:marTop w:val="0"/>
      <w:marBottom w:val="0"/>
      <w:divBdr>
        <w:top w:val="none" w:sz="0" w:space="0" w:color="auto"/>
        <w:left w:val="none" w:sz="0" w:space="0" w:color="auto"/>
        <w:bottom w:val="none" w:sz="0" w:space="0" w:color="auto"/>
        <w:right w:val="none" w:sz="0" w:space="0" w:color="auto"/>
      </w:divBdr>
    </w:div>
    <w:div w:id="782117027">
      <w:bodyDiv w:val="1"/>
      <w:marLeft w:val="0"/>
      <w:marRight w:val="0"/>
      <w:marTop w:val="0"/>
      <w:marBottom w:val="0"/>
      <w:divBdr>
        <w:top w:val="none" w:sz="0" w:space="0" w:color="auto"/>
        <w:left w:val="none" w:sz="0" w:space="0" w:color="auto"/>
        <w:bottom w:val="none" w:sz="0" w:space="0" w:color="auto"/>
        <w:right w:val="none" w:sz="0" w:space="0" w:color="auto"/>
      </w:divBdr>
    </w:div>
    <w:div w:id="782385231">
      <w:bodyDiv w:val="1"/>
      <w:marLeft w:val="0"/>
      <w:marRight w:val="0"/>
      <w:marTop w:val="0"/>
      <w:marBottom w:val="0"/>
      <w:divBdr>
        <w:top w:val="none" w:sz="0" w:space="0" w:color="auto"/>
        <w:left w:val="none" w:sz="0" w:space="0" w:color="auto"/>
        <w:bottom w:val="none" w:sz="0" w:space="0" w:color="auto"/>
        <w:right w:val="none" w:sz="0" w:space="0" w:color="auto"/>
      </w:divBdr>
    </w:div>
    <w:div w:id="802818623">
      <w:bodyDiv w:val="1"/>
      <w:marLeft w:val="0"/>
      <w:marRight w:val="0"/>
      <w:marTop w:val="0"/>
      <w:marBottom w:val="0"/>
      <w:divBdr>
        <w:top w:val="none" w:sz="0" w:space="0" w:color="auto"/>
        <w:left w:val="none" w:sz="0" w:space="0" w:color="auto"/>
        <w:bottom w:val="none" w:sz="0" w:space="0" w:color="auto"/>
        <w:right w:val="none" w:sz="0" w:space="0" w:color="auto"/>
      </w:divBdr>
    </w:div>
    <w:div w:id="807748485">
      <w:bodyDiv w:val="1"/>
      <w:marLeft w:val="0"/>
      <w:marRight w:val="0"/>
      <w:marTop w:val="0"/>
      <w:marBottom w:val="0"/>
      <w:divBdr>
        <w:top w:val="none" w:sz="0" w:space="0" w:color="auto"/>
        <w:left w:val="none" w:sz="0" w:space="0" w:color="auto"/>
        <w:bottom w:val="none" w:sz="0" w:space="0" w:color="auto"/>
        <w:right w:val="none" w:sz="0" w:space="0" w:color="auto"/>
      </w:divBdr>
    </w:div>
    <w:div w:id="811210804">
      <w:bodyDiv w:val="1"/>
      <w:marLeft w:val="0"/>
      <w:marRight w:val="0"/>
      <w:marTop w:val="0"/>
      <w:marBottom w:val="0"/>
      <w:divBdr>
        <w:top w:val="none" w:sz="0" w:space="0" w:color="auto"/>
        <w:left w:val="none" w:sz="0" w:space="0" w:color="auto"/>
        <w:bottom w:val="none" w:sz="0" w:space="0" w:color="auto"/>
        <w:right w:val="none" w:sz="0" w:space="0" w:color="auto"/>
      </w:divBdr>
    </w:div>
    <w:div w:id="821769966">
      <w:bodyDiv w:val="1"/>
      <w:marLeft w:val="0"/>
      <w:marRight w:val="0"/>
      <w:marTop w:val="0"/>
      <w:marBottom w:val="0"/>
      <w:divBdr>
        <w:top w:val="none" w:sz="0" w:space="0" w:color="auto"/>
        <w:left w:val="none" w:sz="0" w:space="0" w:color="auto"/>
        <w:bottom w:val="none" w:sz="0" w:space="0" w:color="auto"/>
        <w:right w:val="none" w:sz="0" w:space="0" w:color="auto"/>
      </w:divBdr>
    </w:div>
    <w:div w:id="835650862">
      <w:bodyDiv w:val="1"/>
      <w:marLeft w:val="0"/>
      <w:marRight w:val="0"/>
      <w:marTop w:val="0"/>
      <w:marBottom w:val="0"/>
      <w:divBdr>
        <w:top w:val="none" w:sz="0" w:space="0" w:color="auto"/>
        <w:left w:val="none" w:sz="0" w:space="0" w:color="auto"/>
        <w:bottom w:val="none" w:sz="0" w:space="0" w:color="auto"/>
        <w:right w:val="none" w:sz="0" w:space="0" w:color="auto"/>
      </w:divBdr>
    </w:div>
    <w:div w:id="842281614">
      <w:bodyDiv w:val="1"/>
      <w:marLeft w:val="0"/>
      <w:marRight w:val="0"/>
      <w:marTop w:val="0"/>
      <w:marBottom w:val="0"/>
      <w:divBdr>
        <w:top w:val="none" w:sz="0" w:space="0" w:color="auto"/>
        <w:left w:val="none" w:sz="0" w:space="0" w:color="auto"/>
        <w:bottom w:val="none" w:sz="0" w:space="0" w:color="auto"/>
        <w:right w:val="none" w:sz="0" w:space="0" w:color="auto"/>
      </w:divBdr>
    </w:div>
    <w:div w:id="849032005">
      <w:bodyDiv w:val="1"/>
      <w:marLeft w:val="0"/>
      <w:marRight w:val="0"/>
      <w:marTop w:val="0"/>
      <w:marBottom w:val="0"/>
      <w:divBdr>
        <w:top w:val="none" w:sz="0" w:space="0" w:color="auto"/>
        <w:left w:val="none" w:sz="0" w:space="0" w:color="auto"/>
        <w:bottom w:val="none" w:sz="0" w:space="0" w:color="auto"/>
        <w:right w:val="none" w:sz="0" w:space="0" w:color="auto"/>
      </w:divBdr>
    </w:div>
    <w:div w:id="851722344">
      <w:bodyDiv w:val="1"/>
      <w:marLeft w:val="0"/>
      <w:marRight w:val="0"/>
      <w:marTop w:val="0"/>
      <w:marBottom w:val="0"/>
      <w:divBdr>
        <w:top w:val="none" w:sz="0" w:space="0" w:color="auto"/>
        <w:left w:val="none" w:sz="0" w:space="0" w:color="auto"/>
        <w:bottom w:val="none" w:sz="0" w:space="0" w:color="auto"/>
        <w:right w:val="none" w:sz="0" w:space="0" w:color="auto"/>
      </w:divBdr>
    </w:div>
    <w:div w:id="869074495">
      <w:bodyDiv w:val="1"/>
      <w:marLeft w:val="0"/>
      <w:marRight w:val="0"/>
      <w:marTop w:val="0"/>
      <w:marBottom w:val="0"/>
      <w:divBdr>
        <w:top w:val="none" w:sz="0" w:space="0" w:color="auto"/>
        <w:left w:val="none" w:sz="0" w:space="0" w:color="auto"/>
        <w:bottom w:val="none" w:sz="0" w:space="0" w:color="auto"/>
        <w:right w:val="none" w:sz="0" w:space="0" w:color="auto"/>
      </w:divBdr>
    </w:div>
    <w:div w:id="871648749">
      <w:bodyDiv w:val="1"/>
      <w:marLeft w:val="0"/>
      <w:marRight w:val="0"/>
      <w:marTop w:val="0"/>
      <w:marBottom w:val="0"/>
      <w:divBdr>
        <w:top w:val="none" w:sz="0" w:space="0" w:color="auto"/>
        <w:left w:val="none" w:sz="0" w:space="0" w:color="auto"/>
        <w:bottom w:val="none" w:sz="0" w:space="0" w:color="auto"/>
        <w:right w:val="none" w:sz="0" w:space="0" w:color="auto"/>
      </w:divBdr>
    </w:div>
    <w:div w:id="895287729">
      <w:bodyDiv w:val="1"/>
      <w:marLeft w:val="0"/>
      <w:marRight w:val="0"/>
      <w:marTop w:val="0"/>
      <w:marBottom w:val="0"/>
      <w:divBdr>
        <w:top w:val="none" w:sz="0" w:space="0" w:color="auto"/>
        <w:left w:val="none" w:sz="0" w:space="0" w:color="auto"/>
        <w:bottom w:val="none" w:sz="0" w:space="0" w:color="auto"/>
        <w:right w:val="none" w:sz="0" w:space="0" w:color="auto"/>
      </w:divBdr>
    </w:div>
    <w:div w:id="896820826">
      <w:bodyDiv w:val="1"/>
      <w:marLeft w:val="0"/>
      <w:marRight w:val="0"/>
      <w:marTop w:val="0"/>
      <w:marBottom w:val="0"/>
      <w:divBdr>
        <w:top w:val="none" w:sz="0" w:space="0" w:color="auto"/>
        <w:left w:val="none" w:sz="0" w:space="0" w:color="auto"/>
        <w:bottom w:val="none" w:sz="0" w:space="0" w:color="auto"/>
        <w:right w:val="none" w:sz="0" w:space="0" w:color="auto"/>
      </w:divBdr>
    </w:div>
    <w:div w:id="899902403">
      <w:bodyDiv w:val="1"/>
      <w:marLeft w:val="0"/>
      <w:marRight w:val="0"/>
      <w:marTop w:val="0"/>
      <w:marBottom w:val="0"/>
      <w:divBdr>
        <w:top w:val="none" w:sz="0" w:space="0" w:color="auto"/>
        <w:left w:val="none" w:sz="0" w:space="0" w:color="auto"/>
        <w:bottom w:val="none" w:sz="0" w:space="0" w:color="auto"/>
        <w:right w:val="none" w:sz="0" w:space="0" w:color="auto"/>
      </w:divBdr>
    </w:div>
    <w:div w:id="903759207">
      <w:bodyDiv w:val="1"/>
      <w:marLeft w:val="0"/>
      <w:marRight w:val="0"/>
      <w:marTop w:val="0"/>
      <w:marBottom w:val="0"/>
      <w:divBdr>
        <w:top w:val="none" w:sz="0" w:space="0" w:color="auto"/>
        <w:left w:val="none" w:sz="0" w:space="0" w:color="auto"/>
        <w:bottom w:val="none" w:sz="0" w:space="0" w:color="auto"/>
        <w:right w:val="none" w:sz="0" w:space="0" w:color="auto"/>
      </w:divBdr>
    </w:div>
    <w:div w:id="908855197">
      <w:bodyDiv w:val="1"/>
      <w:marLeft w:val="0"/>
      <w:marRight w:val="0"/>
      <w:marTop w:val="0"/>
      <w:marBottom w:val="0"/>
      <w:divBdr>
        <w:top w:val="none" w:sz="0" w:space="0" w:color="auto"/>
        <w:left w:val="none" w:sz="0" w:space="0" w:color="auto"/>
        <w:bottom w:val="none" w:sz="0" w:space="0" w:color="auto"/>
        <w:right w:val="none" w:sz="0" w:space="0" w:color="auto"/>
      </w:divBdr>
    </w:div>
    <w:div w:id="943002158">
      <w:bodyDiv w:val="1"/>
      <w:marLeft w:val="0"/>
      <w:marRight w:val="0"/>
      <w:marTop w:val="0"/>
      <w:marBottom w:val="0"/>
      <w:divBdr>
        <w:top w:val="none" w:sz="0" w:space="0" w:color="auto"/>
        <w:left w:val="none" w:sz="0" w:space="0" w:color="auto"/>
        <w:bottom w:val="none" w:sz="0" w:space="0" w:color="auto"/>
        <w:right w:val="none" w:sz="0" w:space="0" w:color="auto"/>
      </w:divBdr>
    </w:div>
    <w:div w:id="961308119">
      <w:bodyDiv w:val="1"/>
      <w:marLeft w:val="0"/>
      <w:marRight w:val="0"/>
      <w:marTop w:val="0"/>
      <w:marBottom w:val="0"/>
      <w:divBdr>
        <w:top w:val="none" w:sz="0" w:space="0" w:color="auto"/>
        <w:left w:val="none" w:sz="0" w:space="0" w:color="auto"/>
        <w:bottom w:val="none" w:sz="0" w:space="0" w:color="auto"/>
        <w:right w:val="none" w:sz="0" w:space="0" w:color="auto"/>
      </w:divBdr>
    </w:div>
    <w:div w:id="982008449">
      <w:bodyDiv w:val="1"/>
      <w:marLeft w:val="0"/>
      <w:marRight w:val="0"/>
      <w:marTop w:val="0"/>
      <w:marBottom w:val="0"/>
      <w:divBdr>
        <w:top w:val="none" w:sz="0" w:space="0" w:color="auto"/>
        <w:left w:val="none" w:sz="0" w:space="0" w:color="auto"/>
        <w:bottom w:val="none" w:sz="0" w:space="0" w:color="auto"/>
        <w:right w:val="none" w:sz="0" w:space="0" w:color="auto"/>
      </w:divBdr>
    </w:div>
    <w:div w:id="1009940328">
      <w:bodyDiv w:val="1"/>
      <w:marLeft w:val="0"/>
      <w:marRight w:val="0"/>
      <w:marTop w:val="0"/>
      <w:marBottom w:val="0"/>
      <w:divBdr>
        <w:top w:val="none" w:sz="0" w:space="0" w:color="auto"/>
        <w:left w:val="none" w:sz="0" w:space="0" w:color="auto"/>
        <w:bottom w:val="none" w:sz="0" w:space="0" w:color="auto"/>
        <w:right w:val="none" w:sz="0" w:space="0" w:color="auto"/>
      </w:divBdr>
    </w:div>
    <w:div w:id="1021128366">
      <w:bodyDiv w:val="1"/>
      <w:marLeft w:val="0"/>
      <w:marRight w:val="0"/>
      <w:marTop w:val="0"/>
      <w:marBottom w:val="0"/>
      <w:divBdr>
        <w:top w:val="none" w:sz="0" w:space="0" w:color="auto"/>
        <w:left w:val="none" w:sz="0" w:space="0" w:color="auto"/>
        <w:bottom w:val="none" w:sz="0" w:space="0" w:color="auto"/>
        <w:right w:val="none" w:sz="0" w:space="0" w:color="auto"/>
      </w:divBdr>
    </w:div>
    <w:div w:id="1025206787">
      <w:bodyDiv w:val="1"/>
      <w:marLeft w:val="0"/>
      <w:marRight w:val="0"/>
      <w:marTop w:val="0"/>
      <w:marBottom w:val="0"/>
      <w:divBdr>
        <w:top w:val="none" w:sz="0" w:space="0" w:color="auto"/>
        <w:left w:val="none" w:sz="0" w:space="0" w:color="auto"/>
        <w:bottom w:val="none" w:sz="0" w:space="0" w:color="auto"/>
        <w:right w:val="none" w:sz="0" w:space="0" w:color="auto"/>
      </w:divBdr>
    </w:div>
    <w:div w:id="1031223717">
      <w:bodyDiv w:val="1"/>
      <w:marLeft w:val="0"/>
      <w:marRight w:val="0"/>
      <w:marTop w:val="0"/>
      <w:marBottom w:val="0"/>
      <w:divBdr>
        <w:top w:val="none" w:sz="0" w:space="0" w:color="auto"/>
        <w:left w:val="none" w:sz="0" w:space="0" w:color="auto"/>
        <w:bottom w:val="none" w:sz="0" w:space="0" w:color="auto"/>
        <w:right w:val="none" w:sz="0" w:space="0" w:color="auto"/>
      </w:divBdr>
    </w:div>
    <w:div w:id="1034617971">
      <w:bodyDiv w:val="1"/>
      <w:marLeft w:val="0"/>
      <w:marRight w:val="0"/>
      <w:marTop w:val="0"/>
      <w:marBottom w:val="0"/>
      <w:divBdr>
        <w:top w:val="none" w:sz="0" w:space="0" w:color="auto"/>
        <w:left w:val="none" w:sz="0" w:space="0" w:color="auto"/>
        <w:bottom w:val="none" w:sz="0" w:space="0" w:color="auto"/>
        <w:right w:val="none" w:sz="0" w:space="0" w:color="auto"/>
      </w:divBdr>
    </w:div>
    <w:div w:id="1042443481">
      <w:bodyDiv w:val="1"/>
      <w:marLeft w:val="0"/>
      <w:marRight w:val="0"/>
      <w:marTop w:val="0"/>
      <w:marBottom w:val="0"/>
      <w:divBdr>
        <w:top w:val="none" w:sz="0" w:space="0" w:color="auto"/>
        <w:left w:val="none" w:sz="0" w:space="0" w:color="auto"/>
        <w:bottom w:val="none" w:sz="0" w:space="0" w:color="auto"/>
        <w:right w:val="none" w:sz="0" w:space="0" w:color="auto"/>
      </w:divBdr>
    </w:div>
    <w:div w:id="1063681881">
      <w:bodyDiv w:val="1"/>
      <w:marLeft w:val="0"/>
      <w:marRight w:val="0"/>
      <w:marTop w:val="0"/>
      <w:marBottom w:val="0"/>
      <w:divBdr>
        <w:top w:val="none" w:sz="0" w:space="0" w:color="auto"/>
        <w:left w:val="none" w:sz="0" w:space="0" w:color="auto"/>
        <w:bottom w:val="none" w:sz="0" w:space="0" w:color="auto"/>
        <w:right w:val="none" w:sz="0" w:space="0" w:color="auto"/>
      </w:divBdr>
    </w:div>
    <w:div w:id="1076977972">
      <w:bodyDiv w:val="1"/>
      <w:marLeft w:val="0"/>
      <w:marRight w:val="0"/>
      <w:marTop w:val="0"/>
      <w:marBottom w:val="0"/>
      <w:divBdr>
        <w:top w:val="none" w:sz="0" w:space="0" w:color="auto"/>
        <w:left w:val="none" w:sz="0" w:space="0" w:color="auto"/>
        <w:bottom w:val="none" w:sz="0" w:space="0" w:color="auto"/>
        <w:right w:val="none" w:sz="0" w:space="0" w:color="auto"/>
      </w:divBdr>
    </w:div>
    <w:div w:id="1081760077">
      <w:bodyDiv w:val="1"/>
      <w:marLeft w:val="0"/>
      <w:marRight w:val="0"/>
      <w:marTop w:val="0"/>
      <w:marBottom w:val="0"/>
      <w:divBdr>
        <w:top w:val="none" w:sz="0" w:space="0" w:color="auto"/>
        <w:left w:val="none" w:sz="0" w:space="0" w:color="auto"/>
        <w:bottom w:val="none" w:sz="0" w:space="0" w:color="auto"/>
        <w:right w:val="none" w:sz="0" w:space="0" w:color="auto"/>
      </w:divBdr>
    </w:div>
    <w:div w:id="1082994150">
      <w:bodyDiv w:val="1"/>
      <w:marLeft w:val="0"/>
      <w:marRight w:val="0"/>
      <w:marTop w:val="0"/>
      <w:marBottom w:val="0"/>
      <w:divBdr>
        <w:top w:val="none" w:sz="0" w:space="0" w:color="auto"/>
        <w:left w:val="none" w:sz="0" w:space="0" w:color="auto"/>
        <w:bottom w:val="none" w:sz="0" w:space="0" w:color="auto"/>
        <w:right w:val="none" w:sz="0" w:space="0" w:color="auto"/>
      </w:divBdr>
    </w:div>
    <w:div w:id="1088692547">
      <w:bodyDiv w:val="1"/>
      <w:marLeft w:val="0"/>
      <w:marRight w:val="0"/>
      <w:marTop w:val="0"/>
      <w:marBottom w:val="0"/>
      <w:divBdr>
        <w:top w:val="none" w:sz="0" w:space="0" w:color="auto"/>
        <w:left w:val="none" w:sz="0" w:space="0" w:color="auto"/>
        <w:bottom w:val="none" w:sz="0" w:space="0" w:color="auto"/>
        <w:right w:val="none" w:sz="0" w:space="0" w:color="auto"/>
      </w:divBdr>
    </w:div>
    <w:div w:id="1111900831">
      <w:bodyDiv w:val="1"/>
      <w:marLeft w:val="0"/>
      <w:marRight w:val="0"/>
      <w:marTop w:val="0"/>
      <w:marBottom w:val="0"/>
      <w:divBdr>
        <w:top w:val="none" w:sz="0" w:space="0" w:color="auto"/>
        <w:left w:val="none" w:sz="0" w:space="0" w:color="auto"/>
        <w:bottom w:val="none" w:sz="0" w:space="0" w:color="auto"/>
        <w:right w:val="none" w:sz="0" w:space="0" w:color="auto"/>
      </w:divBdr>
    </w:div>
    <w:div w:id="1115439442">
      <w:bodyDiv w:val="1"/>
      <w:marLeft w:val="0"/>
      <w:marRight w:val="0"/>
      <w:marTop w:val="0"/>
      <w:marBottom w:val="0"/>
      <w:divBdr>
        <w:top w:val="none" w:sz="0" w:space="0" w:color="auto"/>
        <w:left w:val="none" w:sz="0" w:space="0" w:color="auto"/>
        <w:bottom w:val="none" w:sz="0" w:space="0" w:color="auto"/>
        <w:right w:val="none" w:sz="0" w:space="0" w:color="auto"/>
      </w:divBdr>
    </w:div>
    <w:div w:id="1119761024">
      <w:bodyDiv w:val="1"/>
      <w:marLeft w:val="0"/>
      <w:marRight w:val="0"/>
      <w:marTop w:val="0"/>
      <w:marBottom w:val="0"/>
      <w:divBdr>
        <w:top w:val="none" w:sz="0" w:space="0" w:color="auto"/>
        <w:left w:val="none" w:sz="0" w:space="0" w:color="auto"/>
        <w:bottom w:val="none" w:sz="0" w:space="0" w:color="auto"/>
        <w:right w:val="none" w:sz="0" w:space="0" w:color="auto"/>
      </w:divBdr>
    </w:div>
    <w:div w:id="1125082813">
      <w:bodyDiv w:val="1"/>
      <w:marLeft w:val="0"/>
      <w:marRight w:val="0"/>
      <w:marTop w:val="0"/>
      <w:marBottom w:val="0"/>
      <w:divBdr>
        <w:top w:val="none" w:sz="0" w:space="0" w:color="auto"/>
        <w:left w:val="none" w:sz="0" w:space="0" w:color="auto"/>
        <w:bottom w:val="none" w:sz="0" w:space="0" w:color="auto"/>
        <w:right w:val="none" w:sz="0" w:space="0" w:color="auto"/>
      </w:divBdr>
    </w:div>
    <w:div w:id="1138642809">
      <w:bodyDiv w:val="1"/>
      <w:marLeft w:val="0"/>
      <w:marRight w:val="0"/>
      <w:marTop w:val="0"/>
      <w:marBottom w:val="0"/>
      <w:divBdr>
        <w:top w:val="none" w:sz="0" w:space="0" w:color="auto"/>
        <w:left w:val="none" w:sz="0" w:space="0" w:color="auto"/>
        <w:bottom w:val="none" w:sz="0" w:space="0" w:color="auto"/>
        <w:right w:val="none" w:sz="0" w:space="0" w:color="auto"/>
      </w:divBdr>
    </w:div>
    <w:div w:id="1155343774">
      <w:bodyDiv w:val="1"/>
      <w:marLeft w:val="0"/>
      <w:marRight w:val="0"/>
      <w:marTop w:val="0"/>
      <w:marBottom w:val="0"/>
      <w:divBdr>
        <w:top w:val="none" w:sz="0" w:space="0" w:color="auto"/>
        <w:left w:val="none" w:sz="0" w:space="0" w:color="auto"/>
        <w:bottom w:val="none" w:sz="0" w:space="0" w:color="auto"/>
        <w:right w:val="none" w:sz="0" w:space="0" w:color="auto"/>
      </w:divBdr>
    </w:div>
    <w:div w:id="1197499690">
      <w:bodyDiv w:val="1"/>
      <w:marLeft w:val="0"/>
      <w:marRight w:val="0"/>
      <w:marTop w:val="0"/>
      <w:marBottom w:val="0"/>
      <w:divBdr>
        <w:top w:val="none" w:sz="0" w:space="0" w:color="auto"/>
        <w:left w:val="none" w:sz="0" w:space="0" w:color="auto"/>
        <w:bottom w:val="none" w:sz="0" w:space="0" w:color="auto"/>
        <w:right w:val="none" w:sz="0" w:space="0" w:color="auto"/>
      </w:divBdr>
    </w:div>
    <w:div w:id="1200819301">
      <w:bodyDiv w:val="1"/>
      <w:marLeft w:val="0"/>
      <w:marRight w:val="0"/>
      <w:marTop w:val="0"/>
      <w:marBottom w:val="0"/>
      <w:divBdr>
        <w:top w:val="none" w:sz="0" w:space="0" w:color="auto"/>
        <w:left w:val="none" w:sz="0" w:space="0" w:color="auto"/>
        <w:bottom w:val="none" w:sz="0" w:space="0" w:color="auto"/>
        <w:right w:val="none" w:sz="0" w:space="0" w:color="auto"/>
      </w:divBdr>
    </w:div>
    <w:div w:id="1232692983">
      <w:bodyDiv w:val="1"/>
      <w:marLeft w:val="0"/>
      <w:marRight w:val="0"/>
      <w:marTop w:val="0"/>
      <w:marBottom w:val="0"/>
      <w:divBdr>
        <w:top w:val="none" w:sz="0" w:space="0" w:color="auto"/>
        <w:left w:val="none" w:sz="0" w:space="0" w:color="auto"/>
        <w:bottom w:val="none" w:sz="0" w:space="0" w:color="auto"/>
        <w:right w:val="none" w:sz="0" w:space="0" w:color="auto"/>
      </w:divBdr>
    </w:div>
    <w:div w:id="1239826984">
      <w:bodyDiv w:val="1"/>
      <w:marLeft w:val="0"/>
      <w:marRight w:val="0"/>
      <w:marTop w:val="0"/>
      <w:marBottom w:val="0"/>
      <w:divBdr>
        <w:top w:val="none" w:sz="0" w:space="0" w:color="auto"/>
        <w:left w:val="none" w:sz="0" w:space="0" w:color="auto"/>
        <w:bottom w:val="none" w:sz="0" w:space="0" w:color="auto"/>
        <w:right w:val="none" w:sz="0" w:space="0" w:color="auto"/>
      </w:divBdr>
    </w:div>
    <w:div w:id="1246113323">
      <w:bodyDiv w:val="1"/>
      <w:marLeft w:val="0"/>
      <w:marRight w:val="0"/>
      <w:marTop w:val="0"/>
      <w:marBottom w:val="0"/>
      <w:divBdr>
        <w:top w:val="none" w:sz="0" w:space="0" w:color="auto"/>
        <w:left w:val="none" w:sz="0" w:space="0" w:color="auto"/>
        <w:bottom w:val="none" w:sz="0" w:space="0" w:color="auto"/>
        <w:right w:val="none" w:sz="0" w:space="0" w:color="auto"/>
      </w:divBdr>
    </w:div>
    <w:div w:id="1269003232">
      <w:bodyDiv w:val="1"/>
      <w:marLeft w:val="0"/>
      <w:marRight w:val="0"/>
      <w:marTop w:val="0"/>
      <w:marBottom w:val="0"/>
      <w:divBdr>
        <w:top w:val="none" w:sz="0" w:space="0" w:color="auto"/>
        <w:left w:val="none" w:sz="0" w:space="0" w:color="auto"/>
        <w:bottom w:val="none" w:sz="0" w:space="0" w:color="auto"/>
        <w:right w:val="none" w:sz="0" w:space="0" w:color="auto"/>
      </w:divBdr>
    </w:div>
    <w:div w:id="1284382436">
      <w:bodyDiv w:val="1"/>
      <w:marLeft w:val="0"/>
      <w:marRight w:val="0"/>
      <w:marTop w:val="0"/>
      <w:marBottom w:val="0"/>
      <w:divBdr>
        <w:top w:val="none" w:sz="0" w:space="0" w:color="auto"/>
        <w:left w:val="none" w:sz="0" w:space="0" w:color="auto"/>
        <w:bottom w:val="none" w:sz="0" w:space="0" w:color="auto"/>
        <w:right w:val="none" w:sz="0" w:space="0" w:color="auto"/>
      </w:divBdr>
    </w:div>
    <w:div w:id="1285774923">
      <w:bodyDiv w:val="1"/>
      <w:marLeft w:val="0"/>
      <w:marRight w:val="0"/>
      <w:marTop w:val="0"/>
      <w:marBottom w:val="0"/>
      <w:divBdr>
        <w:top w:val="none" w:sz="0" w:space="0" w:color="auto"/>
        <w:left w:val="none" w:sz="0" w:space="0" w:color="auto"/>
        <w:bottom w:val="none" w:sz="0" w:space="0" w:color="auto"/>
        <w:right w:val="none" w:sz="0" w:space="0" w:color="auto"/>
      </w:divBdr>
    </w:div>
    <w:div w:id="1294794952">
      <w:bodyDiv w:val="1"/>
      <w:marLeft w:val="0"/>
      <w:marRight w:val="0"/>
      <w:marTop w:val="0"/>
      <w:marBottom w:val="0"/>
      <w:divBdr>
        <w:top w:val="none" w:sz="0" w:space="0" w:color="auto"/>
        <w:left w:val="none" w:sz="0" w:space="0" w:color="auto"/>
        <w:bottom w:val="none" w:sz="0" w:space="0" w:color="auto"/>
        <w:right w:val="none" w:sz="0" w:space="0" w:color="auto"/>
      </w:divBdr>
    </w:div>
    <w:div w:id="1302152591">
      <w:bodyDiv w:val="1"/>
      <w:marLeft w:val="0"/>
      <w:marRight w:val="0"/>
      <w:marTop w:val="0"/>
      <w:marBottom w:val="0"/>
      <w:divBdr>
        <w:top w:val="none" w:sz="0" w:space="0" w:color="auto"/>
        <w:left w:val="none" w:sz="0" w:space="0" w:color="auto"/>
        <w:bottom w:val="none" w:sz="0" w:space="0" w:color="auto"/>
        <w:right w:val="none" w:sz="0" w:space="0" w:color="auto"/>
      </w:divBdr>
    </w:div>
    <w:div w:id="1305433018">
      <w:bodyDiv w:val="1"/>
      <w:marLeft w:val="0"/>
      <w:marRight w:val="0"/>
      <w:marTop w:val="0"/>
      <w:marBottom w:val="0"/>
      <w:divBdr>
        <w:top w:val="none" w:sz="0" w:space="0" w:color="auto"/>
        <w:left w:val="none" w:sz="0" w:space="0" w:color="auto"/>
        <w:bottom w:val="none" w:sz="0" w:space="0" w:color="auto"/>
        <w:right w:val="none" w:sz="0" w:space="0" w:color="auto"/>
      </w:divBdr>
    </w:div>
    <w:div w:id="1305551626">
      <w:bodyDiv w:val="1"/>
      <w:marLeft w:val="0"/>
      <w:marRight w:val="0"/>
      <w:marTop w:val="0"/>
      <w:marBottom w:val="0"/>
      <w:divBdr>
        <w:top w:val="none" w:sz="0" w:space="0" w:color="auto"/>
        <w:left w:val="none" w:sz="0" w:space="0" w:color="auto"/>
        <w:bottom w:val="none" w:sz="0" w:space="0" w:color="auto"/>
        <w:right w:val="none" w:sz="0" w:space="0" w:color="auto"/>
      </w:divBdr>
    </w:div>
    <w:div w:id="1341665619">
      <w:bodyDiv w:val="1"/>
      <w:marLeft w:val="0"/>
      <w:marRight w:val="0"/>
      <w:marTop w:val="0"/>
      <w:marBottom w:val="0"/>
      <w:divBdr>
        <w:top w:val="none" w:sz="0" w:space="0" w:color="auto"/>
        <w:left w:val="none" w:sz="0" w:space="0" w:color="auto"/>
        <w:bottom w:val="none" w:sz="0" w:space="0" w:color="auto"/>
        <w:right w:val="none" w:sz="0" w:space="0" w:color="auto"/>
      </w:divBdr>
    </w:div>
    <w:div w:id="1357272391">
      <w:bodyDiv w:val="1"/>
      <w:marLeft w:val="0"/>
      <w:marRight w:val="0"/>
      <w:marTop w:val="0"/>
      <w:marBottom w:val="0"/>
      <w:divBdr>
        <w:top w:val="none" w:sz="0" w:space="0" w:color="auto"/>
        <w:left w:val="none" w:sz="0" w:space="0" w:color="auto"/>
        <w:bottom w:val="none" w:sz="0" w:space="0" w:color="auto"/>
        <w:right w:val="none" w:sz="0" w:space="0" w:color="auto"/>
      </w:divBdr>
    </w:div>
    <w:div w:id="1363744116">
      <w:bodyDiv w:val="1"/>
      <w:marLeft w:val="0"/>
      <w:marRight w:val="0"/>
      <w:marTop w:val="0"/>
      <w:marBottom w:val="0"/>
      <w:divBdr>
        <w:top w:val="none" w:sz="0" w:space="0" w:color="auto"/>
        <w:left w:val="none" w:sz="0" w:space="0" w:color="auto"/>
        <w:bottom w:val="none" w:sz="0" w:space="0" w:color="auto"/>
        <w:right w:val="none" w:sz="0" w:space="0" w:color="auto"/>
      </w:divBdr>
    </w:div>
    <w:div w:id="1365640240">
      <w:bodyDiv w:val="1"/>
      <w:marLeft w:val="0"/>
      <w:marRight w:val="0"/>
      <w:marTop w:val="0"/>
      <w:marBottom w:val="0"/>
      <w:divBdr>
        <w:top w:val="none" w:sz="0" w:space="0" w:color="auto"/>
        <w:left w:val="none" w:sz="0" w:space="0" w:color="auto"/>
        <w:bottom w:val="none" w:sz="0" w:space="0" w:color="auto"/>
        <w:right w:val="none" w:sz="0" w:space="0" w:color="auto"/>
      </w:divBdr>
    </w:div>
    <w:div w:id="1377588342">
      <w:bodyDiv w:val="1"/>
      <w:marLeft w:val="0"/>
      <w:marRight w:val="0"/>
      <w:marTop w:val="0"/>
      <w:marBottom w:val="0"/>
      <w:divBdr>
        <w:top w:val="none" w:sz="0" w:space="0" w:color="auto"/>
        <w:left w:val="none" w:sz="0" w:space="0" w:color="auto"/>
        <w:bottom w:val="none" w:sz="0" w:space="0" w:color="auto"/>
        <w:right w:val="none" w:sz="0" w:space="0" w:color="auto"/>
      </w:divBdr>
    </w:div>
    <w:div w:id="1395735604">
      <w:bodyDiv w:val="1"/>
      <w:marLeft w:val="0"/>
      <w:marRight w:val="0"/>
      <w:marTop w:val="0"/>
      <w:marBottom w:val="0"/>
      <w:divBdr>
        <w:top w:val="none" w:sz="0" w:space="0" w:color="auto"/>
        <w:left w:val="none" w:sz="0" w:space="0" w:color="auto"/>
        <w:bottom w:val="none" w:sz="0" w:space="0" w:color="auto"/>
        <w:right w:val="none" w:sz="0" w:space="0" w:color="auto"/>
      </w:divBdr>
    </w:div>
    <w:div w:id="1401365690">
      <w:bodyDiv w:val="1"/>
      <w:marLeft w:val="0"/>
      <w:marRight w:val="0"/>
      <w:marTop w:val="0"/>
      <w:marBottom w:val="0"/>
      <w:divBdr>
        <w:top w:val="none" w:sz="0" w:space="0" w:color="auto"/>
        <w:left w:val="none" w:sz="0" w:space="0" w:color="auto"/>
        <w:bottom w:val="none" w:sz="0" w:space="0" w:color="auto"/>
        <w:right w:val="none" w:sz="0" w:space="0" w:color="auto"/>
      </w:divBdr>
    </w:div>
    <w:div w:id="1405641301">
      <w:bodyDiv w:val="1"/>
      <w:marLeft w:val="0"/>
      <w:marRight w:val="0"/>
      <w:marTop w:val="0"/>
      <w:marBottom w:val="0"/>
      <w:divBdr>
        <w:top w:val="none" w:sz="0" w:space="0" w:color="auto"/>
        <w:left w:val="none" w:sz="0" w:space="0" w:color="auto"/>
        <w:bottom w:val="none" w:sz="0" w:space="0" w:color="auto"/>
        <w:right w:val="none" w:sz="0" w:space="0" w:color="auto"/>
      </w:divBdr>
    </w:div>
    <w:div w:id="1412042705">
      <w:bodyDiv w:val="1"/>
      <w:marLeft w:val="0"/>
      <w:marRight w:val="0"/>
      <w:marTop w:val="0"/>
      <w:marBottom w:val="0"/>
      <w:divBdr>
        <w:top w:val="none" w:sz="0" w:space="0" w:color="auto"/>
        <w:left w:val="none" w:sz="0" w:space="0" w:color="auto"/>
        <w:bottom w:val="none" w:sz="0" w:space="0" w:color="auto"/>
        <w:right w:val="none" w:sz="0" w:space="0" w:color="auto"/>
      </w:divBdr>
    </w:div>
    <w:div w:id="1417359588">
      <w:bodyDiv w:val="1"/>
      <w:marLeft w:val="0"/>
      <w:marRight w:val="0"/>
      <w:marTop w:val="0"/>
      <w:marBottom w:val="0"/>
      <w:divBdr>
        <w:top w:val="none" w:sz="0" w:space="0" w:color="auto"/>
        <w:left w:val="none" w:sz="0" w:space="0" w:color="auto"/>
        <w:bottom w:val="none" w:sz="0" w:space="0" w:color="auto"/>
        <w:right w:val="none" w:sz="0" w:space="0" w:color="auto"/>
      </w:divBdr>
    </w:div>
    <w:div w:id="1425611914">
      <w:bodyDiv w:val="1"/>
      <w:marLeft w:val="0"/>
      <w:marRight w:val="0"/>
      <w:marTop w:val="0"/>
      <w:marBottom w:val="0"/>
      <w:divBdr>
        <w:top w:val="none" w:sz="0" w:space="0" w:color="auto"/>
        <w:left w:val="none" w:sz="0" w:space="0" w:color="auto"/>
        <w:bottom w:val="none" w:sz="0" w:space="0" w:color="auto"/>
        <w:right w:val="none" w:sz="0" w:space="0" w:color="auto"/>
      </w:divBdr>
    </w:div>
    <w:div w:id="1427968147">
      <w:bodyDiv w:val="1"/>
      <w:marLeft w:val="0"/>
      <w:marRight w:val="0"/>
      <w:marTop w:val="0"/>
      <w:marBottom w:val="0"/>
      <w:divBdr>
        <w:top w:val="none" w:sz="0" w:space="0" w:color="auto"/>
        <w:left w:val="none" w:sz="0" w:space="0" w:color="auto"/>
        <w:bottom w:val="none" w:sz="0" w:space="0" w:color="auto"/>
        <w:right w:val="none" w:sz="0" w:space="0" w:color="auto"/>
      </w:divBdr>
    </w:div>
    <w:div w:id="1443376686">
      <w:bodyDiv w:val="1"/>
      <w:marLeft w:val="0"/>
      <w:marRight w:val="0"/>
      <w:marTop w:val="0"/>
      <w:marBottom w:val="0"/>
      <w:divBdr>
        <w:top w:val="none" w:sz="0" w:space="0" w:color="auto"/>
        <w:left w:val="none" w:sz="0" w:space="0" w:color="auto"/>
        <w:bottom w:val="none" w:sz="0" w:space="0" w:color="auto"/>
        <w:right w:val="none" w:sz="0" w:space="0" w:color="auto"/>
      </w:divBdr>
    </w:div>
    <w:div w:id="1461416249">
      <w:bodyDiv w:val="1"/>
      <w:marLeft w:val="0"/>
      <w:marRight w:val="0"/>
      <w:marTop w:val="0"/>
      <w:marBottom w:val="0"/>
      <w:divBdr>
        <w:top w:val="none" w:sz="0" w:space="0" w:color="auto"/>
        <w:left w:val="none" w:sz="0" w:space="0" w:color="auto"/>
        <w:bottom w:val="none" w:sz="0" w:space="0" w:color="auto"/>
        <w:right w:val="none" w:sz="0" w:space="0" w:color="auto"/>
      </w:divBdr>
    </w:div>
    <w:div w:id="1465660183">
      <w:bodyDiv w:val="1"/>
      <w:marLeft w:val="0"/>
      <w:marRight w:val="0"/>
      <w:marTop w:val="0"/>
      <w:marBottom w:val="0"/>
      <w:divBdr>
        <w:top w:val="none" w:sz="0" w:space="0" w:color="auto"/>
        <w:left w:val="none" w:sz="0" w:space="0" w:color="auto"/>
        <w:bottom w:val="none" w:sz="0" w:space="0" w:color="auto"/>
        <w:right w:val="none" w:sz="0" w:space="0" w:color="auto"/>
      </w:divBdr>
    </w:div>
    <w:div w:id="1480658216">
      <w:bodyDiv w:val="1"/>
      <w:marLeft w:val="0"/>
      <w:marRight w:val="0"/>
      <w:marTop w:val="0"/>
      <w:marBottom w:val="0"/>
      <w:divBdr>
        <w:top w:val="none" w:sz="0" w:space="0" w:color="auto"/>
        <w:left w:val="none" w:sz="0" w:space="0" w:color="auto"/>
        <w:bottom w:val="none" w:sz="0" w:space="0" w:color="auto"/>
        <w:right w:val="none" w:sz="0" w:space="0" w:color="auto"/>
      </w:divBdr>
    </w:div>
    <w:div w:id="1481460928">
      <w:bodyDiv w:val="1"/>
      <w:marLeft w:val="0"/>
      <w:marRight w:val="0"/>
      <w:marTop w:val="0"/>
      <w:marBottom w:val="0"/>
      <w:divBdr>
        <w:top w:val="none" w:sz="0" w:space="0" w:color="auto"/>
        <w:left w:val="none" w:sz="0" w:space="0" w:color="auto"/>
        <w:bottom w:val="none" w:sz="0" w:space="0" w:color="auto"/>
        <w:right w:val="none" w:sz="0" w:space="0" w:color="auto"/>
      </w:divBdr>
    </w:div>
    <w:div w:id="1492141043">
      <w:bodyDiv w:val="1"/>
      <w:marLeft w:val="0"/>
      <w:marRight w:val="0"/>
      <w:marTop w:val="0"/>
      <w:marBottom w:val="0"/>
      <w:divBdr>
        <w:top w:val="none" w:sz="0" w:space="0" w:color="auto"/>
        <w:left w:val="none" w:sz="0" w:space="0" w:color="auto"/>
        <w:bottom w:val="none" w:sz="0" w:space="0" w:color="auto"/>
        <w:right w:val="none" w:sz="0" w:space="0" w:color="auto"/>
      </w:divBdr>
    </w:div>
    <w:div w:id="1499535617">
      <w:bodyDiv w:val="1"/>
      <w:marLeft w:val="0"/>
      <w:marRight w:val="0"/>
      <w:marTop w:val="0"/>
      <w:marBottom w:val="0"/>
      <w:divBdr>
        <w:top w:val="none" w:sz="0" w:space="0" w:color="auto"/>
        <w:left w:val="none" w:sz="0" w:space="0" w:color="auto"/>
        <w:bottom w:val="none" w:sz="0" w:space="0" w:color="auto"/>
        <w:right w:val="none" w:sz="0" w:space="0" w:color="auto"/>
      </w:divBdr>
    </w:div>
    <w:div w:id="1507403960">
      <w:bodyDiv w:val="1"/>
      <w:marLeft w:val="0"/>
      <w:marRight w:val="0"/>
      <w:marTop w:val="0"/>
      <w:marBottom w:val="0"/>
      <w:divBdr>
        <w:top w:val="none" w:sz="0" w:space="0" w:color="auto"/>
        <w:left w:val="none" w:sz="0" w:space="0" w:color="auto"/>
        <w:bottom w:val="none" w:sz="0" w:space="0" w:color="auto"/>
        <w:right w:val="none" w:sz="0" w:space="0" w:color="auto"/>
      </w:divBdr>
    </w:div>
    <w:div w:id="1514878842">
      <w:bodyDiv w:val="1"/>
      <w:marLeft w:val="0"/>
      <w:marRight w:val="0"/>
      <w:marTop w:val="0"/>
      <w:marBottom w:val="0"/>
      <w:divBdr>
        <w:top w:val="none" w:sz="0" w:space="0" w:color="auto"/>
        <w:left w:val="none" w:sz="0" w:space="0" w:color="auto"/>
        <w:bottom w:val="none" w:sz="0" w:space="0" w:color="auto"/>
        <w:right w:val="none" w:sz="0" w:space="0" w:color="auto"/>
      </w:divBdr>
    </w:div>
    <w:div w:id="1517038732">
      <w:bodyDiv w:val="1"/>
      <w:marLeft w:val="0"/>
      <w:marRight w:val="0"/>
      <w:marTop w:val="0"/>
      <w:marBottom w:val="0"/>
      <w:divBdr>
        <w:top w:val="none" w:sz="0" w:space="0" w:color="auto"/>
        <w:left w:val="none" w:sz="0" w:space="0" w:color="auto"/>
        <w:bottom w:val="none" w:sz="0" w:space="0" w:color="auto"/>
        <w:right w:val="none" w:sz="0" w:space="0" w:color="auto"/>
      </w:divBdr>
    </w:div>
    <w:div w:id="1538007996">
      <w:bodyDiv w:val="1"/>
      <w:marLeft w:val="0"/>
      <w:marRight w:val="0"/>
      <w:marTop w:val="0"/>
      <w:marBottom w:val="0"/>
      <w:divBdr>
        <w:top w:val="none" w:sz="0" w:space="0" w:color="auto"/>
        <w:left w:val="none" w:sz="0" w:space="0" w:color="auto"/>
        <w:bottom w:val="none" w:sz="0" w:space="0" w:color="auto"/>
        <w:right w:val="none" w:sz="0" w:space="0" w:color="auto"/>
      </w:divBdr>
    </w:div>
    <w:div w:id="1552427291">
      <w:bodyDiv w:val="1"/>
      <w:marLeft w:val="0"/>
      <w:marRight w:val="0"/>
      <w:marTop w:val="0"/>
      <w:marBottom w:val="0"/>
      <w:divBdr>
        <w:top w:val="none" w:sz="0" w:space="0" w:color="auto"/>
        <w:left w:val="none" w:sz="0" w:space="0" w:color="auto"/>
        <w:bottom w:val="none" w:sz="0" w:space="0" w:color="auto"/>
        <w:right w:val="none" w:sz="0" w:space="0" w:color="auto"/>
      </w:divBdr>
    </w:div>
    <w:div w:id="1554921006">
      <w:bodyDiv w:val="1"/>
      <w:marLeft w:val="0"/>
      <w:marRight w:val="0"/>
      <w:marTop w:val="0"/>
      <w:marBottom w:val="0"/>
      <w:divBdr>
        <w:top w:val="none" w:sz="0" w:space="0" w:color="auto"/>
        <w:left w:val="none" w:sz="0" w:space="0" w:color="auto"/>
        <w:bottom w:val="none" w:sz="0" w:space="0" w:color="auto"/>
        <w:right w:val="none" w:sz="0" w:space="0" w:color="auto"/>
      </w:divBdr>
    </w:div>
    <w:div w:id="1562643216">
      <w:bodyDiv w:val="1"/>
      <w:marLeft w:val="0"/>
      <w:marRight w:val="0"/>
      <w:marTop w:val="0"/>
      <w:marBottom w:val="0"/>
      <w:divBdr>
        <w:top w:val="none" w:sz="0" w:space="0" w:color="auto"/>
        <w:left w:val="none" w:sz="0" w:space="0" w:color="auto"/>
        <w:bottom w:val="none" w:sz="0" w:space="0" w:color="auto"/>
        <w:right w:val="none" w:sz="0" w:space="0" w:color="auto"/>
      </w:divBdr>
    </w:div>
    <w:div w:id="1566531639">
      <w:bodyDiv w:val="1"/>
      <w:marLeft w:val="0"/>
      <w:marRight w:val="0"/>
      <w:marTop w:val="0"/>
      <w:marBottom w:val="0"/>
      <w:divBdr>
        <w:top w:val="none" w:sz="0" w:space="0" w:color="auto"/>
        <w:left w:val="none" w:sz="0" w:space="0" w:color="auto"/>
        <w:bottom w:val="none" w:sz="0" w:space="0" w:color="auto"/>
        <w:right w:val="none" w:sz="0" w:space="0" w:color="auto"/>
      </w:divBdr>
    </w:div>
    <w:div w:id="1570799049">
      <w:bodyDiv w:val="1"/>
      <w:marLeft w:val="0"/>
      <w:marRight w:val="0"/>
      <w:marTop w:val="0"/>
      <w:marBottom w:val="0"/>
      <w:divBdr>
        <w:top w:val="none" w:sz="0" w:space="0" w:color="auto"/>
        <w:left w:val="none" w:sz="0" w:space="0" w:color="auto"/>
        <w:bottom w:val="none" w:sz="0" w:space="0" w:color="auto"/>
        <w:right w:val="none" w:sz="0" w:space="0" w:color="auto"/>
      </w:divBdr>
    </w:div>
    <w:div w:id="1586960424">
      <w:bodyDiv w:val="1"/>
      <w:marLeft w:val="0"/>
      <w:marRight w:val="0"/>
      <w:marTop w:val="0"/>
      <w:marBottom w:val="0"/>
      <w:divBdr>
        <w:top w:val="none" w:sz="0" w:space="0" w:color="auto"/>
        <w:left w:val="none" w:sz="0" w:space="0" w:color="auto"/>
        <w:bottom w:val="none" w:sz="0" w:space="0" w:color="auto"/>
        <w:right w:val="none" w:sz="0" w:space="0" w:color="auto"/>
      </w:divBdr>
    </w:div>
    <w:div w:id="1588076379">
      <w:bodyDiv w:val="1"/>
      <w:marLeft w:val="0"/>
      <w:marRight w:val="0"/>
      <w:marTop w:val="0"/>
      <w:marBottom w:val="0"/>
      <w:divBdr>
        <w:top w:val="none" w:sz="0" w:space="0" w:color="auto"/>
        <w:left w:val="none" w:sz="0" w:space="0" w:color="auto"/>
        <w:bottom w:val="none" w:sz="0" w:space="0" w:color="auto"/>
        <w:right w:val="none" w:sz="0" w:space="0" w:color="auto"/>
      </w:divBdr>
    </w:div>
    <w:div w:id="1588491388">
      <w:bodyDiv w:val="1"/>
      <w:marLeft w:val="0"/>
      <w:marRight w:val="0"/>
      <w:marTop w:val="0"/>
      <w:marBottom w:val="0"/>
      <w:divBdr>
        <w:top w:val="none" w:sz="0" w:space="0" w:color="auto"/>
        <w:left w:val="none" w:sz="0" w:space="0" w:color="auto"/>
        <w:bottom w:val="none" w:sz="0" w:space="0" w:color="auto"/>
        <w:right w:val="none" w:sz="0" w:space="0" w:color="auto"/>
      </w:divBdr>
    </w:div>
    <w:div w:id="1592351663">
      <w:bodyDiv w:val="1"/>
      <w:marLeft w:val="0"/>
      <w:marRight w:val="0"/>
      <w:marTop w:val="0"/>
      <w:marBottom w:val="0"/>
      <w:divBdr>
        <w:top w:val="none" w:sz="0" w:space="0" w:color="auto"/>
        <w:left w:val="none" w:sz="0" w:space="0" w:color="auto"/>
        <w:bottom w:val="none" w:sz="0" w:space="0" w:color="auto"/>
        <w:right w:val="none" w:sz="0" w:space="0" w:color="auto"/>
      </w:divBdr>
    </w:div>
    <w:div w:id="1601445706">
      <w:bodyDiv w:val="1"/>
      <w:marLeft w:val="0"/>
      <w:marRight w:val="0"/>
      <w:marTop w:val="0"/>
      <w:marBottom w:val="0"/>
      <w:divBdr>
        <w:top w:val="none" w:sz="0" w:space="0" w:color="auto"/>
        <w:left w:val="none" w:sz="0" w:space="0" w:color="auto"/>
        <w:bottom w:val="none" w:sz="0" w:space="0" w:color="auto"/>
        <w:right w:val="none" w:sz="0" w:space="0" w:color="auto"/>
      </w:divBdr>
    </w:div>
    <w:div w:id="1609700716">
      <w:bodyDiv w:val="1"/>
      <w:marLeft w:val="0"/>
      <w:marRight w:val="0"/>
      <w:marTop w:val="0"/>
      <w:marBottom w:val="0"/>
      <w:divBdr>
        <w:top w:val="none" w:sz="0" w:space="0" w:color="auto"/>
        <w:left w:val="none" w:sz="0" w:space="0" w:color="auto"/>
        <w:bottom w:val="none" w:sz="0" w:space="0" w:color="auto"/>
        <w:right w:val="none" w:sz="0" w:space="0" w:color="auto"/>
      </w:divBdr>
    </w:div>
    <w:div w:id="1630042606">
      <w:bodyDiv w:val="1"/>
      <w:marLeft w:val="0"/>
      <w:marRight w:val="0"/>
      <w:marTop w:val="0"/>
      <w:marBottom w:val="0"/>
      <w:divBdr>
        <w:top w:val="none" w:sz="0" w:space="0" w:color="auto"/>
        <w:left w:val="none" w:sz="0" w:space="0" w:color="auto"/>
        <w:bottom w:val="none" w:sz="0" w:space="0" w:color="auto"/>
        <w:right w:val="none" w:sz="0" w:space="0" w:color="auto"/>
      </w:divBdr>
    </w:div>
    <w:div w:id="1641808827">
      <w:bodyDiv w:val="1"/>
      <w:marLeft w:val="0"/>
      <w:marRight w:val="0"/>
      <w:marTop w:val="0"/>
      <w:marBottom w:val="0"/>
      <w:divBdr>
        <w:top w:val="none" w:sz="0" w:space="0" w:color="auto"/>
        <w:left w:val="none" w:sz="0" w:space="0" w:color="auto"/>
        <w:bottom w:val="none" w:sz="0" w:space="0" w:color="auto"/>
        <w:right w:val="none" w:sz="0" w:space="0" w:color="auto"/>
      </w:divBdr>
    </w:div>
    <w:div w:id="1643268227">
      <w:bodyDiv w:val="1"/>
      <w:marLeft w:val="0"/>
      <w:marRight w:val="0"/>
      <w:marTop w:val="0"/>
      <w:marBottom w:val="0"/>
      <w:divBdr>
        <w:top w:val="none" w:sz="0" w:space="0" w:color="auto"/>
        <w:left w:val="none" w:sz="0" w:space="0" w:color="auto"/>
        <w:bottom w:val="none" w:sz="0" w:space="0" w:color="auto"/>
        <w:right w:val="none" w:sz="0" w:space="0" w:color="auto"/>
      </w:divBdr>
    </w:div>
    <w:div w:id="1677725436">
      <w:bodyDiv w:val="1"/>
      <w:marLeft w:val="0"/>
      <w:marRight w:val="0"/>
      <w:marTop w:val="0"/>
      <w:marBottom w:val="0"/>
      <w:divBdr>
        <w:top w:val="none" w:sz="0" w:space="0" w:color="auto"/>
        <w:left w:val="none" w:sz="0" w:space="0" w:color="auto"/>
        <w:bottom w:val="none" w:sz="0" w:space="0" w:color="auto"/>
        <w:right w:val="none" w:sz="0" w:space="0" w:color="auto"/>
      </w:divBdr>
    </w:div>
    <w:div w:id="1683118460">
      <w:bodyDiv w:val="1"/>
      <w:marLeft w:val="0"/>
      <w:marRight w:val="0"/>
      <w:marTop w:val="0"/>
      <w:marBottom w:val="0"/>
      <w:divBdr>
        <w:top w:val="none" w:sz="0" w:space="0" w:color="auto"/>
        <w:left w:val="none" w:sz="0" w:space="0" w:color="auto"/>
        <w:bottom w:val="none" w:sz="0" w:space="0" w:color="auto"/>
        <w:right w:val="none" w:sz="0" w:space="0" w:color="auto"/>
      </w:divBdr>
    </w:div>
    <w:div w:id="1702589534">
      <w:bodyDiv w:val="1"/>
      <w:marLeft w:val="0"/>
      <w:marRight w:val="0"/>
      <w:marTop w:val="0"/>
      <w:marBottom w:val="0"/>
      <w:divBdr>
        <w:top w:val="none" w:sz="0" w:space="0" w:color="auto"/>
        <w:left w:val="none" w:sz="0" w:space="0" w:color="auto"/>
        <w:bottom w:val="none" w:sz="0" w:space="0" w:color="auto"/>
        <w:right w:val="none" w:sz="0" w:space="0" w:color="auto"/>
      </w:divBdr>
    </w:div>
    <w:div w:id="1706252924">
      <w:bodyDiv w:val="1"/>
      <w:marLeft w:val="0"/>
      <w:marRight w:val="0"/>
      <w:marTop w:val="0"/>
      <w:marBottom w:val="0"/>
      <w:divBdr>
        <w:top w:val="none" w:sz="0" w:space="0" w:color="auto"/>
        <w:left w:val="none" w:sz="0" w:space="0" w:color="auto"/>
        <w:bottom w:val="none" w:sz="0" w:space="0" w:color="auto"/>
        <w:right w:val="none" w:sz="0" w:space="0" w:color="auto"/>
      </w:divBdr>
    </w:div>
    <w:div w:id="1708019889">
      <w:bodyDiv w:val="1"/>
      <w:marLeft w:val="0"/>
      <w:marRight w:val="0"/>
      <w:marTop w:val="0"/>
      <w:marBottom w:val="0"/>
      <w:divBdr>
        <w:top w:val="none" w:sz="0" w:space="0" w:color="auto"/>
        <w:left w:val="none" w:sz="0" w:space="0" w:color="auto"/>
        <w:bottom w:val="none" w:sz="0" w:space="0" w:color="auto"/>
        <w:right w:val="none" w:sz="0" w:space="0" w:color="auto"/>
      </w:divBdr>
    </w:div>
    <w:div w:id="1766489610">
      <w:bodyDiv w:val="1"/>
      <w:marLeft w:val="0"/>
      <w:marRight w:val="0"/>
      <w:marTop w:val="0"/>
      <w:marBottom w:val="0"/>
      <w:divBdr>
        <w:top w:val="none" w:sz="0" w:space="0" w:color="auto"/>
        <w:left w:val="none" w:sz="0" w:space="0" w:color="auto"/>
        <w:bottom w:val="none" w:sz="0" w:space="0" w:color="auto"/>
        <w:right w:val="none" w:sz="0" w:space="0" w:color="auto"/>
      </w:divBdr>
    </w:div>
    <w:div w:id="1792284663">
      <w:bodyDiv w:val="1"/>
      <w:marLeft w:val="0"/>
      <w:marRight w:val="0"/>
      <w:marTop w:val="0"/>
      <w:marBottom w:val="0"/>
      <w:divBdr>
        <w:top w:val="none" w:sz="0" w:space="0" w:color="auto"/>
        <w:left w:val="none" w:sz="0" w:space="0" w:color="auto"/>
        <w:bottom w:val="none" w:sz="0" w:space="0" w:color="auto"/>
        <w:right w:val="none" w:sz="0" w:space="0" w:color="auto"/>
      </w:divBdr>
    </w:div>
    <w:div w:id="1808935494">
      <w:bodyDiv w:val="1"/>
      <w:marLeft w:val="0"/>
      <w:marRight w:val="0"/>
      <w:marTop w:val="0"/>
      <w:marBottom w:val="0"/>
      <w:divBdr>
        <w:top w:val="none" w:sz="0" w:space="0" w:color="auto"/>
        <w:left w:val="none" w:sz="0" w:space="0" w:color="auto"/>
        <w:bottom w:val="none" w:sz="0" w:space="0" w:color="auto"/>
        <w:right w:val="none" w:sz="0" w:space="0" w:color="auto"/>
      </w:divBdr>
    </w:div>
    <w:div w:id="1813478993">
      <w:bodyDiv w:val="1"/>
      <w:marLeft w:val="0"/>
      <w:marRight w:val="0"/>
      <w:marTop w:val="0"/>
      <w:marBottom w:val="0"/>
      <w:divBdr>
        <w:top w:val="none" w:sz="0" w:space="0" w:color="auto"/>
        <w:left w:val="none" w:sz="0" w:space="0" w:color="auto"/>
        <w:bottom w:val="none" w:sz="0" w:space="0" w:color="auto"/>
        <w:right w:val="none" w:sz="0" w:space="0" w:color="auto"/>
      </w:divBdr>
    </w:div>
    <w:div w:id="1813667469">
      <w:bodyDiv w:val="1"/>
      <w:marLeft w:val="0"/>
      <w:marRight w:val="0"/>
      <w:marTop w:val="0"/>
      <w:marBottom w:val="0"/>
      <w:divBdr>
        <w:top w:val="none" w:sz="0" w:space="0" w:color="auto"/>
        <w:left w:val="none" w:sz="0" w:space="0" w:color="auto"/>
        <w:bottom w:val="none" w:sz="0" w:space="0" w:color="auto"/>
        <w:right w:val="none" w:sz="0" w:space="0" w:color="auto"/>
      </w:divBdr>
    </w:div>
    <w:div w:id="1821578997">
      <w:bodyDiv w:val="1"/>
      <w:marLeft w:val="0"/>
      <w:marRight w:val="0"/>
      <w:marTop w:val="0"/>
      <w:marBottom w:val="0"/>
      <w:divBdr>
        <w:top w:val="none" w:sz="0" w:space="0" w:color="auto"/>
        <w:left w:val="none" w:sz="0" w:space="0" w:color="auto"/>
        <w:bottom w:val="none" w:sz="0" w:space="0" w:color="auto"/>
        <w:right w:val="none" w:sz="0" w:space="0" w:color="auto"/>
      </w:divBdr>
    </w:div>
    <w:div w:id="1822194534">
      <w:bodyDiv w:val="1"/>
      <w:marLeft w:val="0"/>
      <w:marRight w:val="0"/>
      <w:marTop w:val="0"/>
      <w:marBottom w:val="0"/>
      <w:divBdr>
        <w:top w:val="none" w:sz="0" w:space="0" w:color="auto"/>
        <w:left w:val="none" w:sz="0" w:space="0" w:color="auto"/>
        <w:bottom w:val="none" w:sz="0" w:space="0" w:color="auto"/>
        <w:right w:val="none" w:sz="0" w:space="0" w:color="auto"/>
      </w:divBdr>
    </w:div>
    <w:div w:id="1834178897">
      <w:bodyDiv w:val="1"/>
      <w:marLeft w:val="0"/>
      <w:marRight w:val="0"/>
      <w:marTop w:val="0"/>
      <w:marBottom w:val="0"/>
      <w:divBdr>
        <w:top w:val="none" w:sz="0" w:space="0" w:color="auto"/>
        <w:left w:val="none" w:sz="0" w:space="0" w:color="auto"/>
        <w:bottom w:val="none" w:sz="0" w:space="0" w:color="auto"/>
        <w:right w:val="none" w:sz="0" w:space="0" w:color="auto"/>
      </w:divBdr>
    </w:div>
    <w:div w:id="1840387183">
      <w:bodyDiv w:val="1"/>
      <w:marLeft w:val="0"/>
      <w:marRight w:val="0"/>
      <w:marTop w:val="0"/>
      <w:marBottom w:val="0"/>
      <w:divBdr>
        <w:top w:val="none" w:sz="0" w:space="0" w:color="auto"/>
        <w:left w:val="none" w:sz="0" w:space="0" w:color="auto"/>
        <w:bottom w:val="none" w:sz="0" w:space="0" w:color="auto"/>
        <w:right w:val="none" w:sz="0" w:space="0" w:color="auto"/>
      </w:divBdr>
    </w:div>
    <w:div w:id="1840654966">
      <w:bodyDiv w:val="1"/>
      <w:marLeft w:val="0"/>
      <w:marRight w:val="0"/>
      <w:marTop w:val="0"/>
      <w:marBottom w:val="0"/>
      <w:divBdr>
        <w:top w:val="none" w:sz="0" w:space="0" w:color="auto"/>
        <w:left w:val="none" w:sz="0" w:space="0" w:color="auto"/>
        <w:bottom w:val="none" w:sz="0" w:space="0" w:color="auto"/>
        <w:right w:val="none" w:sz="0" w:space="0" w:color="auto"/>
      </w:divBdr>
    </w:div>
    <w:div w:id="1881353829">
      <w:bodyDiv w:val="1"/>
      <w:marLeft w:val="0"/>
      <w:marRight w:val="0"/>
      <w:marTop w:val="0"/>
      <w:marBottom w:val="0"/>
      <w:divBdr>
        <w:top w:val="none" w:sz="0" w:space="0" w:color="auto"/>
        <w:left w:val="none" w:sz="0" w:space="0" w:color="auto"/>
        <w:bottom w:val="none" w:sz="0" w:space="0" w:color="auto"/>
        <w:right w:val="none" w:sz="0" w:space="0" w:color="auto"/>
      </w:divBdr>
    </w:div>
    <w:div w:id="1887059605">
      <w:bodyDiv w:val="1"/>
      <w:marLeft w:val="0"/>
      <w:marRight w:val="0"/>
      <w:marTop w:val="0"/>
      <w:marBottom w:val="0"/>
      <w:divBdr>
        <w:top w:val="none" w:sz="0" w:space="0" w:color="auto"/>
        <w:left w:val="none" w:sz="0" w:space="0" w:color="auto"/>
        <w:bottom w:val="none" w:sz="0" w:space="0" w:color="auto"/>
        <w:right w:val="none" w:sz="0" w:space="0" w:color="auto"/>
      </w:divBdr>
    </w:div>
    <w:div w:id="1908801640">
      <w:bodyDiv w:val="1"/>
      <w:marLeft w:val="0"/>
      <w:marRight w:val="0"/>
      <w:marTop w:val="0"/>
      <w:marBottom w:val="0"/>
      <w:divBdr>
        <w:top w:val="none" w:sz="0" w:space="0" w:color="auto"/>
        <w:left w:val="none" w:sz="0" w:space="0" w:color="auto"/>
        <w:bottom w:val="none" w:sz="0" w:space="0" w:color="auto"/>
        <w:right w:val="none" w:sz="0" w:space="0" w:color="auto"/>
      </w:divBdr>
    </w:div>
    <w:div w:id="1936547237">
      <w:bodyDiv w:val="1"/>
      <w:marLeft w:val="0"/>
      <w:marRight w:val="0"/>
      <w:marTop w:val="0"/>
      <w:marBottom w:val="0"/>
      <w:divBdr>
        <w:top w:val="none" w:sz="0" w:space="0" w:color="auto"/>
        <w:left w:val="none" w:sz="0" w:space="0" w:color="auto"/>
        <w:bottom w:val="none" w:sz="0" w:space="0" w:color="auto"/>
        <w:right w:val="none" w:sz="0" w:space="0" w:color="auto"/>
      </w:divBdr>
    </w:div>
    <w:div w:id="1949240715">
      <w:bodyDiv w:val="1"/>
      <w:marLeft w:val="0"/>
      <w:marRight w:val="0"/>
      <w:marTop w:val="0"/>
      <w:marBottom w:val="0"/>
      <w:divBdr>
        <w:top w:val="none" w:sz="0" w:space="0" w:color="auto"/>
        <w:left w:val="none" w:sz="0" w:space="0" w:color="auto"/>
        <w:bottom w:val="none" w:sz="0" w:space="0" w:color="auto"/>
        <w:right w:val="none" w:sz="0" w:space="0" w:color="auto"/>
      </w:divBdr>
    </w:div>
    <w:div w:id="1952201011">
      <w:bodyDiv w:val="1"/>
      <w:marLeft w:val="0"/>
      <w:marRight w:val="0"/>
      <w:marTop w:val="0"/>
      <w:marBottom w:val="0"/>
      <w:divBdr>
        <w:top w:val="none" w:sz="0" w:space="0" w:color="auto"/>
        <w:left w:val="none" w:sz="0" w:space="0" w:color="auto"/>
        <w:bottom w:val="none" w:sz="0" w:space="0" w:color="auto"/>
        <w:right w:val="none" w:sz="0" w:space="0" w:color="auto"/>
      </w:divBdr>
    </w:div>
    <w:div w:id="1955482611">
      <w:bodyDiv w:val="1"/>
      <w:marLeft w:val="0"/>
      <w:marRight w:val="0"/>
      <w:marTop w:val="0"/>
      <w:marBottom w:val="0"/>
      <w:divBdr>
        <w:top w:val="none" w:sz="0" w:space="0" w:color="auto"/>
        <w:left w:val="none" w:sz="0" w:space="0" w:color="auto"/>
        <w:bottom w:val="none" w:sz="0" w:space="0" w:color="auto"/>
        <w:right w:val="none" w:sz="0" w:space="0" w:color="auto"/>
      </w:divBdr>
    </w:div>
    <w:div w:id="1969504571">
      <w:bodyDiv w:val="1"/>
      <w:marLeft w:val="0"/>
      <w:marRight w:val="0"/>
      <w:marTop w:val="0"/>
      <w:marBottom w:val="0"/>
      <w:divBdr>
        <w:top w:val="none" w:sz="0" w:space="0" w:color="auto"/>
        <w:left w:val="none" w:sz="0" w:space="0" w:color="auto"/>
        <w:bottom w:val="none" w:sz="0" w:space="0" w:color="auto"/>
        <w:right w:val="none" w:sz="0" w:space="0" w:color="auto"/>
      </w:divBdr>
    </w:div>
    <w:div w:id="1977762284">
      <w:bodyDiv w:val="1"/>
      <w:marLeft w:val="0"/>
      <w:marRight w:val="0"/>
      <w:marTop w:val="0"/>
      <w:marBottom w:val="0"/>
      <w:divBdr>
        <w:top w:val="none" w:sz="0" w:space="0" w:color="auto"/>
        <w:left w:val="none" w:sz="0" w:space="0" w:color="auto"/>
        <w:bottom w:val="none" w:sz="0" w:space="0" w:color="auto"/>
        <w:right w:val="none" w:sz="0" w:space="0" w:color="auto"/>
      </w:divBdr>
    </w:div>
    <w:div w:id="1998456212">
      <w:bodyDiv w:val="1"/>
      <w:marLeft w:val="0"/>
      <w:marRight w:val="0"/>
      <w:marTop w:val="0"/>
      <w:marBottom w:val="0"/>
      <w:divBdr>
        <w:top w:val="none" w:sz="0" w:space="0" w:color="auto"/>
        <w:left w:val="none" w:sz="0" w:space="0" w:color="auto"/>
        <w:bottom w:val="none" w:sz="0" w:space="0" w:color="auto"/>
        <w:right w:val="none" w:sz="0" w:space="0" w:color="auto"/>
      </w:divBdr>
    </w:div>
    <w:div w:id="2014916820">
      <w:bodyDiv w:val="1"/>
      <w:marLeft w:val="0"/>
      <w:marRight w:val="0"/>
      <w:marTop w:val="0"/>
      <w:marBottom w:val="0"/>
      <w:divBdr>
        <w:top w:val="none" w:sz="0" w:space="0" w:color="auto"/>
        <w:left w:val="none" w:sz="0" w:space="0" w:color="auto"/>
        <w:bottom w:val="none" w:sz="0" w:space="0" w:color="auto"/>
        <w:right w:val="none" w:sz="0" w:space="0" w:color="auto"/>
      </w:divBdr>
    </w:div>
    <w:div w:id="2041318286">
      <w:bodyDiv w:val="1"/>
      <w:marLeft w:val="0"/>
      <w:marRight w:val="0"/>
      <w:marTop w:val="0"/>
      <w:marBottom w:val="0"/>
      <w:divBdr>
        <w:top w:val="none" w:sz="0" w:space="0" w:color="auto"/>
        <w:left w:val="none" w:sz="0" w:space="0" w:color="auto"/>
        <w:bottom w:val="none" w:sz="0" w:space="0" w:color="auto"/>
        <w:right w:val="none" w:sz="0" w:space="0" w:color="auto"/>
      </w:divBdr>
    </w:div>
    <w:div w:id="2069304283">
      <w:bodyDiv w:val="1"/>
      <w:marLeft w:val="0"/>
      <w:marRight w:val="0"/>
      <w:marTop w:val="0"/>
      <w:marBottom w:val="0"/>
      <w:divBdr>
        <w:top w:val="none" w:sz="0" w:space="0" w:color="auto"/>
        <w:left w:val="none" w:sz="0" w:space="0" w:color="auto"/>
        <w:bottom w:val="none" w:sz="0" w:space="0" w:color="auto"/>
        <w:right w:val="none" w:sz="0" w:space="0" w:color="auto"/>
      </w:divBdr>
    </w:div>
    <w:div w:id="2070180760">
      <w:bodyDiv w:val="1"/>
      <w:marLeft w:val="0"/>
      <w:marRight w:val="0"/>
      <w:marTop w:val="0"/>
      <w:marBottom w:val="0"/>
      <w:divBdr>
        <w:top w:val="none" w:sz="0" w:space="0" w:color="auto"/>
        <w:left w:val="none" w:sz="0" w:space="0" w:color="auto"/>
        <w:bottom w:val="none" w:sz="0" w:space="0" w:color="auto"/>
        <w:right w:val="none" w:sz="0" w:space="0" w:color="auto"/>
      </w:divBdr>
    </w:div>
    <w:div w:id="2074619395">
      <w:bodyDiv w:val="1"/>
      <w:marLeft w:val="0"/>
      <w:marRight w:val="0"/>
      <w:marTop w:val="0"/>
      <w:marBottom w:val="0"/>
      <w:divBdr>
        <w:top w:val="none" w:sz="0" w:space="0" w:color="auto"/>
        <w:left w:val="none" w:sz="0" w:space="0" w:color="auto"/>
        <w:bottom w:val="none" w:sz="0" w:space="0" w:color="auto"/>
        <w:right w:val="none" w:sz="0" w:space="0" w:color="auto"/>
      </w:divBdr>
    </w:div>
    <w:div w:id="2089616566">
      <w:bodyDiv w:val="1"/>
      <w:marLeft w:val="0"/>
      <w:marRight w:val="0"/>
      <w:marTop w:val="0"/>
      <w:marBottom w:val="0"/>
      <w:divBdr>
        <w:top w:val="none" w:sz="0" w:space="0" w:color="auto"/>
        <w:left w:val="none" w:sz="0" w:space="0" w:color="auto"/>
        <w:bottom w:val="none" w:sz="0" w:space="0" w:color="auto"/>
        <w:right w:val="none" w:sz="0" w:space="0" w:color="auto"/>
      </w:divBdr>
    </w:div>
    <w:div w:id="2118981314">
      <w:bodyDiv w:val="1"/>
      <w:marLeft w:val="0"/>
      <w:marRight w:val="0"/>
      <w:marTop w:val="0"/>
      <w:marBottom w:val="0"/>
      <w:divBdr>
        <w:top w:val="none" w:sz="0" w:space="0" w:color="auto"/>
        <w:left w:val="none" w:sz="0" w:space="0" w:color="auto"/>
        <w:bottom w:val="none" w:sz="0" w:space="0" w:color="auto"/>
        <w:right w:val="none" w:sz="0" w:space="0" w:color="auto"/>
      </w:divBdr>
    </w:div>
    <w:div w:id="2124305598">
      <w:bodyDiv w:val="1"/>
      <w:marLeft w:val="0"/>
      <w:marRight w:val="0"/>
      <w:marTop w:val="0"/>
      <w:marBottom w:val="0"/>
      <w:divBdr>
        <w:top w:val="none" w:sz="0" w:space="0" w:color="auto"/>
        <w:left w:val="none" w:sz="0" w:space="0" w:color="auto"/>
        <w:bottom w:val="none" w:sz="0" w:space="0" w:color="auto"/>
        <w:right w:val="none" w:sz="0" w:space="0" w:color="auto"/>
      </w:divBdr>
    </w:div>
    <w:div w:id="2126655743">
      <w:bodyDiv w:val="1"/>
      <w:marLeft w:val="0"/>
      <w:marRight w:val="0"/>
      <w:marTop w:val="0"/>
      <w:marBottom w:val="0"/>
      <w:divBdr>
        <w:top w:val="none" w:sz="0" w:space="0" w:color="auto"/>
        <w:left w:val="none" w:sz="0" w:space="0" w:color="auto"/>
        <w:bottom w:val="none" w:sz="0" w:space="0" w:color="auto"/>
        <w:right w:val="none" w:sz="0" w:space="0" w:color="auto"/>
      </w:divBdr>
    </w:div>
    <w:div w:id="2136437973">
      <w:bodyDiv w:val="1"/>
      <w:marLeft w:val="0"/>
      <w:marRight w:val="0"/>
      <w:marTop w:val="0"/>
      <w:marBottom w:val="0"/>
      <w:divBdr>
        <w:top w:val="none" w:sz="0" w:space="0" w:color="auto"/>
        <w:left w:val="none" w:sz="0" w:space="0" w:color="auto"/>
        <w:bottom w:val="none" w:sz="0" w:space="0" w:color="auto"/>
        <w:right w:val="none" w:sz="0" w:space="0" w:color="auto"/>
      </w:divBdr>
    </w:div>
    <w:div w:id="2146728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image" Target="media/image28.png"/><Relationship Id="rId54"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header" Target="header3.xml"/><Relationship Id="rId58" Type="http://schemas.openxmlformats.org/officeDocument/2006/relationships/footer" Target="footer7.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header" Target="header5.xml"/><Relationship Id="rId10" Type="http://schemas.openxmlformats.org/officeDocument/2006/relationships/header" Target="header1.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4.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footer" Target="footer6.xml"/><Relationship Id="rId8" Type="http://schemas.openxmlformats.org/officeDocument/2006/relationships/image" Target="media/image1.png"/><Relationship Id="rId51" Type="http://schemas.openxmlformats.org/officeDocument/2006/relationships/image" Target="media/image38.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Thi07</b:Tag>
    <b:SourceType>ElectronicSource</b:SourceType>
    <b:Guid>{BC3FA3C0-CF8B-4249-BDCC-79259ED826C0}</b:Guid>
    <b:Author>
      <b:Author>
        <b:NameList>
          <b:Person>
            <b:Last>Thide</b:Last>
            <b:First>Bo</b:First>
          </b:Person>
        </b:NameList>
      </b:Author>
    </b:Author>
    <b:Title>Electromagentic Field Theory</b:Title>
    <b:City>Sweden</b:City>
    <b:Publisher>Upsilon Books</b:Publisher>
    <b:Year>2007</b:Year>
    <b:RefOrder>1</b:RefOrder>
  </b:Source>
  <b:Source>
    <b:Tag>Rog01</b:Tag>
    <b:SourceType>ElectronicSource</b:SourceType>
    <b:Guid>{5932DD99-D51D-4310-83B1-3DFD5A9DB297}</b:Guid>
    <b:Author>
      <b:Author>
        <b:NameList>
          <b:Person>
            <b:Last>Harrington</b:Last>
            <b:First>Roger</b:First>
            <b:Middle>F.</b:Middle>
          </b:Person>
        </b:NameList>
      </b:Author>
    </b:Author>
    <b:Title>Time-Harmonic Electromagnetic Fields</b:Title>
    <b:City>Syracuse</b:City>
    <b:Publisher>Wiley-Interscience</b:Publisher>
    <b:Year>2001</b:Year>
    <b:RefOrder>3</b:RefOrder>
  </b:Source>
  <b:Source>
    <b:Tag>Moh14</b:Tag>
    <b:SourceType>JournalArticle</b:SourceType>
    <b:Guid>{98A45C17-34C8-4676-A813-554D6068EE7F}</b:Guid>
    <b:Title>Simple Half-Wave Dipole Antenna Analysis for Wireless Applications by CST Microwave Studio</b:Title>
    <b:Year>2014</b:Year>
    <b:Author>
      <b:Author>
        <b:NameList>
          <b:Person>
            <b:Last>Mohammad Tareq</b:Last>
            <b:First>Dewan</b:First>
            <b:Middle>Ashraful Alam, Mazidul Islam, Razin Ahmed</b:Middle>
          </b:Person>
        </b:NameList>
      </b:Author>
    </b:Author>
    <b:JournalName>International Journal of Computer Applications </b:JournalName>
    <b:Pages>21-23</b:Pages>
    <b:Volume>94</b:Volume>
    <b:Issue>7</b:Issue>
    <b:RefOrder>4</b:RefOrder>
  </b:Source>
  <b:Source>
    <b:Tag>JDJ99</b:Tag>
    <b:SourceType>ElectronicSource</b:SourceType>
    <b:Guid>{27068713-7B09-4389-8E2C-26A92A7C0007}</b:Guid>
    <b:Author>
      <b:Author>
        <b:NameList>
          <b:Person>
            <b:Last>Jackson</b:Last>
            <b:First>J.</b:First>
            <b:Middle>D.</b:Middle>
          </b:Person>
        </b:NameList>
      </b:Author>
    </b:Author>
    <b:Title>Classical Electrodynamics 3rd edition</b:Title>
    <b:City>New York</b:City>
    <b:Publisher>Wiley</b:Publisher>
    <b:Year>1999</b:Year>
    <b:RefOrder>2</b:RefOrder>
  </b:Source>
  <b:Source>
    <b:Tag>Mus24</b:Tag>
    <b:SourceType>JournalArticle</b:SourceType>
    <b:Guid>{BBE55017-F93C-4781-B030-6DABE4F00710}</b:Guid>
    <b:Author>
      <b:Author>
        <b:NameList>
          <b:Person>
            <b:Last>Musa Hussain</b:Last>
            <b:First>Hijab</b:First>
            <b:Middle>Zahra, Syed Muzahir Abbas, Yong Zhu</b:Middle>
          </b:Person>
        </b:NameList>
      </b:Author>
    </b:Author>
    <b:Title>Flexible Dielectric Materials: Potential and Applications in Antennas and RF Sensors</b:Title>
    <b:Year>2024</b:Year>
    <b:JournalName>Advanced Electronic Materials</b:JournalName>
    <b:Volume>10</b:Volume>
    <b:Issue>11</b:Issue>
    <b:RefOrder>5</b:RefOrder>
  </b:Source>
</b:Sources>
</file>

<file path=customXml/itemProps1.xml><?xml version="1.0" encoding="utf-8"?>
<ds:datastoreItem xmlns:ds="http://schemas.openxmlformats.org/officeDocument/2006/customXml" ds:itemID="{450F6FD4-08F0-4635-AA78-5E06E6ABD4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3695</Words>
  <Characters>21063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24709</CharactersWithSpaces>
  <SharedDoc>false</SharedDoc>
  <HLinks>
    <vt:vector size="60" baseType="variant">
      <vt:variant>
        <vt:i4>1835066</vt:i4>
      </vt:variant>
      <vt:variant>
        <vt:i4>71</vt:i4>
      </vt:variant>
      <vt:variant>
        <vt:i4>0</vt:i4>
      </vt:variant>
      <vt:variant>
        <vt:i4>5</vt:i4>
      </vt:variant>
      <vt:variant>
        <vt:lpwstr/>
      </vt:variant>
      <vt:variant>
        <vt:lpwstr>_Toc167195599</vt:lpwstr>
      </vt:variant>
      <vt:variant>
        <vt:i4>1835066</vt:i4>
      </vt:variant>
      <vt:variant>
        <vt:i4>65</vt:i4>
      </vt:variant>
      <vt:variant>
        <vt:i4>0</vt:i4>
      </vt:variant>
      <vt:variant>
        <vt:i4>5</vt:i4>
      </vt:variant>
      <vt:variant>
        <vt:lpwstr/>
      </vt:variant>
      <vt:variant>
        <vt:lpwstr>_Toc167195598</vt:lpwstr>
      </vt:variant>
      <vt:variant>
        <vt:i4>1835066</vt:i4>
      </vt:variant>
      <vt:variant>
        <vt:i4>56</vt:i4>
      </vt:variant>
      <vt:variant>
        <vt:i4>0</vt:i4>
      </vt:variant>
      <vt:variant>
        <vt:i4>5</vt:i4>
      </vt:variant>
      <vt:variant>
        <vt:lpwstr/>
      </vt:variant>
      <vt:variant>
        <vt:lpwstr>_Toc167195597</vt:lpwstr>
      </vt:variant>
      <vt:variant>
        <vt:i4>1835066</vt:i4>
      </vt:variant>
      <vt:variant>
        <vt:i4>50</vt:i4>
      </vt:variant>
      <vt:variant>
        <vt:i4>0</vt:i4>
      </vt:variant>
      <vt:variant>
        <vt:i4>5</vt:i4>
      </vt:variant>
      <vt:variant>
        <vt:lpwstr/>
      </vt:variant>
      <vt:variant>
        <vt:lpwstr>_Toc167195596</vt:lpwstr>
      </vt:variant>
      <vt:variant>
        <vt:i4>1835066</vt:i4>
      </vt:variant>
      <vt:variant>
        <vt:i4>44</vt:i4>
      </vt:variant>
      <vt:variant>
        <vt:i4>0</vt:i4>
      </vt:variant>
      <vt:variant>
        <vt:i4>5</vt:i4>
      </vt:variant>
      <vt:variant>
        <vt:lpwstr/>
      </vt:variant>
      <vt:variant>
        <vt:lpwstr>_Toc167195595</vt:lpwstr>
      </vt:variant>
      <vt:variant>
        <vt:i4>1835066</vt:i4>
      </vt:variant>
      <vt:variant>
        <vt:i4>38</vt:i4>
      </vt:variant>
      <vt:variant>
        <vt:i4>0</vt:i4>
      </vt:variant>
      <vt:variant>
        <vt:i4>5</vt:i4>
      </vt:variant>
      <vt:variant>
        <vt:lpwstr/>
      </vt:variant>
      <vt:variant>
        <vt:lpwstr>_Toc167195594</vt:lpwstr>
      </vt:variant>
      <vt:variant>
        <vt:i4>1835066</vt:i4>
      </vt:variant>
      <vt:variant>
        <vt:i4>32</vt:i4>
      </vt:variant>
      <vt:variant>
        <vt:i4>0</vt:i4>
      </vt:variant>
      <vt:variant>
        <vt:i4>5</vt:i4>
      </vt:variant>
      <vt:variant>
        <vt:lpwstr/>
      </vt:variant>
      <vt:variant>
        <vt:lpwstr>_Toc167195593</vt:lpwstr>
      </vt:variant>
      <vt:variant>
        <vt:i4>327776</vt:i4>
      </vt:variant>
      <vt:variant>
        <vt:i4>27</vt:i4>
      </vt:variant>
      <vt:variant>
        <vt:i4>0</vt:i4>
      </vt:variant>
      <vt:variant>
        <vt:i4>5</vt:i4>
      </vt:variant>
      <vt:variant>
        <vt:lpwstr>mailto:Aston.Preugschat100@mod.gov.uk</vt:lpwstr>
      </vt:variant>
      <vt:variant>
        <vt:lpwstr/>
      </vt:variant>
      <vt:variant>
        <vt:i4>6291461</vt:i4>
      </vt:variant>
      <vt:variant>
        <vt:i4>24</vt:i4>
      </vt:variant>
      <vt:variant>
        <vt:i4>0</vt:i4>
      </vt:variant>
      <vt:variant>
        <vt:i4>5</vt:i4>
      </vt:variant>
      <vt:variant>
        <vt:lpwstr>mailto:Matthew.Strzelecki596@mod.gov.uk</vt:lpwstr>
      </vt:variant>
      <vt:variant>
        <vt:lpwstr/>
      </vt:variant>
      <vt:variant>
        <vt:i4>6291487</vt:i4>
      </vt:variant>
      <vt:variant>
        <vt:i4>21</vt:i4>
      </vt:variant>
      <vt:variant>
        <vt:i4>0</vt:i4>
      </vt:variant>
      <vt:variant>
        <vt:i4>5</vt:i4>
      </vt:variant>
      <vt:variant>
        <vt:lpwstr>mailto:Richard.Walters103@mod.gov.uk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2025-04-24T12:59:00Z</dcterms:created>
  <dcterms:modified xsi:type="dcterms:W3CDTF">2025-04-25T11:43:00Z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11,14</vt:lpwstr>
  </property>
  <property fmtid="{D5CDD505-2E9C-101B-9397-08002B2CF9AE}" pid="3" name="ClassificationContentMarkingHeaderFontProps">
    <vt:lpwstr>#000000,11,Arial</vt:lpwstr>
  </property>
  <property fmtid="{D5CDD505-2E9C-101B-9397-08002B2CF9AE}" pid="4" name="ClassificationContentMarkingHeaderText">
    <vt:lpwstr>OFFICIAL-SENSITIVE</vt:lpwstr>
  </property>
  <property fmtid="{D5CDD505-2E9C-101B-9397-08002B2CF9AE}" pid="5" name="ClassificationContentMarkingFooterShapeIds">
    <vt:lpwstr>17,1a</vt:lpwstr>
  </property>
  <property fmtid="{D5CDD505-2E9C-101B-9397-08002B2CF9AE}" pid="6" name="ClassificationContentMarkingFooterFontProps">
    <vt:lpwstr>#000000,11,Arial</vt:lpwstr>
  </property>
  <property fmtid="{D5CDD505-2E9C-101B-9397-08002B2CF9AE}" pid="7" name="ClassificationContentMarkingFooterText">
    <vt:lpwstr>OFFICIAL-SENSITIVE</vt:lpwstr>
  </property>
  <property fmtid="{D5CDD505-2E9C-101B-9397-08002B2CF9AE}" pid="8" name="MSIP_Label_8e28611e-2819-430a-bdf7-3581be6cbbdd_Enabled">
    <vt:lpwstr>true</vt:lpwstr>
  </property>
  <property fmtid="{D5CDD505-2E9C-101B-9397-08002B2CF9AE}" pid="9" name="MSIP_Label_8e28611e-2819-430a-bdf7-3581be6cbbdd_SetDate">
    <vt:lpwstr>2024-05-22T21:02:57Z</vt:lpwstr>
  </property>
  <property fmtid="{D5CDD505-2E9C-101B-9397-08002B2CF9AE}" pid="10" name="MSIP_Label_8e28611e-2819-430a-bdf7-3581be6cbbdd_Method">
    <vt:lpwstr>Privileged</vt:lpwstr>
  </property>
  <property fmtid="{D5CDD505-2E9C-101B-9397-08002B2CF9AE}" pid="11" name="MSIP_Label_8e28611e-2819-430a-bdf7-3581be6cbbdd_Name">
    <vt:lpwstr>MOD-1-NWR-‘NON-WORK  RELATED’</vt:lpwstr>
  </property>
  <property fmtid="{D5CDD505-2E9C-101B-9397-08002B2CF9AE}" pid="12" name="MSIP_Label_8e28611e-2819-430a-bdf7-3581be6cbbdd_SiteId">
    <vt:lpwstr>be7760ed-5953-484b-ae95-d0a16dfa09e5</vt:lpwstr>
  </property>
  <property fmtid="{D5CDD505-2E9C-101B-9397-08002B2CF9AE}" pid="13" name="MSIP_Label_8e28611e-2819-430a-bdf7-3581be6cbbdd_ActionId">
    <vt:lpwstr>2cdb98dd-42ca-4a6a-97a0-c219f2fbe72c</vt:lpwstr>
  </property>
  <property fmtid="{D5CDD505-2E9C-101B-9397-08002B2CF9AE}" pid="14" name="MSIP_Label_8e28611e-2819-430a-bdf7-3581be6cbbdd_ContentBits">
    <vt:lpwstr>0</vt:lpwstr>
  </property>
</Properties>
</file>