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FD3E0" w14:textId="2739E0F9" w:rsidR="00D05D41" w:rsidRPr="0016517F" w:rsidRDefault="00D05D41" w:rsidP="00A97317">
      <w:pPr>
        <w:spacing w:line="360" w:lineRule="auto"/>
        <w:rPr>
          <w:rFonts w:ascii="Arial" w:hAnsi="Arial" w:cs="Arial"/>
          <w:color w:val="47D459" w:themeColor="accent3" w:themeTint="99"/>
        </w:rPr>
      </w:pPr>
      <w:r w:rsidRPr="0016517F">
        <w:rPr>
          <w:rFonts w:ascii="Arial" w:hAnsi="Arial" w:cs="Arial"/>
          <w:color w:val="47D459" w:themeColor="accent3" w:themeTint="99"/>
        </w:rPr>
        <w:t xml:space="preserve">                               </w:t>
      </w:r>
      <w:r w:rsidRPr="0016517F">
        <w:rPr>
          <w:rFonts w:ascii="Arial" w:hAnsi="Arial" w:cs="Arial"/>
          <w:noProof/>
        </w:rPr>
        <w:drawing>
          <wp:inline distT="0" distB="0" distL="0" distR="0" wp14:anchorId="7965CC93" wp14:editId="51661A8A">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3D552886" w14:textId="0700648A" w:rsidR="0007142F" w:rsidRPr="00E62199" w:rsidRDefault="0007142F" w:rsidP="00E62199">
      <w:pPr>
        <w:spacing w:line="360" w:lineRule="auto"/>
        <w:rPr>
          <w:rFonts w:ascii="Arial" w:hAnsi="Arial" w:cs="Arial"/>
        </w:rPr>
      </w:pPr>
      <w:r w:rsidRPr="00E62199">
        <w:rPr>
          <w:rFonts w:ascii="Arial" w:hAnsi="Arial" w:cs="Arial"/>
        </w:rPr>
        <w:t xml:space="preserve">Module Name: Academic Skills in the Digital Era </w:t>
      </w:r>
    </w:p>
    <w:p w14:paraId="563C1F71" w14:textId="77777777" w:rsidR="0007142F" w:rsidRPr="00E62199" w:rsidRDefault="0007142F" w:rsidP="00E62199">
      <w:pPr>
        <w:spacing w:line="360" w:lineRule="auto"/>
        <w:rPr>
          <w:rFonts w:ascii="Arial" w:hAnsi="Arial" w:cs="Arial"/>
        </w:rPr>
      </w:pPr>
      <w:r w:rsidRPr="00E62199">
        <w:rPr>
          <w:rFonts w:ascii="Arial" w:hAnsi="Arial" w:cs="Arial"/>
        </w:rPr>
        <w:t>Module Code: BMSW4013</w:t>
      </w:r>
    </w:p>
    <w:p w14:paraId="15E684DA" w14:textId="77777777" w:rsidR="0007142F" w:rsidRPr="00E62199" w:rsidRDefault="0007142F" w:rsidP="00E62199">
      <w:pPr>
        <w:spacing w:line="360" w:lineRule="auto"/>
        <w:rPr>
          <w:rFonts w:ascii="Arial" w:hAnsi="Arial" w:cs="Arial"/>
        </w:rPr>
      </w:pPr>
      <w:r w:rsidRPr="00E62199">
        <w:rPr>
          <w:rFonts w:ascii="Arial" w:hAnsi="Arial" w:cs="Arial"/>
        </w:rPr>
        <w:t>Assessment 1: E-Portfolio</w:t>
      </w:r>
    </w:p>
    <w:p w14:paraId="0561DC0E" w14:textId="77777777" w:rsidR="0007142F" w:rsidRPr="00E62199" w:rsidRDefault="0007142F" w:rsidP="00E62199">
      <w:pPr>
        <w:spacing w:line="360" w:lineRule="auto"/>
        <w:rPr>
          <w:rFonts w:ascii="Arial" w:hAnsi="Arial" w:cs="Arial"/>
        </w:rPr>
      </w:pPr>
      <w:r w:rsidRPr="00E62199">
        <w:rPr>
          <w:rFonts w:ascii="Arial" w:hAnsi="Arial" w:cs="Arial"/>
        </w:rPr>
        <w:t>Student Name: Miklos Mark Gal</w:t>
      </w:r>
    </w:p>
    <w:p w14:paraId="5860B3AD" w14:textId="5A1B6D5D" w:rsidR="0007142F" w:rsidRPr="00E62199" w:rsidRDefault="0007142F" w:rsidP="00E62199">
      <w:pPr>
        <w:spacing w:line="360" w:lineRule="auto"/>
        <w:rPr>
          <w:rFonts w:ascii="Arial" w:hAnsi="Arial" w:cs="Arial"/>
        </w:rPr>
      </w:pPr>
      <w:r w:rsidRPr="00E62199">
        <w:rPr>
          <w:rFonts w:ascii="Arial" w:hAnsi="Arial" w:cs="Arial"/>
        </w:rPr>
        <w:t>Student Number: 2514520</w:t>
      </w:r>
    </w:p>
    <w:p w14:paraId="43144F1A" w14:textId="77777777" w:rsidR="0007142F" w:rsidRPr="00E62199" w:rsidRDefault="0007142F" w:rsidP="00E62199">
      <w:pPr>
        <w:spacing w:line="360" w:lineRule="auto"/>
        <w:rPr>
          <w:rFonts w:ascii="Arial" w:hAnsi="Arial" w:cs="Arial"/>
        </w:rPr>
      </w:pPr>
      <w:r w:rsidRPr="00E62199">
        <w:rPr>
          <w:rFonts w:ascii="Arial" w:hAnsi="Arial" w:cs="Arial"/>
        </w:rPr>
        <w:t>Lecturer: Ffion Cumberpatch</w:t>
      </w:r>
    </w:p>
    <w:p w14:paraId="50E9868A" w14:textId="53CF061C" w:rsidR="0007142F" w:rsidRDefault="0007142F" w:rsidP="00E62199">
      <w:pPr>
        <w:spacing w:line="360" w:lineRule="auto"/>
        <w:rPr>
          <w:rFonts w:ascii="Arial" w:hAnsi="Arial" w:cs="Arial"/>
        </w:rPr>
      </w:pPr>
      <w:r w:rsidRPr="00E62199">
        <w:rPr>
          <w:rFonts w:ascii="Arial" w:hAnsi="Arial" w:cs="Arial"/>
        </w:rPr>
        <w:t>Deadline: Friday 21</w:t>
      </w:r>
      <w:r w:rsidRPr="00E62199">
        <w:rPr>
          <w:rFonts w:ascii="Arial" w:hAnsi="Arial" w:cs="Arial"/>
          <w:vertAlign w:val="superscript"/>
        </w:rPr>
        <w:t>st</w:t>
      </w:r>
      <w:r w:rsidRPr="00E62199">
        <w:rPr>
          <w:rFonts w:ascii="Arial" w:hAnsi="Arial" w:cs="Arial"/>
        </w:rPr>
        <w:t xml:space="preserve"> November 23:59</w:t>
      </w:r>
      <w:r w:rsidR="00E62199">
        <w:rPr>
          <w:rFonts w:ascii="Arial" w:hAnsi="Arial" w:cs="Arial"/>
        </w:rPr>
        <w:t xml:space="preserve"> </w:t>
      </w:r>
      <w:r w:rsidRPr="00E62199">
        <w:rPr>
          <w:rFonts w:ascii="Arial" w:hAnsi="Arial" w:cs="Arial"/>
        </w:rPr>
        <w:t>PM</w:t>
      </w:r>
      <w:r>
        <w:rPr>
          <w:rFonts w:ascii="Arial" w:hAnsi="Arial" w:cs="Arial"/>
        </w:rPr>
        <w:br/>
      </w:r>
    </w:p>
    <w:p w14:paraId="1FA028DD" w14:textId="21791631" w:rsidR="00D05D41" w:rsidRPr="0016517F" w:rsidRDefault="00D05D41" w:rsidP="00A97317">
      <w:pPr>
        <w:spacing w:line="360" w:lineRule="auto"/>
        <w:rPr>
          <w:rFonts w:ascii="Arial" w:hAnsi="Arial" w:cs="Arial"/>
          <w:color w:val="47D459" w:themeColor="accent3" w:themeTint="99"/>
        </w:rPr>
      </w:pPr>
      <w:r w:rsidRPr="0016517F">
        <w:rPr>
          <w:rFonts w:ascii="Arial" w:hAnsi="Arial" w:cs="Arial"/>
          <w:color w:val="47D459" w:themeColor="accent3" w:themeTint="99"/>
        </w:rPr>
        <w:br w:type="page"/>
      </w:r>
    </w:p>
    <w:sdt>
      <w:sdtPr>
        <w:rPr>
          <w:rFonts w:ascii="Arial" w:eastAsiaTheme="minorHAnsi" w:hAnsi="Arial" w:cs="Arial"/>
          <w:color w:val="auto"/>
          <w:kern w:val="2"/>
          <w:sz w:val="24"/>
          <w:szCs w:val="24"/>
          <w:lang w:val="en-GB"/>
          <w14:ligatures w14:val="standardContextual"/>
        </w:rPr>
        <w:id w:val="-1859810997"/>
        <w:docPartObj>
          <w:docPartGallery w:val="Table of Contents"/>
          <w:docPartUnique/>
        </w:docPartObj>
      </w:sdtPr>
      <w:sdtEndPr>
        <w:rPr>
          <w:b/>
          <w:bCs/>
          <w:noProof/>
        </w:rPr>
      </w:sdtEndPr>
      <w:sdtContent>
        <w:p w14:paraId="5951B911" w14:textId="00A8034A" w:rsidR="0016517F" w:rsidRPr="00045AFC" w:rsidRDefault="0016517F" w:rsidP="00A97317">
          <w:pPr>
            <w:pStyle w:val="TOCHeading"/>
            <w:spacing w:line="360" w:lineRule="auto"/>
            <w:rPr>
              <w:rFonts w:ascii="Arial" w:hAnsi="Arial" w:cs="Arial"/>
            </w:rPr>
          </w:pPr>
          <w:r w:rsidRPr="00045AFC">
            <w:rPr>
              <w:rFonts w:ascii="Arial" w:hAnsi="Arial" w:cs="Arial"/>
            </w:rPr>
            <w:t>Contents</w:t>
          </w:r>
        </w:p>
        <w:p w14:paraId="10AD2E6D" w14:textId="203FD142" w:rsidR="00437167" w:rsidRDefault="0016517F">
          <w:pPr>
            <w:pStyle w:val="TOC1"/>
            <w:tabs>
              <w:tab w:val="right" w:leader="dot" w:pos="9016"/>
            </w:tabs>
            <w:rPr>
              <w:rFonts w:eastAsiaTheme="minorEastAsia"/>
              <w:noProof/>
              <w:lang w:eastAsia="en-GB"/>
            </w:rPr>
          </w:pPr>
          <w:r w:rsidRPr="00045AFC">
            <w:rPr>
              <w:rFonts w:ascii="Arial" w:hAnsi="Arial" w:cs="Arial"/>
            </w:rPr>
            <w:fldChar w:fldCharType="begin"/>
          </w:r>
          <w:r w:rsidRPr="00045AFC">
            <w:rPr>
              <w:rFonts w:ascii="Arial" w:hAnsi="Arial" w:cs="Arial"/>
            </w:rPr>
            <w:instrText xml:space="preserve"> TOC \o "1-3" \h \z \u </w:instrText>
          </w:r>
          <w:r w:rsidRPr="00045AFC">
            <w:rPr>
              <w:rFonts w:ascii="Arial" w:hAnsi="Arial" w:cs="Arial"/>
            </w:rPr>
            <w:fldChar w:fldCharType="separate"/>
          </w:r>
          <w:hyperlink w:anchor="_Toc214655994" w:history="1">
            <w:r w:rsidR="00437167" w:rsidRPr="001675A9">
              <w:rPr>
                <w:rStyle w:val="Hyperlink"/>
                <w:rFonts w:ascii="Arial" w:hAnsi="Arial" w:cs="Arial"/>
                <w:noProof/>
                <w:lang w:val="en-US"/>
              </w:rPr>
              <w:t>Component 1:</w:t>
            </w:r>
            <w:r w:rsidR="00437167">
              <w:rPr>
                <w:noProof/>
                <w:webHidden/>
              </w:rPr>
              <w:tab/>
            </w:r>
            <w:r w:rsidR="00437167">
              <w:rPr>
                <w:noProof/>
                <w:webHidden/>
              </w:rPr>
              <w:fldChar w:fldCharType="begin"/>
            </w:r>
            <w:r w:rsidR="00437167">
              <w:rPr>
                <w:noProof/>
                <w:webHidden/>
              </w:rPr>
              <w:instrText xml:space="preserve"> PAGEREF _Toc214655994 \h </w:instrText>
            </w:r>
            <w:r w:rsidR="00437167">
              <w:rPr>
                <w:noProof/>
                <w:webHidden/>
              </w:rPr>
            </w:r>
            <w:r w:rsidR="00437167">
              <w:rPr>
                <w:noProof/>
                <w:webHidden/>
              </w:rPr>
              <w:fldChar w:fldCharType="separate"/>
            </w:r>
            <w:r w:rsidR="00437167">
              <w:rPr>
                <w:noProof/>
                <w:webHidden/>
              </w:rPr>
              <w:t>4</w:t>
            </w:r>
            <w:r w:rsidR="00437167">
              <w:rPr>
                <w:noProof/>
                <w:webHidden/>
              </w:rPr>
              <w:fldChar w:fldCharType="end"/>
            </w:r>
          </w:hyperlink>
        </w:p>
        <w:p w14:paraId="5EDAC01F" w14:textId="2CCE94AC" w:rsidR="00437167" w:rsidRDefault="00437167">
          <w:pPr>
            <w:pStyle w:val="TOC2"/>
            <w:tabs>
              <w:tab w:val="right" w:leader="dot" w:pos="9016"/>
            </w:tabs>
            <w:rPr>
              <w:rFonts w:eastAsiaTheme="minorEastAsia"/>
              <w:noProof/>
              <w:lang w:eastAsia="en-GB"/>
            </w:rPr>
          </w:pPr>
          <w:hyperlink w:anchor="_Toc214655995" w:history="1">
            <w:r w:rsidRPr="001675A9">
              <w:rPr>
                <w:rStyle w:val="Hyperlink"/>
                <w:rFonts w:ascii="Arial" w:hAnsi="Arial" w:cs="Arial"/>
                <w:noProof/>
              </w:rPr>
              <w:t>Source Exploration</w:t>
            </w:r>
            <w:r>
              <w:rPr>
                <w:noProof/>
                <w:webHidden/>
              </w:rPr>
              <w:tab/>
            </w:r>
            <w:r>
              <w:rPr>
                <w:noProof/>
                <w:webHidden/>
              </w:rPr>
              <w:fldChar w:fldCharType="begin"/>
            </w:r>
            <w:r>
              <w:rPr>
                <w:noProof/>
                <w:webHidden/>
              </w:rPr>
              <w:instrText xml:space="preserve"> PAGEREF _Toc214655995 \h </w:instrText>
            </w:r>
            <w:r>
              <w:rPr>
                <w:noProof/>
                <w:webHidden/>
              </w:rPr>
            </w:r>
            <w:r>
              <w:rPr>
                <w:noProof/>
                <w:webHidden/>
              </w:rPr>
              <w:fldChar w:fldCharType="separate"/>
            </w:r>
            <w:r>
              <w:rPr>
                <w:noProof/>
                <w:webHidden/>
              </w:rPr>
              <w:t>4</w:t>
            </w:r>
            <w:r>
              <w:rPr>
                <w:noProof/>
                <w:webHidden/>
              </w:rPr>
              <w:fldChar w:fldCharType="end"/>
            </w:r>
          </w:hyperlink>
        </w:p>
        <w:p w14:paraId="09094BC4" w14:textId="51DBCFE0" w:rsidR="00437167" w:rsidRDefault="00437167">
          <w:pPr>
            <w:pStyle w:val="TOC2"/>
            <w:tabs>
              <w:tab w:val="right" w:leader="dot" w:pos="9016"/>
            </w:tabs>
            <w:rPr>
              <w:rFonts w:eastAsiaTheme="minorEastAsia"/>
              <w:noProof/>
              <w:lang w:eastAsia="en-GB"/>
            </w:rPr>
          </w:pPr>
          <w:hyperlink w:anchor="_Toc214655996" w:history="1">
            <w:r w:rsidRPr="001675A9">
              <w:rPr>
                <w:rStyle w:val="Hyperlink"/>
                <w:rFonts w:ascii="Arial" w:hAnsi="Arial" w:cs="Arial"/>
                <w:noProof/>
              </w:rPr>
              <w:t>Key Challenge for Students</w:t>
            </w:r>
            <w:r>
              <w:rPr>
                <w:noProof/>
                <w:webHidden/>
              </w:rPr>
              <w:tab/>
            </w:r>
            <w:r>
              <w:rPr>
                <w:noProof/>
                <w:webHidden/>
              </w:rPr>
              <w:fldChar w:fldCharType="begin"/>
            </w:r>
            <w:r>
              <w:rPr>
                <w:noProof/>
                <w:webHidden/>
              </w:rPr>
              <w:instrText xml:space="preserve"> PAGEREF _Toc214655996 \h </w:instrText>
            </w:r>
            <w:r>
              <w:rPr>
                <w:noProof/>
                <w:webHidden/>
              </w:rPr>
            </w:r>
            <w:r>
              <w:rPr>
                <w:noProof/>
                <w:webHidden/>
              </w:rPr>
              <w:fldChar w:fldCharType="separate"/>
            </w:r>
            <w:r>
              <w:rPr>
                <w:noProof/>
                <w:webHidden/>
              </w:rPr>
              <w:t>4</w:t>
            </w:r>
            <w:r>
              <w:rPr>
                <w:noProof/>
                <w:webHidden/>
              </w:rPr>
              <w:fldChar w:fldCharType="end"/>
            </w:r>
          </w:hyperlink>
        </w:p>
        <w:p w14:paraId="44AC6443" w14:textId="5D81728C" w:rsidR="00437167" w:rsidRDefault="00437167">
          <w:pPr>
            <w:pStyle w:val="TOC2"/>
            <w:tabs>
              <w:tab w:val="right" w:leader="dot" w:pos="9016"/>
            </w:tabs>
            <w:rPr>
              <w:rFonts w:eastAsiaTheme="minorEastAsia"/>
              <w:noProof/>
              <w:lang w:eastAsia="en-GB"/>
            </w:rPr>
          </w:pPr>
          <w:hyperlink w:anchor="_Toc214655997" w:history="1">
            <w:r w:rsidRPr="001675A9">
              <w:rPr>
                <w:rStyle w:val="Hyperlink"/>
                <w:rFonts w:ascii="Arial" w:hAnsi="Arial" w:cs="Arial"/>
                <w:noProof/>
              </w:rPr>
              <w:t>Key Opportunity for Students</w:t>
            </w:r>
            <w:r>
              <w:rPr>
                <w:noProof/>
                <w:webHidden/>
              </w:rPr>
              <w:tab/>
            </w:r>
            <w:r>
              <w:rPr>
                <w:noProof/>
                <w:webHidden/>
              </w:rPr>
              <w:fldChar w:fldCharType="begin"/>
            </w:r>
            <w:r>
              <w:rPr>
                <w:noProof/>
                <w:webHidden/>
              </w:rPr>
              <w:instrText xml:space="preserve"> PAGEREF _Toc214655997 \h </w:instrText>
            </w:r>
            <w:r>
              <w:rPr>
                <w:noProof/>
                <w:webHidden/>
              </w:rPr>
            </w:r>
            <w:r>
              <w:rPr>
                <w:noProof/>
                <w:webHidden/>
              </w:rPr>
              <w:fldChar w:fldCharType="separate"/>
            </w:r>
            <w:r>
              <w:rPr>
                <w:noProof/>
                <w:webHidden/>
              </w:rPr>
              <w:t>5</w:t>
            </w:r>
            <w:r>
              <w:rPr>
                <w:noProof/>
                <w:webHidden/>
              </w:rPr>
              <w:fldChar w:fldCharType="end"/>
            </w:r>
          </w:hyperlink>
        </w:p>
        <w:p w14:paraId="248F31D0" w14:textId="08178F49" w:rsidR="00437167" w:rsidRDefault="00437167">
          <w:pPr>
            <w:pStyle w:val="TOC2"/>
            <w:tabs>
              <w:tab w:val="right" w:leader="dot" w:pos="9016"/>
            </w:tabs>
            <w:rPr>
              <w:rFonts w:eastAsiaTheme="minorEastAsia"/>
              <w:noProof/>
              <w:lang w:eastAsia="en-GB"/>
            </w:rPr>
          </w:pPr>
          <w:hyperlink w:anchor="_Toc214655998" w:history="1">
            <w:r w:rsidRPr="001675A9">
              <w:rPr>
                <w:rStyle w:val="Hyperlink"/>
                <w:rFonts w:ascii="Arial" w:hAnsi="Arial" w:cs="Arial"/>
                <w:noProof/>
              </w:rPr>
              <w:t>Planning Your Report</w:t>
            </w:r>
            <w:r>
              <w:rPr>
                <w:noProof/>
                <w:webHidden/>
              </w:rPr>
              <w:tab/>
            </w:r>
            <w:r>
              <w:rPr>
                <w:noProof/>
                <w:webHidden/>
              </w:rPr>
              <w:fldChar w:fldCharType="begin"/>
            </w:r>
            <w:r>
              <w:rPr>
                <w:noProof/>
                <w:webHidden/>
              </w:rPr>
              <w:instrText xml:space="preserve"> PAGEREF _Toc214655998 \h </w:instrText>
            </w:r>
            <w:r>
              <w:rPr>
                <w:noProof/>
                <w:webHidden/>
              </w:rPr>
            </w:r>
            <w:r>
              <w:rPr>
                <w:noProof/>
                <w:webHidden/>
              </w:rPr>
              <w:fldChar w:fldCharType="separate"/>
            </w:r>
            <w:r>
              <w:rPr>
                <w:noProof/>
                <w:webHidden/>
              </w:rPr>
              <w:t>5</w:t>
            </w:r>
            <w:r>
              <w:rPr>
                <w:noProof/>
                <w:webHidden/>
              </w:rPr>
              <w:fldChar w:fldCharType="end"/>
            </w:r>
          </w:hyperlink>
        </w:p>
        <w:p w14:paraId="2476B961" w14:textId="6649B815" w:rsidR="00437167" w:rsidRDefault="00437167">
          <w:pPr>
            <w:pStyle w:val="TOC2"/>
            <w:tabs>
              <w:tab w:val="right" w:leader="dot" w:pos="9016"/>
            </w:tabs>
            <w:rPr>
              <w:rFonts w:eastAsiaTheme="minorEastAsia"/>
              <w:noProof/>
              <w:lang w:eastAsia="en-GB"/>
            </w:rPr>
          </w:pPr>
          <w:hyperlink w:anchor="_Toc214655999" w:history="1">
            <w:r w:rsidRPr="001675A9">
              <w:rPr>
                <w:rStyle w:val="Hyperlink"/>
                <w:rFonts w:ascii="Arial" w:hAnsi="Arial" w:cs="Arial"/>
                <w:noProof/>
                <w:lang w:val="en-US"/>
              </w:rPr>
              <w:t>Timeline to complete Component 2:</w:t>
            </w:r>
            <w:r>
              <w:rPr>
                <w:noProof/>
                <w:webHidden/>
              </w:rPr>
              <w:tab/>
            </w:r>
            <w:r>
              <w:rPr>
                <w:noProof/>
                <w:webHidden/>
              </w:rPr>
              <w:fldChar w:fldCharType="begin"/>
            </w:r>
            <w:r>
              <w:rPr>
                <w:noProof/>
                <w:webHidden/>
              </w:rPr>
              <w:instrText xml:space="preserve"> PAGEREF _Toc214655999 \h </w:instrText>
            </w:r>
            <w:r>
              <w:rPr>
                <w:noProof/>
                <w:webHidden/>
              </w:rPr>
            </w:r>
            <w:r>
              <w:rPr>
                <w:noProof/>
                <w:webHidden/>
              </w:rPr>
              <w:fldChar w:fldCharType="separate"/>
            </w:r>
            <w:r>
              <w:rPr>
                <w:noProof/>
                <w:webHidden/>
              </w:rPr>
              <w:t>5</w:t>
            </w:r>
            <w:r>
              <w:rPr>
                <w:noProof/>
                <w:webHidden/>
              </w:rPr>
              <w:fldChar w:fldCharType="end"/>
            </w:r>
          </w:hyperlink>
        </w:p>
        <w:p w14:paraId="79B27648" w14:textId="557EDCE2" w:rsidR="00437167" w:rsidRDefault="00437167">
          <w:pPr>
            <w:pStyle w:val="TOC1"/>
            <w:tabs>
              <w:tab w:val="right" w:leader="dot" w:pos="9016"/>
            </w:tabs>
            <w:rPr>
              <w:rFonts w:eastAsiaTheme="minorEastAsia"/>
              <w:noProof/>
              <w:lang w:eastAsia="en-GB"/>
            </w:rPr>
          </w:pPr>
          <w:hyperlink w:anchor="_Toc214656000" w:history="1">
            <w:r w:rsidRPr="001675A9">
              <w:rPr>
                <w:rStyle w:val="Hyperlink"/>
                <w:rFonts w:ascii="Arial" w:hAnsi="Arial" w:cs="Arial"/>
                <w:noProof/>
                <w:lang w:val="en-US"/>
              </w:rPr>
              <w:t>Component 2</w:t>
            </w:r>
            <w:r>
              <w:rPr>
                <w:noProof/>
                <w:webHidden/>
              </w:rPr>
              <w:tab/>
            </w:r>
            <w:r>
              <w:rPr>
                <w:noProof/>
                <w:webHidden/>
              </w:rPr>
              <w:fldChar w:fldCharType="begin"/>
            </w:r>
            <w:r>
              <w:rPr>
                <w:noProof/>
                <w:webHidden/>
              </w:rPr>
              <w:instrText xml:space="preserve"> PAGEREF _Toc214656000 \h </w:instrText>
            </w:r>
            <w:r>
              <w:rPr>
                <w:noProof/>
                <w:webHidden/>
              </w:rPr>
            </w:r>
            <w:r>
              <w:rPr>
                <w:noProof/>
                <w:webHidden/>
              </w:rPr>
              <w:fldChar w:fldCharType="separate"/>
            </w:r>
            <w:r>
              <w:rPr>
                <w:noProof/>
                <w:webHidden/>
              </w:rPr>
              <w:t>6</w:t>
            </w:r>
            <w:r>
              <w:rPr>
                <w:noProof/>
                <w:webHidden/>
              </w:rPr>
              <w:fldChar w:fldCharType="end"/>
            </w:r>
          </w:hyperlink>
        </w:p>
        <w:p w14:paraId="4E70A343" w14:textId="5A6DC2C9" w:rsidR="00437167" w:rsidRDefault="00437167">
          <w:pPr>
            <w:pStyle w:val="TOC2"/>
            <w:tabs>
              <w:tab w:val="right" w:leader="dot" w:pos="9016"/>
            </w:tabs>
            <w:rPr>
              <w:rFonts w:eastAsiaTheme="minorEastAsia"/>
              <w:noProof/>
              <w:lang w:eastAsia="en-GB"/>
            </w:rPr>
          </w:pPr>
          <w:hyperlink w:anchor="_Toc214656001" w:history="1">
            <w:r w:rsidRPr="001675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_Toc214656001 \h </w:instrText>
            </w:r>
            <w:r>
              <w:rPr>
                <w:noProof/>
                <w:webHidden/>
              </w:rPr>
            </w:r>
            <w:r>
              <w:rPr>
                <w:noProof/>
                <w:webHidden/>
              </w:rPr>
              <w:fldChar w:fldCharType="separate"/>
            </w:r>
            <w:r>
              <w:rPr>
                <w:noProof/>
                <w:webHidden/>
              </w:rPr>
              <w:t>6</w:t>
            </w:r>
            <w:r>
              <w:rPr>
                <w:noProof/>
                <w:webHidden/>
              </w:rPr>
              <w:fldChar w:fldCharType="end"/>
            </w:r>
          </w:hyperlink>
        </w:p>
        <w:p w14:paraId="52342BF6" w14:textId="24318EDE" w:rsidR="00437167" w:rsidRDefault="00437167">
          <w:pPr>
            <w:pStyle w:val="TOC2"/>
            <w:tabs>
              <w:tab w:val="right" w:leader="dot" w:pos="9016"/>
            </w:tabs>
            <w:rPr>
              <w:rFonts w:eastAsiaTheme="minorEastAsia"/>
              <w:noProof/>
              <w:lang w:eastAsia="en-GB"/>
            </w:rPr>
          </w:pPr>
          <w:hyperlink w:anchor="_Toc214656002" w:history="1">
            <w:r w:rsidRPr="001675A9">
              <w:rPr>
                <w:rStyle w:val="Hyperlink"/>
                <w:rFonts w:ascii="Arial" w:hAnsi="Arial" w:cs="Arial"/>
                <w:noProof/>
              </w:rPr>
              <w:t>Challenges Students Face</w:t>
            </w:r>
            <w:r>
              <w:rPr>
                <w:noProof/>
                <w:webHidden/>
              </w:rPr>
              <w:tab/>
            </w:r>
            <w:r>
              <w:rPr>
                <w:noProof/>
                <w:webHidden/>
              </w:rPr>
              <w:fldChar w:fldCharType="begin"/>
            </w:r>
            <w:r>
              <w:rPr>
                <w:noProof/>
                <w:webHidden/>
              </w:rPr>
              <w:instrText xml:space="preserve"> PAGEREF _Toc214656002 \h </w:instrText>
            </w:r>
            <w:r>
              <w:rPr>
                <w:noProof/>
                <w:webHidden/>
              </w:rPr>
            </w:r>
            <w:r>
              <w:rPr>
                <w:noProof/>
                <w:webHidden/>
              </w:rPr>
              <w:fldChar w:fldCharType="separate"/>
            </w:r>
            <w:r>
              <w:rPr>
                <w:noProof/>
                <w:webHidden/>
              </w:rPr>
              <w:t>6</w:t>
            </w:r>
            <w:r>
              <w:rPr>
                <w:noProof/>
                <w:webHidden/>
              </w:rPr>
              <w:fldChar w:fldCharType="end"/>
            </w:r>
          </w:hyperlink>
        </w:p>
        <w:p w14:paraId="3687686A" w14:textId="4316537C" w:rsidR="00437167" w:rsidRDefault="00437167">
          <w:pPr>
            <w:pStyle w:val="TOC2"/>
            <w:tabs>
              <w:tab w:val="right" w:leader="dot" w:pos="9016"/>
            </w:tabs>
            <w:rPr>
              <w:rFonts w:eastAsiaTheme="minorEastAsia"/>
              <w:noProof/>
              <w:lang w:eastAsia="en-GB"/>
            </w:rPr>
          </w:pPr>
          <w:hyperlink w:anchor="_Toc214656003" w:history="1">
            <w:r w:rsidRPr="001675A9">
              <w:rPr>
                <w:rStyle w:val="Hyperlink"/>
                <w:rFonts w:ascii="Arial" w:hAnsi="Arial" w:cs="Arial"/>
                <w:noProof/>
              </w:rPr>
              <w:t>Opportunities Digital Tools Provide</w:t>
            </w:r>
            <w:r>
              <w:rPr>
                <w:noProof/>
                <w:webHidden/>
              </w:rPr>
              <w:tab/>
            </w:r>
            <w:r>
              <w:rPr>
                <w:noProof/>
                <w:webHidden/>
              </w:rPr>
              <w:fldChar w:fldCharType="begin"/>
            </w:r>
            <w:r>
              <w:rPr>
                <w:noProof/>
                <w:webHidden/>
              </w:rPr>
              <w:instrText xml:space="preserve"> PAGEREF _Toc214656003 \h </w:instrText>
            </w:r>
            <w:r>
              <w:rPr>
                <w:noProof/>
                <w:webHidden/>
              </w:rPr>
            </w:r>
            <w:r>
              <w:rPr>
                <w:noProof/>
                <w:webHidden/>
              </w:rPr>
              <w:fldChar w:fldCharType="separate"/>
            </w:r>
            <w:r>
              <w:rPr>
                <w:noProof/>
                <w:webHidden/>
              </w:rPr>
              <w:t>7</w:t>
            </w:r>
            <w:r>
              <w:rPr>
                <w:noProof/>
                <w:webHidden/>
              </w:rPr>
              <w:fldChar w:fldCharType="end"/>
            </w:r>
          </w:hyperlink>
        </w:p>
        <w:p w14:paraId="03BD8181" w14:textId="3238141B" w:rsidR="00437167" w:rsidRDefault="00437167">
          <w:pPr>
            <w:pStyle w:val="TOC2"/>
            <w:tabs>
              <w:tab w:val="right" w:leader="dot" w:pos="9016"/>
            </w:tabs>
            <w:rPr>
              <w:rFonts w:eastAsiaTheme="minorEastAsia"/>
              <w:noProof/>
              <w:lang w:eastAsia="en-GB"/>
            </w:rPr>
          </w:pPr>
          <w:hyperlink w:anchor="_Toc214656004" w:history="1">
            <w:r w:rsidRPr="001675A9">
              <w:rPr>
                <w:rStyle w:val="Hyperlink"/>
                <w:rFonts w:ascii="Arial" w:hAnsi="Arial" w:cs="Arial"/>
                <w:noProof/>
                <w:lang w:val="en-US"/>
              </w:rPr>
              <w:t>How Students Can Adapt</w:t>
            </w:r>
            <w:r>
              <w:rPr>
                <w:noProof/>
                <w:webHidden/>
              </w:rPr>
              <w:tab/>
            </w:r>
            <w:r>
              <w:rPr>
                <w:noProof/>
                <w:webHidden/>
              </w:rPr>
              <w:fldChar w:fldCharType="begin"/>
            </w:r>
            <w:r>
              <w:rPr>
                <w:noProof/>
                <w:webHidden/>
              </w:rPr>
              <w:instrText xml:space="preserve"> PAGEREF _Toc214656004 \h </w:instrText>
            </w:r>
            <w:r>
              <w:rPr>
                <w:noProof/>
                <w:webHidden/>
              </w:rPr>
            </w:r>
            <w:r>
              <w:rPr>
                <w:noProof/>
                <w:webHidden/>
              </w:rPr>
              <w:fldChar w:fldCharType="separate"/>
            </w:r>
            <w:r>
              <w:rPr>
                <w:noProof/>
                <w:webHidden/>
              </w:rPr>
              <w:t>7</w:t>
            </w:r>
            <w:r>
              <w:rPr>
                <w:noProof/>
                <w:webHidden/>
              </w:rPr>
              <w:fldChar w:fldCharType="end"/>
            </w:r>
          </w:hyperlink>
        </w:p>
        <w:p w14:paraId="181DE0EC" w14:textId="335D539D" w:rsidR="00437167" w:rsidRDefault="00437167">
          <w:pPr>
            <w:pStyle w:val="TOC2"/>
            <w:tabs>
              <w:tab w:val="right" w:leader="dot" w:pos="9016"/>
            </w:tabs>
            <w:rPr>
              <w:rFonts w:eastAsiaTheme="minorEastAsia"/>
              <w:noProof/>
              <w:lang w:eastAsia="en-GB"/>
            </w:rPr>
          </w:pPr>
          <w:hyperlink w:anchor="_Toc214656005" w:history="1">
            <w:r w:rsidRPr="001675A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_Toc214656005 \h </w:instrText>
            </w:r>
            <w:r>
              <w:rPr>
                <w:noProof/>
                <w:webHidden/>
              </w:rPr>
            </w:r>
            <w:r>
              <w:rPr>
                <w:noProof/>
                <w:webHidden/>
              </w:rPr>
              <w:fldChar w:fldCharType="separate"/>
            </w:r>
            <w:r>
              <w:rPr>
                <w:noProof/>
                <w:webHidden/>
              </w:rPr>
              <w:t>8</w:t>
            </w:r>
            <w:r>
              <w:rPr>
                <w:noProof/>
                <w:webHidden/>
              </w:rPr>
              <w:fldChar w:fldCharType="end"/>
            </w:r>
          </w:hyperlink>
        </w:p>
        <w:p w14:paraId="4D4A73E8" w14:textId="0651E11E" w:rsidR="00437167" w:rsidRDefault="00437167">
          <w:pPr>
            <w:pStyle w:val="TOC1"/>
            <w:tabs>
              <w:tab w:val="right" w:leader="dot" w:pos="9016"/>
            </w:tabs>
            <w:rPr>
              <w:rFonts w:eastAsiaTheme="minorEastAsia"/>
              <w:noProof/>
              <w:lang w:eastAsia="en-GB"/>
            </w:rPr>
          </w:pPr>
          <w:hyperlink w:anchor="_Toc214656006" w:history="1">
            <w:r w:rsidRPr="001675A9">
              <w:rPr>
                <w:rStyle w:val="Hyperlink"/>
                <w:rFonts w:ascii="Arial" w:hAnsi="Arial" w:cs="Arial"/>
                <w:noProof/>
                <w:lang w:val="en-US"/>
              </w:rPr>
              <w:t>Component 3: Reflective Presentation</w:t>
            </w:r>
            <w:r>
              <w:rPr>
                <w:noProof/>
                <w:webHidden/>
              </w:rPr>
              <w:tab/>
            </w:r>
            <w:r>
              <w:rPr>
                <w:noProof/>
                <w:webHidden/>
              </w:rPr>
              <w:fldChar w:fldCharType="begin"/>
            </w:r>
            <w:r>
              <w:rPr>
                <w:noProof/>
                <w:webHidden/>
              </w:rPr>
              <w:instrText xml:space="preserve"> PAGEREF _Toc214656006 \h </w:instrText>
            </w:r>
            <w:r>
              <w:rPr>
                <w:noProof/>
                <w:webHidden/>
              </w:rPr>
            </w:r>
            <w:r>
              <w:rPr>
                <w:noProof/>
                <w:webHidden/>
              </w:rPr>
              <w:fldChar w:fldCharType="separate"/>
            </w:r>
            <w:r>
              <w:rPr>
                <w:noProof/>
                <w:webHidden/>
              </w:rPr>
              <w:t>9</w:t>
            </w:r>
            <w:r>
              <w:rPr>
                <w:noProof/>
                <w:webHidden/>
              </w:rPr>
              <w:fldChar w:fldCharType="end"/>
            </w:r>
          </w:hyperlink>
        </w:p>
        <w:p w14:paraId="3C4D71A2" w14:textId="47973740" w:rsidR="00437167" w:rsidRDefault="00437167">
          <w:pPr>
            <w:pStyle w:val="TOC2"/>
            <w:tabs>
              <w:tab w:val="right" w:leader="dot" w:pos="9016"/>
            </w:tabs>
            <w:rPr>
              <w:rFonts w:eastAsiaTheme="minorEastAsia"/>
              <w:noProof/>
              <w:lang w:eastAsia="en-GB"/>
            </w:rPr>
          </w:pPr>
          <w:hyperlink w:anchor="_Toc214656007" w:history="1">
            <w:r w:rsidRPr="001675A9">
              <w:rPr>
                <w:rStyle w:val="Hyperlink"/>
                <w:rFonts w:ascii="Arial" w:hAnsi="Arial" w:cs="Arial"/>
                <w:noProof/>
              </w:rPr>
              <w:t>Slide 1</w:t>
            </w:r>
            <w:r>
              <w:rPr>
                <w:noProof/>
                <w:webHidden/>
              </w:rPr>
              <w:tab/>
            </w:r>
            <w:r>
              <w:rPr>
                <w:noProof/>
                <w:webHidden/>
              </w:rPr>
              <w:fldChar w:fldCharType="begin"/>
            </w:r>
            <w:r>
              <w:rPr>
                <w:noProof/>
                <w:webHidden/>
              </w:rPr>
              <w:instrText xml:space="preserve"> PAGEREF _Toc214656007 \h </w:instrText>
            </w:r>
            <w:r>
              <w:rPr>
                <w:noProof/>
                <w:webHidden/>
              </w:rPr>
            </w:r>
            <w:r>
              <w:rPr>
                <w:noProof/>
                <w:webHidden/>
              </w:rPr>
              <w:fldChar w:fldCharType="separate"/>
            </w:r>
            <w:r>
              <w:rPr>
                <w:noProof/>
                <w:webHidden/>
              </w:rPr>
              <w:t>9</w:t>
            </w:r>
            <w:r>
              <w:rPr>
                <w:noProof/>
                <w:webHidden/>
              </w:rPr>
              <w:fldChar w:fldCharType="end"/>
            </w:r>
          </w:hyperlink>
        </w:p>
        <w:p w14:paraId="020D3257" w14:textId="2BED6206" w:rsidR="00437167" w:rsidRDefault="00437167">
          <w:pPr>
            <w:pStyle w:val="TOC2"/>
            <w:tabs>
              <w:tab w:val="right" w:leader="dot" w:pos="9016"/>
            </w:tabs>
            <w:rPr>
              <w:rFonts w:eastAsiaTheme="minorEastAsia"/>
              <w:noProof/>
              <w:lang w:eastAsia="en-GB"/>
            </w:rPr>
          </w:pPr>
          <w:hyperlink w:anchor="_Toc214656008" w:history="1">
            <w:r w:rsidRPr="001675A9">
              <w:rPr>
                <w:rStyle w:val="Hyperlink"/>
                <w:rFonts w:ascii="Arial" w:hAnsi="Arial" w:cs="Arial"/>
                <w:noProof/>
              </w:rPr>
              <w:t>Slide 2</w:t>
            </w:r>
            <w:r>
              <w:rPr>
                <w:noProof/>
                <w:webHidden/>
              </w:rPr>
              <w:tab/>
            </w:r>
            <w:r>
              <w:rPr>
                <w:noProof/>
                <w:webHidden/>
              </w:rPr>
              <w:fldChar w:fldCharType="begin"/>
            </w:r>
            <w:r>
              <w:rPr>
                <w:noProof/>
                <w:webHidden/>
              </w:rPr>
              <w:instrText xml:space="preserve"> PAGEREF _Toc214656008 \h </w:instrText>
            </w:r>
            <w:r>
              <w:rPr>
                <w:noProof/>
                <w:webHidden/>
              </w:rPr>
            </w:r>
            <w:r>
              <w:rPr>
                <w:noProof/>
                <w:webHidden/>
              </w:rPr>
              <w:fldChar w:fldCharType="separate"/>
            </w:r>
            <w:r>
              <w:rPr>
                <w:noProof/>
                <w:webHidden/>
              </w:rPr>
              <w:t>9</w:t>
            </w:r>
            <w:r>
              <w:rPr>
                <w:noProof/>
                <w:webHidden/>
              </w:rPr>
              <w:fldChar w:fldCharType="end"/>
            </w:r>
          </w:hyperlink>
        </w:p>
        <w:p w14:paraId="4F50E8F4" w14:textId="56A9FF17" w:rsidR="00437167" w:rsidRDefault="00437167">
          <w:pPr>
            <w:pStyle w:val="TOC2"/>
            <w:tabs>
              <w:tab w:val="right" w:leader="dot" w:pos="9016"/>
            </w:tabs>
            <w:rPr>
              <w:rFonts w:eastAsiaTheme="minorEastAsia"/>
              <w:noProof/>
              <w:lang w:eastAsia="en-GB"/>
            </w:rPr>
          </w:pPr>
          <w:hyperlink w:anchor="_Toc214656009" w:history="1">
            <w:r w:rsidRPr="001675A9">
              <w:rPr>
                <w:rStyle w:val="Hyperlink"/>
                <w:rFonts w:ascii="Arial" w:hAnsi="Arial" w:cs="Arial"/>
                <w:noProof/>
              </w:rPr>
              <w:t>Slide 3</w:t>
            </w:r>
            <w:r>
              <w:rPr>
                <w:noProof/>
                <w:webHidden/>
              </w:rPr>
              <w:tab/>
            </w:r>
            <w:r>
              <w:rPr>
                <w:noProof/>
                <w:webHidden/>
              </w:rPr>
              <w:fldChar w:fldCharType="begin"/>
            </w:r>
            <w:r>
              <w:rPr>
                <w:noProof/>
                <w:webHidden/>
              </w:rPr>
              <w:instrText xml:space="preserve"> PAGEREF _Toc214656009 \h </w:instrText>
            </w:r>
            <w:r>
              <w:rPr>
                <w:noProof/>
                <w:webHidden/>
              </w:rPr>
            </w:r>
            <w:r>
              <w:rPr>
                <w:noProof/>
                <w:webHidden/>
              </w:rPr>
              <w:fldChar w:fldCharType="separate"/>
            </w:r>
            <w:r>
              <w:rPr>
                <w:noProof/>
                <w:webHidden/>
              </w:rPr>
              <w:t>10</w:t>
            </w:r>
            <w:r>
              <w:rPr>
                <w:noProof/>
                <w:webHidden/>
              </w:rPr>
              <w:fldChar w:fldCharType="end"/>
            </w:r>
          </w:hyperlink>
        </w:p>
        <w:p w14:paraId="6E05BF11" w14:textId="2AF28C98" w:rsidR="00437167" w:rsidRDefault="00437167">
          <w:pPr>
            <w:pStyle w:val="TOC2"/>
            <w:tabs>
              <w:tab w:val="right" w:leader="dot" w:pos="9016"/>
            </w:tabs>
            <w:rPr>
              <w:rFonts w:eastAsiaTheme="minorEastAsia"/>
              <w:noProof/>
              <w:lang w:eastAsia="en-GB"/>
            </w:rPr>
          </w:pPr>
          <w:hyperlink w:anchor="_Toc214656010" w:history="1">
            <w:r w:rsidRPr="001675A9">
              <w:rPr>
                <w:rStyle w:val="Hyperlink"/>
                <w:rFonts w:ascii="Arial" w:hAnsi="Arial" w:cs="Arial"/>
                <w:noProof/>
              </w:rPr>
              <w:t>Slide 4</w:t>
            </w:r>
            <w:r>
              <w:rPr>
                <w:noProof/>
                <w:webHidden/>
              </w:rPr>
              <w:tab/>
            </w:r>
            <w:r>
              <w:rPr>
                <w:noProof/>
                <w:webHidden/>
              </w:rPr>
              <w:fldChar w:fldCharType="begin"/>
            </w:r>
            <w:r>
              <w:rPr>
                <w:noProof/>
                <w:webHidden/>
              </w:rPr>
              <w:instrText xml:space="preserve"> PAGEREF _Toc214656010 \h </w:instrText>
            </w:r>
            <w:r>
              <w:rPr>
                <w:noProof/>
                <w:webHidden/>
              </w:rPr>
            </w:r>
            <w:r>
              <w:rPr>
                <w:noProof/>
                <w:webHidden/>
              </w:rPr>
              <w:fldChar w:fldCharType="separate"/>
            </w:r>
            <w:r>
              <w:rPr>
                <w:noProof/>
                <w:webHidden/>
              </w:rPr>
              <w:t>10</w:t>
            </w:r>
            <w:r>
              <w:rPr>
                <w:noProof/>
                <w:webHidden/>
              </w:rPr>
              <w:fldChar w:fldCharType="end"/>
            </w:r>
          </w:hyperlink>
        </w:p>
        <w:p w14:paraId="6D7FEBA1" w14:textId="7BE3DA73" w:rsidR="00437167" w:rsidRDefault="00437167">
          <w:pPr>
            <w:pStyle w:val="TOC2"/>
            <w:tabs>
              <w:tab w:val="right" w:leader="dot" w:pos="9016"/>
            </w:tabs>
            <w:rPr>
              <w:rFonts w:eastAsiaTheme="minorEastAsia"/>
              <w:noProof/>
              <w:lang w:eastAsia="en-GB"/>
            </w:rPr>
          </w:pPr>
          <w:hyperlink w:anchor="_Toc214656011" w:history="1">
            <w:r w:rsidRPr="001675A9">
              <w:rPr>
                <w:rStyle w:val="Hyperlink"/>
                <w:rFonts w:ascii="Arial" w:hAnsi="Arial" w:cs="Arial"/>
                <w:noProof/>
              </w:rPr>
              <w:t>Slide 5</w:t>
            </w:r>
            <w:r>
              <w:rPr>
                <w:noProof/>
                <w:webHidden/>
              </w:rPr>
              <w:tab/>
            </w:r>
            <w:r>
              <w:rPr>
                <w:noProof/>
                <w:webHidden/>
              </w:rPr>
              <w:fldChar w:fldCharType="begin"/>
            </w:r>
            <w:r>
              <w:rPr>
                <w:noProof/>
                <w:webHidden/>
              </w:rPr>
              <w:instrText xml:space="preserve"> PAGEREF _Toc214656011 \h </w:instrText>
            </w:r>
            <w:r>
              <w:rPr>
                <w:noProof/>
                <w:webHidden/>
              </w:rPr>
            </w:r>
            <w:r>
              <w:rPr>
                <w:noProof/>
                <w:webHidden/>
              </w:rPr>
              <w:fldChar w:fldCharType="separate"/>
            </w:r>
            <w:r>
              <w:rPr>
                <w:noProof/>
                <w:webHidden/>
              </w:rPr>
              <w:t>11</w:t>
            </w:r>
            <w:r>
              <w:rPr>
                <w:noProof/>
                <w:webHidden/>
              </w:rPr>
              <w:fldChar w:fldCharType="end"/>
            </w:r>
          </w:hyperlink>
        </w:p>
        <w:p w14:paraId="5F7F7473" w14:textId="14E21248" w:rsidR="00437167" w:rsidRDefault="00437167">
          <w:pPr>
            <w:pStyle w:val="TOC1"/>
            <w:tabs>
              <w:tab w:val="right" w:leader="dot" w:pos="9016"/>
            </w:tabs>
            <w:rPr>
              <w:rFonts w:eastAsiaTheme="minorEastAsia"/>
              <w:noProof/>
              <w:lang w:eastAsia="en-GB"/>
            </w:rPr>
          </w:pPr>
          <w:hyperlink w:anchor="_Toc214656012" w:history="1">
            <w:r w:rsidRPr="001675A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_Toc214656012 \h </w:instrText>
            </w:r>
            <w:r>
              <w:rPr>
                <w:noProof/>
                <w:webHidden/>
              </w:rPr>
            </w:r>
            <w:r>
              <w:rPr>
                <w:noProof/>
                <w:webHidden/>
              </w:rPr>
              <w:fldChar w:fldCharType="separate"/>
            </w:r>
            <w:r>
              <w:rPr>
                <w:noProof/>
                <w:webHidden/>
              </w:rPr>
              <w:t>12</w:t>
            </w:r>
            <w:r>
              <w:rPr>
                <w:noProof/>
                <w:webHidden/>
              </w:rPr>
              <w:fldChar w:fldCharType="end"/>
            </w:r>
          </w:hyperlink>
        </w:p>
        <w:p w14:paraId="2F359ED6" w14:textId="37A34E72" w:rsidR="0016517F" w:rsidRPr="0016517F" w:rsidRDefault="0016517F" w:rsidP="00A97317">
          <w:pPr>
            <w:spacing w:line="360" w:lineRule="auto"/>
            <w:rPr>
              <w:rFonts w:ascii="Arial" w:hAnsi="Arial" w:cs="Arial"/>
            </w:rPr>
          </w:pPr>
          <w:r w:rsidRPr="00045AFC">
            <w:rPr>
              <w:rFonts w:ascii="Arial" w:hAnsi="Arial" w:cs="Arial"/>
              <w:b/>
              <w:bCs/>
              <w:noProof/>
            </w:rPr>
            <w:fldChar w:fldCharType="end"/>
          </w:r>
        </w:p>
      </w:sdtContent>
    </w:sdt>
    <w:p w14:paraId="3F29FCA4" w14:textId="77777777" w:rsidR="00045AFC" w:rsidRDefault="00045AFC" w:rsidP="00A97317">
      <w:pPr>
        <w:spacing w:line="360" w:lineRule="auto"/>
        <w:rPr>
          <w:rFonts w:ascii="Arial" w:hAnsi="Arial" w:cs="Arial"/>
          <w:color w:val="47D459" w:themeColor="accent3" w:themeTint="99"/>
        </w:rPr>
      </w:pPr>
    </w:p>
    <w:p w14:paraId="1FE0BB50" w14:textId="77777777" w:rsidR="00045AFC" w:rsidRPr="00045AFC" w:rsidRDefault="00045AFC" w:rsidP="00045AFC">
      <w:pPr>
        <w:rPr>
          <w:rFonts w:ascii="Arial" w:hAnsi="Arial" w:cs="Arial"/>
        </w:rPr>
      </w:pPr>
    </w:p>
    <w:p w14:paraId="181F303E" w14:textId="77777777" w:rsidR="00045AFC" w:rsidRPr="00045AFC" w:rsidRDefault="00045AFC" w:rsidP="00045AFC">
      <w:pPr>
        <w:rPr>
          <w:rFonts w:ascii="Arial" w:hAnsi="Arial" w:cs="Arial"/>
        </w:rPr>
      </w:pPr>
    </w:p>
    <w:p w14:paraId="7C96A893" w14:textId="77777777" w:rsidR="00045AFC" w:rsidRDefault="00045AFC" w:rsidP="00A97317">
      <w:pPr>
        <w:spacing w:line="360" w:lineRule="auto"/>
        <w:rPr>
          <w:rFonts w:ascii="Arial" w:hAnsi="Arial" w:cs="Arial"/>
          <w:color w:val="47D459" w:themeColor="accent3" w:themeTint="99"/>
        </w:rPr>
      </w:pPr>
    </w:p>
    <w:p w14:paraId="0CBE1021" w14:textId="727D82E0" w:rsidR="00045AFC" w:rsidRDefault="00045AFC" w:rsidP="00045AFC">
      <w:pPr>
        <w:tabs>
          <w:tab w:val="left" w:pos="2628"/>
        </w:tabs>
        <w:spacing w:line="360" w:lineRule="auto"/>
        <w:rPr>
          <w:rFonts w:ascii="Arial" w:hAnsi="Arial" w:cs="Arial"/>
          <w:color w:val="47D459" w:themeColor="accent3" w:themeTint="99"/>
        </w:rPr>
      </w:pPr>
      <w:r>
        <w:rPr>
          <w:rFonts w:ascii="Arial" w:hAnsi="Arial" w:cs="Arial"/>
          <w:color w:val="47D459" w:themeColor="accent3" w:themeTint="99"/>
        </w:rPr>
        <w:tab/>
      </w:r>
    </w:p>
    <w:p w14:paraId="404FB435" w14:textId="3ACE05B7" w:rsidR="0016517F" w:rsidRPr="0016517F" w:rsidRDefault="00D05D41" w:rsidP="00A97317">
      <w:pPr>
        <w:spacing w:line="360" w:lineRule="auto"/>
        <w:rPr>
          <w:rFonts w:ascii="Arial" w:hAnsi="Arial" w:cs="Arial"/>
          <w:b/>
          <w:bCs/>
          <w:lang w:val="en-US"/>
        </w:rPr>
      </w:pPr>
      <w:r w:rsidRPr="00045AFC">
        <w:rPr>
          <w:rFonts w:ascii="Arial" w:hAnsi="Arial" w:cs="Arial"/>
        </w:rPr>
        <w:br w:type="page"/>
      </w:r>
      <w:r w:rsidR="0016517F" w:rsidRPr="0016517F">
        <w:rPr>
          <w:rFonts w:ascii="Arial" w:hAnsi="Arial" w:cs="Arial"/>
          <w:b/>
          <w:bCs/>
          <w:lang w:val="en-US"/>
        </w:rPr>
        <w:lastRenderedPageBreak/>
        <w:t xml:space="preserve">AI Acknowledgement  </w:t>
      </w:r>
    </w:p>
    <w:p w14:paraId="28F68BE0" w14:textId="77777777" w:rsidR="0016517F" w:rsidRPr="0016517F" w:rsidRDefault="0016517F" w:rsidP="00A97317">
      <w:pPr>
        <w:spacing w:line="360" w:lineRule="auto"/>
        <w:rPr>
          <w:rFonts w:ascii="Arial" w:hAnsi="Arial" w:cs="Arial"/>
          <w:lang w:val="en-US"/>
        </w:rPr>
      </w:pPr>
      <w:r w:rsidRPr="0016517F">
        <w:rPr>
          <w:rFonts w:ascii="Arial" w:hAnsi="Arial" w:cs="Arial"/>
          <w:lang w:val="en-US"/>
        </w:rPr>
        <w:t xml:space="preserve">I confirm that I have not presented any AI generated materials as my own work. </w:t>
      </w:r>
    </w:p>
    <w:p w14:paraId="1560EAF7" w14:textId="2D6CABF7" w:rsidR="0016517F" w:rsidRPr="0016517F" w:rsidRDefault="0016517F" w:rsidP="00A97317">
      <w:pPr>
        <w:spacing w:line="360" w:lineRule="auto"/>
        <w:rPr>
          <w:rFonts w:ascii="Arial" w:hAnsi="Arial" w:cs="Arial"/>
          <w:lang w:val="en-US"/>
        </w:rPr>
      </w:pPr>
      <w:r w:rsidRPr="0016517F">
        <w:rPr>
          <w:rFonts w:ascii="Arial" w:hAnsi="Arial" w:cs="Arial"/>
          <w:lang w:val="en-US"/>
        </w:rPr>
        <w:t>I confirm that I have copies of my drafts, notes, and other resources I used, which I may be asked to provide in evidence.</w:t>
      </w:r>
    </w:p>
    <w:p w14:paraId="57EC27F1" w14:textId="72786581" w:rsidR="00D05D41" w:rsidRPr="00A97317" w:rsidRDefault="0016517F" w:rsidP="00A97317">
      <w:pPr>
        <w:spacing w:line="360" w:lineRule="auto"/>
        <w:rPr>
          <w:rFonts w:ascii="Arial" w:hAnsi="Arial" w:cs="Arial"/>
          <w:color w:val="47D459" w:themeColor="accent3" w:themeTint="99"/>
          <w:lang w:val="en-US"/>
        </w:rPr>
      </w:pPr>
      <w:r w:rsidRPr="0016517F">
        <w:rPr>
          <w:rFonts w:ascii="Arial" w:hAnsi="Arial" w:cs="Arial"/>
          <w:color w:val="47D459" w:themeColor="accent3" w:themeTint="99"/>
          <w:lang w:val="en-US"/>
        </w:rPr>
        <w:br w:type="page"/>
      </w:r>
    </w:p>
    <w:p w14:paraId="3AC30C7B" w14:textId="6E9C853A" w:rsidR="00D05D41" w:rsidRPr="0016517F" w:rsidRDefault="00D05D41" w:rsidP="00A97317">
      <w:pPr>
        <w:pStyle w:val="Heading1"/>
        <w:spacing w:line="360" w:lineRule="auto"/>
        <w:rPr>
          <w:rFonts w:ascii="Arial" w:hAnsi="Arial" w:cs="Arial"/>
          <w:lang w:val="en-US"/>
        </w:rPr>
      </w:pPr>
      <w:bookmarkStart w:id="0" w:name="_Toc211497472"/>
      <w:bookmarkStart w:id="1" w:name="_Toc214655994"/>
      <w:r w:rsidRPr="0016517F">
        <w:rPr>
          <w:rFonts w:ascii="Arial" w:hAnsi="Arial" w:cs="Arial"/>
          <w:lang w:val="en-US"/>
        </w:rPr>
        <w:lastRenderedPageBreak/>
        <w:t>Component 1:</w:t>
      </w:r>
      <w:bookmarkEnd w:id="1"/>
      <w:r w:rsidRPr="0016517F">
        <w:rPr>
          <w:rFonts w:ascii="Arial" w:hAnsi="Arial" w:cs="Arial"/>
          <w:lang w:val="en-US"/>
        </w:rPr>
        <w:t xml:space="preserve"> </w:t>
      </w:r>
      <w:bookmarkEnd w:id="0"/>
    </w:p>
    <w:p w14:paraId="41849B7A" w14:textId="77777777" w:rsidR="00D05D41" w:rsidRPr="0016517F" w:rsidRDefault="00D05D41" w:rsidP="00A97317">
      <w:pPr>
        <w:pStyle w:val="Heading2"/>
        <w:spacing w:line="360" w:lineRule="auto"/>
        <w:rPr>
          <w:rFonts w:ascii="Arial" w:hAnsi="Arial" w:cs="Arial"/>
        </w:rPr>
      </w:pPr>
      <w:bookmarkStart w:id="2" w:name="_Toc211497473"/>
      <w:bookmarkStart w:id="3" w:name="_Toc214655995"/>
      <w:r w:rsidRPr="0016517F">
        <w:rPr>
          <w:rFonts w:ascii="Arial" w:hAnsi="Arial" w:cs="Arial"/>
        </w:rPr>
        <w:t>Source Exploration</w:t>
      </w:r>
      <w:bookmarkEnd w:id="2"/>
      <w:bookmarkEnd w:id="3"/>
      <w:r w:rsidRPr="0016517F">
        <w:rPr>
          <w:rFonts w:ascii="Arial" w:hAnsi="Arial" w:cs="Arial"/>
        </w:rPr>
        <w:t xml:space="preserve"> </w:t>
      </w:r>
    </w:p>
    <w:p w14:paraId="0878931F" w14:textId="2431CB40" w:rsidR="00514A2A" w:rsidRPr="001D27D8" w:rsidRDefault="00514A2A" w:rsidP="001D27D8">
      <w:pPr>
        <w:spacing w:line="360" w:lineRule="auto"/>
        <w:rPr>
          <w:rFonts w:ascii="Arial" w:hAnsi="Arial" w:cs="Arial"/>
        </w:rPr>
      </w:pPr>
      <w:r w:rsidRPr="001D27D8">
        <w:rPr>
          <w:rFonts w:ascii="Arial" w:hAnsi="Arial" w:cs="Arial"/>
        </w:rPr>
        <w:t>The source I chose is an online article published by UNESCO in 202</w:t>
      </w:r>
      <w:r w:rsidR="001304EB" w:rsidRPr="001D27D8">
        <w:rPr>
          <w:rFonts w:ascii="Arial" w:hAnsi="Arial" w:cs="Arial"/>
        </w:rPr>
        <w:t>1</w:t>
      </w:r>
      <w:r w:rsidRPr="001D27D8">
        <w:rPr>
          <w:rFonts w:ascii="Arial" w:hAnsi="Arial" w:cs="Arial"/>
        </w:rPr>
        <w:t>, called “</w:t>
      </w:r>
      <w:r w:rsidR="00AA4BA9" w:rsidRPr="001D27D8">
        <w:rPr>
          <w:rFonts w:ascii="Arial" w:hAnsi="Arial" w:cs="Arial"/>
        </w:rPr>
        <w:t>AI and education: Guidance for policy-makers</w:t>
      </w:r>
      <w:r w:rsidRPr="001D27D8">
        <w:rPr>
          <w:rFonts w:ascii="Arial" w:hAnsi="Arial" w:cs="Arial"/>
        </w:rPr>
        <w:t xml:space="preserve">.” The author is UNESCO as an organisation, so it is a trusted and </w:t>
      </w:r>
      <w:r w:rsidR="00694DF6" w:rsidRPr="001D27D8">
        <w:rPr>
          <w:rFonts w:ascii="Arial" w:hAnsi="Arial" w:cs="Arial"/>
        </w:rPr>
        <w:t>well</w:t>
      </w:r>
      <w:r w:rsidR="00694DF6">
        <w:rPr>
          <w:rFonts w:ascii="Arial" w:hAnsi="Arial" w:cs="Arial"/>
        </w:rPr>
        <w:t>-known</w:t>
      </w:r>
      <w:r w:rsidRPr="001D27D8">
        <w:rPr>
          <w:rFonts w:ascii="Arial" w:hAnsi="Arial" w:cs="Arial"/>
        </w:rPr>
        <w:t xml:space="preserve"> source.</w:t>
      </w:r>
    </w:p>
    <w:p w14:paraId="726BB1E0" w14:textId="254F0F92" w:rsidR="001D27D8" w:rsidRPr="001D27D8" w:rsidRDefault="001D27D8" w:rsidP="001D27D8">
      <w:pPr>
        <w:spacing w:line="360" w:lineRule="auto"/>
        <w:rPr>
          <w:rFonts w:ascii="Arial" w:hAnsi="Arial" w:cs="Arial"/>
        </w:rPr>
      </w:pPr>
      <w:r w:rsidRPr="001D27D8">
        <w:rPr>
          <w:rFonts w:ascii="Arial" w:hAnsi="Arial" w:cs="Arial"/>
        </w:rPr>
        <w:t>The report talks about how AI can help learning by giving fast feedback or explanations, but it also warns that there are risks if students depend on these tools too much. One point they mention is that AI can make studying easier, but it cannot replace real understanding or critical thinking</w:t>
      </w:r>
    </w:p>
    <w:p w14:paraId="4748398E" w14:textId="4CE787D2" w:rsidR="001D27D8" w:rsidRPr="001D27D8" w:rsidRDefault="001D27D8" w:rsidP="001D27D8">
      <w:pPr>
        <w:spacing w:line="360" w:lineRule="auto"/>
        <w:rPr>
          <w:rFonts w:ascii="Arial" w:hAnsi="Arial" w:cs="Arial"/>
        </w:rPr>
      </w:pPr>
      <w:r w:rsidRPr="001D27D8">
        <w:rPr>
          <w:rFonts w:ascii="Arial" w:hAnsi="Arial" w:cs="Arial"/>
        </w:rPr>
        <w:t>I chose this source because it is recent, reliable and directly linked to AI in education, which is exactly the topic of my assignment. I also liked that it shows both sides of AI. It does not say that AI is only good or only bad. Instead, it explains when it can help and when it can create problems. This matches what we discussed in class about using digital tools in a balanced and careful way.</w:t>
      </w:r>
    </w:p>
    <w:p w14:paraId="00F0CBB1" w14:textId="38D4E124" w:rsidR="00F41C27" w:rsidRPr="001D27D8" w:rsidRDefault="001D27D8" w:rsidP="001D27D8">
      <w:pPr>
        <w:spacing w:line="360" w:lineRule="auto"/>
        <w:rPr>
          <w:rFonts w:ascii="Arial" w:hAnsi="Arial" w:cs="Arial"/>
        </w:rPr>
      </w:pPr>
      <w:r w:rsidRPr="001D27D8">
        <w:rPr>
          <w:rFonts w:ascii="Arial" w:hAnsi="Arial" w:cs="Arial"/>
        </w:rPr>
        <w:t>This report will help me answer the main question because it talks about both challenges and opportunities for students in the digital era. It supports my idea about AI overreliance as a challenge, and it also helps me think about how students can adapt their study habits to use digital tools more effectively.</w:t>
      </w:r>
    </w:p>
    <w:p w14:paraId="18558675" w14:textId="77777777" w:rsidR="001D27D8" w:rsidRPr="0016517F" w:rsidRDefault="001D27D8" w:rsidP="001D27D8">
      <w:pPr>
        <w:spacing w:line="360" w:lineRule="auto"/>
        <w:rPr>
          <w:rFonts w:ascii="Arial" w:hAnsi="Arial" w:cs="Arial"/>
        </w:rPr>
      </w:pPr>
    </w:p>
    <w:p w14:paraId="4E260529" w14:textId="77777777" w:rsidR="00D05D41" w:rsidRPr="0016517F" w:rsidRDefault="00D05D41" w:rsidP="00A97317">
      <w:pPr>
        <w:pStyle w:val="Heading2"/>
        <w:spacing w:line="360" w:lineRule="auto"/>
        <w:rPr>
          <w:rFonts w:ascii="Arial" w:hAnsi="Arial" w:cs="Arial"/>
        </w:rPr>
      </w:pPr>
      <w:bookmarkStart w:id="4" w:name="_Toc211497474"/>
      <w:bookmarkStart w:id="5" w:name="_Toc214655996"/>
      <w:r w:rsidRPr="0016517F">
        <w:rPr>
          <w:rFonts w:ascii="Arial" w:hAnsi="Arial" w:cs="Arial"/>
        </w:rPr>
        <w:t>Key Challenge for Students</w:t>
      </w:r>
      <w:bookmarkEnd w:id="4"/>
      <w:bookmarkEnd w:id="5"/>
      <w:r w:rsidRPr="0016517F">
        <w:rPr>
          <w:rFonts w:ascii="Arial" w:hAnsi="Arial" w:cs="Arial"/>
        </w:rPr>
        <w:t xml:space="preserve"> </w:t>
      </w:r>
    </w:p>
    <w:p w14:paraId="6C4D1D0A" w14:textId="2AF37B64" w:rsidR="00CD099B" w:rsidRPr="0016517F" w:rsidRDefault="008E1C1F" w:rsidP="00A97317">
      <w:pPr>
        <w:spacing w:line="360" w:lineRule="auto"/>
        <w:rPr>
          <w:rFonts w:ascii="Arial" w:hAnsi="Arial" w:cs="Arial"/>
        </w:rPr>
      </w:pPr>
      <w:r w:rsidRPr="0016517F">
        <w:rPr>
          <w:rFonts w:ascii="Arial" w:hAnsi="Arial" w:cs="Arial"/>
        </w:rPr>
        <w:t xml:space="preserve">One challenge students face in the digital era is overreliance on AI tools. Some students use AI to answer questions or explain tasks, but they may accept the information without checking it. For example, a student might use an AI tool to summarise a text or solve a problem and skip thinking about the steps. Zhai and Wibowo (2024) found that when students depend too much on AI, their critical thinking and </w:t>
      </w:r>
      <w:r w:rsidR="00694DF6" w:rsidRPr="0016517F">
        <w:rPr>
          <w:rFonts w:ascii="Arial" w:hAnsi="Arial" w:cs="Arial"/>
        </w:rPr>
        <w:t>problem</w:t>
      </w:r>
      <w:r w:rsidR="00694DF6">
        <w:rPr>
          <w:rFonts w:ascii="Arial" w:hAnsi="Arial" w:cs="Arial"/>
        </w:rPr>
        <w:t>-solving</w:t>
      </w:r>
      <w:r w:rsidRPr="0016517F">
        <w:rPr>
          <w:rFonts w:ascii="Arial" w:hAnsi="Arial" w:cs="Arial"/>
        </w:rPr>
        <w:t xml:space="preserve"> skills can weaken. This challenge is important because students need to be able to understand work on their own if they want to succeed at university.</w:t>
      </w:r>
    </w:p>
    <w:p w14:paraId="6A1E821C" w14:textId="77777777" w:rsidR="00D05D41" w:rsidRPr="0016517F" w:rsidRDefault="00D05D41" w:rsidP="00A97317">
      <w:pPr>
        <w:pStyle w:val="Heading2"/>
        <w:spacing w:line="360" w:lineRule="auto"/>
        <w:rPr>
          <w:rFonts w:ascii="Arial" w:hAnsi="Arial" w:cs="Arial"/>
        </w:rPr>
      </w:pPr>
      <w:bookmarkStart w:id="6" w:name="_Toc211497475"/>
      <w:bookmarkStart w:id="7" w:name="_Toc214655997"/>
      <w:r w:rsidRPr="0016517F">
        <w:rPr>
          <w:rFonts w:ascii="Arial" w:hAnsi="Arial" w:cs="Arial"/>
        </w:rPr>
        <w:lastRenderedPageBreak/>
        <w:t>Key Opportunity for Students</w:t>
      </w:r>
      <w:bookmarkEnd w:id="6"/>
      <w:bookmarkEnd w:id="7"/>
    </w:p>
    <w:p w14:paraId="09F9DB6F" w14:textId="20A4F3A6" w:rsidR="008E1C1F" w:rsidRPr="0016517F" w:rsidRDefault="0009461C" w:rsidP="00A97317">
      <w:pPr>
        <w:spacing w:line="360" w:lineRule="auto"/>
        <w:rPr>
          <w:rFonts w:ascii="Arial" w:hAnsi="Arial" w:cs="Arial"/>
        </w:rPr>
      </w:pPr>
      <w:r w:rsidRPr="0016517F">
        <w:rPr>
          <w:rFonts w:ascii="Arial" w:hAnsi="Arial" w:cs="Arial"/>
        </w:rPr>
        <w:t xml:space="preserve">One major benefit digital tools offer students is that they make it easier to store and access work. Tools like OneDrive allow students to keep all their files in one place and open them from any device. For example, the University of Kent explains that OneDrive gives students cloud storage that is safe and available anywhere (University of Kent, n.d.). This means students can work on their projects at home, at university, or while travelling. This opportunity is valuable to me because it helps me stay organised and </w:t>
      </w:r>
      <w:r w:rsidR="00F41C27" w:rsidRPr="0016517F">
        <w:rPr>
          <w:rFonts w:ascii="Arial" w:hAnsi="Arial" w:cs="Arial"/>
        </w:rPr>
        <w:t>makes sure</w:t>
      </w:r>
      <w:r w:rsidRPr="0016517F">
        <w:rPr>
          <w:rFonts w:ascii="Arial" w:hAnsi="Arial" w:cs="Arial"/>
        </w:rPr>
        <w:t xml:space="preserve"> I never lose important files when I need them for my studies.</w:t>
      </w:r>
    </w:p>
    <w:p w14:paraId="2C21C123" w14:textId="77777777" w:rsidR="003C439E" w:rsidRPr="0016517F" w:rsidRDefault="003C439E" w:rsidP="00A97317">
      <w:pPr>
        <w:spacing w:line="360" w:lineRule="auto"/>
        <w:rPr>
          <w:rFonts w:ascii="Arial" w:hAnsi="Arial" w:cs="Arial"/>
        </w:rPr>
      </w:pPr>
    </w:p>
    <w:p w14:paraId="05BD64C1" w14:textId="0042189A" w:rsidR="00D05D41" w:rsidRPr="0016517F" w:rsidRDefault="00D05D41" w:rsidP="00A97317">
      <w:pPr>
        <w:pStyle w:val="Heading2"/>
        <w:spacing w:line="360" w:lineRule="auto"/>
        <w:rPr>
          <w:rFonts w:ascii="Arial" w:hAnsi="Arial" w:cs="Arial"/>
        </w:rPr>
      </w:pPr>
      <w:bookmarkStart w:id="8" w:name="_Toc211497476"/>
      <w:bookmarkStart w:id="9" w:name="_Toc214655998"/>
      <w:r w:rsidRPr="0016517F">
        <w:rPr>
          <w:rFonts w:ascii="Arial" w:hAnsi="Arial" w:cs="Arial"/>
        </w:rPr>
        <w:t>Planning Your Report</w:t>
      </w:r>
      <w:bookmarkEnd w:id="8"/>
      <w:bookmarkEnd w:id="9"/>
      <w:r w:rsidRPr="0016517F">
        <w:rPr>
          <w:rFonts w:ascii="Arial" w:hAnsi="Arial" w:cs="Arial"/>
        </w:rPr>
        <w:t xml:space="preserve"> </w:t>
      </w:r>
    </w:p>
    <w:p w14:paraId="6CE81929" w14:textId="7A7215DB" w:rsidR="0009461C" w:rsidRDefault="00592E25" w:rsidP="00A97317">
      <w:pPr>
        <w:spacing w:line="360" w:lineRule="auto"/>
        <w:rPr>
          <w:rFonts w:ascii="Arial" w:hAnsi="Arial" w:cs="Arial"/>
        </w:rPr>
      </w:pPr>
      <w:r w:rsidRPr="0016517F">
        <w:rPr>
          <w:rFonts w:ascii="Arial" w:hAnsi="Arial" w:cs="Arial"/>
        </w:rPr>
        <w:t>In my report, I will focus on both the challenge and the opportunity equally, because they show two different sides of using digital tools in the digital era. I plan to use examples like AI tools for the challenge and OneDrive for the opportunity. This will help me explain how students can face problems but also benefit from technology. I will structure my report with an introduction, then a paragraph about the challenge, a paragraph about the opportunity, and finally a conclusion. This structure will help me keep my ideas clear and answer the main question directly.</w:t>
      </w:r>
    </w:p>
    <w:p w14:paraId="5E3A264E" w14:textId="77777777" w:rsidR="00A97317" w:rsidRPr="0016517F" w:rsidRDefault="00A97317" w:rsidP="00A97317">
      <w:pPr>
        <w:spacing w:line="360" w:lineRule="auto"/>
        <w:rPr>
          <w:rFonts w:ascii="Arial" w:hAnsi="Arial" w:cs="Arial"/>
        </w:rPr>
      </w:pPr>
    </w:p>
    <w:p w14:paraId="2E96F953" w14:textId="70E7B6AC" w:rsidR="00D05D41" w:rsidRPr="0016517F" w:rsidRDefault="00D05D41" w:rsidP="00A97317">
      <w:pPr>
        <w:pStyle w:val="Heading2"/>
        <w:spacing w:line="360" w:lineRule="auto"/>
        <w:rPr>
          <w:rFonts w:ascii="Arial" w:hAnsi="Arial" w:cs="Arial"/>
          <w:lang w:val="en-US"/>
        </w:rPr>
      </w:pPr>
      <w:bookmarkStart w:id="10" w:name="_Toc211497477"/>
      <w:bookmarkStart w:id="11" w:name="_Toc214655999"/>
      <w:r w:rsidRPr="0016517F">
        <w:rPr>
          <w:rFonts w:ascii="Arial" w:hAnsi="Arial" w:cs="Arial"/>
          <w:lang w:val="en-US"/>
        </w:rPr>
        <w:t>Timeline to complete Component 2:</w:t>
      </w:r>
      <w:bookmarkEnd w:id="10"/>
      <w:bookmarkEnd w:id="11"/>
    </w:p>
    <w:tbl>
      <w:tblPr>
        <w:tblStyle w:val="TableGrid"/>
        <w:tblW w:w="0" w:type="auto"/>
        <w:tblLook w:val="04A0" w:firstRow="1" w:lastRow="0" w:firstColumn="1" w:lastColumn="0" w:noHBand="0" w:noVBand="1"/>
      </w:tblPr>
      <w:tblGrid>
        <w:gridCol w:w="4498"/>
        <w:gridCol w:w="4518"/>
      </w:tblGrid>
      <w:tr w:rsidR="003C439E" w:rsidRPr="0016517F" w14:paraId="1F735CCA" w14:textId="77777777">
        <w:tc>
          <w:tcPr>
            <w:tcW w:w="5552" w:type="dxa"/>
            <w:tcBorders>
              <w:top w:val="single" w:sz="4" w:space="0" w:color="auto"/>
              <w:left w:val="single" w:sz="4" w:space="0" w:color="auto"/>
              <w:bottom w:val="single" w:sz="4" w:space="0" w:color="auto"/>
              <w:right w:val="single" w:sz="4" w:space="0" w:color="auto"/>
            </w:tcBorders>
            <w:hideMark/>
          </w:tcPr>
          <w:p w14:paraId="0B9CE47A" w14:textId="77777777" w:rsidR="003C439E" w:rsidRPr="0016517F" w:rsidRDefault="003C439E" w:rsidP="00A97317">
            <w:pPr>
              <w:spacing w:after="160" w:line="360" w:lineRule="auto"/>
              <w:rPr>
                <w:rFonts w:ascii="Arial" w:hAnsi="Arial" w:cs="Arial"/>
                <w:b/>
                <w:bCs/>
              </w:rPr>
            </w:pPr>
            <w:r w:rsidRPr="0016517F">
              <w:rPr>
                <w:rFonts w:ascii="Arial" w:hAnsi="Arial" w:cs="Arial"/>
                <w:b/>
                <w:bCs/>
              </w:rPr>
              <w:t>Task</w:t>
            </w:r>
          </w:p>
        </w:tc>
        <w:tc>
          <w:tcPr>
            <w:tcW w:w="5552" w:type="dxa"/>
            <w:tcBorders>
              <w:top w:val="single" w:sz="4" w:space="0" w:color="auto"/>
              <w:left w:val="single" w:sz="4" w:space="0" w:color="auto"/>
              <w:bottom w:val="single" w:sz="4" w:space="0" w:color="auto"/>
              <w:right w:val="single" w:sz="4" w:space="0" w:color="auto"/>
            </w:tcBorders>
            <w:hideMark/>
          </w:tcPr>
          <w:p w14:paraId="1CF5DEDC" w14:textId="77777777" w:rsidR="003C439E" w:rsidRPr="0016517F" w:rsidRDefault="003C439E" w:rsidP="00A97317">
            <w:pPr>
              <w:spacing w:after="160" w:line="360" w:lineRule="auto"/>
              <w:rPr>
                <w:rFonts w:ascii="Arial" w:hAnsi="Arial" w:cs="Arial"/>
                <w:b/>
                <w:bCs/>
              </w:rPr>
            </w:pPr>
            <w:r w:rsidRPr="0016517F">
              <w:rPr>
                <w:rFonts w:ascii="Arial" w:hAnsi="Arial" w:cs="Arial"/>
                <w:b/>
                <w:bCs/>
              </w:rPr>
              <w:t>Date/ Deadline</w:t>
            </w:r>
          </w:p>
        </w:tc>
      </w:tr>
      <w:tr w:rsidR="003C439E" w:rsidRPr="0016517F" w14:paraId="5F672169" w14:textId="77777777">
        <w:tc>
          <w:tcPr>
            <w:tcW w:w="5552" w:type="dxa"/>
            <w:tcBorders>
              <w:top w:val="single" w:sz="4" w:space="0" w:color="auto"/>
              <w:left w:val="single" w:sz="4" w:space="0" w:color="auto"/>
              <w:bottom w:val="single" w:sz="4" w:space="0" w:color="auto"/>
              <w:right w:val="single" w:sz="4" w:space="0" w:color="auto"/>
            </w:tcBorders>
            <w:hideMark/>
          </w:tcPr>
          <w:p w14:paraId="27BB7412" w14:textId="77777777" w:rsidR="003C439E" w:rsidRPr="0016517F" w:rsidRDefault="003C439E" w:rsidP="00A97317">
            <w:pPr>
              <w:spacing w:after="160" w:line="360" w:lineRule="auto"/>
              <w:rPr>
                <w:rFonts w:ascii="Arial" w:hAnsi="Arial" w:cs="Arial"/>
              </w:rPr>
            </w:pPr>
            <w:r w:rsidRPr="0016517F">
              <w:rPr>
                <w:rFonts w:ascii="Arial" w:hAnsi="Arial" w:cs="Arial"/>
              </w:rPr>
              <w:t>Finish research</w:t>
            </w:r>
          </w:p>
        </w:tc>
        <w:tc>
          <w:tcPr>
            <w:tcW w:w="5552" w:type="dxa"/>
            <w:tcBorders>
              <w:top w:val="single" w:sz="4" w:space="0" w:color="auto"/>
              <w:left w:val="single" w:sz="4" w:space="0" w:color="auto"/>
              <w:bottom w:val="single" w:sz="4" w:space="0" w:color="auto"/>
              <w:right w:val="single" w:sz="4" w:space="0" w:color="auto"/>
            </w:tcBorders>
          </w:tcPr>
          <w:p w14:paraId="5D60A357" w14:textId="5D2292A4" w:rsidR="003C439E" w:rsidRPr="0016517F" w:rsidRDefault="003C38BD" w:rsidP="003C38BD">
            <w:pPr>
              <w:spacing w:after="160" w:line="360" w:lineRule="auto"/>
              <w:jc w:val="center"/>
              <w:rPr>
                <w:rFonts w:ascii="Arial" w:hAnsi="Arial" w:cs="Arial"/>
              </w:rPr>
            </w:pPr>
            <w:r>
              <w:rPr>
                <w:rFonts w:ascii="Arial" w:hAnsi="Arial" w:cs="Arial"/>
              </w:rPr>
              <w:t>7 November 2025</w:t>
            </w:r>
          </w:p>
        </w:tc>
      </w:tr>
      <w:tr w:rsidR="003C439E" w:rsidRPr="0016517F" w14:paraId="1688F2B0" w14:textId="77777777">
        <w:tc>
          <w:tcPr>
            <w:tcW w:w="5552" w:type="dxa"/>
            <w:tcBorders>
              <w:top w:val="single" w:sz="4" w:space="0" w:color="auto"/>
              <w:left w:val="single" w:sz="4" w:space="0" w:color="auto"/>
              <w:bottom w:val="single" w:sz="4" w:space="0" w:color="auto"/>
              <w:right w:val="single" w:sz="4" w:space="0" w:color="auto"/>
            </w:tcBorders>
            <w:hideMark/>
          </w:tcPr>
          <w:p w14:paraId="1279AD10" w14:textId="77777777" w:rsidR="003C439E" w:rsidRPr="0016517F" w:rsidRDefault="003C439E" w:rsidP="00A97317">
            <w:pPr>
              <w:spacing w:after="160" w:line="360" w:lineRule="auto"/>
              <w:rPr>
                <w:rFonts w:ascii="Arial" w:hAnsi="Arial" w:cs="Arial"/>
              </w:rPr>
            </w:pPr>
            <w:r w:rsidRPr="0016517F">
              <w:rPr>
                <w:rFonts w:ascii="Arial" w:hAnsi="Arial" w:cs="Arial"/>
              </w:rPr>
              <w:t>Draft first section</w:t>
            </w:r>
          </w:p>
        </w:tc>
        <w:tc>
          <w:tcPr>
            <w:tcW w:w="5552" w:type="dxa"/>
            <w:tcBorders>
              <w:top w:val="single" w:sz="4" w:space="0" w:color="auto"/>
              <w:left w:val="single" w:sz="4" w:space="0" w:color="auto"/>
              <w:bottom w:val="single" w:sz="4" w:space="0" w:color="auto"/>
              <w:right w:val="single" w:sz="4" w:space="0" w:color="auto"/>
            </w:tcBorders>
          </w:tcPr>
          <w:p w14:paraId="60F0F236" w14:textId="1C9DD558" w:rsidR="003C439E" w:rsidRPr="0016517F" w:rsidRDefault="003C38BD" w:rsidP="003C38BD">
            <w:pPr>
              <w:spacing w:after="160" w:line="360" w:lineRule="auto"/>
              <w:jc w:val="center"/>
              <w:rPr>
                <w:rFonts w:ascii="Arial" w:hAnsi="Arial" w:cs="Arial"/>
              </w:rPr>
            </w:pPr>
            <w:r>
              <w:rPr>
                <w:rFonts w:ascii="Arial" w:hAnsi="Arial" w:cs="Arial"/>
              </w:rPr>
              <w:t>10 November 2025</w:t>
            </w:r>
          </w:p>
        </w:tc>
      </w:tr>
      <w:tr w:rsidR="003C439E" w:rsidRPr="0016517F" w14:paraId="0E250BBF" w14:textId="77777777">
        <w:tc>
          <w:tcPr>
            <w:tcW w:w="5552" w:type="dxa"/>
            <w:tcBorders>
              <w:top w:val="single" w:sz="4" w:space="0" w:color="auto"/>
              <w:left w:val="single" w:sz="4" w:space="0" w:color="auto"/>
              <w:bottom w:val="single" w:sz="4" w:space="0" w:color="auto"/>
              <w:right w:val="single" w:sz="4" w:space="0" w:color="auto"/>
            </w:tcBorders>
            <w:hideMark/>
          </w:tcPr>
          <w:p w14:paraId="1ED30116" w14:textId="77777777" w:rsidR="003C439E" w:rsidRPr="0016517F" w:rsidRDefault="003C439E" w:rsidP="00A97317">
            <w:pPr>
              <w:spacing w:after="160" w:line="360" w:lineRule="auto"/>
              <w:rPr>
                <w:rFonts w:ascii="Arial" w:hAnsi="Arial" w:cs="Arial"/>
              </w:rPr>
            </w:pPr>
            <w:r w:rsidRPr="0016517F">
              <w:rPr>
                <w:rFonts w:ascii="Arial" w:hAnsi="Arial" w:cs="Arial"/>
              </w:rPr>
              <w:t>Complete first draft</w:t>
            </w:r>
          </w:p>
        </w:tc>
        <w:tc>
          <w:tcPr>
            <w:tcW w:w="5552" w:type="dxa"/>
            <w:tcBorders>
              <w:top w:val="single" w:sz="4" w:space="0" w:color="auto"/>
              <w:left w:val="single" w:sz="4" w:space="0" w:color="auto"/>
              <w:bottom w:val="single" w:sz="4" w:space="0" w:color="auto"/>
              <w:right w:val="single" w:sz="4" w:space="0" w:color="auto"/>
            </w:tcBorders>
          </w:tcPr>
          <w:p w14:paraId="1FDD76D8" w14:textId="15A911F4" w:rsidR="003C439E" w:rsidRPr="0016517F" w:rsidRDefault="003C38BD" w:rsidP="003C38BD">
            <w:pPr>
              <w:spacing w:after="160" w:line="360" w:lineRule="auto"/>
              <w:jc w:val="center"/>
              <w:rPr>
                <w:rFonts w:ascii="Arial" w:hAnsi="Arial" w:cs="Arial"/>
              </w:rPr>
            </w:pPr>
            <w:r>
              <w:rPr>
                <w:rFonts w:ascii="Arial" w:hAnsi="Arial" w:cs="Arial"/>
              </w:rPr>
              <w:t>14 November 2025</w:t>
            </w:r>
          </w:p>
        </w:tc>
      </w:tr>
      <w:tr w:rsidR="003C439E" w:rsidRPr="0016517F" w14:paraId="5C69368D" w14:textId="77777777">
        <w:tc>
          <w:tcPr>
            <w:tcW w:w="5552" w:type="dxa"/>
            <w:tcBorders>
              <w:top w:val="single" w:sz="4" w:space="0" w:color="auto"/>
              <w:left w:val="single" w:sz="4" w:space="0" w:color="auto"/>
              <w:bottom w:val="single" w:sz="4" w:space="0" w:color="auto"/>
              <w:right w:val="single" w:sz="4" w:space="0" w:color="auto"/>
            </w:tcBorders>
            <w:hideMark/>
          </w:tcPr>
          <w:p w14:paraId="3E40589B" w14:textId="77777777" w:rsidR="003C439E" w:rsidRPr="0016517F" w:rsidRDefault="003C439E" w:rsidP="00A97317">
            <w:pPr>
              <w:spacing w:after="160" w:line="360" w:lineRule="auto"/>
              <w:rPr>
                <w:rFonts w:ascii="Arial" w:hAnsi="Arial" w:cs="Arial"/>
              </w:rPr>
            </w:pPr>
            <w:r w:rsidRPr="0016517F">
              <w:rPr>
                <w:rFonts w:ascii="Arial" w:hAnsi="Arial" w:cs="Arial"/>
              </w:rPr>
              <w:t>Final editing</w:t>
            </w:r>
          </w:p>
        </w:tc>
        <w:tc>
          <w:tcPr>
            <w:tcW w:w="5552" w:type="dxa"/>
            <w:tcBorders>
              <w:top w:val="single" w:sz="4" w:space="0" w:color="auto"/>
              <w:left w:val="single" w:sz="4" w:space="0" w:color="auto"/>
              <w:bottom w:val="single" w:sz="4" w:space="0" w:color="auto"/>
              <w:right w:val="single" w:sz="4" w:space="0" w:color="auto"/>
            </w:tcBorders>
          </w:tcPr>
          <w:p w14:paraId="45941151" w14:textId="626926A8" w:rsidR="003C439E" w:rsidRPr="0016517F" w:rsidRDefault="003C38BD" w:rsidP="003C38BD">
            <w:pPr>
              <w:spacing w:after="160" w:line="360" w:lineRule="auto"/>
              <w:jc w:val="center"/>
              <w:rPr>
                <w:rFonts w:ascii="Arial" w:hAnsi="Arial" w:cs="Arial"/>
              </w:rPr>
            </w:pPr>
            <w:r>
              <w:rPr>
                <w:rFonts w:ascii="Arial" w:hAnsi="Arial" w:cs="Arial"/>
              </w:rPr>
              <w:t>2</w:t>
            </w:r>
            <w:r w:rsidR="0007142F">
              <w:rPr>
                <w:rFonts w:ascii="Arial" w:hAnsi="Arial" w:cs="Arial"/>
              </w:rPr>
              <w:t>1</w:t>
            </w:r>
            <w:r>
              <w:rPr>
                <w:rFonts w:ascii="Arial" w:hAnsi="Arial" w:cs="Arial"/>
              </w:rPr>
              <w:t xml:space="preserve"> November 2025</w:t>
            </w:r>
          </w:p>
        </w:tc>
      </w:tr>
    </w:tbl>
    <w:p w14:paraId="0BB4A2E3" w14:textId="77777777" w:rsidR="003C439E" w:rsidRPr="0016517F" w:rsidRDefault="003C439E" w:rsidP="00A97317">
      <w:pPr>
        <w:spacing w:line="360" w:lineRule="auto"/>
        <w:rPr>
          <w:rFonts w:ascii="Arial" w:hAnsi="Arial" w:cs="Arial"/>
        </w:rPr>
      </w:pPr>
    </w:p>
    <w:p w14:paraId="3EEFDAD5" w14:textId="77777777" w:rsidR="00C97731" w:rsidRPr="0016517F" w:rsidRDefault="00C97731" w:rsidP="00A97317">
      <w:pPr>
        <w:spacing w:line="360" w:lineRule="auto"/>
        <w:rPr>
          <w:rFonts w:ascii="Arial" w:hAnsi="Arial" w:cs="Arial"/>
        </w:rPr>
      </w:pPr>
    </w:p>
    <w:p w14:paraId="55983047" w14:textId="38E98D73" w:rsidR="00D05D41" w:rsidRDefault="00D05D41" w:rsidP="00A97317">
      <w:pPr>
        <w:pStyle w:val="Heading1"/>
        <w:spacing w:line="360" w:lineRule="auto"/>
        <w:rPr>
          <w:rFonts w:ascii="Arial" w:hAnsi="Arial" w:cs="Arial"/>
          <w:lang w:val="en-US"/>
        </w:rPr>
      </w:pPr>
      <w:bookmarkStart w:id="12" w:name="_Toc211497478"/>
      <w:bookmarkStart w:id="13" w:name="_Toc213233675"/>
      <w:bookmarkStart w:id="14" w:name="_Toc214656000"/>
      <w:r w:rsidRPr="0016517F">
        <w:rPr>
          <w:rFonts w:ascii="Arial" w:hAnsi="Arial" w:cs="Arial"/>
          <w:lang w:val="en-US"/>
        </w:rPr>
        <w:lastRenderedPageBreak/>
        <w:t>Component 2</w:t>
      </w:r>
      <w:bookmarkEnd w:id="12"/>
      <w:bookmarkEnd w:id="14"/>
    </w:p>
    <w:p w14:paraId="6ACB027B" w14:textId="77777777" w:rsidR="00A97317" w:rsidRPr="00A97317" w:rsidRDefault="00A97317" w:rsidP="00A97317">
      <w:pPr>
        <w:rPr>
          <w:lang w:val="en-US"/>
        </w:rPr>
      </w:pPr>
    </w:p>
    <w:p w14:paraId="05FB72F5" w14:textId="467A52A7" w:rsidR="00D05D41" w:rsidRPr="00A97317" w:rsidRDefault="003C439E" w:rsidP="00A97317">
      <w:pPr>
        <w:pStyle w:val="Heading2"/>
        <w:spacing w:line="360" w:lineRule="auto"/>
        <w:rPr>
          <w:rFonts w:ascii="Arial" w:hAnsi="Arial" w:cs="Arial"/>
          <w:color w:val="D86DCB" w:themeColor="accent5" w:themeTint="99"/>
        </w:rPr>
      </w:pPr>
      <w:bookmarkStart w:id="15" w:name="_Toc214656001"/>
      <w:r w:rsidRPr="0016517F">
        <w:rPr>
          <w:rFonts w:ascii="Arial" w:hAnsi="Arial" w:cs="Arial"/>
        </w:rPr>
        <w:t>Introduction</w:t>
      </w:r>
      <w:bookmarkEnd w:id="15"/>
      <w:r w:rsidRPr="0016517F">
        <w:rPr>
          <w:rFonts w:ascii="Arial" w:hAnsi="Arial" w:cs="Arial"/>
          <w:color w:val="D86DCB" w:themeColor="accent5" w:themeTint="99"/>
        </w:rPr>
        <w:t xml:space="preserve"> </w:t>
      </w:r>
      <w:bookmarkEnd w:id="13"/>
    </w:p>
    <w:p w14:paraId="5644AEA2" w14:textId="4B003EDC" w:rsidR="00C97731" w:rsidRPr="0016517F" w:rsidRDefault="003C439E" w:rsidP="00A97317">
      <w:pPr>
        <w:spacing w:line="360" w:lineRule="auto"/>
        <w:rPr>
          <w:rFonts w:ascii="Arial" w:hAnsi="Arial" w:cs="Arial"/>
        </w:rPr>
      </w:pPr>
      <w:r w:rsidRPr="0016517F">
        <w:rPr>
          <w:rFonts w:ascii="Arial" w:hAnsi="Arial" w:cs="Arial"/>
        </w:rPr>
        <w:t>Digital tools have become a normal part of university learning, and students use them every day for reading, writing, and communicating. These tools can make studying easier and more flexible, but they can also create new problems if they are not used in the right way. Understanding both the benefits and the challenges of digital learning is important for students who want to manage their work well. In this report, I will talk about one challenge that comes from using digital tools, one opportunity that can support learning, and three practical ways students can adapt so they can study more confidently in the digital era.</w:t>
      </w:r>
    </w:p>
    <w:p w14:paraId="4CF3A9AE" w14:textId="77777777" w:rsidR="003C18C4" w:rsidRPr="0016517F" w:rsidRDefault="003C18C4" w:rsidP="00A97317">
      <w:pPr>
        <w:spacing w:line="360" w:lineRule="auto"/>
        <w:rPr>
          <w:rFonts w:ascii="Arial" w:hAnsi="Arial" w:cs="Arial"/>
        </w:rPr>
      </w:pPr>
    </w:p>
    <w:p w14:paraId="36AFD57C" w14:textId="092B1C74" w:rsidR="00D05D41" w:rsidRPr="0016517F" w:rsidRDefault="003C18C4" w:rsidP="00A97317">
      <w:pPr>
        <w:pStyle w:val="Heading2"/>
        <w:spacing w:line="360" w:lineRule="auto"/>
        <w:rPr>
          <w:rFonts w:ascii="Arial" w:hAnsi="Arial" w:cs="Arial"/>
        </w:rPr>
      </w:pPr>
      <w:bookmarkStart w:id="16" w:name="_Toc213233676"/>
      <w:bookmarkStart w:id="17" w:name="_Toc214656002"/>
      <w:r w:rsidRPr="0016517F">
        <w:rPr>
          <w:rFonts w:ascii="Arial" w:hAnsi="Arial" w:cs="Arial"/>
        </w:rPr>
        <w:t>Challenges Students Face</w:t>
      </w:r>
      <w:bookmarkEnd w:id="17"/>
      <w:r w:rsidRPr="0016517F">
        <w:rPr>
          <w:rFonts w:ascii="Arial" w:hAnsi="Arial" w:cs="Arial"/>
        </w:rPr>
        <w:t xml:space="preserve"> </w:t>
      </w:r>
      <w:bookmarkEnd w:id="16"/>
    </w:p>
    <w:p w14:paraId="77062232" w14:textId="242BE0B9" w:rsidR="00481D3E" w:rsidRPr="0016517F" w:rsidRDefault="00481D3E" w:rsidP="00A97317">
      <w:pPr>
        <w:spacing w:line="360" w:lineRule="auto"/>
        <w:rPr>
          <w:rFonts w:ascii="Arial" w:hAnsi="Arial" w:cs="Arial"/>
          <w:color w:val="000000" w:themeColor="text1"/>
        </w:rPr>
      </w:pPr>
      <w:r w:rsidRPr="0016517F">
        <w:rPr>
          <w:rFonts w:ascii="Arial" w:hAnsi="Arial" w:cs="Arial"/>
          <w:color w:val="000000" w:themeColor="text1"/>
        </w:rPr>
        <w:t>One challenge students face when using digital tools is becoming too dependent on AI systems. Many students turn to AI for quick answers or explanations, especially when they are tired or under pressure. Because these tools respond fast and sound confident, it can be easy to trust the information without checking it properly. This often means students think less about the topic themselves. For example, instead of trying to understand a difficult idea, someone might just ask an AI tool and copy the explanation.</w:t>
      </w:r>
    </w:p>
    <w:p w14:paraId="53DDEEE5" w14:textId="4258E2CA" w:rsidR="00481D3E" w:rsidRPr="0016517F" w:rsidRDefault="00481D3E" w:rsidP="00A97317">
      <w:pPr>
        <w:spacing w:line="360" w:lineRule="auto"/>
        <w:rPr>
          <w:rFonts w:ascii="Arial" w:hAnsi="Arial" w:cs="Arial"/>
          <w:color w:val="000000" w:themeColor="text1"/>
        </w:rPr>
      </w:pPr>
      <w:r w:rsidRPr="0016517F">
        <w:rPr>
          <w:rFonts w:ascii="Arial" w:hAnsi="Arial" w:cs="Arial"/>
          <w:color w:val="000000" w:themeColor="text1"/>
        </w:rPr>
        <w:t>Kasneci et al. (2023) explain that large language models like ChatGPT can make students rely on them for structure or ideas, which means they spend less time developing their own thinking. This can be a problem because skills like analysing information or forming your own opinion only improve with practice.</w:t>
      </w:r>
    </w:p>
    <w:p w14:paraId="28DF6715" w14:textId="549E7420" w:rsidR="003C18C4" w:rsidRPr="00A97317" w:rsidRDefault="00481D3E" w:rsidP="00A97317">
      <w:pPr>
        <w:spacing w:line="360" w:lineRule="auto"/>
        <w:rPr>
          <w:rFonts w:ascii="Arial" w:hAnsi="Arial" w:cs="Arial"/>
          <w:color w:val="000000" w:themeColor="text1"/>
        </w:rPr>
      </w:pPr>
      <w:r w:rsidRPr="0016517F">
        <w:rPr>
          <w:rFonts w:ascii="Arial" w:hAnsi="Arial" w:cs="Arial"/>
          <w:color w:val="000000" w:themeColor="text1"/>
        </w:rPr>
        <w:t>Morales-García et al. (2024) also found that some university students show signs of becoming dependent on AI tools, which affects how they approach tasks on their own. The impact becomes clear during exams or written assignments, when AI cannot be used. If students rely too much on these tools, they may struggle to work independently and to understand topics in a deeper way.</w:t>
      </w:r>
    </w:p>
    <w:p w14:paraId="0C936C1C" w14:textId="55EF33AE" w:rsidR="00D05D41" w:rsidRPr="0016517F" w:rsidRDefault="00D05D41" w:rsidP="00A97317">
      <w:pPr>
        <w:pStyle w:val="Heading2"/>
        <w:spacing w:line="360" w:lineRule="auto"/>
        <w:rPr>
          <w:rFonts w:ascii="Arial" w:hAnsi="Arial" w:cs="Arial"/>
        </w:rPr>
      </w:pPr>
      <w:bookmarkStart w:id="18" w:name="_Toc211497481"/>
      <w:bookmarkStart w:id="19" w:name="_Toc214656003"/>
      <w:r w:rsidRPr="0016517F">
        <w:rPr>
          <w:rFonts w:ascii="Arial" w:hAnsi="Arial" w:cs="Arial"/>
        </w:rPr>
        <w:lastRenderedPageBreak/>
        <w:t>Opportunities Digital Tools Provide</w:t>
      </w:r>
      <w:bookmarkEnd w:id="18"/>
      <w:bookmarkEnd w:id="19"/>
    </w:p>
    <w:p w14:paraId="079AC2A0" w14:textId="77777777" w:rsidR="005122AA" w:rsidRPr="0016517F" w:rsidRDefault="005122AA" w:rsidP="00A97317">
      <w:pPr>
        <w:spacing w:line="360" w:lineRule="auto"/>
        <w:rPr>
          <w:rFonts w:ascii="Arial" w:hAnsi="Arial" w:cs="Arial"/>
        </w:rPr>
      </w:pPr>
      <w:r w:rsidRPr="0016517F">
        <w:rPr>
          <w:rFonts w:ascii="Arial" w:hAnsi="Arial" w:cs="Arial"/>
        </w:rPr>
        <w:t>One useful opportunity digital tools give students is better organisation. Outlook and OneDrive can make studying easier because they keep everything in one place. Outlook helps students remember deadlines, classes and meetings. It also sends reminders, which is helpful when there is a lot of work. OneDrive lets students save all their files online, so they can open their notes or assignments from any device. This is practical when moving between home, university or the library.</w:t>
      </w:r>
    </w:p>
    <w:p w14:paraId="57292EA5" w14:textId="0FB368FA" w:rsidR="005122AA" w:rsidRPr="0016517F" w:rsidRDefault="007F29CF" w:rsidP="00A97317">
      <w:pPr>
        <w:spacing w:line="360" w:lineRule="auto"/>
        <w:rPr>
          <w:rFonts w:ascii="Arial" w:hAnsi="Arial" w:cs="Arial"/>
        </w:rPr>
      </w:pPr>
      <w:r w:rsidRPr="0016517F">
        <w:rPr>
          <w:rFonts w:ascii="Arial" w:hAnsi="Arial" w:cs="Arial"/>
        </w:rPr>
        <w:t>Research also suggests that students with stronger digital literacy and better learning habits perform more effectively in online learning environments (Vaszkun and Szakács, 2025).</w:t>
      </w:r>
    </w:p>
    <w:p w14:paraId="33223883" w14:textId="70CF03C0" w:rsidR="005122AA" w:rsidRPr="0016517F" w:rsidRDefault="005122AA" w:rsidP="00A97317">
      <w:pPr>
        <w:spacing w:line="360" w:lineRule="auto"/>
        <w:rPr>
          <w:rFonts w:ascii="Arial" w:hAnsi="Arial" w:cs="Arial"/>
        </w:rPr>
      </w:pPr>
      <w:r w:rsidRPr="0016517F">
        <w:rPr>
          <w:rFonts w:ascii="Arial" w:hAnsi="Arial" w:cs="Arial"/>
        </w:rPr>
        <w:t>Cottrell (2023) explains that being organised is an important part of studying well. When students know where their work is and what they need to do next, they feel less stressed and can focus more. Digital tools support this by helping students plan their time and keep track of important tasks.</w:t>
      </w:r>
    </w:p>
    <w:p w14:paraId="1D63A7A4" w14:textId="42DEC4AB" w:rsidR="003C439E" w:rsidRDefault="005122AA" w:rsidP="00A97317">
      <w:pPr>
        <w:spacing w:line="360" w:lineRule="auto"/>
        <w:rPr>
          <w:rFonts w:ascii="Arial" w:hAnsi="Arial" w:cs="Arial"/>
        </w:rPr>
      </w:pPr>
      <w:r w:rsidRPr="0016517F">
        <w:rPr>
          <w:rFonts w:ascii="Arial" w:hAnsi="Arial" w:cs="Arial"/>
        </w:rPr>
        <w:t>This opportunity improves learning because it makes studying feel more manageable. Students spend less time searching for lost files or trying to remember deadlines. Instead, they can use their time to understand the subject and complete their work. Having everything stored safely also helps students avoid problems if a device breaks or gets lost.</w:t>
      </w:r>
    </w:p>
    <w:p w14:paraId="0DF2F80F" w14:textId="77777777" w:rsidR="00A97317" w:rsidRPr="0016517F" w:rsidRDefault="00A97317" w:rsidP="00A97317">
      <w:pPr>
        <w:spacing w:line="360" w:lineRule="auto"/>
        <w:rPr>
          <w:rFonts w:ascii="Arial" w:hAnsi="Arial" w:cs="Arial"/>
        </w:rPr>
      </w:pPr>
    </w:p>
    <w:p w14:paraId="46C7A035" w14:textId="5DD9C844" w:rsidR="00D05D41" w:rsidRPr="0016517F" w:rsidRDefault="00D05D41" w:rsidP="00A97317">
      <w:pPr>
        <w:pStyle w:val="Heading2"/>
        <w:spacing w:line="360" w:lineRule="auto"/>
        <w:rPr>
          <w:rFonts w:ascii="Arial" w:hAnsi="Arial" w:cs="Arial"/>
          <w:lang w:val="en-US"/>
        </w:rPr>
      </w:pPr>
      <w:bookmarkStart w:id="20" w:name="_Toc211497482"/>
      <w:bookmarkStart w:id="21" w:name="_Toc214656004"/>
      <w:r w:rsidRPr="0016517F">
        <w:rPr>
          <w:rFonts w:ascii="Arial" w:hAnsi="Arial" w:cs="Arial"/>
          <w:lang w:val="en-US"/>
        </w:rPr>
        <w:t>How Students Can Adapt</w:t>
      </w:r>
      <w:bookmarkEnd w:id="20"/>
      <w:bookmarkEnd w:id="21"/>
    </w:p>
    <w:p w14:paraId="5222232B" w14:textId="3D231FAE" w:rsidR="0081371A" w:rsidRPr="0016517F" w:rsidRDefault="0081371A" w:rsidP="00A97317">
      <w:pPr>
        <w:spacing w:line="360" w:lineRule="auto"/>
        <w:rPr>
          <w:rFonts w:ascii="Arial" w:hAnsi="Arial" w:cs="Arial"/>
        </w:rPr>
      </w:pPr>
      <w:r w:rsidRPr="0016517F">
        <w:rPr>
          <w:rFonts w:ascii="Arial" w:hAnsi="Arial" w:cs="Arial"/>
        </w:rPr>
        <w:t>To succeed in a digital learning environment, students need strategies they can use in daily study. Here are three practical ways to adapt:</w:t>
      </w:r>
    </w:p>
    <w:p w14:paraId="1F373464" w14:textId="1A81447F" w:rsidR="0081371A" w:rsidRPr="00A4687F" w:rsidRDefault="0081371A" w:rsidP="00A4687F">
      <w:pPr>
        <w:pStyle w:val="ListParagraph"/>
        <w:numPr>
          <w:ilvl w:val="0"/>
          <w:numId w:val="4"/>
        </w:numPr>
        <w:spacing w:line="360" w:lineRule="auto"/>
        <w:rPr>
          <w:rFonts w:ascii="Arial" w:hAnsi="Arial" w:cs="Arial"/>
        </w:rPr>
      </w:pPr>
      <w:r w:rsidRPr="00A4687F">
        <w:rPr>
          <w:rFonts w:ascii="Arial" w:hAnsi="Arial" w:cs="Arial"/>
        </w:rPr>
        <w:t xml:space="preserve">Build </w:t>
      </w:r>
      <w:r w:rsidR="00F41C27" w:rsidRPr="00A4687F">
        <w:rPr>
          <w:rFonts w:ascii="Arial" w:hAnsi="Arial" w:cs="Arial"/>
        </w:rPr>
        <w:t>s</w:t>
      </w:r>
      <w:r w:rsidRPr="00A4687F">
        <w:rPr>
          <w:rFonts w:ascii="Arial" w:hAnsi="Arial" w:cs="Arial"/>
        </w:rPr>
        <w:t xml:space="preserve">trong </w:t>
      </w:r>
      <w:r w:rsidR="00F41C27" w:rsidRPr="00A4687F">
        <w:rPr>
          <w:rFonts w:ascii="Arial" w:hAnsi="Arial" w:cs="Arial"/>
        </w:rPr>
        <w:t>d</w:t>
      </w:r>
      <w:r w:rsidRPr="00A4687F">
        <w:rPr>
          <w:rFonts w:ascii="Arial" w:hAnsi="Arial" w:cs="Arial"/>
        </w:rPr>
        <w:t xml:space="preserve">igital </w:t>
      </w:r>
      <w:r w:rsidR="00F41C27" w:rsidRPr="00A4687F">
        <w:rPr>
          <w:rFonts w:ascii="Arial" w:hAnsi="Arial" w:cs="Arial"/>
        </w:rPr>
        <w:t>s</w:t>
      </w:r>
      <w:r w:rsidRPr="00A4687F">
        <w:rPr>
          <w:rFonts w:ascii="Arial" w:hAnsi="Arial" w:cs="Arial"/>
        </w:rPr>
        <w:t>kills</w:t>
      </w:r>
    </w:p>
    <w:p w14:paraId="39C155C2" w14:textId="613A82B0" w:rsidR="0081371A" w:rsidRPr="0016517F" w:rsidRDefault="0081371A" w:rsidP="00A4687F">
      <w:pPr>
        <w:spacing w:line="360" w:lineRule="auto"/>
        <w:ind w:left="360"/>
        <w:rPr>
          <w:rFonts w:ascii="Arial" w:hAnsi="Arial" w:cs="Arial"/>
        </w:rPr>
      </w:pPr>
      <w:r w:rsidRPr="0016517F">
        <w:rPr>
          <w:rFonts w:ascii="Arial" w:hAnsi="Arial" w:cs="Arial"/>
        </w:rPr>
        <w:t>Students should learn how to use online tools properly, especially for searching and organising information. Getenet (2024) found that students with higher digital literacy feel more confident and stay more engaged.</w:t>
      </w:r>
      <w:r w:rsidR="00A4687F">
        <w:rPr>
          <w:rFonts w:ascii="Arial" w:hAnsi="Arial" w:cs="Arial"/>
        </w:rPr>
        <w:t xml:space="preserve"> For e</w:t>
      </w:r>
      <w:r w:rsidRPr="0016517F">
        <w:rPr>
          <w:rFonts w:ascii="Arial" w:hAnsi="Arial" w:cs="Arial"/>
        </w:rPr>
        <w:t>xample</w:t>
      </w:r>
      <w:r w:rsidR="00A4687F">
        <w:rPr>
          <w:rFonts w:ascii="Arial" w:hAnsi="Arial" w:cs="Arial"/>
        </w:rPr>
        <w:t xml:space="preserve">, </w:t>
      </w:r>
      <w:r w:rsidRPr="0016517F">
        <w:rPr>
          <w:rFonts w:ascii="Arial" w:hAnsi="Arial" w:cs="Arial"/>
        </w:rPr>
        <w:t>using Google Scholar filters (year, relevance, citations) instead of random websites when searching for sources.</w:t>
      </w:r>
      <w:r w:rsidR="00A4687F">
        <w:rPr>
          <w:rFonts w:ascii="Arial" w:hAnsi="Arial" w:cs="Arial"/>
        </w:rPr>
        <w:t xml:space="preserve"> </w:t>
      </w:r>
      <w:r w:rsidRPr="0016517F">
        <w:rPr>
          <w:rFonts w:ascii="Arial" w:hAnsi="Arial" w:cs="Arial"/>
        </w:rPr>
        <w:t>This works because students find accurate information faster and avoid unreliable material.</w:t>
      </w:r>
    </w:p>
    <w:p w14:paraId="319511D9" w14:textId="36777C83" w:rsidR="0081371A" w:rsidRPr="00A4687F" w:rsidRDefault="0081371A" w:rsidP="00A4687F">
      <w:pPr>
        <w:pStyle w:val="ListParagraph"/>
        <w:numPr>
          <w:ilvl w:val="0"/>
          <w:numId w:val="4"/>
        </w:numPr>
        <w:spacing w:line="360" w:lineRule="auto"/>
        <w:rPr>
          <w:rFonts w:ascii="Arial" w:hAnsi="Arial" w:cs="Arial"/>
        </w:rPr>
      </w:pPr>
      <w:r w:rsidRPr="00A4687F">
        <w:rPr>
          <w:rFonts w:ascii="Arial" w:hAnsi="Arial" w:cs="Arial"/>
        </w:rPr>
        <w:lastRenderedPageBreak/>
        <w:t xml:space="preserve">Create a </w:t>
      </w:r>
      <w:r w:rsidR="00A4687F">
        <w:rPr>
          <w:rFonts w:ascii="Arial" w:hAnsi="Arial" w:cs="Arial"/>
        </w:rPr>
        <w:t>c</w:t>
      </w:r>
      <w:r w:rsidRPr="00A4687F">
        <w:rPr>
          <w:rFonts w:ascii="Arial" w:hAnsi="Arial" w:cs="Arial"/>
        </w:rPr>
        <w:t xml:space="preserve">lear </w:t>
      </w:r>
      <w:r w:rsidR="00A4687F">
        <w:rPr>
          <w:rFonts w:ascii="Arial" w:hAnsi="Arial" w:cs="Arial"/>
        </w:rPr>
        <w:t>s</w:t>
      </w:r>
      <w:r w:rsidRPr="00A4687F">
        <w:rPr>
          <w:rFonts w:ascii="Arial" w:hAnsi="Arial" w:cs="Arial"/>
        </w:rPr>
        <w:t xml:space="preserve">tudy </w:t>
      </w:r>
      <w:r w:rsidR="00A4687F">
        <w:rPr>
          <w:rFonts w:ascii="Arial" w:hAnsi="Arial" w:cs="Arial"/>
        </w:rPr>
        <w:t>r</w:t>
      </w:r>
      <w:r w:rsidRPr="00A4687F">
        <w:rPr>
          <w:rFonts w:ascii="Arial" w:hAnsi="Arial" w:cs="Arial"/>
        </w:rPr>
        <w:t>outine</w:t>
      </w:r>
    </w:p>
    <w:p w14:paraId="24584D27" w14:textId="27BB2D07" w:rsidR="0081371A" w:rsidRPr="0016517F" w:rsidRDefault="0081371A" w:rsidP="00A4687F">
      <w:pPr>
        <w:spacing w:line="360" w:lineRule="auto"/>
        <w:ind w:left="360"/>
        <w:rPr>
          <w:rFonts w:ascii="Arial" w:hAnsi="Arial" w:cs="Arial"/>
        </w:rPr>
      </w:pPr>
      <w:r w:rsidRPr="0016517F">
        <w:rPr>
          <w:rFonts w:ascii="Arial" w:hAnsi="Arial" w:cs="Arial"/>
        </w:rPr>
        <w:t>Digital learning spreads updates across emails, platforms and apps, so a routine helps keep everything manageable. Alanoglu (2025) shows that students who organise their digital workload regularly perform better online.</w:t>
      </w:r>
      <w:r w:rsidR="00A4687F">
        <w:rPr>
          <w:rFonts w:ascii="Arial" w:hAnsi="Arial" w:cs="Arial"/>
        </w:rPr>
        <w:t xml:space="preserve"> For example,</w:t>
      </w:r>
      <w:r w:rsidRPr="0016517F">
        <w:rPr>
          <w:rFonts w:ascii="Arial" w:hAnsi="Arial" w:cs="Arial"/>
        </w:rPr>
        <w:t xml:space="preserve"> setting one fixed digital check</w:t>
      </w:r>
      <w:r w:rsidR="00A4687F">
        <w:rPr>
          <w:rFonts w:ascii="Arial" w:hAnsi="Arial" w:cs="Arial"/>
        </w:rPr>
        <w:t xml:space="preserve"> </w:t>
      </w:r>
      <w:r w:rsidRPr="0016517F">
        <w:rPr>
          <w:rFonts w:ascii="Arial" w:hAnsi="Arial" w:cs="Arial"/>
        </w:rPr>
        <w:t>in time each day to read announcements, deadlines and new tasks, instead of checking things chaotically.</w:t>
      </w:r>
      <w:r w:rsidR="00A4687F">
        <w:rPr>
          <w:rFonts w:ascii="Arial" w:hAnsi="Arial" w:cs="Arial"/>
        </w:rPr>
        <w:t xml:space="preserve"> </w:t>
      </w:r>
      <w:r w:rsidRPr="0016517F">
        <w:rPr>
          <w:rFonts w:ascii="Arial" w:hAnsi="Arial" w:cs="Arial"/>
        </w:rPr>
        <w:t>This works because it reduces stress and stops students from missing important updates.</w:t>
      </w:r>
    </w:p>
    <w:p w14:paraId="6282D3A4" w14:textId="6DCC5710" w:rsidR="0081371A" w:rsidRPr="00A4687F" w:rsidRDefault="0081371A" w:rsidP="00A4687F">
      <w:pPr>
        <w:pStyle w:val="ListParagraph"/>
        <w:numPr>
          <w:ilvl w:val="0"/>
          <w:numId w:val="4"/>
        </w:numPr>
        <w:spacing w:line="360" w:lineRule="auto"/>
        <w:rPr>
          <w:rFonts w:ascii="Arial" w:hAnsi="Arial" w:cs="Arial"/>
        </w:rPr>
      </w:pPr>
      <w:r w:rsidRPr="00A4687F">
        <w:rPr>
          <w:rFonts w:ascii="Arial" w:hAnsi="Arial" w:cs="Arial"/>
        </w:rPr>
        <w:t xml:space="preserve">Use AI </w:t>
      </w:r>
      <w:r w:rsidR="004011B2">
        <w:rPr>
          <w:rFonts w:ascii="Arial" w:hAnsi="Arial" w:cs="Arial"/>
        </w:rPr>
        <w:t>t</w:t>
      </w:r>
      <w:r w:rsidRPr="00A4687F">
        <w:rPr>
          <w:rFonts w:ascii="Arial" w:hAnsi="Arial" w:cs="Arial"/>
        </w:rPr>
        <w:t xml:space="preserve">ools </w:t>
      </w:r>
      <w:r w:rsidR="004011B2">
        <w:rPr>
          <w:rFonts w:ascii="Arial" w:hAnsi="Arial" w:cs="Arial"/>
        </w:rPr>
        <w:t>c</w:t>
      </w:r>
      <w:r w:rsidRPr="00A4687F">
        <w:rPr>
          <w:rFonts w:ascii="Arial" w:hAnsi="Arial" w:cs="Arial"/>
        </w:rPr>
        <w:t>arefully</w:t>
      </w:r>
    </w:p>
    <w:p w14:paraId="65DDF7D7" w14:textId="48FC72B7" w:rsidR="000F7608" w:rsidRDefault="0081371A" w:rsidP="00FD39DA">
      <w:pPr>
        <w:spacing w:line="360" w:lineRule="auto"/>
        <w:ind w:left="360"/>
        <w:rPr>
          <w:rFonts w:ascii="Arial" w:hAnsi="Arial" w:cs="Arial"/>
        </w:rPr>
      </w:pPr>
      <w:r w:rsidRPr="0016517F">
        <w:rPr>
          <w:rFonts w:ascii="Arial" w:hAnsi="Arial" w:cs="Arial"/>
        </w:rPr>
        <w:t xml:space="preserve">AI can support learning, but it should not replace independent thinking. </w:t>
      </w:r>
      <w:r w:rsidR="00FD39DA" w:rsidRPr="00FD39DA">
        <w:rPr>
          <w:rFonts w:ascii="Arial" w:hAnsi="Arial" w:cs="Arial"/>
        </w:rPr>
        <w:t>Chan and Hu (2023) found that students enjoy using generative AI for things like brainstorming or organising ideas, but many are also worried about becoming too dependent on it or receiving information that isn’t always correct.</w:t>
      </w:r>
      <w:r w:rsidR="00FD39DA">
        <w:rPr>
          <w:rFonts w:ascii="Arial" w:hAnsi="Arial" w:cs="Arial"/>
        </w:rPr>
        <w:t xml:space="preserve"> </w:t>
      </w:r>
      <w:r w:rsidR="00FD39DA" w:rsidRPr="00FD39DA">
        <w:rPr>
          <w:rFonts w:ascii="Arial" w:hAnsi="Arial" w:cs="Arial"/>
        </w:rPr>
        <w:t>A more balanced way to use AI is to ask it for feedback on an idea you already have or to help you see a different perspective. This keeps you active in the learning process and reduces the risk of over</w:t>
      </w:r>
      <w:r w:rsidR="00FD39DA">
        <w:rPr>
          <w:rFonts w:ascii="Arial" w:hAnsi="Arial" w:cs="Arial"/>
        </w:rPr>
        <w:t xml:space="preserve"> </w:t>
      </w:r>
      <w:r w:rsidR="00FD39DA" w:rsidRPr="00FD39DA">
        <w:rPr>
          <w:rFonts w:ascii="Arial" w:hAnsi="Arial" w:cs="Arial"/>
        </w:rPr>
        <w:t>reliance.</w:t>
      </w:r>
    </w:p>
    <w:p w14:paraId="2D33A5D8" w14:textId="77777777" w:rsidR="00FD39DA" w:rsidRPr="0016517F" w:rsidRDefault="00FD39DA" w:rsidP="00FD39DA">
      <w:pPr>
        <w:spacing w:line="360" w:lineRule="auto"/>
        <w:ind w:left="360"/>
        <w:rPr>
          <w:rFonts w:ascii="Arial" w:hAnsi="Arial" w:cs="Arial"/>
        </w:rPr>
      </w:pPr>
    </w:p>
    <w:p w14:paraId="5B04703E" w14:textId="174F6266" w:rsidR="00D05D41" w:rsidRPr="0016517F" w:rsidRDefault="00D05D41" w:rsidP="00A97317">
      <w:pPr>
        <w:pStyle w:val="Heading2"/>
        <w:spacing w:line="360" w:lineRule="auto"/>
        <w:rPr>
          <w:rFonts w:ascii="Arial" w:hAnsi="Arial" w:cs="Arial"/>
        </w:rPr>
      </w:pPr>
      <w:bookmarkStart w:id="22" w:name="_Toc211497483"/>
      <w:bookmarkStart w:id="23" w:name="_Toc214656005"/>
      <w:r w:rsidRPr="0016517F">
        <w:rPr>
          <w:rFonts w:ascii="Arial" w:hAnsi="Arial" w:cs="Arial"/>
        </w:rPr>
        <w:t>Conclusion</w:t>
      </w:r>
      <w:bookmarkEnd w:id="22"/>
      <w:bookmarkEnd w:id="23"/>
    </w:p>
    <w:p w14:paraId="50FFB755" w14:textId="70FC1C9D" w:rsidR="000F7608" w:rsidRPr="0016517F" w:rsidRDefault="008E0C21" w:rsidP="00A97317">
      <w:pPr>
        <w:spacing w:line="360" w:lineRule="auto"/>
        <w:rPr>
          <w:rFonts w:ascii="Arial" w:hAnsi="Arial" w:cs="Arial"/>
        </w:rPr>
      </w:pPr>
      <w:r w:rsidRPr="0016517F">
        <w:rPr>
          <w:rFonts w:ascii="Arial" w:hAnsi="Arial" w:cs="Arial"/>
        </w:rPr>
        <w:t>In this report, I discussed one main challenge in the digital era, which is the risk of relying too much on AI tools, and one key opportunity, which is the way digital platforms can help students stay organised. I also suggested three practical ways students can adapt: improving digital skills, having a clear study routine, and using AI in a balanced way. Adapting well to digital tools matters because they are now part of everyday learning. With the right habits, students can use technology to support their work instead of replacing their own thinking.</w:t>
      </w:r>
    </w:p>
    <w:p w14:paraId="182802EC" w14:textId="77777777" w:rsidR="00D05D41" w:rsidRPr="0016517F" w:rsidRDefault="00D05D41" w:rsidP="00A97317">
      <w:pPr>
        <w:spacing w:line="360" w:lineRule="auto"/>
        <w:rPr>
          <w:rFonts w:ascii="Arial" w:hAnsi="Arial" w:cs="Arial"/>
        </w:rPr>
      </w:pPr>
    </w:p>
    <w:p w14:paraId="424997B2" w14:textId="1C4D5BA9" w:rsidR="00621826" w:rsidRPr="00621826" w:rsidRDefault="00D05D41" w:rsidP="00621826">
      <w:pPr>
        <w:pStyle w:val="Heading1"/>
        <w:spacing w:line="360" w:lineRule="auto"/>
        <w:rPr>
          <w:rFonts w:ascii="Arial" w:hAnsi="Arial" w:cs="Arial"/>
          <w:lang w:val="en-US"/>
        </w:rPr>
      </w:pPr>
      <w:bookmarkStart w:id="24" w:name="_Toc211497484"/>
      <w:bookmarkStart w:id="25" w:name="_Toc214656006"/>
      <w:r w:rsidRPr="0016517F">
        <w:rPr>
          <w:rFonts w:ascii="Arial" w:hAnsi="Arial" w:cs="Arial"/>
          <w:lang w:val="en-US"/>
        </w:rPr>
        <w:lastRenderedPageBreak/>
        <w:t>Component 3: Reflective Presentation</w:t>
      </w:r>
      <w:bookmarkEnd w:id="24"/>
      <w:bookmarkEnd w:id="25"/>
    </w:p>
    <w:p w14:paraId="1D8741B2" w14:textId="63487974" w:rsidR="00D05D41" w:rsidRPr="0016517F" w:rsidRDefault="00D05D41" w:rsidP="00A97317">
      <w:pPr>
        <w:pStyle w:val="Heading2"/>
        <w:spacing w:line="360" w:lineRule="auto"/>
        <w:rPr>
          <w:rFonts w:ascii="Arial" w:hAnsi="Arial" w:cs="Arial"/>
        </w:rPr>
      </w:pPr>
      <w:bookmarkStart w:id="26" w:name="_Toc214656007"/>
      <w:r w:rsidRPr="0016517F">
        <w:rPr>
          <w:rFonts w:ascii="Arial" w:hAnsi="Arial" w:cs="Arial"/>
        </w:rPr>
        <w:t>Slide 1</w:t>
      </w:r>
      <w:bookmarkEnd w:id="26"/>
    </w:p>
    <w:p w14:paraId="08678F13" w14:textId="0C7E4C15" w:rsidR="00DB5F30" w:rsidRPr="0016517F" w:rsidRDefault="0007142F" w:rsidP="00A97317">
      <w:pPr>
        <w:spacing w:line="360" w:lineRule="auto"/>
        <w:rPr>
          <w:rFonts w:ascii="Arial" w:hAnsi="Arial" w:cs="Arial"/>
        </w:rPr>
      </w:pPr>
      <w:r>
        <w:rPr>
          <w:noProof/>
        </w:rPr>
        <w:drawing>
          <wp:inline distT="0" distB="0" distL="0" distR="0" wp14:anchorId="64396A9D" wp14:editId="545BC891">
            <wp:extent cx="5731510" cy="3223895"/>
            <wp:effectExtent l="0" t="0" r="2540" b="0"/>
            <wp:docPr id="1749520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2024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761083F" w14:textId="3E9F6E62" w:rsidR="00D05D41" w:rsidRPr="0016517F" w:rsidRDefault="00D05D41" w:rsidP="00A97317">
      <w:pPr>
        <w:pStyle w:val="Heading2"/>
        <w:spacing w:line="360" w:lineRule="auto"/>
        <w:rPr>
          <w:rFonts w:ascii="Arial" w:hAnsi="Arial" w:cs="Arial"/>
        </w:rPr>
      </w:pPr>
      <w:bookmarkStart w:id="27" w:name="_Toc214656008"/>
      <w:r w:rsidRPr="0016517F">
        <w:rPr>
          <w:rFonts w:ascii="Arial" w:hAnsi="Arial" w:cs="Arial"/>
        </w:rPr>
        <w:t>Slide 2</w:t>
      </w:r>
      <w:bookmarkEnd w:id="27"/>
    </w:p>
    <w:p w14:paraId="7FEF60F0" w14:textId="4595E2DC" w:rsidR="00DB5F30" w:rsidRPr="0016517F" w:rsidRDefault="0007142F" w:rsidP="00A97317">
      <w:pPr>
        <w:spacing w:line="360" w:lineRule="auto"/>
        <w:rPr>
          <w:rFonts w:ascii="Arial" w:hAnsi="Arial" w:cs="Arial"/>
        </w:rPr>
      </w:pPr>
      <w:r>
        <w:rPr>
          <w:noProof/>
        </w:rPr>
        <w:drawing>
          <wp:inline distT="0" distB="0" distL="0" distR="0" wp14:anchorId="222CEF5C" wp14:editId="039BB628">
            <wp:extent cx="5731510" cy="3223895"/>
            <wp:effectExtent l="0" t="0" r="2540" b="0"/>
            <wp:docPr id="1833922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2277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F746F7F" w14:textId="79C41BA5" w:rsidR="00D05D41" w:rsidRPr="0016517F" w:rsidRDefault="00D05D41" w:rsidP="00A97317">
      <w:pPr>
        <w:pStyle w:val="Heading2"/>
        <w:spacing w:line="360" w:lineRule="auto"/>
        <w:rPr>
          <w:rFonts w:ascii="Arial" w:hAnsi="Arial" w:cs="Arial"/>
        </w:rPr>
      </w:pPr>
      <w:bookmarkStart w:id="28" w:name="_Toc214656009"/>
      <w:r w:rsidRPr="0016517F">
        <w:rPr>
          <w:rFonts w:ascii="Arial" w:hAnsi="Arial" w:cs="Arial"/>
        </w:rPr>
        <w:lastRenderedPageBreak/>
        <w:t>Slide 3</w:t>
      </w:r>
      <w:bookmarkEnd w:id="28"/>
    </w:p>
    <w:p w14:paraId="0CF4ADFE" w14:textId="3B9850D2" w:rsidR="00DB5F30" w:rsidRPr="0016517F" w:rsidRDefault="0007142F" w:rsidP="00A97317">
      <w:pPr>
        <w:spacing w:line="360" w:lineRule="auto"/>
        <w:rPr>
          <w:rFonts w:ascii="Arial" w:hAnsi="Arial" w:cs="Arial"/>
        </w:rPr>
      </w:pPr>
      <w:r>
        <w:rPr>
          <w:noProof/>
        </w:rPr>
        <w:drawing>
          <wp:inline distT="0" distB="0" distL="0" distR="0" wp14:anchorId="5D614C19" wp14:editId="55101F89">
            <wp:extent cx="5731510" cy="3223895"/>
            <wp:effectExtent l="0" t="0" r="2540" b="0"/>
            <wp:docPr id="16210829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08295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0E62CCF" w14:textId="187F0B4C" w:rsidR="00D05D41" w:rsidRPr="0016517F" w:rsidRDefault="00D05D41" w:rsidP="00A97317">
      <w:pPr>
        <w:pStyle w:val="Heading2"/>
        <w:spacing w:line="360" w:lineRule="auto"/>
        <w:rPr>
          <w:rFonts w:ascii="Arial" w:hAnsi="Arial" w:cs="Arial"/>
        </w:rPr>
      </w:pPr>
      <w:bookmarkStart w:id="29" w:name="_Toc214656010"/>
      <w:r w:rsidRPr="0016517F">
        <w:rPr>
          <w:rFonts w:ascii="Arial" w:hAnsi="Arial" w:cs="Arial"/>
        </w:rPr>
        <w:t>Slide 4</w:t>
      </w:r>
      <w:bookmarkEnd w:id="29"/>
    </w:p>
    <w:p w14:paraId="69D412BD" w14:textId="437DCC0C" w:rsidR="00DB5F30" w:rsidRPr="0016517F" w:rsidRDefault="003A1EA9" w:rsidP="00A97317">
      <w:pPr>
        <w:spacing w:line="360" w:lineRule="auto"/>
        <w:rPr>
          <w:rFonts w:ascii="Arial" w:hAnsi="Arial" w:cs="Arial"/>
        </w:rPr>
      </w:pPr>
      <w:r>
        <w:rPr>
          <w:noProof/>
        </w:rPr>
        <w:drawing>
          <wp:inline distT="0" distB="0" distL="0" distR="0" wp14:anchorId="4C09B0F7" wp14:editId="25C99E55">
            <wp:extent cx="5731510" cy="3223895"/>
            <wp:effectExtent l="0" t="0" r="2540" b="0"/>
            <wp:docPr id="243678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7814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951DA97" w14:textId="45A572CC" w:rsidR="00D05D41" w:rsidRPr="0016517F" w:rsidRDefault="00D05D41" w:rsidP="00A97317">
      <w:pPr>
        <w:pStyle w:val="Heading2"/>
        <w:spacing w:line="360" w:lineRule="auto"/>
        <w:rPr>
          <w:rFonts w:ascii="Arial" w:hAnsi="Arial" w:cs="Arial"/>
        </w:rPr>
      </w:pPr>
      <w:bookmarkStart w:id="30" w:name="_Toc214656011"/>
      <w:r w:rsidRPr="0016517F">
        <w:rPr>
          <w:rFonts w:ascii="Arial" w:hAnsi="Arial" w:cs="Arial"/>
        </w:rPr>
        <w:lastRenderedPageBreak/>
        <w:t>Slide 5</w:t>
      </w:r>
      <w:bookmarkEnd w:id="30"/>
    </w:p>
    <w:p w14:paraId="238F8380" w14:textId="5E592233" w:rsidR="00D05D41" w:rsidRPr="0016517F" w:rsidRDefault="003A1EA9" w:rsidP="00A97317">
      <w:pPr>
        <w:rPr>
          <w:rFonts w:ascii="Arial" w:hAnsi="Arial" w:cs="Arial"/>
        </w:rPr>
      </w:pPr>
      <w:r>
        <w:rPr>
          <w:noProof/>
        </w:rPr>
        <w:drawing>
          <wp:inline distT="0" distB="0" distL="0" distR="0" wp14:anchorId="1C81EDF3" wp14:editId="05865F1A">
            <wp:extent cx="5731510" cy="3223895"/>
            <wp:effectExtent l="0" t="0" r="2540" b="0"/>
            <wp:docPr id="820504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0443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00A97317">
        <w:rPr>
          <w:rFonts w:ascii="Arial" w:hAnsi="Arial" w:cs="Arial"/>
        </w:rPr>
        <w:br w:type="page"/>
      </w:r>
    </w:p>
    <w:p w14:paraId="3C5D2355" w14:textId="588534E3" w:rsidR="0016517F" w:rsidRDefault="0016517F" w:rsidP="00A97317">
      <w:pPr>
        <w:pStyle w:val="Heading1"/>
        <w:spacing w:line="360" w:lineRule="auto"/>
        <w:rPr>
          <w:rFonts w:ascii="Arial" w:hAnsi="Arial" w:cs="Arial"/>
        </w:rPr>
      </w:pPr>
      <w:bookmarkStart w:id="31" w:name="_Toc214656012"/>
      <w:r w:rsidRPr="0016517F">
        <w:rPr>
          <w:rFonts w:ascii="Arial" w:hAnsi="Arial" w:cs="Arial"/>
        </w:rPr>
        <w:lastRenderedPageBreak/>
        <w:t>Reference List</w:t>
      </w:r>
      <w:bookmarkEnd w:id="31"/>
    </w:p>
    <w:p w14:paraId="3F41F443" w14:textId="4BD671A3" w:rsidR="00A27FAE" w:rsidRPr="002538D2" w:rsidRDefault="00A27FAE" w:rsidP="00045AFC">
      <w:pPr>
        <w:spacing w:line="360" w:lineRule="auto"/>
        <w:rPr>
          <w:rFonts w:ascii="Arial" w:hAnsi="Arial" w:cs="Arial"/>
        </w:rPr>
      </w:pPr>
      <w:r w:rsidRPr="002538D2">
        <w:rPr>
          <w:rFonts w:ascii="Arial" w:hAnsi="Arial" w:cs="Arial"/>
        </w:rPr>
        <w:t>Alanoglu, M., Karabatak, S. &amp; Yang, H. (2025) Understanding university students’ self-directed online learning in the context of emergency remote teaching: the role of online learning readiness and digital literacy. </w:t>
      </w:r>
      <w:r w:rsidRPr="002538D2">
        <w:rPr>
          <w:rFonts w:ascii="Arial" w:hAnsi="Arial" w:cs="Arial"/>
          <w:i/>
          <w:iCs/>
        </w:rPr>
        <w:t>Journal of computing in higher education</w:t>
      </w:r>
      <w:r w:rsidR="002538D2" w:rsidRPr="002538D2">
        <w:rPr>
          <w:rFonts w:ascii="Arial" w:hAnsi="Arial" w:cs="Arial"/>
        </w:rPr>
        <w:t xml:space="preserve">, pp. 1-19, </w:t>
      </w:r>
      <w:r w:rsidRPr="002538D2">
        <w:rPr>
          <w:rFonts w:ascii="Arial" w:hAnsi="Arial" w:cs="Arial"/>
        </w:rPr>
        <w:t>doi:10.1007/s12528-025-09458-0.</w:t>
      </w:r>
    </w:p>
    <w:p w14:paraId="1D5F6D23" w14:textId="59B07588" w:rsidR="00A27FAE" w:rsidRPr="002538D2" w:rsidRDefault="00A27FAE" w:rsidP="00045AFC">
      <w:pPr>
        <w:spacing w:line="360" w:lineRule="auto"/>
        <w:rPr>
          <w:rFonts w:ascii="Arial" w:hAnsi="Arial" w:cs="Arial"/>
        </w:rPr>
      </w:pPr>
      <w:r w:rsidRPr="002538D2">
        <w:rPr>
          <w:rFonts w:ascii="Arial" w:hAnsi="Arial" w:cs="Arial"/>
        </w:rPr>
        <w:t>Chan, C.K.Y. &amp; Hu, W. (2023) Students’ voices on generative AI: perceptions, benefits, and challenges in higher education. </w:t>
      </w:r>
      <w:r w:rsidRPr="002538D2">
        <w:rPr>
          <w:rFonts w:ascii="Arial" w:hAnsi="Arial" w:cs="Arial"/>
          <w:i/>
          <w:iCs/>
        </w:rPr>
        <w:t>International Journal of Educational Technology in Higher Education</w:t>
      </w:r>
      <w:r w:rsidRPr="002538D2">
        <w:rPr>
          <w:rFonts w:ascii="Arial" w:hAnsi="Arial" w:cs="Arial"/>
        </w:rPr>
        <w:t xml:space="preserve">. 20 (1), </w:t>
      </w:r>
      <w:r w:rsidR="002538D2" w:rsidRPr="002538D2">
        <w:rPr>
          <w:rFonts w:ascii="Arial" w:hAnsi="Arial" w:cs="Arial"/>
        </w:rPr>
        <w:t>pp 9-13,</w:t>
      </w:r>
      <w:r w:rsidRPr="002538D2">
        <w:rPr>
          <w:rFonts w:ascii="Arial" w:hAnsi="Arial" w:cs="Arial"/>
        </w:rPr>
        <w:t xml:space="preserve"> doi:10.1186/s41239-023-00411-8.</w:t>
      </w:r>
    </w:p>
    <w:p w14:paraId="008A2C6B" w14:textId="2676D5C9" w:rsidR="0016138B" w:rsidRPr="002538D2" w:rsidRDefault="0016138B" w:rsidP="00045AFC">
      <w:pPr>
        <w:spacing w:line="360" w:lineRule="auto"/>
        <w:rPr>
          <w:rFonts w:ascii="Arial" w:hAnsi="Arial" w:cs="Arial"/>
        </w:rPr>
      </w:pPr>
      <w:r w:rsidRPr="002538D2">
        <w:rPr>
          <w:rFonts w:ascii="Arial" w:hAnsi="Arial" w:cs="Arial"/>
        </w:rPr>
        <w:t xml:space="preserve">Cirillo, F. (2018) </w:t>
      </w:r>
      <w:r w:rsidRPr="002049AE">
        <w:rPr>
          <w:rFonts w:ascii="Arial" w:hAnsi="Arial" w:cs="Arial"/>
          <w:i/>
          <w:iCs/>
        </w:rPr>
        <w:t>The Pomodoro Technique: The life-changing time-management system</w:t>
      </w:r>
      <w:r w:rsidRPr="002538D2">
        <w:rPr>
          <w:rFonts w:ascii="Arial" w:hAnsi="Arial" w:cs="Arial"/>
        </w:rPr>
        <w:t xml:space="preserve">. </w:t>
      </w:r>
    </w:p>
    <w:p w14:paraId="269D100D" w14:textId="34CA4B5C" w:rsidR="002538D2" w:rsidRPr="002538D2" w:rsidRDefault="002538D2" w:rsidP="00045AFC">
      <w:pPr>
        <w:spacing w:line="360" w:lineRule="auto"/>
        <w:rPr>
          <w:rFonts w:ascii="Arial" w:hAnsi="Arial" w:cs="Arial"/>
        </w:rPr>
      </w:pPr>
      <w:r w:rsidRPr="002538D2">
        <w:rPr>
          <w:rFonts w:ascii="Arial" w:hAnsi="Arial" w:cs="Arial"/>
        </w:rPr>
        <w:t>Cottrell, S. (2023) </w:t>
      </w:r>
      <w:r w:rsidRPr="002538D2">
        <w:rPr>
          <w:rFonts w:ascii="Arial" w:hAnsi="Arial" w:cs="Arial"/>
          <w:i/>
          <w:iCs/>
        </w:rPr>
        <w:t>Critical thinking skills : effective analysis, argument and reflection</w:t>
      </w:r>
      <w:r w:rsidRPr="002538D2">
        <w:rPr>
          <w:rFonts w:ascii="Arial" w:hAnsi="Arial" w:cs="Arial"/>
        </w:rPr>
        <w:t>. 4th edition</w:t>
      </w:r>
      <w:r w:rsidR="00255D5B">
        <w:rPr>
          <w:rFonts w:ascii="Arial" w:hAnsi="Arial" w:cs="Arial"/>
        </w:rPr>
        <w:t>, pp. 25-27,</w:t>
      </w:r>
      <w:r w:rsidRPr="002538D2">
        <w:rPr>
          <w:rFonts w:ascii="Arial" w:hAnsi="Arial" w:cs="Arial"/>
        </w:rPr>
        <w:t xml:space="preserve"> London: Bloomsbury Academic. </w:t>
      </w:r>
    </w:p>
    <w:p w14:paraId="15644EF5" w14:textId="6775A08C" w:rsidR="00A27FAE" w:rsidRPr="002538D2" w:rsidRDefault="00A27FAE" w:rsidP="00045AFC">
      <w:pPr>
        <w:spacing w:line="360" w:lineRule="auto"/>
        <w:rPr>
          <w:rFonts w:ascii="Arial" w:hAnsi="Arial" w:cs="Arial"/>
        </w:rPr>
      </w:pPr>
      <w:r w:rsidRPr="002538D2">
        <w:rPr>
          <w:rFonts w:ascii="Arial" w:hAnsi="Arial" w:cs="Arial"/>
        </w:rPr>
        <w:t>Getenet, S., Cantle, R., Redmond, P. &amp; Albion, P. (2024) Students’ digital technology attitude, literacy and self-efficacy and their effect on online learning engagement. </w:t>
      </w:r>
      <w:r w:rsidRPr="002538D2">
        <w:rPr>
          <w:rFonts w:ascii="Arial" w:hAnsi="Arial" w:cs="Arial"/>
          <w:i/>
          <w:iCs/>
        </w:rPr>
        <w:t>International Journal of Educational Technology in Higher Education</w:t>
      </w:r>
      <w:r w:rsidRPr="002538D2">
        <w:rPr>
          <w:rFonts w:ascii="Arial" w:hAnsi="Arial" w:cs="Arial"/>
        </w:rPr>
        <w:t xml:space="preserve">. 21 (1), </w:t>
      </w:r>
      <w:r w:rsidR="000A4B6F" w:rsidRPr="002538D2">
        <w:rPr>
          <w:rFonts w:ascii="Arial" w:hAnsi="Arial" w:cs="Arial"/>
        </w:rPr>
        <w:t>pp. 1-10,</w:t>
      </w:r>
      <w:r w:rsidRPr="002538D2">
        <w:rPr>
          <w:rFonts w:ascii="Arial" w:hAnsi="Arial" w:cs="Arial"/>
        </w:rPr>
        <w:t xml:space="preserve"> doi:10.1186/s41239-023-00437-y.</w:t>
      </w:r>
    </w:p>
    <w:p w14:paraId="7BC169C4" w14:textId="6905D546" w:rsidR="00A27FAE" w:rsidRPr="002538D2" w:rsidRDefault="00A27FAE" w:rsidP="00045AFC">
      <w:pPr>
        <w:spacing w:line="360" w:lineRule="auto"/>
        <w:rPr>
          <w:rFonts w:ascii="Arial" w:hAnsi="Arial" w:cs="Arial"/>
        </w:rPr>
      </w:pPr>
      <w:r w:rsidRPr="002538D2">
        <w:rPr>
          <w:rFonts w:ascii="Arial" w:hAnsi="Arial" w:cs="Arial"/>
        </w:rPr>
        <w:t>Kasneci, E., Sessler, K., Küchemann, S., Bannert, M., Dementieva, D., et al. (2023) ChatGPT for good? On opportunities and challenges of large language models for education. </w:t>
      </w:r>
      <w:r w:rsidRPr="002538D2">
        <w:rPr>
          <w:rFonts w:ascii="Arial" w:hAnsi="Arial" w:cs="Arial"/>
          <w:i/>
          <w:iCs/>
        </w:rPr>
        <w:t>Learning and individual differences</w:t>
      </w:r>
      <w:r w:rsidRPr="002538D2">
        <w:rPr>
          <w:rFonts w:ascii="Arial" w:hAnsi="Arial" w:cs="Arial"/>
        </w:rPr>
        <w:t>. 103,</w:t>
      </w:r>
      <w:r w:rsidR="002270E4" w:rsidRPr="002538D2">
        <w:rPr>
          <w:rFonts w:ascii="Arial" w:hAnsi="Arial" w:cs="Arial"/>
        </w:rPr>
        <w:t xml:space="preserve"> pp. 1-8,</w:t>
      </w:r>
      <w:r w:rsidRPr="002538D2">
        <w:rPr>
          <w:rFonts w:ascii="Arial" w:hAnsi="Arial" w:cs="Arial"/>
        </w:rPr>
        <w:t xml:space="preserve"> 102274-. doi:10.1016/j.lindif.2023.102274.</w:t>
      </w:r>
    </w:p>
    <w:p w14:paraId="2C0DD26C" w14:textId="11E4496D" w:rsidR="00A27FAE" w:rsidRPr="002538D2" w:rsidRDefault="00A27FAE" w:rsidP="00045AFC">
      <w:pPr>
        <w:spacing w:line="360" w:lineRule="auto"/>
        <w:rPr>
          <w:rFonts w:ascii="Arial" w:hAnsi="Arial" w:cs="Arial"/>
        </w:rPr>
      </w:pPr>
      <w:r w:rsidRPr="002538D2">
        <w:rPr>
          <w:rFonts w:ascii="Arial" w:hAnsi="Arial" w:cs="Arial"/>
        </w:rPr>
        <w:t>Wilter C. Morales-García, Liset Z. Sairitupa-Sanchez, Sandra B. Morales-García &amp; Mardel Morales-García (2024) Development and validation of a scale for dependence on artificial intelligence in university students. </w:t>
      </w:r>
      <w:r w:rsidRPr="002538D2">
        <w:rPr>
          <w:rFonts w:ascii="Arial" w:hAnsi="Arial" w:cs="Arial"/>
          <w:i/>
          <w:iCs/>
        </w:rPr>
        <w:t>Frontiers in education (Lausanne)</w:t>
      </w:r>
      <w:r w:rsidR="002270E4" w:rsidRPr="002538D2">
        <w:rPr>
          <w:rFonts w:ascii="Arial" w:hAnsi="Arial" w:cs="Arial"/>
        </w:rPr>
        <w:t>, pp</w:t>
      </w:r>
      <w:r w:rsidR="002538D2" w:rsidRPr="002538D2">
        <w:rPr>
          <w:rFonts w:ascii="Arial" w:hAnsi="Arial" w:cs="Arial"/>
        </w:rPr>
        <w:t xml:space="preserve">. </w:t>
      </w:r>
      <w:r w:rsidR="002270E4" w:rsidRPr="002538D2">
        <w:rPr>
          <w:rFonts w:ascii="Arial" w:hAnsi="Arial" w:cs="Arial"/>
        </w:rPr>
        <w:t>1-2,</w:t>
      </w:r>
      <w:r w:rsidRPr="002538D2">
        <w:rPr>
          <w:rFonts w:ascii="Arial" w:hAnsi="Arial" w:cs="Arial"/>
        </w:rPr>
        <w:t xml:space="preserve"> doi:10.3389/feduc.2024.1323898.</w:t>
      </w:r>
    </w:p>
    <w:p w14:paraId="4EB4B215" w14:textId="73406F6F" w:rsidR="00045AFC" w:rsidRPr="002538D2" w:rsidRDefault="000E00C3" w:rsidP="00045AFC">
      <w:pPr>
        <w:spacing w:line="360" w:lineRule="auto"/>
        <w:rPr>
          <w:rFonts w:ascii="Arial" w:hAnsi="Arial" w:cs="Arial"/>
        </w:rPr>
      </w:pPr>
      <w:r w:rsidRPr="002538D2">
        <w:rPr>
          <w:rFonts w:ascii="Arial" w:hAnsi="Arial" w:cs="Arial"/>
        </w:rPr>
        <w:t xml:space="preserve">UNESCO (2021) AI and </w:t>
      </w:r>
      <w:r w:rsidR="002049AE">
        <w:rPr>
          <w:rFonts w:ascii="Arial" w:hAnsi="Arial" w:cs="Arial"/>
        </w:rPr>
        <w:t>e</w:t>
      </w:r>
      <w:r w:rsidRPr="002538D2">
        <w:rPr>
          <w:rFonts w:ascii="Arial" w:hAnsi="Arial" w:cs="Arial"/>
        </w:rPr>
        <w:t xml:space="preserve">ducation: Guidance for </w:t>
      </w:r>
      <w:r w:rsidR="00870385" w:rsidRPr="002538D2">
        <w:rPr>
          <w:rFonts w:ascii="Arial" w:hAnsi="Arial" w:cs="Arial"/>
        </w:rPr>
        <w:t>p</w:t>
      </w:r>
      <w:r w:rsidRPr="002538D2">
        <w:rPr>
          <w:rFonts w:ascii="Arial" w:hAnsi="Arial" w:cs="Arial"/>
        </w:rPr>
        <w:t>olicy-</w:t>
      </w:r>
      <w:r w:rsidR="00870385" w:rsidRPr="002538D2">
        <w:rPr>
          <w:rFonts w:ascii="Arial" w:hAnsi="Arial" w:cs="Arial"/>
        </w:rPr>
        <w:t>m</w:t>
      </w:r>
      <w:r w:rsidRPr="002538D2">
        <w:rPr>
          <w:rFonts w:ascii="Arial" w:hAnsi="Arial" w:cs="Arial"/>
        </w:rPr>
        <w:t xml:space="preserve">akers. Paris: UNESCO. Available at: </w:t>
      </w:r>
      <w:hyperlink r:id="rId19" w:history="1">
        <w:r w:rsidR="00870385" w:rsidRPr="002538D2">
          <w:rPr>
            <w:rStyle w:val="Hyperlink"/>
            <w:rFonts w:ascii="Arial" w:hAnsi="Arial" w:cs="Arial"/>
          </w:rPr>
          <w:t>https://teachertaskforce.org/sites/default/files/2023-07/2021_UNESCO_AI-and-education-Guidande-for-policy-makers_EN.pdf</w:t>
        </w:r>
      </w:hyperlink>
      <w:r w:rsidR="00870385" w:rsidRPr="002538D2">
        <w:rPr>
          <w:rFonts w:ascii="Arial" w:hAnsi="Arial" w:cs="Arial"/>
        </w:rPr>
        <w:t xml:space="preserve"> </w:t>
      </w:r>
      <w:r w:rsidRPr="002538D2">
        <w:rPr>
          <w:rFonts w:ascii="Arial" w:hAnsi="Arial" w:cs="Arial"/>
        </w:rPr>
        <w:t xml:space="preserve">(Accessed: </w:t>
      </w:r>
      <w:r w:rsidR="00870385" w:rsidRPr="002538D2">
        <w:rPr>
          <w:rFonts w:ascii="Arial" w:hAnsi="Arial" w:cs="Arial"/>
        </w:rPr>
        <w:t>08 November</w:t>
      </w:r>
      <w:r w:rsidR="008B6768" w:rsidRPr="002538D2">
        <w:rPr>
          <w:rFonts w:ascii="Arial" w:hAnsi="Arial" w:cs="Arial"/>
        </w:rPr>
        <w:t xml:space="preserve"> 2025</w:t>
      </w:r>
      <w:r w:rsidR="00870385" w:rsidRPr="002538D2">
        <w:rPr>
          <w:rFonts w:ascii="Arial" w:hAnsi="Arial" w:cs="Arial"/>
        </w:rPr>
        <w:t>)</w:t>
      </w:r>
      <w:r w:rsidRPr="002538D2">
        <w:rPr>
          <w:rFonts w:ascii="Arial" w:hAnsi="Arial" w:cs="Arial"/>
        </w:rPr>
        <w:t>.</w:t>
      </w:r>
    </w:p>
    <w:p w14:paraId="2DE96E20" w14:textId="0CE52B24" w:rsidR="00FD39DA" w:rsidRPr="002538D2" w:rsidRDefault="00FD39DA" w:rsidP="00045AFC">
      <w:pPr>
        <w:spacing w:line="360" w:lineRule="auto"/>
        <w:rPr>
          <w:rFonts w:ascii="Arial" w:hAnsi="Arial" w:cs="Arial"/>
        </w:rPr>
      </w:pPr>
      <w:r w:rsidRPr="002538D2">
        <w:rPr>
          <w:rFonts w:ascii="Arial" w:hAnsi="Arial" w:cs="Arial"/>
        </w:rPr>
        <w:lastRenderedPageBreak/>
        <w:t xml:space="preserve">University of Kent (n.d.) OneDrive for students. Available at: </w:t>
      </w:r>
      <w:hyperlink r:id="rId20" w:history="1">
        <w:r w:rsidRPr="002538D2">
          <w:rPr>
            <w:rStyle w:val="Hyperlink"/>
            <w:rFonts w:ascii="Arial" w:hAnsi="Arial" w:cs="Arial"/>
          </w:rPr>
          <w:t>https://student.kent.ac.uk/studies/file-storage-saving-and-sharing-files/onedrive</w:t>
        </w:r>
      </w:hyperlink>
      <w:r w:rsidRPr="002538D2">
        <w:rPr>
          <w:rFonts w:ascii="Arial" w:hAnsi="Arial" w:cs="Arial"/>
        </w:rPr>
        <w:t xml:space="preserve"> (Accessed: </w:t>
      </w:r>
      <w:r w:rsidR="00870385" w:rsidRPr="002538D2">
        <w:rPr>
          <w:rFonts w:ascii="Arial" w:hAnsi="Arial" w:cs="Arial"/>
        </w:rPr>
        <w:t>08 November</w:t>
      </w:r>
      <w:r w:rsidR="008B6768" w:rsidRPr="002538D2">
        <w:rPr>
          <w:rFonts w:ascii="Arial" w:hAnsi="Arial" w:cs="Arial"/>
        </w:rPr>
        <w:t xml:space="preserve"> 2025</w:t>
      </w:r>
      <w:r w:rsidRPr="002538D2">
        <w:rPr>
          <w:rFonts w:ascii="Arial" w:hAnsi="Arial" w:cs="Arial"/>
        </w:rPr>
        <w:t>).</w:t>
      </w:r>
    </w:p>
    <w:p w14:paraId="5E56DA0A" w14:textId="471A655D" w:rsidR="00A27FAE" w:rsidRPr="002538D2" w:rsidRDefault="00A27FAE" w:rsidP="00045AFC">
      <w:pPr>
        <w:spacing w:line="360" w:lineRule="auto"/>
        <w:rPr>
          <w:rFonts w:ascii="Arial" w:hAnsi="Arial" w:cs="Arial"/>
        </w:rPr>
      </w:pPr>
      <w:r w:rsidRPr="002538D2">
        <w:rPr>
          <w:rFonts w:ascii="Arial" w:hAnsi="Arial" w:cs="Arial"/>
        </w:rPr>
        <w:t>Vaszkun, B. &amp; Mihalkov Szakács, K. (2025) Looking for student success factors outside of the educators’ scope: The effect of digital literacy, personal skills, and learning habits and conditions on self-evaluated online learning effectiveness in management education. </w:t>
      </w:r>
      <w:r w:rsidRPr="002538D2">
        <w:rPr>
          <w:rFonts w:ascii="Arial" w:hAnsi="Arial" w:cs="Arial"/>
          <w:i/>
          <w:iCs/>
        </w:rPr>
        <w:t>The international journal of management education</w:t>
      </w:r>
      <w:r w:rsidRPr="002538D2">
        <w:rPr>
          <w:rFonts w:ascii="Arial" w:hAnsi="Arial" w:cs="Arial"/>
        </w:rPr>
        <w:t xml:space="preserve">. 23 (2), </w:t>
      </w:r>
      <w:r w:rsidR="002270E4" w:rsidRPr="002538D2">
        <w:rPr>
          <w:rFonts w:ascii="Arial" w:hAnsi="Arial" w:cs="Arial"/>
        </w:rPr>
        <w:t xml:space="preserve">pp. 2-6, </w:t>
      </w:r>
      <w:r w:rsidRPr="002538D2">
        <w:rPr>
          <w:rFonts w:ascii="Arial" w:hAnsi="Arial" w:cs="Arial"/>
        </w:rPr>
        <w:t>101188-. doi:10.1016/j.ijme.2025.101188.</w:t>
      </w:r>
    </w:p>
    <w:p w14:paraId="671EB918" w14:textId="321387BF" w:rsidR="00A27FAE" w:rsidRPr="002538D2" w:rsidRDefault="00A27FAE" w:rsidP="00045AFC">
      <w:pPr>
        <w:spacing w:line="360" w:lineRule="auto"/>
        <w:rPr>
          <w:rFonts w:ascii="Arial" w:hAnsi="Arial" w:cs="Arial"/>
        </w:rPr>
      </w:pPr>
      <w:r w:rsidRPr="002538D2">
        <w:rPr>
          <w:rFonts w:ascii="Arial" w:hAnsi="Arial" w:cs="Arial"/>
        </w:rPr>
        <w:t>Zhai, C., Wibowo, S. &amp; Li, L.D. (2024) The effects of over-reliance on AI dialogue systems on students’ cognitive abilities: a systematic review. </w:t>
      </w:r>
      <w:r w:rsidRPr="002538D2">
        <w:rPr>
          <w:rFonts w:ascii="Arial" w:hAnsi="Arial" w:cs="Arial"/>
          <w:i/>
          <w:iCs/>
        </w:rPr>
        <w:t>Smart learning environments</w:t>
      </w:r>
      <w:r w:rsidRPr="002538D2">
        <w:rPr>
          <w:rFonts w:ascii="Arial" w:hAnsi="Arial" w:cs="Arial"/>
        </w:rPr>
        <w:t xml:space="preserve">. 11 (1), </w:t>
      </w:r>
      <w:r w:rsidR="002270E4" w:rsidRPr="002538D2">
        <w:rPr>
          <w:rFonts w:ascii="Arial" w:hAnsi="Arial" w:cs="Arial"/>
        </w:rPr>
        <w:t>pp. 1-6,</w:t>
      </w:r>
      <w:r w:rsidRPr="002538D2">
        <w:rPr>
          <w:rFonts w:ascii="Arial" w:hAnsi="Arial" w:cs="Arial"/>
        </w:rPr>
        <w:t xml:space="preserve"> doi:10.1186/s40561-024-00316-7.</w:t>
      </w:r>
    </w:p>
    <w:sectPr w:rsidR="00A27FAE" w:rsidRPr="002538D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1BA02" w14:textId="77777777" w:rsidR="00636022" w:rsidRDefault="00636022" w:rsidP="00045AFC">
      <w:pPr>
        <w:spacing w:after="0" w:line="240" w:lineRule="auto"/>
      </w:pPr>
      <w:r>
        <w:separator/>
      </w:r>
    </w:p>
  </w:endnote>
  <w:endnote w:type="continuationSeparator" w:id="0">
    <w:p w14:paraId="16E887A4" w14:textId="77777777" w:rsidR="00636022" w:rsidRDefault="00636022" w:rsidP="00045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648626"/>
      <w:docPartObj>
        <w:docPartGallery w:val="Page Numbers (Bottom of Page)"/>
        <w:docPartUnique/>
      </w:docPartObj>
    </w:sdtPr>
    <w:sdtEndPr>
      <w:rPr>
        <w:noProof/>
      </w:rPr>
    </w:sdtEndPr>
    <w:sdtContent>
      <w:p w14:paraId="6A8A0AD3" w14:textId="1C1FCB53" w:rsidR="00045AFC" w:rsidRDefault="00045AFC">
        <w:pPr>
          <w:pStyle w:val="Footer"/>
        </w:pPr>
        <w:r>
          <w:fldChar w:fldCharType="begin"/>
        </w:r>
        <w:r>
          <w:instrText xml:space="preserve"> PAGE   \* MERGEFORMAT </w:instrText>
        </w:r>
        <w:r>
          <w:fldChar w:fldCharType="separate"/>
        </w:r>
        <w:r>
          <w:rPr>
            <w:noProof/>
          </w:rPr>
          <w:t>2</w:t>
        </w:r>
        <w:r>
          <w:rPr>
            <w:noProof/>
          </w:rPr>
          <w:fldChar w:fldCharType="end"/>
        </w:r>
      </w:p>
    </w:sdtContent>
  </w:sdt>
  <w:p w14:paraId="32B3488A" w14:textId="77777777" w:rsidR="00045AFC" w:rsidRDefault="00045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0AC29" w14:textId="77777777" w:rsidR="00636022" w:rsidRDefault="00636022" w:rsidP="00045AFC">
      <w:pPr>
        <w:spacing w:after="0" w:line="240" w:lineRule="auto"/>
      </w:pPr>
      <w:r>
        <w:separator/>
      </w:r>
    </w:p>
  </w:footnote>
  <w:footnote w:type="continuationSeparator" w:id="0">
    <w:p w14:paraId="20350031" w14:textId="77777777" w:rsidR="00636022" w:rsidRDefault="00636022" w:rsidP="00045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F6278E"/>
    <w:multiLevelType w:val="hybridMultilevel"/>
    <w:tmpl w:val="EA623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lowerLetter"/>
      <w:lvlText w:val="%3."/>
      <w:lvlJc w:val="left"/>
      <w:pPr>
        <w:ind w:left="2160" w:hanging="360"/>
      </w:p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74082F"/>
    <w:multiLevelType w:val="hybridMultilevel"/>
    <w:tmpl w:val="646E6D1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883918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7656809">
    <w:abstractNumId w:val="1"/>
    <w:lvlOverride w:ilvl="0"/>
    <w:lvlOverride w:ilvl="1"/>
    <w:lvlOverride w:ilvl="2">
      <w:startOverride w:val="1"/>
    </w:lvlOverride>
    <w:lvlOverride w:ilvl="3"/>
    <w:lvlOverride w:ilvl="4"/>
    <w:lvlOverride w:ilvl="5"/>
    <w:lvlOverride w:ilvl="6"/>
    <w:lvlOverride w:ilvl="7"/>
    <w:lvlOverride w:ilvl="8"/>
  </w:num>
  <w:num w:numId="3" w16cid:durableId="1814833674">
    <w:abstractNumId w:val="2"/>
  </w:num>
  <w:num w:numId="4" w16cid:durableId="1549414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4CD"/>
    <w:rsid w:val="00045AFC"/>
    <w:rsid w:val="0007142F"/>
    <w:rsid w:val="0009461C"/>
    <w:rsid w:val="000A4B6F"/>
    <w:rsid w:val="000E00C3"/>
    <w:rsid w:val="000E7F6C"/>
    <w:rsid w:val="000F5BAB"/>
    <w:rsid w:val="000F7608"/>
    <w:rsid w:val="001304EB"/>
    <w:rsid w:val="0016138B"/>
    <w:rsid w:val="0016517F"/>
    <w:rsid w:val="001A6F31"/>
    <w:rsid w:val="001D27D8"/>
    <w:rsid w:val="002049AE"/>
    <w:rsid w:val="002270E4"/>
    <w:rsid w:val="002538D2"/>
    <w:rsid w:val="00255D5B"/>
    <w:rsid w:val="003911E4"/>
    <w:rsid w:val="00397A8E"/>
    <w:rsid w:val="003A1EA9"/>
    <w:rsid w:val="003A67E1"/>
    <w:rsid w:val="003B6219"/>
    <w:rsid w:val="003C18C4"/>
    <w:rsid w:val="003C2034"/>
    <w:rsid w:val="003C38BD"/>
    <w:rsid w:val="003C439E"/>
    <w:rsid w:val="003F2DDF"/>
    <w:rsid w:val="004011B2"/>
    <w:rsid w:val="00437167"/>
    <w:rsid w:val="004464FC"/>
    <w:rsid w:val="00481D3E"/>
    <w:rsid w:val="005122AA"/>
    <w:rsid w:val="00514A2A"/>
    <w:rsid w:val="0057491B"/>
    <w:rsid w:val="00592E25"/>
    <w:rsid w:val="00621826"/>
    <w:rsid w:val="0062508C"/>
    <w:rsid w:val="00636022"/>
    <w:rsid w:val="00640079"/>
    <w:rsid w:val="00661253"/>
    <w:rsid w:val="00694DF6"/>
    <w:rsid w:val="0070595B"/>
    <w:rsid w:val="007174CD"/>
    <w:rsid w:val="00782D42"/>
    <w:rsid w:val="007F29CF"/>
    <w:rsid w:val="007F4842"/>
    <w:rsid w:val="0081371A"/>
    <w:rsid w:val="00870385"/>
    <w:rsid w:val="00874AF6"/>
    <w:rsid w:val="00885CA4"/>
    <w:rsid w:val="00897834"/>
    <w:rsid w:val="008B6768"/>
    <w:rsid w:val="008E0C21"/>
    <w:rsid w:val="008E1C1F"/>
    <w:rsid w:val="009C1004"/>
    <w:rsid w:val="00A173B5"/>
    <w:rsid w:val="00A27FAE"/>
    <w:rsid w:val="00A4687F"/>
    <w:rsid w:val="00A97317"/>
    <w:rsid w:val="00AA4BA9"/>
    <w:rsid w:val="00AB443C"/>
    <w:rsid w:val="00B01E9F"/>
    <w:rsid w:val="00C97731"/>
    <w:rsid w:val="00CA0E66"/>
    <w:rsid w:val="00CB1FBF"/>
    <w:rsid w:val="00CD099B"/>
    <w:rsid w:val="00D05D41"/>
    <w:rsid w:val="00D70D22"/>
    <w:rsid w:val="00D75F3D"/>
    <w:rsid w:val="00D959EE"/>
    <w:rsid w:val="00DB5F30"/>
    <w:rsid w:val="00E1666C"/>
    <w:rsid w:val="00E21B97"/>
    <w:rsid w:val="00E51884"/>
    <w:rsid w:val="00E62199"/>
    <w:rsid w:val="00F41C27"/>
    <w:rsid w:val="00FD3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17D92"/>
  <w15:chartTrackingRefBased/>
  <w15:docId w15:val="{252F7F76-6790-4E92-9243-78272D42B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7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7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7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7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4CD"/>
    <w:rPr>
      <w:rFonts w:eastAsiaTheme="majorEastAsia" w:cstheme="majorBidi"/>
      <w:color w:val="272727" w:themeColor="text1" w:themeTint="D8"/>
    </w:rPr>
  </w:style>
  <w:style w:type="paragraph" w:styleId="Title">
    <w:name w:val="Title"/>
    <w:basedOn w:val="Normal"/>
    <w:next w:val="Normal"/>
    <w:link w:val="TitleChar"/>
    <w:uiPriority w:val="10"/>
    <w:qFormat/>
    <w:rsid w:val="00717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4CD"/>
    <w:pPr>
      <w:spacing w:before="160"/>
      <w:jc w:val="center"/>
    </w:pPr>
    <w:rPr>
      <w:i/>
      <w:iCs/>
      <w:color w:val="404040" w:themeColor="text1" w:themeTint="BF"/>
    </w:rPr>
  </w:style>
  <w:style w:type="character" w:customStyle="1" w:styleId="QuoteChar">
    <w:name w:val="Quote Char"/>
    <w:basedOn w:val="DefaultParagraphFont"/>
    <w:link w:val="Quote"/>
    <w:uiPriority w:val="29"/>
    <w:rsid w:val="007174CD"/>
    <w:rPr>
      <w:i/>
      <w:iCs/>
      <w:color w:val="404040" w:themeColor="text1" w:themeTint="BF"/>
    </w:rPr>
  </w:style>
  <w:style w:type="paragraph" w:styleId="ListParagraph">
    <w:name w:val="List Paragraph"/>
    <w:basedOn w:val="Normal"/>
    <w:uiPriority w:val="34"/>
    <w:qFormat/>
    <w:rsid w:val="007174CD"/>
    <w:pPr>
      <w:ind w:left="720"/>
      <w:contextualSpacing/>
    </w:pPr>
  </w:style>
  <w:style w:type="character" w:styleId="IntenseEmphasis">
    <w:name w:val="Intense Emphasis"/>
    <w:basedOn w:val="DefaultParagraphFont"/>
    <w:uiPriority w:val="21"/>
    <w:qFormat/>
    <w:rsid w:val="007174CD"/>
    <w:rPr>
      <w:i/>
      <w:iCs/>
      <w:color w:val="0F4761" w:themeColor="accent1" w:themeShade="BF"/>
    </w:rPr>
  </w:style>
  <w:style w:type="paragraph" w:styleId="IntenseQuote">
    <w:name w:val="Intense Quote"/>
    <w:basedOn w:val="Normal"/>
    <w:next w:val="Normal"/>
    <w:link w:val="IntenseQuoteChar"/>
    <w:uiPriority w:val="30"/>
    <w:qFormat/>
    <w:rsid w:val="00717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4CD"/>
    <w:rPr>
      <w:i/>
      <w:iCs/>
      <w:color w:val="0F4761" w:themeColor="accent1" w:themeShade="BF"/>
    </w:rPr>
  </w:style>
  <w:style w:type="character" w:styleId="IntenseReference">
    <w:name w:val="Intense Reference"/>
    <w:basedOn w:val="DefaultParagraphFont"/>
    <w:uiPriority w:val="32"/>
    <w:qFormat/>
    <w:rsid w:val="007174CD"/>
    <w:rPr>
      <w:b/>
      <w:bCs/>
      <w:smallCaps/>
      <w:color w:val="0F4761" w:themeColor="accent1" w:themeShade="BF"/>
      <w:spacing w:val="5"/>
    </w:rPr>
  </w:style>
  <w:style w:type="table" w:styleId="TableGrid">
    <w:name w:val="Table Grid"/>
    <w:basedOn w:val="TableNormal"/>
    <w:uiPriority w:val="39"/>
    <w:rsid w:val="003C43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51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6517F"/>
    <w:pPr>
      <w:spacing w:after="100"/>
    </w:pPr>
  </w:style>
  <w:style w:type="paragraph" w:styleId="TOC2">
    <w:name w:val="toc 2"/>
    <w:basedOn w:val="Normal"/>
    <w:next w:val="Normal"/>
    <w:autoRedefine/>
    <w:uiPriority w:val="39"/>
    <w:unhideWhenUsed/>
    <w:rsid w:val="0016517F"/>
    <w:pPr>
      <w:spacing w:after="100"/>
      <w:ind w:left="240"/>
    </w:pPr>
  </w:style>
  <w:style w:type="character" w:styleId="Hyperlink">
    <w:name w:val="Hyperlink"/>
    <w:basedOn w:val="DefaultParagraphFont"/>
    <w:uiPriority w:val="99"/>
    <w:unhideWhenUsed/>
    <w:rsid w:val="0016517F"/>
    <w:rPr>
      <w:color w:val="467886" w:themeColor="hyperlink"/>
      <w:u w:val="single"/>
    </w:rPr>
  </w:style>
  <w:style w:type="character" w:styleId="UnresolvedMention">
    <w:name w:val="Unresolved Mention"/>
    <w:basedOn w:val="DefaultParagraphFont"/>
    <w:uiPriority w:val="99"/>
    <w:semiHidden/>
    <w:unhideWhenUsed/>
    <w:rsid w:val="00FD39DA"/>
    <w:rPr>
      <w:color w:val="605E5C"/>
      <w:shd w:val="clear" w:color="auto" w:fill="E1DFDD"/>
    </w:rPr>
  </w:style>
  <w:style w:type="paragraph" w:styleId="Header">
    <w:name w:val="header"/>
    <w:basedOn w:val="Normal"/>
    <w:link w:val="HeaderChar"/>
    <w:uiPriority w:val="99"/>
    <w:unhideWhenUsed/>
    <w:rsid w:val="00045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AFC"/>
  </w:style>
  <w:style w:type="paragraph" w:styleId="Footer">
    <w:name w:val="footer"/>
    <w:basedOn w:val="Normal"/>
    <w:link w:val="FooterChar"/>
    <w:uiPriority w:val="99"/>
    <w:unhideWhenUsed/>
    <w:rsid w:val="00045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student.kent.ac.uk/studies/file-storage-saving-and-sharing-files/onedr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teachertaskforce.org/sites/default/files/2023-07/2021_UNESCO_AI-and-education-Guidande-for-policy-makers_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542D3-F9D2-4EE4-B61C-15A09B3AD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Pages>
  <Words>2065</Words>
  <Characters>11775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Miklos Gal (2514520)</dc:creator>
  <cp:keywords/>
  <dc:description/>
  <cp:lastModifiedBy>Miklos Gal (2514520)</cp:lastModifiedBy>
  <cp:revision>45</cp:revision>
  <dcterms:created xsi:type="dcterms:W3CDTF">2025-11-16T20:43:00Z</dcterms:created>
  <dcterms:modified xsi:type="dcterms:W3CDTF">2025-11-21T22:19:00Z</dcterms:modified>
</cp:coreProperties>
</file>