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charts/chart50.xml" ContentType="application/vnd.openxmlformats-officedocument.drawingml.chart+xml"/>
  <Override PartName="/word/charts/style50.xml" ContentType="application/vnd.ms-office.chartstyle+xml"/>
  <Override PartName="/word/charts/colors5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7158284" w:displacedByCustomXml="next"/>
    <w:bookmarkEnd w:id="0" w:displacedByCustomXml="next"/>
    <w:sdt>
      <w:sdtPr>
        <w:id w:val="619266057"/>
        <w:docPartObj>
          <w:docPartGallery w:val="Cover Pages"/>
          <w:docPartUnique/>
        </w:docPartObj>
      </w:sdtPr>
      <w:sdtEndPr>
        <w:rPr>
          <w:lang w:bidi="fa-IR"/>
        </w:rPr>
      </w:sdtEndPr>
      <w:sdtContent>
        <w:p w14:paraId="5F58BE2E" w14:textId="2DFB163E" w:rsidR="00390645" w:rsidRDefault="00390645" w:rsidP="00AA57CA">
          <w:pPr>
            <w:pStyle w:val="NoSpacing"/>
            <w:spacing w:line="360" w:lineRule="auto"/>
            <w:jc w:val="both"/>
          </w:pPr>
        </w:p>
        <w:p w14:paraId="3F446148" w14:textId="39CA4AD5" w:rsidR="00C71F91" w:rsidRDefault="00683561" w:rsidP="00AA57CA">
          <w:pPr>
            <w:pStyle w:val="NoSpacing"/>
            <w:spacing w:line="360" w:lineRule="auto"/>
            <w:ind w:left="2520" w:firstLine="180"/>
            <w:jc w:val="both"/>
            <w:rPr>
              <w:lang w:bidi="fa-IR"/>
            </w:rPr>
          </w:pPr>
          <w:r w:rsidRPr="007A17AD">
            <w:rPr>
              <w:rFonts w:ascii="Arial" w:hAnsi="Arial" w:cs="Arial"/>
              <w:noProof/>
            </w:rPr>
            <w:drawing>
              <wp:inline distT="0" distB="0" distL="0" distR="0" wp14:anchorId="1C22B755" wp14:editId="7AE00AF9">
                <wp:extent cx="2405576" cy="946399"/>
                <wp:effectExtent l="0" t="0" r="0" b="6350"/>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sdtContent>
    </w:sdt>
    <w:p w14:paraId="0091459B" w14:textId="6DE8EA09" w:rsidR="00FC7527" w:rsidRDefault="00FC7527" w:rsidP="00AA57CA">
      <w:pPr>
        <w:pStyle w:val="NoSpacing"/>
        <w:spacing w:line="360" w:lineRule="auto"/>
        <w:jc w:val="both"/>
        <w:rPr>
          <w:lang w:bidi="fa-IR"/>
        </w:rPr>
      </w:pPr>
    </w:p>
    <w:p w14:paraId="1B676032" w14:textId="707CE409" w:rsidR="00FC7527" w:rsidRDefault="00FC7527" w:rsidP="00AA57CA">
      <w:pPr>
        <w:pStyle w:val="NoSpacing"/>
        <w:spacing w:line="360" w:lineRule="auto"/>
        <w:jc w:val="both"/>
        <w:rPr>
          <w:lang w:bidi="fa-IR"/>
        </w:rPr>
      </w:pPr>
    </w:p>
    <w:p w14:paraId="125A6B49" w14:textId="31D28E03" w:rsidR="004C60D4" w:rsidRDefault="004C60D4" w:rsidP="00AA57CA">
      <w:pPr>
        <w:pStyle w:val="NoSpacing"/>
        <w:tabs>
          <w:tab w:val="left" w:pos="4320"/>
          <w:tab w:val="left" w:pos="4500"/>
        </w:tabs>
        <w:spacing w:line="360" w:lineRule="auto"/>
        <w:jc w:val="both"/>
        <w:rPr>
          <w:lang w:bidi="fa-IR"/>
        </w:rPr>
      </w:pPr>
    </w:p>
    <w:p w14:paraId="682482BB" w14:textId="5BB81D85" w:rsidR="00FC7527" w:rsidRDefault="00FC7527" w:rsidP="00AA57CA">
      <w:pPr>
        <w:pStyle w:val="NoSpacing"/>
        <w:spacing w:line="360" w:lineRule="auto"/>
        <w:jc w:val="both"/>
        <w:rPr>
          <w:lang w:bidi="fa-IR"/>
        </w:rPr>
      </w:pPr>
    </w:p>
    <w:sdt>
      <w:sdtPr>
        <w:rPr>
          <w:rFonts w:ascii="Arial" w:hAnsi="Arial" w:cs="Arial"/>
          <w:b/>
          <w:bCs/>
          <w:color w:val="00B050"/>
          <w:sz w:val="32"/>
          <w:szCs w:val="3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B2F2154" w14:textId="56E09FB0" w:rsidR="003D2EDD" w:rsidRPr="003D2EDD" w:rsidRDefault="003D2EDD" w:rsidP="009F3011">
          <w:pPr>
            <w:pStyle w:val="NoSpacing"/>
            <w:pBdr>
              <w:bottom w:val="single" w:sz="6" w:space="1" w:color="7F7F7F" w:themeColor="text1" w:themeTint="80"/>
            </w:pBdr>
            <w:spacing w:line="360" w:lineRule="auto"/>
            <w:ind w:left="-90" w:right="-90"/>
            <w:jc w:val="center"/>
            <w:rPr>
              <w:rFonts w:ascii="Arial" w:hAnsi="Arial" w:cs="Arial"/>
              <w:b/>
              <w:bCs/>
              <w:color w:val="00B050"/>
              <w:sz w:val="32"/>
              <w:szCs w:val="32"/>
            </w:rPr>
          </w:pPr>
          <w:r w:rsidRPr="003D2EDD">
            <w:rPr>
              <w:rFonts w:ascii="Arial" w:hAnsi="Arial" w:cs="Arial"/>
              <w:b/>
              <w:bCs/>
              <w:color w:val="00B050"/>
              <w:sz w:val="32"/>
              <w:szCs w:val="32"/>
            </w:rPr>
            <w:t>GREEN CITIES</w:t>
          </w:r>
        </w:p>
      </w:sdtContent>
    </w:sdt>
    <w:p w14:paraId="4D74378E" w14:textId="77777777" w:rsidR="003D2EDD" w:rsidRPr="003D2EDD" w:rsidRDefault="003D2EDD" w:rsidP="00AA57CA">
      <w:pPr>
        <w:pStyle w:val="NoSpacing"/>
        <w:spacing w:line="360" w:lineRule="auto"/>
        <w:jc w:val="both"/>
        <w:rPr>
          <w:rFonts w:ascii="Arial" w:hAnsi="Arial" w:cs="Arial"/>
          <w:b/>
          <w:bCs/>
          <w:sz w:val="2"/>
          <w:szCs w:val="2"/>
        </w:rPr>
      </w:pPr>
    </w:p>
    <w:p w14:paraId="0A1E8676" w14:textId="4241E8D6" w:rsidR="003D2EDD" w:rsidRPr="003D2EDD" w:rsidRDefault="003D2EDD" w:rsidP="009F3011">
      <w:pPr>
        <w:pStyle w:val="NoSpacing"/>
        <w:spacing w:line="360" w:lineRule="auto"/>
        <w:jc w:val="center"/>
        <w:rPr>
          <w:rFonts w:ascii="Arial" w:hAnsi="Arial" w:cs="Arial"/>
          <w:b/>
          <w:bCs/>
          <w:sz w:val="32"/>
          <w:szCs w:val="32"/>
        </w:rPr>
      </w:pPr>
      <w:r w:rsidRPr="003D2EDD">
        <w:rPr>
          <w:rFonts w:ascii="Arial" w:hAnsi="Arial" w:cs="Arial"/>
          <w:b/>
          <w:bCs/>
          <w:sz w:val="32"/>
          <w:szCs w:val="32"/>
        </w:rPr>
        <w:t xml:space="preserve">What would Shiraz City need to do to become a </w:t>
      </w:r>
      <w:r w:rsidR="00FF7853">
        <w:rPr>
          <w:rFonts w:ascii="Arial" w:hAnsi="Arial" w:cs="Arial"/>
          <w:b/>
          <w:bCs/>
          <w:sz w:val="32"/>
          <w:szCs w:val="32"/>
        </w:rPr>
        <w:t>G</w:t>
      </w:r>
      <w:r w:rsidRPr="003D2EDD">
        <w:rPr>
          <w:rFonts w:ascii="Arial" w:hAnsi="Arial" w:cs="Arial"/>
          <w:b/>
          <w:bCs/>
          <w:sz w:val="32"/>
          <w:szCs w:val="32"/>
        </w:rPr>
        <w:t xml:space="preserve">reen </w:t>
      </w:r>
      <w:r w:rsidR="00FF7853">
        <w:rPr>
          <w:rFonts w:ascii="Arial" w:hAnsi="Arial" w:cs="Arial"/>
          <w:b/>
          <w:bCs/>
          <w:sz w:val="32"/>
          <w:szCs w:val="32"/>
        </w:rPr>
        <w:t>C</w:t>
      </w:r>
      <w:r w:rsidRPr="003D2EDD">
        <w:rPr>
          <w:rFonts w:ascii="Arial" w:hAnsi="Arial" w:cs="Arial"/>
          <w:b/>
          <w:bCs/>
          <w:sz w:val="32"/>
          <w:szCs w:val="32"/>
        </w:rPr>
        <w:t>ity?</w:t>
      </w:r>
    </w:p>
    <w:p w14:paraId="41514C23" w14:textId="019BAE7E" w:rsidR="00FC7527" w:rsidRDefault="00FC7527" w:rsidP="00AA57CA">
      <w:pPr>
        <w:pStyle w:val="NoSpacing"/>
        <w:spacing w:line="360" w:lineRule="auto"/>
        <w:jc w:val="both"/>
        <w:rPr>
          <w:lang w:bidi="fa-IR"/>
        </w:rPr>
      </w:pPr>
    </w:p>
    <w:p w14:paraId="4C81D271" w14:textId="367B6E9A" w:rsidR="00683561" w:rsidRDefault="00683561" w:rsidP="00AA57CA">
      <w:pPr>
        <w:pStyle w:val="NoSpacing"/>
        <w:spacing w:line="360" w:lineRule="auto"/>
        <w:jc w:val="both"/>
        <w:rPr>
          <w:lang w:bidi="fa-IR"/>
        </w:rPr>
      </w:pPr>
    </w:p>
    <w:p w14:paraId="384EE0A3" w14:textId="77777777" w:rsidR="004C60D4" w:rsidRDefault="004C60D4" w:rsidP="00AA57CA">
      <w:pPr>
        <w:pStyle w:val="NoSpacing"/>
        <w:spacing w:line="360" w:lineRule="auto"/>
        <w:jc w:val="both"/>
        <w:rPr>
          <w:lang w:bidi="fa-IR"/>
        </w:rPr>
      </w:pPr>
    </w:p>
    <w:p w14:paraId="6B9457F8" w14:textId="77777777" w:rsidR="004C60D4" w:rsidRDefault="004C60D4" w:rsidP="00AA57CA">
      <w:pPr>
        <w:pStyle w:val="NoSpacing"/>
        <w:spacing w:line="360" w:lineRule="auto"/>
        <w:jc w:val="both"/>
        <w:rPr>
          <w:lang w:bidi="fa-IR"/>
        </w:rPr>
      </w:pPr>
    </w:p>
    <w:p w14:paraId="79F32317" w14:textId="77777777" w:rsidR="00683561" w:rsidRDefault="00683561" w:rsidP="00AA57CA">
      <w:pPr>
        <w:pStyle w:val="NoSpacing"/>
        <w:spacing w:line="360" w:lineRule="auto"/>
        <w:jc w:val="both"/>
        <w:rPr>
          <w:lang w:bidi="fa-IR"/>
        </w:rPr>
      </w:pPr>
    </w:p>
    <w:p w14:paraId="1DA1D3A6" w14:textId="22A95223" w:rsidR="00683561" w:rsidRPr="009F3011" w:rsidRDefault="00683561" w:rsidP="00BE104B">
      <w:pPr>
        <w:pStyle w:val="NoSpacing"/>
        <w:spacing w:line="360" w:lineRule="auto"/>
        <w:jc w:val="center"/>
        <w:rPr>
          <w:rFonts w:ascii="Arial" w:hAnsi="Arial" w:cs="Arial"/>
        </w:rPr>
      </w:pPr>
      <w:r w:rsidRPr="009F3011">
        <w:rPr>
          <w:rFonts w:ascii="Arial" w:hAnsi="Arial" w:cs="Arial"/>
        </w:rPr>
        <w:t>School of Architecture, Built and Natural Environment</w:t>
      </w:r>
    </w:p>
    <w:p w14:paraId="644140EC" w14:textId="54C0C03C" w:rsidR="00683561" w:rsidRPr="009F3011" w:rsidRDefault="00683561" w:rsidP="00BE104B">
      <w:pPr>
        <w:pStyle w:val="NoSpacing"/>
        <w:spacing w:line="360" w:lineRule="auto"/>
        <w:jc w:val="center"/>
        <w:rPr>
          <w:rFonts w:ascii="Arial" w:hAnsi="Arial" w:cs="Arial"/>
        </w:rPr>
      </w:pPr>
      <w:r w:rsidRPr="009F3011">
        <w:rPr>
          <w:rFonts w:ascii="Arial" w:hAnsi="Arial" w:cs="Arial"/>
        </w:rPr>
        <w:t>Course: BSc Architecture</w:t>
      </w:r>
    </w:p>
    <w:p w14:paraId="5D63C60F" w14:textId="49771E04" w:rsidR="00490D5E" w:rsidRPr="009F3011" w:rsidRDefault="00490D5E" w:rsidP="00BE104B">
      <w:pPr>
        <w:pStyle w:val="NoSpacing"/>
        <w:spacing w:line="360" w:lineRule="auto"/>
        <w:jc w:val="center"/>
        <w:rPr>
          <w:lang w:bidi="fa-IR"/>
        </w:rPr>
      </w:pPr>
    </w:p>
    <w:p w14:paraId="4EA05817" w14:textId="77777777" w:rsidR="003D2EDD" w:rsidRPr="009F3011" w:rsidRDefault="003D2EDD" w:rsidP="00BE104B">
      <w:pPr>
        <w:pStyle w:val="NoSpacing"/>
        <w:spacing w:line="360" w:lineRule="auto"/>
        <w:jc w:val="center"/>
        <w:rPr>
          <w:lang w:bidi="fa-IR"/>
        </w:rPr>
      </w:pPr>
    </w:p>
    <w:p w14:paraId="1C44F86A" w14:textId="1CFAC870" w:rsidR="003D2EDD" w:rsidRPr="009F3011" w:rsidRDefault="003D2EDD" w:rsidP="00BE104B">
      <w:pPr>
        <w:pStyle w:val="NoSpacing"/>
        <w:spacing w:line="360" w:lineRule="auto"/>
        <w:jc w:val="center"/>
        <w:rPr>
          <w:lang w:bidi="fa-IR"/>
        </w:rPr>
      </w:pPr>
    </w:p>
    <w:p w14:paraId="5BE82091" w14:textId="77777777" w:rsidR="003D2EDD" w:rsidRPr="009F3011" w:rsidRDefault="003D2EDD" w:rsidP="00BE104B">
      <w:pPr>
        <w:pStyle w:val="NoSpacing"/>
        <w:spacing w:line="360" w:lineRule="auto"/>
        <w:jc w:val="center"/>
        <w:rPr>
          <w:lang w:bidi="fa-IR"/>
        </w:rPr>
      </w:pPr>
    </w:p>
    <w:p w14:paraId="6614E28B" w14:textId="29035F94" w:rsidR="00683561" w:rsidRPr="009F3011" w:rsidRDefault="00683561" w:rsidP="00BE104B">
      <w:pPr>
        <w:pStyle w:val="NoSpacing"/>
        <w:spacing w:line="360" w:lineRule="auto"/>
        <w:jc w:val="center"/>
        <w:rPr>
          <w:rFonts w:ascii="Arial" w:hAnsi="Arial" w:cs="Arial"/>
        </w:rPr>
      </w:pPr>
      <w:r w:rsidRPr="009F3011">
        <w:rPr>
          <w:rFonts w:ascii="Arial" w:hAnsi="Arial" w:cs="Arial"/>
        </w:rPr>
        <w:t>Name: Mohammad Shirazi</w:t>
      </w:r>
    </w:p>
    <w:p w14:paraId="4A43E7A8" w14:textId="508C83A4" w:rsidR="00683561" w:rsidRPr="009F3011" w:rsidRDefault="00683561" w:rsidP="00BE104B">
      <w:pPr>
        <w:pStyle w:val="NoSpacing"/>
        <w:spacing w:line="360" w:lineRule="auto"/>
        <w:jc w:val="center"/>
        <w:rPr>
          <w:rFonts w:ascii="Arial" w:hAnsi="Arial" w:cs="Arial"/>
        </w:rPr>
      </w:pPr>
      <w:r w:rsidRPr="009F3011">
        <w:rPr>
          <w:rFonts w:ascii="Arial" w:hAnsi="Arial" w:cs="Arial"/>
        </w:rPr>
        <w:t>Student Number: 1706557</w:t>
      </w:r>
    </w:p>
    <w:p w14:paraId="39A30A0A" w14:textId="73363722" w:rsidR="003D2EDD" w:rsidRPr="009F3011" w:rsidRDefault="003D2EDD" w:rsidP="00BE104B">
      <w:pPr>
        <w:pStyle w:val="NoSpacing"/>
        <w:spacing w:line="360" w:lineRule="auto"/>
        <w:jc w:val="center"/>
        <w:rPr>
          <w:rFonts w:ascii="Arial" w:hAnsi="Arial" w:cs="Arial"/>
        </w:rPr>
      </w:pPr>
    </w:p>
    <w:p w14:paraId="2AA79A97" w14:textId="77777777" w:rsidR="003D2EDD" w:rsidRPr="009F3011" w:rsidRDefault="003D2EDD" w:rsidP="00BE104B">
      <w:pPr>
        <w:pStyle w:val="NoSpacing"/>
        <w:spacing w:line="360" w:lineRule="auto"/>
        <w:jc w:val="center"/>
        <w:rPr>
          <w:rFonts w:ascii="Arial" w:hAnsi="Arial" w:cs="Arial"/>
        </w:rPr>
      </w:pPr>
    </w:p>
    <w:p w14:paraId="2C2F371F" w14:textId="77777777" w:rsidR="003D2EDD" w:rsidRPr="009F3011" w:rsidRDefault="003D2EDD" w:rsidP="00BE104B">
      <w:pPr>
        <w:pStyle w:val="NoSpacing"/>
        <w:spacing w:line="360" w:lineRule="auto"/>
        <w:jc w:val="center"/>
        <w:rPr>
          <w:rFonts w:ascii="Arial" w:hAnsi="Arial" w:cs="Arial"/>
        </w:rPr>
      </w:pPr>
    </w:p>
    <w:p w14:paraId="504D7046" w14:textId="77777777" w:rsidR="003D2EDD" w:rsidRPr="009F3011" w:rsidRDefault="003D2EDD" w:rsidP="00BE104B">
      <w:pPr>
        <w:pStyle w:val="NoSpacing"/>
        <w:spacing w:line="360" w:lineRule="auto"/>
        <w:jc w:val="center"/>
        <w:rPr>
          <w:rFonts w:ascii="Arial" w:hAnsi="Arial" w:cs="Arial"/>
        </w:rPr>
      </w:pPr>
    </w:p>
    <w:p w14:paraId="33A22099" w14:textId="09B6E985" w:rsidR="003D2EDD" w:rsidRPr="009F3011" w:rsidRDefault="00683561" w:rsidP="00BE104B">
      <w:pPr>
        <w:pStyle w:val="NoSpacing"/>
        <w:spacing w:line="360" w:lineRule="auto"/>
        <w:jc w:val="center"/>
        <w:rPr>
          <w:rFonts w:ascii="Arial" w:hAnsi="Arial" w:cs="Arial"/>
        </w:rPr>
      </w:pPr>
      <w:r w:rsidRPr="009F3011">
        <w:rPr>
          <w:rFonts w:ascii="Arial" w:hAnsi="Arial" w:cs="Arial"/>
        </w:rPr>
        <w:t>Module code: M6X01986</w:t>
      </w:r>
    </w:p>
    <w:p w14:paraId="6315A5F5" w14:textId="0117D0EE" w:rsidR="003D2EDD" w:rsidRPr="009F3011" w:rsidRDefault="00683561" w:rsidP="00BE104B">
      <w:pPr>
        <w:pStyle w:val="NoSpacing"/>
        <w:spacing w:line="360" w:lineRule="auto"/>
        <w:jc w:val="center"/>
        <w:rPr>
          <w:rFonts w:ascii="Arial" w:hAnsi="Arial" w:cs="Arial"/>
        </w:rPr>
      </w:pPr>
      <w:r w:rsidRPr="009F3011">
        <w:rPr>
          <w:rFonts w:ascii="Arial" w:hAnsi="Arial" w:cs="Arial"/>
        </w:rPr>
        <w:t>Word count:  10,000 words</w:t>
      </w:r>
    </w:p>
    <w:p w14:paraId="44631AAE" w14:textId="11E001E3" w:rsidR="003D2EDD" w:rsidRPr="009F3011" w:rsidRDefault="00683561" w:rsidP="00BE104B">
      <w:pPr>
        <w:pStyle w:val="NoSpacing"/>
        <w:spacing w:line="360" w:lineRule="auto"/>
        <w:jc w:val="center"/>
        <w:rPr>
          <w:rFonts w:ascii="Arial" w:hAnsi="Arial" w:cs="Arial"/>
        </w:rPr>
      </w:pPr>
      <w:r w:rsidRPr="009F3011">
        <w:rPr>
          <w:rFonts w:ascii="Arial" w:hAnsi="Arial" w:cs="Arial"/>
        </w:rPr>
        <w:t>Date: 2021.07.</w:t>
      </w:r>
      <w:r w:rsidR="008E7E4F" w:rsidRPr="009F3011">
        <w:rPr>
          <w:rFonts w:ascii="Arial" w:hAnsi="Arial" w:cs="Arial"/>
        </w:rPr>
        <w:t>23</w:t>
      </w:r>
    </w:p>
    <w:p w14:paraId="7FBD30AD" w14:textId="77777777" w:rsidR="004B73D8" w:rsidRDefault="004B73D8" w:rsidP="00AA57CA">
      <w:pPr>
        <w:pStyle w:val="NoSpacing"/>
        <w:spacing w:line="360" w:lineRule="auto"/>
        <w:jc w:val="both"/>
      </w:pPr>
      <w:r>
        <w:rPr>
          <w:noProof/>
          <w:lang w:eastAsia="en-GB"/>
        </w:rPr>
        <w:lastRenderedPageBreak/>
        <w:drawing>
          <wp:inline distT="0" distB="0" distL="0" distR="0" wp14:anchorId="25906E43" wp14:editId="30E2CA98">
            <wp:extent cx="1657350" cy="638175"/>
            <wp:effectExtent l="0" t="0" r="0" b="0"/>
            <wp:docPr id="16" name="Picture 16"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18015DA7" w14:textId="77777777" w:rsidR="004B73D8" w:rsidRDefault="004B73D8" w:rsidP="00AA57CA">
      <w:pPr>
        <w:pStyle w:val="NoSpacing"/>
        <w:spacing w:line="360" w:lineRule="auto"/>
        <w:jc w:val="both"/>
      </w:pPr>
    </w:p>
    <w:p w14:paraId="07728C70" w14:textId="77777777" w:rsidR="004B73D8" w:rsidRDefault="004B73D8" w:rsidP="00AA57CA">
      <w:pPr>
        <w:pStyle w:val="NoSpacing"/>
        <w:spacing w:line="360" w:lineRule="auto"/>
        <w:jc w:val="both"/>
      </w:pPr>
    </w:p>
    <w:p w14:paraId="50826413" w14:textId="77777777" w:rsidR="004B73D8" w:rsidRDefault="004B73D8" w:rsidP="00AA57CA">
      <w:pPr>
        <w:pStyle w:val="NoSpacing"/>
        <w:spacing w:line="360" w:lineRule="auto"/>
        <w:jc w:val="both"/>
      </w:pPr>
    </w:p>
    <w:p w14:paraId="3546205E" w14:textId="77777777" w:rsidR="004B73D8" w:rsidRDefault="004B73D8" w:rsidP="00AA57CA">
      <w:pPr>
        <w:pStyle w:val="NoSpacing"/>
        <w:spacing w:line="360" w:lineRule="auto"/>
        <w:jc w:val="both"/>
      </w:pPr>
    </w:p>
    <w:p w14:paraId="5E548C77" w14:textId="77777777" w:rsidR="004B73D8" w:rsidRDefault="004B73D8" w:rsidP="00AA57CA">
      <w:pPr>
        <w:pStyle w:val="NoSpacing"/>
        <w:spacing w:line="360" w:lineRule="auto"/>
        <w:jc w:val="both"/>
      </w:pPr>
    </w:p>
    <w:p w14:paraId="6C9D94A8" w14:textId="77777777" w:rsidR="004B73D8" w:rsidRDefault="004B73D8" w:rsidP="00AA57CA">
      <w:pPr>
        <w:pStyle w:val="NoSpacing"/>
        <w:spacing w:line="360" w:lineRule="auto"/>
        <w:jc w:val="both"/>
      </w:pPr>
      <w:r>
        <w:t>Copyright statement</w:t>
      </w:r>
    </w:p>
    <w:p w14:paraId="745CF2A8" w14:textId="77777777" w:rsidR="004B73D8" w:rsidRDefault="004B73D8" w:rsidP="00AA57CA">
      <w:pPr>
        <w:pStyle w:val="NoSpacing"/>
        <w:spacing w:line="360" w:lineRule="auto"/>
        <w:jc w:val="both"/>
      </w:pPr>
    </w:p>
    <w:p w14:paraId="2CD5FA2A" w14:textId="77777777" w:rsidR="004B73D8" w:rsidRDefault="004B73D8" w:rsidP="00AA57CA">
      <w:pPr>
        <w:pStyle w:val="NoSpacing"/>
        <w:spacing w:line="360" w:lineRule="auto"/>
        <w:jc w:val="both"/>
      </w:pPr>
      <w:r>
        <w:t>The copyright of this dissertation rests with the University of Wales, Trinity Saint David.  No information derived from this dissertation shall be published without the prior written consent of the University.</w:t>
      </w:r>
    </w:p>
    <w:p w14:paraId="27EADCB9" w14:textId="77777777" w:rsidR="004B73D8" w:rsidRDefault="004B73D8" w:rsidP="00AA57CA">
      <w:pPr>
        <w:pStyle w:val="NoSpacing"/>
        <w:spacing w:line="360" w:lineRule="auto"/>
        <w:jc w:val="both"/>
      </w:pPr>
    </w:p>
    <w:p w14:paraId="78227946" w14:textId="77777777" w:rsidR="004B73D8" w:rsidRDefault="004B73D8" w:rsidP="00AA57CA">
      <w:pPr>
        <w:pStyle w:val="NoSpacing"/>
        <w:spacing w:line="360" w:lineRule="auto"/>
        <w:jc w:val="both"/>
      </w:pPr>
    </w:p>
    <w:p w14:paraId="5D936AFD" w14:textId="77777777" w:rsidR="004B73D8" w:rsidRDefault="004B73D8" w:rsidP="00AA57CA">
      <w:pPr>
        <w:pStyle w:val="NoSpacing"/>
        <w:spacing w:line="360" w:lineRule="auto"/>
        <w:jc w:val="both"/>
      </w:pPr>
    </w:p>
    <w:p w14:paraId="7B7C4FC9" w14:textId="77777777" w:rsidR="004B73D8" w:rsidRDefault="004B73D8" w:rsidP="00AA57CA">
      <w:pPr>
        <w:pStyle w:val="NoSpacing"/>
        <w:spacing w:line="360" w:lineRule="auto"/>
        <w:jc w:val="both"/>
      </w:pPr>
    </w:p>
    <w:p w14:paraId="6B0DD717" w14:textId="77777777" w:rsidR="004B73D8" w:rsidRDefault="004B73D8" w:rsidP="00AA57CA">
      <w:pPr>
        <w:pStyle w:val="NoSpacing"/>
        <w:spacing w:line="360" w:lineRule="auto"/>
        <w:jc w:val="both"/>
      </w:pPr>
    </w:p>
    <w:p w14:paraId="6EC3D06B" w14:textId="77777777" w:rsidR="004B73D8" w:rsidRDefault="004B73D8" w:rsidP="00AA57CA">
      <w:pPr>
        <w:pStyle w:val="NoSpacing"/>
        <w:spacing w:line="360" w:lineRule="auto"/>
        <w:jc w:val="both"/>
      </w:pPr>
    </w:p>
    <w:p w14:paraId="691F78ED" w14:textId="77777777" w:rsidR="004B73D8" w:rsidRDefault="004B73D8" w:rsidP="00AA57CA">
      <w:pPr>
        <w:pStyle w:val="NoSpacing"/>
        <w:spacing w:line="360" w:lineRule="auto"/>
        <w:jc w:val="both"/>
      </w:pPr>
    </w:p>
    <w:p w14:paraId="776F1734" w14:textId="77777777" w:rsidR="004B73D8" w:rsidRDefault="004B73D8" w:rsidP="00AA57CA">
      <w:pPr>
        <w:pStyle w:val="NoSpacing"/>
        <w:spacing w:line="360" w:lineRule="auto"/>
        <w:jc w:val="both"/>
      </w:pPr>
    </w:p>
    <w:p w14:paraId="7BDA106F" w14:textId="77777777" w:rsidR="004B73D8" w:rsidRDefault="004B73D8" w:rsidP="00AA57CA">
      <w:pPr>
        <w:pStyle w:val="NoSpacing"/>
        <w:spacing w:line="360" w:lineRule="auto"/>
        <w:jc w:val="both"/>
      </w:pPr>
    </w:p>
    <w:p w14:paraId="77B57DEA" w14:textId="77777777" w:rsidR="004B73D8" w:rsidRDefault="004B73D8" w:rsidP="00AA57CA">
      <w:pPr>
        <w:pStyle w:val="NoSpacing"/>
        <w:spacing w:line="360" w:lineRule="auto"/>
        <w:jc w:val="both"/>
      </w:pPr>
    </w:p>
    <w:p w14:paraId="08AC6323" w14:textId="77777777" w:rsidR="004B73D8" w:rsidRDefault="004B73D8" w:rsidP="00AA57CA">
      <w:pPr>
        <w:pStyle w:val="NoSpacing"/>
        <w:spacing w:line="360" w:lineRule="auto"/>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4500"/>
      </w:tblGrid>
      <w:tr w:rsidR="004B73D8" w:rsidRPr="0035352B" w14:paraId="35A2F46A" w14:textId="77777777" w:rsidTr="003C3C46">
        <w:tc>
          <w:tcPr>
            <w:tcW w:w="4500" w:type="dxa"/>
          </w:tcPr>
          <w:p w14:paraId="5863E332" w14:textId="77777777" w:rsidR="004B73D8" w:rsidRPr="0035352B" w:rsidRDefault="004B73D8" w:rsidP="00AA57CA">
            <w:pPr>
              <w:pStyle w:val="NoSpacing"/>
              <w:spacing w:line="360" w:lineRule="auto"/>
              <w:jc w:val="both"/>
              <w:rPr>
                <w:rFonts w:ascii="Arial" w:hAnsi="Arial" w:cs="Arial"/>
              </w:rPr>
            </w:pPr>
            <w:r w:rsidRPr="0035352B">
              <w:rPr>
                <w:rFonts w:ascii="Arial" w:hAnsi="Arial" w:cs="Arial"/>
              </w:rPr>
              <w:t xml:space="preserve">Signed: </w:t>
            </w:r>
          </w:p>
          <w:p w14:paraId="0B0FD8D2" w14:textId="77777777" w:rsidR="004B73D8" w:rsidRPr="0035352B" w:rsidRDefault="004B73D8" w:rsidP="00AA57CA">
            <w:pPr>
              <w:pStyle w:val="NoSpacing"/>
              <w:spacing w:line="360" w:lineRule="auto"/>
              <w:jc w:val="both"/>
              <w:rPr>
                <w:rFonts w:ascii="Arial" w:hAnsi="Arial" w:cs="Arial"/>
              </w:rPr>
            </w:pPr>
          </w:p>
          <w:p w14:paraId="79FDBA17" w14:textId="77777777" w:rsidR="004B73D8" w:rsidRPr="0035352B" w:rsidRDefault="004B73D8" w:rsidP="00AA57CA">
            <w:pPr>
              <w:pStyle w:val="NoSpacing"/>
              <w:spacing w:line="360" w:lineRule="auto"/>
              <w:jc w:val="both"/>
              <w:rPr>
                <w:rFonts w:ascii="Arial" w:hAnsi="Arial" w:cs="Arial"/>
              </w:rPr>
            </w:pPr>
          </w:p>
          <w:p w14:paraId="15D90157" w14:textId="77777777" w:rsidR="004B73D8" w:rsidRPr="0035352B" w:rsidRDefault="004B73D8" w:rsidP="00AA57CA">
            <w:pPr>
              <w:pStyle w:val="NoSpacing"/>
              <w:spacing w:line="360" w:lineRule="auto"/>
              <w:jc w:val="both"/>
              <w:rPr>
                <w:rFonts w:ascii="Arial" w:hAnsi="Arial" w:cs="Arial"/>
              </w:rPr>
            </w:pPr>
          </w:p>
          <w:p w14:paraId="4115192F" w14:textId="77777777" w:rsidR="004B73D8" w:rsidRPr="0035352B" w:rsidRDefault="004B73D8" w:rsidP="00AA57CA">
            <w:pPr>
              <w:pStyle w:val="NoSpacing"/>
              <w:spacing w:line="360" w:lineRule="auto"/>
              <w:jc w:val="both"/>
              <w:rPr>
                <w:rFonts w:ascii="Arial" w:hAnsi="Arial" w:cs="Arial"/>
              </w:rPr>
            </w:pPr>
          </w:p>
          <w:p w14:paraId="6173EADA" w14:textId="77777777" w:rsidR="004B73D8" w:rsidRPr="0035352B" w:rsidRDefault="004B73D8" w:rsidP="00AA57CA">
            <w:pPr>
              <w:pStyle w:val="NoSpacing"/>
              <w:spacing w:line="360" w:lineRule="auto"/>
              <w:jc w:val="both"/>
              <w:rPr>
                <w:rFonts w:ascii="Arial" w:hAnsi="Arial" w:cs="Arial"/>
              </w:rPr>
            </w:pPr>
          </w:p>
          <w:p w14:paraId="370591AD" w14:textId="77777777" w:rsidR="004B73D8" w:rsidRPr="0035352B" w:rsidRDefault="004B73D8" w:rsidP="00AA57CA">
            <w:pPr>
              <w:pStyle w:val="NoSpacing"/>
              <w:spacing w:line="360" w:lineRule="auto"/>
              <w:jc w:val="both"/>
              <w:rPr>
                <w:rFonts w:ascii="Arial" w:hAnsi="Arial" w:cs="Arial"/>
              </w:rPr>
            </w:pPr>
          </w:p>
        </w:tc>
        <w:tc>
          <w:tcPr>
            <w:tcW w:w="4500" w:type="dxa"/>
          </w:tcPr>
          <w:p w14:paraId="6BB26393" w14:textId="77777777" w:rsidR="004B73D8" w:rsidRPr="0035352B" w:rsidRDefault="004B73D8" w:rsidP="00AA57CA">
            <w:pPr>
              <w:pStyle w:val="NoSpacing"/>
              <w:spacing w:line="360" w:lineRule="auto"/>
              <w:jc w:val="both"/>
              <w:rPr>
                <w:rFonts w:ascii="Arial" w:hAnsi="Arial" w:cs="Arial"/>
              </w:rPr>
            </w:pPr>
            <w:r>
              <w:rPr>
                <w:rFonts w:ascii="Arial" w:hAnsi="Arial" w:cs="Arial"/>
              </w:rPr>
              <w:t>Mohammad Shirazi</w:t>
            </w:r>
          </w:p>
        </w:tc>
      </w:tr>
      <w:tr w:rsidR="004B73D8" w:rsidRPr="0035352B" w14:paraId="04C21AF2" w14:textId="77777777" w:rsidTr="003C3C46">
        <w:tc>
          <w:tcPr>
            <w:tcW w:w="4500" w:type="dxa"/>
          </w:tcPr>
          <w:p w14:paraId="478763A5" w14:textId="77777777" w:rsidR="004B73D8" w:rsidRPr="0035352B" w:rsidRDefault="004B73D8" w:rsidP="00AA57CA">
            <w:pPr>
              <w:pStyle w:val="NoSpacing"/>
              <w:spacing w:line="360" w:lineRule="auto"/>
              <w:jc w:val="both"/>
              <w:rPr>
                <w:rFonts w:ascii="Arial" w:hAnsi="Arial" w:cs="Arial"/>
              </w:rPr>
            </w:pPr>
            <w:r w:rsidRPr="0035352B">
              <w:rPr>
                <w:rFonts w:ascii="Arial" w:hAnsi="Arial" w:cs="Arial"/>
              </w:rPr>
              <w:t>Date:</w:t>
            </w:r>
          </w:p>
        </w:tc>
        <w:tc>
          <w:tcPr>
            <w:tcW w:w="4500" w:type="dxa"/>
          </w:tcPr>
          <w:p w14:paraId="30068251" w14:textId="5FCFE93E" w:rsidR="004B73D8" w:rsidRPr="0035352B" w:rsidRDefault="004B73D8" w:rsidP="00AA57CA">
            <w:pPr>
              <w:pStyle w:val="NoSpacing"/>
              <w:spacing w:line="360" w:lineRule="auto"/>
              <w:jc w:val="both"/>
              <w:rPr>
                <w:rFonts w:ascii="Arial" w:hAnsi="Arial" w:cs="Arial"/>
              </w:rPr>
            </w:pPr>
            <w:r>
              <w:rPr>
                <w:rFonts w:ascii="Arial" w:hAnsi="Arial" w:cs="Arial"/>
              </w:rPr>
              <w:t>2021.07.</w:t>
            </w:r>
            <w:r w:rsidR="008E7E4F">
              <w:rPr>
                <w:rFonts w:ascii="Arial" w:hAnsi="Arial" w:cs="Arial"/>
              </w:rPr>
              <w:t>23</w:t>
            </w:r>
          </w:p>
        </w:tc>
      </w:tr>
    </w:tbl>
    <w:p w14:paraId="31DCD3FC" w14:textId="77777777" w:rsidR="004B73D8" w:rsidRPr="003D2EDD" w:rsidRDefault="004B73D8" w:rsidP="00AA57CA">
      <w:pPr>
        <w:pStyle w:val="NoSpacing"/>
        <w:spacing w:line="360" w:lineRule="auto"/>
        <w:jc w:val="both"/>
        <w:rPr>
          <w:rFonts w:ascii="Arial" w:hAnsi="Arial" w:cs="Arial"/>
        </w:rPr>
      </w:pPr>
    </w:p>
    <w:p w14:paraId="5F7BD8DB" w14:textId="267DD50D" w:rsidR="004C60D4" w:rsidRDefault="004C60D4" w:rsidP="00AA57CA">
      <w:pPr>
        <w:pStyle w:val="NoSpacing"/>
        <w:spacing w:line="360" w:lineRule="auto"/>
        <w:jc w:val="both"/>
      </w:pPr>
      <w:r>
        <w:rPr>
          <w:noProof/>
          <w:lang w:eastAsia="en-GB"/>
        </w:rPr>
        <w:lastRenderedPageBreak/>
        <w:drawing>
          <wp:inline distT="0" distB="0" distL="0" distR="0" wp14:anchorId="30AFE92D" wp14:editId="67913192">
            <wp:extent cx="1657350" cy="638175"/>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0782907F" w14:textId="240F15B1" w:rsidR="004C60D4" w:rsidRDefault="004C60D4" w:rsidP="00AA57CA">
      <w:pPr>
        <w:pStyle w:val="NoSpacing"/>
        <w:spacing w:line="360" w:lineRule="auto"/>
        <w:jc w:val="both"/>
      </w:pPr>
    </w:p>
    <w:p w14:paraId="71BFEB7C" w14:textId="6AB9D91F" w:rsidR="003D2EDD" w:rsidRDefault="003D2EDD" w:rsidP="00AA57CA">
      <w:pPr>
        <w:pStyle w:val="NoSpacing"/>
        <w:spacing w:line="360" w:lineRule="auto"/>
        <w:jc w:val="both"/>
      </w:pPr>
    </w:p>
    <w:p w14:paraId="2D3B4365" w14:textId="07E94AE6" w:rsidR="004C60D4" w:rsidRDefault="004C60D4" w:rsidP="00AA57CA">
      <w:pPr>
        <w:pStyle w:val="NoSpacing"/>
        <w:spacing w:line="360" w:lineRule="auto"/>
        <w:jc w:val="both"/>
        <w:rPr>
          <w:rFonts w:ascii="Arial" w:hAnsi="Arial" w:cs="Arial"/>
        </w:rPr>
      </w:pPr>
    </w:p>
    <w:p w14:paraId="1BEB119B" w14:textId="77777777" w:rsidR="003D2EDD" w:rsidRPr="0035352B" w:rsidRDefault="003D2EDD" w:rsidP="00AA57CA">
      <w:pPr>
        <w:pStyle w:val="NoSpacing"/>
        <w:spacing w:line="360" w:lineRule="auto"/>
        <w:jc w:val="both"/>
        <w:rPr>
          <w:rFonts w:ascii="Arial" w:hAnsi="Arial" w:cs="Arial"/>
        </w:rPr>
      </w:pPr>
    </w:p>
    <w:p w14:paraId="55953A81" w14:textId="77777777" w:rsidR="004C60D4" w:rsidRPr="0035352B" w:rsidRDefault="004C60D4" w:rsidP="00AA57CA">
      <w:pPr>
        <w:pStyle w:val="NoSpacing"/>
        <w:spacing w:line="360" w:lineRule="auto"/>
        <w:jc w:val="both"/>
        <w:rPr>
          <w:rFonts w:ascii="Arial" w:hAnsi="Arial" w:cs="Arial"/>
        </w:rPr>
      </w:pPr>
    </w:p>
    <w:p w14:paraId="58F24546" w14:textId="77777777" w:rsidR="004C60D4" w:rsidRPr="0035352B" w:rsidRDefault="004C60D4" w:rsidP="00AA57CA">
      <w:pPr>
        <w:pStyle w:val="NoSpacing"/>
        <w:spacing w:line="360" w:lineRule="auto"/>
        <w:jc w:val="both"/>
        <w:rPr>
          <w:rFonts w:ascii="Arial" w:hAnsi="Arial" w:cs="Arial"/>
          <w:b/>
        </w:rPr>
      </w:pPr>
      <w:r w:rsidRPr="0035352B">
        <w:rPr>
          <w:rFonts w:ascii="Arial" w:hAnsi="Arial" w:cs="Arial"/>
          <w:b/>
        </w:rPr>
        <w:t>Author’s Declaration</w:t>
      </w:r>
    </w:p>
    <w:p w14:paraId="6158632C" w14:textId="02192347" w:rsidR="004C60D4" w:rsidRDefault="004C60D4" w:rsidP="00AA57CA">
      <w:pPr>
        <w:pStyle w:val="NoSpacing"/>
        <w:spacing w:line="360" w:lineRule="auto"/>
        <w:jc w:val="both"/>
        <w:rPr>
          <w:rFonts w:ascii="Arial" w:hAnsi="Arial" w:cs="Arial"/>
        </w:rPr>
      </w:pPr>
      <w:r w:rsidRPr="0035352B">
        <w:rPr>
          <w:rFonts w:ascii="Arial" w:hAnsi="Arial" w:cs="Arial"/>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196B02BC" w14:textId="77777777" w:rsidR="004C60D4" w:rsidRPr="0035352B" w:rsidRDefault="004C60D4" w:rsidP="00AA57CA">
      <w:pPr>
        <w:pStyle w:val="NoSpacing"/>
        <w:spacing w:line="360" w:lineRule="auto"/>
        <w:jc w:val="both"/>
        <w:rPr>
          <w:rFonts w:ascii="Arial" w:hAnsi="Arial" w:cs="Arial"/>
        </w:rPr>
      </w:pPr>
    </w:p>
    <w:p w14:paraId="16E17989" w14:textId="395492A8" w:rsidR="004C60D4" w:rsidRDefault="004C60D4" w:rsidP="00AA57CA">
      <w:pPr>
        <w:pStyle w:val="NoSpacing"/>
        <w:spacing w:line="360" w:lineRule="auto"/>
        <w:jc w:val="both"/>
        <w:rPr>
          <w:rFonts w:ascii="Arial" w:hAnsi="Arial" w:cs="Arial"/>
        </w:rPr>
      </w:pPr>
      <w:r w:rsidRPr="0035352B">
        <w:rPr>
          <w:rFonts w:ascii="Arial" w:hAnsi="Arial" w:cs="Arial"/>
        </w:rPr>
        <w:t>Any views expressed in the dissertation are those of the author and in no way represent those of the University of Wales, Trinity Saint David.</w:t>
      </w:r>
    </w:p>
    <w:p w14:paraId="7C8B15E3" w14:textId="77777777" w:rsidR="004C60D4" w:rsidRPr="0035352B" w:rsidRDefault="004C60D4" w:rsidP="00AA57CA">
      <w:pPr>
        <w:pStyle w:val="NoSpacing"/>
        <w:spacing w:line="360" w:lineRule="auto"/>
        <w:jc w:val="both"/>
        <w:rPr>
          <w:rFonts w:ascii="Arial" w:hAnsi="Arial" w:cs="Arial"/>
        </w:rPr>
      </w:pPr>
    </w:p>
    <w:p w14:paraId="63003B7C" w14:textId="7ED3A404" w:rsidR="004C60D4" w:rsidRDefault="004C60D4" w:rsidP="00AA57CA">
      <w:pPr>
        <w:pStyle w:val="NoSpacing"/>
        <w:spacing w:line="360" w:lineRule="auto"/>
        <w:jc w:val="both"/>
        <w:rPr>
          <w:rFonts w:ascii="Arial" w:hAnsi="Arial" w:cs="Arial"/>
        </w:rPr>
      </w:pPr>
      <w:r w:rsidRPr="0035352B">
        <w:rPr>
          <w:rFonts w:ascii="Arial" w:hAnsi="Arial" w:cs="Arial"/>
        </w:rPr>
        <w:t>The dissertation has not been presented to any other University for examination either in the United Kingdom or overseas.</w:t>
      </w:r>
    </w:p>
    <w:p w14:paraId="184825B7" w14:textId="77777777" w:rsidR="004C60D4" w:rsidRPr="0035352B" w:rsidRDefault="004C60D4" w:rsidP="00AA57CA">
      <w:pPr>
        <w:pStyle w:val="NoSpacing"/>
        <w:spacing w:line="360" w:lineRule="auto"/>
        <w:jc w:val="both"/>
        <w:rPr>
          <w:rFonts w:ascii="Arial" w:hAnsi="Arial" w:cs="Arial"/>
        </w:rPr>
      </w:pPr>
    </w:p>
    <w:p w14:paraId="1AF6DF2A" w14:textId="77777777" w:rsidR="004C60D4" w:rsidRPr="0035352B" w:rsidRDefault="004C60D4" w:rsidP="00AA57CA">
      <w:pPr>
        <w:pStyle w:val="NoSpacing"/>
        <w:spacing w:line="360" w:lineRule="auto"/>
        <w:jc w:val="both"/>
        <w:rPr>
          <w:rFonts w:ascii="Arial" w:hAnsi="Arial" w:cs="Arial"/>
        </w:rPr>
      </w:pPr>
      <w:r w:rsidRPr="0035352B">
        <w:rPr>
          <w:rFonts w:ascii="Arial" w:hAnsi="Arial" w:cs="Arial"/>
        </w:rPr>
        <w:t>I hereby give permission for my work, if accepted, to be available for photocopying and inter-library loan, and for the title and summary to be made available to outside organisations.</w:t>
      </w:r>
    </w:p>
    <w:p w14:paraId="0BDBFCF1" w14:textId="7759B692" w:rsidR="004C60D4" w:rsidRDefault="004C60D4" w:rsidP="00AA57CA">
      <w:pPr>
        <w:pStyle w:val="NoSpacing"/>
        <w:spacing w:line="360" w:lineRule="auto"/>
        <w:jc w:val="both"/>
      </w:pPr>
    </w:p>
    <w:p w14:paraId="702CCF49" w14:textId="77777777" w:rsidR="004C60D4" w:rsidRDefault="004C60D4" w:rsidP="00AA57CA">
      <w:pPr>
        <w:pStyle w:val="NoSpacing"/>
        <w:spacing w:line="360" w:lineRule="auto"/>
        <w:jc w:val="both"/>
      </w:pPr>
    </w:p>
    <w:p w14:paraId="11836340" w14:textId="77777777" w:rsidR="004C60D4" w:rsidRDefault="004C60D4" w:rsidP="00AA57CA">
      <w:pPr>
        <w:pStyle w:val="NoSpacing"/>
        <w:spacing w:line="360" w:lineRule="auto"/>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4500"/>
      </w:tblGrid>
      <w:tr w:rsidR="004C60D4" w:rsidRPr="0035352B" w14:paraId="2E52146D" w14:textId="77777777" w:rsidTr="003C3C46">
        <w:tc>
          <w:tcPr>
            <w:tcW w:w="4508" w:type="dxa"/>
          </w:tcPr>
          <w:p w14:paraId="78833C7A" w14:textId="77777777" w:rsidR="004C60D4" w:rsidRPr="0035352B" w:rsidRDefault="004C60D4" w:rsidP="00AA57CA">
            <w:pPr>
              <w:pStyle w:val="NoSpacing"/>
              <w:spacing w:line="360" w:lineRule="auto"/>
              <w:jc w:val="both"/>
              <w:rPr>
                <w:rFonts w:ascii="Arial" w:hAnsi="Arial" w:cs="Arial"/>
              </w:rPr>
            </w:pPr>
            <w:r w:rsidRPr="0035352B">
              <w:rPr>
                <w:rFonts w:ascii="Arial" w:hAnsi="Arial" w:cs="Arial"/>
              </w:rPr>
              <w:t xml:space="preserve">Signed: </w:t>
            </w:r>
          </w:p>
          <w:p w14:paraId="5DB4174B" w14:textId="77777777" w:rsidR="004C60D4" w:rsidRPr="0035352B" w:rsidRDefault="004C60D4" w:rsidP="00AA57CA">
            <w:pPr>
              <w:pStyle w:val="NoSpacing"/>
              <w:spacing w:line="360" w:lineRule="auto"/>
              <w:jc w:val="both"/>
              <w:rPr>
                <w:rFonts w:ascii="Arial" w:hAnsi="Arial" w:cs="Arial"/>
              </w:rPr>
            </w:pPr>
          </w:p>
          <w:p w14:paraId="0733E9B9" w14:textId="45669447" w:rsidR="004C60D4" w:rsidRDefault="004C60D4" w:rsidP="00AA57CA">
            <w:pPr>
              <w:pStyle w:val="NoSpacing"/>
              <w:spacing w:line="360" w:lineRule="auto"/>
              <w:jc w:val="both"/>
              <w:rPr>
                <w:rFonts w:ascii="Arial" w:hAnsi="Arial" w:cs="Arial"/>
              </w:rPr>
            </w:pPr>
          </w:p>
          <w:p w14:paraId="0B534FF2" w14:textId="77777777" w:rsidR="004C60D4" w:rsidRPr="0035352B" w:rsidRDefault="004C60D4" w:rsidP="00AA57CA">
            <w:pPr>
              <w:pStyle w:val="NoSpacing"/>
              <w:spacing w:line="360" w:lineRule="auto"/>
              <w:jc w:val="both"/>
              <w:rPr>
                <w:rFonts w:ascii="Arial" w:hAnsi="Arial" w:cs="Arial"/>
              </w:rPr>
            </w:pPr>
          </w:p>
          <w:p w14:paraId="6D9A1ABF" w14:textId="77777777" w:rsidR="004C60D4" w:rsidRPr="0035352B" w:rsidRDefault="004C60D4" w:rsidP="00AA57CA">
            <w:pPr>
              <w:pStyle w:val="NoSpacing"/>
              <w:spacing w:line="360" w:lineRule="auto"/>
              <w:jc w:val="both"/>
              <w:rPr>
                <w:rFonts w:ascii="Arial" w:hAnsi="Arial" w:cs="Arial"/>
              </w:rPr>
            </w:pPr>
          </w:p>
          <w:p w14:paraId="759994FB" w14:textId="77777777" w:rsidR="004C60D4" w:rsidRDefault="004C60D4" w:rsidP="00AA57CA">
            <w:pPr>
              <w:pStyle w:val="NoSpacing"/>
              <w:spacing w:line="360" w:lineRule="auto"/>
              <w:jc w:val="both"/>
              <w:rPr>
                <w:rFonts w:ascii="Arial" w:hAnsi="Arial" w:cs="Arial"/>
              </w:rPr>
            </w:pPr>
          </w:p>
          <w:p w14:paraId="4C010899" w14:textId="5BE18434" w:rsidR="001B477C" w:rsidRPr="0035352B" w:rsidRDefault="001B477C" w:rsidP="00AA57CA">
            <w:pPr>
              <w:pStyle w:val="NoSpacing"/>
              <w:spacing w:line="360" w:lineRule="auto"/>
              <w:jc w:val="both"/>
              <w:rPr>
                <w:rFonts w:ascii="Arial" w:hAnsi="Arial" w:cs="Arial"/>
              </w:rPr>
            </w:pPr>
          </w:p>
        </w:tc>
        <w:tc>
          <w:tcPr>
            <w:tcW w:w="4508" w:type="dxa"/>
          </w:tcPr>
          <w:p w14:paraId="5EB3AF1F" w14:textId="47B2FC9F" w:rsidR="004C60D4" w:rsidRPr="0035352B" w:rsidRDefault="004C60D4" w:rsidP="00AA57CA">
            <w:pPr>
              <w:pStyle w:val="NoSpacing"/>
              <w:spacing w:line="360" w:lineRule="auto"/>
              <w:jc w:val="both"/>
              <w:rPr>
                <w:rFonts w:ascii="Arial" w:hAnsi="Arial" w:cs="Arial"/>
              </w:rPr>
            </w:pPr>
            <w:r>
              <w:rPr>
                <w:rFonts w:ascii="Arial" w:hAnsi="Arial" w:cs="Arial"/>
              </w:rPr>
              <w:t>Mohammad Shirazi</w:t>
            </w:r>
          </w:p>
        </w:tc>
      </w:tr>
      <w:tr w:rsidR="004C60D4" w:rsidRPr="0035352B" w14:paraId="65979C64" w14:textId="77777777" w:rsidTr="003C3C46">
        <w:tc>
          <w:tcPr>
            <w:tcW w:w="4508" w:type="dxa"/>
          </w:tcPr>
          <w:p w14:paraId="1DE65D1C" w14:textId="77777777" w:rsidR="004C60D4" w:rsidRPr="0035352B" w:rsidRDefault="004C60D4" w:rsidP="00AA57CA">
            <w:pPr>
              <w:pStyle w:val="NoSpacing"/>
              <w:spacing w:line="360" w:lineRule="auto"/>
              <w:jc w:val="both"/>
              <w:rPr>
                <w:rFonts w:ascii="Arial" w:hAnsi="Arial" w:cs="Arial"/>
              </w:rPr>
            </w:pPr>
            <w:r w:rsidRPr="0035352B">
              <w:rPr>
                <w:rFonts w:ascii="Arial" w:hAnsi="Arial" w:cs="Arial"/>
              </w:rPr>
              <w:t>Date:</w:t>
            </w:r>
          </w:p>
        </w:tc>
        <w:tc>
          <w:tcPr>
            <w:tcW w:w="4508" w:type="dxa"/>
          </w:tcPr>
          <w:p w14:paraId="4FF53243" w14:textId="77777777" w:rsidR="004C60D4" w:rsidRDefault="004C60D4" w:rsidP="00AA57CA">
            <w:pPr>
              <w:pStyle w:val="NoSpacing"/>
              <w:spacing w:line="360" w:lineRule="auto"/>
              <w:jc w:val="both"/>
              <w:rPr>
                <w:rFonts w:ascii="Arial" w:hAnsi="Arial" w:cs="Arial"/>
              </w:rPr>
            </w:pPr>
            <w:r>
              <w:rPr>
                <w:rFonts w:ascii="Arial" w:hAnsi="Arial" w:cs="Arial"/>
              </w:rPr>
              <w:t>2021.07.</w:t>
            </w:r>
            <w:r w:rsidR="008E7E4F">
              <w:rPr>
                <w:rFonts w:ascii="Arial" w:hAnsi="Arial" w:cs="Arial"/>
              </w:rPr>
              <w:t>23</w:t>
            </w:r>
          </w:p>
          <w:p w14:paraId="298EC7E6" w14:textId="4929497E" w:rsidR="001915DF" w:rsidRPr="0035352B" w:rsidRDefault="001915DF" w:rsidP="00AA57CA">
            <w:pPr>
              <w:pStyle w:val="NoSpacing"/>
              <w:spacing w:line="360" w:lineRule="auto"/>
              <w:jc w:val="both"/>
              <w:rPr>
                <w:rFonts w:ascii="Arial" w:hAnsi="Arial" w:cs="Arial"/>
              </w:rPr>
            </w:pPr>
          </w:p>
        </w:tc>
      </w:tr>
    </w:tbl>
    <w:p w14:paraId="2759CA01" w14:textId="77777777" w:rsidR="004B73D8" w:rsidRPr="00E80B43" w:rsidRDefault="004B73D8" w:rsidP="00AA57CA">
      <w:pPr>
        <w:pStyle w:val="NoSpacing"/>
        <w:spacing w:line="360" w:lineRule="auto"/>
        <w:jc w:val="both"/>
        <w:rPr>
          <w:rFonts w:ascii="Arial" w:hAnsi="Arial" w:cs="Arial"/>
          <w:b/>
          <w:bCs/>
        </w:rPr>
      </w:pPr>
      <w:r w:rsidRPr="00E80B43">
        <w:rPr>
          <w:rFonts w:ascii="Arial" w:hAnsi="Arial" w:cs="Arial"/>
          <w:b/>
          <w:bCs/>
        </w:rPr>
        <w:lastRenderedPageBreak/>
        <w:t>Acknowledgements</w:t>
      </w:r>
    </w:p>
    <w:p w14:paraId="3AA74F9F" w14:textId="77777777" w:rsidR="004B73D8" w:rsidRPr="00E80B43" w:rsidRDefault="004B73D8" w:rsidP="00AA57CA">
      <w:pPr>
        <w:pStyle w:val="NoSpacing"/>
        <w:spacing w:line="360" w:lineRule="auto"/>
        <w:jc w:val="both"/>
        <w:rPr>
          <w:rFonts w:ascii="Arial" w:hAnsi="Arial" w:cs="Arial"/>
        </w:rPr>
      </w:pPr>
    </w:p>
    <w:p w14:paraId="5C0335DD" w14:textId="096E9B6B" w:rsidR="004B73D8" w:rsidRDefault="001C1A9E" w:rsidP="00AA57CA">
      <w:pPr>
        <w:pStyle w:val="NoSpacing"/>
        <w:spacing w:line="360" w:lineRule="auto"/>
        <w:jc w:val="both"/>
        <w:rPr>
          <w:rFonts w:ascii="Arial" w:hAnsi="Arial" w:cs="Arial"/>
          <w:b/>
          <w:bCs/>
        </w:rPr>
      </w:pPr>
      <w:r w:rsidRPr="001C1A9E">
        <w:rPr>
          <w:rFonts w:ascii="Arial" w:hAnsi="Arial" w:cs="Arial"/>
        </w:rPr>
        <w:t>I would like to express my deepest appreciation to my supervisors, Professor Ian Standen and Dr Elizabeth Walder, for their kindness, patience, encouragement, and invaluable guidance while, over a period of time, I struggled with a certain problem and some aspects of this research. It was impossible to finish this research without their generous help. I would also like to thank my wife, who was in a difficult situation but did not stop supporting me throughout my studies at the University of Wales Trinity Saint David's.</w:t>
      </w:r>
    </w:p>
    <w:p w14:paraId="752ED2D0" w14:textId="77777777" w:rsidR="004B73D8" w:rsidRDefault="004B73D8" w:rsidP="00AA57CA">
      <w:pPr>
        <w:pStyle w:val="NoSpacing"/>
        <w:spacing w:line="360" w:lineRule="auto"/>
        <w:jc w:val="both"/>
        <w:rPr>
          <w:rFonts w:ascii="Arial" w:hAnsi="Arial" w:cs="Arial"/>
          <w:b/>
          <w:bCs/>
        </w:rPr>
      </w:pPr>
    </w:p>
    <w:p w14:paraId="460C2F6B" w14:textId="77777777" w:rsidR="004B73D8" w:rsidRDefault="004B73D8" w:rsidP="00AA57CA">
      <w:pPr>
        <w:pStyle w:val="NoSpacing"/>
        <w:spacing w:line="360" w:lineRule="auto"/>
        <w:jc w:val="both"/>
        <w:rPr>
          <w:rFonts w:ascii="Arial" w:hAnsi="Arial" w:cs="Arial"/>
          <w:b/>
          <w:bCs/>
        </w:rPr>
      </w:pPr>
    </w:p>
    <w:p w14:paraId="4C1A4870" w14:textId="77777777" w:rsidR="004B73D8" w:rsidRDefault="004B73D8" w:rsidP="00AA57CA">
      <w:pPr>
        <w:pStyle w:val="NoSpacing"/>
        <w:spacing w:line="360" w:lineRule="auto"/>
        <w:jc w:val="both"/>
        <w:rPr>
          <w:rFonts w:ascii="Arial" w:hAnsi="Arial" w:cs="Arial"/>
          <w:b/>
          <w:bCs/>
        </w:rPr>
      </w:pPr>
    </w:p>
    <w:p w14:paraId="42E0CF0E" w14:textId="77777777" w:rsidR="001B477C" w:rsidRDefault="001B477C" w:rsidP="00AA57CA">
      <w:pPr>
        <w:pStyle w:val="NoSpacing"/>
        <w:spacing w:line="360" w:lineRule="auto"/>
        <w:jc w:val="both"/>
        <w:rPr>
          <w:rFonts w:cstheme="minorHAnsi"/>
        </w:rPr>
      </w:pPr>
    </w:p>
    <w:p w14:paraId="45741AE9" w14:textId="77777777" w:rsidR="001B477C" w:rsidRDefault="001B477C" w:rsidP="00AA57CA">
      <w:pPr>
        <w:pStyle w:val="NoSpacing"/>
        <w:spacing w:line="360" w:lineRule="auto"/>
        <w:jc w:val="both"/>
        <w:rPr>
          <w:rFonts w:cstheme="minorHAnsi"/>
        </w:rPr>
      </w:pPr>
      <w:r>
        <w:br w:type="page"/>
      </w:r>
    </w:p>
    <w:p w14:paraId="1709F78D" w14:textId="77777777" w:rsidR="004B73D8" w:rsidRPr="00A31597" w:rsidRDefault="004B73D8" w:rsidP="00AA57CA">
      <w:pPr>
        <w:pStyle w:val="NoSpacing"/>
        <w:spacing w:line="360" w:lineRule="auto"/>
        <w:jc w:val="both"/>
        <w:rPr>
          <w:rFonts w:ascii="Arial" w:eastAsiaTheme="majorEastAsia" w:hAnsi="Arial" w:cs="Arial"/>
          <w:b/>
          <w:bCs/>
          <w:sz w:val="32"/>
          <w:szCs w:val="32"/>
          <w:lang w:val="en-GB"/>
        </w:rPr>
      </w:pPr>
      <w:r w:rsidRPr="00A31597">
        <w:rPr>
          <w:rFonts w:ascii="Arial" w:eastAsiaTheme="majorEastAsia" w:hAnsi="Arial" w:cs="Arial"/>
          <w:b/>
          <w:bCs/>
          <w:sz w:val="32"/>
          <w:szCs w:val="32"/>
          <w:lang w:val="en-GB"/>
        </w:rPr>
        <w:lastRenderedPageBreak/>
        <w:t>Abstract</w:t>
      </w:r>
    </w:p>
    <w:p w14:paraId="57CFAD67" w14:textId="77777777" w:rsidR="00A31597" w:rsidRPr="00E80B43" w:rsidRDefault="00A31597" w:rsidP="00AA57CA">
      <w:pPr>
        <w:pStyle w:val="NoSpacing"/>
        <w:spacing w:line="360" w:lineRule="auto"/>
        <w:jc w:val="both"/>
        <w:rPr>
          <w:rFonts w:ascii="Arial" w:hAnsi="Arial" w:cs="Arial"/>
        </w:rPr>
      </w:pPr>
    </w:p>
    <w:p w14:paraId="773A214A" w14:textId="746A4C2D" w:rsidR="00FB58DE" w:rsidRPr="00FB58DE" w:rsidRDefault="00FB58DE" w:rsidP="00FB58DE">
      <w:pPr>
        <w:pStyle w:val="NoSpacing"/>
        <w:spacing w:line="360" w:lineRule="auto"/>
        <w:jc w:val="both"/>
        <w:rPr>
          <w:rFonts w:ascii="Arial" w:hAnsi="Arial" w:cs="Arial"/>
        </w:rPr>
      </w:pPr>
      <w:r w:rsidRPr="00FB58DE">
        <w:rPr>
          <w:rFonts w:ascii="Arial" w:hAnsi="Arial" w:cs="Arial"/>
        </w:rPr>
        <w:t xml:space="preserve">After the formation and development of cities, </w:t>
      </w:r>
      <w:r>
        <w:rPr>
          <w:rFonts w:ascii="Arial" w:hAnsi="Arial" w:cs="Arial"/>
        </w:rPr>
        <w:t>they</w:t>
      </w:r>
      <w:r w:rsidRPr="00FB58DE">
        <w:rPr>
          <w:rFonts w:ascii="Arial" w:hAnsi="Arial" w:cs="Arial"/>
        </w:rPr>
        <w:t xml:space="preserve"> have attracted a large percentage of the world's population during the last hundred years. For the first time in history, the number of people living in cities has exceeded the number of people living outside the cities.</w:t>
      </w:r>
      <w:r>
        <w:rPr>
          <w:rFonts w:ascii="Arial" w:hAnsi="Arial" w:cs="Arial"/>
        </w:rPr>
        <w:t xml:space="preserve"> </w:t>
      </w:r>
      <w:r w:rsidRPr="00FB58DE">
        <w:rPr>
          <w:rFonts w:ascii="Arial" w:hAnsi="Arial" w:cs="Arial"/>
        </w:rPr>
        <w:t>According to the Population Division</w:t>
      </w:r>
      <w:r>
        <w:rPr>
          <w:rStyle w:val="FootnoteReference"/>
          <w:rFonts w:ascii="Arial" w:hAnsi="Arial" w:cs="Arial"/>
        </w:rPr>
        <w:footnoteReference w:id="1"/>
      </w:r>
      <w:r w:rsidRPr="00FB58DE">
        <w:rPr>
          <w:rFonts w:ascii="Arial" w:hAnsi="Arial" w:cs="Arial"/>
        </w:rPr>
        <w:t>, the UN estimates that by 2030, more than 68% of the world's population (2030:nearly 5.8 billion) will live in urban areas. Although cities occupy only about 3% of the world's land surface, they are responsible for more than 75% of greenhouse gases.</w:t>
      </w:r>
    </w:p>
    <w:p w14:paraId="0C1C1CA1" w14:textId="77777777" w:rsidR="00FB58DE" w:rsidRPr="00FB58DE" w:rsidRDefault="00FB58DE" w:rsidP="00FB58DE">
      <w:pPr>
        <w:pStyle w:val="NoSpacing"/>
        <w:spacing w:line="360" w:lineRule="auto"/>
        <w:jc w:val="both"/>
        <w:rPr>
          <w:rFonts w:ascii="Arial" w:hAnsi="Arial" w:cs="Arial"/>
        </w:rPr>
      </w:pPr>
      <w:r w:rsidRPr="00FB58DE">
        <w:rPr>
          <w:rFonts w:ascii="Arial" w:hAnsi="Arial" w:cs="Arial"/>
        </w:rPr>
        <w:t xml:space="preserve"> </w:t>
      </w:r>
    </w:p>
    <w:p w14:paraId="5B2C2562" w14:textId="745512ED" w:rsidR="004B73D8" w:rsidRDefault="00FB58DE" w:rsidP="00FB58DE">
      <w:pPr>
        <w:pStyle w:val="NoSpacing"/>
        <w:spacing w:line="360" w:lineRule="auto"/>
        <w:jc w:val="both"/>
        <w:rPr>
          <w:rFonts w:ascii="Arial" w:hAnsi="Arial" w:cs="Arial"/>
          <w:rtl/>
        </w:rPr>
      </w:pPr>
      <w:r w:rsidRPr="00FB58DE">
        <w:rPr>
          <w:rFonts w:ascii="Arial" w:hAnsi="Arial" w:cs="Arial"/>
        </w:rPr>
        <w:t xml:space="preserve">The increasing use of fossil fuels, the effects of greenhouse gases, urban traffic, waste problems, water, </w:t>
      </w:r>
      <w:r w:rsidR="004856D6" w:rsidRPr="00FB58DE">
        <w:rPr>
          <w:rFonts w:ascii="Arial" w:hAnsi="Arial" w:cs="Arial"/>
        </w:rPr>
        <w:t>air,</w:t>
      </w:r>
      <w:r w:rsidRPr="00FB58DE">
        <w:rPr>
          <w:rFonts w:ascii="Arial" w:hAnsi="Arial" w:cs="Arial"/>
        </w:rPr>
        <w:t xml:space="preserve"> and noise pollution, increasing urban population have had unpleasant effects on the environment. With the advancement of knowledge and awareness, human beings have realized that some environmental damages are irreparable, which is the main cause of global warming and the destruction of the environment and consequently affects human life itself.</w:t>
      </w:r>
    </w:p>
    <w:p w14:paraId="7EC3F6D8" w14:textId="3EE1BA46" w:rsidR="00D1584E" w:rsidRDefault="00D1584E" w:rsidP="00FB58DE">
      <w:pPr>
        <w:pStyle w:val="NoSpacing"/>
        <w:spacing w:line="360" w:lineRule="auto"/>
        <w:jc w:val="both"/>
        <w:rPr>
          <w:rFonts w:ascii="Arial" w:hAnsi="Arial" w:cs="Arial"/>
          <w:rtl/>
        </w:rPr>
      </w:pPr>
    </w:p>
    <w:p w14:paraId="74B3E85E" w14:textId="1A333E63" w:rsidR="00D1584E" w:rsidRDefault="00D1584E" w:rsidP="00FB58DE">
      <w:pPr>
        <w:pStyle w:val="NoSpacing"/>
        <w:spacing w:line="360" w:lineRule="auto"/>
        <w:jc w:val="both"/>
        <w:rPr>
          <w:rFonts w:ascii="Arial" w:hAnsi="Arial" w:cs="Arial"/>
          <w:rtl/>
        </w:rPr>
      </w:pPr>
      <w:r w:rsidRPr="00D1584E">
        <w:rPr>
          <w:rFonts w:ascii="Arial" w:hAnsi="Arial" w:cs="Arial"/>
        </w:rPr>
        <w:t>In order to prevent the impact of cities and such damages, the sustainable development approach was introduced in the 1980s. After several decades, with the expansion of sustainable development in various scientific fields, the idea of green cities and their indicators was formed according to the principle of sustainable development. Many activists, experts and researchers confirm that the idea of green cities is one of the most effective human ideas to reduce CO2 emissions and environmental impacts.</w:t>
      </w:r>
    </w:p>
    <w:p w14:paraId="3AED2A68" w14:textId="3780A931" w:rsidR="00D1584E" w:rsidRDefault="00D1584E" w:rsidP="00FB58DE">
      <w:pPr>
        <w:pStyle w:val="NoSpacing"/>
        <w:spacing w:line="360" w:lineRule="auto"/>
        <w:jc w:val="both"/>
        <w:rPr>
          <w:rFonts w:ascii="Arial" w:hAnsi="Arial" w:cs="Arial"/>
          <w:rtl/>
        </w:rPr>
      </w:pPr>
    </w:p>
    <w:p w14:paraId="5DE79105" w14:textId="73D37E7E" w:rsidR="00D1584E" w:rsidRDefault="004B65F1" w:rsidP="00FB58DE">
      <w:pPr>
        <w:pStyle w:val="NoSpacing"/>
        <w:spacing w:line="360" w:lineRule="auto"/>
        <w:jc w:val="both"/>
        <w:rPr>
          <w:rFonts w:ascii="Arial" w:hAnsi="Arial" w:cs="Arial"/>
        </w:rPr>
      </w:pPr>
      <w:r w:rsidRPr="004B65F1">
        <w:rPr>
          <w:rFonts w:ascii="Arial" w:hAnsi="Arial" w:cs="Arial"/>
        </w:rPr>
        <w:t xml:space="preserve">Using a comparative and descriptive-analytical method, the paths and successes of Copenhagen to become a carbon-free city will be examined, and the possibility of its application in Shiraz will be discussed. In this research, various sources such as library resources and online resources have been used to obtain the information needed in the discussion. In the following, while reviewing the methods, initiatives and solutions used by Copenhagen along the path to meet various </w:t>
      </w:r>
      <w:r w:rsidR="00A31597" w:rsidRPr="004B65F1">
        <w:rPr>
          <w:rFonts w:ascii="Arial" w:hAnsi="Arial" w:cs="Arial"/>
        </w:rPr>
        <w:t>challenges and</w:t>
      </w:r>
      <w:r w:rsidRPr="004B65F1">
        <w:rPr>
          <w:rFonts w:ascii="Arial" w:hAnsi="Arial" w:cs="Arial"/>
        </w:rPr>
        <w:t xml:space="preserve"> based on the opportunities and potential in the city of Shiraz, an adaptive proposal for this city will be analyzed.</w:t>
      </w:r>
    </w:p>
    <w:p w14:paraId="536007DC" w14:textId="261A5B6A" w:rsidR="004B73D8" w:rsidRDefault="004B73D8" w:rsidP="00AA57CA">
      <w:pPr>
        <w:pStyle w:val="NoSpacing"/>
        <w:spacing w:line="360" w:lineRule="auto"/>
        <w:jc w:val="both"/>
        <w:rPr>
          <w:rFonts w:ascii="Arial" w:hAnsi="Arial" w:cs="Arial"/>
        </w:rPr>
      </w:pPr>
    </w:p>
    <w:p w14:paraId="5C31B8D7" w14:textId="7A8CE6F2" w:rsidR="004B73D8" w:rsidRDefault="004B73D8" w:rsidP="00AA57CA">
      <w:pPr>
        <w:pStyle w:val="NoSpacing"/>
        <w:spacing w:line="360" w:lineRule="auto"/>
        <w:jc w:val="both"/>
        <w:rPr>
          <w:rFonts w:ascii="Arial" w:hAnsi="Arial" w:cs="Arial"/>
        </w:rPr>
      </w:pPr>
    </w:p>
    <w:p w14:paraId="1D464F32" w14:textId="77777777" w:rsidR="004B73D8" w:rsidRPr="00E80B43" w:rsidRDefault="004B73D8" w:rsidP="00AA57CA">
      <w:pPr>
        <w:pStyle w:val="NoSpacing"/>
        <w:spacing w:line="360" w:lineRule="auto"/>
        <w:jc w:val="both"/>
        <w:rPr>
          <w:rFonts w:ascii="Arial" w:hAnsi="Arial" w:cs="Arial"/>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A430C5" w:rsidRPr="009438D0" w14:paraId="56A19FDA" w14:textId="77777777" w:rsidTr="008B1304">
        <w:tc>
          <w:tcPr>
            <w:tcW w:w="7938" w:type="dxa"/>
            <w:tcBorders>
              <w:bottom w:val="single" w:sz="4" w:space="0" w:color="auto"/>
            </w:tcBorders>
          </w:tcPr>
          <w:p w14:paraId="3BE04A23" w14:textId="77777777" w:rsidR="00A430C5" w:rsidRPr="009438D0" w:rsidRDefault="00A430C5" w:rsidP="008B1304">
            <w:pPr>
              <w:pStyle w:val="NoSpacing"/>
              <w:spacing w:line="360" w:lineRule="auto"/>
              <w:jc w:val="both"/>
              <w:rPr>
                <w:rFonts w:ascii="Arial" w:hAnsi="Arial" w:cs="Arial"/>
                <w:b/>
                <w:bCs/>
                <w:sz w:val="32"/>
                <w:szCs w:val="32"/>
              </w:rPr>
            </w:pPr>
            <w:r w:rsidRPr="009438D0">
              <w:rPr>
                <w:rFonts w:ascii="Arial" w:hAnsi="Arial" w:cs="Arial"/>
                <w:b/>
                <w:bCs/>
                <w:sz w:val="32"/>
                <w:szCs w:val="32"/>
              </w:rPr>
              <w:lastRenderedPageBreak/>
              <w:t>Table of Contents</w:t>
            </w:r>
          </w:p>
          <w:p w14:paraId="2688FC47" w14:textId="77777777" w:rsidR="00A430C5" w:rsidRPr="009438D0" w:rsidRDefault="00A430C5" w:rsidP="008B1304">
            <w:pPr>
              <w:pStyle w:val="NoSpacing"/>
              <w:spacing w:line="360" w:lineRule="auto"/>
              <w:jc w:val="both"/>
              <w:rPr>
                <w:rFonts w:ascii="Arial" w:hAnsi="Arial" w:cs="Arial"/>
                <w:b/>
                <w:bCs/>
                <w:sz w:val="32"/>
                <w:szCs w:val="32"/>
              </w:rPr>
            </w:pPr>
          </w:p>
        </w:tc>
        <w:tc>
          <w:tcPr>
            <w:tcW w:w="1276" w:type="dxa"/>
            <w:tcBorders>
              <w:bottom w:val="single" w:sz="4" w:space="0" w:color="auto"/>
            </w:tcBorders>
          </w:tcPr>
          <w:p w14:paraId="70430848" w14:textId="77777777" w:rsidR="00A430C5" w:rsidRPr="004B73D8" w:rsidRDefault="00A430C5" w:rsidP="008B1304">
            <w:pPr>
              <w:pStyle w:val="NoSpacing"/>
              <w:spacing w:line="360" w:lineRule="auto"/>
              <w:jc w:val="both"/>
              <w:rPr>
                <w:rFonts w:ascii="Arial" w:hAnsi="Arial" w:cs="Arial"/>
                <w:b/>
                <w:bCs/>
                <w:sz w:val="32"/>
                <w:szCs w:val="32"/>
                <w:lang w:val="en-GB"/>
              </w:rPr>
            </w:pPr>
          </w:p>
        </w:tc>
      </w:tr>
      <w:tr w:rsidR="00A430C5" w:rsidRPr="00E366B0" w14:paraId="7DE0354F" w14:textId="77777777" w:rsidTr="008B1304">
        <w:tc>
          <w:tcPr>
            <w:tcW w:w="7938" w:type="dxa"/>
            <w:tcBorders>
              <w:top w:val="single" w:sz="4" w:space="0" w:color="auto"/>
              <w:left w:val="single" w:sz="4" w:space="0" w:color="auto"/>
              <w:bottom w:val="single" w:sz="4" w:space="0" w:color="auto"/>
              <w:right w:val="single" w:sz="4" w:space="0" w:color="auto"/>
            </w:tcBorders>
          </w:tcPr>
          <w:p w14:paraId="117E450A" w14:textId="77777777" w:rsidR="00A430C5" w:rsidRPr="00E366B0" w:rsidRDefault="00A430C5" w:rsidP="008B1304">
            <w:pPr>
              <w:pStyle w:val="NoSpacing"/>
              <w:spacing w:line="360" w:lineRule="auto"/>
              <w:jc w:val="both"/>
              <w:rPr>
                <w:rFonts w:ascii="Arial" w:hAnsi="Arial" w:cs="Arial"/>
                <w:b/>
                <w:bCs/>
              </w:rPr>
            </w:pPr>
            <w:r w:rsidRPr="00E366B0">
              <w:rPr>
                <w:rFonts w:ascii="Arial" w:hAnsi="Arial" w:cs="Arial"/>
                <w:b/>
                <w:bCs/>
              </w:rPr>
              <w:t>PAGE TITLE Arial 11 Bold CAPITALISATION</w:t>
            </w:r>
          </w:p>
        </w:tc>
        <w:tc>
          <w:tcPr>
            <w:tcW w:w="1276" w:type="dxa"/>
            <w:tcBorders>
              <w:top w:val="single" w:sz="4" w:space="0" w:color="auto"/>
              <w:left w:val="single" w:sz="4" w:space="0" w:color="auto"/>
              <w:bottom w:val="single" w:sz="4" w:space="0" w:color="auto"/>
              <w:right w:val="single" w:sz="4" w:space="0" w:color="auto"/>
            </w:tcBorders>
          </w:tcPr>
          <w:p w14:paraId="342B581E" w14:textId="77777777" w:rsidR="00A430C5" w:rsidRPr="004B73D8" w:rsidRDefault="00A430C5" w:rsidP="008B1304">
            <w:pPr>
              <w:pStyle w:val="NoSpacing"/>
              <w:spacing w:line="360" w:lineRule="auto"/>
              <w:jc w:val="both"/>
              <w:rPr>
                <w:rFonts w:ascii="Arial" w:hAnsi="Arial" w:cs="Arial"/>
                <w:b/>
                <w:bCs/>
              </w:rPr>
            </w:pPr>
            <w:r w:rsidRPr="004B73D8">
              <w:rPr>
                <w:rFonts w:ascii="Arial" w:hAnsi="Arial" w:cs="Arial"/>
                <w:b/>
                <w:bCs/>
              </w:rPr>
              <w:t>PAGE NO</w:t>
            </w:r>
          </w:p>
        </w:tc>
      </w:tr>
      <w:tr w:rsidR="00A430C5" w:rsidRPr="00BF73AB" w14:paraId="3B4ECD14" w14:textId="77777777" w:rsidTr="008B1304">
        <w:tc>
          <w:tcPr>
            <w:tcW w:w="7938" w:type="dxa"/>
            <w:tcBorders>
              <w:top w:val="single" w:sz="4" w:space="0" w:color="auto"/>
              <w:left w:val="single" w:sz="4" w:space="0" w:color="auto"/>
              <w:bottom w:val="single" w:sz="4" w:space="0" w:color="auto"/>
              <w:right w:val="single" w:sz="4" w:space="0" w:color="auto"/>
            </w:tcBorders>
          </w:tcPr>
          <w:p w14:paraId="1D6A23AB" w14:textId="77777777" w:rsidR="00A430C5" w:rsidRPr="00BF73AB" w:rsidRDefault="00A430C5" w:rsidP="008B1304">
            <w:pPr>
              <w:pStyle w:val="NoSpacing"/>
              <w:spacing w:line="360" w:lineRule="auto"/>
              <w:jc w:val="both"/>
              <w:rPr>
                <w:rFonts w:ascii="Arial" w:hAnsi="Arial" w:cs="Arial"/>
              </w:rPr>
            </w:pPr>
            <w:r w:rsidRPr="00BF73AB">
              <w:rPr>
                <w:rFonts w:ascii="Arial" w:hAnsi="Arial" w:cs="Arial"/>
              </w:rPr>
              <w:t>Copyright statement</w:t>
            </w:r>
          </w:p>
        </w:tc>
        <w:tc>
          <w:tcPr>
            <w:tcW w:w="1276" w:type="dxa"/>
            <w:tcBorders>
              <w:top w:val="single" w:sz="4" w:space="0" w:color="auto"/>
              <w:left w:val="single" w:sz="4" w:space="0" w:color="auto"/>
              <w:bottom w:val="single" w:sz="4" w:space="0" w:color="auto"/>
              <w:right w:val="single" w:sz="4" w:space="0" w:color="auto"/>
            </w:tcBorders>
          </w:tcPr>
          <w:p w14:paraId="0BE7164A" w14:textId="77777777" w:rsidR="00A430C5" w:rsidRPr="004B73D8" w:rsidRDefault="00A430C5" w:rsidP="008B1304">
            <w:pPr>
              <w:pStyle w:val="NoSpacing"/>
              <w:spacing w:line="360" w:lineRule="auto"/>
              <w:jc w:val="center"/>
              <w:rPr>
                <w:rFonts w:ascii="Arial" w:hAnsi="Arial" w:cs="Arial"/>
                <w:b/>
                <w:bCs/>
              </w:rPr>
            </w:pPr>
            <w:r w:rsidRPr="004B73D8">
              <w:rPr>
                <w:rFonts w:ascii="Arial" w:hAnsi="Arial" w:cs="Arial"/>
                <w:b/>
                <w:bCs/>
              </w:rPr>
              <w:t>1</w:t>
            </w:r>
          </w:p>
        </w:tc>
      </w:tr>
      <w:tr w:rsidR="00A430C5" w:rsidRPr="00BF73AB" w14:paraId="4EDAC22C" w14:textId="77777777" w:rsidTr="008B1304">
        <w:tc>
          <w:tcPr>
            <w:tcW w:w="7938" w:type="dxa"/>
            <w:tcBorders>
              <w:top w:val="single" w:sz="4" w:space="0" w:color="auto"/>
              <w:left w:val="single" w:sz="4" w:space="0" w:color="auto"/>
              <w:bottom w:val="single" w:sz="4" w:space="0" w:color="auto"/>
              <w:right w:val="single" w:sz="4" w:space="0" w:color="auto"/>
            </w:tcBorders>
          </w:tcPr>
          <w:p w14:paraId="591E5AF2" w14:textId="77777777" w:rsidR="00A430C5" w:rsidRPr="00BF73AB" w:rsidRDefault="00A430C5" w:rsidP="008B1304">
            <w:pPr>
              <w:pStyle w:val="NoSpacing"/>
              <w:spacing w:line="360" w:lineRule="auto"/>
              <w:jc w:val="both"/>
              <w:rPr>
                <w:rFonts w:ascii="Arial" w:hAnsi="Arial" w:cs="Arial"/>
              </w:rPr>
            </w:pPr>
            <w:r w:rsidRPr="00BF73AB">
              <w:rPr>
                <w:rFonts w:ascii="Arial" w:hAnsi="Arial" w:cs="Arial"/>
              </w:rPr>
              <w:t>Author’s Declaration</w:t>
            </w:r>
          </w:p>
        </w:tc>
        <w:tc>
          <w:tcPr>
            <w:tcW w:w="1276" w:type="dxa"/>
            <w:tcBorders>
              <w:top w:val="single" w:sz="4" w:space="0" w:color="auto"/>
              <w:left w:val="single" w:sz="4" w:space="0" w:color="auto"/>
              <w:bottom w:val="single" w:sz="4" w:space="0" w:color="auto"/>
              <w:right w:val="single" w:sz="4" w:space="0" w:color="auto"/>
            </w:tcBorders>
          </w:tcPr>
          <w:p w14:paraId="7C93D837" w14:textId="77777777" w:rsidR="00A430C5" w:rsidRPr="004B73D8" w:rsidRDefault="00A430C5" w:rsidP="008B1304">
            <w:pPr>
              <w:pStyle w:val="NoSpacing"/>
              <w:spacing w:line="360" w:lineRule="auto"/>
              <w:jc w:val="center"/>
              <w:rPr>
                <w:rFonts w:ascii="Arial" w:hAnsi="Arial" w:cs="Arial"/>
                <w:b/>
                <w:bCs/>
              </w:rPr>
            </w:pPr>
            <w:r w:rsidRPr="004B73D8">
              <w:rPr>
                <w:rFonts w:ascii="Arial" w:hAnsi="Arial" w:cs="Arial"/>
                <w:b/>
                <w:bCs/>
              </w:rPr>
              <w:t>2</w:t>
            </w:r>
          </w:p>
        </w:tc>
      </w:tr>
      <w:tr w:rsidR="00A430C5" w:rsidRPr="00BF73AB" w14:paraId="197D0CDB" w14:textId="77777777" w:rsidTr="008B1304">
        <w:tc>
          <w:tcPr>
            <w:tcW w:w="7938" w:type="dxa"/>
            <w:tcBorders>
              <w:top w:val="single" w:sz="4" w:space="0" w:color="auto"/>
              <w:left w:val="single" w:sz="4" w:space="0" w:color="auto"/>
              <w:bottom w:val="single" w:sz="4" w:space="0" w:color="auto"/>
              <w:right w:val="single" w:sz="4" w:space="0" w:color="auto"/>
            </w:tcBorders>
          </w:tcPr>
          <w:p w14:paraId="3957E621" w14:textId="77777777" w:rsidR="00A430C5" w:rsidRPr="00BF73AB" w:rsidRDefault="00A430C5" w:rsidP="008B1304">
            <w:pPr>
              <w:pStyle w:val="NoSpacing"/>
              <w:spacing w:line="360" w:lineRule="auto"/>
              <w:jc w:val="both"/>
              <w:rPr>
                <w:rFonts w:ascii="Arial" w:hAnsi="Arial" w:cs="Arial"/>
              </w:rPr>
            </w:pPr>
            <w:r w:rsidRPr="00BF73AB">
              <w:rPr>
                <w:rFonts w:ascii="Arial" w:hAnsi="Arial" w:cs="Arial"/>
              </w:rPr>
              <w:t>Acknowledgments</w:t>
            </w:r>
          </w:p>
        </w:tc>
        <w:tc>
          <w:tcPr>
            <w:tcW w:w="1276" w:type="dxa"/>
            <w:tcBorders>
              <w:top w:val="single" w:sz="4" w:space="0" w:color="auto"/>
              <w:left w:val="single" w:sz="4" w:space="0" w:color="auto"/>
              <w:bottom w:val="single" w:sz="4" w:space="0" w:color="auto"/>
              <w:right w:val="single" w:sz="4" w:space="0" w:color="auto"/>
            </w:tcBorders>
          </w:tcPr>
          <w:p w14:paraId="7C245926" w14:textId="77777777" w:rsidR="00A430C5" w:rsidRPr="004B73D8" w:rsidRDefault="00A430C5" w:rsidP="008B1304">
            <w:pPr>
              <w:pStyle w:val="NoSpacing"/>
              <w:spacing w:line="360" w:lineRule="auto"/>
              <w:jc w:val="center"/>
              <w:rPr>
                <w:rFonts w:ascii="Arial" w:hAnsi="Arial" w:cs="Arial"/>
                <w:b/>
                <w:bCs/>
              </w:rPr>
            </w:pPr>
            <w:r w:rsidRPr="004B73D8">
              <w:rPr>
                <w:rFonts w:ascii="Arial" w:hAnsi="Arial" w:cs="Arial"/>
                <w:b/>
                <w:bCs/>
              </w:rPr>
              <w:t>3</w:t>
            </w:r>
          </w:p>
        </w:tc>
      </w:tr>
      <w:tr w:rsidR="00A430C5" w:rsidRPr="00BF73AB" w14:paraId="5144C858" w14:textId="77777777" w:rsidTr="008B1304">
        <w:tc>
          <w:tcPr>
            <w:tcW w:w="7938" w:type="dxa"/>
            <w:tcBorders>
              <w:top w:val="single" w:sz="4" w:space="0" w:color="auto"/>
              <w:left w:val="single" w:sz="4" w:space="0" w:color="auto"/>
              <w:bottom w:val="single" w:sz="4" w:space="0" w:color="auto"/>
              <w:right w:val="single" w:sz="4" w:space="0" w:color="auto"/>
            </w:tcBorders>
          </w:tcPr>
          <w:p w14:paraId="6D62DF62" w14:textId="77777777" w:rsidR="00A430C5" w:rsidRPr="00BF73AB" w:rsidRDefault="00A430C5" w:rsidP="008B1304">
            <w:pPr>
              <w:pStyle w:val="NoSpacing"/>
              <w:spacing w:line="360" w:lineRule="auto"/>
              <w:jc w:val="both"/>
              <w:rPr>
                <w:rFonts w:ascii="Arial" w:hAnsi="Arial" w:cs="Arial"/>
              </w:rPr>
            </w:pPr>
            <w:r w:rsidRPr="00BF73AB">
              <w:rPr>
                <w:rFonts w:ascii="Arial" w:hAnsi="Arial" w:cs="Arial"/>
              </w:rPr>
              <w:t>Abstract</w:t>
            </w:r>
          </w:p>
        </w:tc>
        <w:tc>
          <w:tcPr>
            <w:tcW w:w="1276" w:type="dxa"/>
            <w:tcBorders>
              <w:top w:val="single" w:sz="4" w:space="0" w:color="auto"/>
              <w:left w:val="single" w:sz="4" w:space="0" w:color="auto"/>
              <w:bottom w:val="single" w:sz="4" w:space="0" w:color="auto"/>
              <w:right w:val="single" w:sz="4" w:space="0" w:color="auto"/>
            </w:tcBorders>
          </w:tcPr>
          <w:p w14:paraId="0520AACA" w14:textId="77777777" w:rsidR="00A430C5" w:rsidRPr="004B73D8" w:rsidRDefault="00A430C5" w:rsidP="008B1304">
            <w:pPr>
              <w:pStyle w:val="NoSpacing"/>
              <w:spacing w:line="360" w:lineRule="auto"/>
              <w:jc w:val="center"/>
              <w:rPr>
                <w:rFonts w:ascii="Arial" w:hAnsi="Arial" w:cs="Arial"/>
                <w:b/>
                <w:bCs/>
              </w:rPr>
            </w:pPr>
            <w:r w:rsidRPr="004B73D8">
              <w:rPr>
                <w:rFonts w:ascii="Arial" w:hAnsi="Arial" w:cs="Arial"/>
                <w:b/>
                <w:bCs/>
              </w:rPr>
              <w:t>4</w:t>
            </w:r>
          </w:p>
        </w:tc>
      </w:tr>
      <w:tr w:rsidR="00A430C5" w:rsidRPr="00BF73AB" w14:paraId="437D2665" w14:textId="77777777" w:rsidTr="008B1304">
        <w:tc>
          <w:tcPr>
            <w:tcW w:w="7938" w:type="dxa"/>
            <w:tcBorders>
              <w:top w:val="single" w:sz="4" w:space="0" w:color="auto"/>
              <w:left w:val="single" w:sz="4" w:space="0" w:color="auto"/>
              <w:bottom w:val="single" w:sz="4" w:space="0" w:color="auto"/>
              <w:right w:val="single" w:sz="4" w:space="0" w:color="auto"/>
            </w:tcBorders>
          </w:tcPr>
          <w:p w14:paraId="56C6C450" w14:textId="77777777" w:rsidR="00A430C5" w:rsidRPr="00BF73AB" w:rsidRDefault="00A430C5" w:rsidP="008B1304">
            <w:pPr>
              <w:pStyle w:val="NoSpacing"/>
              <w:spacing w:line="360" w:lineRule="auto"/>
              <w:jc w:val="both"/>
              <w:rPr>
                <w:rFonts w:ascii="Arial" w:hAnsi="Arial" w:cs="Arial"/>
              </w:rPr>
            </w:pPr>
            <w:r w:rsidRPr="00BF73AB">
              <w:rPr>
                <w:rFonts w:ascii="Arial" w:hAnsi="Arial" w:cs="Arial"/>
              </w:rPr>
              <w:t>List of Illustrations</w:t>
            </w:r>
          </w:p>
        </w:tc>
        <w:tc>
          <w:tcPr>
            <w:tcW w:w="1276" w:type="dxa"/>
            <w:tcBorders>
              <w:top w:val="single" w:sz="4" w:space="0" w:color="auto"/>
              <w:left w:val="single" w:sz="4" w:space="0" w:color="auto"/>
              <w:bottom w:val="single" w:sz="4" w:space="0" w:color="auto"/>
              <w:right w:val="single" w:sz="4" w:space="0" w:color="auto"/>
            </w:tcBorders>
          </w:tcPr>
          <w:p w14:paraId="226623EE" w14:textId="77777777" w:rsidR="00A430C5" w:rsidRPr="004B73D8" w:rsidRDefault="00A430C5" w:rsidP="008B1304">
            <w:pPr>
              <w:pStyle w:val="NoSpacing"/>
              <w:spacing w:line="360" w:lineRule="auto"/>
              <w:jc w:val="center"/>
              <w:rPr>
                <w:rFonts w:ascii="Arial" w:hAnsi="Arial" w:cs="Arial"/>
                <w:b/>
                <w:bCs/>
                <w:lang w:val="en-GB"/>
              </w:rPr>
            </w:pPr>
            <w:r>
              <w:rPr>
                <w:rFonts w:ascii="Arial" w:hAnsi="Arial" w:cs="Arial"/>
                <w:b/>
                <w:bCs/>
                <w:lang w:val="en-GB"/>
              </w:rPr>
              <w:t>6</w:t>
            </w:r>
          </w:p>
        </w:tc>
      </w:tr>
      <w:tr w:rsidR="00A430C5" w:rsidRPr="00BF73AB" w14:paraId="623F2388" w14:textId="77777777" w:rsidTr="008B1304">
        <w:tc>
          <w:tcPr>
            <w:tcW w:w="7938" w:type="dxa"/>
            <w:tcBorders>
              <w:top w:val="single" w:sz="4" w:space="0" w:color="auto"/>
              <w:left w:val="single" w:sz="4" w:space="0" w:color="auto"/>
              <w:bottom w:val="single" w:sz="4" w:space="0" w:color="auto"/>
              <w:right w:val="single" w:sz="4" w:space="0" w:color="auto"/>
            </w:tcBorders>
          </w:tcPr>
          <w:p w14:paraId="3336CEBA" w14:textId="77777777" w:rsidR="00A430C5" w:rsidRPr="00E91B75" w:rsidRDefault="00A430C5" w:rsidP="008B1304">
            <w:pPr>
              <w:pStyle w:val="NoSpacing"/>
              <w:spacing w:line="360" w:lineRule="auto"/>
              <w:jc w:val="both"/>
              <w:rPr>
                <w:rFonts w:ascii="Arial" w:hAnsi="Arial" w:cs="Arial"/>
                <w:b/>
                <w:bCs/>
              </w:rPr>
            </w:pPr>
            <w:r w:rsidRPr="00BF73AB">
              <w:rPr>
                <w:rFonts w:ascii="Arial" w:hAnsi="Arial" w:cs="Arial"/>
              </w:rPr>
              <w:t>List of Tables</w:t>
            </w:r>
          </w:p>
        </w:tc>
        <w:tc>
          <w:tcPr>
            <w:tcW w:w="1276" w:type="dxa"/>
            <w:tcBorders>
              <w:top w:val="single" w:sz="4" w:space="0" w:color="auto"/>
              <w:left w:val="single" w:sz="4" w:space="0" w:color="auto"/>
              <w:bottom w:val="single" w:sz="4" w:space="0" w:color="auto"/>
              <w:right w:val="single" w:sz="4" w:space="0" w:color="auto"/>
            </w:tcBorders>
          </w:tcPr>
          <w:p w14:paraId="58A58DD6" w14:textId="77777777" w:rsidR="00A430C5" w:rsidRPr="004B73D8" w:rsidRDefault="00A430C5" w:rsidP="008B1304">
            <w:pPr>
              <w:pStyle w:val="NoSpacing"/>
              <w:spacing w:line="360" w:lineRule="auto"/>
              <w:jc w:val="center"/>
              <w:rPr>
                <w:rFonts w:ascii="Arial" w:hAnsi="Arial" w:cs="Arial"/>
                <w:b/>
                <w:bCs/>
                <w:lang w:val="en-GB"/>
              </w:rPr>
            </w:pPr>
          </w:p>
        </w:tc>
      </w:tr>
      <w:tr w:rsidR="00A430C5" w:rsidRPr="00E91B75" w14:paraId="0A9FF7AD" w14:textId="77777777" w:rsidTr="008B1304">
        <w:tc>
          <w:tcPr>
            <w:tcW w:w="7938" w:type="dxa"/>
            <w:tcBorders>
              <w:top w:val="single" w:sz="4" w:space="0" w:color="auto"/>
              <w:left w:val="single" w:sz="4" w:space="0" w:color="auto"/>
              <w:bottom w:val="single" w:sz="4" w:space="0" w:color="auto"/>
              <w:right w:val="single" w:sz="4" w:space="0" w:color="auto"/>
            </w:tcBorders>
          </w:tcPr>
          <w:p w14:paraId="2B42FB9D" w14:textId="77777777" w:rsidR="00A430C5" w:rsidRPr="00E91B75" w:rsidRDefault="00A430C5" w:rsidP="008B1304">
            <w:pPr>
              <w:pStyle w:val="NoSpacing"/>
              <w:spacing w:line="360" w:lineRule="auto"/>
              <w:jc w:val="both"/>
              <w:rPr>
                <w:rFonts w:ascii="Arial" w:hAnsi="Arial" w:cs="Arial"/>
                <w:b/>
                <w:bCs/>
              </w:rPr>
            </w:pPr>
            <w:r w:rsidRPr="00E91B75">
              <w:rPr>
                <w:rFonts w:ascii="Arial" w:hAnsi="Arial" w:cs="Arial"/>
                <w:b/>
                <w:bCs/>
              </w:rPr>
              <w:t>Introduction</w:t>
            </w:r>
          </w:p>
        </w:tc>
        <w:tc>
          <w:tcPr>
            <w:tcW w:w="1276" w:type="dxa"/>
            <w:tcBorders>
              <w:top w:val="single" w:sz="4" w:space="0" w:color="auto"/>
              <w:left w:val="single" w:sz="4" w:space="0" w:color="auto"/>
              <w:bottom w:val="single" w:sz="4" w:space="0" w:color="auto"/>
              <w:right w:val="single" w:sz="4" w:space="0" w:color="auto"/>
            </w:tcBorders>
          </w:tcPr>
          <w:p w14:paraId="43BB7C65" w14:textId="77777777" w:rsidR="00A430C5" w:rsidRPr="004B73D8" w:rsidRDefault="00A430C5" w:rsidP="008B1304">
            <w:pPr>
              <w:pStyle w:val="NoSpacing"/>
              <w:spacing w:line="360" w:lineRule="auto"/>
              <w:jc w:val="center"/>
              <w:rPr>
                <w:rFonts w:ascii="Arial" w:hAnsi="Arial" w:cs="Arial"/>
                <w:b/>
                <w:bCs/>
                <w:lang w:val="en-GB"/>
              </w:rPr>
            </w:pPr>
            <w:r>
              <w:rPr>
                <w:rFonts w:ascii="Arial" w:hAnsi="Arial" w:cs="Arial"/>
                <w:b/>
                <w:bCs/>
                <w:lang w:val="en-GB"/>
              </w:rPr>
              <w:t>8</w:t>
            </w:r>
          </w:p>
        </w:tc>
      </w:tr>
      <w:tr w:rsidR="00A430C5" w:rsidRPr="00E91B75" w14:paraId="13FD28A3" w14:textId="77777777" w:rsidTr="008B1304">
        <w:tc>
          <w:tcPr>
            <w:tcW w:w="7938" w:type="dxa"/>
            <w:tcBorders>
              <w:top w:val="single" w:sz="4" w:space="0" w:color="auto"/>
              <w:left w:val="single" w:sz="4" w:space="0" w:color="auto"/>
              <w:bottom w:val="single" w:sz="4" w:space="0" w:color="auto"/>
              <w:right w:val="single" w:sz="4" w:space="0" w:color="auto"/>
            </w:tcBorders>
          </w:tcPr>
          <w:p w14:paraId="35ED582D" w14:textId="77777777" w:rsidR="00A430C5" w:rsidRPr="00EA4F76" w:rsidRDefault="00A430C5" w:rsidP="008B1304">
            <w:pPr>
              <w:pStyle w:val="NoSpacing"/>
              <w:spacing w:line="360" w:lineRule="auto"/>
              <w:jc w:val="both"/>
              <w:rPr>
                <w:rFonts w:ascii="Arial" w:hAnsi="Arial" w:cs="Arial"/>
              </w:rPr>
            </w:pPr>
            <w:r w:rsidRPr="00EA4F76">
              <w:rPr>
                <w:rFonts w:ascii="Arial" w:hAnsi="Arial" w:cs="Arial"/>
              </w:rPr>
              <w:t xml:space="preserve">Methodology </w:t>
            </w:r>
          </w:p>
        </w:tc>
        <w:tc>
          <w:tcPr>
            <w:tcW w:w="1276" w:type="dxa"/>
            <w:tcBorders>
              <w:top w:val="single" w:sz="4" w:space="0" w:color="auto"/>
              <w:left w:val="single" w:sz="4" w:space="0" w:color="auto"/>
              <w:bottom w:val="single" w:sz="4" w:space="0" w:color="auto"/>
              <w:right w:val="single" w:sz="4" w:space="0" w:color="auto"/>
            </w:tcBorders>
          </w:tcPr>
          <w:p w14:paraId="6D5C9641" w14:textId="77777777" w:rsidR="00A430C5" w:rsidRPr="004B73D8" w:rsidRDefault="00A430C5" w:rsidP="008B1304">
            <w:pPr>
              <w:pStyle w:val="NoSpacing"/>
              <w:spacing w:line="360" w:lineRule="auto"/>
              <w:jc w:val="center"/>
              <w:rPr>
                <w:rFonts w:ascii="Arial" w:hAnsi="Arial" w:cs="Arial"/>
                <w:b/>
                <w:bCs/>
                <w:lang w:val="en-GB"/>
              </w:rPr>
            </w:pPr>
            <w:r>
              <w:rPr>
                <w:rFonts w:ascii="Arial" w:hAnsi="Arial" w:cs="Arial"/>
                <w:b/>
                <w:bCs/>
                <w:lang w:val="en-GB"/>
              </w:rPr>
              <w:t>9</w:t>
            </w:r>
          </w:p>
        </w:tc>
      </w:tr>
      <w:tr w:rsidR="00A430C5" w:rsidRPr="00BF73AB" w14:paraId="4C13E4D0" w14:textId="77777777" w:rsidTr="008B1304">
        <w:tc>
          <w:tcPr>
            <w:tcW w:w="7938" w:type="dxa"/>
            <w:tcBorders>
              <w:top w:val="single" w:sz="4" w:space="0" w:color="auto"/>
              <w:left w:val="single" w:sz="4" w:space="0" w:color="auto"/>
              <w:bottom w:val="single" w:sz="4" w:space="0" w:color="auto"/>
              <w:right w:val="single" w:sz="4" w:space="0" w:color="auto"/>
            </w:tcBorders>
          </w:tcPr>
          <w:p w14:paraId="720CB3C7" w14:textId="77777777" w:rsidR="00A430C5" w:rsidRPr="00BF73AB" w:rsidRDefault="00A430C5" w:rsidP="008B1304">
            <w:pPr>
              <w:pStyle w:val="NoSpacing"/>
              <w:spacing w:line="360" w:lineRule="auto"/>
              <w:jc w:val="both"/>
              <w:rPr>
                <w:rFonts w:ascii="Arial" w:hAnsi="Arial" w:cs="Arial"/>
                <w:lang w:val="en-GB"/>
              </w:rPr>
            </w:pPr>
            <w:r w:rsidRPr="00BF73AB">
              <w:rPr>
                <w:rFonts w:ascii="Arial" w:hAnsi="Arial" w:cs="Arial"/>
                <w:lang w:val="en-GB"/>
              </w:rPr>
              <w:t>Selection of case studies</w:t>
            </w:r>
          </w:p>
        </w:tc>
        <w:tc>
          <w:tcPr>
            <w:tcW w:w="1276" w:type="dxa"/>
            <w:tcBorders>
              <w:top w:val="single" w:sz="4" w:space="0" w:color="auto"/>
              <w:left w:val="single" w:sz="4" w:space="0" w:color="auto"/>
              <w:bottom w:val="single" w:sz="4" w:space="0" w:color="auto"/>
              <w:right w:val="single" w:sz="4" w:space="0" w:color="auto"/>
            </w:tcBorders>
          </w:tcPr>
          <w:p w14:paraId="6C59CCD4" w14:textId="77777777" w:rsidR="00A430C5" w:rsidRPr="004B73D8" w:rsidRDefault="00A430C5" w:rsidP="008B1304">
            <w:pPr>
              <w:pStyle w:val="NoSpacing"/>
              <w:spacing w:line="360" w:lineRule="auto"/>
              <w:jc w:val="center"/>
              <w:rPr>
                <w:rFonts w:ascii="Arial" w:hAnsi="Arial" w:cs="Arial"/>
                <w:b/>
                <w:bCs/>
                <w:lang w:val="en-GB"/>
              </w:rPr>
            </w:pPr>
          </w:p>
        </w:tc>
      </w:tr>
      <w:tr w:rsidR="00A430C5" w:rsidRPr="00E91B75" w14:paraId="26EB3E9A" w14:textId="77777777" w:rsidTr="008B1304">
        <w:tc>
          <w:tcPr>
            <w:tcW w:w="7938" w:type="dxa"/>
            <w:tcBorders>
              <w:top w:val="single" w:sz="4" w:space="0" w:color="auto"/>
              <w:left w:val="single" w:sz="4" w:space="0" w:color="auto"/>
              <w:bottom w:val="single" w:sz="4" w:space="0" w:color="auto"/>
              <w:right w:val="single" w:sz="4" w:space="0" w:color="auto"/>
            </w:tcBorders>
          </w:tcPr>
          <w:p w14:paraId="323DECE2" w14:textId="77777777" w:rsidR="00A430C5" w:rsidRDefault="00A430C5" w:rsidP="008B1304">
            <w:pPr>
              <w:pStyle w:val="NoSpacing"/>
              <w:spacing w:line="360" w:lineRule="auto"/>
              <w:jc w:val="both"/>
              <w:rPr>
                <w:rFonts w:ascii="Arial" w:hAnsi="Arial" w:cs="Arial"/>
                <w:b/>
                <w:bCs/>
              </w:rPr>
            </w:pPr>
            <w:r w:rsidRPr="00E91B75">
              <w:rPr>
                <w:rFonts w:ascii="Arial" w:hAnsi="Arial" w:cs="Arial"/>
                <w:b/>
                <w:bCs/>
                <w:lang w:val="en-GB"/>
              </w:rPr>
              <w:t xml:space="preserve">Chapter </w:t>
            </w:r>
            <w:r>
              <w:rPr>
                <w:rFonts w:ascii="Arial" w:hAnsi="Arial" w:cs="Arial"/>
                <w:b/>
                <w:bCs/>
                <w:lang w:val="en-GB"/>
              </w:rPr>
              <w:t>1</w:t>
            </w:r>
            <w:r w:rsidRPr="00E91B75">
              <w:rPr>
                <w:rFonts w:ascii="Arial" w:hAnsi="Arial" w:cs="Arial"/>
                <w:b/>
                <w:bCs/>
                <w:lang w:val="en-GB"/>
              </w:rPr>
              <w:t xml:space="preserve">: </w:t>
            </w:r>
            <w:r>
              <w:rPr>
                <w:rFonts w:ascii="Arial" w:hAnsi="Arial" w:cs="Arial"/>
                <w:b/>
                <w:bCs/>
              </w:rPr>
              <w:t>Measuring greenness</w:t>
            </w:r>
          </w:p>
          <w:p w14:paraId="0CB57478" w14:textId="77777777" w:rsidR="00A430C5" w:rsidRPr="002B7D09" w:rsidRDefault="00A430C5" w:rsidP="008B1304">
            <w:pPr>
              <w:pStyle w:val="NoSpacing"/>
              <w:numPr>
                <w:ilvl w:val="0"/>
                <w:numId w:val="26"/>
              </w:numPr>
              <w:spacing w:line="360" w:lineRule="auto"/>
              <w:jc w:val="both"/>
              <w:rPr>
                <w:rFonts w:ascii="Arial" w:hAnsi="Arial" w:cs="Arial"/>
                <w:b/>
                <w:bCs/>
                <w:lang w:val="en-GB"/>
              </w:rPr>
            </w:pPr>
            <w:r>
              <w:rPr>
                <w:rFonts w:ascii="Arial" w:hAnsi="Arial" w:cs="Arial"/>
                <w:b/>
                <w:bCs/>
              </w:rPr>
              <w:t>Set of indicators for measuring greenness</w:t>
            </w:r>
          </w:p>
          <w:p w14:paraId="2841D552" w14:textId="77777777" w:rsidR="00A430C5" w:rsidRPr="002B7D09" w:rsidRDefault="00A430C5" w:rsidP="008B1304">
            <w:pPr>
              <w:pStyle w:val="NoSpacing"/>
              <w:numPr>
                <w:ilvl w:val="0"/>
                <w:numId w:val="26"/>
              </w:numPr>
              <w:spacing w:line="360" w:lineRule="auto"/>
              <w:jc w:val="both"/>
              <w:rPr>
                <w:rFonts w:ascii="Arial" w:hAnsi="Arial" w:cs="Arial"/>
                <w:b/>
                <w:bCs/>
                <w:lang w:val="en-GB"/>
              </w:rPr>
            </w:pPr>
            <w:r>
              <w:rPr>
                <w:rFonts w:ascii="Arial" w:hAnsi="Arial" w:cs="Arial"/>
                <w:b/>
                <w:bCs/>
              </w:rPr>
              <w:t>Copenhagen the model of green city</w:t>
            </w:r>
          </w:p>
          <w:p w14:paraId="00A16756" w14:textId="77777777" w:rsidR="00A430C5" w:rsidRPr="002B7D09" w:rsidRDefault="00A430C5" w:rsidP="008B1304">
            <w:pPr>
              <w:pStyle w:val="NoSpacing"/>
              <w:numPr>
                <w:ilvl w:val="0"/>
                <w:numId w:val="26"/>
              </w:numPr>
              <w:spacing w:line="360" w:lineRule="auto"/>
              <w:jc w:val="both"/>
              <w:rPr>
                <w:rFonts w:ascii="Arial" w:hAnsi="Arial" w:cs="Arial"/>
                <w:b/>
                <w:bCs/>
                <w:lang w:val="en-GB"/>
              </w:rPr>
            </w:pPr>
            <w:r>
              <w:rPr>
                <w:rFonts w:ascii="Arial" w:hAnsi="Arial" w:cs="Arial"/>
                <w:b/>
                <w:bCs/>
              </w:rPr>
              <w:t>Check the performance of Shiraz city</w:t>
            </w:r>
          </w:p>
          <w:p w14:paraId="4B05F8BA" w14:textId="77777777" w:rsidR="00A430C5" w:rsidRPr="002B7D09" w:rsidRDefault="00A430C5" w:rsidP="008B1304">
            <w:pPr>
              <w:pStyle w:val="NoSpacing"/>
              <w:numPr>
                <w:ilvl w:val="0"/>
                <w:numId w:val="26"/>
              </w:numPr>
              <w:spacing w:line="360" w:lineRule="auto"/>
              <w:jc w:val="both"/>
              <w:rPr>
                <w:rFonts w:ascii="Arial" w:hAnsi="Arial" w:cs="Arial"/>
                <w:b/>
                <w:bCs/>
                <w:lang w:val="en-GB"/>
              </w:rPr>
            </w:pPr>
            <w:r>
              <w:rPr>
                <w:rFonts w:ascii="Arial" w:hAnsi="Arial" w:cs="Arial"/>
                <w:b/>
                <w:bCs/>
              </w:rPr>
              <w:t>External factors that may influence Shiraz city</w:t>
            </w:r>
          </w:p>
          <w:p w14:paraId="3F23D109" w14:textId="77777777" w:rsidR="00A430C5" w:rsidRPr="002B7D09" w:rsidRDefault="00A430C5" w:rsidP="008B1304">
            <w:pPr>
              <w:pStyle w:val="NoSpacing"/>
              <w:numPr>
                <w:ilvl w:val="0"/>
                <w:numId w:val="26"/>
              </w:numPr>
              <w:spacing w:line="360" w:lineRule="auto"/>
              <w:jc w:val="both"/>
              <w:rPr>
                <w:rFonts w:ascii="Arial" w:hAnsi="Arial" w:cs="Arial"/>
                <w:b/>
                <w:bCs/>
                <w:lang w:val="en-GB"/>
              </w:rPr>
            </w:pPr>
            <w:r>
              <w:rPr>
                <w:rFonts w:ascii="Arial" w:hAnsi="Arial" w:cs="Arial"/>
                <w:b/>
                <w:bCs/>
              </w:rPr>
              <w:t xml:space="preserve">Other challenges that Shiraz city may have </w:t>
            </w:r>
          </w:p>
          <w:p w14:paraId="5C1726ED" w14:textId="77777777" w:rsidR="00A430C5" w:rsidRPr="002B7D09" w:rsidRDefault="00A430C5" w:rsidP="008B1304">
            <w:pPr>
              <w:pStyle w:val="NoSpacing"/>
              <w:numPr>
                <w:ilvl w:val="0"/>
                <w:numId w:val="26"/>
              </w:numPr>
              <w:spacing w:line="360" w:lineRule="auto"/>
              <w:jc w:val="both"/>
              <w:rPr>
                <w:rFonts w:ascii="Arial" w:hAnsi="Arial" w:cs="Arial"/>
                <w:b/>
                <w:bCs/>
                <w:lang w:val="en-GB"/>
              </w:rPr>
            </w:pPr>
            <w:r>
              <w:rPr>
                <w:rFonts w:ascii="Arial" w:hAnsi="Arial" w:cs="Arial"/>
                <w:b/>
                <w:bCs/>
              </w:rPr>
              <w:t>Can Shiraz city be as successful as Copenhagen in terms of the green city</w:t>
            </w:r>
          </w:p>
          <w:p w14:paraId="7F3D3812" w14:textId="77777777" w:rsidR="00A430C5" w:rsidRPr="00E91B75" w:rsidRDefault="00A430C5" w:rsidP="008B1304">
            <w:pPr>
              <w:pStyle w:val="NoSpacing"/>
              <w:numPr>
                <w:ilvl w:val="0"/>
                <w:numId w:val="26"/>
              </w:numPr>
              <w:spacing w:line="360" w:lineRule="auto"/>
              <w:jc w:val="both"/>
              <w:rPr>
                <w:rFonts w:ascii="Arial" w:hAnsi="Arial" w:cs="Arial"/>
                <w:b/>
                <w:bCs/>
                <w:lang w:val="en-GB"/>
              </w:rPr>
            </w:pPr>
            <w:r>
              <w:rPr>
                <w:rFonts w:ascii="Arial" w:hAnsi="Arial" w:cs="Arial"/>
                <w:b/>
                <w:bCs/>
              </w:rPr>
              <w:t>Analysis of responses from the questionnaire that sent to Copenhagen and Shiraz city</w:t>
            </w:r>
          </w:p>
        </w:tc>
        <w:tc>
          <w:tcPr>
            <w:tcW w:w="1276" w:type="dxa"/>
            <w:tcBorders>
              <w:top w:val="single" w:sz="4" w:space="0" w:color="auto"/>
              <w:left w:val="single" w:sz="4" w:space="0" w:color="auto"/>
              <w:bottom w:val="single" w:sz="4" w:space="0" w:color="auto"/>
              <w:right w:val="single" w:sz="4" w:space="0" w:color="auto"/>
            </w:tcBorders>
          </w:tcPr>
          <w:p w14:paraId="6A9D12E8" w14:textId="77777777" w:rsidR="00A430C5" w:rsidRPr="004B73D8" w:rsidRDefault="00A430C5" w:rsidP="008B1304">
            <w:pPr>
              <w:pStyle w:val="NoSpacing"/>
              <w:spacing w:line="360" w:lineRule="auto"/>
              <w:jc w:val="center"/>
              <w:rPr>
                <w:rFonts w:ascii="Arial" w:hAnsi="Arial" w:cs="Arial"/>
                <w:b/>
                <w:bCs/>
                <w:lang w:val="en-GB"/>
              </w:rPr>
            </w:pPr>
            <w:r>
              <w:rPr>
                <w:rFonts w:ascii="Arial" w:hAnsi="Arial" w:cs="Arial"/>
                <w:b/>
                <w:bCs/>
                <w:lang w:val="en-GB"/>
              </w:rPr>
              <w:t>25</w:t>
            </w:r>
          </w:p>
        </w:tc>
      </w:tr>
      <w:tr w:rsidR="00A430C5" w:rsidRPr="00E91B75" w14:paraId="33183909" w14:textId="77777777" w:rsidTr="008B1304">
        <w:tc>
          <w:tcPr>
            <w:tcW w:w="7938" w:type="dxa"/>
            <w:tcBorders>
              <w:top w:val="single" w:sz="4" w:space="0" w:color="auto"/>
              <w:left w:val="single" w:sz="4" w:space="0" w:color="auto"/>
              <w:bottom w:val="single" w:sz="4" w:space="0" w:color="auto"/>
              <w:right w:val="single" w:sz="4" w:space="0" w:color="auto"/>
            </w:tcBorders>
          </w:tcPr>
          <w:p w14:paraId="29CD5823" w14:textId="77777777" w:rsidR="00A430C5" w:rsidRPr="00E91B75" w:rsidRDefault="00A430C5" w:rsidP="008B1304">
            <w:pPr>
              <w:pStyle w:val="NoSpacing"/>
              <w:spacing w:line="360" w:lineRule="auto"/>
              <w:jc w:val="both"/>
              <w:rPr>
                <w:rFonts w:ascii="Arial" w:hAnsi="Arial" w:cs="Arial"/>
                <w:b/>
                <w:bCs/>
                <w:lang w:val="en-GB"/>
              </w:rPr>
            </w:pPr>
            <w:r w:rsidRPr="00E91B75">
              <w:rPr>
                <w:rFonts w:ascii="Arial" w:hAnsi="Arial" w:cs="Arial"/>
                <w:b/>
                <w:bCs/>
                <w:lang w:val="en-GB"/>
              </w:rPr>
              <w:t xml:space="preserve">Chapter 3: </w:t>
            </w:r>
            <w:r>
              <w:rPr>
                <w:rFonts w:ascii="Arial" w:hAnsi="Arial" w:cs="Arial"/>
                <w:b/>
                <w:bCs/>
                <w:lang w:val="en-GB"/>
              </w:rPr>
              <w:t xml:space="preserve">Title of chapter </w:t>
            </w:r>
          </w:p>
        </w:tc>
        <w:tc>
          <w:tcPr>
            <w:tcW w:w="1276" w:type="dxa"/>
            <w:tcBorders>
              <w:top w:val="single" w:sz="4" w:space="0" w:color="auto"/>
              <w:left w:val="single" w:sz="4" w:space="0" w:color="auto"/>
              <w:bottom w:val="single" w:sz="4" w:space="0" w:color="auto"/>
              <w:right w:val="single" w:sz="4" w:space="0" w:color="auto"/>
            </w:tcBorders>
          </w:tcPr>
          <w:p w14:paraId="45BB076A" w14:textId="77777777" w:rsidR="00A430C5" w:rsidRPr="004B73D8" w:rsidRDefault="00A430C5" w:rsidP="008B1304">
            <w:pPr>
              <w:pStyle w:val="NoSpacing"/>
              <w:spacing w:line="360" w:lineRule="auto"/>
              <w:jc w:val="center"/>
              <w:rPr>
                <w:rFonts w:ascii="Arial" w:hAnsi="Arial" w:cs="Arial"/>
                <w:b/>
                <w:bCs/>
                <w:lang w:val="en-GB"/>
              </w:rPr>
            </w:pPr>
          </w:p>
        </w:tc>
      </w:tr>
      <w:tr w:rsidR="00A430C5" w:rsidRPr="00E91B75" w14:paraId="51CF519C" w14:textId="77777777" w:rsidTr="008B1304">
        <w:tc>
          <w:tcPr>
            <w:tcW w:w="7938" w:type="dxa"/>
            <w:tcBorders>
              <w:top w:val="single" w:sz="4" w:space="0" w:color="auto"/>
              <w:left w:val="single" w:sz="4" w:space="0" w:color="auto"/>
              <w:bottom w:val="single" w:sz="4" w:space="0" w:color="auto"/>
              <w:right w:val="single" w:sz="4" w:space="0" w:color="auto"/>
            </w:tcBorders>
          </w:tcPr>
          <w:p w14:paraId="4350EBB5" w14:textId="77777777" w:rsidR="00A430C5" w:rsidRPr="00E91B75" w:rsidRDefault="00A430C5" w:rsidP="008B1304">
            <w:pPr>
              <w:pStyle w:val="NoSpacing"/>
              <w:spacing w:line="360" w:lineRule="auto"/>
              <w:jc w:val="both"/>
              <w:rPr>
                <w:rFonts w:ascii="Arial" w:hAnsi="Arial" w:cs="Arial"/>
                <w:b/>
                <w:bCs/>
                <w:lang w:val="en-GB"/>
              </w:rPr>
            </w:pPr>
            <w:r w:rsidRPr="00E91B75">
              <w:rPr>
                <w:rFonts w:ascii="Arial" w:hAnsi="Arial" w:cs="Arial"/>
                <w:b/>
                <w:bCs/>
                <w:lang w:val="en-GB"/>
              </w:rPr>
              <w:t xml:space="preserve">Chapter </w:t>
            </w:r>
            <w:r>
              <w:rPr>
                <w:rFonts w:ascii="Arial" w:hAnsi="Arial" w:cs="Arial"/>
                <w:b/>
                <w:bCs/>
                <w:lang w:val="en-GB"/>
              </w:rPr>
              <w:t>3</w:t>
            </w:r>
            <w:r w:rsidRPr="00E91B75">
              <w:rPr>
                <w:rFonts w:ascii="Arial" w:hAnsi="Arial" w:cs="Arial"/>
                <w:b/>
                <w:bCs/>
                <w:lang w:val="en-GB"/>
              </w:rPr>
              <w:t xml:space="preserve"> </w:t>
            </w:r>
            <w:r>
              <w:rPr>
                <w:rFonts w:ascii="Arial" w:hAnsi="Arial" w:cs="Arial"/>
                <w:b/>
                <w:bCs/>
                <w:lang w:val="en-GB"/>
              </w:rPr>
              <w:t xml:space="preserve">Title of chapter </w:t>
            </w:r>
          </w:p>
        </w:tc>
        <w:tc>
          <w:tcPr>
            <w:tcW w:w="1276" w:type="dxa"/>
            <w:tcBorders>
              <w:top w:val="single" w:sz="4" w:space="0" w:color="auto"/>
              <w:left w:val="single" w:sz="4" w:space="0" w:color="auto"/>
              <w:bottom w:val="single" w:sz="4" w:space="0" w:color="auto"/>
              <w:right w:val="single" w:sz="4" w:space="0" w:color="auto"/>
            </w:tcBorders>
          </w:tcPr>
          <w:p w14:paraId="126F45A4" w14:textId="77777777" w:rsidR="00A430C5" w:rsidRPr="004B73D8" w:rsidRDefault="00A430C5" w:rsidP="008B1304">
            <w:pPr>
              <w:pStyle w:val="NoSpacing"/>
              <w:spacing w:line="360" w:lineRule="auto"/>
              <w:jc w:val="center"/>
              <w:rPr>
                <w:rFonts w:ascii="Arial" w:hAnsi="Arial" w:cs="Arial"/>
                <w:b/>
                <w:bCs/>
                <w:lang w:val="en-GB"/>
              </w:rPr>
            </w:pPr>
          </w:p>
        </w:tc>
      </w:tr>
      <w:tr w:rsidR="00A430C5" w:rsidRPr="00E91B75" w14:paraId="0BEBF270" w14:textId="77777777" w:rsidTr="008B1304">
        <w:tc>
          <w:tcPr>
            <w:tcW w:w="7938" w:type="dxa"/>
            <w:tcBorders>
              <w:top w:val="single" w:sz="4" w:space="0" w:color="auto"/>
              <w:left w:val="single" w:sz="4" w:space="0" w:color="auto"/>
              <w:bottom w:val="single" w:sz="4" w:space="0" w:color="auto"/>
              <w:right w:val="single" w:sz="4" w:space="0" w:color="auto"/>
            </w:tcBorders>
          </w:tcPr>
          <w:p w14:paraId="197AADE2" w14:textId="77777777" w:rsidR="00A430C5" w:rsidRPr="00E91B75" w:rsidRDefault="00A430C5" w:rsidP="008B1304">
            <w:pPr>
              <w:pStyle w:val="NoSpacing"/>
              <w:spacing w:line="360" w:lineRule="auto"/>
              <w:jc w:val="both"/>
              <w:rPr>
                <w:rFonts w:ascii="Arial" w:hAnsi="Arial" w:cs="Arial"/>
                <w:b/>
                <w:bCs/>
                <w:lang w:val="en-GB"/>
              </w:rPr>
            </w:pPr>
            <w:r w:rsidRPr="00E91B75">
              <w:rPr>
                <w:rFonts w:ascii="Arial" w:hAnsi="Arial" w:cs="Arial"/>
                <w:b/>
                <w:bCs/>
                <w:lang w:val="en-GB"/>
              </w:rPr>
              <w:t xml:space="preserve">Last chapter: Analysis and comparison of case studies </w:t>
            </w:r>
          </w:p>
        </w:tc>
        <w:tc>
          <w:tcPr>
            <w:tcW w:w="1276" w:type="dxa"/>
            <w:tcBorders>
              <w:top w:val="single" w:sz="4" w:space="0" w:color="auto"/>
              <w:left w:val="single" w:sz="4" w:space="0" w:color="auto"/>
              <w:bottom w:val="single" w:sz="4" w:space="0" w:color="auto"/>
              <w:right w:val="single" w:sz="4" w:space="0" w:color="auto"/>
            </w:tcBorders>
          </w:tcPr>
          <w:p w14:paraId="126D7346" w14:textId="77777777" w:rsidR="00A430C5" w:rsidRPr="004B73D8" w:rsidRDefault="00A430C5" w:rsidP="008B1304">
            <w:pPr>
              <w:pStyle w:val="NoSpacing"/>
              <w:spacing w:line="360" w:lineRule="auto"/>
              <w:jc w:val="center"/>
              <w:rPr>
                <w:rFonts w:ascii="Arial" w:hAnsi="Arial" w:cs="Arial"/>
                <w:b/>
                <w:bCs/>
                <w:lang w:val="en-GB"/>
              </w:rPr>
            </w:pPr>
          </w:p>
        </w:tc>
      </w:tr>
      <w:tr w:rsidR="00A430C5" w:rsidRPr="00E91B75" w14:paraId="2EEB7455" w14:textId="77777777" w:rsidTr="008B1304">
        <w:tc>
          <w:tcPr>
            <w:tcW w:w="7938" w:type="dxa"/>
            <w:tcBorders>
              <w:top w:val="single" w:sz="4" w:space="0" w:color="auto"/>
              <w:left w:val="single" w:sz="4" w:space="0" w:color="auto"/>
              <w:bottom w:val="single" w:sz="4" w:space="0" w:color="auto"/>
              <w:right w:val="single" w:sz="4" w:space="0" w:color="auto"/>
            </w:tcBorders>
          </w:tcPr>
          <w:p w14:paraId="75C07A64" w14:textId="77777777" w:rsidR="00A430C5" w:rsidRPr="00E91B75" w:rsidRDefault="00A430C5" w:rsidP="008B1304">
            <w:pPr>
              <w:pStyle w:val="NoSpacing"/>
              <w:spacing w:line="360" w:lineRule="auto"/>
              <w:jc w:val="both"/>
              <w:rPr>
                <w:rFonts w:ascii="Arial" w:hAnsi="Arial" w:cs="Arial"/>
                <w:b/>
                <w:bCs/>
              </w:rPr>
            </w:pPr>
            <w:r>
              <w:rPr>
                <w:rFonts w:ascii="Arial" w:hAnsi="Arial" w:cs="Arial"/>
                <w:b/>
                <w:bCs/>
              </w:rPr>
              <w:t xml:space="preserve">Conclusion </w:t>
            </w:r>
          </w:p>
        </w:tc>
        <w:tc>
          <w:tcPr>
            <w:tcW w:w="1276" w:type="dxa"/>
            <w:tcBorders>
              <w:top w:val="single" w:sz="4" w:space="0" w:color="auto"/>
              <w:left w:val="single" w:sz="4" w:space="0" w:color="auto"/>
              <w:bottom w:val="single" w:sz="4" w:space="0" w:color="auto"/>
              <w:right w:val="single" w:sz="4" w:space="0" w:color="auto"/>
            </w:tcBorders>
          </w:tcPr>
          <w:p w14:paraId="74244802" w14:textId="77777777" w:rsidR="00A430C5" w:rsidRPr="004B73D8" w:rsidRDefault="00A430C5" w:rsidP="008B1304">
            <w:pPr>
              <w:pStyle w:val="NoSpacing"/>
              <w:spacing w:line="360" w:lineRule="auto"/>
              <w:jc w:val="center"/>
              <w:rPr>
                <w:rFonts w:ascii="Arial" w:hAnsi="Arial" w:cs="Arial"/>
                <w:b/>
                <w:bCs/>
                <w:lang w:val="en-GB"/>
              </w:rPr>
            </w:pPr>
            <w:r>
              <w:rPr>
                <w:rFonts w:ascii="Arial" w:hAnsi="Arial" w:cs="Arial"/>
                <w:b/>
                <w:bCs/>
                <w:lang w:val="en-GB"/>
              </w:rPr>
              <w:t>51</w:t>
            </w:r>
          </w:p>
        </w:tc>
      </w:tr>
      <w:tr w:rsidR="00A430C5" w:rsidRPr="00E91B75" w14:paraId="102E5C85" w14:textId="77777777" w:rsidTr="008B1304">
        <w:tc>
          <w:tcPr>
            <w:tcW w:w="7938" w:type="dxa"/>
            <w:tcBorders>
              <w:top w:val="single" w:sz="4" w:space="0" w:color="auto"/>
              <w:left w:val="single" w:sz="4" w:space="0" w:color="auto"/>
              <w:bottom w:val="single" w:sz="4" w:space="0" w:color="auto"/>
              <w:right w:val="single" w:sz="4" w:space="0" w:color="auto"/>
            </w:tcBorders>
          </w:tcPr>
          <w:p w14:paraId="19DAA13F" w14:textId="77777777" w:rsidR="00A430C5" w:rsidRPr="00E91B75" w:rsidRDefault="00A430C5" w:rsidP="008B1304">
            <w:pPr>
              <w:pStyle w:val="NoSpacing"/>
              <w:spacing w:line="360" w:lineRule="auto"/>
              <w:jc w:val="both"/>
              <w:rPr>
                <w:rFonts w:ascii="Arial" w:hAnsi="Arial" w:cs="Arial"/>
                <w:b/>
                <w:bCs/>
              </w:rPr>
            </w:pPr>
            <w:r>
              <w:rPr>
                <w:rFonts w:ascii="Arial" w:hAnsi="Arial" w:cs="Arial"/>
                <w:b/>
                <w:bCs/>
              </w:rPr>
              <w:t xml:space="preserve">Bibliography </w:t>
            </w:r>
          </w:p>
        </w:tc>
        <w:tc>
          <w:tcPr>
            <w:tcW w:w="1276" w:type="dxa"/>
            <w:tcBorders>
              <w:top w:val="single" w:sz="4" w:space="0" w:color="auto"/>
              <w:left w:val="single" w:sz="4" w:space="0" w:color="auto"/>
              <w:bottom w:val="single" w:sz="4" w:space="0" w:color="auto"/>
              <w:right w:val="single" w:sz="4" w:space="0" w:color="auto"/>
            </w:tcBorders>
          </w:tcPr>
          <w:p w14:paraId="7368A27C" w14:textId="77777777" w:rsidR="00A430C5" w:rsidRPr="004B73D8" w:rsidRDefault="00A430C5" w:rsidP="008B1304">
            <w:pPr>
              <w:pStyle w:val="NoSpacing"/>
              <w:spacing w:line="360" w:lineRule="auto"/>
              <w:jc w:val="center"/>
              <w:rPr>
                <w:rFonts w:ascii="Arial" w:hAnsi="Arial" w:cs="Arial"/>
                <w:b/>
                <w:bCs/>
                <w:lang w:val="en-GB"/>
              </w:rPr>
            </w:pPr>
            <w:r>
              <w:rPr>
                <w:rFonts w:ascii="Arial" w:hAnsi="Arial" w:cs="Arial"/>
                <w:b/>
                <w:bCs/>
                <w:lang w:val="en-GB"/>
              </w:rPr>
              <w:t>56</w:t>
            </w:r>
          </w:p>
        </w:tc>
      </w:tr>
      <w:tr w:rsidR="00A430C5" w:rsidRPr="00E91B75" w14:paraId="557F7F0C" w14:textId="77777777" w:rsidTr="008B1304">
        <w:tc>
          <w:tcPr>
            <w:tcW w:w="7938" w:type="dxa"/>
            <w:tcBorders>
              <w:top w:val="single" w:sz="4" w:space="0" w:color="auto"/>
              <w:left w:val="single" w:sz="4" w:space="0" w:color="auto"/>
              <w:bottom w:val="single" w:sz="4" w:space="0" w:color="auto"/>
              <w:right w:val="single" w:sz="4" w:space="0" w:color="auto"/>
            </w:tcBorders>
          </w:tcPr>
          <w:p w14:paraId="5DA01C54" w14:textId="77777777" w:rsidR="00A430C5" w:rsidRPr="00E91B75" w:rsidRDefault="00A430C5" w:rsidP="008B1304">
            <w:pPr>
              <w:pStyle w:val="NoSpacing"/>
              <w:spacing w:line="360" w:lineRule="auto"/>
              <w:jc w:val="both"/>
              <w:rPr>
                <w:rFonts w:ascii="Arial" w:hAnsi="Arial" w:cs="Arial"/>
                <w:b/>
                <w:bCs/>
                <w:lang w:val="en-GB"/>
              </w:rPr>
            </w:pPr>
            <w:r>
              <w:rPr>
                <w:rFonts w:ascii="Arial" w:hAnsi="Arial" w:cs="Arial"/>
                <w:b/>
                <w:bCs/>
                <w:lang w:val="en-GB"/>
              </w:rPr>
              <w:t xml:space="preserve">Appendix A: </w:t>
            </w:r>
          </w:p>
        </w:tc>
        <w:tc>
          <w:tcPr>
            <w:tcW w:w="1276" w:type="dxa"/>
            <w:tcBorders>
              <w:top w:val="single" w:sz="4" w:space="0" w:color="auto"/>
              <w:left w:val="single" w:sz="4" w:space="0" w:color="auto"/>
              <w:bottom w:val="single" w:sz="4" w:space="0" w:color="auto"/>
              <w:right w:val="single" w:sz="4" w:space="0" w:color="auto"/>
            </w:tcBorders>
          </w:tcPr>
          <w:p w14:paraId="626B9D54" w14:textId="77777777" w:rsidR="00A430C5" w:rsidRPr="004B73D8" w:rsidRDefault="00A430C5" w:rsidP="008B1304">
            <w:pPr>
              <w:pStyle w:val="NoSpacing"/>
              <w:spacing w:line="360" w:lineRule="auto"/>
              <w:jc w:val="center"/>
              <w:rPr>
                <w:rFonts w:ascii="Arial" w:hAnsi="Arial" w:cs="Arial"/>
                <w:b/>
                <w:bCs/>
                <w:lang w:val="en-GB"/>
              </w:rPr>
            </w:pPr>
          </w:p>
        </w:tc>
      </w:tr>
      <w:tr w:rsidR="00A430C5" w:rsidRPr="00E91B75" w14:paraId="5D2281C9" w14:textId="77777777" w:rsidTr="008B1304">
        <w:tc>
          <w:tcPr>
            <w:tcW w:w="7938" w:type="dxa"/>
            <w:tcBorders>
              <w:top w:val="single" w:sz="4" w:space="0" w:color="auto"/>
              <w:left w:val="single" w:sz="4" w:space="0" w:color="auto"/>
              <w:bottom w:val="single" w:sz="4" w:space="0" w:color="auto"/>
              <w:right w:val="single" w:sz="4" w:space="0" w:color="auto"/>
            </w:tcBorders>
          </w:tcPr>
          <w:p w14:paraId="1739DFE8" w14:textId="77777777" w:rsidR="00A430C5" w:rsidRPr="00E91B75" w:rsidRDefault="00A430C5" w:rsidP="008B1304">
            <w:pPr>
              <w:pStyle w:val="NoSpacing"/>
              <w:spacing w:line="360" w:lineRule="auto"/>
              <w:jc w:val="both"/>
              <w:rPr>
                <w:rFonts w:ascii="Arial" w:hAnsi="Arial" w:cs="Arial"/>
                <w:b/>
                <w:bCs/>
                <w:lang w:val="en-GB"/>
              </w:rPr>
            </w:pPr>
            <w:r>
              <w:rPr>
                <w:rFonts w:ascii="Arial" w:hAnsi="Arial" w:cs="Arial"/>
                <w:b/>
                <w:bCs/>
                <w:lang w:val="en-GB"/>
              </w:rPr>
              <w:t xml:space="preserve">Appendix B: </w:t>
            </w:r>
          </w:p>
        </w:tc>
        <w:tc>
          <w:tcPr>
            <w:tcW w:w="1276" w:type="dxa"/>
            <w:tcBorders>
              <w:top w:val="single" w:sz="4" w:space="0" w:color="auto"/>
              <w:left w:val="single" w:sz="4" w:space="0" w:color="auto"/>
              <w:bottom w:val="single" w:sz="4" w:space="0" w:color="auto"/>
              <w:right w:val="single" w:sz="4" w:space="0" w:color="auto"/>
            </w:tcBorders>
          </w:tcPr>
          <w:p w14:paraId="224F7404" w14:textId="77777777" w:rsidR="00A430C5" w:rsidRPr="004B73D8" w:rsidRDefault="00A430C5" w:rsidP="008B1304">
            <w:pPr>
              <w:pStyle w:val="NoSpacing"/>
              <w:spacing w:line="360" w:lineRule="auto"/>
              <w:jc w:val="center"/>
              <w:rPr>
                <w:rFonts w:ascii="Arial" w:hAnsi="Arial" w:cs="Arial"/>
                <w:b/>
                <w:bCs/>
                <w:lang w:val="en-GB"/>
              </w:rPr>
            </w:pPr>
          </w:p>
        </w:tc>
      </w:tr>
      <w:tr w:rsidR="00A430C5" w:rsidRPr="00E91B75" w14:paraId="324FDDDF" w14:textId="77777777" w:rsidTr="008B1304">
        <w:tc>
          <w:tcPr>
            <w:tcW w:w="7938" w:type="dxa"/>
            <w:tcBorders>
              <w:top w:val="single" w:sz="4" w:space="0" w:color="auto"/>
              <w:left w:val="single" w:sz="4" w:space="0" w:color="auto"/>
              <w:bottom w:val="single" w:sz="4" w:space="0" w:color="auto"/>
              <w:right w:val="single" w:sz="4" w:space="0" w:color="auto"/>
            </w:tcBorders>
          </w:tcPr>
          <w:p w14:paraId="0FD9EF0A" w14:textId="77777777" w:rsidR="00A430C5" w:rsidRPr="00E91B75" w:rsidRDefault="00A430C5" w:rsidP="008B1304">
            <w:pPr>
              <w:pStyle w:val="NoSpacing"/>
              <w:spacing w:line="360" w:lineRule="auto"/>
              <w:jc w:val="both"/>
              <w:rPr>
                <w:rFonts w:ascii="Arial" w:hAnsi="Arial" w:cs="Arial"/>
                <w:b/>
                <w:bCs/>
                <w:lang w:val="en-GB"/>
              </w:rPr>
            </w:pPr>
            <w:r>
              <w:rPr>
                <w:rFonts w:ascii="Arial" w:hAnsi="Arial" w:cs="Arial"/>
                <w:b/>
                <w:bCs/>
                <w:lang w:val="en-GB"/>
              </w:rPr>
              <w:t xml:space="preserve">Appendix C: </w:t>
            </w:r>
          </w:p>
        </w:tc>
        <w:tc>
          <w:tcPr>
            <w:tcW w:w="1276" w:type="dxa"/>
            <w:tcBorders>
              <w:top w:val="single" w:sz="4" w:space="0" w:color="auto"/>
              <w:left w:val="single" w:sz="4" w:space="0" w:color="auto"/>
              <w:bottom w:val="single" w:sz="4" w:space="0" w:color="auto"/>
              <w:right w:val="single" w:sz="4" w:space="0" w:color="auto"/>
            </w:tcBorders>
          </w:tcPr>
          <w:p w14:paraId="36B3FF24" w14:textId="77777777" w:rsidR="00A430C5" w:rsidRPr="004B73D8" w:rsidRDefault="00A430C5" w:rsidP="008B1304">
            <w:pPr>
              <w:pStyle w:val="NoSpacing"/>
              <w:spacing w:line="360" w:lineRule="auto"/>
              <w:jc w:val="center"/>
              <w:rPr>
                <w:rFonts w:ascii="Arial" w:hAnsi="Arial" w:cs="Arial"/>
                <w:b/>
                <w:bCs/>
                <w:lang w:val="en-GB"/>
              </w:rPr>
            </w:pPr>
          </w:p>
        </w:tc>
      </w:tr>
      <w:tr w:rsidR="001B477C" w:rsidRPr="009438D0" w14:paraId="5F45AF6E" w14:textId="77777777" w:rsidTr="004B73D8">
        <w:tc>
          <w:tcPr>
            <w:tcW w:w="7938" w:type="dxa"/>
          </w:tcPr>
          <w:p w14:paraId="199FE120" w14:textId="77777777" w:rsidR="00A430C5" w:rsidRDefault="00A430C5" w:rsidP="00AA57CA">
            <w:pPr>
              <w:pStyle w:val="NoSpacing"/>
              <w:spacing w:line="360" w:lineRule="auto"/>
              <w:jc w:val="both"/>
              <w:rPr>
                <w:rFonts w:ascii="Arial" w:hAnsi="Arial" w:cs="Arial"/>
                <w:b/>
                <w:bCs/>
                <w:sz w:val="32"/>
                <w:szCs w:val="32"/>
              </w:rPr>
            </w:pPr>
          </w:p>
          <w:p w14:paraId="44316A89" w14:textId="77777777" w:rsidR="00A430C5" w:rsidRDefault="00A430C5" w:rsidP="00AA57CA">
            <w:pPr>
              <w:pStyle w:val="NoSpacing"/>
              <w:spacing w:line="360" w:lineRule="auto"/>
              <w:jc w:val="both"/>
              <w:rPr>
                <w:rFonts w:ascii="Arial" w:hAnsi="Arial" w:cs="Arial"/>
                <w:b/>
                <w:bCs/>
                <w:sz w:val="32"/>
                <w:szCs w:val="32"/>
              </w:rPr>
            </w:pPr>
          </w:p>
          <w:p w14:paraId="0123A233" w14:textId="1996AB2C" w:rsidR="001B477C" w:rsidRPr="009438D0" w:rsidRDefault="001B477C" w:rsidP="00AA57CA">
            <w:pPr>
              <w:pStyle w:val="NoSpacing"/>
              <w:spacing w:line="360" w:lineRule="auto"/>
              <w:jc w:val="both"/>
              <w:rPr>
                <w:rFonts w:ascii="Arial" w:hAnsi="Arial" w:cs="Arial"/>
                <w:b/>
                <w:bCs/>
                <w:sz w:val="32"/>
                <w:szCs w:val="32"/>
              </w:rPr>
            </w:pPr>
            <w:r w:rsidRPr="009438D0">
              <w:rPr>
                <w:rFonts w:ascii="Arial" w:hAnsi="Arial" w:cs="Arial"/>
                <w:b/>
                <w:bCs/>
                <w:sz w:val="32"/>
                <w:szCs w:val="32"/>
              </w:rPr>
              <w:lastRenderedPageBreak/>
              <w:t>Table of Contents</w:t>
            </w:r>
          </w:p>
          <w:p w14:paraId="4F122783" w14:textId="77777777" w:rsidR="001B477C" w:rsidRPr="009438D0" w:rsidRDefault="001B477C" w:rsidP="00AA57CA">
            <w:pPr>
              <w:pStyle w:val="NoSpacing"/>
              <w:spacing w:line="360" w:lineRule="auto"/>
              <w:jc w:val="both"/>
              <w:rPr>
                <w:rFonts w:ascii="Arial" w:hAnsi="Arial" w:cs="Arial"/>
                <w:b/>
                <w:bCs/>
                <w:sz w:val="32"/>
                <w:szCs w:val="32"/>
              </w:rPr>
            </w:pPr>
          </w:p>
        </w:tc>
        <w:tc>
          <w:tcPr>
            <w:tcW w:w="1276" w:type="dxa"/>
          </w:tcPr>
          <w:p w14:paraId="0682B425" w14:textId="77777777" w:rsidR="001B477C" w:rsidRPr="004B73D8" w:rsidRDefault="001B477C" w:rsidP="00AA57CA">
            <w:pPr>
              <w:pStyle w:val="NoSpacing"/>
              <w:spacing w:line="360" w:lineRule="auto"/>
              <w:jc w:val="both"/>
              <w:rPr>
                <w:rFonts w:ascii="Arial" w:hAnsi="Arial" w:cs="Arial"/>
                <w:b/>
                <w:bCs/>
                <w:sz w:val="32"/>
                <w:szCs w:val="32"/>
                <w:lang w:val="en-GB"/>
              </w:rPr>
            </w:pPr>
          </w:p>
        </w:tc>
      </w:tr>
      <w:tr w:rsidR="001B477C" w:rsidRPr="00E366B0" w14:paraId="0C4A540E" w14:textId="77777777" w:rsidTr="004B73D8">
        <w:tc>
          <w:tcPr>
            <w:tcW w:w="7938" w:type="dxa"/>
          </w:tcPr>
          <w:p w14:paraId="0F67ED73" w14:textId="77777777" w:rsidR="001B477C" w:rsidRPr="00E366B0" w:rsidRDefault="001B477C" w:rsidP="00AA57CA">
            <w:pPr>
              <w:pStyle w:val="NoSpacing"/>
              <w:spacing w:line="360" w:lineRule="auto"/>
              <w:jc w:val="both"/>
              <w:rPr>
                <w:rFonts w:ascii="Arial" w:hAnsi="Arial" w:cs="Arial"/>
                <w:b/>
                <w:bCs/>
              </w:rPr>
            </w:pPr>
            <w:r w:rsidRPr="00E366B0">
              <w:rPr>
                <w:rFonts w:ascii="Arial" w:hAnsi="Arial" w:cs="Arial"/>
                <w:b/>
                <w:bCs/>
              </w:rPr>
              <w:t>PAGE TITLE Arial 11 Bold CAPITALISATION</w:t>
            </w:r>
          </w:p>
        </w:tc>
        <w:tc>
          <w:tcPr>
            <w:tcW w:w="1276" w:type="dxa"/>
          </w:tcPr>
          <w:p w14:paraId="210D0A21" w14:textId="77777777" w:rsidR="001B477C" w:rsidRPr="004B73D8" w:rsidRDefault="001B477C" w:rsidP="00AA57CA">
            <w:pPr>
              <w:pStyle w:val="NoSpacing"/>
              <w:spacing w:line="360" w:lineRule="auto"/>
              <w:jc w:val="both"/>
              <w:rPr>
                <w:rFonts w:ascii="Arial" w:hAnsi="Arial" w:cs="Arial"/>
                <w:b/>
                <w:bCs/>
              </w:rPr>
            </w:pPr>
            <w:r w:rsidRPr="004B73D8">
              <w:rPr>
                <w:rFonts w:ascii="Arial" w:hAnsi="Arial" w:cs="Arial"/>
                <w:b/>
                <w:bCs/>
              </w:rPr>
              <w:t>PAGE NO</w:t>
            </w:r>
          </w:p>
        </w:tc>
      </w:tr>
      <w:tr w:rsidR="001B477C" w:rsidRPr="00BF73AB" w14:paraId="409F3AFD" w14:textId="77777777" w:rsidTr="004B73D8">
        <w:tc>
          <w:tcPr>
            <w:tcW w:w="7938" w:type="dxa"/>
          </w:tcPr>
          <w:p w14:paraId="1A875C2E" w14:textId="17BCA3A3" w:rsidR="001B477C" w:rsidRPr="00BF73AB" w:rsidRDefault="001B477C" w:rsidP="00AA57CA">
            <w:pPr>
              <w:pStyle w:val="NoSpacing"/>
              <w:spacing w:line="360" w:lineRule="auto"/>
              <w:jc w:val="both"/>
              <w:rPr>
                <w:rFonts w:ascii="Arial" w:hAnsi="Arial" w:cs="Arial"/>
              </w:rPr>
            </w:pPr>
            <w:r w:rsidRPr="00BF73AB">
              <w:rPr>
                <w:rFonts w:ascii="Arial" w:hAnsi="Arial" w:cs="Arial"/>
              </w:rPr>
              <w:t>Copyright statement</w:t>
            </w:r>
          </w:p>
        </w:tc>
        <w:tc>
          <w:tcPr>
            <w:tcW w:w="1276" w:type="dxa"/>
          </w:tcPr>
          <w:p w14:paraId="55E801F0" w14:textId="07830349" w:rsidR="001B477C" w:rsidRPr="004B73D8" w:rsidRDefault="004B73D8" w:rsidP="00AA57CA">
            <w:pPr>
              <w:pStyle w:val="NoSpacing"/>
              <w:spacing w:line="360" w:lineRule="auto"/>
              <w:jc w:val="both"/>
              <w:rPr>
                <w:rFonts w:ascii="Arial" w:hAnsi="Arial" w:cs="Arial"/>
                <w:b/>
                <w:bCs/>
              </w:rPr>
            </w:pPr>
            <w:r w:rsidRPr="004B73D8">
              <w:rPr>
                <w:rFonts w:ascii="Arial" w:hAnsi="Arial" w:cs="Arial"/>
                <w:b/>
                <w:bCs/>
              </w:rPr>
              <w:t>1</w:t>
            </w:r>
          </w:p>
        </w:tc>
      </w:tr>
      <w:tr w:rsidR="001B477C" w:rsidRPr="00BF73AB" w14:paraId="7395CCD0" w14:textId="77777777" w:rsidTr="004B73D8">
        <w:tc>
          <w:tcPr>
            <w:tcW w:w="7938" w:type="dxa"/>
          </w:tcPr>
          <w:p w14:paraId="37A6DDD8" w14:textId="7FE25271" w:rsidR="001B477C" w:rsidRPr="00BF73AB" w:rsidRDefault="001B477C" w:rsidP="00AA57CA">
            <w:pPr>
              <w:pStyle w:val="NoSpacing"/>
              <w:spacing w:line="360" w:lineRule="auto"/>
              <w:jc w:val="both"/>
              <w:rPr>
                <w:rFonts w:ascii="Arial" w:hAnsi="Arial" w:cs="Arial"/>
              </w:rPr>
            </w:pPr>
            <w:r w:rsidRPr="00BF73AB">
              <w:rPr>
                <w:rFonts w:ascii="Arial" w:hAnsi="Arial" w:cs="Arial"/>
              </w:rPr>
              <w:t>Author’s Declaration</w:t>
            </w:r>
          </w:p>
        </w:tc>
        <w:tc>
          <w:tcPr>
            <w:tcW w:w="1276" w:type="dxa"/>
          </w:tcPr>
          <w:p w14:paraId="17996A75" w14:textId="4821C7BC" w:rsidR="001B477C" w:rsidRPr="004B73D8" w:rsidRDefault="004B73D8" w:rsidP="00AA57CA">
            <w:pPr>
              <w:pStyle w:val="NoSpacing"/>
              <w:spacing w:line="360" w:lineRule="auto"/>
              <w:jc w:val="both"/>
              <w:rPr>
                <w:rFonts w:ascii="Arial" w:hAnsi="Arial" w:cs="Arial"/>
                <w:b/>
                <w:bCs/>
              </w:rPr>
            </w:pPr>
            <w:r w:rsidRPr="004B73D8">
              <w:rPr>
                <w:rFonts w:ascii="Arial" w:hAnsi="Arial" w:cs="Arial"/>
                <w:b/>
                <w:bCs/>
              </w:rPr>
              <w:t>2</w:t>
            </w:r>
          </w:p>
        </w:tc>
      </w:tr>
      <w:tr w:rsidR="001B477C" w:rsidRPr="00BF73AB" w14:paraId="7B6D11A6" w14:textId="77777777" w:rsidTr="004B73D8">
        <w:tc>
          <w:tcPr>
            <w:tcW w:w="7938" w:type="dxa"/>
          </w:tcPr>
          <w:p w14:paraId="54DF3E3F" w14:textId="15DD4B38" w:rsidR="001B477C" w:rsidRPr="00BF73AB" w:rsidRDefault="001B477C" w:rsidP="00AA57CA">
            <w:pPr>
              <w:pStyle w:val="NoSpacing"/>
              <w:spacing w:line="360" w:lineRule="auto"/>
              <w:jc w:val="both"/>
              <w:rPr>
                <w:rFonts w:ascii="Arial" w:hAnsi="Arial" w:cs="Arial"/>
              </w:rPr>
            </w:pPr>
            <w:r w:rsidRPr="00BF73AB">
              <w:rPr>
                <w:rFonts w:ascii="Arial" w:hAnsi="Arial" w:cs="Arial"/>
              </w:rPr>
              <w:t>Acknowledgments</w:t>
            </w:r>
          </w:p>
        </w:tc>
        <w:tc>
          <w:tcPr>
            <w:tcW w:w="1276" w:type="dxa"/>
          </w:tcPr>
          <w:p w14:paraId="1363EC4D" w14:textId="52F84453" w:rsidR="001B477C" w:rsidRPr="004B73D8" w:rsidRDefault="004B73D8" w:rsidP="00AA57CA">
            <w:pPr>
              <w:pStyle w:val="NoSpacing"/>
              <w:spacing w:line="360" w:lineRule="auto"/>
              <w:jc w:val="both"/>
              <w:rPr>
                <w:rFonts w:ascii="Arial" w:hAnsi="Arial" w:cs="Arial"/>
                <w:b/>
                <w:bCs/>
              </w:rPr>
            </w:pPr>
            <w:r w:rsidRPr="004B73D8">
              <w:rPr>
                <w:rFonts w:ascii="Arial" w:hAnsi="Arial" w:cs="Arial"/>
                <w:b/>
                <w:bCs/>
              </w:rPr>
              <w:t>3</w:t>
            </w:r>
          </w:p>
        </w:tc>
      </w:tr>
      <w:tr w:rsidR="001B477C" w:rsidRPr="00BF73AB" w14:paraId="09450437" w14:textId="77777777" w:rsidTr="004B73D8">
        <w:tc>
          <w:tcPr>
            <w:tcW w:w="7938" w:type="dxa"/>
          </w:tcPr>
          <w:p w14:paraId="224AF8AE" w14:textId="15B18D31" w:rsidR="001B477C" w:rsidRPr="00BF73AB" w:rsidRDefault="001B477C" w:rsidP="00AA57CA">
            <w:pPr>
              <w:pStyle w:val="NoSpacing"/>
              <w:spacing w:line="360" w:lineRule="auto"/>
              <w:jc w:val="both"/>
              <w:rPr>
                <w:rFonts w:ascii="Arial" w:hAnsi="Arial" w:cs="Arial"/>
              </w:rPr>
            </w:pPr>
            <w:r w:rsidRPr="00BF73AB">
              <w:rPr>
                <w:rFonts w:ascii="Arial" w:hAnsi="Arial" w:cs="Arial"/>
              </w:rPr>
              <w:t>Abstract</w:t>
            </w:r>
          </w:p>
        </w:tc>
        <w:tc>
          <w:tcPr>
            <w:tcW w:w="1276" w:type="dxa"/>
          </w:tcPr>
          <w:p w14:paraId="3132E9ED" w14:textId="1961F381" w:rsidR="001B477C" w:rsidRPr="004B73D8" w:rsidRDefault="004B73D8" w:rsidP="00AA57CA">
            <w:pPr>
              <w:pStyle w:val="NoSpacing"/>
              <w:spacing w:line="360" w:lineRule="auto"/>
              <w:jc w:val="both"/>
              <w:rPr>
                <w:rFonts w:ascii="Arial" w:hAnsi="Arial" w:cs="Arial"/>
                <w:b/>
                <w:bCs/>
              </w:rPr>
            </w:pPr>
            <w:r w:rsidRPr="004B73D8">
              <w:rPr>
                <w:rFonts w:ascii="Arial" w:hAnsi="Arial" w:cs="Arial"/>
                <w:b/>
                <w:bCs/>
              </w:rPr>
              <w:t>4</w:t>
            </w:r>
          </w:p>
        </w:tc>
      </w:tr>
      <w:tr w:rsidR="001B477C" w:rsidRPr="00BF73AB" w14:paraId="52B31DBC" w14:textId="77777777" w:rsidTr="004B73D8">
        <w:tc>
          <w:tcPr>
            <w:tcW w:w="7938" w:type="dxa"/>
          </w:tcPr>
          <w:p w14:paraId="37BF60A9" w14:textId="3FD4D7AD" w:rsidR="001B477C" w:rsidRPr="00BF73AB" w:rsidRDefault="001B477C" w:rsidP="00AA57CA">
            <w:pPr>
              <w:pStyle w:val="NoSpacing"/>
              <w:spacing w:line="360" w:lineRule="auto"/>
              <w:jc w:val="both"/>
              <w:rPr>
                <w:rFonts w:ascii="Arial" w:hAnsi="Arial" w:cs="Arial"/>
              </w:rPr>
            </w:pPr>
            <w:r w:rsidRPr="00BF73AB">
              <w:rPr>
                <w:rFonts w:ascii="Arial" w:hAnsi="Arial" w:cs="Arial"/>
              </w:rPr>
              <w:t>List of Illustrations</w:t>
            </w:r>
          </w:p>
        </w:tc>
        <w:tc>
          <w:tcPr>
            <w:tcW w:w="1276" w:type="dxa"/>
          </w:tcPr>
          <w:p w14:paraId="43EC1374" w14:textId="77777777" w:rsidR="001B477C" w:rsidRPr="004B73D8" w:rsidRDefault="001B477C" w:rsidP="00AA57CA">
            <w:pPr>
              <w:pStyle w:val="NoSpacing"/>
              <w:spacing w:line="360" w:lineRule="auto"/>
              <w:jc w:val="both"/>
              <w:rPr>
                <w:rFonts w:ascii="Arial" w:hAnsi="Arial" w:cs="Arial"/>
                <w:b/>
                <w:bCs/>
                <w:lang w:val="en-GB"/>
              </w:rPr>
            </w:pPr>
          </w:p>
        </w:tc>
      </w:tr>
      <w:tr w:rsidR="001B477C" w:rsidRPr="00BF73AB" w14:paraId="19041450" w14:textId="77777777" w:rsidTr="004B73D8">
        <w:tc>
          <w:tcPr>
            <w:tcW w:w="7938" w:type="dxa"/>
          </w:tcPr>
          <w:p w14:paraId="3C8891E9" w14:textId="6159A70D" w:rsidR="001B477C" w:rsidRPr="00E91B75" w:rsidRDefault="001B477C" w:rsidP="00AA57CA">
            <w:pPr>
              <w:pStyle w:val="NoSpacing"/>
              <w:spacing w:line="360" w:lineRule="auto"/>
              <w:jc w:val="both"/>
              <w:rPr>
                <w:rFonts w:ascii="Arial" w:hAnsi="Arial" w:cs="Arial"/>
                <w:b/>
                <w:bCs/>
              </w:rPr>
            </w:pPr>
            <w:r w:rsidRPr="00BF73AB">
              <w:rPr>
                <w:rFonts w:ascii="Arial" w:hAnsi="Arial" w:cs="Arial"/>
              </w:rPr>
              <w:t>List of Tables</w:t>
            </w:r>
          </w:p>
        </w:tc>
        <w:tc>
          <w:tcPr>
            <w:tcW w:w="1276" w:type="dxa"/>
          </w:tcPr>
          <w:p w14:paraId="5E525E9A"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5477D7F2" w14:textId="77777777" w:rsidTr="004B73D8">
        <w:tc>
          <w:tcPr>
            <w:tcW w:w="7938" w:type="dxa"/>
          </w:tcPr>
          <w:p w14:paraId="4C8BF6C9" w14:textId="59D2A43C" w:rsidR="001B477C" w:rsidRPr="00E91B75" w:rsidRDefault="001B477C" w:rsidP="00AA57CA">
            <w:pPr>
              <w:pStyle w:val="NoSpacing"/>
              <w:spacing w:line="360" w:lineRule="auto"/>
              <w:jc w:val="both"/>
              <w:rPr>
                <w:rFonts w:ascii="Arial" w:hAnsi="Arial" w:cs="Arial"/>
                <w:b/>
                <w:bCs/>
              </w:rPr>
            </w:pPr>
            <w:bookmarkStart w:id="1" w:name="_Hlk68791881"/>
            <w:r w:rsidRPr="00E91B75">
              <w:rPr>
                <w:rFonts w:ascii="Arial" w:hAnsi="Arial" w:cs="Arial"/>
                <w:b/>
                <w:bCs/>
              </w:rPr>
              <w:t>Introduction</w:t>
            </w:r>
            <w:bookmarkEnd w:id="1"/>
          </w:p>
        </w:tc>
        <w:tc>
          <w:tcPr>
            <w:tcW w:w="1276" w:type="dxa"/>
          </w:tcPr>
          <w:p w14:paraId="30875FED"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3E4A87F5" w14:textId="77777777" w:rsidTr="004B73D8">
        <w:tc>
          <w:tcPr>
            <w:tcW w:w="7938" w:type="dxa"/>
          </w:tcPr>
          <w:p w14:paraId="14A43862" w14:textId="77777777" w:rsidR="001B477C" w:rsidRPr="00EA4F76" w:rsidRDefault="001B477C" w:rsidP="00AA57CA">
            <w:pPr>
              <w:pStyle w:val="NoSpacing"/>
              <w:spacing w:line="360" w:lineRule="auto"/>
              <w:jc w:val="both"/>
              <w:rPr>
                <w:rFonts w:ascii="Arial" w:hAnsi="Arial" w:cs="Arial"/>
              </w:rPr>
            </w:pPr>
            <w:r w:rsidRPr="00EA4F76">
              <w:rPr>
                <w:rFonts w:ascii="Arial" w:hAnsi="Arial" w:cs="Arial"/>
              </w:rPr>
              <w:t xml:space="preserve">Methodology Arial 11 </w:t>
            </w:r>
          </w:p>
        </w:tc>
        <w:tc>
          <w:tcPr>
            <w:tcW w:w="1276" w:type="dxa"/>
          </w:tcPr>
          <w:p w14:paraId="7B13B66E" w14:textId="77777777" w:rsidR="001B477C" w:rsidRPr="004B73D8" w:rsidRDefault="001B477C" w:rsidP="00AA57CA">
            <w:pPr>
              <w:pStyle w:val="NoSpacing"/>
              <w:spacing w:line="360" w:lineRule="auto"/>
              <w:jc w:val="both"/>
              <w:rPr>
                <w:rFonts w:ascii="Arial" w:hAnsi="Arial" w:cs="Arial"/>
                <w:b/>
                <w:bCs/>
                <w:lang w:val="en-GB"/>
              </w:rPr>
            </w:pPr>
          </w:p>
        </w:tc>
      </w:tr>
      <w:tr w:rsidR="001B477C" w:rsidRPr="00BF73AB" w14:paraId="3D40ED26" w14:textId="77777777" w:rsidTr="004B73D8">
        <w:tc>
          <w:tcPr>
            <w:tcW w:w="7938" w:type="dxa"/>
          </w:tcPr>
          <w:p w14:paraId="4C4E8E5B" w14:textId="77777777" w:rsidR="001B477C" w:rsidRPr="00BF73AB" w:rsidRDefault="001B477C" w:rsidP="00AA57CA">
            <w:pPr>
              <w:pStyle w:val="NoSpacing"/>
              <w:spacing w:line="360" w:lineRule="auto"/>
              <w:jc w:val="both"/>
              <w:rPr>
                <w:rFonts w:ascii="Arial" w:hAnsi="Arial" w:cs="Arial"/>
                <w:lang w:val="en-GB"/>
              </w:rPr>
            </w:pPr>
            <w:r w:rsidRPr="00BF73AB">
              <w:rPr>
                <w:rFonts w:ascii="Arial" w:hAnsi="Arial" w:cs="Arial"/>
                <w:lang w:val="en-GB"/>
              </w:rPr>
              <w:t>Selection of case studies</w:t>
            </w:r>
          </w:p>
        </w:tc>
        <w:tc>
          <w:tcPr>
            <w:tcW w:w="1276" w:type="dxa"/>
          </w:tcPr>
          <w:p w14:paraId="7CB8166A"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07C43AB5" w14:textId="77777777" w:rsidTr="004B73D8">
        <w:tc>
          <w:tcPr>
            <w:tcW w:w="7938" w:type="dxa"/>
          </w:tcPr>
          <w:p w14:paraId="7ED6A264" w14:textId="77777777" w:rsidR="001B477C" w:rsidRPr="00E91B75" w:rsidRDefault="001B477C" w:rsidP="00AA57CA">
            <w:pPr>
              <w:pStyle w:val="NoSpacing"/>
              <w:spacing w:line="360" w:lineRule="auto"/>
              <w:jc w:val="both"/>
              <w:rPr>
                <w:rFonts w:ascii="Arial" w:hAnsi="Arial" w:cs="Arial"/>
                <w:b/>
                <w:bCs/>
                <w:lang w:val="en-GB"/>
              </w:rPr>
            </w:pPr>
            <w:r w:rsidRPr="00E91B75">
              <w:rPr>
                <w:rFonts w:ascii="Arial" w:hAnsi="Arial" w:cs="Arial"/>
                <w:b/>
                <w:bCs/>
                <w:lang w:val="en-GB"/>
              </w:rPr>
              <w:t xml:space="preserve">Chapter </w:t>
            </w:r>
            <w:r>
              <w:rPr>
                <w:rFonts w:ascii="Arial" w:hAnsi="Arial" w:cs="Arial"/>
                <w:b/>
                <w:bCs/>
                <w:lang w:val="en-GB"/>
              </w:rPr>
              <w:t>1</w:t>
            </w:r>
            <w:r w:rsidRPr="00E91B75">
              <w:rPr>
                <w:rFonts w:ascii="Arial" w:hAnsi="Arial" w:cs="Arial"/>
                <w:b/>
                <w:bCs/>
                <w:lang w:val="en-GB"/>
              </w:rPr>
              <w:t xml:space="preserve">: </w:t>
            </w:r>
            <w:r>
              <w:rPr>
                <w:rFonts w:ascii="Arial" w:hAnsi="Arial" w:cs="Arial"/>
                <w:b/>
                <w:bCs/>
                <w:lang w:val="en-GB"/>
              </w:rPr>
              <w:t xml:space="preserve">Title of chapter </w:t>
            </w:r>
            <w:r w:rsidRPr="00E91B75">
              <w:rPr>
                <w:rFonts w:ascii="Arial" w:hAnsi="Arial" w:cs="Arial"/>
                <w:b/>
                <w:bCs/>
              </w:rPr>
              <w:t>Arial 11 Bold</w:t>
            </w:r>
          </w:p>
        </w:tc>
        <w:tc>
          <w:tcPr>
            <w:tcW w:w="1276" w:type="dxa"/>
          </w:tcPr>
          <w:p w14:paraId="0B20E37F"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3C25B691" w14:textId="77777777" w:rsidTr="004B73D8">
        <w:tc>
          <w:tcPr>
            <w:tcW w:w="7938" w:type="dxa"/>
          </w:tcPr>
          <w:p w14:paraId="0E0CF4BE" w14:textId="77777777" w:rsidR="001B477C" w:rsidRPr="00E91B75" w:rsidRDefault="001B477C" w:rsidP="00AA57CA">
            <w:pPr>
              <w:pStyle w:val="NoSpacing"/>
              <w:spacing w:line="360" w:lineRule="auto"/>
              <w:jc w:val="both"/>
              <w:rPr>
                <w:rFonts w:ascii="Arial" w:hAnsi="Arial" w:cs="Arial"/>
                <w:b/>
                <w:bCs/>
                <w:lang w:val="en-GB"/>
              </w:rPr>
            </w:pPr>
            <w:r w:rsidRPr="00E91B75">
              <w:rPr>
                <w:rFonts w:ascii="Arial" w:hAnsi="Arial" w:cs="Arial"/>
                <w:b/>
                <w:bCs/>
                <w:lang w:val="en-GB"/>
              </w:rPr>
              <w:t xml:space="preserve">Chapter 3: </w:t>
            </w:r>
            <w:r>
              <w:rPr>
                <w:rFonts w:ascii="Arial" w:hAnsi="Arial" w:cs="Arial"/>
                <w:b/>
                <w:bCs/>
                <w:lang w:val="en-GB"/>
              </w:rPr>
              <w:t xml:space="preserve">Title of chapter </w:t>
            </w:r>
            <w:r w:rsidRPr="00E91B75">
              <w:rPr>
                <w:rFonts w:ascii="Arial" w:hAnsi="Arial" w:cs="Arial"/>
                <w:b/>
                <w:bCs/>
              </w:rPr>
              <w:t>Arial 11 Bold</w:t>
            </w:r>
          </w:p>
        </w:tc>
        <w:tc>
          <w:tcPr>
            <w:tcW w:w="1276" w:type="dxa"/>
          </w:tcPr>
          <w:p w14:paraId="2215DF56"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2B6D9A43" w14:textId="77777777" w:rsidTr="004B73D8">
        <w:tc>
          <w:tcPr>
            <w:tcW w:w="7938" w:type="dxa"/>
          </w:tcPr>
          <w:p w14:paraId="0DD9A7BB" w14:textId="77777777" w:rsidR="001B477C" w:rsidRPr="00E91B75" w:rsidRDefault="001B477C" w:rsidP="00AA57CA">
            <w:pPr>
              <w:pStyle w:val="NoSpacing"/>
              <w:spacing w:line="360" w:lineRule="auto"/>
              <w:jc w:val="both"/>
              <w:rPr>
                <w:rFonts w:ascii="Arial" w:hAnsi="Arial" w:cs="Arial"/>
                <w:b/>
                <w:bCs/>
                <w:lang w:val="en-GB"/>
              </w:rPr>
            </w:pPr>
            <w:r w:rsidRPr="00E91B75">
              <w:rPr>
                <w:rFonts w:ascii="Arial" w:hAnsi="Arial" w:cs="Arial"/>
                <w:b/>
                <w:bCs/>
                <w:lang w:val="en-GB"/>
              </w:rPr>
              <w:t xml:space="preserve">Chapter </w:t>
            </w:r>
            <w:r>
              <w:rPr>
                <w:rFonts w:ascii="Arial" w:hAnsi="Arial" w:cs="Arial"/>
                <w:b/>
                <w:bCs/>
                <w:lang w:val="en-GB"/>
              </w:rPr>
              <w:t>3</w:t>
            </w:r>
            <w:r w:rsidRPr="00E91B75">
              <w:rPr>
                <w:rFonts w:ascii="Arial" w:hAnsi="Arial" w:cs="Arial"/>
                <w:b/>
                <w:bCs/>
                <w:lang w:val="en-GB"/>
              </w:rPr>
              <w:t xml:space="preserve"> </w:t>
            </w:r>
            <w:r>
              <w:rPr>
                <w:rFonts w:ascii="Arial" w:hAnsi="Arial" w:cs="Arial"/>
                <w:b/>
                <w:bCs/>
                <w:lang w:val="en-GB"/>
              </w:rPr>
              <w:t xml:space="preserve">Title of chapter </w:t>
            </w:r>
            <w:r w:rsidRPr="00E91B75">
              <w:rPr>
                <w:rFonts w:ascii="Arial" w:hAnsi="Arial" w:cs="Arial"/>
                <w:b/>
                <w:bCs/>
              </w:rPr>
              <w:t>Arial 11 Bold</w:t>
            </w:r>
          </w:p>
        </w:tc>
        <w:tc>
          <w:tcPr>
            <w:tcW w:w="1276" w:type="dxa"/>
          </w:tcPr>
          <w:p w14:paraId="7204563F"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1D77F093" w14:textId="77777777" w:rsidTr="004B73D8">
        <w:tc>
          <w:tcPr>
            <w:tcW w:w="7938" w:type="dxa"/>
          </w:tcPr>
          <w:p w14:paraId="26C3BB0F" w14:textId="77777777" w:rsidR="001B477C" w:rsidRPr="00E91B75" w:rsidRDefault="001B477C" w:rsidP="00AA57CA">
            <w:pPr>
              <w:pStyle w:val="NoSpacing"/>
              <w:spacing w:line="360" w:lineRule="auto"/>
              <w:jc w:val="both"/>
              <w:rPr>
                <w:rFonts w:ascii="Arial" w:hAnsi="Arial" w:cs="Arial"/>
                <w:b/>
                <w:bCs/>
                <w:lang w:val="en-GB"/>
              </w:rPr>
            </w:pPr>
            <w:r w:rsidRPr="00E91B75">
              <w:rPr>
                <w:rFonts w:ascii="Arial" w:hAnsi="Arial" w:cs="Arial"/>
                <w:b/>
                <w:bCs/>
                <w:lang w:val="en-GB"/>
              </w:rPr>
              <w:t xml:space="preserve">Last chapter: Analysis and comparison of case studies </w:t>
            </w:r>
            <w:r w:rsidRPr="00E91B75">
              <w:rPr>
                <w:rFonts w:ascii="Arial" w:hAnsi="Arial" w:cs="Arial"/>
                <w:b/>
                <w:bCs/>
              </w:rPr>
              <w:t>Arial 11 Bold</w:t>
            </w:r>
          </w:p>
        </w:tc>
        <w:tc>
          <w:tcPr>
            <w:tcW w:w="1276" w:type="dxa"/>
          </w:tcPr>
          <w:p w14:paraId="3DEBE333"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729C6975" w14:textId="77777777" w:rsidTr="004B73D8">
        <w:tc>
          <w:tcPr>
            <w:tcW w:w="7938" w:type="dxa"/>
          </w:tcPr>
          <w:p w14:paraId="1D54F119" w14:textId="77777777" w:rsidR="001B477C" w:rsidRPr="00E91B75" w:rsidRDefault="001B477C" w:rsidP="00AA57CA">
            <w:pPr>
              <w:pStyle w:val="NoSpacing"/>
              <w:spacing w:line="360" w:lineRule="auto"/>
              <w:jc w:val="both"/>
              <w:rPr>
                <w:rFonts w:ascii="Arial" w:hAnsi="Arial" w:cs="Arial"/>
                <w:b/>
                <w:bCs/>
              </w:rPr>
            </w:pPr>
            <w:r w:rsidRPr="00E91B75">
              <w:rPr>
                <w:rFonts w:ascii="Arial" w:hAnsi="Arial" w:cs="Arial"/>
                <w:b/>
                <w:bCs/>
              </w:rPr>
              <w:t>Conclusion Arial 11 Bold</w:t>
            </w:r>
          </w:p>
        </w:tc>
        <w:tc>
          <w:tcPr>
            <w:tcW w:w="1276" w:type="dxa"/>
          </w:tcPr>
          <w:p w14:paraId="5EB220AD"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208F347D" w14:textId="77777777" w:rsidTr="004B73D8">
        <w:tc>
          <w:tcPr>
            <w:tcW w:w="7938" w:type="dxa"/>
          </w:tcPr>
          <w:p w14:paraId="75869AD2" w14:textId="77777777" w:rsidR="001B477C" w:rsidRPr="00E91B75" w:rsidRDefault="001B477C" w:rsidP="00AA57CA">
            <w:pPr>
              <w:pStyle w:val="NoSpacing"/>
              <w:spacing w:line="360" w:lineRule="auto"/>
              <w:jc w:val="both"/>
              <w:rPr>
                <w:rFonts w:ascii="Arial" w:hAnsi="Arial" w:cs="Arial"/>
                <w:b/>
                <w:bCs/>
              </w:rPr>
            </w:pPr>
            <w:r w:rsidRPr="00E91B75">
              <w:rPr>
                <w:rFonts w:ascii="Arial" w:hAnsi="Arial" w:cs="Arial"/>
                <w:b/>
                <w:bCs/>
              </w:rPr>
              <w:t>Bibliography Arial 11 Bold</w:t>
            </w:r>
          </w:p>
        </w:tc>
        <w:tc>
          <w:tcPr>
            <w:tcW w:w="1276" w:type="dxa"/>
          </w:tcPr>
          <w:p w14:paraId="47EE6B17"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5DE4FCB8" w14:textId="77777777" w:rsidTr="004B73D8">
        <w:tc>
          <w:tcPr>
            <w:tcW w:w="7938" w:type="dxa"/>
          </w:tcPr>
          <w:p w14:paraId="30DD5ECD" w14:textId="77777777" w:rsidR="001B477C" w:rsidRPr="00E91B75" w:rsidRDefault="001B477C" w:rsidP="00AA57CA">
            <w:pPr>
              <w:pStyle w:val="NoSpacing"/>
              <w:spacing w:line="360" w:lineRule="auto"/>
              <w:jc w:val="both"/>
              <w:rPr>
                <w:rFonts w:ascii="Arial" w:hAnsi="Arial" w:cs="Arial"/>
                <w:b/>
                <w:bCs/>
                <w:lang w:val="en-GB"/>
              </w:rPr>
            </w:pPr>
            <w:r w:rsidRPr="00E91B75">
              <w:rPr>
                <w:rFonts w:ascii="Arial" w:hAnsi="Arial" w:cs="Arial"/>
                <w:b/>
                <w:bCs/>
                <w:lang w:val="en-GB"/>
              </w:rPr>
              <w:t xml:space="preserve">Appendix A: Title </w:t>
            </w:r>
            <w:r w:rsidRPr="00E91B75">
              <w:rPr>
                <w:rFonts w:ascii="Arial" w:hAnsi="Arial" w:cs="Arial"/>
                <w:b/>
                <w:bCs/>
              </w:rPr>
              <w:t>Arial 11 Bold</w:t>
            </w:r>
          </w:p>
        </w:tc>
        <w:tc>
          <w:tcPr>
            <w:tcW w:w="1276" w:type="dxa"/>
          </w:tcPr>
          <w:p w14:paraId="378AAB93"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13EDF349" w14:textId="77777777" w:rsidTr="004B73D8">
        <w:tc>
          <w:tcPr>
            <w:tcW w:w="7938" w:type="dxa"/>
          </w:tcPr>
          <w:p w14:paraId="34C00246" w14:textId="77777777" w:rsidR="001B477C" w:rsidRPr="00E91B75" w:rsidRDefault="001B477C" w:rsidP="00AA57CA">
            <w:pPr>
              <w:pStyle w:val="NoSpacing"/>
              <w:spacing w:line="360" w:lineRule="auto"/>
              <w:jc w:val="both"/>
              <w:rPr>
                <w:rFonts w:ascii="Arial" w:hAnsi="Arial" w:cs="Arial"/>
                <w:b/>
                <w:bCs/>
                <w:lang w:val="en-GB"/>
              </w:rPr>
            </w:pPr>
            <w:r w:rsidRPr="00E91B75">
              <w:rPr>
                <w:rFonts w:ascii="Arial" w:hAnsi="Arial" w:cs="Arial"/>
                <w:b/>
                <w:bCs/>
                <w:lang w:val="en-GB"/>
              </w:rPr>
              <w:t xml:space="preserve">Appendix B: Title </w:t>
            </w:r>
            <w:r w:rsidRPr="00E91B75">
              <w:rPr>
                <w:rFonts w:ascii="Arial" w:hAnsi="Arial" w:cs="Arial"/>
                <w:b/>
                <w:bCs/>
              </w:rPr>
              <w:t>Arial 11 Bold</w:t>
            </w:r>
          </w:p>
        </w:tc>
        <w:tc>
          <w:tcPr>
            <w:tcW w:w="1276" w:type="dxa"/>
          </w:tcPr>
          <w:p w14:paraId="452412B1" w14:textId="77777777" w:rsidR="001B477C" w:rsidRPr="004B73D8" w:rsidRDefault="001B477C" w:rsidP="00AA57CA">
            <w:pPr>
              <w:pStyle w:val="NoSpacing"/>
              <w:spacing w:line="360" w:lineRule="auto"/>
              <w:jc w:val="both"/>
              <w:rPr>
                <w:rFonts w:ascii="Arial" w:hAnsi="Arial" w:cs="Arial"/>
                <w:b/>
                <w:bCs/>
                <w:lang w:val="en-GB"/>
              </w:rPr>
            </w:pPr>
          </w:p>
        </w:tc>
      </w:tr>
      <w:tr w:rsidR="001B477C" w:rsidRPr="00E91B75" w14:paraId="56C9270A" w14:textId="77777777" w:rsidTr="004B73D8">
        <w:tc>
          <w:tcPr>
            <w:tcW w:w="7938" w:type="dxa"/>
          </w:tcPr>
          <w:p w14:paraId="2A9AE8F9" w14:textId="77777777" w:rsidR="001B477C" w:rsidRPr="00E91B75" w:rsidRDefault="001B477C" w:rsidP="00AA57CA">
            <w:pPr>
              <w:pStyle w:val="NoSpacing"/>
              <w:spacing w:line="360" w:lineRule="auto"/>
              <w:jc w:val="both"/>
              <w:rPr>
                <w:rFonts w:ascii="Arial" w:hAnsi="Arial" w:cs="Arial"/>
                <w:b/>
                <w:bCs/>
                <w:lang w:val="en-GB"/>
              </w:rPr>
            </w:pPr>
            <w:r w:rsidRPr="00E91B75">
              <w:rPr>
                <w:rFonts w:ascii="Arial" w:hAnsi="Arial" w:cs="Arial"/>
                <w:b/>
                <w:bCs/>
                <w:lang w:val="en-GB"/>
              </w:rPr>
              <w:t xml:space="preserve">Appendix C: Title </w:t>
            </w:r>
            <w:r w:rsidRPr="00E91B75">
              <w:rPr>
                <w:rFonts w:ascii="Arial" w:hAnsi="Arial" w:cs="Arial"/>
                <w:b/>
                <w:bCs/>
              </w:rPr>
              <w:t>Arial 11 Bold</w:t>
            </w:r>
          </w:p>
        </w:tc>
        <w:tc>
          <w:tcPr>
            <w:tcW w:w="1276" w:type="dxa"/>
          </w:tcPr>
          <w:p w14:paraId="13E86DCE" w14:textId="77777777" w:rsidR="001B477C" w:rsidRPr="004B73D8" w:rsidRDefault="001B477C" w:rsidP="00AA57CA">
            <w:pPr>
              <w:pStyle w:val="NoSpacing"/>
              <w:spacing w:line="360" w:lineRule="auto"/>
              <w:jc w:val="both"/>
              <w:rPr>
                <w:rFonts w:ascii="Arial" w:hAnsi="Arial" w:cs="Arial"/>
                <w:b/>
                <w:bCs/>
                <w:lang w:val="en-GB"/>
              </w:rPr>
            </w:pPr>
          </w:p>
        </w:tc>
      </w:tr>
    </w:tbl>
    <w:p w14:paraId="7DEB951A" w14:textId="77777777" w:rsidR="001B477C" w:rsidRDefault="001B477C" w:rsidP="00AA57CA">
      <w:pPr>
        <w:pStyle w:val="NoSpacing"/>
        <w:spacing w:line="360" w:lineRule="auto"/>
        <w:jc w:val="both"/>
      </w:pPr>
    </w:p>
    <w:p w14:paraId="51C40AEB" w14:textId="77777777" w:rsidR="001B477C" w:rsidRDefault="001B477C" w:rsidP="00AA57CA">
      <w:pPr>
        <w:pStyle w:val="NoSpacing"/>
        <w:spacing w:line="360" w:lineRule="auto"/>
        <w:jc w:val="both"/>
      </w:pPr>
      <w:r>
        <w:br w:type="page"/>
      </w:r>
    </w:p>
    <w:tbl>
      <w:tblPr>
        <w:tblStyle w:val="TableGrid"/>
        <w:tblW w:w="9214" w:type="dxa"/>
        <w:tblLook w:val="04A0" w:firstRow="1" w:lastRow="0" w:firstColumn="1" w:lastColumn="0" w:noHBand="0" w:noVBand="1"/>
      </w:tblPr>
      <w:tblGrid>
        <w:gridCol w:w="7938"/>
        <w:gridCol w:w="1276"/>
      </w:tblGrid>
      <w:tr w:rsidR="00A430C5" w:rsidRPr="00DB3080" w14:paraId="2847076E" w14:textId="77777777" w:rsidTr="008B1304">
        <w:tc>
          <w:tcPr>
            <w:tcW w:w="7938" w:type="dxa"/>
          </w:tcPr>
          <w:p w14:paraId="612C4DB6" w14:textId="77777777" w:rsidR="00A430C5" w:rsidRPr="00DB3080" w:rsidRDefault="00A430C5" w:rsidP="008B1304">
            <w:pPr>
              <w:pStyle w:val="NoSpacing"/>
              <w:jc w:val="both"/>
              <w:rPr>
                <w:rFonts w:ascii="Arial" w:hAnsi="Arial" w:cs="Arial"/>
                <w:b/>
                <w:bCs/>
                <w:sz w:val="32"/>
                <w:szCs w:val="32"/>
              </w:rPr>
            </w:pPr>
            <w:r w:rsidRPr="00DB3080">
              <w:rPr>
                <w:rFonts w:ascii="Arial" w:hAnsi="Arial" w:cs="Arial"/>
                <w:b/>
                <w:bCs/>
                <w:sz w:val="32"/>
                <w:szCs w:val="32"/>
              </w:rPr>
              <w:lastRenderedPageBreak/>
              <w:t>List of Illustrations</w:t>
            </w:r>
          </w:p>
          <w:p w14:paraId="7BAE2744" w14:textId="77777777" w:rsidR="00A430C5" w:rsidRPr="00DB3080" w:rsidRDefault="00A430C5" w:rsidP="008B1304">
            <w:pPr>
              <w:pStyle w:val="NoSpacing"/>
              <w:jc w:val="both"/>
              <w:rPr>
                <w:rFonts w:ascii="Arial" w:hAnsi="Arial" w:cs="Arial"/>
                <w:b/>
                <w:bCs/>
                <w:sz w:val="32"/>
                <w:szCs w:val="32"/>
              </w:rPr>
            </w:pPr>
          </w:p>
        </w:tc>
        <w:tc>
          <w:tcPr>
            <w:tcW w:w="1276" w:type="dxa"/>
          </w:tcPr>
          <w:p w14:paraId="632547F9" w14:textId="77777777" w:rsidR="00A430C5" w:rsidRPr="00DB3080" w:rsidRDefault="00A430C5" w:rsidP="008B1304">
            <w:pPr>
              <w:pStyle w:val="NoSpacing"/>
              <w:jc w:val="center"/>
              <w:rPr>
                <w:rFonts w:ascii="Arial" w:hAnsi="Arial" w:cs="Arial"/>
                <w:b/>
                <w:bCs/>
                <w:sz w:val="32"/>
                <w:szCs w:val="32"/>
                <w:lang w:val="en-GB"/>
              </w:rPr>
            </w:pPr>
          </w:p>
        </w:tc>
      </w:tr>
      <w:tr w:rsidR="00A430C5" w:rsidRPr="00E366B0" w14:paraId="6AFB3727" w14:textId="77777777" w:rsidTr="008B1304">
        <w:tc>
          <w:tcPr>
            <w:tcW w:w="7938" w:type="dxa"/>
          </w:tcPr>
          <w:p w14:paraId="47F4D6FC" w14:textId="77777777" w:rsidR="00A430C5" w:rsidRPr="00E366B0" w:rsidRDefault="00A430C5" w:rsidP="008B1304">
            <w:pPr>
              <w:spacing w:line="360" w:lineRule="auto"/>
              <w:jc w:val="both"/>
              <w:rPr>
                <w:rFonts w:ascii="Arial" w:hAnsi="Arial" w:cs="Arial"/>
                <w:b/>
                <w:bCs/>
              </w:rPr>
            </w:pPr>
            <w:r w:rsidRPr="00E366B0">
              <w:rPr>
                <w:rFonts w:ascii="Arial" w:hAnsi="Arial" w:cs="Arial"/>
                <w:b/>
                <w:bCs/>
              </w:rPr>
              <w:t>PAGE TITLE</w:t>
            </w:r>
          </w:p>
        </w:tc>
        <w:tc>
          <w:tcPr>
            <w:tcW w:w="1276" w:type="dxa"/>
          </w:tcPr>
          <w:p w14:paraId="16E85B17" w14:textId="77777777" w:rsidR="00A430C5" w:rsidRPr="00E366B0" w:rsidRDefault="00A430C5" w:rsidP="008B1304">
            <w:pPr>
              <w:pStyle w:val="NoSpacing"/>
              <w:jc w:val="center"/>
              <w:rPr>
                <w:rFonts w:ascii="Arial" w:hAnsi="Arial" w:cs="Arial"/>
                <w:b/>
                <w:bCs/>
              </w:rPr>
            </w:pPr>
            <w:r w:rsidRPr="00E366B0">
              <w:rPr>
                <w:rFonts w:ascii="Arial" w:hAnsi="Arial" w:cs="Arial"/>
                <w:b/>
                <w:bCs/>
              </w:rPr>
              <w:t>PAGE NO</w:t>
            </w:r>
          </w:p>
        </w:tc>
      </w:tr>
      <w:tr w:rsidR="00A430C5" w:rsidRPr="00BF73AB" w14:paraId="1C2B41EB" w14:textId="77777777" w:rsidTr="008B1304">
        <w:tc>
          <w:tcPr>
            <w:tcW w:w="7938" w:type="dxa"/>
          </w:tcPr>
          <w:p w14:paraId="427FBD0B" w14:textId="77777777" w:rsidR="00A430C5" w:rsidRPr="00BF73AB" w:rsidRDefault="00A430C5" w:rsidP="008B1304">
            <w:pPr>
              <w:jc w:val="both"/>
              <w:rPr>
                <w:rFonts w:ascii="Arial" w:hAnsi="Arial" w:cs="Arial"/>
              </w:rPr>
            </w:pPr>
            <w:r>
              <w:rPr>
                <w:rFonts w:ascii="Arial" w:hAnsi="Arial" w:cs="Arial"/>
              </w:rPr>
              <w:t xml:space="preserve">Figure 1 - </w:t>
            </w:r>
            <w:r w:rsidRPr="00A31597">
              <w:rPr>
                <w:rFonts w:ascii="Arial" w:hAnsi="Arial" w:cs="Arial"/>
                <w:lang w:val="en-US"/>
              </w:rPr>
              <w:t>the three main elements of sustainability</w:t>
            </w:r>
          </w:p>
        </w:tc>
        <w:tc>
          <w:tcPr>
            <w:tcW w:w="1276" w:type="dxa"/>
          </w:tcPr>
          <w:p w14:paraId="39841BCC" w14:textId="77777777" w:rsidR="00A430C5" w:rsidRPr="00BF73AB" w:rsidRDefault="00A430C5" w:rsidP="008B1304">
            <w:pPr>
              <w:pStyle w:val="NoSpacing"/>
              <w:jc w:val="center"/>
              <w:rPr>
                <w:rFonts w:ascii="Arial" w:hAnsi="Arial" w:cs="Arial"/>
              </w:rPr>
            </w:pPr>
            <w:r>
              <w:rPr>
                <w:rFonts w:ascii="Arial" w:hAnsi="Arial" w:cs="Arial"/>
              </w:rPr>
              <w:t>11</w:t>
            </w:r>
          </w:p>
        </w:tc>
      </w:tr>
      <w:tr w:rsidR="00A430C5" w:rsidRPr="00BF73AB" w14:paraId="56155D34" w14:textId="77777777" w:rsidTr="008B1304">
        <w:tc>
          <w:tcPr>
            <w:tcW w:w="7938" w:type="dxa"/>
          </w:tcPr>
          <w:p w14:paraId="428CA1EC" w14:textId="77777777" w:rsidR="00A430C5" w:rsidRPr="00BF73AB" w:rsidRDefault="00A430C5" w:rsidP="008B1304">
            <w:pPr>
              <w:jc w:val="both"/>
              <w:rPr>
                <w:rFonts w:ascii="Arial" w:hAnsi="Arial" w:cs="Arial"/>
              </w:rPr>
            </w:pPr>
            <w:r>
              <w:rPr>
                <w:rFonts w:ascii="Arial" w:hAnsi="Arial" w:cs="Arial"/>
              </w:rPr>
              <w:t xml:space="preserve">Figure 2 - </w:t>
            </w:r>
            <w:r w:rsidRPr="00A31597">
              <w:rPr>
                <w:rFonts w:ascii="Arial" w:hAnsi="Arial" w:cs="Arial"/>
                <w:lang w:val="en-US"/>
              </w:rPr>
              <w:t>an ideal future city (green city)</w:t>
            </w:r>
            <w:r>
              <w:rPr>
                <w:rFonts w:ascii="Arial" w:hAnsi="Arial" w:cs="Arial"/>
                <w:lang w:val="en-US"/>
              </w:rPr>
              <w:t xml:space="preserve"> which show, solar panels, wind turbine and green mobility</w:t>
            </w:r>
          </w:p>
        </w:tc>
        <w:tc>
          <w:tcPr>
            <w:tcW w:w="1276" w:type="dxa"/>
          </w:tcPr>
          <w:p w14:paraId="282CB480" w14:textId="77777777" w:rsidR="00A430C5" w:rsidRPr="00BF73AB" w:rsidRDefault="00A430C5" w:rsidP="008B1304">
            <w:pPr>
              <w:pStyle w:val="NoSpacing"/>
              <w:jc w:val="center"/>
              <w:rPr>
                <w:rFonts w:ascii="Arial" w:hAnsi="Arial" w:cs="Arial"/>
              </w:rPr>
            </w:pPr>
            <w:r>
              <w:rPr>
                <w:rFonts w:ascii="Arial" w:hAnsi="Arial" w:cs="Arial"/>
              </w:rPr>
              <w:t>14</w:t>
            </w:r>
          </w:p>
        </w:tc>
      </w:tr>
      <w:tr w:rsidR="00A430C5" w:rsidRPr="00BF73AB" w14:paraId="06BA0858" w14:textId="77777777" w:rsidTr="008B1304">
        <w:tc>
          <w:tcPr>
            <w:tcW w:w="7938" w:type="dxa"/>
          </w:tcPr>
          <w:p w14:paraId="0CA57168" w14:textId="77777777" w:rsidR="00A430C5" w:rsidRDefault="00A430C5" w:rsidP="008B1304">
            <w:pPr>
              <w:jc w:val="both"/>
              <w:rPr>
                <w:rFonts w:ascii="Arial" w:hAnsi="Arial" w:cs="Arial"/>
              </w:rPr>
            </w:pPr>
            <w:r>
              <w:rPr>
                <w:rFonts w:ascii="Arial" w:hAnsi="Arial" w:cs="Arial"/>
              </w:rPr>
              <w:t>Figure 3 -</w:t>
            </w:r>
            <w:r w:rsidRPr="000A76A7">
              <w:rPr>
                <w:rFonts w:ascii="Arial" w:hAnsi="Arial" w:cs="Arial"/>
                <w:lang w:val="en-US"/>
              </w:rPr>
              <w:t xml:space="preserve"> The location of Shiraz City</w:t>
            </w:r>
            <w:r>
              <w:rPr>
                <w:rFonts w:ascii="Arial" w:hAnsi="Arial" w:cs="Arial"/>
                <w:lang w:val="en-US"/>
              </w:rPr>
              <w:t xml:space="preserve"> among a few ranges of mountains (Derak Mountain, Sorkh Mountain)</w:t>
            </w:r>
          </w:p>
        </w:tc>
        <w:tc>
          <w:tcPr>
            <w:tcW w:w="1276" w:type="dxa"/>
          </w:tcPr>
          <w:p w14:paraId="41FC4A45" w14:textId="77777777" w:rsidR="00A430C5" w:rsidRPr="00BF73AB" w:rsidRDefault="00A430C5" w:rsidP="008B1304">
            <w:pPr>
              <w:pStyle w:val="NoSpacing"/>
              <w:jc w:val="center"/>
              <w:rPr>
                <w:rFonts w:ascii="Arial" w:hAnsi="Arial" w:cs="Arial"/>
              </w:rPr>
            </w:pPr>
            <w:r>
              <w:rPr>
                <w:rFonts w:ascii="Arial" w:hAnsi="Arial" w:cs="Arial"/>
              </w:rPr>
              <w:t>16</w:t>
            </w:r>
          </w:p>
        </w:tc>
      </w:tr>
      <w:tr w:rsidR="00A430C5" w:rsidRPr="00BF73AB" w14:paraId="7AC4AD8A" w14:textId="77777777" w:rsidTr="008B1304">
        <w:tc>
          <w:tcPr>
            <w:tcW w:w="7938" w:type="dxa"/>
          </w:tcPr>
          <w:p w14:paraId="29DED231" w14:textId="77777777" w:rsidR="00A430C5" w:rsidRDefault="00A430C5" w:rsidP="008B1304">
            <w:pPr>
              <w:jc w:val="both"/>
              <w:rPr>
                <w:rFonts w:ascii="Arial" w:hAnsi="Arial" w:cs="Arial"/>
              </w:rPr>
            </w:pPr>
            <w:r w:rsidRPr="000A76A7">
              <w:rPr>
                <w:rFonts w:ascii="Arial" w:hAnsi="Arial" w:cs="Arial"/>
              </w:rPr>
              <w:t xml:space="preserve">Figure </w:t>
            </w:r>
            <w:r>
              <w:rPr>
                <w:rFonts w:ascii="Arial" w:hAnsi="Arial" w:cs="Arial"/>
              </w:rPr>
              <w:t>3</w:t>
            </w:r>
            <w:r w:rsidRPr="000A76A7">
              <w:rPr>
                <w:rFonts w:ascii="Arial" w:hAnsi="Arial" w:cs="Arial"/>
              </w:rPr>
              <w:t>.1</w:t>
            </w:r>
            <w:r w:rsidRPr="000A76A7">
              <w:rPr>
                <w:rFonts w:ascii="Arial" w:hAnsi="Arial" w:cs="Arial"/>
                <w:lang w:val="en-US"/>
              </w:rPr>
              <w:t xml:space="preserve"> - Shiraz and a natural border</w:t>
            </w:r>
            <w:r>
              <w:rPr>
                <w:rFonts w:ascii="Arial" w:hAnsi="Arial" w:cs="Arial"/>
                <w:lang w:val="en-US"/>
              </w:rPr>
              <w:t xml:space="preserve"> </w:t>
            </w:r>
          </w:p>
        </w:tc>
        <w:tc>
          <w:tcPr>
            <w:tcW w:w="1276" w:type="dxa"/>
          </w:tcPr>
          <w:p w14:paraId="64325A72" w14:textId="77777777" w:rsidR="00A430C5" w:rsidRPr="00BF73AB" w:rsidRDefault="00A430C5" w:rsidP="008B1304">
            <w:pPr>
              <w:pStyle w:val="NoSpacing"/>
              <w:jc w:val="center"/>
              <w:rPr>
                <w:rFonts w:ascii="Arial" w:hAnsi="Arial" w:cs="Arial"/>
              </w:rPr>
            </w:pPr>
            <w:r>
              <w:rPr>
                <w:rFonts w:ascii="Arial" w:hAnsi="Arial" w:cs="Arial"/>
              </w:rPr>
              <w:t>16</w:t>
            </w:r>
          </w:p>
        </w:tc>
      </w:tr>
      <w:tr w:rsidR="00A430C5" w:rsidRPr="00BF73AB" w14:paraId="6B7B4ADD" w14:textId="77777777" w:rsidTr="008B1304">
        <w:tc>
          <w:tcPr>
            <w:tcW w:w="7938" w:type="dxa"/>
          </w:tcPr>
          <w:p w14:paraId="66427713" w14:textId="77777777" w:rsidR="00A430C5" w:rsidRDefault="00A430C5" w:rsidP="008B1304">
            <w:pPr>
              <w:jc w:val="both"/>
              <w:rPr>
                <w:rFonts w:ascii="Arial" w:hAnsi="Arial" w:cs="Arial"/>
              </w:rPr>
            </w:pPr>
            <w:r w:rsidRPr="000A76A7">
              <w:rPr>
                <w:rFonts w:ascii="Arial" w:hAnsi="Arial" w:cs="Arial"/>
              </w:rPr>
              <w:t xml:space="preserve">Figure </w:t>
            </w:r>
            <w:r w:rsidRPr="000A76A7">
              <w:rPr>
                <w:rFonts w:ascii="Arial" w:hAnsi="Arial" w:cs="Arial"/>
              </w:rPr>
              <w:fldChar w:fldCharType="begin"/>
            </w:r>
            <w:r w:rsidRPr="000A76A7">
              <w:rPr>
                <w:rFonts w:ascii="Arial" w:hAnsi="Arial" w:cs="Arial"/>
              </w:rPr>
              <w:instrText xml:space="preserve"> SEQ Figure \* ARABIC </w:instrText>
            </w:r>
            <w:r w:rsidRPr="000A76A7">
              <w:rPr>
                <w:rFonts w:ascii="Arial" w:hAnsi="Arial" w:cs="Arial"/>
              </w:rPr>
              <w:fldChar w:fldCharType="separate"/>
            </w:r>
            <w:r w:rsidRPr="000A76A7">
              <w:rPr>
                <w:rFonts w:ascii="Arial" w:hAnsi="Arial" w:cs="Arial"/>
              </w:rPr>
              <w:t>4</w:t>
            </w:r>
            <w:r w:rsidRPr="000A76A7">
              <w:rPr>
                <w:rFonts w:ascii="Arial" w:hAnsi="Arial" w:cs="Arial"/>
              </w:rPr>
              <w:fldChar w:fldCharType="end"/>
            </w:r>
            <w:r w:rsidRPr="000A76A7">
              <w:rPr>
                <w:rFonts w:ascii="Arial" w:hAnsi="Arial" w:cs="Arial"/>
                <w:lang w:val="en-US"/>
              </w:rPr>
              <w:t xml:space="preserve"> - an Elamite clay tablets contain Shiraz city's name</w:t>
            </w:r>
          </w:p>
        </w:tc>
        <w:tc>
          <w:tcPr>
            <w:tcW w:w="1276" w:type="dxa"/>
          </w:tcPr>
          <w:p w14:paraId="1EDEFC21" w14:textId="77777777" w:rsidR="00A430C5" w:rsidRPr="00BF73AB" w:rsidRDefault="00A430C5" w:rsidP="008B1304">
            <w:pPr>
              <w:pStyle w:val="NoSpacing"/>
              <w:jc w:val="center"/>
              <w:rPr>
                <w:rFonts w:ascii="Arial" w:hAnsi="Arial" w:cs="Arial"/>
              </w:rPr>
            </w:pPr>
            <w:r>
              <w:rPr>
                <w:rFonts w:ascii="Arial" w:hAnsi="Arial" w:cs="Arial"/>
              </w:rPr>
              <w:t>17</w:t>
            </w:r>
          </w:p>
        </w:tc>
      </w:tr>
      <w:tr w:rsidR="00A430C5" w:rsidRPr="00BF73AB" w14:paraId="65603F9B" w14:textId="77777777" w:rsidTr="008B1304">
        <w:tc>
          <w:tcPr>
            <w:tcW w:w="7938" w:type="dxa"/>
          </w:tcPr>
          <w:p w14:paraId="73F3E80F" w14:textId="77777777" w:rsidR="00A430C5" w:rsidRDefault="00A430C5" w:rsidP="008B1304">
            <w:pPr>
              <w:jc w:val="both"/>
              <w:rPr>
                <w:rFonts w:ascii="Arial" w:hAnsi="Arial" w:cs="Arial"/>
              </w:rPr>
            </w:pPr>
            <w:r w:rsidRPr="000A76A7">
              <w:rPr>
                <w:rFonts w:ascii="Arial" w:hAnsi="Arial" w:cs="Arial"/>
              </w:rPr>
              <w:t xml:space="preserve">Figure </w:t>
            </w:r>
            <w:r w:rsidRPr="000A76A7">
              <w:rPr>
                <w:rFonts w:ascii="Arial" w:hAnsi="Arial" w:cs="Arial"/>
              </w:rPr>
              <w:fldChar w:fldCharType="begin"/>
            </w:r>
            <w:r w:rsidRPr="000A76A7">
              <w:rPr>
                <w:rFonts w:ascii="Arial" w:hAnsi="Arial" w:cs="Arial"/>
              </w:rPr>
              <w:instrText xml:space="preserve"> SEQ Figure \* ARABIC </w:instrText>
            </w:r>
            <w:r w:rsidRPr="000A76A7">
              <w:rPr>
                <w:rFonts w:ascii="Arial" w:hAnsi="Arial" w:cs="Arial"/>
              </w:rPr>
              <w:fldChar w:fldCharType="separate"/>
            </w:r>
            <w:r w:rsidRPr="000A76A7">
              <w:rPr>
                <w:rFonts w:ascii="Arial" w:hAnsi="Arial" w:cs="Arial"/>
              </w:rPr>
              <w:t>5</w:t>
            </w:r>
            <w:r w:rsidRPr="000A76A7">
              <w:rPr>
                <w:rFonts w:ascii="Arial" w:hAnsi="Arial" w:cs="Arial"/>
              </w:rPr>
              <w:fldChar w:fldCharType="end"/>
            </w:r>
            <w:r w:rsidRPr="000A76A7">
              <w:rPr>
                <w:rFonts w:ascii="Arial" w:hAnsi="Arial" w:cs="Arial"/>
                <w:lang w:val="en-US"/>
              </w:rPr>
              <w:t xml:space="preserve"> - Shiraz annual weather, 2020-2021 by author</w:t>
            </w:r>
          </w:p>
        </w:tc>
        <w:tc>
          <w:tcPr>
            <w:tcW w:w="1276" w:type="dxa"/>
          </w:tcPr>
          <w:p w14:paraId="6F1A7751" w14:textId="77777777" w:rsidR="00A430C5" w:rsidRPr="00BF73AB" w:rsidRDefault="00A430C5" w:rsidP="008B1304">
            <w:pPr>
              <w:pStyle w:val="NoSpacing"/>
              <w:jc w:val="center"/>
              <w:rPr>
                <w:rFonts w:ascii="Arial" w:hAnsi="Arial" w:cs="Arial"/>
              </w:rPr>
            </w:pPr>
            <w:r>
              <w:rPr>
                <w:rFonts w:ascii="Arial" w:hAnsi="Arial" w:cs="Arial"/>
              </w:rPr>
              <w:t>17</w:t>
            </w:r>
          </w:p>
        </w:tc>
      </w:tr>
      <w:tr w:rsidR="00A430C5" w:rsidRPr="00BF73AB" w14:paraId="3E8C92B1" w14:textId="77777777" w:rsidTr="008B1304">
        <w:tc>
          <w:tcPr>
            <w:tcW w:w="7938" w:type="dxa"/>
          </w:tcPr>
          <w:p w14:paraId="38750DC7" w14:textId="77777777" w:rsidR="00A430C5" w:rsidRDefault="00A430C5" w:rsidP="008B1304">
            <w:pPr>
              <w:jc w:val="both"/>
              <w:rPr>
                <w:rFonts w:ascii="Arial" w:hAnsi="Arial" w:cs="Arial"/>
              </w:rPr>
            </w:pPr>
            <w:r w:rsidRPr="000A76A7">
              <w:rPr>
                <w:rFonts w:ascii="Arial" w:hAnsi="Arial" w:cs="Arial"/>
              </w:rPr>
              <w:t xml:space="preserve">Figure </w:t>
            </w:r>
            <w:r>
              <w:rPr>
                <w:rFonts w:ascii="Arial" w:hAnsi="Arial" w:cs="Arial"/>
              </w:rPr>
              <w:t>6</w:t>
            </w:r>
            <w:r w:rsidRPr="000A76A7">
              <w:rPr>
                <w:rFonts w:ascii="Arial" w:hAnsi="Arial" w:cs="Arial"/>
                <w:lang w:val="en-US"/>
              </w:rPr>
              <w:t xml:space="preserve"> - </w:t>
            </w:r>
            <w:r w:rsidRPr="000A76A7">
              <w:rPr>
                <w:rFonts w:ascii="Arial" w:hAnsi="Arial" w:cs="Arial"/>
              </w:rPr>
              <w:t>Shiraz's gardens and their characteristics</w:t>
            </w:r>
          </w:p>
        </w:tc>
        <w:tc>
          <w:tcPr>
            <w:tcW w:w="1276" w:type="dxa"/>
          </w:tcPr>
          <w:p w14:paraId="7D9E576B" w14:textId="77777777" w:rsidR="00A430C5" w:rsidRPr="00BF73AB" w:rsidRDefault="00A430C5" w:rsidP="008B1304">
            <w:pPr>
              <w:pStyle w:val="NoSpacing"/>
              <w:jc w:val="center"/>
              <w:rPr>
                <w:rFonts w:ascii="Arial" w:hAnsi="Arial" w:cs="Arial"/>
              </w:rPr>
            </w:pPr>
            <w:r>
              <w:rPr>
                <w:rFonts w:ascii="Arial" w:hAnsi="Arial" w:cs="Arial"/>
              </w:rPr>
              <w:t>18</w:t>
            </w:r>
          </w:p>
        </w:tc>
      </w:tr>
      <w:tr w:rsidR="00A430C5" w:rsidRPr="00BF73AB" w14:paraId="7FE202D1" w14:textId="77777777" w:rsidTr="008B1304">
        <w:tc>
          <w:tcPr>
            <w:tcW w:w="7938" w:type="dxa"/>
          </w:tcPr>
          <w:p w14:paraId="31E45CA7" w14:textId="77777777" w:rsidR="00A430C5" w:rsidRDefault="00A430C5" w:rsidP="008B1304">
            <w:pPr>
              <w:jc w:val="both"/>
              <w:rPr>
                <w:rFonts w:ascii="Arial" w:hAnsi="Arial" w:cs="Arial"/>
              </w:rPr>
            </w:pPr>
            <w:r w:rsidRPr="00B313D1">
              <w:rPr>
                <w:rFonts w:ascii="Arial" w:hAnsi="Arial" w:cs="Arial"/>
              </w:rPr>
              <w:t xml:space="preserve">Figure </w:t>
            </w:r>
            <w:r>
              <w:rPr>
                <w:rFonts w:ascii="Arial" w:hAnsi="Arial" w:cs="Arial"/>
              </w:rPr>
              <w:t>7</w:t>
            </w:r>
            <w:r w:rsidRPr="00B313D1">
              <w:rPr>
                <w:rFonts w:ascii="Arial" w:hAnsi="Arial" w:cs="Arial"/>
              </w:rPr>
              <w:t>-</w:t>
            </w:r>
            <w:r>
              <w:rPr>
                <w:rFonts w:ascii="Arial" w:hAnsi="Arial" w:cs="Arial"/>
              </w:rPr>
              <w:t xml:space="preserve"> population history since1961 until 2021</w:t>
            </w:r>
          </w:p>
        </w:tc>
        <w:tc>
          <w:tcPr>
            <w:tcW w:w="1276" w:type="dxa"/>
          </w:tcPr>
          <w:p w14:paraId="20C35008" w14:textId="77777777" w:rsidR="00A430C5" w:rsidRPr="00BF73AB" w:rsidRDefault="00A430C5" w:rsidP="008B1304">
            <w:pPr>
              <w:pStyle w:val="NoSpacing"/>
              <w:jc w:val="center"/>
              <w:rPr>
                <w:rFonts w:ascii="Arial" w:hAnsi="Arial" w:cs="Arial"/>
              </w:rPr>
            </w:pPr>
            <w:r>
              <w:rPr>
                <w:rFonts w:ascii="Arial" w:hAnsi="Arial" w:cs="Arial"/>
              </w:rPr>
              <w:t>19</w:t>
            </w:r>
          </w:p>
        </w:tc>
      </w:tr>
      <w:tr w:rsidR="00A430C5" w:rsidRPr="00BF73AB" w14:paraId="2C559D2D" w14:textId="77777777" w:rsidTr="008B1304">
        <w:tc>
          <w:tcPr>
            <w:tcW w:w="7938" w:type="dxa"/>
          </w:tcPr>
          <w:p w14:paraId="1C9309CF" w14:textId="77777777" w:rsidR="00A430C5" w:rsidRDefault="00A430C5" w:rsidP="008B1304">
            <w:pPr>
              <w:jc w:val="both"/>
              <w:rPr>
                <w:rFonts w:ascii="Arial" w:hAnsi="Arial" w:cs="Arial"/>
              </w:rPr>
            </w:pPr>
            <w:r w:rsidRPr="00B313D1">
              <w:rPr>
                <w:rFonts w:ascii="Arial" w:hAnsi="Arial" w:cs="Arial"/>
              </w:rPr>
              <w:t xml:space="preserve">Figure </w:t>
            </w:r>
            <w:r>
              <w:rPr>
                <w:rFonts w:ascii="Arial" w:hAnsi="Arial" w:cs="Arial"/>
              </w:rPr>
              <w:t>8 - Shiraz population density in its 11 districts</w:t>
            </w:r>
          </w:p>
        </w:tc>
        <w:tc>
          <w:tcPr>
            <w:tcW w:w="1276" w:type="dxa"/>
          </w:tcPr>
          <w:p w14:paraId="4FEC03AB" w14:textId="77777777" w:rsidR="00A430C5" w:rsidRPr="00BF73AB" w:rsidRDefault="00A430C5" w:rsidP="008B1304">
            <w:pPr>
              <w:pStyle w:val="NoSpacing"/>
              <w:jc w:val="center"/>
              <w:rPr>
                <w:rFonts w:ascii="Arial" w:hAnsi="Arial" w:cs="Arial"/>
              </w:rPr>
            </w:pPr>
            <w:r>
              <w:rPr>
                <w:rFonts w:ascii="Arial" w:hAnsi="Arial" w:cs="Arial"/>
              </w:rPr>
              <w:t>19</w:t>
            </w:r>
          </w:p>
        </w:tc>
      </w:tr>
      <w:tr w:rsidR="00A430C5" w:rsidRPr="00BF73AB" w14:paraId="29725175" w14:textId="77777777" w:rsidTr="008B1304">
        <w:tc>
          <w:tcPr>
            <w:tcW w:w="7938" w:type="dxa"/>
          </w:tcPr>
          <w:p w14:paraId="6B7B89F5" w14:textId="77777777" w:rsidR="00A430C5" w:rsidRDefault="00A430C5" w:rsidP="008B1304">
            <w:pPr>
              <w:jc w:val="both"/>
              <w:rPr>
                <w:rFonts w:ascii="Arial" w:hAnsi="Arial" w:cs="Arial"/>
              </w:rPr>
            </w:pPr>
            <w:r w:rsidRPr="00B313D1">
              <w:rPr>
                <w:rFonts w:ascii="Arial" w:hAnsi="Arial" w:cs="Arial"/>
              </w:rPr>
              <w:t xml:space="preserve">Figure </w:t>
            </w:r>
            <w:r>
              <w:rPr>
                <w:rFonts w:ascii="Arial" w:hAnsi="Arial" w:cs="Arial"/>
              </w:rPr>
              <w:t xml:space="preserve">9 </w:t>
            </w:r>
            <w:r w:rsidRPr="00B313D1">
              <w:rPr>
                <w:rFonts w:ascii="Arial" w:hAnsi="Arial" w:cs="Arial"/>
              </w:rPr>
              <w:t>-</w:t>
            </w:r>
            <w:r>
              <w:rPr>
                <w:rFonts w:ascii="Arial" w:hAnsi="Arial" w:cs="Arial"/>
              </w:rPr>
              <w:t xml:space="preserve"> population history since1961 until 2021</w:t>
            </w:r>
          </w:p>
        </w:tc>
        <w:tc>
          <w:tcPr>
            <w:tcW w:w="1276" w:type="dxa"/>
          </w:tcPr>
          <w:p w14:paraId="7D686832" w14:textId="77777777" w:rsidR="00A430C5" w:rsidRPr="00BF73AB" w:rsidRDefault="00A430C5" w:rsidP="008B1304">
            <w:pPr>
              <w:pStyle w:val="NoSpacing"/>
              <w:jc w:val="center"/>
              <w:rPr>
                <w:rFonts w:ascii="Arial" w:hAnsi="Arial" w:cs="Arial"/>
              </w:rPr>
            </w:pPr>
            <w:r>
              <w:rPr>
                <w:rFonts w:ascii="Arial" w:hAnsi="Arial" w:cs="Arial"/>
              </w:rPr>
              <w:t>19</w:t>
            </w:r>
          </w:p>
        </w:tc>
      </w:tr>
      <w:tr w:rsidR="00A430C5" w:rsidRPr="00BF73AB" w14:paraId="2A40D356" w14:textId="77777777" w:rsidTr="008B1304">
        <w:tc>
          <w:tcPr>
            <w:tcW w:w="7938" w:type="dxa"/>
          </w:tcPr>
          <w:p w14:paraId="21ABC2C2" w14:textId="77777777" w:rsidR="00A430C5" w:rsidRDefault="00A430C5" w:rsidP="008B1304">
            <w:pPr>
              <w:jc w:val="both"/>
              <w:rPr>
                <w:rFonts w:ascii="Arial" w:hAnsi="Arial" w:cs="Arial"/>
              </w:rPr>
            </w:pPr>
            <w:r w:rsidRPr="00B313D1">
              <w:rPr>
                <w:rFonts w:ascii="Arial" w:hAnsi="Arial" w:cs="Arial"/>
              </w:rPr>
              <w:t xml:space="preserve">Figure </w:t>
            </w:r>
            <w:r>
              <w:rPr>
                <w:rFonts w:ascii="Arial" w:hAnsi="Arial" w:cs="Arial"/>
              </w:rPr>
              <w:t>10</w:t>
            </w:r>
            <w:r w:rsidRPr="00B313D1">
              <w:rPr>
                <w:rFonts w:ascii="Arial" w:hAnsi="Arial" w:cs="Arial"/>
              </w:rPr>
              <w:t>-</w:t>
            </w:r>
            <w:r>
              <w:rPr>
                <w:rFonts w:ascii="Arial" w:hAnsi="Arial" w:cs="Arial"/>
              </w:rPr>
              <w:t xml:space="preserve"> Shiraz population in different groups of age</w:t>
            </w:r>
          </w:p>
        </w:tc>
        <w:tc>
          <w:tcPr>
            <w:tcW w:w="1276" w:type="dxa"/>
          </w:tcPr>
          <w:p w14:paraId="555B4A5E" w14:textId="77777777" w:rsidR="00A430C5" w:rsidRPr="00BF73AB" w:rsidRDefault="00A430C5" w:rsidP="008B1304">
            <w:pPr>
              <w:pStyle w:val="NoSpacing"/>
              <w:jc w:val="center"/>
              <w:rPr>
                <w:rFonts w:ascii="Arial" w:hAnsi="Arial" w:cs="Arial"/>
              </w:rPr>
            </w:pPr>
            <w:r>
              <w:rPr>
                <w:rFonts w:ascii="Arial" w:hAnsi="Arial" w:cs="Arial"/>
              </w:rPr>
              <w:t>19</w:t>
            </w:r>
          </w:p>
        </w:tc>
      </w:tr>
      <w:tr w:rsidR="00A430C5" w:rsidRPr="00BF73AB" w14:paraId="7863A130" w14:textId="77777777" w:rsidTr="008B1304">
        <w:tc>
          <w:tcPr>
            <w:tcW w:w="7938" w:type="dxa"/>
          </w:tcPr>
          <w:p w14:paraId="13F86642" w14:textId="77777777" w:rsidR="00A430C5" w:rsidRDefault="00A430C5" w:rsidP="008B1304">
            <w:pPr>
              <w:jc w:val="both"/>
              <w:rPr>
                <w:rFonts w:ascii="Arial" w:hAnsi="Arial" w:cs="Arial"/>
              </w:rPr>
            </w:pPr>
            <w:r w:rsidRPr="00B313D1">
              <w:rPr>
                <w:rFonts w:ascii="Arial" w:hAnsi="Arial" w:cs="Arial"/>
              </w:rPr>
              <w:t xml:space="preserve">Figure </w:t>
            </w:r>
            <w:r>
              <w:rPr>
                <w:rFonts w:ascii="Arial" w:hAnsi="Arial" w:cs="Arial"/>
              </w:rPr>
              <w:t>11</w:t>
            </w:r>
            <w:r w:rsidRPr="00B313D1">
              <w:rPr>
                <w:rFonts w:ascii="Arial" w:hAnsi="Arial" w:cs="Arial"/>
              </w:rPr>
              <w:t>-</w:t>
            </w:r>
            <w:r w:rsidRPr="00B313D1">
              <w:rPr>
                <w:rFonts w:ascii="Arial" w:hAnsi="Arial" w:cs="Arial"/>
                <w:lang w:val="en-US"/>
              </w:rPr>
              <w:t>Iran's fossil Co2 emissions by sector</w:t>
            </w:r>
          </w:p>
        </w:tc>
        <w:tc>
          <w:tcPr>
            <w:tcW w:w="1276" w:type="dxa"/>
          </w:tcPr>
          <w:p w14:paraId="3B77A78D" w14:textId="77777777" w:rsidR="00A430C5" w:rsidRPr="00BF73AB" w:rsidRDefault="00A430C5" w:rsidP="008B1304">
            <w:pPr>
              <w:pStyle w:val="NoSpacing"/>
              <w:jc w:val="center"/>
              <w:rPr>
                <w:rFonts w:ascii="Arial" w:hAnsi="Arial" w:cs="Arial"/>
              </w:rPr>
            </w:pPr>
            <w:r>
              <w:rPr>
                <w:rFonts w:ascii="Arial" w:hAnsi="Arial" w:cs="Arial"/>
              </w:rPr>
              <w:t>22</w:t>
            </w:r>
          </w:p>
        </w:tc>
      </w:tr>
      <w:tr w:rsidR="00A430C5" w:rsidRPr="00BF73AB" w14:paraId="52AE7C9A" w14:textId="77777777" w:rsidTr="008B1304">
        <w:tc>
          <w:tcPr>
            <w:tcW w:w="7938" w:type="dxa"/>
          </w:tcPr>
          <w:p w14:paraId="212BADE5"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12</w:t>
            </w:r>
            <w:r w:rsidRPr="00CA026B">
              <w:rPr>
                <w:rFonts w:ascii="Arial" w:hAnsi="Arial" w:cs="Arial"/>
                <w:lang w:val="en-US"/>
              </w:rPr>
              <w:t xml:space="preserve"> odd and even plates by the author</w:t>
            </w:r>
          </w:p>
        </w:tc>
        <w:tc>
          <w:tcPr>
            <w:tcW w:w="1276" w:type="dxa"/>
          </w:tcPr>
          <w:p w14:paraId="23BADC9F" w14:textId="77777777" w:rsidR="00A430C5" w:rsidRPr="00BF73AB" w:rsidRDefault="00A430C5" w:rsidP="008B1304">
            <w:pPr>
              <w:pStyle w:val="NoSpacing"/>
              <w:jc w:val="center"/>
              <w:rPr>
                <w:rFonts w:ascii="Arial" w:hAnsi="Arial" w:cs="Arial"/>
              </w:rPr>
            </w:pPr>
            <w:r>
              <w:rPr>
                <w:rFonts w:ascii="Arial" w:hAnsi="Arial" w:cs="Arial"/>
              </w:rPr>
              <w:t>23</w:t>
            </w:r>
          </w:p>
        </w:tc>
      </w:tr>
      <w:tr w:rsidR="00A430C5" w:rsidRPr="00BF73AB" w14:paraId="31274D23" w14:textId="77777777" w:rsidTr="008B1304">
        <w:tc>
          <w:tcPr>
            <w:tcW w:w="7938" w:type="dxa"/>
          </w:tcPr>
          <w:p w14:paraId="0AEF0CAB"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13</w:t>
            </w:r>
            <w:r w:rsidRPr="00CA026B">
              <w:rPr>
                <w:rFonts w:ascii="Arial" w:hAnsi="Arial" w:cs="Arial"/>
                <w:lang w:val="en-US"/>
              </w:rPr>
              <w:t xml:space="preserve"> - Copenhagen’s CO2 reduction sectors by author</w:t>
            </w:r>
          </w:p>
        </w:tc>
        <w:tc>
          <w:tcPr>
            <w:tcW w:w="1276" w:type="dxa"/>
          </w:tcPr>
          <w:p w14:paraId="0FC5C51B" w14:textId="77777777" w:rsidR="00A430C5" w:rsidRPr="00BF73AB" w:rsidRDefault="00A430C5" w:rsidP="008B1304">
            <w:pPr>
              <w:pStyle w:val="NoSpacing"/>
              <w:jc w:val="center"/>
              <w:rPr>
                <w:rFonts w:ascii="Arial" w:hAnsi="Arial" w:cs="Arial"/>
              </w:rPr>
            </w:pPr>
            <w:r>
              <w:rPr>
                <w:rFonts w:ascii="Arial" w:hAnsi="Arial" w:cs="Arial"/>
              </w:rPr>
              <w:t>29</w:t>
            </w:r>
          </w:p>
        </w:tc>
      </w:tr>
      <w:tr w:rsidR="00A430C5" w:rsidRPr="00BF73AB" w14:paraId="1050AC83" w14:textId="77777777" w:rsidTr="008B1304">
        <w:tc>
          <w:tcPr>
            <w:tcW w:w="7938" w:type="dxa"/>
          </w:tcPr>
          <w:p w14:paraId="4BC7179F"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14</w:t>
            </w:r>
            <w:r w:rsidRPr="00CA026B">
              <w:rPr>
                <w:rFonts w:ascii="Arial" w:hAnsi="Arial" w:cs="Arial"/>
                <w:lang w:val="en-US"/>
              </w:rPr>
              <w:t xml:space="preserve"> - Copenhagen’s CO2 reduction sectors by author</w:t>
            </w:r>
          </w:p>
        </w:tc>
        <w:tc>
          <w:tcPr>
            <w:tcW w:w="1276" w:type="dxa"/>
          </w:tcPr>
          <w:p w14:paraId="2FE21BC9" w14:textId="77777777" w:rsidR="00A430C5" w:rsidRPr="00BF73AB" w:rsidRDefault="00A430C5" w:rsidP="008B1304">
            <w:pPr>
              <w:pStyle w:val="NoSpacing"/>
              <w:jc w:val="center"/>
              <w:rPr>
                <w:rFonts w:ascii="Arial" w:hAnsi="Arial" w:cs="Arial"/>
              </w:rPr>
            </w:pPr>
            <w:r>
              <w:rPr>
                <w:rFonts w:ascii="Arial" w:hAnsi="Arial" w:cs="Arial"/>
              </w:rPr>
              <w:t>30</w:t>
            </w:r>
          </w:p>
        </w:tc>
      </w:tr>
      <w:tr w:rsidR="00A430C5" w:rsidRPr="00BF73AB" w14:paraId="1A6AA8E4" w14:textId="77777777" w:rsidTr="008B1304">
        <w:tc>
          <w:tcPr>
            <w:tcW w:w="7938" w:type="dxa"/>
          </w:tcPr>
          <w:p w14:paraId="01F6E3CD"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15</w:t>
            </w:r>
            <w:r w:rsidRPr="00CA026B">
              <w:rPr>
                <w:rFonts w:ascii="Arial" w:hAnsi="Arial" w:cs="Arial"/>
                <w:lang w:val="en-US"/>
              </w:rPr>
              <w:t xml:space="preserve"> - Copenhagen’s CO2 reduction sectors by author</w:t>
            </w:r>
          </w:p>
        </w:tc>
        <w:tc>
          <w:tcPr>
            <w:tcW w:w="1276" w:type="dxa"/>
          </w:tcPr>
          <w:p w14:paraId="778DEA83" w14:textId="77777777" w:rsidR="00A430C5" w:rsidRPr="00BF73AB" w:rsidRDefault="00A430C5" w:rsidP="008B1304">
            <w:pPr>
              <w:pStyle w:val="NoSpacing"/>
              <w:jc w:val="center"/>
              <w:rPr>
                <w:rFonts w:ascii="Arial" w:hAnsi="Arial" w:cs="Arial"/>
              </w:rPr>
            </w:pPr>
            <w:r>
              <w:rPr>
                <w:rFonts w:ascii="Arial" w:hAnsi="Arial" w:cs="Arial"/>
              </w:rPr>
              <w:t>30</w:t>
            </w:r>
          </w:p>
        </w:tc>
      </w:tr>
      <w:tr w:rsidR="00A430C5" w:rsidRPr="00BF73AB" w14:paraId="4D4050C9" w14:textId="77777777" w:rsidTr="008B1304">
        <w:tc>
          <w:tcPr>
            <w:tcW w:w="7938" w:type="dxa"/>
          </w:tcPr>
          <w:p w14:paraId="08DE02A1"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16</w:t>
            </w:r>
            <w:r w:rsidRPr="00CA026B">
              <w:rPr>
                <w:rFonts w:ascii="Arial" w:hAnsi="Arial" w:cs="Arial"/>
                <w:lang w:val="en-US"/>
              </w:rPr>
              <w:t xml:space="preserve"> - Copenhagen’s CO2 reduction sectors by author</w:t>
            </w:r>
          </w:p>
        </w:tc>
        <w:tc>
          <w:tcPr>
            <w:tcW w:w="1276" w:type="dxa"/>
          </w:tcPr>
          <w:p w14:paraId="48179F1F" w14:textId="77777777" w:rsidR="00A430C5" w:rsidRPr="00BF73AB" w:rsidRDefault="00A430C5" w:rsidP="008B1304">
            <w:pPr>
              <w:pStyle w:val="NoSpacing"/>
              <w:jc w:val="center"/>
              <w:rPr>
                <w:rFonts w:ascii="Arial" w:hAnsi="Arial" w:cs="Arial"/>
              </w:rPr>
            </w:pPr>
            <w:r>
              <w:rPr>
                <w:rFonts w:ascii="Arial" w:hAnsi="Arial" w:cs="Arial"/>
              </w:rPr>
              <w:t>31</w:t>
            </w:r>
          </w:p>
        </w:tc>
      </w:tr>
      <w:tr w:rsidR="00A430C5" w:rsidRPr="00BF73AB" w14:paraId="45EE3DDA" w14:textId="77777777" w:rsidTr="008B1304">
        <w:tc>
          <w:tcPr>
            <w:tcW w:w="7938" w:type="dxa"/>
          </w:tcPr>
          <w:p w14:paraId="376817C5"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17</w:t>
            </w:r>
            <w:r w:rsidRPr="00CA026B">
              <w:rPr>
                <w:rFonts w:ascii="Arial" w:hAnsi="Arial" w:cs="Arial"/>
                <w:lang w:val="en-US"/>
              </w:rPr>
              <w:t xml:space="preserve"> - Copenhagen’s CO2 reduction sectors by author</w:t>
            </w:r>
          </w:p>
        </w:tc>
        <w:tc>
          <w:tcPr>
            <w:tcW w:w="1276" w:type="dxa"/>
          </w:tcPr>
          <w:p w14:paraId="2F64B7DC" w14:textId="77777777" w:rsidR="00A430C5" w:rsidRPr="00BF73AB" w:rsidRDefault="00A430C5" w:rsidP="008B1304">
            <w:pPr>
              <w:pStyle w:val="NoSpacing"/>
              <w:jc w:val="center"/>
              <w:rPr>
                <w:rFonts w:ascii="Arial" w:hAnsi="Arial" w:cs="Arial"/>
              </w:rPr>
            </w:pPr>
            <w:r>
              <w:rPr>
                <w:rFonts w:ascii="Arial" w:hAnsi="Arial" w:cs="Arial"/>
              </w:rPr>
              <w:t>32</w:t>
            </w:r>
          </w:p>
        </w:tc>
      </w:tr>
      <w:tr w:rsidR="00A430C5" w:rsidRPr="00BF73AB" w14:paraId="3833BB0F" w14:textId="77777777" w:rsidTr="008B1304">
        <w:tc>
          <w:tcPr>
            <w:tcW w:w="7938" w:type="dxa"/>
          </w:tcPr>
          <w:p w14:paraId="5FC7A03F"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18</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Iran CO2 production in detail</w:t>
            </w:r>
          </w:p>
        </w:tc>
        <w:tc>
          <w:tcPr>
            <w:tcW w:w="1276" w:type="dxa"/>
          </w:tcPr>
          <w:p w14:paraId="085B78BE" w14:textId="77777777" w:rsidR="00A430C5" w:rsidRPr="00BF73AB" w:rsidRDefault="00A430C5" w:rsidP="008B1304">
            <w:pPr>
              <w:pStyle w:val="NoSpacing"/>
              <w:jc w:val="center"/>
              <w:rPr>
                <w:rFonts w:ascii="Arial" w:hAnsi="Arial" w:cs="Arial"/>
              </w:rPr>
            </w:pPr>
            <w:r>
              <w:rPr>
                <w:rFonts w:ascii="Arial" w:hAnsi="Arial" w:cs="Arial"/>
              </w:rPr>
              <w:t>33</w:t>
            </w:r>
          </w:p>
        </w:tc>
      </w:tr>
      <w:tr w:rsidR="00A430C5" w:rsidRPr="00BF73AB" w14:paraId="36A4988D" w14:textId="77777777" w:rsidTr="008B1304">
        <w:tc>
          <w:tcPr>
            <w:tcW w:w="7938" w:type="dxa"/>
          </w:tcPr>
          <w:p w14:paraId="339C0478"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19</w:t>
            </w:r>
            <w:r w:rsidRPr="00CA026B">
              <w:rPr>
                <w:rFonts w:ascii="Arial" w:hAnsi="Arial" w:cs="Arial"/>
                <w:lang w:val="en-US"/>
              </w:rPr>
              <w:t xml:space="preserve"> - </w:t>
            </w:r>
            <w:r w:rsidRPr="009729A8">
              <w:rPr>
                <w:rFonts w:ascii="Arial" w:hAnsi="Arial" w:cs="Arial"/>
              </w:rPr>
              <w:t>Copenhagen and Shiraz's participant by gender</w:t>
            </w:r>
          </w:p>
        </w:tc>
        <w:tc>
          <w:tcPr>
            <w:tcW w:w="1276" w:type="dxa"/>
          </w:tcPr>
          <w:p w14:paraId="03643727" w14:textId="77777777" w:rsidR="00A430C5" w:rsidRPr="00BF73AB" w:rsidRDefault="00A430C5" w:rsidP="008B1304">
            <w:pPr>
              <w:pStyle w:val="NoSpacing"/>
              <w:jc w:val="center"/>
              <w:rPr>
                <w:rFonts w:ascii="Arial" w:hAnsi="Arial" w:cs="Arial"/>
              </w:rPr>
            </w:pPr>
            <w:r>
              <w:rPr>
                <w:rFonts w:ascii="Arial" w:hAnsi="Arial" w:cs="Arial"/>
              </w:rPr>
              <w:t>37</w:t>
            </w:r>
          </w:p>
        </w:tc>
      </w:tr>
      <w:tr w:rsidR="00A430C5" w:rsidRPr="00BF73AB" w14:paraId="3AD2A549" w14:textId="77777777" w:rsidTr="008B1304">
        <w:tc>
          <w:tcPr>
            <w:tcW w:w="7938" w:type="dxa"/>
          </w:tcPr>
          <w:p w14:paraId="637D3AB4" w14:textId="77777777" w:rsidR="00A430C5" w:rsidRDefault="00A430C5" w:rsidP="008B1304">
            <w:pPr>
              <w:pStyle w:val="NoSpacing"/>
              <w:spacing w:line="360" w:lineRule="auto"/>
              <w:jc w:val="both"/>
              <w:rPr>
                <w:rFonts w:ascii="Arial" w:hAnsi="Arial" w:cs="Arial"/>
              </w:rPr>
            </w:pPr>
            <w:r w:rsidRPr="00CA026B">
              <w:rPr>
                <w:rFonts w:ascii="Arial" w:hAnsi="Arial" w:cs="Arial"/>
              </w:rPr>
              <w:t xml:space="preserve">Figure </w:t>
            </w:r>
            <w:r>
              <w:rPr>
                <w:rFonts w:ascii="Arial" w:hAnsi="Arial" w:cs="Arial"/>
              </w:rPr>
              <w:t>20</w:t>
            </w:r>
            <w:r w:rsidRPr="00CA026B">
              <w:rPr>
                <w:rFonts w:ascii="Arial" w:hAnsi="Arial" w:cs="Arial"/>
              </w:rPr>
              <w:t xml:space="preserve"> - </w:t>
            </w:r>
            <w:r w:rsidRPr="009729A8">
              <w:rPr>
                <w:rFonts w:ascii="Arial" w:hAnsi="Arial" w:cs="Arial"/>
              </w:rPr>
              <w:t>Type of accommodation</w:t>
            </w:r>
          </w:p>
        </w:tc>
        <w:tc>
          <w:tcPr>
            <w:tcW w:w="1276" w:type="dxa"/>
          </w:tcPr>
          <w:p w14:paraId="5641F14B" w14:textId="77777777" w:rsidR="00A430C5" w:rsidRPr="00BF73AB" w:rsidRDefault="00A430C5" w:rsidP="008B1304">
            <w:pPr>
              <w:pStyle w:val="NoSpacing"/>
              <w:jc w:val="center"/>
              <w:rPr>
                <w:rFonts w:ascii="Arial" w:hAnsi="Arial" w:cs="Arial"/>
              </w:rPr>
            </w:pPr>
            <w:r>
              <w:rPr>
                <w:rFonts w:ascii="Arial" w:hAnsi="Arial" w:cs="Arial"/>
              </w:rPr>
              <w:t>37</w:t>
            </w:r>
          </w:p>
        </w:tc>
      </w:tr>
      <w:tr w:rsidR="00A430C5" w:rsidRPr="00BF73AB" w14:paraId="0762A347" w14:textId="77777777" w:rsidTr="008B1304">
        <w:tc>
          <w:tcPr>
            <w:tcW w:w="7938" w:type="dxa"/>
          </w:tcPr>
          <w:p w14:paraId="3E1BAF98"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21</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age range of Copenhagen and shiraz city residents</w:t>
            </w:r>
          </w:p>
        </w:tc>
        <w:tc>
          <w:tcPr>
            <w:tcW w:w="1276" w:type="dxa"/>
          </w:tcPr>
          <w:p w14:paraId="472C3E66" w14:textId="77777777" w:rsidR="00A430C5" w:rsidRPr="00BF73AB" w:rsidRDefault="00A430C5" w:rsidP="008B1304">
            <w:pPr>
              <w:pStyle w:val="NoSpacing"/>
              <w:jc w:val="center"/>
              <w:rPr>
                <w:rFonts w:ascii="Arial" w:hAnsi="Arial" w:cs="Arial"/>
              </w:rPr>
            </w:pPr>
            <w:r>
              <w:rPr>
                <w:rFonts w:ascii="Arial" w:hAnsi="Arial" w:cs="Arial"/>
              </w:rPr>
              <w:t>38</w:t>
            </w:r>
          </w:p>
        </w:tc>
      </w:tr>
      <w:tr w:rsidR="00A430C5" w:rsidRPr="00BF73AB" w14:paraId="0870F105" w14:textId="77777777" w:rsidTr="008B1304">
        <w:tc>
          <w:tcPr>
            <w:tcW w:w="7938" w:type="dxa"/>
          </w:tcPr>
          <w:p w14:paraId="6E1E948F"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22</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education level of Copenhagen and Shiraz city residents</w:t>
            </w:r>
          </w:p>
        </w:tc>
        <w:tc>
          <w:tcPr>
            <w:tcW w:w="1276" w:type="dxa"/>
          </w:tcPr>
          <w:p w14:paraId="263633E0" w14:textId="77777777" w:rsidR="00A430C5" w:rsidRPr="00BF73AB" w:rsidRDefault="00A430C5" w:rsidP="008B1304">
            <w:pPr>
              <w:pStyle w:val="NoSpacing"/>
              <w:jc w:val="center"/>
              <w:rPr>
                <w:rFonts w:ascii="Arial" w:hAnsi="Arial" w:cs="Arial"/>
              </w:rPr>
            </w:pPr>
            <w:r>
              <w:rPr>
                <w:rFonts w:ascii="Arial" w:hAnsi="Arial" w:cs="Arial"/>
              </w:rPr>
              <w:t>38</w:t>
            </w:r>
          </w:p>
        </w:tc>
      </w:tr>
      <w:tr w:rsidR="00A430C5" w:rsidRPr="00BF73AB" w14:paraId="402CEB81" w14:textId="77777777" w:rsidTr="008B1304">
        <w:tc>
          <w:tcPr>
            <w:tcW w:w="7938" w:type="dxa"/>
          </w:tcPr>
          <w:p w14:paraId="6FDAFBB8"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23</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global warming impact on the residents of the two cities</w:t>
            </w:r>
          </w:p>
        </w:tc>
        <w:tc>
          <w:tcPr>
            <w:tcW w:w="1276" w:type="dxa"/>
          </w:tcPr>
          <w:p w14:paraId="3EF7B6CF" w14:textId="77777777" w:rsidR="00A430C5" w:rsidRPr="00BF73AB" w:rsidRDefault="00A430C5" w:rsidP="008B1304">
            <w:pPr>
              <w:pStyle w:val="NoSpacing"/>
              <w:jc w:val="center"/>
              <w:rPr>
                <w:rFonts w:ascii="Arial" w:hAnsi="Arial" w:cs="Arial"/>
              </w:rPr>
            </w:pPr>
            <w:r>
              <w:rPr>
                <w:rFonts w:ascii="Arial" w:hAnsi="Arial" w:cs="Arial"/>
              </w:rPr>
              <w:t>39</w:t>
            </w:r>
          </w:p>
        </w:tc>
      </w:tr>
      <w:tr w:rsidR="00A430C5" w:rsidRPr="00BF73AB" w14:paraId="403AAD59" w14:textId="77777777" w:rsidTr="008B1304">
        <w:tc>
          <w:tcPr>
            <w:tcW w:w="7938" w:type="dxa"/>
          </w:tcPr>
          <w:p w14:paraId="16539892"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24</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global warming impact on the next generations</w:t>
            </w:r>
          </w:p>
        </w:tc>
        <w:tc>
          <w:tcPr>
            <w:tcW w:w="1276" w:type="dxa"/>
          </w:tcPr>
          <w:p w14:paraId="2010D150" w14:textId="77777777" w:rsidR="00A430C5" w:rsidRPr="00BF73AB" w:rsidRDefault="00A430C5" w:rsidP="008B1304">
            <w:pPr>
              <w:pStyle w:val="NoSpacing"/>
              <w:jc w:val="center"/>
              <w:rPr>
                <w:rFonts w:ascii="Arial" w:hAnsi="Arial" w:cs="Arial"/>
              </w:rPr>
            </w:pPr>
            <w:r>
              <w:rPr>
                <w:rFonts w:ascii="Arial" w:hAnsi="Arial" w:cs="Arial"/>
              </w:rPr>
              <w:t>39</w:t>
            </w:r>
          </w:p>
        </w:tc>
      </w:tr>
      <w:tr w:rsidR="00A430C5" w:rsidRPr="00BF73AB" w14:paraId="6B0A3A14" w14:textId="77777777" w:rsidTr="008B1304">
        <w:tc>
          <w:tcPr>
            <w:tcW w:w="7938" w:type="dxa"/>
          </w:tcPr>
          <w:p w14:paraId="26190D85"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25</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concern about environmental issues </w:t>
            </w:r>
          </w:p>
        </w:tc>
        <w:tc>
          <w:tcPr>
            <w:tcW w:w="1276" w:type="dxa"/>
          </w:tcPr>
          <w:p w14:paraId="2A286728" w14:textId="77777777" w:rsidR="00A430C5" w:rsidRPr="00BF73AB" w:rsidRDefault="00A430C5" w:rsidP="008B1304">
            <w:pPr>
              <w:pStyle w:val="NoSpacing"/>
              <w:jc w:val="center"/>
              <w:rPr>
                <w:rFonts w:ascii="Arial" w:hAnsi="Arial" w:cs="Arial"/>
              </w:rPr>
            </w:pPr>
            <w:r>
              <w:rPr>
                <w:rFonts w:ascii="Arial" w:hAnsi="Arial" w:cs="Arial"/>
              </w:rPr>
              <w:t>40</w:t>
            </w:r>
          </w:p>
        </w:tc>
      </w:tr>
      <w:tr w:rsidR="00A430C5" w:rsidRPr="00BF73AB" w14:paraId="545EAB0E" w14:textId="77777777" w:rsidTr="008B1304">
        <w:tc>
          <w:tcPr>
            <w:tcW w:w="7938" w:type="dxa"/>
          </w:tcPr>
          <w:p w14:paraId="0262F539"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26–</w:t>
            </w:r>
            <w:r w:rsidRPr="00CA026B">
              <w:rPr>
                <w:rFonts w:ascii="Arial" w:hAnsi="Arial" w:cs="Arial"/>
                <w:lang w:val="en-US"/>
              </w:rPr>
              <w:t xml:space="preserve"> </w:t>
            </w:r>
            <w:r>
              <w:rPr>
                <w:rFonts w:ascii="Arial" w:hAnsi="Arial" w:cs="Arial"/>
              </w:rPr>
              <w:t xml:space="preserve">willingness of residents to participate in sustainability activities  </w:t>
            </w:r>
          </w:p>
        </w:tc>
        <w:tc>
          <w:tcPr>
            <w:tcW w:w="1276" w:type="dxa"/>
          </w:tcPr>
          <w:p w14:paraId="29664B2C" w14:textId="77777777" w:rsidR="00A430C5" w:rsidRPr="00BF73AB" w:rsidRDefault="00A430C5" w:rsidP="008B1304">
            <w:pPr>
              <w:pStyle w:val="NoSpacing"/>
              <w:jc w:val="center"/>
              <w:rPr>
                <w:rFonts w:ascii="Arial" w:hAnsi="Arial" w:cs="Arial"/>
              </w:rPr>
            </w:pPr>
            <w:r>
              <w:rPr>
                <w:rFonts w:ascii="Arial" w:hAnsi="Arial" w:cs="Arial"/>
              </w:rPr>
              <w:t>40</w:t>
            </w:r>
          </w:p>
        </w:tc>
      </w:tr>
      <w:tr w:rsidR="00A430C5" w:rsidRPr="00BF73AB" w14:paraId="5891648A" w14:textId="77777777" w:rsidTr="008B1304">
        <w:tc>
          <w:tcPr>
            <w:tcW w:w="7938" w:type="dxa"/>
          </w:tcPr>
          <w:p w14:paraId="4ED52149"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27</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willingness of residents to participate in sustainability activities  </w:t>
            </w:r>
          </w:p>
        </w:tc>
        <w:tc>
          <w:tcPr>
            <w:tcW w:w="1276" w:type="dxa"/>
          </w:tcPr>
          <w:p w14:paraId="616AC842" w14:textId="77777777" w:rsidR="00A430C5" w:rsidRPr="00BF73AB" w:rsidRDefault="00A430C5" w:rsidP="008B1304">
            <w:pPr>
              <w:pStyle w:val="NoSpacing"/>
              <w:jc w:val="center"/>
              <w:rPr>
                <w:rFonts w:ascii="Arial" w:hAnsi="Arial" w:cs="Arial"/>
              </w:rPr>
            </w:pPr>
            <w:r>
              <w:rPr>
                <w:rFonts w:ascii="Arial" w:hAnsi="Arial" w:cs="Arial"/>
              </w:rPr>
              <w:t>41</w:t>
            </w:r>
          </w:p>
        </w:tc>
      </w:tr>
      <w:tr w:rsidR="00A430C5" w:rsidRPr="00BF73AB" w14:paraId="27C12D3D" w14:textId="77777777" w:rsidTr="008B1304">
        <w:tc>
          <w:tcPr>
            <w:tcW w:w="7938" w:type="dxa"/>
          </w:tcPr>
          <w:p w14:paraId="5CCAF6CB"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28</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sidRPr="00F832D5">
              <w:rPr>
                <w:rFonts w:ascii="Arial" w:hAnsi="Arial" w:cs="Arial"/>
              </w:rPr>
              <w:t xml:space="preserve">having a bicycle and how frequently they use it  </w:t>
            </w:r>
          </w:p>
        </w:tc>
        <w:tc>
          <w:tcPr>
            <w:tcW w:w="1276" w:type="dxa"/>
          </w:tcPr>
          <w:p w14:paraId="716AC2D4" w14:textId="77777777" w:rsidR="00A430C5" w:rsidRPr="00BF73AB" w:rsidRDefault="00A430C5" w:rsidP="008B1304">
            <w:pPr>
              <w:pStyle w:val="NoSpacing"/>
              <w:jc w:val="center"/>
              <w:rPr>
                <w:rFonts w:ascii="Arial" w:hAnsi="Arial" w:cs="Arial"/>
              </w:rPr>
            </w:pPr>
            <w:r>
              <w:rPr>
                <w:rFonts w:ascii="Arial" w:hAnsi="Arial" w:cs="Arial"/>
              </w:rPr>
              <w:t>41</w:t>
            </w:r>
          </w:p>
        </w:tc>
      </w:tr>
      <w:tr w:rsidR="00A430C5" w:rsidRPr="00BF73AB" w14:paraId="283A70EC" w14:textId="77777777" w:rsidTr="008B1304">
        <w:tc>
          <w:tcPr>
            <w:tcW w:w="7938" w:type="dxa"/>
          </w:tcPr>
          <w:p w14:paraId="38F13821"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29</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Cycling mileage  </w:t>
            </w:r>
          </w:p>
        </w:tc>
        <w:tc>
          <w:tcPr>
            <w:tcW w:w="1276" w:type="dxa"/>
          </w:tcPr>
          <w:p w14:paraId="190321F5" w14:textId="77777777" w:rsidR="00A430C5" w:rsidRPr="00BF73AB" w:rsidRDefault="00A430C5" w:rsidP="008B1304">
            <w:pPr>
              <w:pStyle w:val="NoSpacing"/>
              <w:jc w:val="center"/>
              <w:rPr>
                <w:rFonts w:ascii="Arial" w:hAnsi="Arial" w:cs="Arial"/>
              </w:rPr>
            </w:pPr>
            <w:r>
              <w:rPr>
                <w:rFonts w:ascii="Arial" w:hAnsi="Arial" w:cs="Arial"/>
              </w:rPr>
              <w:t>42</w:t>
            </w:r>
          </w:p>
        </w:tc>
      </w:tr>
      <w:tr w:rsidR="00A430C5" w:rsidRPr="00BF73AB" w14:paraId="6E19D28C" w14:textId="77777777" w:rsidTr="008B1304">
        <w:tc>
          <w:tcPr>
            <w:tcW w:w="7938" w:type="dxa"/>
          </w:tcPr>
          <w:p w14:paraId="650ADB0F"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30</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Distance from work/school/university and distance from city canter  </w:t>
            </w:r>
          </w:p>
        </w:tc>
        <w:tc>
          <w:tcPr>
            <w:tcW w:w="1276" w:type="dxa"/>
          </w:tcPr>
          <w:p w14:paraId="6C82B9AB" w14:textId="77777777" w:rsidR="00A430C5" w:rsidRPr="00BF73AB" w:rsidRDefault="00A430C5" w:rsidP="008B1304">
            <w:pPr>
              <w:pStyle w:val="NoSpacing"/>
              <w:jc w:val="center"/>
              <w:rPr>
                <w:rFonts w:ascii="Arial" w:hAnsi="Arial" w:cs="Arial"/>
              </w:rPr>
            </w:pPr>
            <w:r>
              <w:rPr>
                <w:rFonts w:ascii="Arial" w:hAnsi="Arial" w:cs="Arial"/>
              </w:rPr>
              <w:t>42</w:t>
            </w:r>
          </w:p>
        </w:tc>
      </w:tr>
      <w:tr w:rsidR="00A430C5" w:rsidRPr="00BF73AB" w14:paraId="45485A72" w14:textId="77777777" w:rsidTr="008B1304">
        <w:tc>
          <w:tcPr>
            <w:tcW w:w="7938" w:type="dxa"/>
          </w:tcPr>
          <w:p w14:paraId="6FAF47C2"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31</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working from home  </w:t>
            </w:r>
          </w:p>
        </w:tc>
        <w:tc>
          <w:tcPr>
            <w:tcW w:w="1276" w:type="dxa"/>
          </w:tcPr>
          <w:p w14:paraId="3260C3E8" w14:textId="77777777" w:rsidR="00A430C5" w:rsidRPr="00BF73AB" w:rsidRDefault="00A430C5" w:rsidP="008B1304">
            <w:pPr>
              <w:pStyle w:val="NoSpacing"/>
              <w:jc w:val="center"/>
              <w:rPr>
                <w:rFonts w:ascii="Arial" w:hAnsi="Arial" w:cs="Arial"/>
              </w:rPr>
            </w:pPr>
            <w:r>
              <w:rPr>
                <w:rFonts w:ascii="Arial" w:hAnsi="Arial" w:cs="Arial"/>
              </w:rPr>
              <w:t>43</w:t>
            </w:r>
          </w:p>
        </w:tc>
      </w:tr>
      <w:tr w:rsidR="00A430C5" w:rsidRPr="00BF73AB" w14:paraId="32853506" w14:textId="77777777" w:rsidTr="008B1304">
        <w:tc>
          <w:tcPr>
            <w:tcW w:w="7938" w:type="dxa"/>
          </w:tcPr>
          <w:p w14:paraId="03C2A5FA"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32</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commuting to work/school/university  </w:t>
            </w:r>
          </w:p>
        </w:tc>
        <w:tc>
          <w:tcPr>
            <w:tcW w:w="1276" w:type="dxa"/>
          </w:tcPr>
          <w:p w14:paraId="5D662423" w14:textId="77777777" w:rsidR="00A430C5" w:rsidRPr="00BF73AB" w:rsidRDefault="00A430C5" w:rsidP="008B1304">
            <w:pPr>
              <w:pStyle w:val="NoSpacing"/>
              <w:jc w:val="center"/>
              <w:rPr>
                <w:rFonts w:ascii="Arial" w:hAnsi="Arial" w:cs="Arial"/>
              </w:rPr>
            </w:pPr>
            <w:r>
              <w:rPr>
                <w:rFonts w:ascii="Arial" w:hAnsi="Arial" w:cs="Arial"/>
              </w:rPr>
              <w:t>44</w:t>
            </w:r>
          </w:p>
        </w:tc>
      </w:tr>
      <w:tr w:rsidR="00A430C5" w:rsidRPr="00BF73AB" w14:paraId="334F714A" w14:textId="77777777" w:rsidTr="008B1304">
        <w:tc>
          <w:tcPr>
            <w:tcW w:w="7938" w:type="dxa"/>
          </w:tcPr>
          <w:p w14:paraId="3B4FE6A5"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33</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energy conservation</w:t>
            </w:r>
          </w:p>
        </w:tc>
        <w:tc>
          <w:tcPr>
            <w:tcW w:w="1276" w:type="dxa"/>
          </w:tcPr>
          <w:p w14:paraId="03501C04" w14:textId="77777777" w:rsidR="00A430C5" w:rsidRPr="00BF73AB" w:rsidRDefault="00A430C5" w:rsidP="008B1304">
            <w:pPr>
              <w:pStyle w:val="NoSpacing"/>
              <w:jc w:val="center"/>
              <w:rPr>
                <w:rFonts w:ascii="Arial" w:hAnsi="Arial" w:cs="Arial"/>
              </w:rPr>
            </w:pPr>
            <w:r>
              <w:rPr>
                <w:rFonts w:ascii="Arial" w:hAnsi="Arial" w:cs="Arial"/>
              </w:rPr>
              <w:t>44</w:t>
            </w:r>
          </w:p>
        </w:tc>
      </w:tr>
      <w:tr w:rsidR="00A430C5" w:rsidRPr="00BF73AB" w14:paraId="74690BDC" w14:textId="77777777" w:rsidTr="008B1304">
        <w:tc>
          <w:tcPr>
            <w:tcW w:w="7938" w:type="dxa"/>
          </w:tcPr>
          <w:p w14:paraId="09B9E154"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34</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willingness of residents to participate in sustainability activities  </w:t>
            </w:r>
          </w:p>
        </w:tc>
        <w:tc>
          <w:tcPr>
            <w:tcW w:w="1276" w:type="dxa"/>
          </w:tcPr>
          <w:p w14:paraId="3B061BE6" w14:textId="77777777" w:rsidR="00A430C5" w:rsidRPr="00BF73AB" w:rsidRDefault="00A430C5" w:rsidP="008B1304">
            <w:pPr>
              <w:pStyle w:val="NoSpacing"/>
              <w:jc w:val="center"/>
              <w:rPr>
                <w:rFonts w:ascii="Arial" w:hAnsi="Arial" w:cs="Arial"/>
              </w:rPr>
            </w:pPr>
            <w:r>
              <w:rPr>
                <w:rFonts w:ascii="Arial" w:hAnsi="Arial" w:cs="Arial"/>
              </w:rPr>
              <w:t>45</w:t>
            </w:r>
          </w:p>
        </w:tc>
      </w:tr>
      <w:tr w:rsidR="00A430C5" w:rsidRPr="00BF73AB" w14:paraId="251AEE17" w14:textId="77777777" w:rsidTr="008B1304">
        <w:tc>
          <w:tcPr>
            <w:tcW w:w="7938" w:type="dxa"/>
          </w:tcPr>
          <w:p w14:paraId="7CF8F7CC"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35</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energy saving initiatives</w:t>
            </w:r>
          </w:p>
        </w:tc>
        <w:tc>
          <w:tcPr>
            <w:tcW w:w="1276" w:type="dxa"/>
          </w:tcPr>
          <w:p w14:paraId="76473721" w14:textId="77777777" w:rsidR="00A430C5" w:rsidRPr="00BF73AB" w:rsidRDefault="00A430C5" w:rsidP="008B1304">
            <w:pPr>
              <w:pStyle w:val="NoSpacing"/>
              <w:jc w:val="center"/>
              <w:rPr>
                <w:rFonts w:ascii="Arial" w:hAnsi="Arial" w:cs="Arial"/>
              </w:rPr>
            </w:pPr>
            <w:r>
              <w:rPr>
                <w:rFonts w:ascii="Arial" w:hAnsi="Arial" w:cs="Arial"/>
              </w:rPr>
              <w:t>45</w:t>
            </w:r>
          </w:p>
        </w:tc>
      </w:tr>
      <w:tr w:rsidR="00A430C5" w:rsidRPr="00BF73AB" w14:paraId="7A3F51E1" w14:textId="77777777" w:rsidTr="008B1304">
        <w:tc>
          <w:tcPr>
            <w:tcW w:w="7938" w:type="dxa"/>
          </w:tcPr>
          <w:p w14:paraId="152CC100"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36</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use of green spaces </w:t>
            </w:r>
          </w:p>
        </w:tc>
        <w:tc>
          <w:tcPr>
            <w:tcW w:w="1276" w:type="dxa"/>
          </w:tcPr>
          <w:p w14:paraId="70F4CBE7" w14:textId="77777777" w:rsidR="00A430C5" w:rsidRPr="00BF73AB" w:rsidRDefault="00A430C5" w:rsidP="008B1304">
            <w:pPr>
              <w:pStyle w:val="NoSpacing"/>
              <w:jc w:val="center"/>
              <w:rPr>
                <w:rFonts w:ascii="Arial" w:hAnsi="Arial" w:cs="Arial"/>
              </w:rPr>
            </w:pPr>
            <w:r>
              <w:rPr>
                <w:rFonts w:ascii="Arial" w:hAnsi="Arial" w:cs="Arial"/>
              </w:rPr>
              <w:t>46</w:t>
            </w:r>
          </w:p>
        </w:tc>
      </w:tr>
      <w:tr w:rsidR="00A430C5" w:rsidRPr="00BF73AB" w14:paraId="6E49908D" w14:textId="77777777" w:rsidTr="008B1304">
        <w:tc>
          <w:tcPr>
            <w:tcW w:w="7938" w:type="dxa"/>
          </w:tcPr>
          <w:p w14:paraId="6A351368"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37</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use of green spaces and importance of green spaces</w:t>
            </w:r>
          </w:p>
        </w:tc>
        <w:tc>
          <w:tcPr>
            <w:tcW w:w="1276" w:type="dxa"/>
          </w:tcPr>
          <w:p w14:paraId="11366190" w14:textId="77777777" w:rsidR="00A430C5" w:rsidRPr="00BF73AB" w:rsidRDefault="00A430C5" w:rsidP="008B1304">
            <w:pPr>
              <w:pStyle w:val="NoSpacing"/>
              <w:jc w:val="center"/>
              <w:rPr>
                <w:rFonts w:ascii="Arial" w:hAnsi="Arial" w:cs="Arial"/>
              </w:rPr>
            </w:pPr>
            <w:r>
              <w:rPr>
                <w:rFonts w:ascii="Arial" w:hAnsi="Arial" w:cs="Arial"/>
              </w:rPr>
              <w:t>46</w:t>
            </w:r>
          </w:p>
        </w:tc>
      </w:tr>
      <w:tr w:rsidR="00A430C5" w:rsidRPr="00BF73AB" w14:paraId="5DA8B340" w14:textId="77777777" w:rsidTr="008B1304">
        <w:tc>
          <w:tcPr>
            <w:tcW w:w="7938" w:type="dxa"/>
          </w:tcPr>
          <w:p w14:paraId="173B56C1"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38</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willingness and ability of growing their own plant/fruit/vegs </w:t>
            </w:r>
          </w:p>
        </w:tc>
        <w:tc>
          <w:tcPr>
            <w:tcW w:w="1276" w:type="dxa"/>
          </w:tcPr>
          <w:p w14:paraId="5A7BE262" w14:textId="77777777" w:rsidR="00A430C5" w:rsidRDefault="00A430C5" w:rsidP="008B1304">
            <w:pPr>
              <w:pStyle w:val="NoSpacing"/>
              <w:jc w:val="center"/>
              <w:rPr>
                <w:rFonts w:ascii="Arial" w:hAnsi="Arial" w:cs="Arial"/>
              </w:rPr>
            </w:pPr>
            <w:r>
              <w:rPr>
                <w:rFonts w:ascii="Arial" w:hAnsi="Arial" w:cs="Arial"/>
              </w:rPr>
              <w:t>47</w:t>
            </w:r>
          </w:p>
        </w:tc>
      </w:tr>
      <w:tr w:rsidR="00A430C5" w:rsidRPr="00BF73AB" w14:paraId="2431CF98" w14:textId="77777777" w:rsidTr="008B1304">
        <w:tc>
          <w:tcPr>
            <w:tcW w:w="7938" w:type="dxa"/>
          </w:tcPr>
          <w:p w14:paraId="2BF17C70"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39</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Shopping organic food and willingness of buying it</w:t>
            </w:r>
          </w:p>
        </w:tc>
        <w:tc>
          <w:tcPr>
            <w:tcW w:w="1276" w:type="dxa"/>
          </w:tcPr>
          <w:p w14:paraId="6A3F9486" w14:textId="77777777" w:rsidR="00A430C5" w:rsidRDefault="00A430C5" w:rsidP="008B1304">
            <w:pPr>
              <w:pStyle w:val="NoSpacing"/>
              <w:jc w:val="center"/>
              <w:rPr>
                <w:rFonts w:ascii="Arial" w:hAnsi="Arial" w:cs="Arial"/>
              </w:rPr>
            </w:pPr>
            <w:r>
              <w:rPr>
                <w:rFonts w:ascii="Arial" w:hAnsi="Arial" w:cs="Arial"/>
              </w:rPr>
              <w:t>47</w:t>
            </w:r>
          </w:p>
        </w:tc>
      </w:tr>
      <w:tr w:rsidR="00A430C5" w:rsidRPr="00BF73AB" w14:paraId="3DE62EDF" w14:textId="77777777" w:rsidTr="008B1304">
        <w:tc>
          <w:tcPr>
            <w:tcW w:w="7938" w:type="dxa"/>
          </w:tcPr>
          <w:p w14:paraId="25F5B7D0"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40</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supporting local businesses or buying cheaper items</w:t>
            </w:r>
          </w:p>
        </w:tc>
        <w:tc>
          <w:tcPr>
            <w:tcW w:w="1276" w:type="dxa"/>
          </w:tcPr>
          <w:p w14:paraId="5E9965E0" w14:textId="77777777" w:rsidR="00A430C5" w:rsidRDefault="00A430C5" w:rsidP="008B1304">
            <w:pPr>
              <w:pStyle w:val="NoSpacing"/>
              <w:jc w:val="center"/>
              <w:rPr>
                <w:rFonts w:ascii="Arial" w:hAnsi="Arial" w:cs="Arial"/>
              </w:rPr>
            </w:pPr>
            <w:r>
              <w:rPr>
                <w:rFonts w:ascii="Arial" w:hAnsi="Arial" w:cs="Arial"/>
              </w:rPr>
              <w:t>48</w:t>
            </w:r>
          </w:p>
        </w:tc>
      </w:tr>
      <w:tr w:rsidR="00A430C5" w:rsidRPr="00BF73AB" w14:paraId="5C45C329" w14:textId="77777777" w:rsidTr="008B1304">
        <w:tc>
          <w:tcPr>
            <w:tcW w:w="7938" w:type="dxa"/>
          </w:tcPr>
          <w:p w14:paraId="42A0FB73"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41</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supporting local businesses or buying cheaper items</w:t>
            </w:r>
          </w:p>
        </w:tc>
        <w:tc>
          <w:tcPr>
            <w:tcW w:w="1276" w:type="dxa"/>
          </w:tcPr>
          <w:p w14:paraId="34DB4DD5" w14:textId="77777777" w:rsidR="00A430C5" w:rsidRDefault="00A430C5" w:rsidP="008B1304">
            <w:pPr>
              <w:pStyle w:val="NoSpacing"/>
              <w:jc w:val="center"/>
              <w:rPr>
                <w:rFonts w:ascii="Arial" w:hAnsi="Arial" w:cs="Arial"/>
              </w:rPr>
            </w:pPr>
            <w:r>
              <w:rPr>
                <w:rFonts w:ascii="Arial" w:hAnsi="Arial" w:cs="Arial"/>
              </w:rPr>
              <w:t>48</w:t>
            </w:r>
          </w:p>
        </w:tc>
      </w:tr>
      <w:tr w:rsidR="00A430C5" w:rsidRPr="00BF73AB" w14:paraId="61FA6026" w14:textId="77777777" w:rsidTr="008B1304">
        <w:tc>
          <w:tcPr>
            <w:tcW w:w="7938" w:type="dxa"/>
          </w:tcPr>
          <w:p w14:paraId="7B5CF37A"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42</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water saving initiatives </w:t>
            </w:r>
          </w:p>
        </w:tc>
        <w:tc>
          <w:tcPr>
            <w:tcW w:w="1276" w:type="dxa"/>
          </w:tcPr>
          <w:p w14:paraId="37F58BA1" w14:textId="77777777" w:rsidR="00A430C5" w:rsidRDefault="00A430C5" w:rsidP="008B1304">
            <w:pPr>
              <w:pStyle w:val="NoSpacing"/>
              <w:jc w:val="center"/>
              <w:rPr>
                <w:rFonts w:ascii="Arial" w:hAnsi="Arial" w:cs="Arial"/>
              </w:rPr>
            </w:pPr>
            <w:r>
              <w:rPr>
                <w:rFonts w:ascii="Arial" w:hAnsi="Arial" w:cs="Arial"/>
              </w:rPr>
              <w:t>49</w:t>
            </w:r>
          </w:p>
        </w:tc>
      </w:tr>
      <w:tr w:rsidR="00A430C5" w:rsidRPr="00BF73AB" w14:paraId="0AEDF61D" w14:textId="77777777" w:rsidTr="008B1304">
        <w:tc>
          <w:tcPr>
            <w:tcW w:w="7938" w:type="dxa"/>
          </w:tcPr>
          <w:p w14:paraId="5D4788A4" w14:textId="77777777" w:rsidR="00A430C5" w:rsidRDefault="00A430C5" w:rsidP="008B1304">
            <w:pPr>
              <w:jc w:val="both"/>
              <w:rPr>
                <w:rFonts w:ascii="Arial" w:hAnsi="Arial" w:cs="Arial"/>
              </w:rPr>
            </w:pPr>
            <w:r w:rsidRPr="00CA026B">
              <w:rPr>
                <w:rFonts w:ascii="Arial" w:hAnsi="Arial" w:cs="Arial"/>
              </w:rPr>
              <w:lastRenderedPageBreak/>
              <w:t xml:space="preserve">Figure </w:t>
            </w:r>
            <w:r>
              <w:rPr>
                <w:rFonts w:ascii="Arial" w:hAnsi="Arial" w:cs="Arial"/>
              </w:rPr>
              <w:t>43</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waste production and quality of recycling</w:t>
            </w:r>
          </w:p>
        </w:tc>
        <w:tc>
          <w:tcPr>
            <w:tcW w:w="1276" w:type="dxa"/>
          </w:tcPr>
          <w:p w14:paraId="1C51D891" w14:textId="77777777" w:rsidR="00A430C5" w:rsidRDefault="00A430C5" w:rsidP="008B1304">
            <w:pPr>
              <w:pStyle w:val="NoSpacing"/>
              <w:jc w:val="center"/>
              <w:rPr>
                <w:rFonts w:ascii="Arial" w:hAnsi="Arial" w:cs="Arial"/>
              </w:rPr>
            </w:pPr>
            <w:r>
              <w:rPr>
                <w:rFonts w:ascii="Arial" w:hAnsi="Arial" w:cs="Arial"/>
              </w:rPr>
              <w:t>49</w:t>
            </w:r>
          </w:p>
        </w:tc>
      </w:tr>
      <w:tr w:rsidR="00A430C5" w:rsidRPr="00BF73AB" w14:paraId="2D44ED8D" w14:textId="77777777" w:rsidTr="008B1304">
        <w:tc>
          <w:tcPr>
            <w:tcW w:w="7938" w:type="dxa"/>
          </w:tcPr>
          <w:p w14:paraId="66077C4B"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44</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amount of noise </w:t>
            </w:r>
          </w:p>
        </w:tc>
        <w:tc>
          <w:tcPr>
            <w:tcW w:w="1276" w:type="dxa"/>
          </w:tcPr>
          <w:p w14:paraId="48382735" w14:textId="77777777" w:rsidR="00A430C5" w:rsidRDefault="00A430C5" w:rsidP="008B1304">
            <w:pPr>
              <w:pStyle w:val="NoSpacing"/>
              <w:jc w:val="center"/>
              <w:rPr>
                <w:rFonts w:ascii="Arial" w:hAnsi="Arial" w:cs="Arial"/>
              </w:rPr>
            </w:pPr>
            <w:r>
              <w:rPr>
                <w:rFonts w:ascii="Arial" w:hAnsi="Arial" w:cs="Arial"/>
              </w:rPr>
              <w:t>50</w:t>
            </w:r>
          </w:p>
        </w:tc>
      </w:tr>
      <w:tr w:rsidR="00A430C5" w:rsidRPr="00BF73AB" w14:paraId="169512F5" w14:textId="77777777" w:rsidTr="008B1304">
        <w:tc>
          <w:tcPr>
            <w:tcW w:w="7938" w:type="dxa"/>
          </w:tcPr>
          <w:p w14:paraId="485A1722"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45–</w:t>
            </w:r>
            <w:r w:rsidRPr="00CA026B">
              <w:rPr>
                <w:rFonts w:ascii="Arial" w:hAnsi="Arial" w:cs="Arial"/>
                <w:lang w:val="en-US"/>
              </w:rPr>
              <w:t xml:space="preserve"> </w:t>
            </w:r>
            <w:r>
              <w:rPr>
                <w:rFonts w:ascii="Arial" w:hAnsi="Arial" w:cs="Arial"/>
              </w:rPr>
              <w:t>air pollution and its sources</w:t>
            </w:r>
          </w:p>
        </w:tc>
        <w:tc>
          <w:tcPr>
            <w:tcW w:w="1276" w:type="dxa"/>
          </w:tcPr>
          <w:p w14:paraId="4336562F" w14:textId="77777777" w:rsidR="00A430C5" w:rsidRDefault="00A430C5" w:rsidP="008B1304">
            <w:pPr>
              <w:pStyle w:val="NoSpacing"/>
              <w:jc w:val="center"/>
              <w:rPr>
                <w:rFonts w:ascii="Arial" w:hAnsi="Arial" w:cs="Arial"/>
              </w:rPr>
            </w:pPr>
            <w:r>
              <w:rPr>
                <w:rFonts w:ascii="Arial" w:hAnsi="Arial" w:cs="Arial"/>
              </w:rPr>
              <w:t>50</w:t>
            </w:r>
          </w:p>
        </w:tc>
      </w:tr>
      <w:tr w:rsidR="00A430C5" w:rsidRPr="00BF73AB" w14:paraId="4ABCFEFB" w14:textId="77777777" w:rsidTr="008B1304">
        <w:tc>
          <w:tcPr>
            <w:tcW w:w="7938" w:type="dxa"/>
          </w:tcPr>
          <w:p w14:paraId="7004F839"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46</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quality of air in Copenhagen and Shiraz city </w:t>
            </w:r>
          </w:p>
        </w:tc>
        <w:tc>
          <w:tcPr>
            <w:tcW w:w="1276" w:type="dxa"/>
          </w:tcPr>
          <w:p w14:paraId="09B39DE5" w14:textId="77777777" w:rsidR="00A430C5" w:rsidRDefault="00A430C5" w:rsidP="008B1304">
            <w:pPr>
              <w:pStyle w:val="NoSpacing"/>
              <w:jc w:val="center"/>
              <w:rPr>
                <w:rFonts w:ascii="Arial" w:hAnsi="Arial" w:cs="Arial"/>
              </w:rPr>
            </w:pPr>
            <w:r>
              <w:rPr>
                <w:rFonts w:ascii="Arial" w:hAnsi="Arial" w:cs="Arial"/>
              </w:rPr>
              <w:t>51</w:t>
            </w:r>
          </w:p>
        </w:tc>
      </w:tr>
      <w:tr w:rsidR="00A430C5" w:rsidRPr="00BF73AB" w14:paraId="400FB033" w14:textId="77777777" w:rsidTr="008B1304">
        <w:tc>
          <w:tcPr>
            <w:tcW w:w="7938" w:type="dxa"/>
          </w:tcPr>
          <w:p w14:paraId="4F8EC424" w14:textId="77777777" w:rsidR="00A430C5" w:rsidRDefault="00A430C5" w:rsidP="008B1304">
            <w:pPr>
              <w:jc w:val="both"/>
              <w:rPr>
                <w:rFonts w:ascii="Arial" w:hAnsi="Arial" w:cs="Arial"/>
              </w:rPr>
            </w:pPr>
            <w:r w:rsidRPr="00CA026B">
              <w:rPr>
                <w:rFonts w:ascii="Arial" w:hAnsi="Arial" w:cs="Arial"/>
              </w:rPr>
              <w:t xml:space="preserve">Figure </w:t>
            </w:r>
            <w:r>
              <w:rPr>
                <w:rFonts w:ascii="Arial" w:hAnsi="Arial" w:cs="Arial"/>
              </w:rPr>
              <w:t>47</w:t>
            </w:r>
            <w:r w:rsidRPr="00CA026B">
              <w:rPr>
                <w:rFonts w:ascii="Arial" w:hAnsi="Arial" w:cs="Arial"/>
                <w:lang w:val="en-US"/>
              </w:rPr>
              <w:t xml:space="preserve"> </w:t>
            </w:r>
            <w:r>
              <w:rPr>
                <w:rFonts w:ascii="Arial" w:hAnsi="Arial" w:cs="Arial"/>
              </w:rPr>
              <w:t>–</w:t>
            </w:r>
            <w:r w:rsidRPr="00CA026B">
              <w:rPr>
                <w:rFonts w:ascii="Arial" w:hAnsi="Arial" w:cs="Arial"/>
                <w:lang w:val="en-US"/>
              </w:rPr>
              <w:t xml:space="preserve"> </w:t>
            </w:r>
            <w:r>
              <w:rPr>
                <w:rFonts w:ascii="Arial" w:hAnsi="Arial" w:cs="Arial"/>
              </w:rPr>
              <w:t xml:space="preserve">willingness and ability of growing their own plant/fruit/vegs </w:t>
            </w:r>
          </w:p>
        </w:tc>
        <w:tc>
          <w:tcPr>
            <w:tcW w:w="1276" w:type="dxa"/>
          </w:tcPr>
          <w:p w14:paraId="33077491" w14:textId="77777777" w:rsidR="00A430C5" w:rsidRDefault="00A430C5" w:rsidP="008B1304">
            <w:pPr>
              <w:pStyle w:val="NoSpacing"/>
              <w:jc w:val="center"/>
              <w:rPr>
                <w:rFonts w:ascii="Arial" w:hAnsi="Arial" w:cs="Arial"/>
              </w:rPr>
            </w:pPr>
            <w:r>
              <w:rPr>
                <w:rFonts w:ascii="Arial" w:hAnsi="Arial" w:cs="Arial"/>
              </w:rPr>
              <w:t>51</w:t>
            </w:r>
          </w:p>
        </w:tc>
      </w:tr>
      <w:tr w:rsidR="00A430C5" w:rsidRPr="00BF73AB" w14:paraId="35582FAC" w14:textId="77777777" w:rsidTr="008B1304">
        <w:tc>
          <w:tcPr>
            <w:tcW w:w="7938" w:type="dxa"/>
          </w:tcPr>
          <w:p w14:paraId="34E75FFB" w14:textId="77777777" w:rsidR="00A430C5" w:rsidRDefault="00A430C5" w:rsidP="008B1304">
            <w:pPr>
              <w:jc w:val="both"/>
              <w:rPr>
                <w:rFonts w:ascii="Arial" w:hAnsi="Arial" w:cs="Arial"/>
              </w:rPr>
            </w:pPr>
          </w:p>
        </w:tc>
        <w:tc>
          <w:tcPr>
            <w:tcW w:w="1276" w:type="dxa"/>
          </w:tcPr>
          <w:p w14:paraId="2B59F6A7" w14:textId="77777777" w:rsidR="00A430C5" w:rsidRDefault="00A430C5" w:rsidP="008B1304">
            <w:pPr>
              <w:pStyle w:val="NoSpacing"/>
              <w:jc w:val="center"/>
              <w:rPr>
                <w:rFonts w:ascii="Arial" w:hAnsi="Arial" w:cs="Arial"/>
              </w:rPr>
            </w:pPr>
          </w:p>
        </w:tc>
      </w:tr>
      <w:tr w:rsidR="00A430C5" w:rsidRPr="00BF73AB" w14:paraId="61DBFBFD" w14:textId="77777777" w:rsidTr="008B1304">
        <w:tc>
          <w:tcPr>
            <w:tcW w:w="7938" w:type="dxa"/>
          </w:tcPr>
          <w:p w14:paraId="1329AC82" w14:textId="77777777" w:rsidR="00A430C5" w:rsidRDefault="00A430C5" w:rsidP="008B1304">
            <w:pPr>
              <w:jc w:val="both"/>
              <w:rPr>
                <w:rFonts w:ascii="Arial" w:hAnsi="Arial" w:cs="Arial"/>
              </w:rPr>
            </w:pPr>
          </w:p>
        </w:tc>
        <w:tc>
          <w:tcPr>
            <w:tcW w:w="1276" w:type="dxa"/>
          </w:tcPr>
          <w:p w14:paraId="40CBB498" w14:textId="77777777" w:rsidR="00A430C5" w:rsidRPr="00BF73AB" w:rsidRDefault="00A430C5" w:rsidP="008B1304">
            <w:pPr>
              <w:pStyle w:val="NoSpacing"/>
              <w:jc w:val="center"/>
              <w:rPr>
                <w:rFonts w:ascii="Arial" w:hAnsi="Arial" w:cs="Arial"/>
              </w:rPr>
            </w:pPr>
          </w:p>
        </w:tc>
      </w:tr>
      <w:tr w:rsidR="00A430C5" w:rsidRPr="00BF73AB" w14:paraId="73B8245B" w14:textId="77777777" w:rsidTr="008B1304">
        <w:tc>
          <w:tcPr>
            <w:tcW w:w="7938" w:type="dxa"/>
          </w:tcPr>
          <w:p w14:paraId="4F5F11C5" w14:textId="77777777" w:rsidR="00A430C5" w:rsidRPr="00BF73AB" w:rsidRDefault="00A430C5" w:rsidP="008B1304">
            <w:pPr>
              <w:jc w:val="both"/>
              <w:rPr>
                <w:rFonts w:ascii="Arial" w:hAnsi="Arial" w:cs="Arial"/>
              </w:rPr>
            </w:pPr>
            <w:r>
              <w:rPr>
                <w:rFonts w:ascii="Arial" w:hAnsi="Arial" w:cs="Arial"/>
              </w:rPr>
              <w:t xml:space="preserve">Figure 3: title of illustration </w:t>
            </w:r>
            <w:r w:rsidRPr="00E80B43">
              <w:rPr>
                <w:rFonts w:ascii="Arial" w:hAnsi="Arial" w:cs="Arial"/>
              </w:rPr>
              <w:t>Arial 11</w:t>
            </w:r>
          </w:p>
        </w:tc>
        <w:tc>
          <w:tcPr>
            <w:tcW w:w="1276" w:type="dxa"/>
          </w:tcPr>
          <w:p w14:paraId="0D398BE2" w14:textId="77777777" w:rsidR="00A430C5" w:rsidRPr="00BF73AB" w:rsidRDefault="00A430C5" w:rsidP="008B1304">
            <w:pPr>
              <w:pStyle w:val="NoSpacing"/>
              <w:jc w:val="center"/>
              <w:rPr>
                <w:rFonts w:ascii="Arial" w:hAnsi="Arial" w:cs="Arial"/>
              </w:rPr>
            </w:pPr>
          </w:p>
        </w:tc>
      </w:tr>
    </w:tbl>
    <w:p w14:paraId="6EBCB664" w14:textId="77777777" w:rsidR="001B477C" w:rsidRDefault="001B477C" w:rsidP="00AA57CA">
      <w:pPr>
        <w:pStyle w:val="NoSpacing"/>
        <w:spacing w:line="360" w:lineRule="auto"/>
        <w:jc w:val="both"/>
      </w:pPr>
    </w:p>
    <w:p w14:paraId="58AE022D" w14:textId="77777777" w:rsidR="001B477C" w:rsidRDefault="001B477C" w:rsidP="00AA57CA">
      <w:pPr>
        <w:pStyle w:val="NoSpacing"/>
        <w:spacing w:line="360" w:lineRule="auto"/>
        <w:jc w:val="both"/>
        <w:rPr>
          <w:rFonts w:asciiTheme="majorHAnsi" w:eastAsiaTheme="majorEastAsia" w:hAnsiTheme="majorHAnsi" w:cstheme="majorBidi"/>
          <w:sz w:val="32"/>
          <w:szCs w:val="32"/>
        </w:rPr>
      </w:pPr>
      <w:r>
        <w:br w:type="page"/>
      </w:r>
    </w:p>
    <w:tbl>
      <w:tblPr>
        <w:tblStyle w:val="TableGrid"/>
        <w:tblW w:w="9214" w:type="dxa"/>
        <w:tblLook w:val="04A0" w:firstRow="1" w:lastRow="0" w:firstColumn="1" w:lastColumn="0" w:noHBand="0" w:noVBand="1"/>
      </w:tblPr>
      <w:tblGrid>
        <w:gridCol w:w="7938"/>
        <w:gridCol w:w="1276"/>
      </w:tblGrid>
      <w:tr w:rsidR="001B477C" w:rsidRPr="00DB3080" w14:paraId="048BE54A" w14:textId="77777777" w:rsidTr="001C1A9E">
        <w:tc>
          <w:tcPr>
            <w:tcW w:w="7938" w:type="dxa"/>
          </w:tcPr>
          <w:p w14:paraId="26966F43" w14:textId="60B67803" w:rsidR="001B477C" w:rsidRPr="00DB3080" w:rsidRDefault="001B477C" w:rsidP="00AA57CA">
            <w:pPr>
              <w:pStyle w:val="NoSpacing"/>
              <w:spacing w:line="360" w:lineRule="auto"/>
              <w:jc w:val="both"/>
              <w:rPr>
                <w:rFonts w:ascii="Arial" w:hAnsi="Arial" w:cs="Arial"/>
                <w:b/>
                <w:bCs/>
                <w:sz w:val="32"/>
                <w:szCs w:val="32"/>
              </w:rPr>
            </w:pPr>
            <w:r w:rsidRPr="00DB3080">
              <w:rPr>
                <w:rFonts w:ascii="Arial" w:hAnsi="Arial" w:cs="Arial"/>
                <w:b/>
                <w:bCs/>
                <w:sz w:val="32"/>
                <w:szCs w:val="32"/>
              </w:rPr>
              <w:lastRenderedPageBreak/>
              <w:t>List of Tables</w:t>
            </w:r>
          </w:p>
          <w:p w14:paraId="74371AEE" w14:textId="77777777" w:rsidR="001B477C" w:rsidRPr="00DB3080" w:rsidRDefault="001B477C" w:rsidP="00AA57CA">
            <w:pPr>
              <w:pStyle w:val="NoSpacing"/>
              <w:spacing w:line="360" w:lineRule="auto"/>
              <w:jc w:val="both"/>
              <w:rPr>
                <w:rFonts w:ascii="Arial" w:hAnsi="Arial" w:cs="Arial"/>
                <w:b/>
                <w:bCs/>
                <w:sz w:val="32"/>
                <w:szCs w:val="32"/>
              </w:rPr>
            </w:pPr>
          </w:p>
        </w:tc>
        <w:tc>
          <w:tcPr>
            <w:tcW w:w="1276" w:type="dxa"/>
          </w:tcPr>
          <w:p w14:paraId="01110225" w14:textId="77777777" w:rsidR="001B477C" w:rsidRPr="00DB3080" w:rsidRDefault="001B477C" w:rsidP="00AA57CA">
            <w:pPr>
              <w:pStyle w:val="NoSpacing"/>
              <w:spacing w:line="360" w:lineRule="auto"/>
              <w:jc w:val="both"/>
              <w:rPr>
                <w:rFonts w:ascii="Arial" w:hAnsi="Arial" w:cs="Arial"/>
                <w:b/>
                <w:bCs/>
                <w:sz w:val="32"/>
                <w:szCs w:val="32"/>
                <w:lang w:val="en-GB"/>
              </w:rPr>
            </w:pPr>
          </w:p>
        </w:tc>
      </w:tr>
      <w:tr w:rsidR="001B477C" w:rsidRPr="00E366B0" w14:paraId="16B0A939" w14:textId="77777777" w:rsidTr="001C1A9E">
        <w:tc>
          <w:tcPr>
            <w:tcW w:w="7938" w:type="dxa"/>
          </w:tcPr>
          <w:p w14:paraId="05E802EE" w14:textId="77777777" w:rsidR="001B477C" w:rsidRPr="00E366B0" w:rsidRDefault="001B477C" w:rsidP="00AA57CA">
            <w:pPr>
              <w:pStyle w:val="NoSpacing"/>
              <w:spacing w:line="360" w:lineRule="auto"/>
              <w:jc w:val="both"/>
              <w:rPr>
                <w:rFonts w:ascii="Arial" w:hAnsi="Arial" w:cs="Arial"/>
                <w:b/>
                <w:bCs/>
              </w:rPr>
            </w:pPr>
            <w:r w:rsidRPr="00E366B0">
              <w:rPr>
                <w:rFonts w:ascii="Arial" w:hAnsi="Arial" w:cs="Arial"/>
                <w:b/>
                <w:bCs/>
              </w:rPr>
              <w:t>PAGE TITLE Arial 11 Bold CAPITALISATION</w:t>
            </w:r>
          </w:p>
        </w:tc>
        <w:tc>
          <w:tcPr>
            <w:tcW w:w="1276" w:type="dxa"/>
          </w:tcPr>
          <w:p w14:paraId="30C52888" w14:textId="77777777" w:rsidR="001B477C" w:rsidRPr="00E366B0" w:rsidRDefault="001B477C" w:rsidP="00AA57CA">
            <w:pPr>
              <w:pStyle w:val="NoSpacing"/>
              <w:spacing w:line="360" w:lineRule="auto"/>
              <w:jc w:val="both"/>
              <w:rPr>
                <w:rFonts w:ascii="Arial" w:hAnsi="Arial" w:cs="Arial"/>
                <w:b/>
                <w:bCs/>
              </w:rPr>
            </w:pPr>
            <w:r w:rsidRPr="00E366B0">
              <w:rPr>
                <w:rFonts w:ascii="Arial" w:hAnsi="Arial" w:cs="Arial"/>
                <w:b/>
                <w:bCs/>
              </w:rPr>
              <w:t>PAGE NO</w:t>
            </w:r>
          </w:p>
        </w:tc>
      </w:tr>
      <w:tr w:rsidR="001B477C" w:rsidRPr="00BF73AB" w14:paraId="46831B06" w14:textId="77777777" w:rsidTr="001C1A9E">
        <w:tc>
          <w:tcPr>
            <w:tcW w:w="7938" w:type="dxa"/>
          </w:tcPr>
          <w:p w14:paraId="1258C07C" w14:textId="77777777" w:rsidR="001B477C" w:rsidRPr="00BF73AB" w:rsidRDefault="001B477C" w:rsidP="00AA57CA">
            <w:pPr>
              <w:pStyle w:val="NoSpacing"/>
              <w:spacing w:line="360" w:lineRule="auto"/>
              <w:jc w:val="both"/>
              <w:rPr>
                <w:rFonts w:ascii="Arial" w:hAnsi="Arial" w:cs="Arial"/>
              </w:rPr>
            </w:pPr>
            <w:r>
              <w:rPr>
                <w:rFonts w:ascii="Arial" w:hAnsi="Arial" w:cs="Arial"/>
              </w:rPr>
              <w:t xml:space="preserve">Figure A: title of table </w:t>
            </w:r>
            <w:r w:rsidRPr="00E80B43">
              <w:rPr>
                <w:rFonts w:ascii="Arial" w:hAnsi="Arial" w:cs="Arial"/>
              </w:rPr>
              <w:t>Arial 11</w:t>
            </w:r>
          </w:p>
        </w:tc>
        <w:tc>
          <w:tcPr>
            <w:tcW w:w="1276" w:type="dxa"/>
          </w:tcPr>
          <w:p w14:paraId="71DD012D" w14:textId="77777777" w:rsidR="001B477C" w:rsidRPr="00BF73AB" w:rsidRDefault="001B477C" w:rsidP="00AA57CA">
            <w:pPr>
              <w:pStyle w:val="NoSpacing"/>
              <w:spacing w:line="360" w:lineRule="auto"/>
              <w:jc w:val="both"/>
              <w:rPr>
                <w:rFonts w:ascii="Arial" w:hAnsi="Arial" w:cs="Arial"/>
              </w:rPr>
            </w:pPr>
          </w:p>
        </w:tc>
      </w:tr>
      <w:tr w:rsidR="001B477C" w:rsidRPr="00BF73AB" w14:paraId="5E63BBEF" w14:textId="77777777" w:rsidTr="001C1A9E">
        <w:tc>
          <w:tcPr>
            <w:tcW w:w="7938" w:type="dxa"/>
          </w:tcPr>
          <w:p w14:paraId="2EB0A2CD" w14:textId="77777777" w:rsidR="001B477C" w:rsidRPr="00BF73AB" w:rsidRDefault="001B477C" w:rsidP="00AA57CA">
            <w:pPr>
              <w:pStyle w:val="NoSpacing"/>
              <w:spacing w:line="360" w:lineRule="auto"/>
              <w:jc w:val="both"/>
              <w:rPr>
                <w:rFonts w:ascii="Arial" w:hAnsi="Arial" w:cs="Arial"/>
              </w:rPr>
            </w:pPr>
            <w:r>
              <w:rPr>
                <w:rFonts w:ascii="Arial" w:hAnsi="Arial" w:cs="Arial"/>
              </w:rPr>
              <w:t xml:space="preserve">Figure B: title of table </w:t>
            </w:r>
            <w:r w:rsidRPr="00E80B43">
              <w:rPr>
                <w:rFonts w:ascii="Arial" w:hAnsi="Arial" w:cs="Arial"/>
              </w:rPr>
              <w:t>Arial 11</w:t>
            </w:r>
          </w:p>
        </w:tc>
        <w:tc>
          <w:tcPr>
            <w:tcW w:w="1276" w:type="dxa"/>
          </w:tcPr>
          <w:p w14:paraId="49626259" w14:textId="77777777" w:rsidR="001B477C" w:rsidRPr="00BF73AB" w:rsidRDefault="001B477C" w:rsidP="00AA57CA">
            <w:pPr>
              <w:pStyle w:val="NoSpacing"/>
              <w:spacing w:line="360" w:lineRule="auto"/>
              <w:jc w:val="both"/>
              <w:rPr>
                <w:rFonts w:ascii="Arial" w:hAnsi="Arial" w:cs="Arial"/>
              </w:rPr>
            </w:pPr>
          </w:p>
        </w:tc>
      </w:tr>
      <w:tr w:rsidR="001B477C" w:rsidRPr="00BF73AB" w14:paraId="63B307EF" w14:textId="77777777" w:rsidTr="001C1A9E">
        <w:tc>
          <w:tcPr>
            <w:tcW w:w="7938" w:type="dxa"/>
          </w:tcPr>
          <w:p w14:paraId="332DA43B" w14:textId="77777777" w:rsidR="001B477C" w:rsidRPr="00BF73AB" w:rsidRDefault="001B477C" w:rsidP="00AA57CA">
            <w:pPr>
              <w:pStyle w:val="NoSpacing"/>
              <w:spacing w:line="360" w:lineRule="auto"/>
              <w:jc w:val="both"/>
              <w:rPr>
                <w:rFonts w:ascii="Arial" w:hAnsi="Arial" w:cs="Arial"/>
              </w:rPr>
            </w:pPr>
            <w:r>
              <w:rPr>
                <w:rFonts w:ascii="Arial" w:hAnsi="Arial" w:cs="Arial"/>
              </w:rPr>
              <w:t xml:space="preserve">Figure C: title of table </w:t>
            </w:r>
            <w:r w:rsidRPr="00E80B43">
              <w:rPr>
                <w:rFonts w:ascii="Arial" w:hAnsi="Arial" w:cs="Arial"/>
              </w:rPr>
              <w:t>Arial 11</w:t>
            </w:r>
          </w:p>
        </w:tc>
        <w:tc>
          <w:tcPr>
            <w:tcW w:w="1276" w:type="dxa"/>
          </w:tcPr>
          <w:p w14:paraId="79022E31" w14:textId="77777777" w:rsidR="001B477C" w:rsidRPr="00BF73AB" w:rsidRDefault="001B477C" w:rsidP="00AA57CA">
            <w:pPr>
              <w:pStyle w:val="NoSpacing"/>
              <w:spacing w:line="360" w:lineRule="auto"/>
              <w:jc w:val="both"/>
              <w:rPr>
                <w:rFonts w:ascii="Arial" w:hAnsi="Arial" w:cs="Arial"/>
              </w:rPr>
            </w:pPr>
          </w:p>
        </w:tc>
      </w:tr>
    </w:tbl>
    <w:p w14:paraId="0457A05E" w14:textId="77777777" w:rsidR="004C60D4" w:rsidRDefault="004C60D4" w:rsidP="00AA57CA">
      <w:pPr>
        <w:pStyle w:val="NoSpacing"/>
        <w:spacing w:line="360" w:lineRule="auto"/>
        <w:jc w:val="both"/>
      </w:pPr>
    </w:p>
    <w:p w14:paraId="23BEB43A" w14:textId="77777777" w:rsidR="00683561" w:rsidRDefault="00683561" w:rsidP="00AA57CA">
      <w:pPr>
        <w:pStyle w:val="NoSpacing"/>
        <w:spacing w:line="360" w:lineRule="auto"/>
        <w:jc w:val="both"/>
        <w:rPr>
          <w:lang w:bidi="fa-IR"/>
        </w:rPr>
      </w:pPr>
    </w:p>
    <w:p w14:paraId="4B5A665F" w14:textId="77777777" w:rsidR="00490D5E" w:rsidRDefault="00490D5E" w:rsidP="00AA57CA">
      <w:pPr>
        <w:pStyle w:val="NoSpacing"/>
        <w:spacing w:line="360" w:lineRule="auto"/>
        <w:jc w:val="both"/>
        <w:rPr>
          <w:lang w:bidi="fa-IR"/>
        </w:rPr>
      </w:pPr>
    </w:p>
    <w:p w14:paraId="5CC584EF" w14:textId="53078D5C" w:rsidR="00FE68B0" w:rsidRDefault="00FE68B0" w:rsidP="00AA57CA">
      <w:pPr>
        <w:pStyle w:val="NoSpacing"/>
        <w:spacing w:line="360" w:lineRule="auto"/>
        <w:jc w:val="both"/>
        <w:rPr>
          <w:rFonts w:asciiTheme="majorHAnsi" w:hAnsiTheme="majorHAnsi" w:cstheme="majorHAnsi"/>
          <w:b/>
          <w:bCs/>
          <w:sz w:val="28"/>
          <w:szCs w:val="28"/>
          <w:lang w:bidi="fa-IR"/>
        </w:rPr>
      </w:pPr>
    </w:p>
    <w:p w14:paraId="63C6E699" w14:textId="6089762A" w:rsidR="00683561" w:rsidRDefault="00683561" w:rsidP="00AA57CA">
      <w:pPr>
        <w:pStyle w:val="NoSpacing"/>
        <w:spacing w:line="360" w:lineRule="auto"/>
        <w:jc w:val="both"/>
        <w:rPr>
          <w:rFonts w:asciiTheme="majorHAnsi" w:hAnsiTheme="majorHAnsi" w:cstheme="majorHAnsi"/>
          <w:b/>
          <w:bCs/>
          <w:sz w:val="28"/>
          <w:szCs w:val="28"/>
          <w:lang w:bidi="fa-IR"/>
        </w:rPr>
      </w:pPr>
    </w:p>
    <w:p w14:paraId="14870965" w14:textId="1B801CE5" w:rsidR="00683561" w:rsidRDefault="00683561" w:rsidP="00AA57CA">
      <w:pPr>
        <w:pStyle w:val="NoSpacing"/>
        <w:spacing w:line="360" w:lineRule="auto"/>
        <w:jc w:val="both"/>
        <w:rPr>
          <w:rFonts w:asciiTheme="majorHAnsi" w:hAnsiTheme="majorHAnsi" w:cstheme="majorHAnsi"/>
          <w:b/>
          <w:bCs/>
          <w:sz w:val="28"/>
          <w:szCs w:val="28"/>
          <w:lang w:bidi="fa-IR"/>
        </w:rPr>
      </w:pPr>
    </w:p>
    <w:p w14:paraId="1CE12F52" w14:textId="47BBCDFC" w:rsidR="00683561" w:rsidRDefault="00683561" w:rsidP="00AA57CA">
      <w:pPr>
        <w:pStyle w:val="NoSpacing"/>
        <w:spacing w:line="360" w:lineRule="auto"/>
        <w:jc w:val="both"/>
        <w:rPr>
          <w:rFonts w:cstheme="minorHAnsi"/>
          <w:sz w:val="24"/>
          <w:szCs w:val="24"/>
          <w:lang w:bidi="fa-IR"/>
        </w:rPr>
      </w:pPr>
    </w:p>
    <w:p w14:paraId="0ADA19B3" w14:textId="5326F004" w:rsidR="004C60D4" w:rsidRDefault="004C60D4" w:rsidP="00AA57CA">
      <w:pPr>
        <w:pStyle w:val="NoSpacing"/>
        <w:spacing w:line="360" w:lineRule="auto"/>
        <w:jc w:val="both"/>
        <w:rPr>
          <w:rFonts w:cstheme="minorHAnsi"/>
          <w:sz w:val="24"/>
          <w:szCs w:val="24"/>
          <w:lang w:bidi="fa-IR"/>
        </w:rPr>
      </w:pPr>
    </w:p>
    <w:p w14:paraId="17D2BCFF" w14:textId="0AA93990" w:rsidR="001B477C" w:rsidRDefault="001B477C" w:rsidP="00AA57CA">
      <w:pPr>
        <w:pStyle w:val="NoSpacing"/>
        <w:spacing w:line="360" w:lineRule="auto"/>
        <w:jc w:val="both"/>
        <w:rPr>
          <w:rFonts w:cstheme="minorHAnsi"/>
          <w:sz w:val="24"/>
          <w:szCs w:val="24"/>
          <w:lang w:bidi="fa-IR"/>
        </w:rPr>
      </w:pPr>
    </w:p>
    <w:p w14:paraId="19120243" w14:textId="62ED799D" w:rsidR="001B477C" w:rsidRDefault="001B477C" w:rsidP="00AA57CA">
      <w:pPr>
        <w:pStyle w:val="NoSpacing"/>
        <w:spacing w:line="360" w:lineRule="auto"/>
        <w:jc w:val="both"/>
        <w:rPr>
          <w:rFonts w:cstheme="minorHAnsi"/>
          <w:sz w:val="24"/>
          <w:szCs w:val="24"/>
          <w:lang w:bidi="fa-IR"/>
        </w:rPr>
      </w:pPr>
    </w:p>
    <w:p w14:paraId="4B5F5B7E" w14:textId="2445DA59" w:rsidR="001B477C" w:rsidRDefault="001B477C" w:rsidP="00AA57CA">
      <w:pPr>
        <w:pStyle w:val="NoSpacing"/>
        <w:spacing w:line="360" w:lineRule="auto"/>
        <w:jc w:val="both"/>
        <w:rPr>
          <w:rFonts w:cstheme="minorHAnsi"/>
          <w:sz w:val="24"/>
          <w:szCs w:val="24"/>
          <w:lang w:bidi="fa-IR"/>
        </w:rPr>
      </w:pPr>
    </w:p>
    <w:p w14:paraId="26D65F8D" w14:textId="091C6830" w:rsidR="001B477C" w:rsidRDefault="001B477C" w:rsidP="00AA57CA">
      <w:pPr>
        <w:pStyle w:val="NoSpacing"/>
        <w:spacing w:line="360" w:lineRule="auto"/>
        <w:jc w:val="both"/>
        <w:rPr>
          <w:rFonts w:cstheme="minorHAnsi"/>
          <w:sz w:val="24"/>
          <w:szCs w:val="24"/>
          <w:lang w:bidi="fa-IR"/>
        </w:rPr>
      </w:pPr>
    </w:p>
    <w:p w14:paraId="21D5A340" w14:textId="1BE48F5D" w:rsidR="001B477C" w:rsidRDefault="001B477C" w:rsidP="00AA57CA">
      <w:pPr>
        <w:pStyle w:val="NoSpacing"/>
        <w:spacing w:line="360" w:lineRule="auto"/>
        <w:jc w:val="both"/>
        <w:rPr>
          <w:rFonts w:cstheme="minorHAnsi"/>
          <w:sz w:val="24"/>
          <w:szCs w:val="24"/>
          <w:lang w:bidi="fa-IR"/>
        </w:rPr>
      </w:pPr>
    </w:p>
    <w:p w14:paraId="2A5CB6B5" w14:textId="41DA0204" w:rsidR="001B477C" w:rsidRDefault="001B477C" w:rsidP="00AA57CA">
      <w:pPr>
        <w:pStyle w:val="NoSpacing"/>
        <w:spacing w:line="360" w:lineRule="auto"/>
        <w:jc w:val="both"/>
        <w:rPr>
          <w:rFonts w:cstheme="minorHAnsi"/>
          <w:sz w:val="24"/>
          <w:szCs w:val="24"/>
          <w:lang w:bidi="fa-IR"/>
        </w:rPr>
      </w:pPr>
    </w:p>
    <w:p w14:paraId="638C1922" w14:textId="10AD2AB6" w:rsidR="001B477C" w:rsidRDefault="001B477C" w:rsidP="00AA57CA">
      <w:pPr>
        <w:pStyle w:val="NoSpacing"/>
        <w:spacing w:line="360" w:lineRule="auto"/>
        <w:jc w:val="both"/>
        <w:rPr>
          <w:rFonts w:cstheme="minorHAnsi"/>
          <w:sz w:val="24"/>
          <w:szCs w:val="24"/>
          <w:lang w:bidi="fa-IR"/>
        </w:rPr>
      </w:pPr>
    </w:p>
    <w:p w14:paraId="5E4C372C" w14:textId="2CED6F86" w:rsidR="001B477C" w:rsidRDefault="001B477C" w:rsidP="00AA57CA">
      <w:pPr>
        <w:pStyle w:val="NoSpacing"/>
        <w:spacing w:line="360" w:lineRule="auto"/>
        <w:jc w:val="both"/>
        <w:rPr>
          <w:rFonts w:cstheme="minorHAnsi"/>
          <w:sz w:val="24"/>
          <w:szCs w:val="24"/>
          <w:lang w:bidi="fa-IR"/>
        </w:rPr>
      </w:pPr>
    </w:p>
    <w:p w14:paraId="2BDC27AC" w14:textId="37EAA99B" w:rsidR="001B477C" w:rsidRDefault="001B477C" w:rsidP="00AA57CA">
      <w:pPr>
        <w:pStyle w:val="NoSpacing"/>
        <w:spacing w:line="360" w:lineRule="auto"/>
        <w:jc w:val="both"/>
        <w:rPr>
          <w:rFonts w:cstheme="minorHAnsi"/>
          <w:sz w:val="24"/>
          <w:szCs w:val="24"/>
          <w:lang w:bidi="fa-IR"/>
        </w:rPr>
      </w:pPr>
    </w:p>
    <w:p w14:paraId="40797B05" w14:textId="0F71553F" w:rsidR="001B477C" w:rsidRDefault="001B477C" w:rsidP="00AA57CA">
      <w:pPr>
        <w:pStyle w:val="NoSpacing"/>
        <w:spacing w:line="360" w:lineRule="auto"/>
        <w:jc w:val="both"/>
        <w:rPr>
          <w:rFonts w:cstheme="minorHAnsi"/>
          <w:sz w:val="24"/>
          <w:szCs w:val="24"/>
          <w:lang w:bidi="fa-IR"/>
        </w:rPr>
      </w:pPr>
    </w:p>
    <w:p w14:paraId="09E010FB" w14:textId="73F81E69" w:rsidR="001B477C" w:rsidRDefault="001B477C" w:rsidP="00AA57CA">
      <w:pPr>
        <w:pStyle w:val="NoSpacing"/>
        <w:spacing w:line="360" w:lineRule="auto"/>
        <w:jc w:val="both"/>
        <w:rPr>
          <w:rFonts w:cstheme="minorHAnsi"/>
          <w:sz w:val="24"/>
          <w:szCs w:val="24"/>
          <w:lang w:bidi="fa-IR"/>
        </w:rPr>
      </w:pPr>
    </w:p>
    <w:p w14:paraId="10B388F3" w14:textId="52998DD8" w:rsidR="001B477C" w:rsidRDefault="001B477C" w:rsidP="00AA57CA">
      <w:pPr>
        <w:pStyle w:val="NoSpacing"/>
        <w:spacing w:line="360" w:lineRule="auto"/>
        <w:jc w:val="both"/>
        <w:rPr>
          <w:rFonts w:cstheme="minorHAnsi"/>
          <w:sz w:val="24"/>
          <w:szCs w:val="24"/>
          <w:lang w:bidi="fa-IR"/>
        </w:rPr>
      </w:pPr>
    </w:p>
    <w:p w14:paraId="67E380D1" w14:textId="1DD1BA9A" w:rsidR="001B477C" w:rsidRDefault="001B477C" w:rsidP="00AA57CA">
      <w:pPr>
        <w:pStyle w:val="NoSpacing"/>
        <w:spacing w:line="360" w:lineRule="auto"/>
        <w:jc w:val="both"/>
        <w:rPr>
          <w:rFonts w:cstheme="minorHAnsi"/>
          <w:sz w:val="24"/>
          <w:szCs w:val="24"/>
          <w:lang w:bidi="fa-IR"/>
        </w:rPr>
      </w:pPr>
    </w:p>
    <w:p w14:paraId="11F07646" w14:textId="77777777" w:rsidR="001B477C" w:rsidRDefault="001B477C" w:rsidP="00AA57CA">
      <w:pPr>
        <w:pStyle w:val="NoSpacing"/>
        <w:spacing w:line="360" w:lineRule="auto"/>
        <w:jc w:val="both"/>
        <w:rPr>
          <w:rFonts w:cstheme="minorHAnsi"/>
          <w:sz w:val="24"/>
          <w:szCs w:val="24"/>
          <w:lang w:bidi="fa-IR"/>
        </w:rPr>
      </w:pPr>
    </w:p>
    <w:p w14:paraId="611FDB3E" w14:textId="5E919CB3" w:rsidR="00781936" w:rsidRDefault="00781936" w:rsidP="00AA57CA">
      <w:pPr>
        <w:pStyle w:val="NoSpacing"/>
        <w:spacing w:line="360" w:lineRule="auto"/>
        <w:jc w:val="both"/>
        <w:rPr>
          <w:rFonts w:cstheme="minorHAnsi"/>
          <w:sz w:val="24"/>
          <w:szCs w:val="24"/>
          <w:lang w:bidi="fa-IR"/>
        </w:rPr>
      </w:pPr>
    </w:p>
    <w:p w14:paraId="3C4579D1" w14:textId="1A4446CF" w:rsidR="00FE68B0" w:rsidRDefault="00FE68B0" w:rsidP="00A31597">
      <w:pPr>
        <w:pStyle w:val="NoSpacing"/>
        <w:spacing w:line="360" w:lineRule="auto"/>
        <w:jc w:val="both"/>
        <w:rPr>
          <w:rFonts w:ascii="Arial" w:hAnsi="Arial" w:cs="Arial"/>
          <w:b/>
          <w:bCs/>
          <w:sz w:val="32"/>
          <w:szCs w:val="32"/>
        </w:rPr>
      </w:pPr>
      <w:r w:rsidRPr="001B477C">
        <w:rPr>
          <w:rFonts w:ascii="Arial" w:hAnsi="Arial" w:cs="Arial"/>
          <w:b/>
          <w:bCs/>
          <w:sz w:val="32"/>
          <w:szCs w:val="32"/>
        </w:rPr>
        <w:lastRenderedPageBreak/>
        <w:t>Introduction</w:t>
      </w:r>
    </w:p>
    <w:p w14:paraId="485D2D6B" w14:textId="77777777" w:rsidR="00A31597" w:rsidRPr="00A31597" w:rsidRDefault="00A31597" w:rsidP="00A31597">
      <w:pPr>
        <w:pStyle w:val="NoSpacing"/>
        <w:spacing w:line="360" w:lineRule="auto"/>
        <w:jc w:val="both"/>
        <w:rPr>
          <w:rFonts w:ascii="Arial" w:hAnsi="Arial" w:cs="Arial"/>
          <w:b/>
          <w:bCs/>
        </w:rPr>
      </w:pPr>
    </w:p>
    <w:p w14:paraId="505F1C91" w14:textId="7789E1BD" w:rsidR="00FE68B0" w:rsidRDefault="00FE68B0" w:rsidP="00AA57CA">
      <w:pPr>
        <w:pStyle w:val="NoSpacing"/>
        <w:spacing w:line="360" w:lineRule="auto"/>
        <w:jc w:val="both"/>
        <w:rPr>
          <w:rFonts w:ascii="Arial" w:hAnsi="Arial" w:cs="Arial"/>
        </w:rPr>
      </w:pPr>
      <w:r w:rsidRPr="001B477C">
        <w:rPr>
          <w:rFonts w:ascii="Arial" w:hAnsi="Arial" w:cs="Arial"/>
        </w:rPr>
        <w:t>From the beginning of creation, human beings have taken refuge in nature to meet their needs and, over time, based on their needs, they have made changes in nature and the environment.</w:t>
      </w:r>
    </w:p>
    <w:p w14:paraId="7FA61075" w14:textId="77777777" w:rsidR="00300FBB" w:rsidRDefault="00300FBB" w:rsidP="00AA57CA">
      <w:pPr>
        <w:pStyle w:val="NoSpacing"/>
        <w:spacing w:line="360" w:lineRule="auto"/>
        <w:jc w:val="both"/>
        <w:rPr>
          <w:rFonts w:ascii="Arial" w:hAnsi="Arial" w:cs="Arial"/>
        </w:rPr>
      </w:pPr>
    </w:p>
    <w:p w14:paraId="6BD7D81D" w14:textId="30142F6D" w:rsidR="00FE68B0" w:rsidRDefault="00FE68B0" w:rsidP="00AA57CA">
      <w:pPr>
        <w:pStyle w:val="NoSpacing"/>
        <w:spacing w:line="360" w:lineRule="auto"/>
        <w:jc w:val="both"/>
        <w:rPr>
          <w:rFonts w:ascii="Arial" w:hAnsi="Arial" w:cs="Arial"/>
        </w:rPr>
      </w:pPr>
      <w:r w:rsidRPr="001B477C">
        <w:rPr>
          <w:rFonts w:ascii="Arial" w:hAnsi="Arial" w:cs="Arial"/>
        </w:rPr>
        <w:t>The passage of time, the increase of the planet's inhabitants, discovery and use of coal, invention of the steam engine, industrial revolution, and the continuous increase of the quality of human life have caused humans to make more changes in the environment and its surroundings frequently.</w:t>
      </w:r>
    </w:p>
    <w:p w14:paraId="116C4058" w14:textId="77777777" w:rsidR="00300FBB" w:rsidRPr="001B477C" w:rsidRDefault="00300FBB" w:rsidP="00AA57CA">
      <w:pPr>
        <w:pStyle w:val="NoSpacing"/>
        <w:spacing w:line="360" w:lineRule="auto"/>
        <w:jc w:val="both"/>
        <w:rPr>
          <w:rFonts w:ascii="Arial" w:hAnsi="Arial" w:cs="Arial"/>
        </w:rPr>
      </w:pPr>
    </w:p>
    <w:p w14:paraId="528AD0E3" w14:textId="653897A1" w:rsidR="00FE68B0" w:rsidRDefault="00FE68B0" w:rsidP="00AA57CA">
      <w:pPr>
        <w:pStyle w:val="NoSpacing"/>
        <w:spacing w:line="360" w:lineRule="auto"/>
        <w:jc w:val="both"/>
        <w:rPr>
          <w:rFonts w:ascii="Arial" w:hAnsi="Arial" w:cs="Arial"/>
        </w:rPr>
      </w:pPr>
      <w:r w:rsidRPr="001B477C">
        <w:rPr>
          <w:rFonts w:ascii="Arial" w:hAnsi="Arial" w:cs="Arial"/>
        </w:rPr>
        <w:t>In addition to these frequent changes that have led to the production and increase of greenhouse gases, excessive consumption of natural resources, production of waste (solid, liquid and nuclear) and disruption of ecosystems are just some of human's activities that cause instability in the environment which some of them are irreparable.</w:t>
      </w:r>
    </w:p>
    <w:p w14:paraId="471DE2E4" w14:textId="77777777" w:rsidR="00300FBB" w:rsidRPr="001B477C" w:rsidRDefault="00300FBB" w:rsidP="00AA57CA">
      <w:pPr>
        <w:pStyle w:val="NoSpacing"/>
        <w:spacing w:line="360" w:lineRule="auto"/>
        <w:jc w:val="both"/>
        <w:rPr>
          <w:rFonts w:ascii="Arial" w:hAnsi="Arial" w:cs="Arial"/>
        </w:rPr>
      </w:pPr>
    </w:p>
    <w:p w14:paraId="327C7426" w14:textId="609611C7" w:rsidR="00FE68B0" w:rsidRDefault="00FE68B0" w:rsidP="00AA57CA">
      <w:pPr>
        <w:pStyle w:val="NoSpacing"/>
        <w:spacing w:line="360" w:lineRule="auto"/>
        <w:jc w:val="both"/>
        <w:rPr>
          <w:rFonts w:ascii="Arial" w:hAnsi="Arial" w:cs="Arial"/>
        </w:rPr>
      </w:pPr>
      <w:r w:rsidRPr="001B477C">
        <w:rPr>
          <w:rFonts w:ascii="Arial" w:hAnsi="Arial" w:cs="Arial"/>
        </w:rPr>
        <w:t>To this end, and with increasing awareness and knowledge to prevent further damage to the ecosystem and solve existing problems, leading and developed countries have constantly been looking for appropriate solutions.</w:t>
      </w:r>
    </w:p>
    <w:p w14:paraId="7834EE09" w14:textId="77777777" w:rsidR="00300FBB" w:rsidRPr="001B477C" w:rsidRDefault="00300FBB" w:rsidP="00AA57CA">
      <w:pPr>
        <w:pStyle w:val="NoSpacing"/>
        <w:spacing w:line="360" w:lineRule="auto"/>
        <w:jc w:val="both"/>
        <w:rPr>
          <w:rFonts w:ascii="Arial" w:hAnsi="Arial" w:cs="Arial"/>
        </w:rPr>
      </w:pPr>
    </w:p>
    <w:p w14:paraId="6B80ADEB" w14:textId="6D677674" w:rsidR="00FE68B0" w:rsidRDefault="00FE68B0" w:rsidP="00AA57CA">
      <w:pPr>
        <w:pStyle w:val="NoSpacing"/>
        <w:spacing w:line="360" w:lineRule="auto"/>
        <w:jc w:val="both"/>
        <w:rPr>
          <w:rFonts w:ascii="Arial" w:hAnsi="Arial" w:cs="Arial"/>
        </w:rPr>
      </w:pPr>
      <w:r w:rsidRPr="001B477C">
        <w:rPr>
          <w:rFonts w:ascii="Arial" w:hAnsi="Arial" w:cs="Arial"/>
        </w:rPr>
        <w:t>Scientists and researchers first introduced the sustainable development approach in the 1980s, and it became the subject of the</w:t>
      </w:r>
      <w:r w:rsidR="00FB57B7">
        <w:rPr>
          <w:rFonts w:ascii="Arial" w:hAnsi="Arial" w:cs="Arial"/>
        </w:rPr>
        <w:t xml:space="preserve"> 21</w:t>
      </w:r>
      <w:r w:rsidR="00FB57B7" w:rsidRPr="00FB57B7">
        <w:rPr>
          <w:rFonts w:ascii="Arial" w:hAnsi="Arial" w:cs="Arial"/>
          <w:vertAlign w:val="superscript"/>
        </w:rPr>
        <w:t>st</w:t>
      </w:r>
      <w:r w:rsidR="00FB57B7">
        <w:rPr>
          <w:rFonts w:ascii="Arial" w:hAnsi="Arial" w:cs="Arial"/>
        </w:rPr>
        <w:t xml:space="preserve"> </w:t>
      </w:r>
      <w:r w:rsidRPr="001B477C">
        <w:rPr>
          <w:rFonts w:ascii="Arial" w:hAnsi="Arial" w:cs="Arial"/>
        </w:rPr>
        <w:t>century. The United Nations set sustainable development as the 21st century regional and local agenda.</w:t>
      </w:r>
      <w:r w:rsidR="00FB57B7">
        <w:rPr>
          <w:rFonts w:ascii="Arial" w:hAnsi="Arial" w:cs="Arial"/>
        </w:rPr>
        <w:t xml:space="preserve"> </w:t>
      </w:r>
    </w:p>
    <w:p w14:paraId="14BC8A24" w14:textId="77777777" w:rsidR="00300FBB" w:rsidRPr="001B477C" w:rsidRDefault="00300FBB" w:rsidP="00AA57CA">
      <w:pPr>
        <w:pStyle w:val="NoSpacing"/>
        <w:spacing w:line="360" w:lineRule="auto"/>
        <w:jc w:val="both"/>
        <w:rPr>
          <w:rFonts w:ascii="Arial" w:hAnsi="Arial" w:cs="Arial"/>
        </w:rPr>
      </w:pPr>
    </w:p>
    <w:p w14:paraId="429D0197" w14:textId="77777777" w:rsidR="00FE68B0" w:rsidRPr="001B477C" w:rsidRDefault="00FE68B0" w:rsidP="00AA57CA">
      <w:pPr>
        <w:pStyle w:val="NoSpacing"/>
        <w:spacing w:line="360" w:lineRule="auto"/>
        <w:jc w:val="both"/>
        <w:rPr>
          <w:rFonts w:ascii="Arial" w:hAnsi="Arial" w:cs="Arial"/>
        </w:rPr>
      </w:pPr>
      <w:r w:rsidRPr="001B477C">
        <w:rPr>
          <w:rFonts w:ascii="Arial" w:hAnsi="Arial" w:cs="Arial"/>
        </w:rPr>
        <w:t>Subsequently, the approach and idea of Sustainable cities, eco-cities, smart cities, and green cities were inspired by sustainable development, all of which have almost the same meaning but are slightly different from each other in terms of the objectives they pursue.</w:t>
      </w:r>
    </w:p>
    <w:p w14:paraId="1C52C304" w14:textId="35418EDF" w:rsidR="00FE68B0" w:rsidRDefault="00FE68B0" w:rsidP="00AA57CA">
      <w:pPr>
        <w:pStyle w:val="NoSpacing"/>
        <w:spacing w:line="360" w:lineRule="auto"/>
        <w:jc w:val="both"/>
        <w:rPr>
          <w:rFonts w:ascii="Arial" w:hAnsi="Arial" w:cs="Arial"/>
        </w:rPr>
      </w:pPr>
    </w:p>
    <w:p w14:paraId="7F9C8F79" w14:textId="226ECC63" w:rsidR="00E02D13" w:rsidRDefault="00E02D13" w:rsidP="00AA57CA">
      <w:pPr>
        <w:pStyle w:val="NoSpacing"/>
        <w:spacing w:line="360" w:lineRule="auto"/>
        <w:jc w:val="both"/>
        <w:rPr>
          <w:rFonts w:ascii="Arial" w:hAnsi="Arial" w:cs="Arial"/>
        </w:rPr>
      </w:pPr>
    </w:p>
    <w:p w14:paraId="0FA3C24B" w14:textId="18615FEF" w:rsidR="00A31597" w:rsidRDefault="00A31597" w:rsidP="00AA57CA">
      <w:pPr>
        <w:pStyle w:val="NoSpacing"/>
        <w:spacing w:line="360" w:lineRule="auto"/>
        <w:jc w:val="both"/>
        <w:rPr>
          <w:rFonts w:ascii="Arial" w:hAnsi="Arial" w:cs="Arial"/>
        </w:rPr>
      </w:pPr>
    </w:p>
    <w:p w14:paraId="6AAA1F80" w14:textId="1B875CE0" w:rsidR="00A31597" w:rsidRDefault="00A31597" w:rsidP="00AA57CA">
      <w:pPr>
        <w:pStyle w:val="NoSpacing"/>
        <w:spacing w:line="360" w:lineRule="auto"/>
        <w:jc w:val="both"/>
        <w:rPr>
          <w:rFonts w:ascii="Arial" w:hAnsi="Arial" w:cs="Arial"/>
        </w:rPr>
      </w:pPr>
    </w:p>
    <w:p w14:paraId="3302BC04" w14:textId="0AF3B99A" w:rsidR="00A31597" w:rsidRDefault="00A31597" w:rsidP="00AA57CA">
      <w:pPr>
        <w:pStyle w:val="NoSpacing"/>
        <w:spacing w:line="360" w:lineRule="auto"/>
        <w:jc w:val="both"/>
        <w:rPr>
          <w:rFonts w:ascii="Arial" w:hAnsi="Arial" w:cs="Arial"/>
        </w:rPr>
      </w:pPr>
    </w:p>
    <w:p w14:paraId="4323FBBF" w14:textId="567DAE12" w:rsidR="00A31597" w:rsidRDefault="00A31597" w:rsidP="00AA57CA">
      <w:pPr>
        <w:pStyle w:val="NoSpacing"/>
        <w:spacing w:line="360" w:lineRule="auto"/>
        <w:jc w:val="both"/>
        <w:rPr>
          <w:rFonts w:ascii="Arial" w:hAnsi="Arial" w:cs="Arial"/>
        </w:rPr>
      </w:pPr>
    </w:p>
    <w:p w14:paraId="2E8BC0A8" w14:textId="426AB7E3" w:rsidR="00A31597" w:rsidRDefault="00A31597" w:rsidP="00AA57CA">
      <w:pPr>
        <w:pStyle w:val="NoSpacing"/>
        <w:spacing w:line="360" w:lineRule="auto"/>
        <w:jc w:val="both"/>
        <w:rPr>
          <w:rFonts w:ascii="Arial" w:hAnsi="Arial" w:cs="Arial"/>
        </w:rPr>
      </w:pPr>
    </w:p>
    <w:p w14:paraId="131D448D" w14:textId="77777777" w:rsidR="00A31597" w:rsidRDefault="00A31597" w:rsidP="00AA57CA">
      <w:pPr>
        <w:pStyle w:val="NoSpacing"/>
        <w:spacing w:line="360" w:lineRule="auto"/>
        <w:jc w:val="both"/>
        <w:rPr>
          <w:rFonts w:ascii="Arial" w:hAnsi="Arial" w:cs="Arial"/>
        </w:rPr>
      </w:pPr>
    </w:p>
    <w:p w14:paraId="7861E790" w14:textId="77777777" w:rsidR="00E02D13" w:rsidRDefault="00E02D13" w:rsidP="00AA57CA">
      <w:pPr>
        <w:pStyle w:val="NoSpacing"/>
        <w:spacing w:line="360" w:lineRule="auto"/>
        <w:jc w:val="both"/>
        <w:rPr>
          <w:rFonts w:ascii="Arial" w:hAnsi="Arial" w:cs="Arial"/>
        </w:rPr>
      </w:pPr>
    </w:p>
    <w:p w14:paraId="34757A44" w14:textId="13A8ABA6" w:rsidR="00E02D13" w:rsidRDefault="00E02D13" w:rsidP="00A31597">
      <w:pPr>
        <w:pStyle w:val="NoSpacing"/>
        <w:spacing w:line="360" w:lineRule="auto"/>
        <w:jc w:val="both"/>
        <w:rPr>
          <w:rFonts w:ascii="Arial" w:hAnsi="Arial" w:cs="Arial"/>
          <w:b/>
          <w:bCs/>
          <w:sz w:val="28"/>
          <w:szCs w:val="28"/>
        </w:rPr>
      </w:pPr>
      <w:r>
        <w:rPr>
          <w:rFonts w:ascii="Arial" w:hAnsi="Arial" w:cs="Arial"/>
          <w:b/>
          <w:bCs/>
          <w:sz w:val="28"/>
          <w:szCs w:val="28"/>
        </w:rPr>
        <w:t>Methodology</w:t>
      </w:r>
    </w:p>
    <w:p w14:paraId="48CDCD28" w14:textId="77777777" w:rsidR="00A31597" w:rsidRPr="00A31597" w:rsidRDefault="00A31597" w:rsidP="00A31597">
      <w:pPr>
        <w:pStyle w:val="NoSpacing"/>
        <w:spacing w:line="360" w:lineRule="auto"/>
        <w:jc w:val="both"/>
        <w:rPr>
          <w:rFonts w:ascii="Arial" w:hAnsi="Arial" w:cs="Arial"/>
          <w:b/>
          <w:bCs/>
          <w:sz w:val="20"/>
          <w:szCs w:val="20"/>
        </w:rPr>
      </w:pPr>
    </w:p>
    <w:p w14:paraId="0E252BF4" w14:textId="02BD5513" w:rsidR="00E02D13" w:rsidRPr="004D5A97" w:rsidRDefault="00E02D13" w:rsidP="00AA57CA">
      <w:pPr>
        <w:pStyle w:val="NoSpacing"/>
        <w:spacing w:line="360" w:lineRule="auto"/>
        <w:jc w:val="both"/>
        <w:rPr>
          <w:rFonts w:ascii="Arial" w:hAnsi="Arial" w:cs="Arial"/>
        </w:rPr>
      </w:pPr>
      <w:r w:rsidRPr="004D5A97">
        <w:rPr>
          <w:rFonts w:ascii="Arial" w:hAnsi="Arial" w:cs="Arial"/>
        </w:rPr>
        <w:t>A variety of methods are used to gather the needed information in order to gain the knowledge to answer the question of this dissertation. Nevertheless, due to the vastness and multidimensionality of the research topic (social, economic, and environmental) and since it is not possible to address all these dimensions, in this research by considering different definitions of the green city and given the importance of environmental dimensions in achieving the goals of green cities, environmental dimensions have been further researched and studied.</w:t>
      </w:r>
    </w:p>
    <w:p w14:paraId="4313E1EB" w14:textId="77777777" w:rsidR="00E02D13" w:rsidRPr="004D5A97" w:rsidRDefault="00E02D13" w:rsidP="00AA57CA">
      <w:pPr>
        <w:pStyle w:val="NoSpacing"/>
        <w:spacing w:line="360" w:lineRule="auto"/>
        <w:jc w:val="both"/>
        <w:rPr>
          <w:rFonts w:ascii="Arial" w:hAnsi="Arial" w:cs="Arial"/>
        </w:rPr>
      </w:pPr>
    </w:p>
    <w:p w14:paraId="6CCEC9A3" w14:textId="77777777" w:rsidR="00E02D13" w:rsidRPr="004D5A97" w:rsidRDefault="00E02D13" w:rsidP="00AA57CA">
      <w:pPr>
        <w:pStyle w:val="NoSpacing"/>
        <w:spacing w:line="360" w:lineRule="auto"/>
        <w:jc w:val="both"/>
        <w:rPr>
          <w:rFonts w:ascii="Arial" w:hAnsi="Arial" w:cs="Arial"/>
        </w:rPr>
      </w:pPr>
      <w:r w:rsidRPr="004D5A97">
        <w:rPr>
          <w:rFonts w:ascii="Arial" w:hAnsi="Arial" w:cs="Arial"/>
        </w:rPr>
        <w:t>As mentioned earlier, the topic of green cities is part of the sustainable development and today's agenda of different countries and their governments.</w:t>
      </w:r>
    </w:p>
    <w:p w14:paraId="541A672D" w14:textId="77777777" w:rsidR="00E02D13" w:rsidRPr="00E526F0" w:rsidRDefault="00E02D13" w:rsidP="00AA57CA">
      <w:pPr>
        <w:pStyle w:val="NoSpacing"/>
        <w:spacing w:line="360" w:lineRule="auto"/>
        <w:jc w:val="both"/>
        <w:rPr>
          <w:rFonts w:ascii="Arial" w:hAnsi="Arial" w:cs="Arial"/>
        </w:rPr>
      </w:pPr>
      <w:r w:rsidRPr="004D5A97">
        <w:rPr>
          <w:rFonts w:ascii="Arial" w:hAnsi="Arial" w:cs="Arial"/>
        </w:rPr>
        <w:t>As the science, knowledge, information, and findings related to this subject are updated daily, and due to the Coronavirus pandemic, that limited access to libraries, online sources allow the author to use extensive information and data included in it. Therefore, most of the content and information collected from online sources, reputable magazines, articles, newspapers, official statistics, and government websites have been prepared and analyzed. In addition to such resources, library resources, documentaries, interviews where possible, and the creation of google forms questionnaires sent via email to the residents of Copenhagen and Shiraz separately, are used as secondary resources.</w:t>
      </w:r>
    </w:p>
    <w:p w14:paraId="13F51805" w14:textId="77777777" w:rsidR="00E02D13" w:rsidRPr="0002675F" w:rsidRDefault="00E02D13" w:rsidP="00AA57CA">
      <w:pPr>
        <w:pStyle w:val="NoSpacing"/>
        <w:spacing w:line="360" w:lineRule="auto"/>
        <w:jc w:val="both"/>
        <w:rPr>
          <w:rFonts w:ascii="Arial" w:hAnsi="Arial" w:cs="Arial"/>
          <w:sz w:val="28"/>
          <w:szCs w:val="28"/>
        </w:rPr>
      </w:pPr>
    </w:p>
    <w:p w14:paraId="3CA73628" w14:textId="77777777" w:rsidR="00E02D13" w:rsidRDefault="00E02D13" w:rsidP="00AA57CA">
      <w:pPr>
        <w:pStyle w:val="NoSpacing"/>
        <w:spacing w:line="360" w:lineRule="auto"/>
        <w:jc w:val="both"/>
        <w:rPr>
          <w:rFonts w:ascii="Arial" w:hAnsi="Arial" w:cs="Arial"/>
        </w:rPr>
      </w:pPr>
      <w:r w:rsidRPr="0002675F">
        <w:rPr>
          <w:rFonts w:ascii="Arial" w:hAnsi="Arial" w:cs="Arial"/>
        </w:rPr>
        <w:t>Also, in the following, the steps taken to answer the question of this article will be mentioned separately:</w:t>
      </w:r>
    </w:p>
    <w:p w14:paraId="75D57B2A" w14:textId="77777777" w:rsidR="00E02D13" w:rsidRPr="0002675F" w:rsidRDefault="00E02D13" w:rsidP="00AA57CA">
      <w:pPr>
        <w:pStyle w:val="NoSpacing"/>
        <w:spacing w:line="360" w:lineRule="auto"/>
        <w:jc w:val="both"/>
        <w:rPr>
          <w:rFonts w:ascii="Arial" w:hAnsi="Arial" w:cs="Arial"/>
        </w:rPr>
      </w:pPr>
    </w:p>
    <w:p w14:paraId="19E2E3E9" w14:textId="77777777" w:rsidR="00E02D13" w:rsidRDefault="00E02D13" w:rsidP="00AA57CA">
      <w:pPr>
        <w:pStyle w:val="NoSpacing"/>
        <w:numPr>
          <w:ilvl w:val="0"/>
          <w:numId w:val="19"/>
        </w:numPr>
        <w:spacing w:line="360" w:lineRule="auto"/>
        <w:jc w:val="both"/>
        <w:rPr>
          <w:rFonts w:ascii="Arial" w:hAnsi="Arial" w:cs="Arial"/>
        </w:rPr>
      </w:pPr>
      <w:r w:rsidRPr="0002675F">
        <w:rPr>
          <w:rFonts w:ascii="Arial" w:hAnsi="Arial" w:cs="Arial"/>
        </w:rPr>
        <w:t>Understanding the generalities of the subject and finding a comprehensive definition that includes the various aspects and dimensions of the green city.</w:t>
      </w:r>
    </w:p>
    <w:p w14:paraId="304E199E" w14:textId="77777777" w:rsidR="00E02D13" w:rsidRPr="0002675F" w:rsidRDefault="00E02D13" w:rsidP="00AA57CA">
      <w:pPr>
        <w:pStyle w:val="NoSpacing"/>
        <w:spacing w:line="360" w:lineRule="auto"/>
        <w:ind w:left="720"/>
        <w:jc w:val="both"/>
        <w:rPr>
          <w:rFonts w:ascii="Arial" w:hAnsi="Arial" w:cs="Arial"/>
        </w:rPr>
      </w:pPr>
    </w:p>
    <w:p w14:paraId="3F39902D" w14:textId="77777777" w:rsidR="00E02D13" w:rsidRDefault="00E02D13" w:rsidP="00AA57CA">
      <w:pPr>
        <w:pStyle w:val="NoSpacing"/>
        <w:numPr>
          <w:ilvl w:val="0"/>
          <w:numId w:val="19"/>
        </w:numPr>
        <w:spacing w:line="360" w:lineRule="auto"/>
        <w:jc w:val="both"/>
        <w:rPr>
          <w:rFonts w:ascii="Arial" w:hAnsi="Arial" w:cs="Arial"/>
        </w:rPr>
      </w:pPr>
      <w:r w:rsidRPr="0002675F">
        <w:rPr>
          <w:rFonts w:ascii="Arial" w:hAnsi="Arial" w:cs="Arial"/>
        </w:rPr>
        <w:t>Narrowing the topic of discussion and addressing only environmental issues, and specifying the scope of research to provide the possibility of responding to it</w:t>
      </w:r>
      <w:r>
        <w:rPr>
          <w:rFonts w:ascii="Arial" w:hAnsi="Arial" w:cs="Arial"/>
        </w:rPr>
        <w:t>.</w:t>
      </w:r>
    </w:p>
    <w:p w14:paraId="1E5CD6A8" w14:textId="77777777" w:rsidR="00E02D13" w:rsidRPr="0002675F" w:rsidRDefault="00E02D13" w:rsidP="00AA57CA">
      <w:pPr>
        <w:pStyle w:val="NoSpacing"/>
        <w:spacing w:line="360" w:lineRule="auto"/>
        <w:jc w:val="both"/>
        <w:rPr>
          <w:rFonts w:ascii="Arial" w:hAnsi="Arial" w:cs="Arial"/>
        </w:rPr>
      </w:pPr>
    </w:p>
    <w:p w14:paraId="6AA3A95F" w14:textId="77777777" w:rsidR="00E02D13" w:rsidRDefault="00E02D13" w:rsidP="00AA57CA">
      <w:pPr>
        <w:pStyle w:val="NoSpacing"/>
        <w:numPr>
          <w:ilvl w:val="0"/>
          <w:numId w:val="19"/>
        </w:numPr>
        <w:spacing w:line="360" w:lineRule="auto"/>
        <w:jc w:val="both"/>
        <w:rPr>
          <w:rFonts w:ascii="Arial" w:hAnsi="Arial" w:cs="Arial"/>
        </w:rPr>
      </w:pPr>
      <w:r w:rsidRPr="0002675F">
        <w:rPr>
          <w:rFonts w:ascii="Arial" w:hAnsi="Arial" w:cs="Arial"/>
        </w:rPr>
        <w:t>Finding a comprehensive and ideal role model for inspiration and comparing their current and past situation or performance</w:t>
      </w:r>
      <w:r>
        <w:rPr>
          <w:rFonts w:ascii="Arial" w:hAnsi="Arial" w:cs="Arial"/>
        </w:rPr>
        <w:t>.</w:t>
      </w:r>
    </w:p>
    <w:p w14:paraId="23A58026" w14:textId="77777777" w:rsidR="00E02D13" w:rsidRPr="0002675F" w:rsidRDefault="00E02D13" w:rsidP="00AA57CA">
      <w:pPr>
        <w:pStyle w:val="NoSpacing"/>
        <w:spacing w:line="360" w:lineRule="auto"/>
        <w:jc w:val="both"/>
        <w:rPr>
          <w:rFonts w:ascii="Arial" w:hAnsi="Arial" w:cs="Arial"/>
        </w:rPr>
      </w:pPr>
    </w:p>
    <w:p w14:paraId="1F31F518" w14:textId="77777777" w:rsidR="00E02D13" w:rsidRDefault="00E02D13" w:rsidP="00AA57CA">
      <w:pPr>
        <w:pStyle w:val="NoSpacing"/>
        <w:numPr>
          <w:ilvl w:val="0"/>
          <w:numId w:val="19"/>
        </w:numPr>
        <w:spacing w:line="360" w:lineRule="auto"/>
        <w:jc w:val="both"/>
        <w:rPr>
          <w:rFonts w:ascii="Arial" w:hAnsi="Arial" w:cs="Arial"/>
        </w:rPr>
      </w:pPr>
      <w:r w:rsidRPr="0002675F">
        <w:rPr>
          <w:rFonts w:ascii="Arial" w:hAnsi="Arial" w:cs="Arial"/>
        </w:rPr>
        <w:lastRenderedPageBreak/>
        <w:t>Determining and specifying a set of tools to determine and measure the amount of greenness and performance of the two cities.</w:t>
      </w:r>
    </w:p>
    <w:p w14:paraId="5A94518A" w14:textId="77777777" w:rsidR="00E02D13" w:rsidRPr="0002675F" w:rsidRDefault="00E02D13" w:rsidP="00AA57CA">
      <w:pPr>
        <w:pStyle w:val="NoSpacing"/>
        <w:spacing w:line="360" w:lineRule="auto"/>
        <w:jc w:val="both"/>
        <w:rPr>
          <w:rFonts w:ascii="Arial" w:hAnsi="Arial" w:cs="Arial"/>
        </w:rPr>
      </w:pPr>
    </w:p>
    <w:p w14:paraId="07090157" w14:textId="77777777" w:rsidR="00E02D13" w:rsidRDefault="00E02D13" w:rsidP="00AA57CA">
      <w:pPr>
        <w:pStyle w:val="NoSpacing"/>
        <w:numPr>
          <w:ilvl w:val="0"/>
          <w:numId w:val="19"/>
        </w:numPr>
        <w:spacing w:line="360" w:lineRule="auto"/>
        <w:jc w:val="both"/>
        <w:rPr>
          <w:rFonts w:ascii="Arial" w:hAnsi="Arial" w:cs="Arial"/>
        </w:rPr>
      </w:pPr>
      <w:r w:rsidRPr="0002675F">
        <w:rPr>
          <w:rFonts w:ascii="Arial" w:hAnsi="Arial" w:cs="Arial"/>
        </w:rPr>
        <w:t>Analyzing the case study and the desired city and measuring their greenness and performance</w:t>
      </w:r>
      <w:r>
        <w:rPr>
          <w:rFonts w:ascii="Arial" w:hAnsi="Arial" w:cs="Arial"/>
        </w:rPr>
        <w:t>.</w:t>
      </w:r>
    </w:p>
    <w:p w14:paraId="7F8510C9" w14:textId="77777777" w:rsidR="00E02D13" w:rsidRPr="0002675F" w:rsidRDefault="00E02D13" w:rsidP="00AA57CA">
      <w:pPr>
        <w:pStyle w:val="NoSpacing"/>
        <w:spacing w:line="360" w:lineRule="auto"/>
        <w:jc w:val="both"/>
        <w:rPr>
          <w:rFonts w:ascii="Arial" w:hAnsi="Arial" w:cs="Arial"/>
        </w:rPr>
      </w:pPr>
    </w:p>
    <w:p w14:paraId="2EE1F957" w14:textId="77777777" w:rsidR="00E02D13" w:rsidRDefault="00E02D13" w:rsidP="00AA57CA">
      <w:pPr>
        <w:pStyle w:val="NoSpacing"/>
        <w:numPr>
          <w:ilvl w:val="0"/>
          <w:numId w:val="19"/>
        </w:numPr>
        <w:spacing w:line="360" w:lineRule="auto"/>
        <w:jc w:val="both"/>
        <w:rPr>
          <w:rFonts w:ascii="Arial" w:hAnsi="Arial" w:cs="Arial"/>
        </w:rPr>
      </w:pPr>
      <w:r w:rsidRPr="0002675F">
        <w:rPr>
          <w:rFonts w:ascii="Arial" w:hAnsi="Arial" w:cs="Arial"/>
        </w:rPr>
        <w:t>Since achieving part of the goals of the green city (environmental sector) requires green behaviour and public participation (social sector), so the production of a questionnaire to measure the willingness of citizens of Shiraz and Copenhagen to cooperate, as well as measurement and comparison the theoretical and practical dimension of the green city is done in this way.</w:t>
      </w:r>
    </w:p>
    <w:p w14:paraId="2E273E12" w14:textId="77777777" w:rsidR="00E02D13" w:rsidRPr="0002675F" w:rsidRDefault="00E02D13" w:rsidP="00AA57CA">
      <w:pPr>
        <w:pStyle w:val="NoSpacing"/>
        <w:spacing w:line="360" w:lineRule="auto"/>
        <w:jc w:val="both"/>
        <w:rPr>
          <w:rFonts w:ascii="Arial" w:hAnsi="Arial" w:cs="Arial"/>
        </w:rPr>
      </w:pPr>
    </w:p>
    <w:p w14:paraId="32850C9C" w14:textId="77777777" w:rsidR="00E02D13" w:rsidRPr="0002675F" w:rsidRDefault="00E02D13" w:rsidP="00AA57CA">
      <w:pPr>
        <w:pStyle w:val="NoSpacing"/>
        <w:numPr>
          <w:ilvl w:val="0"/>
          <w:numId w:val="19"/>
        </w:numPr>
        <w:spacing w:line="360" w:lineRule="auto"/>
        <w:jc w:val="both"/>
        <w:rPr>
          <w:rFonts w:ascii="Arial" w:hAnsi="Arial" w:cs="Arial"/>
        </w:rPr>
      </w:pPr>
      <w:r w:rsidRPr="0002675F">
        <w:rPr>
          <w:rFonts w:ascii="Arial" w:hAnsi="Arial" w:cs="Arial"/>
        </w:rPr>
        <w:t>Finally, using descriptive-analytical methods, descriptive comparisons and comparative analysis, the obtained data and information are analyzed. Its output can form a framework based on the principles of green cities to turn Shiraz into a green and carbon-free city.</w:t>
      </w:r>
    </w:p>
    <w:p w14:paraId="4C509E7C" w14:textId="435ABE7E" w:rsidR="00300FBB" w:rsidRDefault="00300FBB" w:rsidP="00AA57CA">
      <w:pPr>
        <w:pStyle w:val="NoSpacing"/>
        <w:spacing w:line="360" w:lineRule="auto"/>
        <w:jc w:val="both"/>
        <w:rPr>
          <w:rFonts w:ascii="Arial" w:hAnsi="Arial" w:cs="Arial"/>
        </w:rPr>
      </w:pPr>
    </w:p>
    <w:p w14:paraId="1222197D" w14:textId="679C344B" w:rsidR="005448F9" w:rsidRDefault="005448F9" w:rsidP="00AA57CA">
      <w:pPr>
        <w:pStyle w:val="NoSpacing"/>
        <w:spacing w:line="360" w:lineRule="auto"/>
        <w:jc w:val="both"/>
        <w:rPr>
          <w:rFonts w:ascii="Arial" w:hAnsi="Arial" w:cs="Arial"/>
          <w:b/>
          <w:bCs/>
          <w:sz w:val="28"/>
          <w:szCs w:val="28"/>
        </w:rPr>
      </w:pPr>
      <w:r>
        <w:rPr>
          <w:rFonts w:ascii="Arial" w:hAnsi="Arial" w:cs="Arial"/>
          <w:b/>
          <w:bCs/>
          <w:sz w:val="28"/>
          <w:szCs w:val="28"/>
        </w:rPr>
        <w:t>Aims:</w:t>
      </w:r>
    </w:p>
    <w:p w14:paraId="6E8F147C" w14:textId="77777777" w:rsidR="00A31597" w:rsidRPr="00A31597" w:rsidRDefault="00A31597" w:rsidP="00AA57CA">
      <w:pPr>
        <w:pStyle w:val="NoSpacing"/>
        <w:spacing w:line="360" w:lineRule="auto"/>
        <w:jc w:val="both"/>
        <w:rPr>
          <w:rFonts w:ascii="Arial" w:hAnsi="Arial" w:cs="Arial"/>
          <w:b/>
          <w:bCs/>
        </w:rPr>
      </w:pPr>
    </w:p>
    <w:p w14:paraId="31DA67D6" w14:textId="0C5467A5" w:rsidR="005448F9" w:rsidRDefault="005448F9" w:rsidP="00A31597">
      <w:pPr>
        <w:pStyle w:val="NoSpacing"/>
        <w:spacing w:line="360" w:lineRule="auto"/>
        <w:jc w:val="both"/>
        <w:rPr>
          <w:rFonts w:ascii="Arial" w:hAnsi="Arial" w:cs="Arial"/>
        </w:rPr>
      </w:pPr>
      <w:r>
        <w:rPr>
          <w:rFonts w:ascii="Arial" w:hAnsi="Arial" w:cs="Arial"/>
        </w:rPr>
        <w:t>C</w:t>
      </w:r>
      <w:r w:rsidRPr="00CD49C0">
        <w:rPr>
          <w:rFonts w:ascii="Arial" w:hAnsi="Arial" w:cs="Arial"/>
        </w:rPr>
        <w:t>hecking the possibility, challenges, and the way that a conventional city with dispersed growth shape with producing a high level of CO2 (Shiraz City) to become a green city which is sustainable and eco-friendly city.</w:t>
      </w:r>
    </w:p>
    <w:p w14:paraId="22CE3803" w14:textId="77777777" w:rsidR="005448F9" w:rsidRPr="00A31597" w:rsidRDefault="005448F9" w:rsidP="00AA57CA">
      <w:pPr>
        <w:pStyle w:val="NoSpacing"/>
        <w:spacing w:line="360" w:lineRule="auto"/>
        <w:jc w:val="both"/>
        <w:rPr>
          <w:rFonts w:ascii="Arial" w:hAnsi="Arial" w:cs="Arial"/>
          <w:sz w:val="32"/>
          <w:szCs w:val="32"/>
        </w:rPr>
      </w:pPr>
    </w:p>
    <w:p w14:paraId="41B4C579" w14:textId="0211C0D4" w:rsidR="005448F9" w:rsidRDefault="005448F9" w:rsidP="00A31597">
      <w:pPr>
        <w:pStyle w:val="NoSpacing"/>
        <w:spacing w:line="360" w:lineRule="auto"/>
        <w:jc w:val="both"/>
        <w:rPr>
          <w:rFonts w:ascii="Arial" w:hAnsi="Arial" w:cs="Arial"/>
          <w:b/>
          <w:bCs/>
          <w:sz w:val="28"/>
          <w:szCs w:val="28"/>
        </w:rPr>
      </w:pPr>
      <w:r w:rsidRPr="00CD49C0">
        <w:rPr>
          <w:rFonts w:ascii="Arial" w:hAnsi="Arial" w:cs="Arial"/>
          <w:b/>
          <w:bCs/>
          <w:sz w:val="28"/>
          <w:szCs w:val="28"/>
        </w:rPr>
        <w:t>Objectives:</w:t>
      </w:r>
    </w:p>
    <w:p w14:paraId="7E1F2827" w14:textId="77777777" w:rsidR="00A31597" w:rsidRPr="00A31597" w:rsidRDefault="00A31597" w:rsidP="00A31597">
      <w:pPr>
        <w:pStyle w:val="NoSpacing"/>
        <w:spacing w:line="360" w:lineRule="auto"/>
        <w:jc w:val="both"/>
        <w:rPr>
          <w:rFonts w:ascii="Arial" w:hAnsi="Arial" w:cs="Arial"/>
          <w:b/>
          <w:bCs/>
        </w:rPr>
      </w:pPr>
    </w:p>
    <w:p w14:paraId="4F0881C8" w14:textId="77777777" w:rsidR="005448F9" w:rsidRPr="008458B8" w:rsidRDefault="005448F9" w:rsidP="00AA57CA">
      <w:pPr>
        <w:pStyle w:val="NoSpacing"/>
        <w:numPr>
          <w:ilvl w:val="0"/>
          <w:numId w:val="22"/>
        </w:numPr>
        <w:spacing w:line="360" w:lineRule="auto"/>
        <w:jc w:val="both"/>
        <w:rPr>
          <w:rFonts w:ascii="Arial" w:hAnsi="Arial" w:cs="Arial"/>
        </w:rPr>
      </w:pPr>
      <w:r w:rsidRPr="008458B8">
        <w:rPr>
          <w:rFonts w:ascii="Arial" w:hAnsi="Arial" w:cs="Arial"/>
        </w:rPr>
        <w:t>Define the green city definition and its concept</w:t>
      </w:r>
      <w:r>
        <w:rPr>
          <w:rFonts w:ascii="Arial" w:hAnsi="Arial" w:cs="Arial"/>
        </w:rPr>
        <w:t>.</w:t>
      </w:r>
    </w:p>
    <w:p w14:paraId="1467B2CC" w14:textId="77777777" w:rsidR="005448F9" w:rsidRPr="008458B8" w:rsidRDefault="005448F9" w:rsidP="00AA57CA">
      <w:pPr>
        <w:pStyle w:val="NoSpacing"/>
        <w:numPr>
          <w:ilvl w:val="0"/>
          <w:numId w:val="22"/>
        </w:numPr>
        <w:spacing w:line="360" w:lineRule="auto"/>
        <w:jc w:val="both"/>
        <w:rPr>
          <w:rFonts w:ascii="Arial" w:hAnsi="Arial" w:cs="Arial"/>
        </w:rPr>
      </w:pPr>
      <w:r w:rsidRPr="008458B8">
        <w:rPr>
          <w:rFonts w:ascii="Arial" w:hAnsi="Arial" w:cs="Arial"/>
        </w:rPr>
        <w:t>Define a set of indicators as a frame board</w:t>
      </w:r>
      <w:r>
        <w:rPr>
          <w:rFonts w:ascii="Arial" w:hAnsi="Arial" w:cs="Arial"/>
        </w:rPr>
        <w:t>.</w:t>
      </w:r>
    </w:p>
    <w:p w14:paraId="6942E71E" w14:textId="77777777" w:rsidR="005448F9" w:rsidRPr="008458B8" w:rsidRDefault="005448F9" w:rsidP="00AA57CA">
      <w:pPr>
        <w:pStyle w:val="NoSpacing"/>
        <w:numPr>
          <w:ilvl w:val="0"/>
          <w:numId w:val="22"/>
        </w:numPr>
        <w:spacing w:line="360" w:lineRule="auto"/>
        <w:jc w:val="both"/>
        <w:rPr>
          <w:rFonts w:ascii="Arial" w:hAnsi="Arial" w:cs="Arial"/>
        </w:rPr>
      </w:pPr>
      <w:r w:rsidRPr="008458B8">
        <w:rPr>
          <w:rFonts w:ascii="Arial" w:hAnsi="Arial" w:cs="Arial"/>
        </w:rPr>
        <w:t>Choose one or more green cities as a role model and check the path that they have taken and their responses to the challenges and Environment (measuring its greenness based on the indicators)</w:t>
      </w:r>
      <w:r>
        <w:rPr>
          <w:rFonts w:ascii="Arial" w:hAnsi="Arial" w:cs="Arial"/>
        </w:rPr>
        <w:t>.</w:t>
      </w:r>
    </w:p>
    <w:p w14:paraId="46A94DC7" w14:textId="77777777" w:rsidR="005448F9" w:rsidRPr="008458B8" w:rsidRDefault="005448F9" w:rsidP="00AA57CA">
      <w:pPr>
        <w:pStyle w:val="NoSpacing"/>
        <w:numPr>
          <w:ilvl w:val="0"/>
          <w:numId w:val="22"/>
        </w:numPr>
        <w:spacing w:line="360" w:lineRule="auto"/>
        <w:jc w:val="both"/>
        <w:rPr>
          <w:rFonts w:ascii="Arial" w:hAnsi="Arial" w:cs="Arial"/>
        </w:rPr>
      </w:pPr>
      <w:r w:rsidRPr="008458B8">
        <w:rPr>
          <w:rFonts w:ascii="Arial" w:hAnsi="Arial" w:cs="Arial"/>
        </w:rPr>
        <w:t>Measure Shiraz city greenness and find its strengths and weaknesses based on the indicators</w:t>
      </w:r>
      <w:r>
        <w:rPr>
          <w:rFonts w:ascii="Arial" w:hAnsi="Arial" w:cs="Arial"/>
        </w:rPr>
        <w:t>.</w:t>
      </w:r>
    </w:p>
    <w:p w14:paraId="6819AA00" w14:textId="77777777" w:rsidR="005448F9" w:rsidRPr="008458B8" w:rsidRDefault="005448F9" w:rsidP="00AA57CA">
      <w:pPr>
        <w:pStyle w:val="NoSpacing"/>
        <w:numPr>
          <w:ilvl w:val="0"/>
          <w:numId w:val="22"/>
        </w:numPr>
        <w:spacing w:line="360" w:lineRule="auto"/>
        <w:jc w:val="both"/>
        <w:rPr>
          <w:rFonts w:ascii="Arial" w:hAnsi="Arial" w:cs="Arial"/>
        </w:rPr>
      </w:pPr>
      <w:r w:rsidRPr="008458B8">
        <w:rPr>
          <w:rFonts w:ascii="Arial" w:hAnsi="Arial" w:cs="Arial"/>
        </w:rPr>
        <w:t>Consider the challenges and limitations that Shiraz City might have in the future.</w:t>
      </w:r>
    </w:p>
    <w:p w14:paraId="3B9BB29E" w14:textId="77777777" w:rsidR="005448F9" w:rsidRDefault="005448F9" w:rsidP="00AA57CA">
      <w:pPr>
        <w:pStyle w:val="NoSpacing"/>
        <w:numPr>
          <w:ilvl w:val="0"/>
          <w:numId w:val="22"/>
        </w:numPr>
        <w:spacing w:line="360" w:lineRule="auto"/>
        <w:jc w:val="both"/>
        <w:rPr>
          <w:rFonts w:ascii="Arial" w:hAnsi="Arial" w:cs="Arial"/>
        </w:rPr>
      </w:pPr>
      <w:r w:rsidRPr="008458B8">
        <w:rPr>
          <w:rFonts w:ascii="Arial" w:hAnsi="Arial" w:cs="Arial"/>
        </w:rPr>
        <w:lastRenderedPageBreak/>
        <w:t>Compare the data and information from the two cities and, according to the path that the role model took, set the targets, and prioriti</w:t>
      </w:r>
      <w:r>
        <w:rPr>
          <w:rFonts w:ascii="Arial" w:hAnsi="Arial" w:cs="Arial"/>
        </w:rPr>
        <w:t>z</w:t>
      </w:r>
      <w:r w:rsidRPr="008458B8">
        <w:rPr>
          <w:rFonts w:ascii="Arial" w:hAnsi="Arial" w:cs="Arial"/>
        </w:rPr>
        <w:t>e the goals</w:t>
      </w:r>
      <w:r>
        <w:rPr>
          <w:rFonts w:ascii="Arial" w:hAnsi="Arial" w:cs="Arial"/>
        </w:rPr>
        <w:t>.</w:t>
      </w:r>
    </w:p>
    <w:p w14:paraId="0B4AD300" w14:textId="5F203176" w:rsidR="00300FBB" w:rsidRDefault="00300FBB" w:rsidP="00AA57CA">
      <w:pPr>
        <w:pStyle w:val="NoSpacing"/>
        <w:spacing w:line="360" w:lineRule="auto"/>
        <w:jc w:val="both"/>
        <w:rPr>
          <w:rFonts w:ascii="Arial" w:hAnsi="Arial" w:cs="Arial"/>
          <w:sz w:val="18"/>
          <w:szCs w:val="18"/>
        </w:rPr>
      </w:pPr>
    </w:p>
    <w:p w14:paraId="5371CA66" w14:textId="77777777" w:rsidR="005448F9" w:rsidRPr="00300FBB" w:rsidRDefault="005448F9" w:rsidP="00AA57CA">
      <w:pPr>
        <w:pStyle w:val="NoSpacing"/>
        <w:spacing w:line="360" w:lineRule="auto"/>
        <w:jc w:val="both"/>
        <w:rPr>
          <w:rFonts w:ascii="Arial" w:hAnsi="Arial" w:cs="Arial"/>
          <w:sz w:val="18"/>
          <w:szCs w:val="18"/>
        </w:rPr>
      </w:pPr>
    </w:p>
    <w:p w14:paraId="6E1FB68D" w14:textId="421F4E80" w:rsidR="00EB35D8" w:rsidRDefault="00FE68B0" w:rsidP="00A31597">
      <w:pPr>
        <w:pStyle w:val="NoSpacing"/>
        <w:spacing w:line="360" w:lineRule="auto"/>
        <w:jc w:val="both"/>
        <w:rPr>
          <w:rFonts w:ascii="Arial" w:hAnsi="Arial" w:cs="Arial"/>
          <w:b/>
          <w:bCs/>
          <w:sz w:val="28"/>
          <w:szCs w:val="28"/>
        </w:rPr>
      </w:pPr>
      <w:r w:rsidRPr="00300FBB">
        <w:rPr>
          <w:rFonts w:ascii="Arial" w:hAnsi="Arial" w:cs="Arial"/>
          <w:b/>
          <w:bCs/>
          <w:sz w:val="28"/>
          <w:szCs w:val="28"/>
        </w:rPr>
        <w:t>Green City concept and definition</w:t>
      </w:r>
    </w:p>
    <w:p w14:paraId="46136887" w14:textId="77777777" w:rsidR="00A31597" w:rsidRPr="00A31597" w:rsidRDefault="00A31597" w:rsidP="00A31597">
      <w:pPr>
        <w:pStyle w:val="NoSpacing"/>
        <w:spacing w:line="360" w:lineRule="auto"/>
        <w:jc w:val="both"/>
        <w:rPr>
          <w:rFonts w:ascii="Arial" w:hAnsi="Arial" w:cs="Arial"/>
          <w:b/>
          <w:bCs/>
        </w:rPr>
      </w:pPr>
    </w:p>
    <w:p w14:paraId="15BF0EFE" w14:textId="1AB358EF" w:rsidR="00300FBB" w:rsidRDefault="00FE68B0" w:rsidP="00AA57CA">
      <w:pPr>
        <w:pStyle w:val="NoSpacing"/>
        <w:spacing w:line="360" w:lineRule="auto"/>
        <w:jc w:val="both"/>
        <w:rPr>
          <w:rFonts w:ascii="Arial" w:hAnsi="Arial" w:cs="Arial"/>
          <w:color w:val="FF0000"/>
        </w:rPr>
      </w:pPr>
      <w:r w:rsidRPr="001B477C">
        <w:rPr>
          <w:rFonts w:ascii="Arial" w:hAnsi="Arial" w:cs="Arial"/>
        </w:rPr>
        <w:t xml:space="preserve">Green </w:t>
      </w:r>
      <w:r w:rsidR="00FB57B7">
        <w:rPr>
          <w:rFonts w:ascii="Arial" w:hAnsi="Arial" w:cs="Arial"/>
        </w:rPr>
        <w:t>C</w:t>
      </w:r>
      <w:r w:rsidRPr="001B477C">
        <w:rPr>
          <w:rFonts w:ascii="Arial" w:hAnsi="Arial" w:cs="Arial"/>
        </w:rPr>
        <w:t xml:space="preserve">ity is a multidimensional concept which involves </w:t>
      </w:r>
      <w:r w:rsidR="00FB57B7">
        <w:rPr>
          <w:rFonts w:ascii="Arial" w:hAnsi="Arial" w:cs="Arial"/>
        </w:rPr>
        <w:t>e</w:t>
      </w:r>
      <w:r w:rsidRPr="001B477C">
        <w:rPr>
          <w:rFonts w:ascii="Arial" w:hAnsi="Arial" w:cs="Arial"/>
        </w:rPr>
        <w:t xml:space="preserve">conomic, </w:t>
      </w:r>
      <w:r w:rsidR="00FB57B7">
        <w:rPr>
          <w:rFonts w:ascii="Arial" w:hAnsi="Arial" w:cs="Arial"/>
        </w:rPr>
        <w:t>e</w:t>
      </w:r>
      <w:r w:rsidRPr="001B477C">
        <w:rPr>
          <w:rFonts w:ascii="Arial" w:hAnsi="Arial" w:cs="Arial"/>
        </w:rPr>
        <w:t xml:space="preserve">nvironmental, and social aspects. The concept is not new; </w:t>
      </w:r>
      <w:r w:rsidR="00FB57B7">
        <w:rPr>
          <w:rFonts w:ascii="Arial" w:hAnsi="Arial" w:cs="Arial"/>
        </w:rPr>
        <w:t>in fact</w:t>
      </w:r>
      <w:r w:rsidRPr="001B477C">
        <w:rPr>
          <w:rFonts w:ascii="Arial" w:hAnsi="Arial" w:cs="Arial"/>
        </w:rPr>
        <w:t xml:space="preserve">, it is an extension of sustainable development within the urban context. The Green </w:t>
      </w:r>
      <w:r w:rsidR="00FB57B7">
        <w:rPr>
          <w:rFonts w:ascii="Arial" w:hAnsi="Arial" w:cs="Arial"/>
        </w:rPr>
        <w:t>C</w:t>
      </w:r>
      <w:r w:rsidRPr="001B477C">
        <w:rPr>
          <w:rFonts w:ascii="Arial" w:hAnsi="Arial" w:cs="Arial"/>
        </w:rPr>
        <w:t>ity has the same components that are known in sustainable development as three interconnected pillars (economic, social, and environmental).</w:t>
      </w:r>
      <w:r w:rsidR="00FB57B7">
        <w:rPr>
          <w:rFonts w:ascii="Arial" w:hAnsi="Arial" w:cs="Arial"/>
        </w:rPr>
        <w:t xml:space="preserve"> </w:t>
      </w:r>
    </w:p>
    <w:p w14:paraId="00A4947E" w14:textId="77777777" w:rsidR="00A31597" w:rsidRDefault="00A31597" w:rsidP="00AA57CA">
      <w:pPr>
        <w:pStyle w:val="NoSpacing"/>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A31597" w14:paraId="10FACD9B" w14:textId="77777777" w:rsidTr="00A31597">
        <w:tc>
          <w:tcPr>
            <w:tcW w:w="8990" w:type="dxa"/>
          </w:tcPr>
          <w:p w14:paraId="20A2649E" w14:textId="00A80A2E" w:rsidR="00A31597" w:rsidRDefault="00A31597" w:rsidP="00AA57CA">
            <w:pPr>
              <w:pStyle w:val="NoSpacing"/>
              <w:spacing w:line="360" w:lineRule="auto"/>
              <w:jc w:val="both"/>
              <w:rPr>
                <w:rFonts w:ascii="Arial" w:hAnsi="Arial" w:cs="Arial"/>
              </w:rPr>
            </w:pPr>
            <w:r w:rsidRPr="001B477C">
              <w:rPr>
                <w:rFonts w:ascii="Arial" w:hAnsi="Arial" w:cs="Arial"/>
                <w:noProof/>
              </w:rPr>
              <w:drawing>
                <wp:inline distT="0" distB="0" distL="0" distR="0" wp14:anchorId="499B461A" wp14:editId="64DD208C">
                  <wp:extent cx="5553293" cy="1705971"/>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5512" cy="1718941"/>
                          </a:xfrm>
                          <a:prstGeom prst="rect">
                            <a:avLst/>
                          </a:prstGeom>
                          <a:noFill/>
                          <a:ln>
                            <a:noFill/>
                          </a:ln>
                        </pic:spPr>
                      </pic:pic>
                    </a:graphicData>
                  </a:graphic>
                </wp:inline>
              </w:drawing>
            </w:r>
          </w:p>
        </w:tc>
      </w:tr>
      <w:tr w:rsidR="00A31597" w14:paraId="3C1A70AB" w14:textId="77777777" w:rsidTr="00A31597">
        <w:tc>
          <w:tcPr>
            <w:tcW w:w="8990" w:type="dxa"/>
          </w:tcPr>
          <w:p w14:paraId="5E36C6F2" w14:textId="3394DB8E" w:rsidR="00A31597" w:rsidRPr="001B477C" w:rsidRDefault="00A31597" w:rsidP="00A31597">
            <w:pPr>
              <w:pStyle w:val="NoSpacing"/>
              <w:spacing w:line="360" w:lineRule="auto"/>
              <w:jc w:val="both"/>
              <w:rPr>
                <w:rFonts w:ascii="Arial" w:hAnsi="Arial" w:cs="Arial"/>
              </w:rPr>
            </w:pPr>
            <w:r w:rsidRPr="00A31597">
              <w:rPr>
                <w:rFonts w:ascii="Arial" w:hAnsi="Arial" w:cs="Arial"/>
              </w:rPr>
              <w:t xml:space="preserve">Figure </w:t>
            </w:r>
            <w:r w:rsidRPr="00A31597">
              <w:rPr>
                <w:rFonts w:ascii="Arial" w:hAnsi="Arial" w:cs="Arial"/>
              </w:rPr>
              <w:fldChar w:fldCharType="begin"/>
            </w:r>
            <w:r w:rsidRPr="00A31597">
              <w:rPr>
                <w:rFonts w:ascii="Arial" w:hAnsi="Arial" w:cs="Arial"/>
              </w:rPr>
              <w:instrText xml:space="preserve"> SEQ Figure \* ARABIC </w:instrText>
            </w:r>
            <w:r w:rsidRPr="00A31597">
              <w:rPr>
                <w:rFonts w:ascii="Arial" w:hAnsi="Arial" w:cs="Arial"/>
              </w:rPr>
              <w:fldChar w:fldCharType="separate"/>
            </w:r>
            <w:r w:rsidRPr="00A31597">
              <w:rPr>
                <w:rFonts w:ascii="Arial" w:hAnsi="Arial" w:cs="Arial"/>
              </w:rPr>
              <w:t>1</w:t>
            </w:r>
            <w:r w:rsidRPr="00A31597">
              <w:rPr>
                <w:rFonts w:ascii="Arial" w:hAnsi="Arial" w:cs="Arial"/>
              </w:rPr>
              <w:fldChar w:fldCharType="end"/>
            </w:r>
            <w:r w:rsidRPr="00A31597">
              <w:rPr>
                <w:rFonts w:ascii="Arial" w:hAnsi="Arial" w:cs="Arial"/>
              </w:rPr>
              <w:t xml:space="preserve"> the three main elements of sustainability</w:t>
            </w:r>
          </w:p>
          <w:p w14:paraId="00AE5C60" w14:textId="77777777" w:rsidR="00A31597" w:rsidRDefault="00A31597" w:rsidP="00AA57CA">
            <w:pPr>
              <w:pStyle w:val="NoSpacing"/>
              <w:spacing w:line="360" w:lineRule="auto"/>
              <w:jc w:val="both"/>
              <w:rPr>
                <w:rFonts w:ascii="Arial" w:hAnsi="Arial" w:cs="Arial"/>
              </w:rPr>
            </w:pPr>
          </w:p>
        </w:tc>
      </w:tr>
    </w:tbl>
    <w:p w14:paraId="5530D3B9" w14:textId="77777777" w:rsidR="001C1A9E" w:rsidRDefault="001C1A9E" w:rsidP="00AA57CA">
      <w:pPr>
        <w:pStyle w:val="NoSpacing"/>
        <w:spacing w:line="360" w:lineRule="auto"/>
        <w:jc w:val="both"/>
        <w:rPr>
          <w:rFonts w:ascii="Arial" w:hAnsi="Arial" w:cs="Arial"/>
        </w:rPr>
      </w:pPr>
    </w:p>
    <w:p w14:paraId="74458E25" w14:textId="0C0AAEA7" w:rsidR="00FE68B0" w:rsidRDefault="00FE68B0" w:rsidP="00AA57CA">
      <w:pPr>
        <w:pStyle w:val="NoSpacing"/>
        <w:spacing w:line="360" w:lineRule="auto"/>
        <w:jc w:val="both"/>
        <w:rPr>
          <w:rFonts w:ascii="Arial" w:hAnsi="Arial" w:cs="Arial"/>
        </w:rPr>
      </w:pPr>
      <w:r w:rsidRPr="001B477C">
        <w:rPr>
          <w:rFonts w:ascii="Arial" w:hAnsi="Arial" w:cs="Arial"/>
        </w:rPr>
        <w:t>There are over 100 definitions to answer what green cities are and how they perceive in the 21st century</w:t>
      </w:r>
      <w:r w:rsidR="00FB57B7">
        <w:rPr>
          <w:rFonts w:ascii="Arial" w:hAnsi="Arial" w:cs="Arial"/>
        </w:rPr>
        <w:t>.</w:t>
      </w:r>
    </w:p>
    <w:p w14:paraId="57836EA6" w14:textId="77777777" w:rsidR="00300FBB" w:rsidRPr="001B477C" w:rsidRDefault="00300FBB" w:rsidP="00AA57CA">
      <w:pPr>
        <w:pStyle w:val="NoSpacing"/>
        <w:spacing w:line="360" w:lineRule="auto"/>
        <w:jc w:val="both"/>
        <w:rPr>
          <w:rFonts w:ascii="Arial" w:hAnsi="Arial" w:cs="Arial"/>
        </w:rPr>
      </w:pPr>
    </w:p>
    <w:p w14:paraId="2B6B1DF9" w14:textId="6838CC8A" w:rsidR="00FE68B0" w:rsidRDefault="00FE68B0" w:rsidP="00AA57CA">
      <w:pPr>
        <w:pStyle w:val="NoSpacing"/>
        <w:spacing w:line="360" w:lineRule="auto"/>
        <w:jc w:val="both"/>
        <w:rPr>
          <w:rFonts w:ascii="Arial" w:hAnsi="Arial" w:cs="Arial"/>
        </w:rPr>
      </w:pPr>
      <w:r w:rsidRPr="001B477C">
        <w:rPr>
          <w:rFonts w:ascii="Arial" w:hAnsi="Arial" w:cs="Arial"/>
        </w:rPr>
        <w:t>Nevertheless, in recent years, with the emergence of the green movement of cities and the formation of voluntary competitions such as the European Green Capital Award and the set of indicators to measure their greenness, clearer definitions of green cities are provided.</w:t>
      </w:r>
    </w:p>
    <w:p w14:paraId="660BBC19" w14:textId="77777777" w:rsidR="00300FBB" w:rsidRPr="001B477C" w:rsidRDefault="00300FBB" w:rsidP="00AA57CA">
      <w:pPr>
        <w:pStyle w:val="NoSpacing"/>
        <w:spacing w:line="360" w:lineRule="auto"/>
        <w:jc w:val="both"/>
        <w:rPr>
          <w:rFonts w:ascii="Arial" w:hAnsi="Arial" w:cs="Arial"/>
        </w:rPr>
      </w:pPr>
    </w:p>
    <w:p w14:paraId="4769AF1A" w14:textId="229B5514" w:rsidR="00FE68B0" w:rsidRDefault="00190C6F" w:rsidP="00AA57CA">
      <w:pPr>
        <w:pStyle w:val="NoSpacing"/>
        <w:spacing w:line="360" w:lineRule="auto"/>
        <w:jc w:val="both"/>
        <w:rPr>
          <w:rFonts w:ascii="Arial" w:hAnsi="Arial" w:cs="Arial"/>
        </w:rPr>
      </w:pPr>
      <w:r w:rsidRPr="001B477C">
        <w:rPr>
          <w:rFonts w:ascii="Arial" w:hAnsi="Arial" w:cs="Arial"/>
        </w:rPr>
        <w:t>In order to achieve a comprehensive definition, by using different literature sources, many definitions of "green city" have been reviewed and analy</w:t>
      </w:r>
      <w:r w:rsidR="00FB57B7">
        <w:rPr>
          <w:rFonts w:ascii="Arial" w:hAnsi="Arial" w:cs="Arial"/>
        </w:rPr>
        <w:t>z</w:t>
      </w:r>
      <w:r w:rsidRPr="001B477C">
        <w:rPr>
          <w:rFonts w:ascii="Arial" w:hAnsi="Arial" w:cs="Arial"/>
        </w:rPr>
        <w:t>ed to determine the commonalities among them.</w:t>
      </w:r>
      <w:r w:rsidR="004A6E3A" w:rsidRPr="001B477C">
        <w:rPr>
          <w:rFonts w:ascii="Arial" w:hAnsi="Arial" w:cs="Arial"/>
        </w:rPr>
        <w:t xml:space="preserve"> </w:t>
      </w:r>
      <w:r w:rsidR="00FE68B0" w:rsidRPr="001B477C">
        <w:rPr>
          <w:rFonts w:ascii="Arial" w:hAnsi="Arial" w:cs="Arial"/>
        </w:rPr>
        <w:t>In the following, several important definitions of Green City have cited.</w:t>
      </w:r>
    </w:p>
    <w:p w14:paraId="433C42CD" w14:textId="77777777" w:rsidR="00EB35D8" w:rsidRPr="001B477C" w:rsidRDefault="00EB35D8" w:rsidP="00AA57CA">
      <w:pPr>
        <w:pStyle w:val="NoSpacing"/>
        <w:spacing w:line="360" w:lineRule="auto"/>
        <w:jc w:val="both"/>
        <w:rPr>
          <w:rFonts w:ascii="Arial" w:hAnsi="Arial" w:cs="Arial"/>
        </w:rPr>
      </w:pPr>
    </w:p>
    <w:p w14:paraId="12A6B550" w14:textId="0FE7B2F2" w:rsidR="00ED0178" w:rsidRDefault="00ED0178" w:rsidP="00ED0178">
      <w:pPr>
        <w:pStyle w:val="NoSpacing"/>
        <w:spacing w:line="360" w:lineRule="auto"/>
        <w:jc w:val="both"/>
        <w:rPr>
          <w:rFonts w:ascii="Arial" w:hAnsi="Arial" w:cs="Arial"/>
        </w:rPr>
      </w:pPr>
      <w:r w:rsidRPr="00FB5985">
        <w:rPr>
          <w:rFonts w:ascii="Arial" w:hAnsi="Arial" w:cs="Arial"/>
        </w:rPr>
        <w:t xml:space="preserve">Roseland in his article, addresses the issue of Eco-cities, or sustainable communities, as a goal for community development. However, he believes it is situated in a complex array of </w:t>
      </w:r>
      <w:r w:rsidRPr="00FB5985">
        <w:rPr>
          <w:rFonts w:ascii="Arial" w:hAnsi="Arial" w:cs="Arial"/>
        </w:rPr>
        <w:lastRenderedPageBreak/>
        <w:t>relevant variations (sustainable urban development, sustainable development, sustainable communities, community economic development, sustainable cities, appropriate technology, bioregionalism, social ecology, green movement, green cities/ communities).</w:t>
      </w:r>
    </w:p>
    <w:p w14:paraId="46C8BAA4" w14:textId="77777777" w:rsidR="00ED0178" w:rsidRPr="00FB5985" w:rsidRDefault="00ED0178" w:rsidP="00ED0178">
      <w:pPr>
        <w:pStyle w:val="NoSpacing"/>
        <w:spacing w:line="360" w:lineRule="auto"/>
        <w:jc w:val="both"/>
        <w:rPr>
          <w:rFonts w:ascii="Arial" w:hAnsi="Arial" w:cs="Arial"/>
        </w:rPr>
      </w:pPr>
    </w:p>
    <w:p w14:paraId="20867E47" w14:textId="77777777" w:rsidR="00ED0178" w:rsidRPr="00ED0178" w:rsidRDefault="00ED0178" w:rsidP="00ED0178">
      <w:pPr>
        <w:pStyle w:val="NoSpacing"/>
        <w:spacing w:line="360" w:lineRule="auto"/>
        <w:jc w:val="both"/>
        <w:rPr>
          <w:rFonts w:ascii="Arial" w:hAnsi="Arial" w:cs="Arial"/>
        </w:rPr>
      </w:pPr>
      <w:r w:rsidRPr="00ED0178">
        <w:rPr>
          <w:rFonts w:ascii="Arial" w:hAnsi="Arial" w:cs="Arial"/>
        </w:rPr>
        <w:t>In his article, Kahn describes green cities with clean climate, water, and pleasant parks and streets. He believes that green cities are resistant to natural disasters and that the risk of major infectious diseases is low in such cities. He also points out that green cities encourage green behavior such as public transportation and their environmental impact is relatively low.</w:t>
      </w:r>
    </w:p>
    <w:p w14:paraId="62A736D1" w14:textId="77777777" w:rsidR="00ED0178" w:rsidRPr="00ED0178" w:rsidRDefault="00ED0178" w:rsidP="00ED0178">
      <w:pPr>
        <w:pStyle w:val="NoSpacing"/>
        <w:spacing w:line="360" w:lineRule="auto"/>
        <w:jc w:val="both"/>
        <w:rPr>
          <w:rFonts w:ascii="Arial" w:hAnsi="Arial" w:cs="Arial"/>
        </w:rPr>
      </w:pPr>
    </w:p>
    <w:p w14:paraId="43EEE5A3" w14:textId="77777777" w:rsidR="00ED0178" w:rsidRPr="00ED0178" w:rsidRDefault="00ED0178" w:rsidP="00ED0178">
      <w:pPr>
        <w:pStyle w:val="NoSpacing"/>
        <w:spacing w:line="360" w:lineRule="auto"/>
        <w:jc w:val="both"/>
        <w:rPr>
          <w:rFonts w:ascii="Arial" w:hAnsi="Arial" w:cs="Arial"/>
        </w:rPr>
      </w:pPr>
      <w:r w:rsidRPr="00ED0178">
        <w:rPr>
          <w:rFonts w:ascii="Arial" w:hAnsi="Arial" w:cs="Arial"/>
        </w:rPr>
        <w:t>'Green Cities into Practice' book describes the green cities as those that are environmentally friendly. it mentioned that greening of cities requires some factors such as:</w:t>
      </w:r>
    </w:p>
    <w:p w14:paraId="3EEC85C4" w14:textId="77777777" w:rsidR="00ED0178" w:rsidRPr="00ED0178" w:rsidRDefault="00ED0178" w:rsidP="00ED0178">
      <w:pPr>
        <w:pStyle w:val="NoSpacing"/>
        <w:spacing w:line="360" w:lineRule="auto"/>
        <w:jc w:val="both"/>
        <w:rPr>
          <w:rFonts w:ascii="Arial" w:hAnsi="Arial" w:cs="Arial"/>
        </w:rPr>
      </w:pPr>
      <w:r w:rsidRPr="00ED0178">
        <w:rPr>
          <w:rFonts w:ascii="Arial" w:hAnsi="Arial" w:cs="Arial"/>
        </w:rPr>
        <w:t>controlling diseases and their health burden, chemical and physical hazards reduction, high-quality urban environments development for all, minimizing transfers of environmental costs to areas outside the city, progress towards sustainable consumption</w:t>
      </w:r>
    </w:p>
    <w:p w14:paraId="12D48B18" w14:textId="77777777" w:rsidR="00ED0178" w:rsidRPr="00ED0178" w:rsidRDefault="00ED0178" w:rsidP="00ED0178">
      <w:pPr>
        <w:pStyle w:val="NoSpacing"/>
        <w:spacing w:line="360" w:lineRule="auto"/>
        <w:jc w:val="both"/>
        <w:rPr>
          <w:rFonts w:ascii="Arial" w:hAnsi="Arial" w:cs="Arial"/>
        </w:rPr>
      </w:pPr>
    </w:p>
    <w:p w14:paraId="7EE8D7DB" w14:textId="5E29FCD6" w:rsidR="00ED0178" w:rsidRPr="00ED0178" w:rsidRDefault="00ED0178" w:rsidP="00ED0178">
      <w:pPr>
        <w:pStyle w:val="NoSpacing"/>
        <w:spacing w:line="360" w:lineRule="auto"/>
        <w:jc w:val="both"/>
        <w:rPr>
          <w:rFonts w:ascii="Arial" w:hAnsi="Arial" w:cs="Arial"/>
        </w:rPr>
      </w:pPr>
      <w:r w:rsidRPr="00ED0178">
        <w:rPr>
          <w:rFonts w:ascii="Arial" w:hAnsi="Arial" w:cs="Arial"/>
        </w:rPr>
        <w:t xml:space="preserve">European Landscape Contractors Association (ELCA, 2011) mentioned that the Green City is a model for the future, green city should create urban structures with environments with considering life-quality. Sustainable green development of cities is a task which develop continuously </w:t>
      </w:r>
      <w:r w:rsidRPr="00ED0178">
        <w:rPr>
          <w:rFonts w:ascii="Arial" w:hAnsi="Arial" w:cs="Arial"/>
        </w:rPr>
        <w:t>and</w:t>
      </w:r>
      <w:r w:rsidRPr="00ED0178">
        <w:rPr>
          <w:rFonts w:ascii="Arial" w:hAnsi="Arial" w:cs="Arial"/>
        </w:rPr>
        <w:t xml:space="preserve"> requires integrated and coordinated regional activities for all disciplines.</w:t>
      </w:r>
    </w:p>
    <w:p w14:paraId="45ADD8FB" w14:textId="77777777" w:rsidR="00ED0178" w:rsidRPr="00ED0178" w:rsidRDefault="00ED0178" w:rsidP="00ED0178">
      <w:pPr>
        <w:pStyle w:val="NoSpacing"/>
        <w:spacing w:line="360" w:lineRule="auto"/>
        <w:jc w:val="both"/>
        <w:rPr>
          <w:rFonts w:ascii="Arial" w:hAnsi="Arial" w:cs="Arial"/>
        </w:rPr>
      </w:pPr>
    </w:p>
    <w:p w14:paraId="3969E8BB" w14:textId="1DACFF6B" w:rsidR="00ED0178" w:rsidRDefault="00ED0178" w:rsidP="00ED0178">
      <w:pPr>
        <w:pStyle w:val="NoSpacing"/>
        <w:spacing w:line="360" w:lineRule="auto"/>
        <w:jc w:val="both"/>
        <w:rPr>
          <w:rFonts w:ascii="Arial" w:hAnsi="Arial" w:cs="Arial"/>
        </w:rPr>
      </w:pPr>
      <w:r w:rsidRPr="00ED0178">
        <w:rPr>
          <w:rFonts w:ascii="Arial" w:hAnsi="Arial" w:cs="Arial"/>
        </w:rPr>
        <w:t>Lewis believes that green cities should minimize environmental impact and maximize opportunities to improve and support the natural environment. Green Cities are energy efficient and reduce reliance on fossil energy sources. green cities reduce waste, and they include green and resilient infrastructure which have low-carbon transport, and water cycle management, in such cities life quality is higher than other cities.</w:t>
      </w:r>
    </w:p>
    <w:p w14:paraId="10CF7D8C" w14:textId="77777777" w:rsidR="00ED0178" w:rsidRPr="00ED0178" w:rsidRDefault="00ED0178" w:rsidP="00ED0178">
      <w:pPr>
        <w:pStyle w:val="NoSpacing"/>
        <w:spacing w:line="360" w:lineRule="auto"/>
        <w:jc w:val="both"/>
        <w:rPr>
          <w:rFonts w:ascii="Arial" w:hAnsi="Arial" w:cs="Arial"/>
        </w:rPr>
      </w:pPr>
    </w:p>
    <w:p w14:paraId="2F1215B7" w14:textId="031016E4" w:rsidR="00ED0178" w:rsidRDefault="00ED0178" w:rsidP="00ED0178">
      <w:pPr>
        <w:pStyle w:val="NoSpacing"/>
        <w:spacing w:line="360" w:lineRule="auto"/>
        <w:jc w:val="both"/>
        <w:rPr>
          <w:rFonts w:ascii="Arial" w:hAnsi="Arial" w:cs="Arial"/>
        </w:rPr>
      </w:pPr>
      <w:r w:rsidRPr="00ED0178">
        <w:rPr>
          <w:rFonts w:ascii="Arial" w:hAnsi="Arial" w:cs="Arial"/>
        </w:rPr>
        <w:t>Brilhante pointed to the other aspect of green city that the green city is one of the latest responses to the diverse efforts and research conducted to address the problems caused by the dispersed model of city development and to help cities to become more greener, less dispersed, and more liveable while the three elements of sustainability have important role.</w:t>
      </w:r>
    </w:p>
    <w:p w14:paraId="1B4AD0B1" w14:textId="77777777" w:rsidR="00ED0178" w:rsidRPr="00ED0178" w:rsidRDefault="00ED0178" w:rsidP="00ED0178">
      <w:pPr>
        <w:pStyle w:val="NoSpacing"/>
        <w:spacing w:line="360" w:lineRule="auto"/>
        <w:jc w:val="both"/>
        <w:rPr>
          <w:rFonts w:ascii="Arial" w:hAnsi="Arial" w:cs="Arial"/>
        </w:rPr>
      </w:pPr>
    </w:p>
    <w:p w14:paraId="78F4D4AC" w14:textId="63D7E7C4" w:rsidR="004A6E3A" w:rsidRPr="00ED0178" w:rsidRDefault="00ED0178" w:rsidP="00ED0178">
      <w:pPr>
        <w:pStyle w:val="NoSpacing"/>
        <w:spacing w:line="360" w:lineRule="auto"/>
        <w:jc w:val="both"/>
        <w:rPr>
          <w:rFonts w:ascii="Arial" w:hAnsi="Arial" w:cs="Arial"/>
        </w:rPr>
      </w:pPr>
      <w:r w:rsidRPr="00ED0178">
        <w:rPr>
          <w:rFonts w:ascii="Arial" w:hAnsi="Arial" w:cs="Arial"/>
        </w:rPr>
        <w:t>in other definition of Sustainable city or Eco-city (also 'Green-city')a green city described as a city which designed with consideration of environmental impact and its required inputs such as energy, water and food, and waste output of heat, air pollution, CO</w:t>
      </w:r>
      <w:r w:rsidRPr="00ED0178">
        <w:rPr>
          <w:rFonts w:ascii="Cambria Math" w:hAnsi="Cambria Math" w:cs="Cambria Math"/>
        </w:rPr>
        <w:t>₂</w:t>
      </w:r>
      <w:r w:rsidRPr="00ED0178">
        <w:rPr>
          <w:rFonts w:ascii="Arial" w:hAnsi="Arial" w:cs="Arial"/>
        </w:rPr>
        <w:t>, and water pollution are less.</w:t>
      </w:r>
    </w:p>
    <w:p w14:paraId="3BA5F223" w14:textId="1286834C" w:rsidR="00FE68B0" w:rsidRPr="00EB35D8" w:rsidRDefault="00FE68B0" w:rsidP="00AA57CA">
      <w:pPr>
        <w:pStyle w:val="NoSpacing"/>
        <w:spacing w:line="360" w:lineRule="auto"/>
        <w:jc w:val="both"/>
        <w:rPr>
          <w:rFonts w:asciiTheme="majorHAnsi" w:hAnsiTheme="majorHAnsi" w:cstheme="majorHAnsi"/>
          <w:i/>
          <w:iCs/>
          <w:sz w:val="24"/>
          <w:szCs w:val="24"/>
        </w:rPr>
      </w:pPr>
    </w:p>
    <w:p w14:paraId="2DDC7ACE" w14:textId="672E2453" w:rsidR="00FF1A10" w:rsidRDefault="00FF1A10" w:rsidP="00AA57CA">
      <w:pPr>
        <w:pStyle w:val="NoSpacing"/>
        <w:spacing w:line="360" w:lineRule="auto"/>
        <w:jc w:val="both"/>
        <w:rPr>
          <w:rFonts w:ascii="Arial" w:hAnsi="Arial" w:cs="Arial"/>
        </w:rPr>
      </w:pPr>
      <w:r w:rsidRPr="00EB35D8">
        <w:rPr>
          <w:rFonts w:ascii="Arial" w:hAnsi="Arial" w:cs="Arial"/>
        </w:rPr>
        <w:t xml:space="preserve">Almost all of the reviewed definitions have brought the environment to the </w:t>
      </w:r>
      <w:r w:rsidR="002C3CB4">
        <w:rPr>
          <w:rFonts w:ascii="Arial" w:hAnsi="Arial" w:cs="Arial"/>
        </w:rPr>
        <w:t>frontline</w:t>
      </w:r>
      <w:r w:rsidRPr="00EB35D8">
        <w:rPr>
          <w:rFonts w:ascii="Arial" w:hAnsi="Arial" w:cs="Arial"/>
        </w:rPr>
        <w:t>, and environment-related issues are by far the most mentioned issues in green city definitions, concepts, and methods. In some cases, a definition did not propose, but a benchmark method developed in which a group of qualitative and quantitative indicators focused mostly on environmental performance and infrastructure issues.</w:t>
      </w:r>
    </w:p>
    <w:p w14:paraId="063F0B23" w14:textId="77777777" w:rsidR="00300FBB" w:rsidRPr="00EB35D8" w:rsidRDefault="00300FBB" w:rsidP="00AA57CA">
      <w:pPr>
        <w:pStyle w:val="NoSpacing"/>
        <w:spacing w:line="360" w:lineRule="auto"/>
        <w:jc w:val="both"/>
        <w:rPr>
          <w:rFonts w:ascii="Arial" w:hAnsi="Arial" w:cs="Arial"/>
        </w:rPr>
      </w:pPr>
    </w:p>
    <w:p w14:paraId="7E6004E7" w14:textId="63E805E8" w:rsidR="00FF1A10" w:rsidRDefault="00FF1A10" w:rsidP="00AA57CA">
      <w:pPr>
        <w:pStyle w:val="NoSpacing"/>
        <w:spacing w:line="360" w:lineRule="auto"/>
        <w:jc w:val="both"/>
        <w:rPr>
          <w:rFonts w:ascii="Arial" w:hAnsi="Arial" w:cs="Arial"/>
        </w:rPr>
      </w:pPr>
      <w:r w:rsidRPr="00EB35D8">
        <w:rPr>
          <w:rFonts w:ascii="Arial" w:hAnsi="Arial" w:cs="Arial"/>
        </w:rPr>
        <w:t>The human responsibility in using and organi</w:t>
      </w:r>
      <w:r w:rsidR="005448F9">
        <w:rPr>
          <w:rFonts w:ascii="Arial" w:hAnsi="Arial" w:cs="Arial"/>
        </w:rPr>
        <w:t>z</w:t>
      </w:r>
      <w:r w:rsidRPr="00EB35D8">
        <w:rPr>
          <w:rFonts w:ascii="Arial" w:hAnsi="Arial" w:cs="Arial"/>
        </w:rPr>
        <w:t>ing natural resources to prevent environmental pollution is evident. Society has a vital role in green cities because only through green behaviour minimi</w:t>
      </w:r>
      <w:r w:rsidR="005448F9">
        <w:rPr>
          <w:rFonts w:ascii="Arial" w:hAnsi="Arial" w:cs="Arial"/>
        </w:rPr>
        <w:t>z</w:t>
      </w:r>
      <w:r w:rsidRPr="00EB35D8">
        <w:rPr>
          <w:rFonts w:ascii="Arial" w:hAnsi="Arial" w:cs="Arial"/>
        </w:rPr>
        <w:t>ing environmental impact and maximi</w:t>
      </w:r>
      <w:r w:rsidR="005448F9">
        <w:rPr>
          <w:rFonts w:ascii="Arial" w:hAnsi="Arial" w:cs="Arial"/>
        </w:rPr>
        <w:t>z</w:t>
      </w:r>
      <w:r w:rsidRPr="00EB35D8">
        <w:rPr>
          <w:rFonts w:ascii="Arial" w:hAnsi="Arial" w:cs="Arial"/>
        </w:rPr>
        <w:t>ing opportunities to improve and support the natural environment is possible.</w:t>
      </w:r>
    </w:p>
    <w:p w14:paraId="40E4A4D4" w14:textId="77777777" w:rsidR="00300FBB" w:rsidRPr="00EB35D8" w:rsidRDefault="00300FBB" w:rsidP="00AA57CA">
      <w:pPr>
        <w:pStyle w:val="NoSpacing"/>
        <w:spacing w:line="360" w:lineRule="auto"/>
        <w:jc w:val="both"/>
        <w:rPr>
          <w:rFonts w:ascii="Arial" w:hAnsi="Arial" w:cs="Arial"/>
        </w:rPr>
      </w:pPr>
    </w:p>
    <w:p w14:paraId="57851149" w14:textId="38785C2F" w:rsidR="00EB35D8" w:rsidRDefault="00EA7AD5" w:rsidP="00AA57CA">
      <w:pPr>
        <w:pStyle w:val="NoSpacing"/>
        <w:spacing w:line="360" w:lineRule="auto"/>
        <w:jc w:val="both"/>
        <w:rPr>
          <w:rFonts w:ascii="Arial" w:hAnsi="Arial" w:cs="Arial"/>
        </w:rPr>
      </w:pPr>
      <w:r w:rsidRPr="00EB35D8">
        <w:rPr>
          <w:rFonts w:ascii="Arial" w:hAnsi="Arial" w:cs="Arial"/>
        </w:rPr>
        <w:t>Since March 2020, the world and its inhabitants have been plagued by the Covid-19 pandemic. By mid-</w:t>
      </w:r>
      <w:r w:rsidR="00EB35D8">
        <w:rPr>
          <w:rFonts w:ascii="Arial" w:hAnsi="Arial" w:cs="Arial"/>
        </w:rPr>
        <w:t>July</w:t>
      </w:r>
      <w:r w:rsidRPr="00EB35D8">
        <w:rPr>
          <w:rFonts w:ascii="Arial" w:hAnsi="Arial" w:cs="Arial"/>
        </w:rPr>
        <w:t xml:space="preserve"> 2021, due to the Coronavirus pandemic, 1</w:t>
      </w:r>
      <w:r w:rsidR="00EB35D8">
        <w:rPr>
          <w:rFonts w:ascii="Arial" w:hAnsi="Arial" w:cs="Arial"/>
        </w:rPr>
        <w:t>86</w:t>
      </w:r>
      <w:r w:rsidRPr="00EB35D8">
        <w:rPr>
          <w:rFonts w:ascii="Arial" w:hAnsi="Arial" w:cs="Arial"/>
        </w:rPr>
        <w:t xml:space="preserve"> million infected cases have been reported</w:t>
      </w:r>
      <w:r w:rsidR="00A31597">
        <w:rPr>
          <w:rFonts w:ascii="Arial" w:hAnsi="Arial" w:cs="Arial"/>
        </w:rPr>
        <w:t xml:space="preserve"> </w:t>
      </w:r>
      <w:r w:rsidR="00FB57B7" w:rsidRPr="00A31597">
        <w:rPr>
          <w:rFonts w:ascii="Arial" w:hAnsi="Arial" w:cs="Arial"/>
        </w:rPr>
        <w:t>(WHO, July2021)</w:t>
      </w:r>
      <w:r w:rsidRPr="00A31597">
        <w:rPr>
          <w:rFonts w:ascii="Arial" w:hAnsi="Arial" w:cs="Arial"/>
        </w:rPr>
        <w:t xml:space="preserve">. </w:t>
      </w:r>
      <w:r w:rsidRPr="00EB35D8">
        <w:rPr>
          <w:rFonts w:ascii="Arial" w:hAnsi="Arial" w:cs="Arial"/>
        </w:rPr>
        <w:t xml:space="preserve">Also, about </w:t>
      </w:r>
      <w:r w:rsidR="00300FBB">
        <w:rPr>
          <w:rFonts w:ascii="Arial" w:hAnsi="Arial" w:cs="Arial"/>
        </w:rPr>
        <w:t>four</w:t>
      </w:r>
      <w:r w:rsidRPr="00EB35D8">
        <w:rPr>
          <w:rFonts w:ascii="Arial" w:hAnsi="Arial" w:cs="Arial"/>
        </w:rPr>
        <w:t xml:space="preserve"> million </w:t>
      </w:r>
      <w:r w:rsidR="00EB35D8" w:rsidRPr="00EB35D8">
        <w:rPr>
          <w:rFonts w:ascii="Arial" w:hAnsi="Arial" w:cs="Arial"/>
        </w:rPr>
        <w:t>deaths</w:t>
      </w:r>
      <w:r w:rsidRPr="00EB35D8">
        <w:rPr>
          <w:rFonts w:ascii="Arial" w:hAnsi="Arial" w:cs="Arial"/>
        </w:rPr>
        <w:t xml:space="preserve"> ha</w:t>
      </w:r>
      <w:r w:rsidR="00EB35D8" w:rsidRPr="00EB35D8">
        <w:rPr>
          <w:rFonts w:ascii="Arial" w:hAnsi="Arial" w:cs="Arial"/>
        </w:rPr>
        <w:t>ve</w:t>
      </w:r>
      <w:r w:rsidRPr="00EB35D8">
        <w:rPr>
          <w:rFonts w:ascii="Arial" w:hAnsi="Arial" w:cs="Arial"/>
        </w:rPr>
        <w:t xml:space="preserve"> been registered</w:t>
      </w:r>
      <w:r w:rsidR="00A31597">
        <w:rPr>
          <w:rFonts w:ascii="Arial" w:hAnsi="Arial" w:cs="Arial"/>
        </w:rPr>
        <w:t xml:space="preserve"> due to Covid-19</w:t>
      </w:r>
      <w:r w:rsidRPr="00EB35D8">
        <w:rPr>
          <w:rFonts w:ascii="Arial" w:hAnsi="Arial" w:cs="Arial"/>
        </w:rPr>
        <w:t xml:space="preserve">. </w:t>
      </w:r>
    </w:p>
    <w:p w14:paraId="35EE730D" w14:textId="77777777" w:rsidR="00300FBB" w:rsidRPr="00EB35D8" w:rsidRDefault="00300FBB" w:rsidP="00AA57CA">
      <w:pPr>
        <w:pStyle w:val="NoSpacing"/>
        <w:spacing w:line="360" w:lineRule="auto"/>
        <w:jc w:val="both"/>
        <w:rPr>
          <w:rFonts w:ascii="Arial" w:hAnsi="Arial" w:cs="Arial"/>
        </w:rPr>
      </w:pPr>
    </w:p>
    <w:p w14:paraId="544574C9" w14:textId="2EE5763A" w:rsidR="00FF1A10" w:rsidRDefault="00EA7AD5" w:rsidP="00AA57CA">
      <w:pPr>
        <w:pStyle w:val="NoSpacing"/>
        <w:spacing w:line="360" w:lineRule="auto"/>
        <w:jc w:val="both"/>
        <w:rPr>
          <w:rFonts w:ascii="Arial" w:hAnsi="Arial" w:cs="Arial"/>
        </w:rPr>
      </w:pPr>
      <w:r w:rsidRPr="00EB35D8">
        <w:rPr>
          <w:rFonts w:ascii="Arial" w:hAnsi="Arial" w:cs="Arial"/>
        </w:rPr>
        <w:t xml:space="preserve">For this </w:t>
      </w:r>
      <w:r w:rsidR="00300FBB" w:rsidRPr="00EB35D8">
        <w:rPr>
          <w:rFonts w:ascii="Arial" w:hAnsi="Arial" w:cs="Arial"/>
        </w:rPr>
        <w:t>reason,</w:t>
      </w:r>
      <w:r w:rsidR="00300FBB">
        <w:rPr>
          <w:rFonts w:ascii="Arial" w:hAnsi="Arial" w:cs="Arial"/>
        </w:rPr>
        <w:t xml:space="preserve"> i</w:t>
      </w:r>
      <w:r w:rsidR="008418D6" w:rsidRPr="00EB35D8">
        <w:rPr>
          <w:rFonts w:ascii="Arial" w:hAnsi="Arial" w:cs="Arial"/>
        </w:rPr>
        <w:t>n some definitions, Well</w:t>
      </w:r>
      <w:r w:rsidR="00AD5ECD">
        <w:rPr>
          <w:rFonts w:ascii="Arial" w:hAnsi="Arial" w:cs="Arial"/>
        </w:rPr>
        <w:t>b</w:t>
      </w:r>
      <w:r w:rsidR="008418D6" w:rsidRPr="00EB35D8">
        <w:rPr>
          <w:rFonts w:ascii="Arial" w:hAnsi="Arial" w:cs="Arial"/>
        </w:rPr>
        <w:t>eing is considered as the third side or dimension of a green city.  According to the world's current situation (coronavirus outbreak), the definition that achieves healthy and safe city results from covering the city's resilience to natural disasters to the risk of major infectious disease outbreaks (Mark Kahn, 2006) can be more comprehensive.</w:t>
      </w:r>
    </w:p>
    <w:p w14:paraId="08DA1E58" w14:textId="32CAC314" w:rsidR="00DF0067" w:rsidRPr="00A31597" w:rsidRDefault="00DF0067" w:rsidP="00AA57CA">
      <w:pPr>
        <w:pStyle w:val="NoSpacing"/>
        <w:spacing w:line="360" w:lineRule="auto"/>
        <w:jc w:val="both"/>
        <w:rPr>
          <w:rFonts w:ascii="Arial" w:hAnsi="Arial" w:cs="Arial"/>
          <w:sz w:val="28"/>
          <w:szCs w:val="28"/>
        </w:rPr>
      </w:pPr>
    </w:p>
    <w:p w14:paraId="333DEA72" w14:textId="7C7556D4" w:rsidR="00DF0067" w:rsidRDefault="00DF0067" w:rsidP="00A31597">
      <w:pPr>
        <w:pStyle w:val="NoSpacing"/>
        <w:spacing w:line="360" w:lineRule="auto"/>
        <w:jc w:val="both"/>
        <w:rPr>
          <w:rFonts w:ascii="Arial" w:hAnsi="Arial" w:cs="Arial"/>
          <w:b/>
          <w:bCs/>
          <w:sz w:val="28"/>
          <w:szCs w:val="28"/>
        </w:rPr>
      </w:pPr>
      <w:r>
        <w:rPr>
          <w:rFonts w:ascii="Arial" w:hAnsi="Arial" w:cs="Arial"/>
          <w:b/>
          <w:bCs/>
          <w:sz w:val="28"/>
          <w:szCs w:val="28"/>
        </w:rPr>
        <w:t>How the g</w:t>
      </w:r>
      <w:r w:rsidRPr="00FA7164">
        <w:rPr>
          <w:rFonts w:ascii="Arial" w:hAnsi="Arial" w:cs="Arial"/>
          <w:b/>
          <w:bCs/>
          <w:sz w:val="28"/>
          <w:szCs w:val="28"/>
        </w:rPr>
        <w:t>reen city</w:t>
      </w:r>
      <w:r>
        <w:rPr>
          <w:rFonts w:ascii="Arial" w:hAnsi="Arial" w:cs="Arial"/>
          <w:b/>
          <w:bCs/>
          <w:sz w:val="28"/>
          <w:szCs w:val="28"/>
        </w:rPr>
        <w:t xml:space="preserve"> perceived</w:t>
      </w:r>
      <w:r w:rsidRPr="00FA7164">
        <w:rPr>
          <w:rFonts w:ascii="Arial" w:hAnsi="Arial" w:cs="Arial"/>
          <w:b/>
          <w:bCs/>
          <w:sz w:val="28"/>
          <w:szCs w:val="28"/>
        </w:rPr>
        <w:t xml:space="preserve"> in 21st centur</w:t>
      </w:r>
      <w:r w:rsidR="00ED532F">
        <w:rPr>
          <w:rFonts w:ascii="Arial" w:hAnsi="Arial" w:cs="Arial"/>
          <w:b/>
          <w:bCs/>
          <w:sz w:val="28"/>
          <w:szCs w:val="28"/>
        </w:rPr>
        <w:t>y</w:t>
      </w:r>
    </w:p>
    <w:p w14:paraId="3C910877" w14:textId="77777777" w:rsidR="00A31597" w:rsidRPr="00A31597" w:rsidRDefault="00A31597" w:rsidP="00A31597">
      <w:pPr>
        <w:pStyle w:val="NoSpacing"/>
        <w:spacing w:line="360" w:lineRule="auto"/>
        <w:jc w:val="both"/>
        <w:rPr>
          <w:rFonts w:ascii="Arial" w:hAnsi="Arial" w:cs="Arial"/>
          <w:b/>
          <w:bCs/>
        </w:rPr>
      </w:pPr>
    </w:p>
    <w:p w14:paraId="6957DF58" w14:textId="5059A8F3" w:rsidR="00DF0067" w:rsidRDefault="00DF0067" w:rsidP="00AA57CA">
      <w:pPr>
        <w:pStyle w:val="NoSpacing"/>
        <w:spacing w:line="360" w:lineRule="auto"/>
        <w:jc w:val="both"/>
        <w:rPr>
          <w:rFonts w:ascii="Arial" w:hAnsi="Arial" w:cs="Arial"/>
        </w:rPr>
      </w:pPr>
      <w:r w:rsidRPr="005E1F71">
        <w:rPr>
          <w:rFonts w:ascii="Arial" w:hAnsi="Arial" w:cs="Arial"/>
        </w:rPr>
        <w:t>The Green Movement, known as part of sustainable development, was formed in the 1980s, while climate change was one of its main concerns. The green movement caused the emergence of new terms such as</w:t>
      </w:r>
      <w:r>
        <w:rPr>
          <w:rFonts w:ascii="Arial" w:hAnsi="Arial" w:cs="Arial"/>
        </w:rPr>
        <w:t xml:space="preserve"> green city,</w:t>
      </w:r>
      <w:r w:rsidRPr="005E1F71">
        <w:rPr>
          <w:rFonts w:ascii="Arial" w:hAnsi="Arial" w:cs="Arial"/>
        </w:rPr>
        <w:t xml:space="preserve"> green food, green energy, green mobility, green behaviour. In all these terms, the adjective green is used as clean, organic, harmless, and environmentally friendly.</w:t>
      </w:r>
      <w:r w:rsidR="00AD5ECD">
        <w:rPr>
          <w:rFonts w:ascii="Arial" w:hAnsi="Arial" w:cs="Arial"/>
        </w:rPr>
        <w:t xml:space="preserve"> </w:t>
      </w:r>
    </w:p>
    <w:p w14:paraId="6B202994" w14:textId="77777777" w:rsidR="00DF0067" w:rsidRPr="005E1F71" w:rsidRDefault="00DF0067" w:rsidP="00AA57CA">
      <w:pPr>
        <w:pStyle w:val="NoSpacing"/>
        <w:spacing w:line="360" w:lineRule="auto"/>
        <w:jc w:val="both"/>
        <w:rPr>
          <w:rFonts w:ascii="Arial" w:hAnsi="Arial" w:cs="Arial"/>
        </w:rPr>
      </w:pPr>
    </w:p>
    <w:p w14:paraId="4BE80136" w14:textId="353831BC" w:rsidR="00DF0067" w:rsidRDefault="00DF0067" w:rsidP="00AA57CA">
      <w:pPr>
        <w:pStyle w:val="NoSpacing"/>
        <w:spacing w:line="360" w:lineRule="auto"/>
        <w:jc w:val="both"/>
        <w:rPr>
          <w:rFonts w:ascii="Arial" w:hAnsi="Arial" w:cs="Arial"/>
        </w:rPr>
      </w:pPr>
      <w:r w:rsidRPr="00DF0067">
        <w:rPr>
          <w:rFonts w:ascii="Arial" w:hAnsi="Arial" w:cs="Arial"/>
        </w:rPr>
        <w:t xml:space="preserve">A green city, also known as a sustainable city or an environmental city, is a city where energy consumption, water and non-renewable resources are kept to a minimum. People living in such cities have the least possible energy consumption, water and waste of food and heat. </w:t>
      </w:r>
      <w:r w:rsidRPr="00DF0067">
        <w:rPr>
          <w:rFonts w:ascii="Arial" w:hAnsi="Arial" w:cs="Arial"/>
        </w:rPr>
        <w:lastRenderedPageBreak/>
        <w:t>As a result, air pollution and the production of harmful gases such as methane or CO2 are very low. The term sustainable city was first coined in 1987 by Register in his book, Building Cities for a Healthy Future, on sustainable cities.</w:t>
      </w:r>
      <w:r w:rsidR="00AD5ECD" w:rsidRPr="00AD5ECD">
        <w:rPr>
          <w:rFonts w:ascii="Arial" w:hAnsi="Arial" w:cs="Arial"/>
        </w:rPr>
        <w:t xml:space="preserve"> </w:t>
      </w:r>
    </w:p>
    <w:p w14:paraId="62FFE90A" w14:textId="77777777" w:rsidR="00AD5ECD" w:rsidRPr="00DF0067" w:rsidRDefault="00AD5ECD" w:rsidP="00AA57CA">
      <w:pPr>
        <w:pStyle w:val="NoSpacing"/>
        <w:spacing w:line="360" w:lineRule="auto"/>
        <w:jc w:val="both"/>
        <w:rPr>
          <w:rFonts w:ascii="Arial" w:hAnsi="Arial" w:cs="Arial"/>
        </w:rPr>
      </w:pPr>
    </w:p>
    <w:p w14:paraId="1E834491" w14:textId="77777777" w:rsidR="00DF0067" w:rsidRPr="00DF0067" w:rsidRDefault="00DF0067" w:rsidP="00AA57CA">
      <w:pPr>
        <w:pStyle w:val="NoSpacing"/>
        <w:spacing w:line="360" w:lineRule="auto"/>
        <w:jc w:val="both"/>
        <w:rPr>
          <w:rFonts w:ascii="Arial" w:hAnsi="Arial" w:cs="Arial"/>
        </w:rPr>
      </w:pPr>
      <w:r w:rsidRPr="00DF0067">
        <w:rPr>
          <w:rFonts w:ascii="Arial" w:hAnsi="Arial" w:cs="Arial"/>
        </w:rPr>
        <w:t xml:space="preserve">Later, companies were founded to design such cities. In a green city (sustainable city), indexes such as co2, energy, transport, water, waste, sanitation, air quality, environmental governance, green areas, and land use will be monitored carefully. A set of indicators will examine the successes and shortcomings of sustainable environmental development in the target city. </w:t>
      </w:r>
    </w:p>
    <w:p w14:paraId="2CEA4140" w14:textId="77777777" w:rsidR="00DF0067" w:rsidRPr="00DF0067" w:rsidRDefault="00DF0067" w:rsidP="00AA57CA">
      <w:pPr>
        <w:pStyle w:val="NoSpacing"/>
        <w:spacing w:line="360" w:lineRule="auto"/>
        <w:jc w:val="both"/>
        <w:rPr>
          <w:rFonts w:ascii="Arial" w:hAnsi="Arial" w:cs="Arial"/>
        </w:rPr>
      </w:pPr>
    </w:p>
    <w:p w14:paraId="3C2B10C9" w14:textId="10E196FE" w:rsidR="00DF0067" w:rsidRDefault="00DF0067" w:rsidP="00AA57CA">
      <w:pPr>
        <w:pStyle w:val="NoSpacing"/>
        <w:spacing w:line="360" w:lineRule="auto"/>
        <w:jc w:val="both"/>
        <w:rPr>
          <w:rFonts w:ascii="Arial" w:hAnsi="Arial" w:cs="Arial"/>
        </w:rPr>
      </w:pPr>
      <w:r w:rsidRPr="00DF0067">
        <w:rPr>
          <w:rFonts w:ascii="Arial" w:hAnsi="Arial" w:cs="Arial"/>
        </w:rPr>
        <w:t>The green city performance should be such that it has the least dependence on surroundings and its resources, in a way that supplies its needed energy from renewable energy sources (such as solar and wind energy). Leave the slightest environmental pressure and footprint around, so the environment will naturally be able to revive in a short time. The land is used properly, and soil pollution is minimized. Waste from activities is appropriately managed. Compost is generated from waste, and other non-recyclable waste is converted into energy in a defined process. As a general result, the impact of the city on climate change is minimized.</w:t>
      </w:r>
    </w:p>
    <w:p w14:paraId="396A54EE" w14:textId="77777777" w:rsidR="00A31597" w:rsidRDefault="00A31597" w:rsidP="00AA57CA">
      <w:pPr>
        <w:pStyle w:val="NoSpacing"/>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A31597" w14:paraId="5A05D5BE" w14:textId="77777777" w:rsidTr="00A31597">
        <w:tc>
          <w:tcPr>
            <w:tcW w:w="8990" w:type="dxa"/>
          </w:tcPr>
          <w:p w14:paraId="685D2FF6" w14:textId="02E2A9B3" w:rsidR="00A31597" w:rsidRDefault="00A31597" w:rsidP="00A31597">
            <w:pPr>
              <w:pStyle w:val="NoSpacing"/>
              <w:spacing w:line="360" w:lineRule="auto"/>
              <w:jc w:val="center"/>
              <w:rPr>
                <w:rFonts w:ascii="Arial" w:hAnsi="Arial" w:cs="Arial"/>
              </w:rPr>
            </w:pPr>
            <w:r>
              <w:rPr>
                <w:rFonts w:ascii="Arial" w:hAnsi="Arial" w:cs="Arial"/>
                <w:noProof/>
              </w:rPr>
              <w:drawing>
                <wp:inline distT="0" distB="0" distL="0" distR="0" wp14:anchorId="4C94F5FE" wp14:editId="09ADF36F">
                  <wp:extent cx="3586038" cy="2092753"/>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3523" cy="2114628"/>
                          </a:xfrm>
                          <a:prstGeom prst="rect">
                            <a:avLst/>
                          </a:prstGeom>
                          <a:noFill/>
                          <a:ln>
                            <a:noFill/>
                          </a:ln>
                        </pic:spPr>
                      </pic:pic>
                    </a:graphicData>
                  </a:graphic>
                </wp:inline>
              </w:drawing>
            </w:r>
          </w:p>
        </w:tc>
      </w:tr>
      <w:tr w:rsidR="00A31597" w14:paraId="079024A7" w14:textId="77777777" w:rsidTr="00A31597">
        <w:tc>
          <w:tcPr>
            <w:tcW w:w="8990" w:type="dxa"/>
          </w:tcPr>
          <w:p w14:paraId="2CE5D103" w14:textId="40FF10CA" w:rsidR="00A31597" w:rsidRDefault="00A31597" w:rsidP="00A31597">
            <w:pPr>
              <w:pStyle w:val="NoSpacing"/>
              <w:spacing w:line="360" w:lineRule="auto"/>
              <w:jc w:val="center"/>
              <w:rPr>
                <w:rFonts w:ascii="Arial" w:hAnsi="Arial" w:cs="Arial"/>
              </w:rPr>
            </w:pPr>
            <w:r>
              <w:rPr>
                <w:noProof/>
              </w:rPr>
              <w:drawing>
                <wp:inline distT="0" distB="0" distL="0" distR="0" wp14:anchorId="1433E2DD" wp14:editId="2592E4B8">
                  <wp:extent cx="3935896" cy="1171585"/>
                  <wp:effectExtent l="0" t="0" r="7620" b="0"/>
                  <wp:docPr id="2" name="Picture 2" descr="Eco City stock vector. Illustration of living, energy - 52747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 City stock vector. Illustration of living, energy - 5274724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50441" cy="1175914"/>
                          </a:xfrm>
                          <a:prstGeom prst="rect">
                            <a:avLst/>
                          </a:prstGeom>
                          <a:noFill/>
                          <a:ln>
                            <a:noFill/>
                          </a:ln>
                        </pic:spPr>
                      </pic:pic>
                    </a:graphicData>
                  </a:graphic>
                </wp:inline>
              </w:drawing>
            </w:r>
          </w:p>
        </w:tc>
      </w:tr>
      <w:tr w:rsidR="00A31597" w14:paraId="494B45CB" w14:textId="77777777" w:rsidTr="00A31597">
        <w:tc>
          <w:tcPr>
            <w:tcW w:w="8990" w:type="dxa"/>
          </w:tcPr>
          <w:p w14:paraId="3FDAD5DD" w14:textId="205B8484" w:rsidR="00A31597" w:rsidRDefault="00A31597" w:rsidP="00A31597">
            <w:pPr>
              <w:pStyle w:val="NoSpacing"/>
              <w:spacing w:line="360" w:lineRule="auto"/>
              <w:jc w:val="center"/>
              <w:rPr>
                <w:rFonts w:ascii="Arial" w:hAnsi="Arial" w:cs="Arial"/>
              </w:rPr>
            </w:pPr>
            <w:r w:rsidRPr="00A31597">
              <w:rPr>
                <w:rFonts w:ascii="Arial" w:hAnsi="Arial" w:cs="Arial"/>
              </w:rPr>
              <w:t xml:space="preserve">Figure </w:t>
            </w:r>
            <w:r w:rsidRPr="00A31597">
              <w:rPr>
                <w:rFonts w:ascii="Arial" w:hAnsi="Arial" w:cs="Arial"/>
              </w:rPr>
              <w:fldChar w:fldCharType="begin"/>
            </w:r>
            <w:r w:rsidRPr="00A31597">
              <w:rPr>
                <w:rFonts w:ascii="Arial" w:hAnsi="Arial" w:cs="Arial"/>
              </w:rPr>
              <w:instrText xml:space="preserve"> SEQ Figure \* ARABIC </w:instrText>
            </w:r>
            <w:r w:rsidRPr="00A31597">
              <w:rPr>
                <w:rFonts w:ascii="Arial" w:hAnsi="Arial" w:cs="Arial"/>
              </w:rPr>
              <w:fldChar w:fldCharType="separate"/>
            </w:r>
            <w:r w:rsidRPr="00A31597">
              <w:rPr>
                <w:rFonts w:ascii="Arial" w:hAnsi="Arial" w:cs="Arial"/>
              </w:rPr>
              <w:t>2</w:t>
            </w:r>
            <w:r w:rsidRPr="00A31597">
              <w:rPr>
                <w:rFonts w:ascii="Arial" w:hAnsi="Arial" w:cs="Arial"/>
              </w:rPr>
              <w:fldChar w:fldCharType="end"/>
            </w:r>
            <w:r w:rsidRPr="00A31597">
              <w:rPr>
                <w:rFonts w:ascii="Arial" w:hAnsi="Arial" w:cs="Arial"/>
              </w:rPr>
              <w:t xml:space="preserve"> - an ideal future city (green city)</w:t>
            </w:r>
          </w:p>
        </w:tc>
      </w:tr>
    </w:tbl>
    <w:p w14:paraId="05E305D7" w14:textId="77777777" w:rsidR="001332E8" w:rsidRDefault="001332E8" w:rsidP="00AA57CA">
      <w:pPr>
        <w:pStyle w:val="NoSpacing"/>
        <w:spacing w:line="360" w:lineRule="auto"/>
        <w:jc w:val="both"/>
        <w:rPr>
          <w:rFonts w:ascii="Arial" w:hAnsi="Arial" w:cs="Arial"/>
          <w:b/>
          <w:bCs/>
          <w:sz w:val="28"/>
          <w:szCs w:val="28"/>
        </w:rPr>
      </w:pPr>
    </w:p>
    <w:p w14:paraId="59F381AA" w14:textId="05648335" w:rsidR="00757B6C" w:rsidRDefault="00757B6C" w:rsidP="00AA57CA">
      <w:pPr>
        <w:pStyle w:val="NoSpacing"/>
        <w:spacing w:line="360" w:lineRule="auto"/>
        <w:jc w:val="both"/>
        <w:rPr>
          <w:rFonts w:ascii="Arial" w:hAnsi="Arial" w:cs="Arial"/>
          <w:b/>
          <w:bCs/>
          <w:sz w:val="28"/>
          <w:szCs w:val="28"/>
        </w:rPr>
      </w:pPr>
      <w:r w:rsidRPr="009E4CCC">
        <w:rPr>
          <w:rFonts w:ascii="Arial" w:hAnsi="Arial" w:cs="Arial"/>
          <w:b/>
          <w:bCs/>
          <w:sz w:val="28"/>
          <w:szCs w:val="28"/>
        </w:rPr>
        <w:lastRenderedPageBreak/>
        <w:t>Shiraz city</w:t>
      </w:r>
      <w:r w:rsidR="00AD5ECD">
        <w:rPr>
          <w:rFonts w:ascii="Arial" w:hAnsi="Arial" w:cs="Arial"/>
          <w:b/>
          <w:bCs/>
          <w:sz w:val="28"/>
          <w:szCs w:val="28"/>
        </w:rPr>
        <w:t xml:space="preserve"> </w:t>
      </w:r>
    </w:p>
    <w:p w14:paraId="7C0A36A2" w14:textId="762EB841" w:rsidR="00A31597" w:rsidRDefault="00A31597" w:rsidP="00AA57CA">
      <w:pPr>
        <w:pStyle w:val="NoSpacing"/>
        <w:spacing w:line="360" w:lineRule="auto"/>
        <w:jc w:val="both"/>
        <w:rPr>
          <w:rFonts w:ascii="Arial" w:hAnsi="Arial" w:cs="Arial"/>
          <w:b/>
          <w:bCs/>
          <w:sz w:val="20"/>
          <w:szCs w:val="20"/>
        </w:rPr>
      </w:pPr>
    </w:p>
    <w:p w14:paraId="795F9AE8" w14:textId="77777777" w:rsidR="00A31597" w:rsidRPr="00A31597" w:rsidRDefault="00A31597" w:rsidP="00AA57CA">
      <w:pPr>
        <w:pStyle w:val="NoSpacing"/>
        <w:spacing w:line="360" w:lineRule="auto"/>
        <w:jc w:val="both"/>
        <w:rPr>
          <w:rFonts w:ascii="Arial" w:hAnsi="Arial" w:cs="Arial"/>
          <w:b/>
          <w:bCs/>
          <w:sz w:val="20"/>
          <w:szCs w:val="20"/>
          <w:rtl/>
        </w:rPr>
      </w:pPr>
    </w:p>
    <w:p w14:paraId="4ED03C70" w14:textId="3F491351" w:rsidR="009E4CCC" w:rsidRDefault="00ED0178" w:rsidP="00AA57CA">
      <w:pPr>
        <w:pStyle w:val="NoSpacing"/>
        <w:spacing w:line="360" w:lineRule="auto"/>
        <w:jc w:val="both"/>
        <w:rPr>
          <w:rFonts w:ascii="Arial" w:hAnsi="Arial" w:cs="Arial"/>
          <w:b/>
          <w:bCs/>
          <w:sz w:val="28"/>
          <w:szCs w:val="28"/>
        </w:rPr>
      </w:pPr>
      <w:r w:rsidRPr="00A31597">
        <w:rPr>
          <w:rFonts w:ascii="Arial" w:hAnsi="Arial" w:cs="Arial"/>
          <w:b/>
          <w:bCs/>
          <w:sz w:val="28"/>
          <w:szCs w:val="28"/>
        </w:rPr>
        <w:t>why shiraz city chosen?</w:t>
      </w:r>
    </w:p>
    <w:p w14:paraId="7176D0A2" w14:textId="77777777" w:rsidR="00A31597" w:rsidRDefault="00A31597" w:rsidP="00AA57CA">
      <w:pPr>
        <w:pStyle w:val="NoSpacing"/>
        <w:spacing w:line="360" w:lineRule="auto"/>
        <w:jc w:val="both"/>
        <w:rPr>
          <w:rFonts w:ascii="Arial" w:hAnsi="Arial" w:cs="Arial"/>
          <w:b/>
          <w:bCs/>
          <w:sz w:val="28"/>
          <w:szCs w:val="28"/>
        </w:rPr>
      </w:pPr>
    </w:p>
    <w:p w14:paraId="7E1E11C8" w14:textId="2EDECF67" w:rsidR="00A31597" w:rsidRDefault="00A31597" w:rsidP="00AA57CA">
      <w:pPr>
        <w:pStyle w:val="NoSpacing"/>
        <w:spacing w:line="360" w:lineRule="auto"/>
        <w:jc w:val="both"/>
        <w:rPr>
          <w:rFonts w:ascii="Arial" w:hAnsi="Arial" w:cs="Arial"/>
        </w:rPr>
      </w:pPr>
      <w:r w:rsidRPr="00A31597">
        <w:rPr>
          <w:rFonts w:ascii="Arial" w:hAnsi="Arial" w:cs="Arial"/>
        </w:rPr>
        <w:t>Since the author has been living in Shiraz for about 30 years and has witnessed many problems in this city in areas such as transportation, high dependence on fossil fuels, relative air pollution and environmental problems, therefore, in this study, the possibility of applying the principles of green cities in Shiraz has been examined.</w:t>
      </w:r>
    </w:p>
    <w:p w14:paraId="796AEE0D" w14:textId="51C593E8" w:rsidR="00A31597" w:rsidRDefault="00A31597" w:rsidP="00AA57CA">
      <w:pPr>
        <w:pStyle w:val="NoSpacing"/>
        <w:spacing w:line="360" w:lineRule="auto"/>
        <w:jc w:val="both"/>
        <w:rPr>
          <w:rFonts w:ascii="Arial" w:hAnsi="Arial" w:cs="Arial"/>
          <w:sz w:val="20"/>
          <w:szCs w:val="20"/>
        </w:rPr>
      </w:pPr>
    </w:p>
    <w:p w14:paraId="23C809C5" w14:textId="77777777" w:rsidR="00A31597" w:rsidRPr="00A31597" w:rsidRDefault="00A31597" w:rsidP="00AA57CA">
      <w:pPr>
        <w:pStyle w:val="NoSpacing"/>
        <w:spacing w:line="360" w:lineRule="auto"/>
        <w:jc w:val="both"/>
        <w:rPr>
          <w:rFonts w:ascii="Arial" w:hAnsi="Arial" w:cs="Arial"/>
          <w:sz w:val="20"/>
          <w:szCs w:val="20"/>
        </w:rPr>
      </w:pPr>
    </w:p>
    <w:p w14:paraId="605FAEE6" w14:textId="63C6BBE0" w:rsidR="00A31597" w:rsidRDefault="00757B6C" w:rsidP="00A31597">
      <w:pPr>
        <w:pStyle w:val="NoSpacing"/>
        <w:spacing w:line="360" w:lineRule="auto"/>
        <w:jc w:val="both"/>
        <w:rPr>
          <w:rFonts w:ascii="Arial" w:hAnsi="Arial" w:cs="Arial"/>
          <w:b/>
          <w:bCs/>
          <w:sz w:val="28"/>
          <w:szCs w:val="28"/>
        </w:rPr>
      </w:pPr>
      <w:r w:rsidRPr="009E4CCC">
        <w:rPr>
          <w:rFonts w:ascii="Arial" w:hAnsi="Arial" w:cs="Arial"/>
          <w:b/>
          <w:bCs/>
          <w:sz w:val="28"/>
          <w:szCs w:val="28"/>
        </w:rPr>
        <w:t>Geographical location</w:t>
      </w:r>
      <w:r w:rsidR="00FA7164">
        <w:rPr>
          <w:rFonts w:ascii="Arial" w:hAnsi="Arial" w:cs="Arial"/>
          <w:b/>
          <w:bCs/>
          <w:sz w:val="28"/>
          <w:szCs w:val="28"/>
        </w:rPr>
        <w:t>:</w:t>
      </w:r>
    </w:p>
    <w:p w14:paraId="5A227B7B" w14:textId="77777777" w:rsidR="00A31597" w:rsidRPr="00A31597" w:rsidRDefault="00A31597" w:rsidP="00A31597">
      <w:pPr>
        <w:pStyle w:val="NoSpacing"/>
        <w:spacing w:line="360" w:lineRule="auto"/>
        <w:jc w:val="both"/>
        <w:rPr>
          <w:rFonts w:ascii="Arial" w:hAnsi="Arial" w:cs="Arial"/>
          <w:b/>
          <w:bCs/>
          <w:sz w:val="28"/>
          <w:szCs w:val="28"/>
        </w:rPr>
      </w:pPr>
    </w:p>
    <w:p w14:paraId="3D4752EA" w14:textId="4C2B7FEA" w:rsidR="009E4CCC" w:rsidRDefault="00BB1B32" w:rsidP="00A31597">
      <w:pPr>
        <w:pStyle w:val="NoSpacing"/>
        <w:spacing w:line="360" w:lineRule="auto"/>
        <w:jc w:val="both"/>
        <w:rPr>
          <w:rFonts w:ascii="Arial" w:hAnsi="Arial" w:cs="Arial"/>
        </w:rPr>
      </w:pPr>
      <w:r w:rsidRPr="001B477C">
        <w:rPr>
          <w:rFonts w:ascii="Arial" w:hAnsi="Arial" w:cs="Arial"/>
        </w:rPr>
        <w:t xml:space="preserve">According to the latest divisions of the country, Iran has 31 provinces and 451 cities, of which Shiraz, the capital of Fars province, is the fifth-largest city and the sixth most populous city in the </w:t>
      </w:r>
      <w:proofErr w:type="spellStart"/>
      <w:r w:rsidRPr="001B477C">
        <w:rPr>
          <w:rFonts w:ascii="Arial" w:hAnsi="Arial" w:cs="Arial"/>
        </w:rPr>
        <w:t>country.It</w:t>
      </w:r>
      <w:proofErr w:type="spellEnd"/>
      <w:r w:rsidRPr="001B477C">
        <w:rPr>
          <w:rFonts w:ascii="Arial" w:hAnsi="Arial" w:cs="Arial"/>
        </w:rPr>
        <w:t xml:space="preserve"> is located in the southwest of the country, on the relative centrality of the South Zagros Mountains in a relatively fertile area.</w:t>
      </w:r>
    </w:p>
    <w:p w14:paraId="41381721" w14:textId="19F09315" w:rsidR="00BB1B32" w:rsidRPr="001B477C" w:rsidRDefault="00BB1B32" w:rsidP="00AA57CA">
      <w:pPr>
        <w:pStyle w:val="NoSpacing"/>
        <w:spacing w:line="360" w:lineRule="auto"/>
        <w:jc w:val="both"/>
        <w:rPr>
          <w:rFonts w:ascii="Arial" w:hAnsi="Arial" w:cs="Arial"/>
        </w:rPr>
      </w:pPr>
      <w:r w:rsidRPr="001B477C">
        <w:rPr>
          <w:rFonts w:ascii="Arial" w:hAnsi="Arial" w:cs="Arial"/>
        </w:rPr>
        <w:t xml:space="preserve"> </w:t>
      </w:r>
    </w:p>
    <w:p w14:paraId="6D6B2671" w14:textId="74449D04" w:rsidR="00BB1B32" w:rsidRDefault="00BB1B32" w:rsidP="00AA57CA">
      <w:pPr>
        <w:pStyle w:val="NoSpacing"/>
        <w:spacing w:line="360" w:lineRule="auto"/>
        <w:jc w:val="both"/>
        <w:rPr>
          <w:rFonts w:ascii="Arial" w:hAnsi="Arial" w:cs="Arial"/>
        </w:rPr>
      </w:pPr>
      <w:r w:rsidRPr="001B477C">
        <w:rPr>
          <w:rFonts w:ascii="Arial" w:hAnsi="Arial" w:cs="Arial"/>
        </w:rPr>
        <w:t xml:space="preserve">The city has a rectangular shape with a length of about 40 km and a different width between 15 to 30 km with a total area of ​​240 square kilometres (the area of ​​Shiraz city is about 10343 square kilometres). Its altitude is from 1484 to 1541 above sea level, which varies in different parts of the city. </w:t>
      </w:r>
    </w:p>
    <w:p w14:paraId="0748A3A2" w14:textId="77777777" w:rsidR="009E4CCC" w:rsidRPr="001B477C" w:rsidRDefault="009E4CCC" w:rsidP="00AA57CA">
      <w:pPr>
        <w:pStyle w:val="NoSpacing"/>
        <w:spacing w:line="360" w:lineRule="auto"/>
        <w:jc w:val="both"/>
        <w:rPr>
          <w:rFonts w:ascii="Arial" w:hAnsi="Arial" w:cs="Arial"/>
          <w:rtl/>
        </w:rPr>
      </w:pPr>
    </w:p>
    <w:p w14:paraId="2463A759" w14:textId="6D903567" w:rsidR="00AA2B60" w:rsidRDefault="00BB1B32" w:rsidP="00AA57CA">
      <w:pPr>
        <w:pStyle w:val="NoSpacing"/>
        <w:spacing w:line="360" w:lineRule="auto"/>
        <w:jc w:val="both"/>
        <w:rPr>
          <w:rFonts w:ascii="Arial" w:hAnsi="Arial" w:cs="Arial"/>
        </w:rPr>
      </w:pPr>
      <w:r w:rsidRPr="001B477C">
        <w:rPr>
          <w:rFonts w:ascii="Arial" w:hAnsi="Arial" w:cs="Arial"/>
        </w:rPr>
        <w:t xml:space="preserve">In terms of roughness, it can be said that almost all-around Shiraz are covered by high mountains. The mountains around the city define a complete natural border around it. In the past, this topographic situation played an important defence role. </w:t>
      </w:r>
      <w:r w:rsidR="00AD5ECD">
        <w:rPr>
          <w:rFonts w:ascii="Arial" w:hAnsi="Arial" w:cs="Arial"/>
        </w:rPr>
        <w:t>Recently</w:t>
      </w:r>
      <w:r w:rsidRPr="001B477C">
        <w:rPr>
          <w:rFonts w:ascii="Arial" w:hAnsi="Arial" w:cs="Arial"/>
        </w:rPr>
        <w:t xml:space="preserve">, it </w:t>
      </w:r>
      <w:r w:rsidR="00AD5ECD" w:rsidRPr="001B477C">
        <w:rPr>
          <w:rFonts w:ascii="Arial" w:hAnsi="Arial" w:cs="Arial"/>
        </w:rPr>
        <w:t>ha</w:t>
      </w:r>
      <w:r w:rsidR="00AD5ECD">
        <w:rPr>
          <w:rFonts w:ascii="Arial" w:hAnsi="Arial" w:cs="Arial"/>
        </w:rPr>
        <w:t>s</w:t>
      </w:r>
      <w:r w:rsidRPr="001B477C">
        <w:rPr>
          <w:rFonts w:ascii="Arial" w:hAnsi="Arial" w:cs="Arial"/>
        </w:rPr>
        <w:t xml:space="preserve"> a significant effect on air circulation and pollution control. This topographic feature has been the main element that shapes the city, and for this reason, the city's growth has been asymmetric and more transverse.</w:t>
      </w:r>
    </w:p>
    <w:p w14:paraId="77C3E458" w14:textId="07363479" w:rsidR="009E4CCC" w:rsidRDefault="009E4CCC" w:rsidP="00AA57CA">
      <w:pPr>
        <w:pStyle w:val="NoSpacing"/>
        <w:spacing w:line="360" w:lineRule="auto"/>
        <w:jc w:val="both"/>
        <w:rPr>
          <w:rFonts w:ascii="Arial" w:hAnsi="Arial" w:cs="Arial"/>
        </w:rPr>
      </w:pPr>
    </w:p>
    <w:p w14:paraId="4587B948" w14:textId="77777777" w:rsidR="009E4CCC" w:rsidRPr="001B477C" w:rsidRDefault="009E4CCC" w:rsidP="00AA57CA">
      <w:pPr>
        <w:pStyle w:val="NoSpacing"/>
        <w:spacing w:line="360" w:lineRule="auto"/>
        <w:jc w:val="both"/>
        <w:rPr>
          <w:rFonts w:ascii="Arial" w:hAnsi="Arial" w:cs="Arial"/>
        </w:rPr>
      </w:pPr>
    </w:p>
    <w:p w14:paraId="54288CBC" w14:textId="77777777" w:rsidR="00CC686F" w:rsidRPr="001B477C" w:rsidRDefault="00CC686F" w:rsidP="00AA57CA">
      <w:pPr>
        <w:pStyle w:val="NoSpacing"/>
        <w:spacing w:line="360" w:lineRule="auto"/>
        <w:jc w:val="both"/>
        <w:rPr>
          <w:rFonts w:ascii="Arial" w:hAnsi="Arial" w:cs="Arial"/>
        </w:rPr>
      </w:pP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6"/>
        <w:gridCol w:w="3444"/>
      </w:tblGrid>
      <w:tr w:rsidR="00A31597" w14:paraId="2D0B8947" w14:textId="77777777" w:rsidTr="000A76A7">
        <w:tc>
          <w:tcPr>
            <w:tcW w:w="4495" w:type="dxa"/>
          </w:tcPr>
          <w:p w14:paraId="6D316B92" w14:textId="388A2E38" w:rsidR="00A31597" w:rsidRDefault="00A31597" w:rsidP="00AA57CA">
            <w:pPr>
              <w:pStyle w:val="NoSpacing"/>
              <w:keepNext/>
              <w:spacing w:line="360" w:lineRule="auto"/>
              <w:ind w:right="-270"/>
              <w:jc w:val="both"/>
              <w:rPr>
                <w:rFonts w:ascii="Arial" w:hAnsi="Arial" w:cs="Arial"/>
                <w:noProof/>
                <w:lang w:val="en-GB"/>
              </w:rPr>
            </w:pPr>
            <w:r w:rsidRPr="001B477C">
              <w:rPr>
                <w:rFonts w:ascii="Arial" w:hAnsi="Arial" w:cs="Arial"/>
                <w:noProof/>
                <w:lang w:val="en-GB"/>
              </w:rPr>
              <w:lastRenderedPageBreak/>
              <w:drawing>
                <wp:inline distT="0" distB="0" distL="0" distR="0" wp14:anchorId="281BEA5F" wp14:editId="51FAFD27">
                  <wp:extent cx="3640637" cy="319239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0637" cy="3192399"/>
                          </a:xfrm>
                          <a:prstGeom prst="rect">
                            <a:avLst/>
                          </a:prstGeom>
                          <a:noFill/>
                          <a:ln>
                            <a:noFill/>
                          </a:ln>
                        </pic:spPr>
                      </pic:pic>
                    </a:graphicData>
                  </a:graphic>
                </wp:inline>
              </w:drawing>
            </w:r>
          </w:p>
        </w:tc>
        <w:tc>
          <w:tcPr>
            <w:tcW w:w="4495" w:type="dxa"/>
          </w:tcPr>
          <w:p w14:paraId="1BF8A62B" w14:textId="4CE1B80C" w:rsidR="00A31597" w:rsidRDefault="00A31597" w:rsidP="00AA57CA">
            <w:pPr>
              <w:pStyle w:val="NoSpacing"/>
              <w:keepNext/>
              <w:spacing w:line="360" w:lineRule="auto"/>
              <w:ind w:right="-270"/>
              <w:jc w:val="both"/>
              <w:rPr>
                <w:rFonts w:ascii="Arial" w:hAnsi="Arial" w:cs="Arial"/>
                <w:noProof/>
                <w:lang w:val="en-GB"/>
              </w:rPr>
            </w:pPr>
            <w:r w:rsidRPr="001B477C">
              <w:rPr>
                <w:rFonts w:ascii="Arial" w:hAnsi="Arial" w:cs="Arial"/>
                <w:noProof/>
              </w:rPr>
              <w:drawing>
                <wp:inline distT="0" distB="0" distL="0" distR="0" wp14:anchorId="0A5E8086" wp14:editId="66755830">
                  <wp:extent cx="2128520" cy="3194440"/>
                  <wp:effectExtent l="0" t="0" r="0" b="0"/>
                  <wp:docPr id="14" name="Picture 3" descr="A picture containing nature&#10;&#10;Description automatically generated">
                    <a:extLst xmlns:a="http://schemas.openxmlformats.org/drawingml/2006/main">
                      <a:ext uri="{FF2B5EF4-FFF2-40B4-BE49-F238E27FC236}">
                        <a16:creationId xmlns:a16="http://schemas.microsoft.com/office/drawing/2014/main" id="{2D145F3C-0046-485A-A9FC-CE5CC117BC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nature&#10;&#10;Description automatically generated">
                            <a:extLst>
                              <a:ext uri="{FF2B5EF4-FFF2-40B4-BE49-F238E27FC236}">
                                <a16:creationId xmlns:a16="http://schemas.microsoft.com/office/drawing/2014/main" id="{2D145F3C-0046-485A-A9FC-CE5CC117BCF8}"/>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28520" cy="3194440"/>
                          </a:xfrm>
                          <a:prstGeom prst="rect">
                            <a:avLst/>
                          </a:prstGeom>
                        </pic:spPr>
                      </pic:pic>
                    </a:graphicData>
                  </a:graphic>
                </wp:inline>
              </w:drawing>
            </w:r>
          </w:p>
        </w:tc>
      </w:tr>
      <w:tr w:rsidR="00A31597" w14:paraId="0329BF1C" w14:textId="77777777" w:rsidTr="000A76A7">
        <w:tc>
          <w:tcPr>
            <w:tcW w:w="4495" w:type="dxa"/>
          </w:tcPr>
          <w:p w14:paraId="2E9E317A" w14:textId="1B84A43E" w:rsidR="00A31597" w:rsidRDefault="00A31597" w:rsidP="000A76A7">
            <w:pPr>
              <w:pStyle w:val="NoSpacing"/>
              <w:spacing w:line="360" w:lineRule="auto"/>
              <w:jc w:val="both"/>
              <w:rPr>
                <w:rFonts w:ascii="Arial" w:hAnsi="Arial" w:cs="Arial"/>
                <w:noProof/>
                <w:lang w:val="en-GB"/>
              </w:rPr>
            </w:pPr>
            <w:r w:rsidRPr="000A76A7">
              <w:rPr>
                <w:rFonts w:ascii="Arial" w:hAnsi="Arial" w:cs="Arial"/>
              </w:rPr>
              <w:t xml:space="preserve">Figure </w:t>
            </w:r>
            <w:r w:rsidRPr="000A76A7">
              <w:rPr>
                <w:rFonts w:ascii="Arial" w:hAnsi="Arial" w:cs="Arial"/>
              </w:rPr>
              <w:fldChar w:fldCharType="begin"/>
            </w:r>
            <w:r w:rsidRPr="000A76A7">
              <w:rPr>
                <w:rFonts w:ascii="Arial" w:hAnsi="Arial" w:cs="Arial"/>
              </w:rPr>
              <w:instrText xml:space="preserve"> SEQ Figure \* ARABIC </w:instrText>
            </w:r>
            <w:r w:rsidRPr="000A76A7">
              <w:rPr>
                <w:rFonts w:ascii="Arial" w:hAnsi="Arial" w:cs="Arial"/>
              </w:rPr>
              <w:fldChar w:fldCharType="separate"/>
            </w:r>
            <w:r w:rsidRPr="000A76A7">
              <w:rPr>
                <w:rFonts w:ascii="Arial" w:hAnsi="Arial" w:cs="Arial"/>
              </w:rPr>
              <w:t>3</w:t>
            </w:r>
            <w:r w:rsidRPr="000A76A7">
              <w:rPr>
                <w:rFonts w:ascii="Arial" w:hAnsi="Arial" w:cs="Arial"/>
              </w:rPr>
              <w:fldChar w:fldCharType="end"/>
            </w:r>
            <w:r w:rsidRPr="000A76A7">
              <w:rPr>
                <w:rFonts w:ascii="Arial" w:hAnsi="Arial" w:cs="Arial"/>
              </w:rPr>
              <w:t xml:space="preserve"> - The location of Shiraz City                                                                                </w:t>
            </w:r>
          </w:p>
        </w:tc>
        <w:tc>
          <w:tcPr>
            <w:tcW w:w="4495" w:type="dxa"/>
          </w:tcPr>
          <w:p w14:paraId="05DCD025" w14:textId="1F60021B" w:rsidR="00A31597" w:rsidRPr="000A76A7" w:rsidRDefault="00A31597" w:rsidP="000A76A7">
            <w:pPr>
              <w:pStyle w:val="NoSpacing"/>
              <w:spacing w:line="360" w:lineRule="auto"/>
              <w:jc w:val="both"/>
              <w:rPr>
                <w:rFonts w:ascii="Arial" w:hAnsi="Arial" w:cs="Arial"/>
              </w:rPr>
            </w:pPr>
            <w:r w:rsidRPr="000A76A7">
              <w:rPr>
                <w:rFonts w:ascii="Arial" w:hAnsi="Arial" w:cs="Arial"/>
              </w:rPr>
              <w:t xml:space="preserve">Figure </w:t>
            </w:r>
            <w:r w:rsidR="000A76A7">
              <w:rPr>
                <w:rFonts w:ascii="Arial" w:hAnsi="Arial" w:cs="Arial"/>
              </w:rPr>
              <w:t>3</w:t>
            </w:r>
            <w:r w:rsidRPr="000A76A7">
              <w:rPr>
                <w:rFonts w:ascii="Arial" w:hAnsi="Arial" w:cs="Arial"/>
              </w:rPr>
              <w:t xml:space="preserve">.1 - Shiraz and a natural border                                                                               </w:t>
            </w:r>
          </w:p>
        </w:tc>
      </w:tr>
    </w:tbl>
    <w:p w14:paraId="2CEC650C" w14:textId="0EDAD14C" w:rsidR="0002675F" w:rsidRDefault="007F1118" w:rsidP="000A76A7">
      <w:pPr>
        <w:pStyle w:val="NoSpacing"/>
        <w:keepNext/>
        <w:spacing w:line="360" w:lineRule="auto"/>
        <w:ind w:left="-180" w:right="-270"/>
        <w:jc w:val="both"/>
        <w:rPr>
          <w:rFonts w:ascii="Arial" w:hAnsi="Arial" w:cs="Arial"/>
          <w:noProof/>
          <w:lang w:val="en-GB"/>
        </w:rPr>
      </w:pPr>
      <w:r>
        <w:rPr>
          <w:rFonts w:ascii="Arial" w:hAnsi="Arial" w:cs="Arial"/>
          <w:noProof/>
          <w:lang w:val="en-GB"/>
        </w:rPr>
        <w:t xml:space="preserve"> </w:t>
      </w:r>
      <w:r w:rsidR="00A44E55">
        <w:rPr>
          <w:rFonts w:ascii="Arial" w:hAnsi="Arial" w:cs="Arial"/>
          <w:noProof/>
          <w:lang w:val="en-GB"/>
        </w:rPr>
        <w:t xml:space="preserve">   </w:t>
      </w:r>
    </w:p>
    <w:p w14:paraId="7B9C1205" w14:textId="77777777" w:rsidR="000A76A7" w:rsidRPr="000A76A7" w:rsidRDefault="000A76A7" w:rsidP="000A76A7">
      <w:pPr>
        <w:pStyle w:val="NoSpacing"/>
        <w:keepNext/>
        <w:spacing w:line="360" w:lineRule="auto"/>
        <w:ind w:left="-180" w:right="-270"/>
        <w:jc w:val="both"/>
      </w:pPr>
    </w:p>
    <w:p w14:paraId="255D5AEA" w14:textId="74639F8A" w:rsidR="00295FDF" w:rsidRDefault="00295FDF" w:rsidP="00AA57CA">
      <w:pPr>
        <w:pStyle w:val="NoSpacing"/>
        <w:spacing w:line="360" w:lineRule="auto"/>
        <w:jc w:val="both"/>
        <w:rPr>
          <w:rFonts w:ascii="Arial" w:hAnsi="Arial" w:cs="Arial"/>
          <w:b/>
          <w:bCs/>
          <w:sz w:val="28"/>
          <w:szCs w:val="28"/>
        </w:rPr>
      </w:pPr>
      <w:r w:rsidRPr="00FA7164">
        <w:rPr>
          <w:rFonts w:ascii="Arial" w:hAnsi="Arial" w:cs="Arial"/>
          <w:b/>
          <w:bCs/>
          <w:sz w:val="28"/>
          <w:szCs w:val="28"/>
        </w:rPr>
        <w:t>History and background</w:t>
      </w:r>
    </w:p>
    <w:p w14:paraId="3FB84E17" w14:textId="77777777" w:rsidR="00FA7164" w:rsidRPr="000A76A7" w:rsidRDefault="00FA7164" w:rsidP="00AA57CA">
      <w:pPr>
        <w:pStyle w:val="NoSpacing"/>
        <w:spacing w:line="360" w:lineRule="auto"/>
        <w:jc w:val="both"/>
        <w:rPr>
          <w:rFonts w:ascii="Arial" w:hAnsi="Arial" w:cs="Arial"/>
          <w:b/>
          <w:bCs/>
        </w:rPr>
      </w:pPr>
    </w:p>
    <w:p w14:paraId="09757A62" w14:textId="7BB58360" w:rsidR="00295FDF" w:rsidRDefault="00295FDF" w:rsidP="00AA57CA">
      <w:pPr>
        <w:pStyle w:val="NoSpacing"/>
        <w:spacing w:line="360" w:lineRule="auto"/>
        <w:jc w:val="both"/>
        <w:rPr>
          <w:rFonts w:ascii="Arial" w:hAnsi="Arial" w:cs="Arial"/>
          <w:color w:val="FF0000"/>
        </w:rPr>
      </w:pPr>
      <w:r w:rsidRPr="001B477C">
        <w:rPr>
          <w:rFonts w:ascii="Arial" w:hAnsi="Arial" w:cs="Arial"/>
        </w:rPr>
        <w:t>In the past, the city was known as Shahraz, Tirazis and Shahr-e-Raz (Mystery City). The first mention of Shiraz's name on Elamite clay tablets dates back to 2000 BC when it was found in June 1970 while digging to build a brick kiln in the city's southwest corner.</w:t>
      </w:r>
      <w:r w:rsidR="00AD5ECD" w:rsidRPr="00AD5ECD">
        <w:rPr>
          <w:rFonts w:ascii="Arial" w:hAnsi="Arial" w:cs="Arial"/>
          <w:color w:val="FF0000"/>
        </w:rPr>
        <w:t xml:space="preserve"> </w:t>
      </w:r>
    </w:p>
    <w:p w14:paraId="297DDE9F" w14:textId="77777777" w:rsidR="002D63D3" w:rsidRPr="001B477C" w:rsidRDefault="002D63D3" w:rsidP="00AA57CA">
      <w:pPr>
        <w:pStyle w:val="NoSpacing"/>
        <w:spacing w:line="360" w:lineRule="auto"/>
        <w:jc w:val="both"/>
        <w:rPr>
          <w:rFonts w:ascii="Arial" w:hAnsi="Arial" w:cs="Arial"/>
        </w:rPr>
      </w:pPr>
    </w:p>
    <w:p w14:paraId="068C6096" w14:textId="42904D78" w:rsidR="00295FDF" w:rsidRPr="001B477C" w:rsidRDefault="00295FDF" w:rsidP="00AA57CA">
      <w:pPr>
        <w:pStyle w:val="NoSpacing"/>
        <w:spacing w:line="360" w:lineRule="auto"/>
        <w:jc w:val="both"/>
        <w:rPr>
          <w:rFonts w:ascii="Arial" w:hAnsi="Arial" w:cs="Arial"/>
        </w:rPr>
      </w:pPr>
      <w:r w:rsidRPr="001B477C">
        <w:rPr>
          <w:rFonts w:ascii="Arial" w:hAnsi="Arial" w:cs="Arial"/>
        </w:rPr>
        <w:t>This city has been the capital of Iran in three different periods, the last time being for 40 years (between 17</w:t>
      </w:r>
      <w:r w:rsidR="00C67DA1" w:rsidRPr="001B477C">
        <w:rPr>
          <w:rFonts w:ascii="Arial" w:hAnsi="Arial" w:cs="Arial"/>
        </w:rPr>
        <w:t>50</w:t>
      </w:r>
      <w:r w:rsidRPr="001B477C">
        <w:rPr>
          <w:rFonts w:ascii="Arial" w:hAnsi="Arial" w:cs="Arial"/>
        </w:rPr>
        <w:t>-17</w:t>
      </w:r>
      <w:r w:rsidR="00C67DA1" w:rsidRPr="001B477C">
        <w:rPr>
          <w:rFonts w:ascii="Arial" w:hAnsi="Arial" w:cs="Arial"/>
        </w:rPr>
        <w:t>89</w:t>
      </w:r>
      <w:r w:rsidRPr="001B477C">
        <w:rPr>
          <w:rFonts w:ascii="Arial" w:hAnsi="Arial" w:cs="Arial"/>
        </w:rPr>
        <w:t>); it is also referred to as the capital of the Persian Empire. Shiraz was the third city in Iran after Tehran and Tabriz, where a municipality was established in 1916.</w:t>
      </w:r>
    </w:p>
    <w:p w14:paraId="34F8D39B" w14:textId="77777777" w:rsidR="00781936" w:rsidRPr="001B477C" w:rsidRDefault="00781936" w:rsidP="00AA57CA">
      <w:pPr>
        <w:pStyle w:val="NoSpacing"/>
        <w:spacing w:line="360" w:lineRule="auto"/>
        <w:jc w:val="both"/>
        <w:rPr>
          <w:rFonts w:ascii="Arial" w:hAnsi="Arial" w:cs="Arial"/>
        </w:rPr>
      </w:pPr>
    </w:p>
    <w:tbl>
      <w:tblPr>
        <w:tblStyle w:val="TableGrid"/>
        <w:tblW w:w="0" w:type="auto"/>
        <w:tblInd w:w="1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40"/>
      </w:tblGrid>
      <w:tr w:rsidR="000A76A7" w14:paraId="23FDF184" w14:textId="77777777" w:rsidTr="000A76A7">
        <w:tc>
          <w:tcPr>
            <w:tcW w:w="6740" w:type="dxa"/>
          </w:tcPr>
          <w:p w14:paraId="407001B2" w14:textId="678526D2" w:rsidR="000A76A7" w:rsidRDefault="000A76A7" w:rsidP="000A76A7">
            <w:pPr>
              <w:pStyle w:val="NoSpacing"/>
              <w:keepNext/>
              <w:spacing w:line="360" w:lineRule="auto"/>
              <w:ind w:left="-24"/>
              <w:jc w:val="center"/>
            </w:pPr>
            <w:r w:rsidRPr="001B477C">
              <w:rPr>
                <w:rFonts w:ascii="Arial" w:hAnsi="Arial" w:cs="Arial"/>
                <w:noProof/>
              </w:rPr>
              <w:lastRenderedPageBreak/>
              <w:drawing>
                <wp:inline distT="0" distB="0" distL="0" distR="0" wp14:anchorId="7A2F3A20" wp14:editId="00D5D6CA">
                  <wp:extent cx="2459964" cy="2336149"/>
                  <wp:effectExtent l="0" t="0" r="0" b="7620"/>
                  <wp:docPr id="11" name="Picture 11" descr="سکوت سه رنگ. . . . .: خط میخی چیس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سکوت سه رنگ. . . . .: خط میخی چیست؟"/>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2266" cy="2385818"/>
                          </a:xfrm>
                          <a:prstGeom prst="rect">
                            <a:avLst/>
                          </a:prstGeom>
                          <a:noFill/>
                          <a:ln>
                            <a:noFill/>
                          </a:ln>
                        </pic:spPr>
                      </pic:pic>
                    </a:graphicData>
                  </a:graphic>
                </wp:inline>
              </w:drawing>
            </w:r>
          </w:p>
        </w:tc>
      </w:tr>
      <w:tr w:rsidR="000A76A7" w14:paraId="58D0C3B6" w14:textId="77777777" w:rsidTr="000A76A7">
        <w:tc>
          <w:tcPr>
            <w:tcW w:w="6740" w:type="dxa"/>
          </w:tcPr>
          <w:p w14:paraId="60272559" w14:textId="02ABF1A1" w:rsidR="000A76A7" w:rsidRDefault="000A76A7" w:rsidP="000A76A7">
            <w:pPr>
              <w:pStyle w:val="NoSpacing"/>
              <w:spacing w:line="360" w:lineRule="auto"/>
              <w:ind w:left="-24"/>
              <w:jc w:val="center"/>
            </w:pPr>
            <w:r w:rsidRPr="000A76A7">
              <w:rPr>
                <w:rFonts w:ascii="Arial" w:hAnsi="Arial" w:cs="Arial"/>
              </w:rPr>
              <w:t xml:space="preserve">Figure </w:t>
            </w:r>
            <w:r w:rsidRPr="000A76A7">
              <w:rPr>
                <w:rFonts w:ascii="Arial" w:hAnsi="Arial" w:cs="Arial"/>
              </w:rPr>
              <w:fldChar w:fldCharType="begin"/>
            </w:r>
            <w:r w:rsidRPr="000A76A7">
              <w:rPr>
                <w:rFonts w:ascii="Arial" w:hAnsi="Arial" w:cs="Arial"/>
              </w:rPr>
              <w:instrText xml:space="preserve"> SEQ Figure \* ARABIC </w:instrText>
            </w:r>
            <w:r w:rsidRPr="000A76A7">
              <w:rPr>
                <w:rFonts w:ascii="Arial" w:hAnsi="Arial" w:cs="Arial"/>
              </w:rPr>
              <w:fldChar w:fldCharType="separate"/>
            </w:r>
            <w:r w:rsidRPr="000A76A7">
              <w:rPr>
                <w:rFonts w:ascii="Arial" w:hAnsi="Arial" w:cs="Arial"/>
              </w:rPr>
              <w:t>4</w:t>
            </w:r>
            <w:r w:rsidRPr="000A76A7">
              <w:rPr>
                <w:rFonts w:ascii="Arial" w:hAnsi="Arial" w:cs="Arial"/>
              </w:rPr>
              <w:fldChar w:fldCharType="end"/>
            </w:r>
            <w:r w:rsidRPr="000A76A7">
              <w:rPr>
                <w:rFonts w:ascii="Arial" w:hAnsi="Arial" w:cs="Arial"/>
              </w:rPr>
              <w:t xml:space="preserve"> - an Elamite clay tablets contain Shiraz city's name</w:t>
            </w:r>
          </w:p>
        </w:tc>
      </w:tr>
    </w:tbl>
    <w:p w14:paraId="7B159831" w14:textId="35E684E5" w:rsidR="00A44E55" w:rsidRDefault="00A44E55" w:rsidP="00AA57CA">
      <w:pPr>
        <w:pStyle w:val="NoSpacing"/>
        <w:keepNext/>
        <w:spacing w:line="360" w:lineRule="auto"/>
        <w:ind w:left="2250"/>
        <w:jc w:val="both"/>
      </w:pPr>
    </w:p>
    <w:p w14:paraId="49D02009" w14:textId="77777777" w:rsidR="000A76A7" w:rsidRDefault="000A76A7" w:rsidP="00AA57CA">
      <w:pPr>
        <w:pStyle w:val="NoSpacing"/>
        <w:spacing w:line="360" w:lineRule="auto"/>
        <w:jc w:val="both"/>
        <w:rPr>
          <w:rFonts w:ascii="Arial" w:hAnsi="Arial" w:cs="Arial"/>
          <w:b/>
          <w:bCs/>
          <w:sz w:val="28"/>
          <w:szCs w:val="28"/>
        </w:rPr>
      </w:pPr>
    </w:p>
    <w:p w14:paraId="4F8903CC" w14:textId="40AD0CC8" w:rsidR="00067EE4" w:rsidRPr="00FA7164" w:rsidRDefault="00067EE4" w:rsidP="00AA57CA">
      <w:pPr>
        <w:pStyle w:val="NoSpacing"/>
        <w:spacing w:line="360" w:lineRule="auto"/>
        <w:jc w:val="both"/>
        <w:rPr>
          <w:rFonts w:ascii="Arial" w:hAnsi="Arial" w:cs="Arial"/>
          <w:b/>
          <w:bCs/>
          <w:sz w:val="28"/>
          <w:szCs w:val="28"/>
        </w:rPr>
      </w:pPr>
      <w:r w:rsidRPr="00FA7164">
        <w:rPr>
          <w:rFonts w:ascii="Arial" w:hAnsi="Arial" w:cs="Arial"/>
          <w:b/>
          <w:bCs/>
          <w:sz w:val="28"/>
          <w:szCs w:val="28"/>
        </w:rPr>
        <w:t xml:space="preserve">Climate </w:t>
      </w:r>
    </w:p>
    <w:p w14:paraId="46A801AE" w14:textId="77777777" w:rsidR="00FA7164" w:rsidRPr="00A44E55" w:rsidRDefault="00FA7164" w:rsidP="00AA57CA">
      <w:pPr>
        <w:pStyle w:val="NoSpacing"/>
        <w:spacing w:line="360" w:lineRule="auto"/>
        <w:jc w:val="both"/>
        <w:rPr>
          <w:rFonts w:ascii="Arial" w:hAnsi="Arial" w:cs="Arial"/>
          <w:sz w:val="20"/>
          <w:szCs w:val="20"/>
        </w:rPr>
      </w:pPr>
    </w:p>
    <w:p w14:paraId="646F2D5D" w14:textId="6CD6DCF9" w:rsidR="004463D1" w:rsidRDefault="004463D1" w:rsidP="00AA57CA">
      <w:pPr>
        <w:pStyle w:val="NoSpacing"/>
        <w:spacing w:line="360" w:lineRule="auto"/>
        <w:jc w:val="both"/>
        <w:rPr>
          <w:rFonts w:ascii="Arial" w:hAnsi="Arial" w:cs="Arial"/>
        </w:rPr>
      </w:pPr>
      <w:r w:rsidRPr="001B477C">
        <w:rPr>
          <w:rFonts w:ascii="Arial" w:hAnsi="Arial" w:cs="Arial"/>
        </w:rPr>
        <w:t>The city's climate is a pleasant four full seasons and different from the southern and southwestern parts of the country. The average rainfall in Shiraz is about 350 mm per year, and during a year, snowfall may be seen two or three times. Summers in Shiraz are almost hot and dry with a maximum temperature of 42 degrees Celsius, but there are cold winters with a minimum temperature of -7 degrees Celsius. In general, Shiraz is located in an area with an almost semi-arid climate.</w:t>
      </w:r>
    </w:p>
    <w:p w14:paraId="09E81E64" w14:textId="77777777" w:rsidR="00FA7164" w:rsidRPr="00A44E55" w:rsidRDefault="00FA7164" w:rsidP="00AA57CA">
      <w:pPr>
        <w:pStyle w:val="NoSpacing"/>
        <w:spacing w:line="360" w:lineRule="auto"/>
        <w:jc w:val="both"/>
        <w:rPr>
          <w:rFonts w:ascii="Arial" w:hAnsi="Arial" w:cs="Arial"/>
          <w:sz w:val="20"/>
          <w:szCs w:val="20"/>
        </w:rPr>
      </w:pPr>
    </w:p>
    <w:p w14:paraId="137101F9" w14:textId="13E389F4" w:rsidR="00AA2B60" w:rsidRDefault="004463D1" w:rsidP="00AA57CA">
      <w:pPr>
        <w:pStyle w:val="NoSpacing"/>
        <w:spacing w:line="360" w:lineRule="auto"/>
        <w:jc w:val="both"/>
        <w:rPr>
          <w:rFonts w:ascii="Arial" w:hAnsi="Arial" w:cs="Arial"/>
        </w:rPr>
      </w:pPr>
      <w:r w:rsidRPr="001B477C">
        <w:rPr>
          <w:rFonts w:ascii="Arial" w:hAnsi="Arial" w:cs="Arial"/>
        </w:rPr>
        <w:t>With having more than 3285 hours of solar radiation per year, which is equivalent to 1</w:t>
      </w:r>
      <w:r w:rsidR="005C0D71" w:rsidRPr="001B477C">
        <w:rPr>
          <w:rFonts w:ascii="Arial" w:hAnsi="Arial" w:cs="Arial"/>
        </w:rPr>
        <w:t>40</w:t>
      </w:r>
      <w:r w:rsidRPr="001B477C">
        <w:rPr>
          <w:rFonts w:ascii="Arial" w:hAnsi="Arial" w:cs="Arial"/>
        </w:rPr>
        <w:t xml:space="preserve"> full sunny days (1</w:t>
      </w:r>
      <w:r w:rsidR="005C0D71" w:rsidRPr="001B477C">
        <w:rPr>
          <w:rFonts w:ascii="Arial" w:hAnsi="Arial" w:cs="Arial"/>
        </w:rPr>
        <w:t>38</w:t>
      </w:r>
      <w:r w:rsidRPr="001B477C">
        <w:rPr>
          <w:rFonts w:ascii="Arial" w:hAnsi="Arial" w:cs="Arial"/>
        </w:rPr>
        <w:t xml:space="preserve"> * 24) or an average of 9 hours of sunshine per day during a year (365 * </w:t>
      </w:r>
      <w:r w:rsidR="005C0D71" w:rsidRPr="001B477C">
        <w:rPr>
          <w:rFonts w:ascii="Arial" w:hAnsi="Arial" w:cs="Arial"/>
        </w:rPr>
        <w:t>9</w:t>
      </w:r>
      <w:r w:rsidRPr="001B477C">
        <w:rPr>
          <w:rFonts w:ascii="Arial" w:hAnsi="Arial" w:cs="Arial"/>
        </w:rPr>
        <w:t>), Shiraz has outstanding potential for solar energy production.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0"/>
      </w:tblGrid>
      <w:tr w:rsidR="000A76A7" w14:paraId="06607A7A" w14:textId="77777777" w:rsidTr="000A76A7">
        <w:tc>
          <w:tcPr>
            <w:tcW w:w="8990" w:type="dxa"/>
          </w:tcPr>
          <w:p w14:paraId="15DACFBE" w14:textId="4A29C55C" w:rsidR="000A76A7" w:rsidRDefault="000A76A7" w:rsidP="000A76A7">
            <w:pPr>
              <w:pStyle w:val="NoSpacing"/>
              <w:spacing w:line="360" w:lineRule="auto"/>
              <w:jc w:val="center"/>
              <w:rPr>
                <w:rFonts w:ascii="Arial" w:hAnsi="Arial" w:cs="Arial"/>
              </w:rPr>
            </w:pPr>
            <w:r w:rsidRPr="001B477C">
              <w:rPr>
                <w:rFonts w:ascii="Arial" w:hAnsi="Arial" w:cs="Arial"/>
                <w:noProof/>
              </w:rPr>
              <w:drawing>
                <wp:inline distT="0" distB="0" distL="0" distR="0" wp14:anchorId="3F854A24" wp14:editId="777A1A3F">
                  <wp:extent cx="6002297" cy="1517113"/>
                  <wp:effectExtent l="0" t="0" r="0" b="6985"/>
                  <wp:docPr id="13" name="Picture 13"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background patter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8172" cy="1526181"/>
                          </a:xfrm>
                          <a:prstGeom prst="rect">
                            <a:avLst/>
                          </a:prstGeom>
                          <a:noFill/>
                          <a:ln>
                            <a:noFill/>
                          </a:ln>
                        </pic:spPr>
                      </pic:pic>
                    </a:graphicData>
                  </a:graphic>
                </wp:inline>
              </w:drawing>
            </w:r>
          </w:p>
        </w:tc>
      </w:tr>
      <w:tr w:rsidR="000A76A7" w14:paraId="5185F103" w14:textId="77777777" w:rsidTr="000A76A7">
        <w:tc>
          <w:tcPr>
            <w:tcW w:w="8990" w:type="dxa"/>
          </w:tcPr>
          <w:p w14:paraId="3E47549D" w14:textId="0A6FE72D" w:rsidR="000A76A7" w:rsidRDefault="000A76A7" w:rsidP="000A76A7">
            <w:pPr>
              <w:pStyle w:val="NoSpacing"/>
              <w:spacing w:line="360" w:lineRule="auto"/>
              <w:rPr>
                <w:rFonts w:ascii="Arial" w:hAnsi="Arial" w:cs="Arial"/>
              </w:rPr>
            </w:pPr>
            <w:r w:rsidRPr="000A76A7">
              <w:rPr>
                <w:rFonts w:ascii="Arial" w:hAnsi="Arial" w:cs="Arial"/>
              </w:rPr>
              <w:t xml:space="preserve">Figure </w:t>
            </w:r>
            <w:r w:rsidRPr="000A76A7">
              <w:rPr>
                <w:rFonts w:ascii="Arial" w:hAnsi="Arial" w:cs="Arial"/>
              </w:rPr>
              <w:fldChar w:fldCharType="begin"/>
            </w:r>
            <w:r w:rsidRPr="000A76A7">
              <w:rPr>
                <w:rFonts w:ascii="Arial" w:hAnsi="Arial" w:cs="Arial"/>
              </w:rPr>
              <w:instrText xml:space="preserve"> SEQ Figure \* ARABIC </w:instrText>
            </w:r>
            <w:r w:rsidRPr="000A76A7">
              <w:rPr>
                <w:rFonts w:ascii="Arial" w:hAnsi="Arial" w:cs="Arial"/>
              </w:rPr>
              <w:fldChar w:fldCharType="separate"/>
            </w:r>
            <w:r w:rsidRPr="000A76A7">
              <w:rPr>
                <w:rFonts w:ascii="Arial" w:hAnsi="Arial" w:cs="Arial"/>
              </w:rPr>
              <w:t>5</w:t>
            </w:r>
            <w:r w:rsidRPr="000A76A7">
              <w:rPr>
                <w:rFonts w:ascii="Arial" w:hAnsi="Arial" w:cs="Arial"/>
              </w:rPr>
              <w:fldChar w:fldCharType="end"/>
            </w:r>
            <w:r w:rsidRPr="000A76A7">
              <w:rPr>
                <w:rFonts w:ascii="Arial" w:hAnsi="Arial" w:cs="Arial"/>
              </w:rPr>
              <w:t xml:space="preserve"> - Shiraz annual weather, 2020-2021 by author</w:t>
            </w:r>
          </w:p>
        </w:tc>
      </w:tr>
    </w:tbl>
    <w:p w14:paraId="0E3E60BA" w14:textId="41969D9F" w:rsidR="00A44E55" w:rsidRDefault="00A44E55" w:rsidP="000A76A7">
      <w:pPr>
        <w:pStyle w:val="NoSpacing"/>
        <w:keepNext/>
        <w:spacing w:line="360" w:lineRule="auto"/>
        <w:jc w:val="both"/>
      </w:pPr>
    </w:p>
    <w:p w14:paraId="26497DA9" w14:textId="210C1A94" w:rsidR="00F050C2" w:rsidRPr="00FA7164" w:rsidRDefault="00F050C2" w:rsidP="00AA57CA">
      <w:pPr>
        <w:pStyle w:val="NoSpacing"/>
        <w:spacing w:line="360" w:lineRule="auto"/>
        <w:jc w:val="both"/>
        <w:rPr>
          <w:rFonts w:ascii="Arial" w:hAnsi="Arial" w:cs="Arial"/>
          <w:b/>
          <w:bCs/>
          <w:sz w:val="28"/>
          <w:szCs w:val="28"/>
        </w:rPr>
      </w:pPr>
      <w:r w:rsidRPr="00FA7164">
        <w:rPr>
          <w:rFonts w:ascii="Arial" w:hAnsi="Arial" w:cs="Arial"/>
          <w:b/>
          <w:bCs/>
          <w:sz w:val="28"/>
          <w:szCs w:val="28"/>
        </w:rPr>
        <w:t>Culture and language</w:t>
      </w:r>
    </w:p>
    <w:p w14:paraId="68645D6E" w14:textId="77777777" w:rsidR="00FA7164" w:rsidRPr="001B477C" w:rsidRDefault="00FA7164" w:rsidP="00AA57CA">
      <w:pPr>
        <w:pStyle w:val="NoSpacing"/>
        <w:spacing w:line="360" w:lineRule="auto"/>
        <w:jc w:val="both"/>
        <w:rPr>
          <w:rFonts w:ascii="Arial" w:hAnsi="Arial" w:cs="Arial"/>
        </w:rPr>
      </w:pPr>
    </w:p>
    <w:p w14:paraId="3581BA46" w14:textId="03750D76" w:rsidR="00F050C2" w:rsidRDefault="00F050C2" w:rsidP="00AA57CA">
      <w:pPr>
        <w:pStyle w:val="NoSpacing"/>
        <w:spacing w:line="360" w:lineRule="auto"/>
        <w:jc w:val="both"/>
        <w:rPr>
          <w:rFonts w:ascii="Arial" w:hAnsi="Arial" w:cs="Arial"/>
        </w:rPr>
      </w:pPr>
      <w:r w:rsidRPr="001B477C">
        <w:rPr>
          <w:rFonts w:ascii="Arial" w:hAnsi="Arial" w:cs="Arial"/>
        </w:rPr>
        <w:t>Shiraz has been named the Cultural Capital of Iran</w:t>
      </w:r>
      <w:r w:rsidR="00940F7C">
        <w:rPr>
          <w:rFonts w:ascii="Arial" w:hAnsi="Arial" w:cs="Arial"/>
        </w:rPr>
        <w:t xml:space="preserve"> (in 2001</w:t>
      </w:r>
      <w:r w:rsidR="00940F7C">
        <w:rPr>
          <w:rStyle w:val="FootnoteReference"/>
          <w:rFonts w:ascii="Arial" w:hAnsi="Arial" w:cs="Arial"/>
        </w:rPr>
        <w:footnoteReference w:id="2"/>
      </w:r>
      <w:r w:rsidR="00940F7C">
        <w:rPr>
          <w:rFonts w:ascii="Arial" w:hAnsi="Arial" w:cs="Arial"/>
        </w:rPr>
        <w:t>)</w:t>
      </w:r>
      <w:r w:rsidR="002D63D3" w:rsidRPr="002D63D3">
        <w:rPr>
          <w:rFonts w:ascii="Arial" w:hAnsi="Arial" w:cs="Arial"/>
          <w:color w:val="FF0000"/>
        </w:rPr>
        <w:t xml:space="preserve"> </w:t>
      </w:r>
      <w:r w:rsidRPr="001B477C">
        <w:rPr>
          <w:rFonts w:ascii="Arial" w:hAnsi="Arial" w:cs="Arial"/>
        </w:rPr>
        <w:t>due to its numerous and valuable archaeological and historical monuments and its important role in the cultural fields (poetry, art and customs)</w:t>
      </w:r>
      <w:r w:rsidR="00940F7C">
        <w:rPr>
          <w:rFonts w:ascii="Arial" w:hAnsi="Arial" w:cs="Arial"/>
        </w:rPr>
        <w:t xml:space="preserve"> (</w:t>
      </w:r>
      <w:r w:rsidR="00940F7C">
        <w:t>Khoobnazar, 2001</w:t>
      </w:r>
      <w:r w:rsidR="00940F7C">
        <w:rPr>
          <w:rFonts w:hint="cs"/>
          <w:rtl/>
        </w:rPr>
        <w:t>(</w:t>
      </w:r>
      <w:r w:rsidR="00940F7C">
        <w:t>.</w:t>
      </w:r>
      <w:r w:rsidRPr="001B477C">
        <w:rPr>
          <w:rFonts w:ascii="Arial" w:hAnsi="Arial" w:cs="Arial"/>
        </w:rPr>
        <w:t xml:space="preserve"> Also, in Iran, May 5 has been named Shiraz Day. Poetry, wine, garden, flowers and oranges are other titles of this city.  As many famous poets lived in this city, it has made Shiraz famous as a city of poetry.</w:t>
      </w:r>
    </w:p>
    <w:p w14:paraId="6EC9EE82" w14:textId="77777777" w:rsidR="00FA7164" w:rsidRPr="001B477C" w:rsidRDefault="00FA7164" w:rsidP="00AA57CA">
      <w:pPr>
        <w:pStyle w:val="NoSpacing"/>
        <w:spacing w:line="360" w:lineRule="auto"/>
        <w:jc w:val="both"/>
        <w:rPr>
          <w:rFonts w:ascii="Arial" w:hAnsi="Arial" w:cs="Arial"/>
        </w:rPr>
      </w:pPr>
    </w:p>
    <w:p w14:paraId="7680E691" w14:textId="53CFD867" w:rsidR="00F050C2" w:rsidRDefault="00F050C2" w:rsidP="00AA57CA">
      <w:pPr>
        <w:pStyle w:val="NoSpacing"/>
        <w:spacing w:line="360" w:lineRule="auto"/>
        <w:jc w:val="both"/>
        <w:rPr>
          <w:rFonts w:ascii="Arial" w:hAnsi="Arial" w:cs="Arial"/>
        </w:rPr>
      </w:pPr>
      <w:r w:rsidRPr="001B477C">
        <w:rPr>
          <w:rFonts w:ascii="Arial" w:hAnsi="Arial" w:cs="Arial"/>
        </w:rPr>
        <w:t>Another symbol of this city is the garden. Garden has a special place in Iranian culture, and Shiraz has long been famous for having many beautiful gardens. The vineyards in Shiraz have made Shiraz world-famous for its wine. A number of gardens in Shiraz are historically significant and are also considered as important tourist centres.</w:t>
      </w:r>
    </w:p>
    <w:p w14:paraId="67ADC5E7" w14:textId="77777777" w:rsidR="00FA7164" w:rsidRPr="001B477C" w:rsidRDefault="00FA7164" w:rsidP="00AA57CA">
      <w:pPr>
        <w:pStyle w:val="NoSpacing"/>
        <w:spacing w:line="360" w:lineRule="auto"/>
        <w:jc w:val="both"/>
        <w:rPr>
          <w:rFonts w:ascii="Arial" w:hAnsi="Arial" w:cs="Arial"/>
        </w:rPr>
      </w:pPr>
    </w:p>
    <w:p w14:paraId="0830C271" w14:textId="108E0AA2" w:rsidR="00F050C2" w:rsidRDefault="00F050C2" w:rsidP="00AA57CA">
      <w:pPr>
        <w:pStyle w:val="NoSpacing"/>
        <w:spacing w:line="360" w:lineRule="auto"/>
        <w:jc w:val="both"/>
        <w:rPr>
          <w:rFonts w:ascii="Arial" w:hAnsi="Arial" w:cs="Arial"/>
        </w:rPr>
      </w:pPr>
      <w:r w:rsidRPr="001B477C">
        <w:rPr>
          <w:rFonts w:ascii="Arial" w:hAnsi="Arial" w:cs="Arial"/>
        </w:rPr>
        <w:t>The people of Shiraz speak the official language of Iran (Persian or Farsi) with the Shirazi dialect. Two great modern Persian poets from Shiraz, Hafez and Saadi, have greatly influenced the language and other aspects of the culture and life of the people of this city.</w:t>
      </w:r>
    </w:p>
    <w:p w14:paraId="35236A0C" w14:textId="62424FB3" w:rsidR="000A76A7" w:rsidRPr="001B477C" w:rsidRDefault="000A76A7" w:rsidP="00AA57CA">
      <w:pPr>
        <w:pStyle w:val="NoSpacing"/>
        <w:spacing w:line="360" w:lineRule="auto"/>
        <w:jc w:val="both"/>
        <w:rPr>
          <w:rFonts w:ascii="Arial" w:hAnsi="Arial" w:cs="Arial"/>
          <w:rt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0A76A7" w14:paraId="0AF1ECBC" w14:textId="77777777" w:rsidTr="005644BD">
        <w:tc>
          <w:tcPr>
            <w:tcW w:w="8990" w:type="dxa"/>
          </w:tcPr>
          <w:p w14:paraId="0C1E8C1D" w14:textId="3FA544A7" w:rsidR="000A76A7" w:rsidRDefault="000A76A7" w:rsidP="000A76A7">
            <w:pPr>
              <w:pStyle w:val="NoSpacing"/>
              <w:spacing w:line="360" w:lineRule="auto"/>
              <w:jc w:val="center"/>
              <w:rPr>
                <w:rFonts w:ascii="Arial" w:hAnsi="Arial" w:cs="Arial"/>
              </w:rPr>
            </w:pPr>
            <w:r w:rsidRPr="001B477C">
              <w:rPr>
                <w:rFonts w:ascii="Arial" w:hAnsi="Arial" w:cs="Arial"/>
                <w:noProof/>
              </w:rPr>
              <w:drawing>
                <wp:inline distT="0" distB="0" distL="0" distR="0" wp14:anchorId="424788D2" wp14:editId="4D58A513">
                  <wp:extent cx="2448722" cy="2972861"/>
                  <wp:effectExtent l="0" t="0" r="8890" b="0"/>
                  <wp:docPr id="4" name="Picture 3">
                    <a:extLst xmlns:a="http://schemas.openxmlformats.org/drawingml/2006/main">
                      <a:ext uri="{FF2B5EF4-FFF2-40B4-BE49-F238E27FC236}">
                        <a16:creationId xmlns:a16="http://schemas.microsoft.com/office/drawing/2014/main" id="{C5E96826-1C64-4E69-AA3D-8E45F3C1DE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5E96826-1C64-4E69-AA3D-8E45F3C1DE41}"/>
                              </a:ext>
                            </a:extLst>
                          </pic:cNvPr>
                          <pic:cNvPicPr>
                            <a:picLocks noChangeAspect="1"/>
                          </pic:cNvPicPr>
                        </pic:nvPicPr>
                        <pic:blipFill>
                          <a:blip r:embed="rId17"/>
                          <a:stretch>
                            <a:fillRect/>
                          </a:stretch>
                        </pic:blipFill>
                        <pic:spPr>
                          <a:xfrm>
                            <a:off x="0" y="0"/>
                            <a:ext cx="2474681" cy="3004377"/>
                          </a:xfrm>
                          <a:prstGeom prst="rect">
                            <a:avLst/>
                          </a:prstGeom>
                        </pic:spPr>
                      </pic:pic>
                    </a:graphicData>
                  </a:graphic>
                </wp:inline>
              </w:drawing>
            </w:r>
          </w:p>
        </w:tc>
      </w:tr>
      <w:tr w:rsidR="000A76A7" w14:paraId="529EFD57" w14:textId="77777777" w:rsidTr="005644BD">
        <w:tc>
          <w:tcPr>
            <w:tcW w:w="8990" w:type="dxa"/>
          </w:tcPr>
          <w:p w14:paraId="7E13A49C" w14:textId="7E9EAD44" w:rsidR="000A76A7" w:rsidRDefault="000A76A7" w:rsidP="005644BD">
            <w:pPr>
              <w:pStyle w:val="NoSpacing"/>
              <w:spacing w:line="360" w:lineRule="auto"/>
              <w:jc w:val="center"/>
              <w:rPr>
                <w:rFonts w:ascii="Arial" w:hAnsi="Arial" w:cs="Arial"/>
              </w:rPr>
            </w:pPr>
            <w:r w:rsidRPr="000A76A7">
              <w:rPr>
                <w:rFonts w:ascii="Arial" w:hAnsi="Arial" w:cs="Arial"/>
              </w:rPr>
              <w:t xml:space="preserve">Figure </w:t>
            </w:r>
            <w:r>
              <w:rPr>
                <w:rFonts w:ascii="Arial" w:hAnsi="Arial" w:cs="Arial"/>
              </w:rPr>
              <w:t>6</w:t>
            </w:r>
            <w:r w:rsidRPr="000A76A7">
              <w:rPr>
                <w:rFonts w:ascii="Arial" w:hAnsi="Arial" w:cs="Arial"/>
              </w:rPr>
              <w:t xml:space="preserve"> - Shiraz's gardens and their characteristics</w:t>
            </w:r>
          </w:p>
        </w:tc>
      </w:tr>
    </w:tbl>
    <w:p w14:paraId="6F32E2B3" w14:textId="44033D1E" w:rsidR="00B94754" w:rsidRPr="00FA7164" w:rsidRDefault="00FA7164" w:rsidP="00AA57CA">
      <w:pPr>
        <w:pStyle w:val="NoSpacing"/>
        <w:spacing w:line="360" w:lineRule="auto"/>
        <w:jc w:val="both"/>
        <w:rPr>
          <w:rFonts w:ascii="Arial" w:hAnsi="Arial" w:cs="Arial"/>
          <w:b/>
          <w:bCs/>
          <w:sz w:val="28"/>
          <w:szCs w:val="28"/>
        </w:rPr>
      </w:pPr>
      <w:r w:rsidRPr="00FA7164">
        <w:rPr>
          <w:rFonts w:ascii="Arial" w:hAnsi="Arial" w:cs="Arial"/>
          <w:b/>
          <w:bCs/>
          <w:sz w:val="28"/>
          <w:szCs w:val="28"/>
        </w:rPr>
        <w:lastRenderedPageBreak/>
        <w:t>P</w:t>
      </w:r>
      <w:r w:rsidR="00B94754" w:rsidRPr="00FA7164">
        <w:rPr>
          <w:rFonts w:ascii="Arial" w:hAnsi="Arial" w:cs="Arial"/>
          <w:b/>
          <w:bCs/>
          <w:sz w:val="28"/>
          <w:szCs w:val="28"/>
        </w:rPr>
        <w:t>opulation</w:t>
      </w:r>
    </w:p>
    <w:p w14:paraId="13B82080" w14:textId="77777777" w:rsidR="00FA7164" w:rsidRPr="001B477C" w:rsidRDefault="00FA7164" w:rsidP="001915DF">
      <w:pPr>
        <w:pStyle w:val="NoSpacing"/>
        <w:spacing w:line="360" w:lineRule="auto"/>
        <w:jc w:val="both"/>
        <w:rPr>
          <w:rFonts w:ascii="Arial" w:hAnsi="Arial" w:cs="Arial"/>
        </w:rPr>
      </w:pPr>
    </w:p>
    <w:p w14:paraId="5EBB5907" w14:textId="3F3CA43F" w:rsidR="00B94754" w:rsidRDefault="00B94754" w:rsidP="001915DF">
      <w:pPr>
        <w:pStyle w:val="NoSpacing"/>
        <w:spacing w:line="360" w:lineRule="auto"/>
        <w:jc w:val="both"/>
        <w:rPr>
          <w:rFonts w:ascii="Arial" w:hAnsi="Arial" w:cs="Arial"/>
        </w:rPr>
      </w:pPr>
      <w:r w:rsidRPr="001B477C">
        <w:rPr>
          <w:rFonts w:ascii="Arial" w:hAnsi="Arial" w:cs="Arial"/>
        </w:rPr>
        <w:t xml:space="preserve">In the general census of population and housing, which is conducted every five years with the aim of determining the country's population by the </w:t>
      </w:r>
      <w:r w:rsidR="002D63D3">
        <w:rPr>
          <w:rFonts w:ascii="Arial" w:hAnsi="Arial" w:cs="Arial"/>
        </w:rPr>
        <w:t>O</w:t>
      </w:r>
      <w:r w:rsidRPr="001B477C">
        <w:rPr>
          <w:rFonts w:ascii="Arial" w:hAnsi="Arial" w:cs="Arial"/>
        </w:rPr>
        <w:t xml:space="preserve">ffice for </w:t>
      </w:r>
      <w:r w:rsidR="002D63D3">
        <w:rPr>
          <w:rFonts w:ascii="Arial" w:hAnsi="Arial" w:cs="Arial"/>
        </w:rPr>
        <w:t>N</w:t>
      </w:r>
      <w:r w:rsidRPr="001B477C">
        <w:rPr>
          <w:rFonts w:ascii="Arial" w:hAnsi="Arial" w:cs="Arial"/>
        </w:rPr>
        <w:t xml:space="preserve">ational </w:t>
      </w:r>
      <w:r w:rsidR="002D63D3">
        <w:rPr>
          <w:rFonts w:ascii="Arial" w:hAnsi="Arial" w:cs="Arial"/>
        </w:rPr>
        <w:t>S</w:t>
      </w:r>
      <w:r w:rsidRPr="001B477C">
        <w:rPr>
          <w:rFonts w:ascii="Arial" w:hAnsi="Arial" w:cs="Arial"/>
        </w:rPr>
        <w:t>tatistics, in the last official census (2016), the population of Shiraz was about 1,565,000. Nevertheless, unofficial figures before the 2021 census (likely to be delayed due to the Corona</w:t>
      </w:r>
      <w:r w:rsidR="00C74CE0">
        <w:rPr>
          <w:rFonts w:ascii="Arial" w:hAnsi="Arial" w:cs="Arial"/>
        </w:rPr>
        <w:t>virus</w:t>
      </w:r>
      <w:r w:rsidRPr="001B477C">
        <w:rPr>
          <w:rFonts w:ascii="Arial" w:hAnsi="Arial" w:cs="Arial"/>
        </w:rPr>
        <w:t xml:space="preserve"> p</w:t>
      </w:r>
      <w:r w:rsidR="00C74CE0">
        <w:rPr>
          <w:rFonts w:ascii="Arial" w:hAnsi="Arial" w:cs="Arial"/>
        </w:rPr>
        <w:t>an</w:t>
      </w:r>
      <w:r w:rsidRPr="001B477C">
        <w:rPr>
          <w:rFonts w:ascii="Arial" w:hAnsi="Arial" w:cs="Arial"/>
        </w:rPr>
        <w:t xml:space="preserve">demic) put the population of Shiraz at 1,720,000, indicating a 9.1 per cent increase in the city's population. Shiraz is divided into 11 independent urban areas and has an average density of 7165 people per square </w:t>
      </w:r>
      <w:proofErr w:type="spellStart"/>
      <w:r w:rsidRPr="001B477C">
        <w:rPr>
          <w:rFonts w:ascii="Arial" w:hAnsi="Arial" w:cs="Arial"/>
        </w:rPr>
        <w:t>kilometre</w:t>
      </w:r>
      <w:r w:rsidR="00FA7164">
        <w:rPr>
          <w:rFonts w:ascii="Arial" w:hAnsi="Arial" w:cs="Arial"/>
        </w:rPr>
        <w:t>s</w:t>
      </w:r>
      <w:proofErr w:type="spellEnd"/>
      <w:r w:rsidRPr="001B477C">
        <w:rPr>
          <w:rFonts w:ascii="Arial" w:hAnsi="Arial" w:cs="Arial"/>
        </w:rPr>
        <w:t>.</w:t>
      </w:r>
    </w:p>
    <w:p w14:paraId="1475D4C3" w14:textId="77777777" w:rsidR="000A76A7" w:rsidRDefault="000A76A7" w:rsidP="001915DF">
      <w:pPr>
        <w:pStyle w:val="NoSpacing"/>
        <w:spacing w:line="360" w:lineRule="auto"/>
        <w:jc w:val="both"/>
        <w:rPr>
          <w:rFonts w:ascii="Arial" w:hAnsi="Arial" w:cs="Arial"/>
        </w:rPr>
      </w:pPr>
    </w:p>
    <w:tbl>
      <w:tblPr>
        <w:tblStyle w:val="TableGrid"/>
        <w:tblW w:w="0" w:type="auto"/>
        <w:tblLook w:val="04A0" w:firstRow="1" w:lastRow="0" w:firstColumn="1" w:lastColumn="0" w:noHBand="0" w:noVBand="1"/>
      </w:tblPr>
      <w:tblGrid>
        <w:gridCol w:w="3848"/>
        <w:gridCol w:w="5142"/>
      </w:tblGrid>
      <w:tr w:rsidR="000A76A7" w14:paraId="247EEB11" w14:textId="77777777" w:rsidTr="005644BD">
        <w:tc>
          <w:tcPr>
            <w:tcW w:w="3848" w:type="dxa"/>
          </w:tcPr>
          <w:p w14:paraId="63817071" w14:textId="77777777" w:rsidR="000A76A7" w:rsidRDefault="000A76A7" w:rsidP="000A76A7">
            <w:pPr>
              <w:pStyle w:val="NoSpacing"/>
              <w:spacing w:line="360" w:lineRule="auto"/>
              <w:rPr>
                <w:rFonts w:ascii="Arial" w:hAnsi="Arial" w:cs="Arial"/>
              </w:rPr>
            </w:pPr>
          </w:p>
          <w:p w14:paraId="2185CE8E" w14:textId="77777777" w:rsidR="000A76A7" w:rsidRDefault="000A76A7" w:rsidP="000A76A7">
            <w:pPr>
              <w:pStyle w:val="NoSpacing"/>
              <w:spacing w:line="360" w:lineRule="auto"/>
              <w:rPr>
                <w:rFonts w:ascii="Arial" w:hAnsi="Arial" w:cs="Arial"/>
              </w:rPr>
            </w:pPr>
          </w:p>
          <w:p w14:paraId="590E9D14" w14:textId="77C37C55" w:rsidR="000A76A7" w:rsidRDefault="000A76A7" w:rsidP="000A76A7">
            <w:pPr>
              <w:pStyle w:val="NoSpacing"/>
              <w:spacing w:line="360" w:lineRule="auto"/>
              <w:rPr>
                <w:rFonts w:ascii="Arial" w:hAnsi="Arial" w:cs="Arial"/>
              </w:rPr>
            </w:pPr>
            <w:r w:rsidRPr="001B477C">
              <w:rPr>
                <w:rFonts w:ascii="Arial" w:hAnsi="Arial" w:cs="Arial"/>
                <w:noProof/>
              </w:rPr>
              <w:drawing>
                <wp:inline distT="0" distB="0" distL="0" distR="0" wp14:anchorId="0D530D21" wp14:editId="3A01BFE8">
                  <wp:extent cx="2355464" cy="1473772"/>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3472" cy="1503810"/>
                          </a:xfrm>
                          <a:prstGeom prst="rect">
                            <a:avLst/>
                          </a:prstGeom>
                          <a:noFill/>
                          <a:ln>
                            <a:noFill/>
                          </a:ln>
                        </pic:spPr>
                      </pic:pic>
                    </a:graphicData>
                  </a:graphic>
                </wp:inline>
              </w:drawing>
            </w:r>
          </w:p>
        </w:tc>
        <w:tc>
          <w:tcPr>
            <w:tcW w:w="5142" w:type="dxa"/>
          </w:tcPr>
          <w:p w14:paraId="20ACE94D" w14:textId="4756736B" w:rsidR="000A76A7" w:rsidRDefault="000A76A7" w:rsidP="000A76A7">
            <w:pPr>
              <w:pStyle w:val="NoSpacing"/>
              <w:spacing w:line="360" w:lineRule="auto"/>
              <w:jc w:val="center"/>
              <w:rPr>
                <w:rFonts w:ascii="Arial" w:hAnsi="Arial" w:cs="Arial"/>
              </w:rPr>
            </w:pPr>
            <w:r w:rsidRPr="001B477C">
              <w:rPr>
                <w:rFonts w:ascii="Arial" w:hAnsi="Arial" w:cs="Arial"/>
                <w:noProof/>
              </w:rPr>
              <w:drawing>
                <wp:inline distT="0" distB="0" distL="0" distR="0" wp14:anchorId="5A96B061" wp14:editId="61F95147">
                  <wp:extent cx="1759788" cy="22723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1460" cy="2313224"/>
                          </a:xfrm>
                          <a:prstGeom prst="rect">
                            <a:avLst/>
                          </a:prstGeom>
                          <a:noFill/>
                          <a:ln>
                            <a:noFill/>
                          </a:ln>
                        </pic:spPr>
                      </pic:pic>
                    </a:graphicData>
                  </a:graphic>
                </wp:inline>
              </w:drawing>
            </w:r>
          </w:p>
        </w:tc>
      </w:tr>
      <w:tr w:rsidR="005644BD" w14:paraId="31A2872A" w14:textId="77777777" w:rsidTr="005644BD">
        <w:tc>
          <w:tcPr>
            <w:tcW w:w="3848" w:type="dxa"/>
          </w:tcPr>
          <w:p w14:paraId="340CB894" w14:textId="611464EE" w:rsidR="005644BD" w:rsidRDefault="005644BD" w:rsidP="005644BD">
            <w:pPr>
              <w:pStyle w:val="NoSpacing"/>
              <w:spacing w:line="360" w:lineRule="auto"/>
              <w:jc w:val="both"/>
              <w:rPr>
                <w:rFonts w:ascii="Arial" w:hAnsi="Arial" w:cs="Arial"/>
              </w:rPr>
            </w:pPr>
            <w:r w:rsidRPr="00B313D1">
              <w:rPr>
                <w:rFonts w:ascii="Arial" w:hAnsi="Arial" w:cs="Arial"/>
              </w:rPr>
              <w:t xml:space="preserve">Figure </w:t>
            </w:r>
            <w:r>
              <w:rPr>
                <w:rFonts w:ascii="Arial" w:hAnsi="Arial" w:cs="Arial"/>
              </w:rPr>
              <w:t>7</w:t>
            </w:r>
            <w:r w:rsidRPr="00B313D1">
              <w:rPr>
                <w:rFonts w:ascii="Arial" w:hAnsi="Arial" w:cs="Arial"/>
              </w:rPr>
              <w:t>-</w:t>
            </w:r>
            <w:r>
              <w:rPr>
                <w:rFonts w:ascii="Arial" w:hAnsi="Arial" w:cs="Arial"/>
              </w:rPr>
              <w:t xml:space="preserve"> population history since1961 until 2021</w:t>
            </w:r>
          </w:p>
        </w:tc>
        <w:tc>
          <w:tcPr>
            <w:tcW w:w="5142" w:type="dxa"/>
          </w:tcPr>
          <w:p w14:paraId="6711D197" w14:textId="1CC5F88D" w:rsidR="005644BD" w:rsidRDefault="005644BD" w:rsidP="005644BD">
            <w:pPr>
              <w:pStyle w:val="NoSpacing"/>
              <w:spacing w:line="360" w:lineRule="auto"/>
              <w:jc w:val="both"/>
              <w:rPr>
                <w:rFonts w:ascii="Arial" w:hAnsi="Arial" w:cs="Arial"/>
              </w:rPr>
            </w:pPr>
            <w:r w:rsidRPr="00B313D1">
              <w:rPr>
                <w:rFonts w:ascii="Arial" w:hAnsi="Arial" w:cs="Arial"/>
              </w:rPr>
              <w:t xml:space="preserve">Figure </w:t>
            </w:r>
            <w:r>
              <w:rPr>
                <w:rFonts w:ascii="Arial" w:hAnsi="Arial" w:cs="Arial"/>
              </w:rPr>
              <w:t>8 – Shiraz population density in its 11 districts</w:t>
            </w:r>
          </w:p>
        </w:tc>
      </w:tr>
      <w:tr w:rsidR="005644BD" w14:paraId="6845E73D" w14:textId="77777777" w:rsidTr="005644BD">
        <w:tc>
          <w:tcPr>
            <w:tcW w:w="3848" w:type="dxa"/>
          </w:tcPr>
          <w:p w14:paraId="43283305" w14:textId="6F3238B9" w:rsidR="005644BD" w:rsidRDefault="005644BD" w:rsidP="005644BD">
            <w:pPr>
              <w:pStyle w:val="NoSpacing"/>
              <w:spacing w:line="360" w:lineRule="auto"/>
              <w:jc w:val="center"/>
              <w:rPr>
                <w:rFonts w:ascii="Arial" w:hAnsi="Arial" w:cs="Arial"/>
              </w:rPr>
            </w:pPr>
            <w:r w:rsidRPr="001B477C">
              <w:rPr>
                <w:rFonts w:ascii="Arial" w:hAnsi="Arial" w:cs="Arial"/>
                <w:noProof/>
              </w:rPr>
              <w:drawing>
                <wp:inline distT="0" distB="0" distL="0" distR="0" wp14:anchorId="74B703EB" wp14:editId="2C1E522C">
                  <wp:extent cx="1871932" cy="1984353"/>
                  <wp:effectExtent l="0" t="0" r="0" b="0"/>
                  <wp:docPr id="7" name="Picture 6">
                    <a:extLst xmlns:a="http://schemas.openxmlformats.org/drawingml/2006/main">
                      <a:ext uri="{FF2B5EF4-FFF2-40B4-BE49-F238E27FC236}">
                        <a16:creationId xmlns:a16="http://schemas.microsoft.com/office/drawing/2014/main" id="{3AE70073-255F-48BA-8D96-CE2038F0B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AE70073-255F-48BA-8D96-CE2038F0B2A8}"/>
                              </a:ext>
                            </a:extLst>
                          </pic:cNvPr>
                          <pic:cNvPicPr>
                            <a:picLocks noChangeAspect="1"/>
                          </pic:cNvPicPr>
                        </pic:nvPicPr>
                        <pic:blipFill>
                          <a:blip r:embed="rId20"/>
                          <a:stretch>
                            <a:fillRect/>
                          </a:stretch>
                        </pic:blipFill>
                        <pic:spPr>
                          <a:xfrm>
                            <a:off x="0" y="0"/>
                            <a:ext cx="1904691" cy="2019080"/>
                          </a:xfrm>
                          <a:prstGeom prst="rect">
                            <a:avLst/>
                          </a:prstGeom>
                        </pic:spPr>
                      </pic:pic>
                    </a:graphicData>
                  </a:graphic>
                </wp:inline>
              </w:drawing>
            </w:r>
          </w:p>
        </w:tc>
        <w:tc>
          <w:tcPr>
            <w:tcW w:w="5142" w:type="dxa"/>
          </w:tcPr>
          <w:p w14:paraId="783A1BB5" w14:textId="28426422" w:rsidR="005644BD" w:rsidRDefault="005644BD" w:rsidP="005644BD">
            <w:pPr>
              <w:pStyle w:val="NoSpacing"/>
              <w:spacing w:line="360" w:lineRule="auto"/>
              <w:jc w:val="both"/>
              <w:rPr>
                <w:rFonts w:ascii="Arial" w:hAnsi="Arial" w:cs="Arial"/>
              </w:rPr>
            </w:pPr>
            <w:r w:rsidRPr="001B477C">
              <w:rPr>
                <w:rFonts w:ascii="Arial" w:hAnsi="Arial" w:cs="Arial"/>
                <w:noProof/>
              </w:rPr>
              <w:drawing>
                <wp:inline distT="0" distB="0" distL="0" distR="0" wp14:anchorId="16084705" wp14:editId="5699360D">
                  <wp:extent cx="3203857" cy="1982817"/>
                  <wp:effectExtent l="0" t="0" r="0" b="0"/>
                  <wp:docPr id="9" name="Picture 9" descr="Chart, tabl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table, bar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56810" cy="2015589"/>
                          </a:xfrm>
                          <a:prstGeom prst="rect">
                            <a:avLst/>
                          </a:prstGeom>
                          <a:noFill/>
                          <a:ln>
                            <a:noFill/>
                          </a:ln>
                        </pic:spPr>
                      </pic:pic>
                    </a:graphicData>
                  </a:graphic>
                </wp:inline>
              </w:drawing>
            </w:r>
          </w:p>
        </w:tc>
      </w:tr>
      <w:tr w:rsidR="005644BD" w14:paraId="1E750981" w14:textId="77777777" w:rsidTr="005644BD">
        <w:tc>
          <w:tcPr>
            <w:tcW w:w="3848" w:type="dxa"/>
          </w:tcPr>
          <w:p w14:paraId="5CC4EBFF" w14:textId="729961F5" w:rsidR="005644BD" w:rsidRDefault="005644BD" w:rsidP="005644BD">
            <w:pPr>
              <w:pStyle w:val="NoSpacing"/>
              <w:spacing w:line="360" w:lineRule="auto"/>
              <w:jc w:val="both"/>
              <w:rPr>
                <w:rFonts w:ascii="Arial" w:hAnsi="Arial" w:cs="Arial"/>
              </w:rPr>
            </w:pPr>
            <w:r w:rsidRPr="00B313D1">
              <w:rPr>
                <w:rFonts w:ascii="Arial" w:hAnsi="Arial" w:cs="Arial"/>
              </w:rPr>
              <w:t xml:space="preserve">Figure </w:t>
            </w:r>
            <w:r>
              <w:rPr>
                <w:rFonts w:ascii="Arial" w:hAnsi="Arial" w:cs="Arial"/>
              </w:rPr>
              <w:t xml:space="preserve">9 </w:t>
            </w:r>
            <w:r w:rsidRPr="00B313D1">
              <w:rPr>
                <w:rFonts w:ascii="Arial" w:hAnsi="Arial" w:cs="Arial"/>
              </w:rPr>
              <w:t>-</w:t>
            </w:r>
            <w:r>
              <w:rPr>
                <w:rFonts w:ascii="Arial" w:hAnsi="Arial" w:cs="Arial"/>
              </w:rPr>
              <w:t xml:space="preserve"> </w:t>
            </w:r>
            <w:r>
              <w:rPr>
                <w:rFonts w:ascii="Arial" w:hAnsi="Arial" w:cs="Arial"/>
              </w:rPr>
              <w:t>population history since1961 until 2021</w:t>
            </w:r>
          </w:p>
        </w:tc>
        <w:tc>
          <w:tcPr>
            <w:tcW w:w="5142" w:type="dxa"/>
          </w:tcPr>
          <w:p w14:paraId="099E7181" w14:textId="49452950" w:rsidR="005644BD" w:rsidRDefault="005644BD" w:rsidP="005644BD">
            <w:pPr>
              <w:pStyle w:val="NoSpacing"/>
              <w:spacing w:line="360" w:lineRule="auto"/>
              <w:jc w:val="both"/>
              <w:rPr>
                <w:rFonts w:ascii="Arial" w:hAnsi="Arial" w:cs="Arial"/>
              </w:rPr>
            </w:pPr>
            <w:r w:rsidRPr="00B313D1">
              <w:rPr>
                <w:rFonts w:ascii="Arial" w:hAnsi="Arial" w:cs="Arial"/>
              </w:rPr>
              <w:t xml:space="preserve">Figure </w:t>
            </w:r>
            <w:r>
              <w:rPr>
                <w:rFonts w:ascii="Arial" w:hAnsi="Arial" w:cs="Arial"/>
              </w:rPr>
              <w:t>10</w:t>
            </w:r>
            <w:r w:rsidRPr="00B313D1">
              <w:rPr>
                <w:rFonts w:ascii="Arial" w:hAnsi="Arial" w:cs="Arial"/>
              </w:rPr>
              <w:t>-</w:t>
            </w:r>
            <w:r>
              <w:rPr>
                <w:rFonts w:ascii="Arial" w:hAnsi="Arial" w:cs="Arial"/>
              </w:rPr>
              <w:t xml:space="preserve"> Shiraz population in different groups of age</w:t>
            </w:r>
          </w:p>
        </w:tc>
      </w:tr>
    </w:tbl>
    <w:p w14:paraId="64CF7495" w14:textId="77777777" w:rsidR="00FA7164" w:rsidRPr="001B477C" w:rsidRDefault="00FA7164" w:rsidP="00AA57CA">
      <w:pPr>
        <w:pStyle w:val="NoSpacing"/>
        <w:spacing w:line="360" w:lineRule="auto"/>
        <w:jc w:val="both"/>
        <w:rPr>
          <w:rFonts w:ascii="Arial" w:hAnsi="Arial" w:cs="Arial"/>
        </w:rPr>
      </w:pPr>
    </w:p>
    <w:p w14:paraId="061A9851" w14:textId="1589177A" w:rsidR="009C73F6" w:rsidRDefault="00605762" w:rsidP="00AA57CA">
      <w:pPr>
        <w:pStyle w:val="NoSpacing"/>
        <w:spacing w:line="360" w:lineRule="auto"/>
        <w:ind w:left="270"/>
        <w:jc w:val="both"/>
        <w:rPr>
          <w:rFonts w:ascii="Arial" w:hAnsi="Arial" w:cs="Arial"/>
        </w:rPr>
      </w:pPr>
      <w:r w:rsidRPr="001B477C">
        <w:rPr>
          <w:rFonts w:ascii="Arial" w:hAnsi="Arial" w:cs="Arial"/>
        </w:rPr>
        <w:t xml:space="preserve">               </w:t>
      </w:r>
    </w:p>
    <w:p w14:paraId="3F603FB4" w14:textId="6A78A718" w:rsidR="00100E3F" w:rsidRDefault="00100E3F" w:rsidP="00AA57CA">
      <w:pPr>
        <w:pStyle w:val="NoSpacing"/>
        <w:spacing w:line="360" w:lineRule="auto"/>
        <w:ind w:left="270"/>
        <w:jc w:val="both"/>
        <w:rPr>
          <w:rFonts w:ascii="Arial" w:hAnsi="Arial" w:cs="Arial"/>
        </w:rPr>
      </w:pPr>
    </w:p>
    <w:p w14:paraId="31AF213B" w14:textId="77777777" w:rsidR="00100E3F" w:rsidRPr="001B477C" w:rsidRDefault="00100E3F" w:rsidP="00AA57CA">
      <w:pPr>
        <w:pStyle w:val="NoSpacing"/>
        <w:spacing w:line="360" w:lineRule="auto"/>
        <w:ind w:left="270"/>
        <w:jc w:val="both"/>
        <w:rPr>
          <w:rFonts w:ascii="Arial" w:hAnsi="Arial" w:cs="Arial"/>
        </w:rPr>
      </w:pPr>
    </w:p>
    <w:p w14:paraId="165267AE" w14:textId="69C5BDD1" w:rsidR="00FA7164" w:rsidRPr="000A76A7" w:rsidRDefault="003F1E4F" w:rsidP="000A76A7">
      <w:pPr>
        <w:pStyle w:val="NoSpacing"/>
        <w:spacing w:line="360" w:lineRule="auto"/>
        <w:jc w:val="both"/>
        <w:rPr>
          <w:rFonts w:ascii="Arial" w:hAnsi="Arial" w:cs="Arial"/>
        </w:rPr>
      </w:pPr>
      <w:r w:rsidRPr="003F1E4F">
        <w:rPr>
          <w:rFonts w:ascii="Arial" w:hAnsi="Arial" w:cs="Arial"/>
          <w:b/>
          <w:bCs/>
          <w:sz w:val="28"/>
          <w:szCs w:val="28"/>
        </w:rPr>
        <w:t>Copenhagen as a comp</w:t>
      </w:r>
      <w:r w:rsidR="00A21BA2">
        <w:rPr>
          <w:rFonts w:ascii="Arial" w:hAnsi="Arial" w:cs="Arial"/>
          <w:b/>
          <w:bCs/>
          <w:sz w:val="28"/>
          <w:szCs w:val="28"/>
        </w:rPr>
        <w:t>arative</w:t>
      </w:r>
      <w:r w:rsidRPr="003F1E4F">
        <w:rPr>
          <w:rFonts w:ascii="Arial" w:hAnsi="Arial" w:cs="Arial"/>
          <w:b/>
          <w:bCs/>
          <w:sz w:val="28"/>
          <w:szCs w:val="28"/>
        </w:rPr>
        <w:t xml:space="preserve"> model of green city </w:t>
      </w:r>
      <w:r w:rsidR="00A21BA2">
        <w:rPr>
          <w:rFonts w:ascii="Arial" w:hAnsi="Arial" w:cs="Arial"/>
          <w:b/>
          <w:bCs/>
          <w:sz w:val="28"/>
          <w:szCs w:val="28"/>
        </w:rPr>
        <w:t>for</w:t>
      </w:r>
      <w:r w:rsidRPr="003F1E4F">
        <w:rPr>
          <w:rFonts w:ascii="Arial" w:hAnsi="Arial" w:cs="Arial"/>
          <w:b/>
          <w:bCs/>
          <w:sz w:val="28"/>
          <w:szCs w:val="28"/>
        </w:rPr>
        <w:t xml:space="preserve"> </w:t>
      </w:r>
      <w:r>
        <w:rPr>
          <w:rFonts w:ascii="Arial" w:hAnsi="Arial" w:cs="Arial"/>
          <w:b/>
          <w:bCs/>
          <w:sz w:val="28"/>
          <w:szCs w:val="28"/>
        </w:rPr>
        <w:t>S</w:t>
      </w:r>
      <w:r w:rsidRPr="003F1E4F">
        <w:rPr>
          <w:rFonts w:ascii="Arial" w:hAnsi="Arial" w:cs="Arial"/>
          <w:b/>
          <w:bCs/>
          <w:sz w:val="28"/>
          <w:szCs w:val="28"/>
        </w:rPr>
        <w:t>hiraz City</w:t>
      </w:r>
    </w:p>
    <w:p w14:paraId="50756821" w14:textId="777887D1" w:rsidR="002557F6" w:rsidRPr="001B477C" w:rsidRDefault="002557F6" w:rsidP="00AA57CA">
      <w:pPr>
        <w:pStyle w:val="NoSpacing"/>
        <w:spacing w:line="360" w:lineRule="auto"/>
        <w:jc w:val="both"/>
        <w:rPr>
          <w:rFonts w:ascii="Arial" w:hAnsi="Arial" w:cs="Arial"/>
        </w:rPr>
      </w:pPr>
    </w:p>
    <w:p w14:paraId="0B69C6DE" w14:textId="54323332" w:rsidR="00D4016F" w:rsidRPr="00D4016F" w:rsidRDefault="00D4016F" w:rsidP="00AA57CA">
      <w:pPr>
        <w:pStyle w:val="NoSpacing"/>
        <w:spacing w:line="360" w:lineRule="auto"/>
        <w:jc w:val="both"/>
        <w:rPr>
          <w:rFonts w:ascii="Arial" w:hAnsi="Arial" w:cs="Arial"/>
        </w:rPr>
      </w:pPr>
      <w:r w:rsidRPr="00D4016F">
        <w:rPr>
          <w:rFonts w:ascii="Arial" w:hAnsi="Arial" w:cs="Arial"/>
        </w:rPr>
        <w:t>Transforming a conventional nineteenth-century city with many issues and problems, such as high level of CO2 emissions and dispersed growth shape, into a green city with the least environmental impact, which can be able to meet the needs of current and future generations, requires up-to-date science, knowledge, and methods as well as a comprehensive model.</w:t>
      </w:r>
    </w:p>
    <w:p w14:paraId="73FEE79F" w14:textId="77777777" w:rsidR="00D4016F" w:rsidRPr="00D4016F" w:rsidRDefault="00D4016F" w:rsidP="00AA57CA">
      <w:pPr>
        <w:pStyle w:val="NoSpacing"/>
        <w:spacing w:line="360" w:lineRule="auto"/>
        <w:jc w:val="both"/>
        <w:rPr>
          <w:rFonts w:ascii="Arial" w:hAnsi="Arial" w:cs="Arial"/>
        </w:rPr>
      </w:pPr>
    </w:p>
    <w:p w14:paraId="1508A8B7" w14:textId="235F618F" w:rsidR="00D4016F" w:rsidRPr="00D4016F" w:rsidRDefault="00D4016F" w:rsidP="00AA57CA">
      <w:pPr>
        <w:pStyle w:val="NoSpacing"/>
        <w:spacing w:line="360" w:lineRule="auto"/>
        <w:jc w:val="both"/>
        <w:rPr>
          <w:rFonts w:ascii="Arial" w:hAnsi="Arial" w:cs="Arial"/>
        </w:rPr>
      </w:pPr>
      <w:r w:rsidRPr="00D4016F">
        <w:rPr>
          <w:rFonts w:ascii="Arial" w:hAnsi="Arial" w:cs="Arial"/>
        </w:rPr>
        <w:t xml:space="preserve">Therefore, in order to understand the different aspects of this transition, a similar successful green city scheme with </w:t>
      </w:r>
      <w:r w:rsidR="002D63D3">
        <w:rPr>
          <w:rFonts w:ascii="Arial" w:hAnsi="Arial" w:cs="Arial"/>
        </w:rPr>
        <w:t>f</w:t>
      </w:r>
      <w:r w:rsidRPr="00D4016F">
        <w:rPr>
          <w:rFonts w:ascii="Arial" w:hAnsi="Arial" w:cs="Arial"/>
        </w:rPr>
        <w:t>ull details, such as framework, indicators, targets, legislations, challenges, budget, investments, time and efforts as the taken path should be analyzed and learn from its initiatives, perfections and mistakes. As Albert Einstein put it, "Learn from yesterday, live for today and hope for tomorrow."</w:t>
      </w:r>
    </w:p>
    <w:p w14:paraId="083D21F7" w14:textId="77777777" w:rsidR="00D4016F" w:rsidRPr="00D4016F" w:rsidRDefault="00D4016F" w:rsidP="00AA57CA">
      <w:pPr>
        <w:pStyle w:val="NoSpacing"/>
        <w:spacing w:line="360" w:lineRule="auto"/>
        <w:jc w:val="both"/>
        <w:rPr>
          <w:rFonts w:ascii="Arial" w:hAnsi="Arial" w:cs="Arial"/>
        </w:rPr>
      </w:pPr>
    </w:p>
    <w:p w14:paraId="2C782510" w14:textId="2C4CBE06" w:rsidR="00100E3F" w:rsidRDefault="00D4016F" w:rsidP="00AA57CA">
      <w:pPr>
        <w:pStyle w:val="NoSpacing"/>
        <w:spacing w:line="360" w:lineRule="auto"/>
        <w:jc w:val="both"/>
        <w:rPr>
          <w:rFonts w:ascii="Arial" w:hAnsi="Arial" w:cs="Arial"/>
        </w:rPr>
      </w:pPr>
      <w:r w:rsidRPr="00D4016F">
        <w:rPr>
          <w:rFonts w:ascii="Arial" w:hAnsi="Arial" w:cs="Arial"/>
        </w:rPr>
        <w:t>A case study can be a starting point of any scheme, or it can also serve as a link or reference, which can help in explaining the project with ease. The design chosen for the case study does not necessarily have to be a true representation of the new project.</w:t>
      </w:r>
    </w:p>
    <w:p w14:paraId="34969505" w14:textId="54B2008E" w:rsidR="00100E3F" w:rsidRDefault="00100E3F" w:rsidP="00AA57CA">
      <w:pPr>
        <w:pStyle w:val="NoSpacing"/>
        <w:spacing w:line="360" w:lineRule="auto"/>
        <w:jc w:val="both"/>
        <w:rPr>
          <w:rFonts w:ascii="Arial" w:hAnsi="Arial" w:cs="Arial"/>
        </w:rPr>
      </w:pPr>
    </w:p>
    <w:p w14:paraId="4BCC38F4" w14:textId="74B1BBA9" w:rsidR="0096291E" w:rsidRDefault="0096291E" w:rsidP="00AA57CA">
      <w:pPr>
        <w:pStyle w:val="NoSpacing"/>
        <w:spacing w:line="360" w:lineRule="auto"/>
        <w:jc w:val="both"/>
        <w:rPr>
          <w:rFonts w:ascii="Arial" w:hAnsi="Arial" w:cs="Arial"/>
        </w:rPr>
      </w:pPr>
    </w:p>
    <w:p w14:paraId="09CA49A9" w14:textId="77777777" w:rsidR="009B7398" w:rsidRPr="009B7398" w:rsidRDefault="009B7398" w:rsidP="00AA57CA">
      <w:pPr>
        <w:pStyle w:val="NoSpacing"/>
        <w:spacing w:line="360" w:lineRule="auto"/>
        <w:jc w:val="both"/>
        <w:rPr>
          <w:rFonts w:ascii="Arial" w:hAnsi="Arial" w:cs="Arial"/>
        </w:rPr>
      </w:pPr>
      <w:r w:rsidRPr="009B7398">
        <w:rPr>
          <w:rFonts w:ascii="Arial" w:hAnsi="Arial" w:cs="Arial"/>
        </w:rPr>
        <w:t>Numerous reasons and factors have been influential in choosing Copenhagen as the comparative model for Shiraz city, some of the most important of which will be mentioned.</w:t>
      </w:r>
    </w:p>
    <w:p w14:paraId="307890E4" w14:textId="77777777" w:rsidR="009B7398" w:rsidRPr="009B7398" w:rsidRDefault="009B7398" w:rsidP="00AA57CA">
      <w:pPr>
        <w:pStyle w:val="NoSpacing"/>
        <w:spacing w:line="360" w:lineRule="auto"/>
        <w:ind w:left="720"/>
        <w:jc w:val="both"/>
        <w:rPr>
          <w:rFonts w:ascii="Arial" w:hAnsi="Arial" w:cs="Arial"/>
        </w:rPr>
      </w:pPr>
    </w:p>
    <w:p w14:paraId="41EF0986" w14:textId="25B88368" w:rsidR="0096291E" w:rsidRDefault="009B7398" w:rsidP="00AA57CA">
      <w:pPr>
        <w:pStyle w:val="NoSpacing"/>
        <w:numPr>
          <w:ilvl w:val="0"/>
          <w:numId w:val="18"/>
        </w:numPr>
        <w:spacing w:line="360" w:lineRule="auto"/>
        <w:jc w:val="both"/>
        <w:rPr>
          <w:rFonts w:ascii="Arial" w:hAnsi="Arial" w:cs="Arial"/>
        </w:rPr>
      </w:pPr>
      <w:r w:rsidRPr="009B7398">
        <w:rPr>
          <w:rFonts w:ascii="Arial" w:hAnsi="Arial" w:cs="Arial"/>
        </w:rPr>
        <w:t>Copenhagen will be the first carbon-neutral city in the world in 2025. Achieving this goal was set in 2009 as a 16-year plan while CO2 production was 8.83 tons per capita, a situation similar to the current condition of Shiraz city with 9.4 tons CO2 per capita.</w:t>
      </w:r>
    </w:p>
    <w:p w14:paraId="32960666" w14:textId="77777777" w:rsidR="00E526F0" w:rsidRDefault="00E526F0" w:rsidP="00AA57CA">
      <w:pPr>
        <w:pStyle w:val="NoSpacing"/>
        <w:spacing w:line="360" w:lineRule="auto"/>
        <w:ind w:left="720"/>
        <w:jc w:val="both"/>
        <w:rPr>
          <w:rFonts w:ascii="Arial" w:hAnsi="Arial" w:cs="Arial"/>
        </w:rPr>
      </w:pPr>
    </w:p>
    <w:p w14:paraId="590E360A" w14:textId="456F04AC" w:rsidR="00592EA0" w:rsidRDefault="00E526F0" w:rsidP="00AA57CA">
      <w:pPr>
        <w:pStyle w:val="NoSpacing"/>
        <w:numPr>
          <w:ilvl w:val="0"/>
          <w:numId w:val="18"/>
        </w:numPr>
        <w:spacing w:line="360" w:lineRule="auto"/>
        <w:jc w:val="both"/>
        <w:rPr>
          <w:rFonts w:ascii="Arial" w:hAnsi="Arial" w:cs="Arial"/>
        </w:rPr>
      </w:pPr>
      <w:r w:rsidRPr="00E526F0">
        <w:rPr>
          <w:rFonts w:ascii="Arial" w:hAnsi="Arial" w:cs="Arial"/>
        </w:rPr>
        <w:t>By analyzing and comparing existing and previous Copenhagen statistics and data in areas such as transportation, energy production, energy consumption and energy efficiency through improving infrastructure and buildings, valuable results are obtained that show the significant progress of this city in those areas. Exactly the same areas that Shiraz city has many problems and needs improvement.</w:t>
      </w:r>
    </w:p>
    <w:p w14:paraId="4F130975" w14:textId="285EB894" w:rsidR="00592EA0" w:rsidRDefault="00592EA0" w:rsidP="00AA57CA">
      <w:pPr>
        <w:pStyle w:val="NoSpacing"/>
        <w:spacing w:line="360" w:lineRule="auto"/>
        <w:jc w:val="both"/>
        <w:rPr>
          <w:rFonts w:ascii="Arial" w:hAnsi="Arial" w:cs="Arial"/>
        </w:rPr>
      </w:pPr>
    </w:p>
    <w:p w14:paraId="54DBCEE5" w14:textId="0F1520EE" w:rsidR="00592EA0" w:rsidRDefault="00A21BA2" w:rsidP="00AA57CA">
      <w:pPr>
        <w:pStyle w:val="NoSpacing"/>
        <w:numPr>
          <w:ilvl w:val="0"/>
          <w:numId w:val="18"/>
        </w:numPr>
        <w:spacing w:line="360" w:lineRule="auto"/>
        <w:jc w:val="both"/>
        <w:rPr>
          <w:rFonts w:ascii="Arial" w:hAnsi="Arial" w:cs="Arial"/>
        </w:rPr>
      </w:pPr>
      <w:r w:rsidRPr="00A21BA2">
        <w:rPr>
          <w:rFonts w:ascii="Arial" w:hAnsi="Arial" w:cs="Arial"/>
        </w:rPr>
        <w:lastRenderedPageBreak/>
        <w:t>Seven years after Copenhagen was chosen as the Green Capital of Europe, much information and data are available on the initiatives, methods and experiences used along the sustainability process. From how to use and exploit natural benefits properly and adapt to the environment to face various challenges and prioritize and respond to them.</w:t>
      </w:r>
    </w:p>
    <w:p w14:paraId="7B36A14D" w14:textId="77777777" w:rsidR="00493260" w:rsidRDefault="00493260" w:rsidP="00AA57CA">
      <w:pPr>
        <w:pStyle w:val="ListParagraph"/>
        <w:spacing w:line="360" w:lineRule="auto"/>
        <w:jc w:val="both"/>
        <w:rPr>
          <w:rFonts w:ascii="Arial" w:hAnsi="Arial" w:cs="Arial"/>
          <w:rtl/>
          <w:lang w:bidi="fa-IR"/>
        </w:rPr>
      </w:pPr>
    </w:p>
    <w:p w14:paraId="389D0787" w14:textId="79D71050" w:rsidR="00493260" w:rsidRDefault="00493260" w:rsidP="00AA57CA">
      <w:pPr>
        <w:pStyle w:val="NoSpacing"/>
        <w:spacing w:line="360" w:lineRule="auto"/>
        <w:jc w:val="both"/>
        <w:rPr>
          <w:rFonts w:ascii="Arial" w:hAnsi="Arial" w:cs="Arial"/>
        </w:rPr>
      </w:pPr>
    </w:p>
    <w:p w14:paraId="3EE02C25" w14:textId="40081594" w:rsidR="00DC4EDF" w:rsidRPr="003F1E4F" w:rsidRDefault="00DC4EDF" w:rsidP="00AA57CA">
      <w:pPr>
        <w:pStyle w:val="NoSpacing"/>
        <w:spacing w:line="360" w:lineRule="auto"/>
        <w:jc w:val="both"/>
        <w:rPr>
          <w:rFonts w:ascii="Arial" w:hAnsi="Arial" w:cs="Arial"/>
          <w:b/>
          <w:bCs/>
          <w:sz w:val="28"/>
          <w:szCs w:val="28"/>
        </w:rPr>
      </w:pPr>
      <w:r>
        <w:rPr>
          <w:rFonts w:ascii="Arial" w:hAnsi="Arial" w:cs="Arial"/>
          <w:b/>
          <w:bCs/>
          <w:sz w:val="28"/>
          <w:szCs w:val="28"/>
        </w:rPr>
        <w:t>S</w:t>
      </w:r>
      <w:r w:rsidRPr="003F1E4F">
        <w:rPr>
          <w:rFonts w:ascii="Arial" w:hAnsi="Arial" w:cs="Arial"/>
          <w:b/>
          <w:bCs/>
          <w:sz w:val="28"/>
          <w:szCs w:val="28"/>
        </w:rPr>
        <w:t>hiraz City</w:t>
      </w:r>
      <w:r>
        <w:rPr>
          <w:rFonts w:ascii="Arial" w:hAnsi="Arial" w:cs="Arial"/>
          <w:b/>
          <w:bCs/>
          <w:sz w:val="28"/>
          <w:szCs w:val="28"/>
        </w:rPr>
        <w:t>’s future aspiration</w:t>
      </w:r>
    </w:p>
    <w:p w14:paraId="4A99CB51" w14:textId="0919BED1" w:rsidR="00493260" w:rsidRDefault="00493260" w:rsidP="00AA57CA">
      <w:pPr>
        <w:pStyle w:val="NoSpacing"/>
        <w:spacing w:line="360" w:lineRule="auto"/>
        <w:jc w:val="both"/>
        <w:rPr>
          <w:rFonts w:ascii="Arial" w:hAnsi="Arial" w:cs="Arial"/>
        </w:rPr>
      </w:pPr>
    </w:p>
    <w:p w14:paraId="6456DE40" w14:textId="26A07F97" w:rsidR="00DC4EDF" w:rsidRDefault="00DC4EDF" w:rsidP="00AA57CA">
      <w:pPr>
        <w:pStyle w:val="NoSpacing"/>
        <w:spacing w:line="360" w:lineRule="auto"/>
        <w:jc w:val="both"/>
        <w:rPr>
          <w:rFonts w:ascii="Arial" w:hAnsi="Arial" w:cs="Arial"/>
        </w:rPr>
      </w:pPr>
      <w:r w:rsidRPr="00DC4EDF">
        <w:rPr>
          <w:rFonts w:ascii="Arial" w:hAnsi="Arial" w:cs="Arial"/>
        </w:rPr>
        <w:t>Under the Paris Agreement, 196 countries, including Iran, pledged to reduce their greenhouse gas emissions by 4</w:t>
      </w:r>
      <w:r w:rsidR="00AC6804">
        <w:rPr>
          <w:rFonts w:ascii="Arial" w:hAnsi="Arial" w:cs="Arial"/>
        </w:rPr>
        <w:t xml:space="preserve"> </w:t>
      </w:r>
      <w:r w:rsidRPr="00DC4EDF">
        <w:rPr>
          <w:rFonts w:ascii="Arial" w:hAnsi="Arial" w:cs="Arial"/>
        </w:rPr>
        <w:t>percent annually, which resulted from industrial activities and the use of fossil fuels.</w:t>
      </w:r>
    </w:p>
    <w:p w14:paraId="6CD0083B" w14:textId="77777777" w:rsidR="00DC4EDF" w:rsidRPr="00DC4EDF" w:rsidRDefault="00DC4EDF" w:rsidP="00AA57CA">
      <w:pPr>
        <w:pStyle w:val="NoSpacing"/>
        <w:spacing w:line="360" w:lineRule="auto"/>
        <w:jc w:val="both"/>
        <w:rPr>
          <w:rFonts w:ascii="Arial" w:hAnsi="Arial" w:cs="Arial"/>
        </w:rPr>
      </w:pPr>
    </w:p>
    <w:p w14:paraId="4934A087" w14:textId="03D8A8C9" w:rsidR="00DC4EDF" w:rsidRDefault="00DC4EDF" w:rsidP="00AA57CA">
      <w:pPr>
        <w:pStyle w:val="NoSpacing"/>
        <w:spacing w:line="360" w:lineRule="auto"/>
        <w:jc w:val="both"/>
        <w:rPr>
          <w:rFonts w:ascii="Arial" w:hAnsi="Arial" w:cs="Arial"/>
        </w:rPr>
      </w:pPr>
      <w:r w:rsidRPr="00DC4EDF">
        <w:rPr>
          <w:rFonts w:ascii="Arial" w:hAnsi="Arial" w:cs="Arial"/>
        </w:rPr>
        <w:t>It should be noted that economic growth and GDP is directly dependent on fuel and energy consumption. It means that a country will have to consume more fuel to improve its GDP, and this is for developing countries such as Iran, where fossil fuels are their primary energy sources, is very challenging.</w:t>
      </w:r>
    </w:p>
    <w:p w14:paraId="29CFE97C" w14:textId="283B60A3" w:rsidR="00DC4EDF" w:rsidRDefault="00DC4EDF" w:rsidP="00AA57CA">
      <w:pPr>
        <w:pStyle w:val="NoSpacing"/>
        <w:spacing w:line="360" w:lineRule="auto"/>
        <w:jc w:val="both"/>
        <w:rPr>
          <w:rFonts w:ascii="Arial" w:hAnsi="Arial" w:cs="Arial"/>
        </w:rPr>
      </w:pPr>
    </w:p>
    <w:p w14:paraId="08F70B2F" w14:textId="57ABE382" w:rsidR="00DC4EDF" w:rsidRDefault="00DC4EDF" w:rsidP="00AA57CA">
      <w:pPr>
        <w:pStyle w:val="NoSpacing"/>
        <w:spacing w:line="360" w:lineRule="auto"/>
        <w:jc w:val="both"/>
        <w:rPr>
          <w:rFonts w:ascii="Arial" w:hAnsi="Arial" w:cs="Arial"/>
          <w:rtl/>
        </w:rPr>
      </w:pPr>
      <w:r w:rsidRPr="00DC4EDF">
        <w:rPr>
          <w:rFonts w:ascii="Arial" w:hAnsi="Arial" w:cs="Arial"/>
        </w:rPr>
        <w:t>In addition to Iran's commitment to reducing greenhouse gas emissions and regardless of having the world's second-largest gas reserves and fourth-largest oil reserves, like many governments, the Iranian government believes that only through sustainable development can the needs of current and future generations be met. Therefore, Iranians have a great desire and will to align with the leading countries in the field of sustainable development and the use of renewable energy as the primary fuel.</w:t>
      </w:r>
    </w:p>
    <w:p w14:paraId="7843E696" w14:textId="5FF20C11" w:rsidR="000958B1" w:rsidRDefault="000958B1" w:rsidP="00AA57CA">
      <w:pPr>
        <w:pStyle w:val="NoSpacing"/>
        <w:spacing w:line="360" w:lineRule="auto"/>
        <w:jc w:val="both"/>
        <w:rPr>
          <w:rFonts w:ascii="Arial" w:hAnsi="Arial" w:cs="Arial"/>
          <w:rtl/>
        </w:rPr>
      </w:pPr>
    </w:p>
    <w:p w14:paraId="63C5C084" w14:textId="486D06B5" w:rsidR="000958B1" w:rsidRDefault="000958B1" w:rsidP="00AA57CA">
      <w:pPr>
        <w:pStyle w:val="NoSpacing"/>
        <w:spacing w:line="360" w:lineRule="auto"/>
        <w:jc w:val="both"/>
        <w:rPr>
          <w:rFonts w:ascii="Arial" w:hAnsi="Arial" w:cs="Arial"/>
        </w:rPr>
      </w:pPr>
      <w:r w:rsidRPr="000958B1">
        <w:rPr>
          <w:rFonts w:ascii="Arial" w:hAnsi="Arial" w:cs="Arial"/>
        </w:rPr>
        <w:t>In order to achieve this goal in 2015, the Cabinet of Ministers approved a plan that announced a 4% reduction in CO2.</w:t>
      </w:r>
      <w:r w:rsidR="002D63D3" w:rsidRPr="002D63D3">
        <w:rPr>
          <w:rFonts w:ascii="Arial" w:hAnsi="Arial" w:cs="Arial"/>
          <w:color w:val="FF0000"/>
        </w:rPr>
        <w:t xml:space="preserve"> </w:t>
      </w:r>
      <w:r w:rsidRPr="000958B1">
        <w:rPr>
          <w:rFonts w:ascii="Arial" w:hAnsi="Arial" w:cs="Arial"/>
        </w:rPr>
        <w:t>Also, in another part of the enactment, the government revealed the details of its voluntary intentions to reduce CO2 by another 8% if the problems are resolved.</w:t>
      </w:r>
      <w:r w:rsidR="002D63D3" w:rsidRPr="002D63D3">
        <w:rPr>
          <w:rFonts w:ascii="Arial" w:hAnsi="Arial" w:cs="Arial"/>
          <w:color w:val="FF0000"/>
        </w:rPr>
        <w:t xml:space="preserve"> </w:t>
      </w:r>
    </w:p>
    <w:p w14:paraId="77427786" w14:textId="77777777" w:rsidR="00DC4EDF" w:rsidRDefault="00DC4EDF" w:rsidP="00AA57CA">
      <w:pPr>
        <w:pStyle w:val="NoSpacing"/>
        <w:spacing w:line="360" w:lineRule="auto"/>
        <w:jc w:val="both"/>
        <w:rPr>
          <w:rFonts w:ascii="Arial" w:hAnsi="Arial" w:cs="Arial"/>
        </w:rPr>
      </w:pPr>
    </w:p>
    <w:p w14:paraId="5DA7A426" w14:textId="451A97B9" w:rsidR="00493260" w:rsidRPr="00493260" w:rsidRDefault="00493260" w:rsidP="00AA57CA">
      <w:pPr>
        <w:pStyle w:val="NoSpacing"/>
        <w:spacing w:line="360" w:lineRule="auto"/>
        <w:jc w:val="both"/>
        <w:rPr>
          <w:rFonts w:ascii="Arial" w:hAnsi="Arial" w:cs="Arial"/>
        </w:rPr>
      </w:pPr>
      <w:r w:rsidRPr="00493260">
        <w:rPr>
          <w:rFonts w:ascii="Arial" w:hAnsi="Arial" w:cs="Arial"/>
        </w:rPr>
        <w:t xml:space="preserve">So, Shiraz(as one of the cities in Iran that is dependent on fossil fuel), inspired by Copenhagen, can achieve the goal of being a carbon-neutral city, </w:t>
      </w:r>
      <w:r w:rsidR="00DC4EDF" w:rsidRPr="00493260">
        <w:rPr>
          <w:rFonts w:ascii="Arial" w:hAnsi="Arial" w:cs="Arial"/>
        </w:rPr>
        <w:t>in</w:t>
      </w:r>
      <w:r w:rsidRPr="00493260">
        <w:rPr>
          <w:rFonts w:ascii="Arial" w:hAnsi="Arial" w:cs="Arial"/>
        </w:rPr>
        <w:t xml:space="preserve"> such a way that this goal can be divided into short-term, mid-term and long-term goals.</w:t>
      </w:r>
    </w:p>
    <w:p w14:paraId="03513BF8" w14:textId="77777777" w:rsidR="00493260" w:rsidRPr="00493260" w:rsidRDefault="00493260" w:rsidP="00AA57CA">
      <w:pPr>
        <w:pStyle w:val="NoSpacing"/>
        <w:spacing w:line="360" w:lineRule="auto"/>
        <w:jc w:val="both"/>
        <w:rPr>
          <w:rFonts w:ascii="Arial" w:hAnsi="Arial" w:cs="Arial"/>
        </w:rPr>
      </w:pPr>
    </w:p>
    <w:p w14:paraId="5E765DBA" w14:textId="2905A333" w:rsidR="00493260" w:rsidRPr="00493260" w:rsidRDefault="00493260" w:rsidP="00AA57CA">
      <w:pPr>
        <w:pStyle w:val="NoSpacing"/>
        <w:spacing w:line="360" w:lineRule="auto"/>
        <w:jc w:val="both"/>
        <w:rPr>
          <w:rFonts w:ascii="Arial" w:hAnsi="Arial" w:cs="Arial"/>
        </w:rPr>
      </w:pPr>
      <w:r w:rsidRPr="00493260">
        <w:rPr>
          <w:rFonts w:ascii="Arial" w:hAnsi="Arial" w:cs="Arial"/>
        </w:rPr>
        <w:lastRenderedPageBreak/>
        <w:t xml:space="preserve">According to </w:t>
      </w:r>
      <w:r w:rsidR="002D63D3">
        <w:rPr>
          <w:rFonts w:ascii="Arial" w:hAnsi="Arial" w:cs="Arial"/>
        </w:rPr>
        <w:t>F</w:t>
      </w:r>
      <w:r w:rsidR="00CD2572">
        <w:rPr>
          <w:rFonts w:ascii="Arial" w:hAnsi="Arial" w:cs="Arial"/>
        </w:rPr>
        <w:t>igure</w:t>
      </w:r>
      <w:r w:rsidRPr="00493260">
        <w:rPr>
          <w:rFonts w:ascii="Arial" w:hAnsi="Arial" w:cs="Arial"/>
        </w:rPr>
        <w:t xml:space="preserve"> </w:t>
      </w:r>
      <w:r w:rsidR="002D63D3">
        <w:rPr>
          <w:rFonts w:ascii="Arial" w:hAnsi="Arial" w:cs="Arial"/>
        </w:rPr>
        <w:t>6</w:t>
      </w:r>
      <w:r w:rsidRPr="00493260">
        <w:rPr>
          <w:rFonts w:ascii="Arial" w:hAnsi="Arial" w:cs="Arial"/>
        </w:rPr>
        <w:t>, almost 45% of Iran's fossil fuel consumption is spent on buildings and transportation, so short-term goals can include reducing the city's dependence on fossil fuel in these two sectors by about 40-50% reduction. This reduction can be achieved through less fossil fuel consumption, energy efficiency and clean energy production.</w:t>
      </w:r>
    </w:p>
    <w:p w14:paraId="7DF69118" w14:textId="77777777" w:rsidR="00493260" w:rsidRPr="00493260" w:rsidRDefault="00493260" w:rsidP="00AA57CA">
      <w:pPr>
        <w:pStyle w:val="NoSpacing"/>
        <w:spacing w:line="360" w:lineRule="auto"/>
        <w:jc w:val="both"/>
        <w:rPr>
          <w:rFonts w:ascii="Arial" w:hAnsi="Arial" w:cs="Arial"/>
        </w:rPr>
      </w:pPr>
    </w:p>
    <w:p w14:paraId="77294578" w14:textId="77777777" w:rsidR="00493260" w:rsidRPr="00493260" w:rsidRDefault="00493260" w:rsidP="00AA57CA">
      <w:pPr>
        <w:pStyle w:val="NoSpacing"/>
        <w:spacing w:line="360" w:lineRule="auto"/>
        <w:jc w:val="both"/>
        <w:rPr>
          <w:rFonts w:ascii="Arial" w:hAnsi="Arial" w:cs="Arial"/>
        </w:rPr>
      </w:pPr>
      <w:r w:rsidRPr="00493260">
        <w:rPr>
          <w:rFonts w:ascii="Arial" w:hAnsi="Arial" w:cs="Arial"/>
        </w:rPr>
        <w:t>Medium-term goals can include creating and improving infrastructure and minimizing fossil fuel consumption in the industrial and agricultural sectors, accounting for about 50-55% of the country's fuel consumption.</w:t>
      </w:r>
    </w:p>
    <w:p w14:paraId="055B0143" w14:textId="77777777" w:rsidR="00493260" w:rsidRPr="00493260" w:rsidRDefault="00493260" w:rsidP="00AA57CA">
      <w:pPr>
        <w:pStyle w:val="NoSpacing"/>
        <w:spacing w:line="360" w:lineRule="auto"/>
        <w:jc w:val="both"/>
        <w:rPr>
          <w:rFonts w:ascii="Arial" w:hAnsi="Arial" w:cs="Arial"/>
        </w:rPr>
      </w:pPr>
    </w:p>
    <w:p w14:paraId="3BBA09FA" w14:textId="0AE2FEF1" w:rsidR="00493260" w:rsidRDefault="00493260" w:rsidP="00AA57CA">
      <w:pPr>
        <w:pStyle w:val="NoSpacing"/>
        <w:spacing w:line="360" w:lineRule="auto"/>
        <w:jc w:val="both"/>
        <w:rPr>
          <w:rFonts w:ascii="Arial" w:hAnsi="Arial" w:cs="Arial"/>
        </w:rPr>
      </w:pPr>
      <w:r w:rsidRPr="00493260">
        <w:rPr>
          <w:rFonts w:ascii="Arial" w:hAnsi="Arial" w:cs="Arial"/>
        </w:rPr>
        <w:t>Finally, long-term goals can include continuing to improve conditions and adapting to the principles of green cities, which can lead Shiraz to be a carbon-free city.</w:t>
      </w:r>
    </w:p>
    <w:p w14:paraId="6EF6693B" w14:textId="77777777" w:rsidR="00E526F0" w:rsidRPr="00E526F0" w:rsidRDefault="00E526F0" w:rsidP="00B313D1">
      <w:pPr>
        <w:pStyle w:val="NoSpacing"/>
        <w:spacing w:line="360" w:lineRule="auto"/>
        <w:jc w:val="both"/>
        <w:rPr>
          <w:rFonts w:ascii="Arial" w:hAnsi="Arial" w:cs="Arial"/>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0A76A7" w14:paraId="70E58D36" w14:textId="77777777" w:rsidTr="00CA026B">
        <w:tc>
          <w:tcPr>
            <w:tcW w:w="8990" w:type="dxa"/>
          </w:tcPr>
          <w:p w14:paraId="422A6EB2" w14:textId="26C331E2" w:rsidR="000A76A7" w:rsidRDefault="000A76A7" w:rsidP="00AA57CA">
            <w:pPr>
              <w:pStyle w:val="NoSpacing"/>
              <w:keepNext/>
              <w:spacing w:line="360" w:lineRule="auto"/>
              <w:jc w:val="both"/>
            </w:pPr>
            <w:r>
              <w:rPr>
                <w:noProof/>
              </w:rPr>
              <w:drawing>
                <wp:inline distT="0" distB="0" distL="0" distR="0" wp14:anchorId="295D7B6D" wp14:editId="0254D3A7">
                  <wp:extent cx="5248893" cy="3336966"/>
                  <wp:effectExtent l="0" t="0" r="0" b="0"/>
                  <wp:docPr id="30" name="Chart 30">
                    <a:extLst xmlns:a="http://schemas.openxmlformats.org/drawingml/2006/main">
                      <a:ext uri="{FF2B5EF4-FFF2-40B4-BE49-F238E27FC236}">
                        <a16:creationId xmlns:a16="http://schemas.microsoft.com/office/drawing/2014/main" id="{CDB1B7B8-5713-4D95-AA0C-03570FDB28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0A76A7" w14:paraId="5F83C8DA" w14:textId="77777777" w:rsidTr="00CA026B">
        <w:tc>
          <w:tcPr>
            <w:tcW w:w="8990" w:type="dxa"/>
          </w:tcPr>
          <w:p w14:paraId="316735B2" w14:textId="7613D8CE" w:rsidR="000A76A7" w:rsidRPr="000A76A7" w:rsidRDefault="000A76A7" w:rsidP="00B313D1">
            <w:pPr>
              <w:pStyle w:val="NoSpacing"/>
              <w:spacing w:line="360" w:lineRule="auto"/>
              <w:jc w:val="both"/>
              <w:rPr>
                <w:rFonts w:ascii="Arial" w:hAnsi="Arial" w:cs="Arial"/>
              </w:rPr>
            </w:pPr>
            <w:r w:rsidRPr="00B313D1">
              <w:rPr>
                <w:rFonts w:ascii="Arial" w:hAnsi="Arial" w:cs="Arial"/>
              </w:rPr>
              <w:t xml:space="preserve">Figure </w:t>
            </w:r>
            <w:r w:rsidR="005644BD">
              <w:rPr>
                <w:rFonts w:ascii="Arial" w:hAnsi="Arial" w:cs="Arial"/>
              </w:rPr>
              <w:t>11</w:t>
            </w:r>
            <w:r w:rsidRPr="00B313D1">
              <w:rPr>
                <w:rFonts w:ascii="Arial" w:hAnsi="Arial" w:cs="Arial"/>
              </w:rPr>
              <w:t>-Iran's fossil Co2 emissions by sector</w:t>
            </w:r>
          </w:p>
        </w:tc>
      </w:tr>
    </w:tbl>
    <w:p w14:paraId="5BB1A140" w14:textId="44316693" w:rsidR="00CD2572" w:rsidRDefault="00CD2572" w:rsidP="00AA57CA">
      <w:pPr>
        <w:pStyle w:val="NoSpacing"/>
        <w:keepNext/>
        <w:spacing w:line="360" w:lineRule="auto"/>
        <w:ind w:left="360"/>
        <w:jc w:val="both"/>
      </w:pPr>
    </w:p>
    <w:p w14:paraId="685B429D" w14:textId="77777777" w:rsidR="00A81DDF" w:rsidRDefault="00A81DDF" w:rsidP="00AA57CA">
      <w:pPr>
        <w:pStyle w:val="NoSpacing"/>
        <w:spacing w:line="360" w:lineRule="auto"/>
        <w:jc w:val="both"/>
        <w:rPr>
          <w:rFonts w:ascii="Arial" w:hAnsi="Arial" w:cs="Arial"/>
          <w:b/>
          <w:bCs/>
          <w:sz w:val="28"/>
          <w:szCs w:val="28"/>
        </w:rPr>
      </w:pPr>
    </w:p>
    <w:p w14:paraId="4497F11C" w14:textId="1BBE2341" w:rsidR="000E69C1" w:rsidRPr="00ED532F" w:rsidRDefault="00ED532F" w:rsidP="00AA57CA">
      <w:pPr>
        <w:pStyle w:val="NoSpacing"/>
        <w:spacing w:line="360" w:lineRule="auto"/>
        <w:jc w:val="both"/>
        <w:rPr>
          <w:rFonts w:ascii="Arial" w:hAnsi="Arial" w:cs="Arial"/>
          <w:b/>
          <w:bCs/>
          <w:sz w:val="28"/>
          <w:szCs w:val="28"/>
        </w:rPr>
      </w:pPr>
      <w:r w:rsidRPr="00ED532F">
        <w:rPr>
          <w:rFonts w:ascii="Arial" w:hAnsi="Arial" w:cs="Arial"/>
          <w:b/>
          <w:bCs/>
          <w:sz w:val="28"/>
          <w:szCs w:val="28"/>
        </w:rPr>
        <w:t xml:space="preserve">Relevant legislation of </w:t>
      </w:r>
      <w:r>
        <w:rPr>
          <w:rFonts w:ascii="Arial" w:hAnsi="Arial" w:cs="Arial"/>
          <w:b/>
          <w:bCs/>
          <w:sz w:val="28"/>
          <w:szCs w:val="28"/>
        </w:rPr>
        <w:t>I</w:t>
      </w:r>
      <w:r w:rsidRPr="00ED532F">
        <w:rPr>
          <w:rFonts w:ascii="Arial" w:hAnsi="Arial" w:cs="Arial"/>
          <w:b/>
          <w:bCs/>
          <w:sz w:val="28"/>
          <w:szCs w:val="28"/>
        </w:rPr>
        <w:t>ran to reduce co2 and protect the environment</w:t>
      </w:r>
    </w:p>
    <w:p w14:paraId="4F73976F" w14:textId="12C18C84" w:rsidR="000E69C1" w:rsidRDefault="000E69C1" w:rsidP="00AA57CA">
      <w:pPr>
        <w:pStyle w:val="NoSpacing"/>
        <w:spacing w:line="360" w:lineRule="auto"/>
        <w:jc w:val="both"/>
        <w:rPr>
          <w:rFonts w:ascii="Arial" w:hAnsi="Arial" w:cs="Arial"/>
          <w:b/>
          <w:bCs/>
          <w:color w:val="222222"/>
          <w:sz w:val="23"/>
          <w:szCs w:val="23"/>
          <w:shd w:val="clear" w:color="auto" w:fill="F5F5F5"/>
        </w:rPr>
      </w:pPr>
    </w:p>
    <w:p w14:paraId="26386392" w14:textId="254D0C25" w:rsidR="00ED532F" w:rsidRDefault="00ED532F" w:rsidP="00AA57CA">
      <w:pPr>
        <w:pStyle w:val="NoSpacing"/>
        <w:numPr>
          <w:ilvl w:val="0"/>
          <w:numId w:val="21"/>
        </w:numPr>
        <w:spacing w:line="360" w:lineRule="auto"/>
        <w:jc w:val="both"/>
        <w:rPr>
          <w:rFonts w:ascii="Arial" w:hAnsi="Arial" w:cs="Arial"/>
        </w:rPr>
      </w:pPr>
      <w:r w:rsidRPr="00ED532F">
        <w:rPr>
          <w:rFonts w:ascii="Arial" w:hAnsi="Arial" w:cs="Arial"/>
        </w:rPr>
        <w:t xml:space="preserve">According to the country's constitution, determining and announcing the general policies of the country is the responsibility of the Supreme Leader (Iran Constitution, </w:t>
      </w:r>
      <w:r w:rsidRPr="00ED532F">
        <w:rPr>
          <w:rFonts w:ascii="Arial" w:hAnsi="Arial" w:cs="Arial"/>
        </w:rPr>
        <w:lastRenderedPageBreak/>
        <w:t>Chapter 8, Article 110). Therefore, in addition to development plans, which are usually 5-year plans, in order to orient and achieve the annual goals, the leader names each year with a name and a slogan. For example, 2008 referred to the year of innovation and prosperity, or 2009 to the year of consumption pattern reform, respectively, innovation, saving and optimal consumption in the energy sector and national capital.</w:t>
      </w:r>
    </w:p>
    <w:p w14:paraId="17D79AD8" w14:textId="77777777" w:rsidR="00104B47" w:rsidRDefault="00104B47" w:rsidP="00AA57CA">
      <w:pPr>
        <w:pStyle w:val="NoSpacing"/>
        <w:spacing w:line="360" w:lineRule="auto"/>
        <w:ind w:left="720"/>
        <w:jc w:val="both"/>
        <w:rPr>
          <w:rFonts w:ascii="Arial" w:hAnsi="Arial" w:cs="Arial"/>
        </w:rPr>
      </w:pPr>
    </w:p>
    <w:p w14:paraId="32F55AED" w14:textId="455C1B2C" w:rsidR="006C0FB3" w:rsidRDefault="00ED532F" w:rsidP="00AA57CA">
      <w:pPr>
        <w:pStyle w:val="NoSpacing"/>
        <w:numPr>
          <w:ilvl w:val="0"/>
          <w:numId w:val="21"/>
        </w:numPr>
        <w:spacing w:line="360" w:lineRule="auto"/>
        <w:jc w:val="both"/>
        <w:rPr>
          <w:rFonts w:ascii="Arial" w:hAnsi="Arial" w:cs="Arial"/>
        </w:rPr>
      </w:pPr>
      <w:r w:rsidRPr="00ED532F">
        <w:rPr>
          <w:rFonts w:ascii="Arial" w:hAnsi="Arial" w:cs="Arial"/>
        </w:rPr>
        <w:t>In 1991, the building sector accounted for about 40% of the country's total energy consumption (Annual Energy Statistics 1991). In this regard, to reduce the amount of energy consumed (fossil fuels) and reduce CO2 emission, sections 18 and 19 of the National Building Regulations of Iran under the headings of insulation, acoustics and sound control (Section 18) between 1991 and 1995 and energy conservation (Section 19) between 1995 and 1999 were developed in a complementary process, and its implementation became mandatory(National Regulations Sections 18 and 19 and Description).</w:t>
      </w:r>
    </w:p>
    <w:p w14:paraId="798B447E" w14:textId="77777777" w:rsidR="00104B47" w:rsidRDefault="00104B47" w:rsidP="00AA57CA">
      <w:pPr>
        <w:pStyle w:val="NoSpacing"/>
        <w:spacing w:line="360" w:lineRule="auto"/>
        <w:jc w:val="both"/>
        <w:rPr>
          <w:rFonts w:ascii="Arial" w:hAnsi="Arial" w:cs="Arial"/>
        </w:rPr>
      </w:pPr>
    </w:p>
    <w:p w14:paraId="11898BC5" w14:textId="1A6C4048" w:rsidR="006C0FB3" w:rsidRPr="00CA026B" w:rsidRDefault="006C0FB3" w:rsidP="00AA57CA">
      <w:pPr>
        <w:pStyle w:val="NoSpacing"/>
        <w:numPr>
          <w:ilvl w:val="0"/>
          <w:numId w:val="21"/>
        </w:numPr>
        <w:spacing w:line="360" w:lineRule="auto"/>
        <w:jc w:val="both"/>
        <w:rPr>
          <w:rFonts w:ascii="Arial" w:hAnsi="Arial" w:cs="Arial"/>
        </w:rPr>
      </w:pPr>
      <w:r w:rsidRPr="00B91F28">
        <w:rPr>
          <w:rFonts w:ascii="Arial" w:hAnsi="Arial" w:cs="Arial"/>
        </w:rPr>
        <w:t xml:space="preserve">After the building sector, the second rank of energy consumption belongs to transportation, which accounts for about 24% of the country's total energy consumption. Therefore, to control fuel consumption in the transportation sector, the government proceeded to fuel quotas (targeted fuel consumption plan). </w:t>
      </w:r>
      <w:r w:rsidR="00B91F28" w:rsidRPr="00B91F28">
        <w:rPr>
          <w:rFonts w:ascii="Arial" w:hAnsi="Arial" w:cs="Arial"/>
        </w:rPr>
        <w:t>According to reports and the announcement of Vakilzadeh (the CEO of NIOPDC</w:t>
      </w:r>
      <w:r w:rsidR="00B91F28">
        <w:rPr>
          <w:rStyle w:val="FootnoteReference"/>
          <w:rFonts w:ascii="Arial" w:hAnsi="Arial" w:cs="Arial"/>
        </w:rPr>
        <w:footnoteReference w:id="3"/>
      </w:r>
      <w:r w:rsidR="00B91F28" w:rsidRPr="00B91F28">
        <w:rPr>
          <w:rFonts w:ascii="Arial" w:hAnsi="Arial" w:cs="Arial"/>
        </w:rPr>
        <w:t>), this has led to a reduction in fuel consumption of 8 to 10 percent in the short term, which is projected to decrease</w:t>
      </w:r>
      <w:r w:rsidR="00E02D13">
        <w:rPr>
          <w:rFonts w:ascii="Arial" w:hAnsi="Arial" w:cs="Arial" w:hint="cs"/>
          <w:rtl/>
        </w:rPr>
        <w:t xml:space="preserve"> </w:t>
      </w:r>
      <w:r w:rsidR="00B91F28" w:rsidRPr="00B91F28">
        <w:rPr>
          <w:rFonts w:ascii="Arial" w:hAnsi="Arial" w:cs="Arial"/>
        </w:rPr>
        <w:t>20 to 25 percent in the long term. Traffic congestion plan, which is known as even and odd plan, was also other measures to reduce traffic, fuel consumption and air pollution.</w:t>
      </w:r>
      <w:r w:rsidR="002A7A85" w:rsidRPr="002A7A85">
        <w:rPr>
          <w:rFonts w:cs="B Koodak" w:hint="cs"/>
          <w:noProof/>
          <w:sz w:val="24"/>
          <w:szCs w:val="24"/>
          <w:rtl/>
        </w:rPr>
        <w:t xml:space="preserve"> </w:t>
      </w:r>
    </w:p>
    <w:p w14:paraId="5B9EC8D2" w14:textId="77777777" w:rsidR="00CA026B" w:rsidRDefault="00CA026B" w:rsidP="00CA026B">
      <w:pPr>
        <w:pStyle w:val="ListParagraph"/>
        <w:rPr>
          <w:rFonts w:ascii="Arial" w:hAnsi="Arial" w:cs="Arial"/>
        </w:rPr>
      </w:pPr>
    </w:p>
    <w:p w14:paraId="45EACBF1" w14:textId="77777777" w:rsidR="00CA026B" w:rsidRPr="00CA026B" w:rsidRDefault="00CA026B" w:rsidP="00CA026B">
      <w:pPr>
        <w:pStyle w:val="NoSpacing"/>
        <w:spacing w:line="360" w:lineRule="auto"/>
        <w:ind w:left="720"/>
        <w:jc w:val="both"/>
        <w:rPr>
          <w:rFonts w:ascii="Arial" w:hAnsi="Arial" w:cs="Arial"/>
          <w:sz w:val="2"/>
          <w:szCs w:val="2"/>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0"/>
      </w:tblGrid>
      <w:tr w:rsidR="00CA026B" w14:paraId="3D57E072" w14:textId="77777777" w:rsidTr="00CA026B">
        <w:tc>
          <w:tcPr>
            <w:tcW w:w="8990" w:type="dxa"/>
          </w:tcPr>
          <w:p w14:paraId="5DC72EB6" w14:textId="180CB7EE" w:rsidR="00CA026B" w:rsidRDefault="00CA026B" w:rsidP="00CA026B">
            <w:pPr>
              <w:pStyle w:val="ListParagraph"/>
              <w:spacing w:line="360" w:lineRule="auto"/>
              <w:ind w:left="0"/>
              <w:jc w:val="center"/>
              <w:rPr>
                <w:rFonts w:ascii="Arial" w:hAnsi="Arial" w:cs="Arial"/>
                <w:sz w:val="6"/>
                <w:szCs w:val="6"/>
              </w:rPr>
            </w:pPr>
            <w:r>
              <w:rPr>
                <w:rFonts w:ascii="Arial" w:hAnsi="Arial" w:cs="Arial"/>
                <w:noProof/>
              </w:rPr>
              <w:drawing>
                <wp:inline distT="0" distB="0" distL="0" distR="0" wp14:anchorId="3AF8D989" wp14:editId="77BE3FD2">
                  <wp:extent cx="4013200" cy="463748"/>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46829" cy="479190"/>
                          </a:xfrm>
                          <a:prstGeom prst="rect">
                            <a:avLst/>
                          </a:prstGeom>
                          <a:noFill/>
                          <a:ln>
                            <a:noFill/>
                          </a:ln>
                        </pic:spPr>
                      </pic:pic>
                    </a:graphicData>
                  </a:graphic>
                </wp:inline>
              </w:drawing>
            </w:r>
          </w:p>
        </w:tc>
      </w:tr>
      <w:tr w:rsidR="00CA026B" w14:paraId="120E53EF" w14:textId="77777777" w:rsidTr="00CA026B">
        <w:tc>
          <w:tcPr>
            <w:tcW w:w="8990" w:type="dxa"/>
          </w:tcPr>
          <w:p w14:paraId="6F4A5791" w14:textId="728D5C0B" w:rsidR="00CA026B" w:rsidRDefault="00CA026B" w:rsidP="00CA026B">
            <w:pPr>
              <w:pStyle w:val="NoSpacing"/>
              <w:spacing w:line="360" w:lineRule="auto"/>
              <w:jc w:val="both"/>
              <w:rPr>
                <w:rFonts w:ascii="Arial" w:hAnsi="Arial" w:cs="Arial"/>
                <w:sz w:val="6"/>
                <w:szCs w:val="6"/>
              </w:rPr>
            </w:pPr>
            <w:r>
              <w:rPr>
                <w:rFonts w:ascii="Arial" w:hAnsi="Arial" w:cs="Arial"/>
              </w:rPr>
              <w:t xml:space="preserve">               </w:t>
            </w:r>
            <w:r w:rsidRPr="00CA026B">
              <w:rPr>
                <w:rFonts w:ascii="Arial" w:hAnsi="Arial" w:cs="Arial"/>
              </w:rPr>
              <w:t xml:space="preserve">Figure </w:t>
            </w:r>
            <w:r w:rsidR="005644BD">
              <w:rPr>
                <w:rFonts w:ascii="Arial" w:hAnsi="Arial" w:cs="Arial"/>
              </w:rPr>
              <w:t>12</w:t>
            </w:r>
            <w:r w:rsidRPr="00CA026B">
              <w:rPr>
                <w:rFonts w:ascii="Arial" w:hAnsi="Arial" w:cs="Arial"/>
              </w:rPr>
              <w:t xml:space="preserve"> odd and even plates by the author</w:t>
            </w:r>
          </w:p>
        </w:tc>
      </w:tr>
    </w:tbl>
    <w:p w14:paraId="3182E1B7" w14:textId="77777777" w:rsidR="00CA026B" w:rsidRPr="00CA026B" w:rsidRDefault="00CA026B" w:rsidP="00CA026B">
      <w:pPr>
        <w:pStyle w:val="NoSpacing"/>
        <w:spacing w:line="360" w:lineRule="auto"/>
        <w:ind w:left="720"/>
        <w:jc w:val="both"/>
        <w:rPr>
          <w:rFonts w:ascii="Arial" w:hAnsi="Arial" w:cs="Arial"/>
          <w:sz w:val="18"/>
          <w:szCs w:val="18"/>
        </w:rPr>
      </w:pPr>
    </w:p>
    <w:p w14:paraId="193EF599" w14:textId="377F80F4" w:rsidR="000E69C1" w:rsidRDefault="00104B47" w:rsidP="00AA57CA">
      <w:pPr>
        <w:pStyle w:val="NoSpacing"/>
        <w:numPr>
          <w:ilvl w:val="0"/>
          <w:numId w:val="21"/>
        </w:numPr>
        <w:spacing w:line="360" w:lineRule="auto"/>
        <w:jc w:val="both"/>
        <w:rPr>
          <w:rFonts w:ascii="Arial" w:hAnsi="Arial" w:cs="Arial"/>
        </w:rPr>
      </w:pPr>
      <w:r w:rsidRPr="00104B47">
        <w:rPr>
          <w:rFonts w:ascii="Arial" w:hAnsi="Arial" w:cs="Arial"/>
        </w:rPr>
        <w:t xml:space="preserve">Given the intensity of energy consumption in Iran, which is between 2 and 5 times the EU average consumption, in the Fifth and Sixth Development Plans (which are five-year plans), the government specifically seeks to reduce fossil fuel consumption and replace the required energy with Renewable energy. Also, investment (by the private </w:t>
      </w:r>
      <w:r w:rsidRPr="00104B47">
        <w:rPr>
          <w:rFonts w:ascii="Arial" w:hAnsi="Arial" w:cs="Arial"/>
        </w:rPr>
        <w:lastRenderedPageBreak/>
        <w:t>and public sectors) in the field of sustainable development and renewable energy is one of the urgencies of these programs.</w:t>
      </w:r>
    </w:p>
    <w:p w14:paraId="2CA5FB65" w14:textId="76AA2BD4" w:rsidR="00F77E7E" w:rsidRDefault="00F77E7E" w:rsidP="00AA57CA">
      <w:pPr>
        <w:pStyle w:val="NoSpacing"/>
        <w:spacing w:line="360" w:lineRule="auto"/>
        <w:jc w:val="both"/>
        <w:rPr>
          <w:rFonts w:ascii="Arial" w:hAnsi="Arial" w:cs="Arial"/>
        </w:rPr>
      </w:pPr>
    </w:p>
    <w:p w14:paraId="4C73CAC5" w14:textId="7D169F68" w:rsidR="00F77E7E" w:rsidRDefault="00F77E7E" w:rsidP="00AA57CA">
      <w:pPr>
        <w:pStyle w:val="NoSpacing"/>
        <w:spacing w:line="360" w:lineRule="auto"/>
        <w:jc w:val="both"/>
        <w:rPr>
          <w:rFonts w:ascii="Arial" w:hAnsi="Arial" w:cs="Arial"/>
        </w:rPr>
      </w:pPr>
    </w:p>
    <w:p w14:paraId="67EE5144" w14:textId="77777777" w:rsidR="00F77E7E" w:rsidRDefault="00F77E7E" w:rsidP="00AA57CA">
      <w:pPr>
        <w:pStyle w:val="NoSpacing"/>
        <w:spacing w:line="360" w:lineRule="auto"/>
        <w:jc w:val="both"/>
        <w:rPr>
          <w:rFonts w:ascii="Arial" w:hAnsi="Arial" w:cs="Arial"/>
        </w:rPr>
      </w:pPr>
    </w:p>
    <w:p w14:paraId="784BADA4" w14:textId="42694CE4" w:rsidR="00E02D13" w:rsidRDefault="00E02D13" w:rsidP="00AA57CA">
      <w:pPr>
        <w:pStyle w:val="NoSpacing"/>
        <w:spacing w:line="360" w:lineRule="auto"/>
        <w:ind w:left="360"/>
        <w:jc w:val="both"/>
        <w:rPr>
          <w:rFonts w:ascii="Arial" w:hAnsi="Arial" w:cs="Arial"/>
        </w:rPr>
      </w:pPr>
    </w:p>
    <w:p w14:paraId="5E5DD687" w14:textId="50FBEA2F" w:rsidR="001F394C" w:rsidRDefault="001F394C" w:rsidP="00AA57CA">
      <w:pPr>
        <w:pStyle w:val="NoSpacing"/>
        <w:spacing w:line="360" w:lineRule="auto"/>
        <w:ind w:left="360"/>
        <w:jc w:val="both"/>
        <w:rPr>
          <w:rFonts w:ascii="Arial" w:hAnsi="Arial" w:cs="Arial"/>
        </w:rPr>
      </w:pPr>
    </w:p>
    <w:p w14:paraId="6B53F18D" w14:textId="0E669E52" w:rsidR="001F394C" w:rsidRDefault="001F394C" w:rsidP="00AA57CA">
      <w:pPr>
        <w:pStyle w:val="NoSpacing"/>
        <w:spacing w:line="360" w:lineRule="auto"/>
        <w:ind w:left="360"/>
        <w:jc w:val="both"/>
        <w:rPr>
          <w:rFonts w:ascii="Arial" w:hAnsi="Arial" w:cs="Arial"/>
        </w:rPr>
      </w:pPr>
    </w:p>
    <w:p w14:paraId="11D45914" w14:textId="43ABE07C" w:rsidR="001F394C" w:rsidRDefault="001F394C" w:rsidP="00AA57CA">
      <w:pPr>
        <w:pStyle w:val="NoSpacing"/>
        <w:spacing w:line="360" w:lineRule="auto"/>
        <w:ind w:left="360"/>
        <w:jc w:val="both"/>
        <w:rPr>
          <w:rFonts w:ascii="Arial" w:hAnsi="Arial" w:cs="Arial"/>
        </w:rPr>
      </w:pPr>
    </w:p>
    <w:p w14:paraId="33CFD781" w14:textId="478B3D44" w:rsidR="00AB46E1" w:rsidRDefault="00AB46E1" w:rsidP="00AA57CA">
      <w:pPr>
        <w:pStyle w:val="NoSpacing"/>
        <w:spacing w:line="360" w:lineRule="auto"/>
        <w:ind w:left="360"/>
        <w:jc w:val="both"/>
        <w:rPr>
          <w:rFonts w:ascii="Arial" w:hAnsi="Arial" w:cs="Arial"/>
        </w:rPr>
      </w:pPr>
    </w:p>
    <w:p w14:paraId="43BA2588" w14:textId="573EA55A" w:rsidR="00AB46E1" w:rsidRDefault="00AB46E1" w:rsidP="00AA57CA">
      <w:pPr>
        <w:pStyle w:val="NoSpacing"/>
        <w:spacing w:line="360" w:lineRule="auto"/>
        <w:ind w:left="360"/>
        <w:jc w:val="both"/>
        <w:rPr>
          <w:rFonts w:ascii="Arial" w:hAnsi="Arial" w:cs="Arial"/>
        </w:rPr>
      </w:pPr>
    </w:p>
    <w:p w14:paraId="195A4A76" w14:textId="37E73F66" w:rsidR="00AB46E1" w:rsidRDefault="00AB46E1" w:rsidP="00AA57CA">
      <w:pPr>
        <w:pStyle w:val="NoSpacing"/>
        <w:spacing w:line="360" w:lineRule="auto"/>
        <w:ind w:left="360"/>
        <w:jc w:val="both"/>
        <w:rPr>
          <w:rFonts w:ascii="Arial" w:hAnsi="Arial" w:cs="Arial"/>
        </w:rPr>
      </w:pPr>
    </w:p>
    <w:p w14:paraId="3D77FE2D" w14:textId="3F5EE12F" w:rsidR="00AB46E1" w:rsidRDefault="00AB46E1" w:rsidP="00AA57CA">
      <w:pPr>
        <w:pStyle w:val="NoSpacing"/>
        <w:spacing w:line="360" w:lineRule="auto"/>
        <w:ind w:left="360"/>
        <w:jc w:val="both"/>
        <w:rPr>
          <w:rFonts w:ascii="Arial" w:hAnsi="Arial" w:cs="Arial"/>
        </w:rPr>
      </w:pPr>
    </w:p>
    <w:p w14:paraId="35F1A3F0" w14:textId="122AFC31" w:rsidR="00AB46E1" w:rsidRDefault="00AB46E1" w:rsidP="00AA57CA">
      <w:pPr>
        <w:pStyle w:val="NoSpacing"/>
        <w:spacing w:line="360" w:lineRule="auto"/>
        <w:ind w:left="360"/>
        <w:jc w:val="both"/>
        <w:rPr>
          <w:rFonts w:ascii="Arial" w:hAnsi="Arial" w:cs="Arial"/>
        </w:rPr>
      </w:pPr>
    </w:p>
    <w:p w14:paraId="16199AA7" w14:textId="6F4EAAA5" w:rsidR="00AB46E1" w:rsidRDefault="00AB46E1" w:rsidP="00AA57CA">
      <w:pPr>
        <w:pStyle w:val="NoSpacing"/>
        <w:spacing w:line="360" w:lineRule="auto"/>
        <w:ind w:left="360"/>
        <w:jc w:val="both"/>
        <w:rPr>
          <w:rFonts w:ascii="Arial" w:hAnsi="Arial" w:cs="Arial"/>
        </w:rPr>
      </w:pPr>
    </w:p>
    <w:p w14:paraId="37F55BB3" w14:textId="5ACBC143" w:rsidR="00AB46E1" w:rsidRDefault="00AB46E1" w:rsidP="00AA57CA">
      <w:pPr>
        <w:pStyle w:val="NoSpacing"/>
        <w:spacing w:line="360" w:lineRule="auto"/>
        <w:ind w:left="360"/>
        <w:jc w:val="both"/>
        <w:rPr>
          <w:rFonts w:ascii="Arial" w:hAnsi="Arial" w:cs="Arial"/>
        </w:rPr>
      </w:pPr>
    </w:p>
    <w:p w14:paraId="55C1FC02" w14:textId="0DEDBC4F" w:rsidR="00AB46E1" w:rsidRDefault="00AB46E1" w:rsidP="00AA57CA">
      <w:pPr>
        <w:pStyle w:val="NoSpacing"/>
        <w:spacing w:line="360" w:lineRule="auto"/>
        <w:ind w:left="360"/>
        <w:jc w:val="both"/>
        <w:rPr>
          <w:rFonts w:ascii="Arial" w:hAnsi="Arial" w:cs="Arial"/>
        </w:rPr>
      </w:pPr>
    </w:p>
    <w:p w14:paraId="745DE588" w14:textId="513B9382" w:rsidR="00AB46E1" w:rsidRDefault="00AB46E1" w:rsidP="00AA57CA">
      <w:pPr>
        <w:pStyle w:val="NoSpacing"/>
        <w:spacing w:line="360" w:lineRule="auto"/>
        <w:ind w:left="360"/>
        <w:jc w:val="both"/>
        <w:rPr>
          <w:rFonts w:ascii="Arial" w:hAnsi="Arial" w:cs="Arial"/>
        </w:rPr>
      </w:pPr>
    </w:p>
    <w:p w14:paraId="7596BADD" w14:textId="5CB799FF" w:rsidR="00AB46E1" w:rsidRDefault="00AB46E1" w:rsidP="00AA57CA">
      <w:pPr>
        <w:pStyle w:val="NoSpacing"/>
        <w:spacing w:line="360" w:lineRule="auto"/>
        <w:ind w:left="360"/>
        <w:jc w:val="both"/>
        <w:rPr>
          <w:rFonts w:ascii="Arial" w:hAnsi="Arial" w:cs="Arial"/>
        </w:rPr>
      </w:pPr>
    </w:p>
    <w:p w14:paraId="0A9BBD4E" w14:textId="58D86776" w:rsidR="00640F80" w:rsidRDefault="00640F80" w:rsidP="00AA57CA">
      <w:pPr>
        <w:pStyle w:val="NoSpacing"/>
        <w:spacing w:line="360" w:lineRule="auto"/>
        <w:ind w:left="360"/>
        <w:jc w:val="both"/>
        <w:rPr>
          <w:rFonts w:ascii="Arial" w:hAnsi="Arial" w:cs="Arial"/>
        </w:rPr>
      </w:pPr>
    </w:p>
    <w:p w14:paraId="010604A5" w14:textId="5EECDB32" w:rsidR="00640F80" w:rsidRDefault="00640F80" w:rsidP="00AA57CA">
      <w:pPr>
        <w:pStyle w:val="NoSpacing"/>
        <w:spacing w:line="360" w:lineRule="auto"/>
        <w:ind w:left="360"/>
        <w:jc w:val="both"/>
        <w:rPr>
          <w:rFonts w:ascii="Arial" w:hAnsi="Arial" w:cs="Arial"/>
        </w:rPr>
      </w:pPr>
    </w:p>
    <w:p w14:paraId="3FA20247" w14:textId="453E3F6D" w:rsidR="00640F80" w:rsidRDefault="00640F80" w:rsidP="00AA57CA">
      <w:pPr>
        <w:pStyle w:val="NoSpacing"/>
        <w:spacing w:line="360" w:lineRule="auto"/>
        <w:ind w:left="360"/>
        <w:jc w:val="both"/>
        <w:rPr>
          <w:rFonts w:ascii="Arial" w:hAnsi="Arial" w:cs="Arial"/>
        </w:rPr>
      </w:pPr>
    </w:p>
    <w:p w14:paraId="00140614" w14:textId="1B39D9B3" w:rsidR="00640F80" w:rsidRDefault="00640F80" w:rsidP="00AA57CA">
      <w:pPr>
        <w:pStyle w:val="NoSpacing"/>
        <w:spacing w:line="360" w:lineRule="auto"/>
        <w:ind w:left="360"/>
        <w:jc w:val="both"/>
        <w:rPr>
          <w:rFonts w:ascii="Arial" w:hAnsi="Arial" w:cs="Arial"/>
        </w:rPr>
      </w:pPr>
    </w:p>
    <w:p w14:paraId="156176DB" w14:textId="571973F8" w:rsidR="00640F80" w:rsidRDefault="00640F80" w:rsidP="00AA57CA">
      <w:pPr>
        <w:pStyle w:val="NoSpacing"/>
        <w:spacing w:line="360" w:lineRule="auto"/>
        <w:ind w:left="360"/>
        <w:jc w:val="both"/>
        <w:rPr>
          <w:rFonts w:ascii="Arial" w:hAnsi="Arial" w:cs="Arial"/>
        </w:rPr>
      </w:pPr>
    </w:p>
    <w:p w14:paraId="0682C4B8" w14:textId="61C16F3A" w:rsidR="00640F80" w:rsidRDefault="00640F80" w:rsidP="00AA57CA">
      <w:pPr>
        <w:pStyle w:val="NoSpacing"/>
        <w:spacing w:line="360" w:lineRule="auto"/>
        <w:ind w:left="360"/>
        <w:jc w:val="both"/>
        <w:rPr>
          <w:rFonts w:ascii="Arial" w:hAnsi="Arial" w:cs="Arial"/>
        </w:rPr>
      </w:pPr>
    </w:p>
    <w:p w14:paraId="54D5009A" w14:textId="0A84E971" w:rsidR="00640F80" w:rsidRDefault="00640F80" w:rsidP="00AA57CA">
      <w:pPr>
        <w:pStyle w:val="NoSpacing"/>
        <w:spacing w:line="360" w:lineRule="auto"/>
        <w:ind w:left="360"/>
        <w:jc w:val="both"/>
        <w:rPr>
          <w:rFonts w:ascii="Arial" w:hAnsi="Arial" w:cs="Arial"/>
        </w:rPr>
      </w:pPr>
    </w:p>
    <w:p w14:paraId="27FC5132" w14:textId="15C3A709" w:rsidR="00640F80" w:rsidRDefault="00640F80" w:rsidP="00AA57CA">
      <w:pPr>
        <w:pStyle w:val="NoSpacing"/>
        <w:spacing w:line="360" w:lineRule="auto"/>
        <w:ind w:left="360"/>
        <w:jc w:val="both"/>
        <w:rPr>
          <w:rFonts w:ascii="Arial" w:hAnsi="Arial" w:cs="Arial"/>
        </w:rPr>
      </w:pPr>
    </w:p>
    <w:p w14:paraId="0DEBBCC5" w14:textId="27B58365" w:rsidR="00640F80" w:rsidRDefault="00640F80" w:rsidP="00AA57CA">
      <w:pPr>
        <w:pStyle w:val="NoSpacing"/>
        <w:spacing w:line="360" w:lineRule="auto"/>
        <w:ind w:left="360"/>
        <w:jc w:val="both"/>
        <w:rPr>
          <w:rFonts w:ascii="Arial" w:hAnsi="Arial" w:cs="Arial"/>
        </w:rPr>
      </w:pPr>
    </w:p>
    <w:p w14:paraId="797E8B83" w14:textId="06BB07EB" w:rsidR="00640F80" w:rsidRDefault="00640F80" w:rsidP="00AA57CA">
      <w:pPr>
        <w:pStyle w:val="NoSpacing"/>
        <w:spacing w:line="360" w:lineRule="auto"/>
        <w:ind w:left="360"/>
        <w:jc w:val="both"/>
        <w:rPr>
          <w:rFonts w:ascii="Arial" w:hAnsi="Arial" w:cs="Arial"/>
        </w:rPr>
      </w:pPr>
    </w:p>
    <w:p w14:paraId="502B886E" w14:textId="311DB76F" w:rsidR="00640F80" w:rsidRDefault="00640F80" w:rsidP="00AA57CA">
      <w:pPr>
        <w:pStyle w:val="NoSpacing"/>
        <w:spacing w:line="360" w:lineRule="auto"/>
        <w:ind w:left="360"/>
        <w:jc w:val="both"/>
        <w:rPr>
          <w:rFonts w:ascii="Arial" w:hAnsi="Arial" w:cs="Arial"/>
        </w:rPr>
      </w:pPr>
    </w:p>
    <w:p w14:paraId="5C12DE23" w14:textId="5AE0C320" w:rsidR="00640F80" w:rsidRDefault="00640F80" w:rsidP="00AA57CA">
      <w:pPr>
        <w:pStyle w:val="NoSpacing"/>
        <w:spacing w:line="360" w:lineRule="auto"/>
        <w:ind w:left="360"/>
        <w:jc w:val="both"/>
        <w:rPr>
          <w:rFonts w:ascii="Arial" w:hAnsi="Arial" w:cs="Arial"/>
        </w:rPr>
      </w:pPr>
    </w:p>
    <w:p w14:paraId="7BAA775E" w14:textId="77777777" w:rsidR="00640F80" w:rsidRDefault="00640F80" w:rsidP="00AA57CA">
      <w:pPr>
        <w:pStyle w:val="NoSpacing"/>
        <w:spacing w:line="360" w:lineRule="auto"/>
        <w:ind w:left="360"/>
        <w:jc w:val="both"/>
        <w:rPr>
          <w:rFonts w:ascii="Arial" w:hAnsi="Arial" w:cs="Arial"/>
        </w:rPr>
      </w:pPr>
    </w:p>
    <w:p w14:paraId="334F251F" w14:textId="7E4FEC6D" w:rsidR="00AB46E1" w:rsidRDefault="00AB46E1" w:rsidP="00AA57CA">
      <w:pPr>
        <w:pStyle w:val="NoSpacing"/>
        <w:spacing w:line="360" w:lineRule="auto"/>
        <w:ind w:left="360"/>
        <w:jc w:val="both"/>
        <w:rPr>
          <w:rFonts w:ascii="Arial" w:hAnsi="Arial" w:cs="Arial"/>
        </w:rPr>
      </w:pPr>
    </w:p>
    <w:p w14:paraId="4810A74D" w14:textId="00BC6A52" w:rsidR="00AB46E1" w:rsidRDefault="00AB46E1" w:rsidP="00AA57CA">
      <w:pPr>
        <w:pStyle w:val="Heading1"/>
        <w:spacing w:line="360" w:lineRule="auto"/>
        <w:jc w:val="both"/>
        <w:rPr>
          <w:rFonts w:ascii="Arial" w:hAnsi="Arial" w:cs="Arial"/>
          <w:b/>
          <w:bCs/>
        </w:rPr>
      </w:pPr>
      <w:r w:rsidRPr="0029053D">
        <w:rPr>
          <w:rFonts w:ascii="Arial" w:hAnsi="Arial" w:cs="Arial"/>
          <w:b/>
          <w:bCs/>
        </w:rPr>
        <w:lastRenderedPageBreak/>
        <w:t xml:space="preserve">Chapter </w:t>
      </w:r>
      <w:r>
        <w:rPr>
          <w:rFonts w:ascii="Arial" w:hAnsi="Arial" w:cs="Arial"/>
          <w:b/>
          <w:bCs/>
        </w:rPr>
        <w:t>1</w:t>
      </w:r>
      <w:r w:rsidRPr="0029053D">
        <w:rPr>
          <w:rFonts w:ascii="Arial" w:hAnsi="Arial" w:cs="Arial"/>
          <w:b/>
          <w:bCs/>
        </w:rPr>
        <w:t xml:space="preserve">: </w:t>
      </w:r>
      <w:r>
        <w:rPr>
          <w:rFonts w:ascii="Arial" w:hAnsi="Arial" w:cs="Arial"/>
          <w:b/>
          <w:bCs/>
        </w:rPr>
        <w:t>Measuring greenness</w:t>
      </w:r>
    </w:p>
    <w:p w14:paraId="574787BB" w14:textId="77777777" w:rsidR="00AB46E1" w:rsidRPr="00AB46E1" w:rsidRDefault="00AB46E1" w:rsidP="00AA57CA">
      <w:pPr>
        <w:spacing w:line="360" w:lineRule="auto"/>
        <w:jc w:val="both"/>
      </w:pPr>
    </w:p>
    <w:p w14:paraId="1D708B2F" w14:textId="39227722" w:rsidR="00AB46E1" w:rsidRDefault="00AB46E1" w:rsidP="00AA57CA">
      <w:pPr>
        <w:pStyle w:val="NoSpacing"/>
        <w:spacing w:line="360" w:lineRule="auto"/>
        <w:jc w:val="both"/>
        <w:rPr>
          <w:rFonts w:ascii="Arial" w:hAnsi="Arial" w:cs="Arial"/>
          <w:b/>
          <w:bCs/>
          <w:sz w:val="28"/>
          <w:szCs w:val="28"/>
        </w:rPr>
      </w:pPr>
      <w:r>
        <w:rPr>
          <w:rFonts w:ascii="Arial" w:hAnsi="Arial" w:cs="Arial"/>
          <w:b/>
          <w:bCs/>
          <w:sz w:val="28"/>
          <w:szCs w:val="28"/>
        </w:rPr>
        <w:t>Set of indicators for measuring greenness</w:t>
      </w:r>
    </w:p>
    <w:p w14:paraId="7A412C23" w14:textId="31474449" w:rsidR="00564B50" w:rsidRPr="00A22699" w:rsidRDefault="00564B50" w:rsidP="00AA57CA">
      <w:pPr>
        <w:pStyle w:val="NoSpacing"/>
        <w:spacing w:line="360" w:lineRule="auto"/>
        <w:jc w:val="both"/>
        <w:rPr>
          <w:rFonts w:ascii="Arial" w:hAnsi="Arial" w:cs="Arial"/>
          <w:b/>
          <w:bCs/>
          <w:sz w:val="20"/>
          <w:szCs w:val="20"/>
        </w:rPr>
      </w:pPr>
    </w:p>
    <w:p w14:paraId="585204CC" w14:textId="06AEA84F" w:rsidR="00564B50" w:rsidRDefault="00564B50" w:rsidP="00AA57CA">
      <w:pPr>
        <w:pStyle w:val="NoSpacing"/>
        <w:spacing w:line="360" w:lineRule="auto"/>
        <w:jc w:val="both"/>
        <w:rPr>
          <w:rFonts w:ascii="Arial" w:hAnsi="Arial" w:cs="Arial"/>
        </w:rPr>
      </w:pPr>
      <w:r w:rsidRPr="00564B50">
        <w:rPr>
          <w:rFonts w:ascii="Arial" w:hAnsi="Arial" w:cs="Arial"/>
        </w:rPr>
        <w:t xml:space="preserve">In the previous sections, it was explained that the green city is part of sustainable development. So, achieving the goals of a green city, or in other words, turning a city into a green city is possible only by pursuing the three main components of sustainable development (economic, social, and environmental). </w:t>
      </w:r>
    </w:p>
    <w:p w14:paraId="4368C9AA" w14:textId="77777777" w:rsidR="00564B50" w:rsidRPr="00A22699" w:rsidRDefault="00564B50" w:rsidP="00AA57CA">
      <w:pPr>
        <w:pStyle w:val="NoSpacing"/>
        <w:spacing w:line="360" w:lineRule="auto"/>
        <w:jc w:val="both"/>
        <w:rPr>
          <w:rFonts w:ascii="Arial" w:hAnsi="Arial" w:cs="Arial"/>
          <w:sz w:val="20"/>
          <w:szCs w:val="20"/>
        </w:rPr>
      </w:pPr>
    </w:p>
    <w:p w14:paraId="16136AE1" w14:textId="5A19BA3E" w:rsidR="00564B50" w:rsidRDefault="00564B50" w:rsidP="00AA57CA">
      <w:pPr>
        <w:pStyle w:val="NoSpacing"/>
        <w:spacing w:line="360" w:lineRule="auto"/>
        <w:jc w:val="both"/>
        <w:rPr>
          <w:rFonts w:ascii="Arial" w:hAnsi="Arial" w:cs="Arial"/>
        </w:rPr>
      </w:pPr>
      <w:r w:rsidRPr="00564B50">
        <w:rPr>
          <w:rFonts w:ascii="Arial" w:hAnsi="Arial" w:cs="Arial"/>
        </w:rPr>
        <w:t>Due to the capacity and scope of this research (10,000 words ±10%), It is not possible to address all aspects of the green city. (</w:t>
      </w:r>
      <w:r>
        <w:rPr>
          <w:rFonts w:ascii="Arial" w:hAnsi="Arial" w:cs="Arial"/>
        </w:rPr>
        <w:t>w</w:t>
      </w:r>
      <w:r w:rsidRPr="00564B50">
        <w:rPr>
          <w:rFonts w:ascii="Arial" w:hAnsi="Arial" w:cs="Arial"/>
        </w:rPr>
        <w:t>hile the author does not have sufficient competence and knowledge to analyze the economic and social sectors). Also, since environment-related issues are by far the most often presented issues (more than any other issue and problem) in green city definitions, concepts and methods, this research examines only the environmental aspects of the green city.</w:t>
      </w:r>
    </w:p>
    <w:p w14:paraId="280AC174" w14:textId="3FAC4C51" w:rsidR="00E461AC" w:rsidRPr="00A22699" w:rsidRDefault="00E461AC" w:rsidP="00AA57CA">
      <w:pPr>
        <w:pStyle w:val="NoSpacing"/>
        <w:spacing w:line="360" w:lineRule="auto"/>
        <w:jc w:val="both"/>
        <w:rPr>
          <w:rFonts w:ascii="Arial" w:hAnsi="Arial" w:cs="Arial"/>
          <w:sz w:val="20"/>
          <w:szCs w:val="20"/>
        </w:rPr>
      </w:pPr>
    </w:p>
    <w:p w14:paraId="65AFC6FD" w14:textId="4AAFB202" w:rsidR="00E461AC" w:rsidRPr="00E461AC" w:rsidRDefault="00E461AC" w:rsidP="00AA57CA">
      <w:pPr>
        <w:pStyle w:val="NoSpacing"/>
        <w:spacing w:line="360" w:lineRule="auto"/>
        <w:jc w:val="both"/>
        <w:rPr>
          <w:rFonts w:ascii="Arial" w:hAnsi="Arial" w:cs="Arial"/>
        </w:rPr>
      </w:pPr>
      <w:r w:rsidRPr="00E461AC">
        <w:rPr>
          <w:rFonts w:ascii="Arial" w:hAnsi="Arial" w:cs="Arial"/>
        </w:rPr>
        <w:t>Green city indicators are used as a method for driving greening development and sustainable development. As cities are different in terms of population size, geographical location, available resources and climate, several different sets and frameworks exist. However, they mainly have eight to ten categories (eight to ten categories in the environment section) and many subcategories (based on the organization's objectives, subcategories can be varied). These tools can be very useful in measuring and checking the performance of green cities.</w:t>
      </w:r>
    </w:p>
    <w:p w14:paraId="4FF89CB6" w14:textId="52FC26AA" w:rsidR="00E461AC" w:rsidRDefault="00E461AC" w:rsidP="00AA57CA">
      <w:pPr>
        <w:pStyle w:val="NoSpacing"/>
        <w:spacing w:line="360" w:lineRule="auto"/>
        <w:jc w:val="both"/>
        <w:rPr>
          <w:rFonts w:ascii="Arial" w:hAnsi="Arial" w:cs="Arial"/>
        </w:rPr>
      </w:pPr>
      <w:r w:rsidRPr="00E461AC">
        <w:rPr>
          <w:rFonts w:ascii="Arial" w:hAnsi="Arial" w:cs="Arial"/>
        </w:rPr>
        <w:t>Figure X shows the European Green City Index (indicators) that were used through this research (For measuring Copenhagen and Shiraz City).</w:t>
      </w:r>
    </w:p>
    <w:p w14:paraId="2E64208D" w14:textId="52417E10" w:rsidR="00E461AC" w:rsidRPr="00A22699" w:rsidRDefault="00E461AC" w:rsidP="00AA57CA">
      <w:pPr>
        <w:pStyle w:val="NoSpacing"/>
        <w:spacing w:line="360" w:lineRule="auto"/>
        <w:jc w:val="both"/>
        <w:rPr>
          <w:rFonts w:ascii="Arial" w:hAnsi="Arial" w:cs="Arial"/>
          <w:sz w:val="20"/>
          <w:szCs w:val="20"/>
        </w:rPr>
      </w:pPr>
    </w:p>
    <w:p w14:paraId="358E1889" w14:textId="275008C0" w:rsidR="00E461AC" w:rsidRPr="00A22699" w:rsidRDefault="00E461AC" w:rsidP="00AA57CA">
      <w:pPr>
        <w:pStyle w:val="NoSpacing"/>
        <w:spacing w:line="360" w:lineRule="auto"/>
        <w:jc w:val="both"/>
        <w:rPr>
          <w:rFonts w:ascii="Arial" w:hAnsi="Arial" w:cs="Arial"/>
          <w:sz w:val="4"/>
          <w:szCs w:val="4"/>
        </w:rPr>
      </w:pPr>
    </w:p>
    <w:p w14:paraId="446C8471" w14:textId="48838959" w:rsidR="00E461AC" w:rsidRDefault="005448F9" w:rsidP="00AA57CA">
      <w:pPr>
        <w:pStyle w:val="NoSpacing"/>
        <w:spacing w:line="360" w:lineRule="auto"/>
        <w:jc w:val="both"/>
        <w:rPr>
          <w:rFonts w:ascii="Arial" w:hAnsi="Arial" w:cs="Arial"/>
        </w:rPr>
      </w:pPr>
      <w:r>
        <w:rPr>
          <w:rFonts w:ascii="Arial" w:hAnsi="Arial" w:cs="Arial"/>
        </w:rPr>
        <w:t>The indicators of European green city index:</w:t>
      </w:r>
    </w:p>
    <w:p w14:paraId="54D2FA81" w14:textId="77777777" w:rsidR="005448F9" w:rsidRPr="00A22699" w:rsidRDefault="005448F9" w:rsidP="00AA57CA">
      <w:pPr>
        <w:pStyle w:val="NoSpacing"/>
        <w:spacing w:line="360" w:lineRule="auto"/>
        <w:jc w:val="both"/>
        <w:rPr>
          <w:rFonts w:ascii="Arial" w:hAnsi="Arial" w:cs="Arial"/>
          <w:sz w:val="16"/>
          <w:szCs w:val="16"/>
        </w:rPr>
      </w:pPr>
    </w:p>
    <w:p w14:paraId="6AB0C052" w14:textId="315168EC" w:rsidR="005448F9" w:rsidRPr="00A22699" w:rsidRDefault="005448F9" w:rsidP="00A22699">
      <w:pPr>
        <w:pStyle w:val="NoSpacing"/>
        <w:numPr>
          <w:ilvl w:val="0"/>
          <w:numId w:val="23"/>
        </w:numPr>
        <w:spacing w:line="360" w:lineRule="auto"/>
        <w:jc w:val="both"/>
        <w:rPr>
          <w:rFonts w:ascii="Arial" w:hAnsi="Arial" w:cs="Arial"/>
          <w:sz w:val="20"/>
          <w:szCs w:val="20"/>
        </w:rPr>
      </w:pPr>
      <w:r w:rsidRPr="00A22699">
        <w:rPr>
          <w:rFonts w:ascii="Arial" w:hAnsi="Arial" w:cs="Arial"/>
          <w:sz w:val="20"/>
          <w:szCs w:val="20"/>
        </w:rPr>
        <w:t>CO2</w:t>
      </w:r>
    </w:p>
    <w:p w14:paraId="357495D2" w14:textId="64AA50A9" w:rsidR="005448F9" w:rsidRPr="00A22699" w:rsidRDefault="005448F9" w:rsidP="00A22699">
      <w:pPr>
        <w:pStyle w:val="NoSpacing"/>
        <w:numPr>
          <w:ilvl w:val="0"/>
          <w:numId w:val="23"/>
        </w:numPr>
        <w:spacing w:line="360" w:lineRule="auto"/>
        <w:jc w:val="both"/>
        <w:rPr>
          <w:rFonts w:ascii="Arial" w:hAnsi="Arial" w:cs="Arial"/>
          <w:sz w:val="20"/>
          <w:szCs w:val="20"/>
        </w:rPr>
      </w:pPr>
      <w:r w:rsidRPr="00A22699">
        <w:rPr>
          <w:rFonts w:ascii="Arial" w:hAnsi="Arial" w:cs="Arial"/>
          <w:sz w:val="20"/>
          <w:szCs w:val="20"/>
        </w:rPr>
        <w:t>Energy</w:t>
      </w:r>
    </w:p>
    <w:p w14:paraId="13DFE9A2" w14:textId="407EF5CD" w:rsidR="005448F9" w:rsidRPr="00A22699" w:rsidRDefault="005448F9" w:rsidP="00A22699">
      <w:pPr>
        <w:pStyle w:val="NoSpacing"/>
        <w:numPr>
          <w:ilvl w:val="0"/>
          <w:numId w:val="23"/>
        </w:numPr>
        <w:spacing w:line="360" w:lineRule="auto"/>
        <w:jc w:val="both"/>
        <w:rPr>
          <w:rFonts w:ascii="Arial" w:hAnsi="Arial" w:cs="Arial"/>
          <w:sz w:val="20"/>
          <w:szCs w:val="20"/>
        </w:rPr>
      </w:pPr>
      <w:r w:rsidRPr="00A22699">
        <w:rPr>
          <w:rFonts w:ascii="Arial" w:hAnsi="Arial" w:cs="Arial"/>
          <w:sz w:val="20"/>
          <w:szCs w:val="20"/>
        </w:rPr>
        <w:t>Buildings</w:t>
      </w:r>
    </w:p>
    <w:p w14:paraId="50F6B316" w14:textId="4D2D806B" w:rsidR="005448F9" w:rsidRPr="00A22699" w:rsidRDefault="005448F9" w:rsidP="00A22699">
      <w:pPr>
        <w:pStyle w:val="NoSpacing"/>
        <w:numPr>
          <w:ilvl w:val="0"/>
          <w:numId w:val="23"/>
        </w:numPr>
        <w:spacing w:line="360" w:lineRule="auto"/>
        <w:jc w:val="both"/>
        <w:rPr>
          <w:rFonts w:ascii="Arial" w:hAnsi="Arial" w:cs="Arial"/>
          <w:sz w:val="20"/>
          <w:szCs w:val="20"/>
        </w:rPr>
      </w:pPr>
      <w:r w:rsidRPr="00A22699">
        <w:rPr>
          <w:rFonts w:ascii="Arial" w:hAnsi="Arial" w:cs="Arial"/>
          <w:sz w:val="20"/>
          <w:szCs w:val="20"/>
        </w:rPr>
        <w:t>Transport</w:t>
      </w:r>
    </w:p>
    <w:p w14:paraId="5DC9824F" w14:textId="34A4E72A" w:rsidR="005448F9" w:rsidRPr="00A22699" w:rsidRDefault="005448F9" w:rsidP="00A22699">
      <w:pPr>
        <w:pStyle w:val="NoSpacing"/>
        <w:numPr>
          <w:ilvl w:val="0"/>
          <w:numId w:val="23"/>
        </w:numPr>
        <w:spacing w:line="360" w:lineRule="auto"/>
        <w:jc w:val="both"/>
        <w:rPr>
          <w:rFonts w:ascii="Arial" w:hAnsi="Arial" w:cs="Arial"/>
          <w:sz w:val="20"/>
          <w:szCs w:val="20"/>
        </w:rPr>
      </w:pPr>
      <w:r w:rsidRPr="00A22699">
        <w:rPr>
          <w:rFonts w:ascii="Arial" w:hAnsi="Arial" w:cs="Arial"/>
          <w:sz w:val="20"/>
          <w:szCs w:val="20"/>
        </w:rPr>
        <w:t>Water</w:t>
      </w:r>
    </w:p>
    <w:p w14:paraId="1BDE8E34" w14:textId="0DC749F1" w:rsidR="005448F9" w:rsidRPr="00A22699" w:rsidRDefault="005448F9" w:rsidP="00A22699">
      <w:pPr>
        <w:pStyle w:val="NoSpacing"/>
        <w:numPr>
          <w:ilvl w:val="0"/>
          <w:numId w:val="23"/>
        </w:numPr>
        <w:spacing w:line="360" w:lineRule="auto"/>
        <w:jc w:val="both"/>
        <w:rPr>
          <w:rFonts w:ascii="Arial" w:hAnsi="Arial" w:cs="Arial"/>
          <w:sz w:val="20"/>
          <w:szCs w:val="20"/>
        </w:rPr>
      </w:pPr>
      <w:r w:rsidRPr="00A22699">
        <w:rPr>
          <w:rFonts w:ascii="Arial" w:hAnsi="Arial" w:cs="Arial"/>
          <w:sz w:val="20"/>
          <w:szCs w:val="20"/>
        </w:rPr>
        <w:t>Waste and Land use</w:t>
      </w:r>
    </w:p>
    <w:p w14:paraId="3E77E87C" w14:textId="73FAEBFC" w:rsidR="005448F9" w:rsidRPr="00A22699" w:rsidRDefault="005448F9" w:rsidP="00A22699">
      <w:pPr>
        <w:pStyle w:val="NoSpacing"/>
        <w:numPr>
          <w:ilvl w:val="0"/>
          <w:numId w:val="23"/>
        </w:numPr>
        <w:spacing w:line="360" w:lineRule="auto"/>
        <w:jc w:val="both"/>
        <w:rPr>
          <w:rFonts w:ascii="Arial" w:hAnsi="Arial" w:cs="Arial"/>
          <w:sz w:val="20"/>
          <w:szCs w:val="20"/>
        </w:rPr>
      </w:pPr>
      <w:r w:rsidRPr="00A22699">
        <w:rPr>
          <w:rFonts w:ascii="Arial" w:hAnsi="Arial" w:cs="Arial"/>
          <w:sz w:val="20"/>
          <w:szCs w:val="20"/>
        </w:rPr>
        <w:t>Air Quality</w:t>
      </w:r>
    </w:p>
    <w:p w14:paraId="2CFDE9C2" w14:textId="2F6EFD80" w:rsidR="005448F9" w:rsidRPr="00A22699" w:rsidRDefault="005448F9" w:rsidP="00A22699">
      <w:pPr>
        <w:pStyle w:val="NoSpacing"/>
        <w:numPr>
          <w:ilvl w:val="0"/>
          <w:numId w:val="23"/>
        </w:numPr>
        <w:spacing w:line="360" w:lineRule="auto"/>
        <w:jc w:val="both"/>
        <w:rPr>
          <w:rFonts w:ascii="Arial" w:hAnsi="Arial" w:cs="Arial"/>
          <w:sz w:val="20"/>
          <w:szCs w:val="20"/>
        </w:rPr>
      </w:pPr>
      <w:r w:rsidRPr="00A22699">
        <w:rPr>
          <w:rFonts w:ascii="Arial" w:hAnsi="Arial" w:cs="Arial"/>
          <w:sz w:val="20"/>
          <w:szCs w:val="20"/>
        </w:rPr>
        <w:t>Environmental governance</w:t>
      </w:r>
    </w:p>
    <w:p w14:paraId="3E3DE128" w14:textId="77777777" w:rsidR="005448F9" w:rsidRDefault="005448F9" w:rsidP="00AA57CA">
      <w:pPr>
        <w:pStyle w:val="NoSpacing"/>
        <w:spacing w:line="360" w:lineRule="auto"/>
        <w:jc w:val="both"/>
        <w:rPr>
          <w:rFonts w:ascii="Arial" w:hAnsi="Arial" w:cs="Arial"/>
        </w:rPr>
      </w:pPr>
    </w:p>
    <w:p w14:paraId="77796C79" w14:textId="084365BB" w:rsidR="00E461AC" w:rsidRDefault="00E461AC" w:rsidP="00AA57CA">
      <w:pPr>
        <w:pStyle w:val="NoSpacing"/>
        <w:spacing w:line="360" w:lineRule="auto"/>
        <w:jc w:val="both"/>
        <w:rPr>
          <w:rFonts w:ascii="Arial" w:hAnsi="Arial" w:cs="Arial"/>
        </w:rPr>
      </w:pPr>
    </w:p>
    <w:p w14:paraId="75F4BEE1" w14:textId="7163B9A8" w:rsidR="00E461AC" w:rsidRDefault="008003D2" w:rsidP="00AA57CA">
      <w:pPr>
        <w:pStyle w:val="NoSpacing"/>
        <w:spacing w:line="360" w:lineRule="auto"/>
        <w:jc w:val="both"/>
        <w:rPr>
          <w:rFonts w:ascii="Arial" w:hAnsi="Arial" w:cs="Arial"/>
        </w:rPr>
      </w:pPr>
      <w:r>
        <w:rPr>
          <w:rFonts w:ascii="Arial" w:hAnsi="Arial" w:cs="Arial"/>
        </w:rPr>
        <w:t>Table 1 shows the indicators, sub indicators, their type(q</w:t>
      </w:r>
      <w:r w:rsidRPr="005448F9">
        <w:rPr>
          <w:rFonts w:ascii="Arial" w:hAnsi="Arial" w:cs="Arial"/>
        </w:rPr>
        <w:t>uantitative</w:t>
      </w:r>
      <w:r w:rsidRPr="008003D2">
        <w:rPr>
          <w:rFonts w:ascii="Arial" w:hAnsi="Arial" w:cs="Arial"/>
        </w:rPr>
        <w:t xml:space="preserve"> or </w:t>
      </w:r>
      <w:r>
        <w:rPr>
          <w:rFonts w:ascii="Arial" w:hAnsi="Arial" w:cs="Arial"/>
        </w:rPr>
        <w:t>q</w:t>
      </w:r>
      <w:r w:rsidRPr="005448F9">
        <w:rPr>
          <w:rFonts w:ascii="Arial" w:hAnsi="Arial" w:cs="Arial"/>
        </w:rPr>
        <w:t>ualitative</w:t>
      </w:r>
      <w:r>
        <w:rPr>
          <w:rFonts w:ascii="Arial" w:hAnsi="Arial" w:cs="Arial"/>
        </w:rPr>
        <w:t>) and their weighting</w:t>
      </w:r>
      <w:r w:rsidR="00B57BB4">
        <w:rPr>
          <w:rFonts w:ascii="Arial" w:hAnsi="Arial" w:cs="Arial"/>
        </w:rPr>
        <w:t xml:space="preserve"> for assessing and measuring the greenness of a city.</w:t>
      </w:r>
    </w:p>
    <w:p w14:paraId="19D656D9" w14:textId="4ECE7D33" w:rsidR="001332E8" w:rsidRDefault="001332E8" w:rsidP="00AA57CA">
      <w:pPr>
        <w:pStyle w:val="NoSpacing"/>
        <w:spacing w:line="360" w:lineRule="auto"/>
        <w:jc w:val="both"/>
        <w:rPr>
          <w:rFonts w:ascii="Arial" w:hAnsi="Arial" w:cs="Arial"/>
        </w:rPr>
      </w:pPr>
    </w:p>
    <w:p w14:paraId="62A5FA79" w14:textId="1486D1D8" w:rsidR="001332E8" w:rsidRDefault="001332E8" w:rsidP="00AA57CA">
      <w:pPr>
        <w:pStyle w:val="NoSpacing"/>
        <w:spacing w:line="360" w:lineRule="auto"/>
        <w:jc w:val="both"/>
        <w:rPr>
          <w:rFonts w:ascii="Arial" w:hAnsi="Arial" w:cs="Arial"/>
        </w:rPr>
      </w:pPr>
    </w:p>
    <w:p w14:paraId="132D15CD" w14:textId="43AA1424" w:rsidR="001332E8" w:rsidRDefault="001332E8" w:rsidP="00AA57CA">
      <w:pPr>
        <w:pStyle w:val="NoSpacing"/>
        <w:spacing w:line="360" w:lineRule="auto"/>
        <w:jc w:val="both"/>
        <w:rPr>
          <w:rFonts w:ascii="Arial" w:hAnsi="Arial" w:cs="Arial"/>
        </w:rPr>
      </w:pPr>
    </w:p>
    <w:p w14:paraId="6ED38B88" w14:textId="60EF5EB5" w:rsidR="001332E8" w:rsidRDefault="001332E8" w:rsidP="00AA57CA">
      <w:pPr>
        <w:pStyle w:val="NoSpacing"/>
        <w:spacing w:line="360" w:lineRule="auto"/>
        <w:jc w:val="both"/>
        <w:rPr>
          <w:rFonts w:ascii="Arial" w:hAnsi="Arial" w:cs="Arial"/>
        </w:rPr>
      </w:pPr>
    </w:p>
    <w:p w14:paraId="5A113D0A" w14:textId="625F8910" w:rsidR="001915DF" w:rsidRDefault="001915DF" w:rsidP="00AA57CA">
      <w:pPr>
        <w:pStyle w:val="NoSpacing"/>
        <w:spacing w:line="360" w:lineRule="auto"/>
        <w:jc w:val="both"/>
        <w:rPr>
          <w:rFonts w:ascii="Arial" w:hAnsi="Arial" w:cs="Arial"/>
        </w:rPr>
      </w:pPr>
    </w:p>
    <w:p w14:paraId="061A2241" w14:textId="33A0B942" w:rsidR="001915DF" w:rsidRDefault="001915DF" w:rsidP="00AA57CA">
      <w:pPr>
        <w:pStyle w:val="NoSpacing"/>
        <w:spacing w:line="360" w:lineRule="auto"/>
        <w:jc w:val="both"/>
        <w:rPr>
          <w:rFonts w:ascii="Arial" w:hAnsi="Arial" w:cs="Arial"/>
        </w:rPr>
      </w:pPr>
    </w:p>
    <w:p w14:paraId="37EFE1CF" w14:textId="08B68AF5" w:rsidR="001915DF" w:rsidRDefault="001915DF" w:rsidP="00AA57CA">
      <w:pPr>
        <w:pStyle w:val="NoSpacing"/>
        <w:spacing w:line="360" w:lineRule="auto"/>
        <w:jc w:val="both"/>
        <w:rPr>
          <w:rFonts w:ascii="Arial" w:hAnsi="Arial" w:cs="Arial"/>
        </w:rPr>
      </w:pPr>
    </w:p>
    <w:p w14:paraId="5DFD9ACA" w14:textId="652823A7" w:rsidR="001915DF" w:rsidRDefault="001915DF" w:rsidP="00AA57CA">
      <w:pPr>
        <w:pStyle w:val="NoSpacing"/>
        <w:spacing w:line="360" w:lineRule="auto"/>
        <w:jc w:val="both"/>
        <w:rPr>
          <w:rFonts w:ascii="Arial" w:hAnsi="Arial" w:cs="Arial"/>
        </w:rPr>
      </w:pPr>
    </w:p>
    <w:p w14:paraId="4FECA990" w14:textId="4531E8BB" w:rsidR="001915DF" w:rsidRDefault="001915DF" w:rsidP="00AA57CA">
      <w:pPr>
        <w:pStyle w:val="NoSpacing"/>
        <w:spacing w:line="360" w:lineRule="auto"/>
        <w:jc w:val="both"/>
        <w:rPr>
          <w:rFonts w:ascii="Arial" w:hAnsi="Arial" w:cs="Arial"/>
        </w:rPr>
      </w:pPr>
    </w:p>
    <w:p w14:paraId="26BA2B99" w14:textId="4F274201" w:rsidR="001915DF" w:rsidRDefault="001915DF" w:rsidP="00AA57CA">
      <w:pPr>
        <w:pStyle w:val="NoSpacing"/>
        <w:spacing w:line="360" w:lineRule="auto"/>
        <w:jc w:val="both"/>
        <w:rPr>
          <w:rFonts w:ascii="Arial" w:hAnsi="Arial" w:cs="Arial"/>
        </w:rPr>
      </w:pPr>
    </w:p>
    <w:p w14:paraId="301C0DC3" w14:textId="3F48ACCF" w:rsidR="001915DF" w:rsidRDefault="001915DF" w:rsidP="00AA57CA">
      <w:pPr>
        <w:pStyle w:val="NoSpacing"/>
        <w:spacing w:line="360" w:lineRule="auto"/>
        <w:jc w:val="both"/>
        <w:rPr>
          <w:rFonts w:ascii="Arial" w:hAnsi="Arial" w:cs="Arial"/>
        </w:rPr>
      </w:pPr>
    </w:p>
    <w:p w14:paraId="621A592A" w14:textId="27DB838A" w:rsidR="001915DF" w:rsidRDefault="001915DF" w:rsidP="00AA57CA">
      <w:pPr>
        <w:pStyle w:val="NoSpacing"/>
        <w:spacing w:line="360" w:lineRule="auto"/>
        <w:jc w:val="both"/>
        <w:rPr>
          <w:rFonts w:ascii="Arial" w:hAnsi="Arial" w:cs="Arial"/>
        </w:rPr>
      </w:pPr>
    </w:p>
    <w:p w14:paraId="2B521276" w14:textId="069AFDBB" w:rsidR="001915DF" w:rsidRDefault="001915DF" w:rsidP="00AA57CA">
      <w:pPr>
        <w:pStyle w:val="NoSpacing"/>
        <w:spacing w:line="360" w:lineRule="auto"/>
        <w:jc w:val="both"/>
        <w:rPr>
          <w:rFonts w:ascii="Arial" w:hAnsi="Arial" w:cs="Arial"/>
        </w:rPr>
      </w:pPr>
    </w:p>
    <w:p w14:paraId="03049FA4" w14:textId="636D0C99" w:rsidR="001915DF" w:rsidRDefault="001915DF" w:rsidP="00AA57CA">
      <w:pPr>
        <w:pStyle w:val="NoSpacing"/>
        <w:spacing w:line="360" w:lineRule="auto"/>
        <w:jc w:val="both"/>
        <w:rPr>
          <w:rFonts w:ascii="Arial" w:hAnsi="Arial" w:cs="Arial"/>
        </w:rPr>
      </w:pPr>
    </w:p>
    <w:p w14:paraId="6989485C" w14:textId="52A9EF27" w:rsidR="001915DF" w:rsidRDefault="001915DF" w:rsidP="00AA57CA">
      <w:pPr>
        <w:pStyle w:val="NoSpacing"/>
        <w:spacing w:line="360" w:lineRule="auto"/>
        <w:jc w:val="both"/>
        <w:rPr>
          <w:rFonts w:ascii="Arial" w:hAnsi="Arial" w:cs="Arial"/>
        </w:rPr>
      </w:pPr>
    </w:p>
    <w:p w14:paraId="5C487D10" w14:textId="63F2BD1B" w:rsidR="001915DF" w:rsidRDefault="001915DF" w:rsidP="00AA57CA">
      <w:pPr>
        <w:pStyle w:val="NoSpacing"/>
        <w:spacing w:line="360" w:lineRule="auto"/>
        <w:jc w:val="both"/>
        <w:rPr>
          <w:rFonts w:ascii="Arial" w:hAnsi="Arial" w:cs="Arial"/>
        </w:rPr>
      </w:pPr>
    </w:p>
    <w:p w14:paraId="724D9D08" w14:textId="268E2F26" w:rsidR="001915DF" w:rsidRDefault="001915DF" w:rsidP="00AA57CA">
      <w:pPr>
        <w:pStyle w:val="NoSpacing"/>
        <w:spacing w:line="360" w:lineRule="auto"/>
        <w:jc w:val="both"/>
        <w:rPr>
          <w:rFonts w:ascii="Arial" w:hAnsi="Arial" w:cs="Arial"/>
        </w:rPr>
      </w:pPr>
    </w:p>
    <w:p w14:paraId="37B3865E" w14:textId="7D369B83" w:rsidR="001915DF" w:rsidRDefault="001915DF" w:rsidP="00AA57CA">
      <w:pPr>
        <w:pStyle w:val="NoSpacing"/>
        <w:spacing w:line="360" w:lineRule="auto"/>
        <w:jc w:val="both"/>
        <w:rPr>
          <w:rFonts w:ascii="Arial" w:hAnsi="Arial" w:cs="Arial"/>
        </w:rPr>
      </w:pPr>
    </w:p>
    <w:p w14:paraId="32F8E8DA" w14:textId="1209BB34" w:rsidR="001915DF" w:rsidRDefault="001915DF" w:rsidP="00AA57CA">
      <w:pPr>
        <w:pStyle w:val="NoSpacing"/>
        <w:spacing w:line="360" w:lineRule="auto"/>
        <w:jc w:val="both"/>
        <w:rPr>
          <w:rFonts w:ascii="Arial" w:hAnsi="Arial" w:cs="Arial"/>
        </w:rPr>
      </w:pPr>
    </w:p>
    <w:p w14:paraId="1A5F82B9" w14:textId="5D26BBF6" w:rsidR="001915DF" w:rsidRDefault="001915DF" w:rsidP="00AA57CA">
      <w:pPr>
        <w:pStyle w:val="NoSpacing"/>
        <w:spacing w:line="360" w:lineRule="auto"/>
        <w:jc w:val="both"/>
        <w:rPr>
          <w:rFonts w:ascii="Arial" w:hAnsi="Arial" w:cs="Arial"/>
        </w:rPr>
      </w:pPr>
    </w:p>
    <w:p w14:paraId="3205B485" w14:textId="1FEB183A" w:rsidR="001915DF" w:rsidRDefault="001915DF" w:rsidP="00AA57CA">
      <w:pPr>
        <w:pStyle w:val="NoSpacing"/>
        <w:spacing w:line="360" w:lineRule="auto"/>
        <w:jc w:val="both"/>
        <w:rPr>
          <w:rFonts w:ascii="Arial" w:hAnsi="Arial" w:cs="Arial"/>
        </w:rPr>
      </w:pPr>
    </w:p>
    <w:p w14:paraId="190D2E9B" w14:textId="77777777" w:rsidR="001915DF" w:rsidRDefault="001915DF" w:rsidP="00AA57CA">
      <w:pPr>
        <w:pStyle w:val="NoSpacing"/>
        <w:spacing w:line="360" w:lineRule="auto"/>
        <w:jc w:val="both"/>
        <w:rPr>
          <w:rFonts w:ascii="Arial" w:hAnsi="Arial" w:cs="Arial"/>
        </w:rPr>
      </w:pPr>
    </w:p>
    <w:p w14:paraId="7815E6E0" w14:textId="758B0C2F" w:rsidR="001332E8" w:rsidRDefault="001332E8" w:rsidP="00AA57CA">
      <w:pPr>
        <w:pStyle w:val="NoSpacing"/>
        <w:spacing w:line="360" w:lineRule="auto"/>
        <w:jc w:val="both"/>
        <w:rPr>
          <w:rFonts w:ascii="Arial" w:hAnsi="Arial" w:cs="Arial"/>
        </w:rPr>
      </w:pPr>
    </w:p>
    <w:p w14:paraId="725F567D" w14:textId="4E85FD82" w:rsidR="00CA026B" w:rsidRDefault="00CA026B" w:rsidP="00AA57CA">
      <w:pPr>
        <w:pStyle w:val="NoSpacing"/>
        <w:spacing w:line="360" w:lineRule="auto"/>
        <w:jc w:val="both"/>
        <w:rPr>
          <w:rFonts w:ascii="Arial" w:hAnsi="Arial" w:cs="Arial"/>
        </w:rPr>
      </w:pPr>
    </w:p>
    <w:p w14:paraId="055B4710" w14:textId="19C1D455" w:rsidR="00CA026B" w:rsidRDefault="00CA026B" w:rsidP="00AA57CA">
      <w:pPr>
        <w:pStyle w:val="NoSpacing"/>
        <w:spacing w:line="360" w:lineRule="auto"/>
        <w:jc w:val="both"/>
        <w:rPr>
          <w:rFonts w:ascii="Arial" w:hAnsi="Arial" w:cs="Arial"/>
        </w:rPr>
      </w:pPr>
    </w:p>
    <w:p w14:paraId="3BFB781A" w14:textId="393B5244" w:rsidR="00CA026B" w:rsidRDefault="00CA026B" w:rsidP="00AA57CA">
      <w:pPr>
        <w:pStyle w:val="NoSpacing"/>
        <w:spacing w:line="360" w:lineRule="auto"/>
        <w:jc w:val="both"/>
        <w:rPr>
          <w:rFonts w:ascii="Arial" w:hAnsi="Arial" w:cs="Arial"/>
        </w:rPr>
      </w:pPr>
    </w:p>
    <w:p w14:paraId="33CFC5DB" w14:textId="44E64384" w:rsidR="00CA026B" w:rsidRDefault="00CA026B" w:rsidP="00AA57CA">
      <w:pPr>
        <w:pStyle w:val="NoSpacing"/>
        <w:spacing w:line="360" w:lineRule="auto"/>
        <w:jc w:val="both"/>
        <w:rPr>
          <w:rFonts w:ascii="Arial" w:hAnsi="Arial" w:cs="Arial"/>
        </w:rPr>
      </w:pPr>
    </w:p>
    <w:p w14:paraId="50B8FA71" w14:textId="636C9292" w:rsidR="00CA026B" w:rsidRDefault="00CA026B" w:rsidP="00AA57CA">
      <w:pPr>
        <w:pStyle w:val="NoSpacing"/>
        <w:spacing w:line="360" w:lineRule="auto"/>
        <w:jc w:val="both"/>
        <w:rPr>
          <w:rFonts w:ascii="Arial" w:hAnsi="Arial" w:cs="Arial"/>
        </w:rPr>
      </w:pPr>
    </w:p>
    <w:p w14:paraId="573FDCDB" w14:textId="48089407" w:rsidR="00CA026B" w:rsidRDefault="00CA026B" w:rsidP="00AA57CA">
      <w:pPr>
        <w:pStyle w:val="NoSpacing"/>
        <w:spacing w:line="360" w:lineRule="auto"/>
        <w:jc w:val="both"/>
        <w:rPr>
          <w:rFonts w:ascii="Arial" w:hAnsi="Arial" w:cs="Arial"/>
        </w:rPr>
      </w:pPr>
    </w:p>
    <w:p w14:paraId="0C239B8D" w14:textId="77777777" w:rsidR="00CA026B" w:rsidRDefault="00CA026B" w:rsidP="00AA57CA">
      <w:pPr>
        <w:pStyle w:val="NoSpacing"/>
        <w:spacing w:line="360" w:lineRule="auto"/>
        <w:jc w:val="both"/>
        <w:rPr>
          <w:rFonts w:ascii="Arial" w:hAnsi="Arial" w:cs="Arial"/>
        </w:rPr>
      </w:pPr>
    </w:p>
    <w:p w14:paraId="5046AB51" w14:textId="77777777" w:rsidR="00E461AC" w:rsidRDefault="00E461AC" w:rsidP="00AA57CA">
      <w:pPr>
        <w:pStyle w:val="NoSpacing"/>
        <w:spacing w:line="360" w:lineRule="auto"/>
        <w:jc w:val="both"/>
        <w:rPr>
          <w:rFonts w:ascii="Arial" w:hAnsi="Arial" w:cs="Arial"/>
        </w:rPr>
      </w:pPr>
    </w:p>
    <w:tbl>
      <w:tblPr>
        <w:tblpPr w:leftFromText="180" w:rightFromText="180" w:vertAnchor="text" w:horzAnchor="margin" w:tblpXSpec="center" w:tblpY="114"/>
        <w:tblW w:w="10496" w:type="dxa"/>
        <w:tblLook w:val="04A0" w:firstRow="1" w:lastRow="0" w:firstColumn="1" w:lastColumn="0" w:noHBand="0" w:noVBand="1"/>
      </w:tblPr>
      <w:tblGrid>
        <w:gridCol w:w="1250"/>
        <w:gridCol w:w="1920"/>
        <w:gridCol w:w="1020"/>
        <w:gridCol w:w="1086"/>
        <w:gridCol w:w="2600"/>
        <w:gridCol w:w="2620"/>
      </w:tblGrid>
      <w:tr w:rsidR="005448F9" w:rsidRPr="005448F9" w14:paraId="7A6B07F2" w14:textId="77777777" w:rsidTr="005448F9">
        <w:trPr>
          <w:trHeight w:val="402"/>
        </w:trPr>
        <w:tc>
          <w:tcPr>
            <w:tcW w:w="1250" w:type="dxa"/>
            <w:tcBorders>
              <w:top w:val="single" w:sz="8" w:space="0" w:color="auto"/>
              <w:left w:val="single" w:sz="8" w:space="0" w:color="auto"/>
              <w:bottom w:val="single" w:sz="4" w:space="0" w:color="auto"/>
              <w:right w:val="nil"/>
            </w:tcBorders>
            <w:shd w:val="clear" w:color="000000" w:fill="D9D9D9"/>
            <w:hideMark/>
          </w:tcPr>
          <w:p w14:paraId="66F083E9" w14:textId="44AE56C7" w:rsidR="005448F9" w:rsidRPr="005448F9" w:rsidRDefault="008003D2" w:rsidP="00AA57CA">
            <w:pPr>
              <w:spacing w:after="0" w:line="276" w:lineRule="auto"/>
              <w:jc w:val="both"/>
              <w:rPr>
                <w:rFonts w:ascii="Calibri" w:eastAsia="Times New Roman" w:hAnsi="Calibri" w:cs="Times New Roman"/>
                <w:b/>
                <w:bCs/>
                <w:i/>
                <w:iCs/>
                <w:color w:val="000000"/>
                <w:sz w:val="20"/>
                <w:szCs w:val="20"/>
                <w:lang w:eastAsia="en-GB"/>
              </w:rPr>
            </w:pPr>
            <w:r>
              <w:rPr>
                <w:rFonts w:ascii="Calibri" w:eastAsia="Times New Roman" w:hAnsi="Calibri" w:cs="Times New Roman"/>
                <w:b/>
                <w:bCs/>
                <w:i/>
                <w:iCs/>
                <w:color w:val="000000"/>
                <w:sz w:val="20"/>
                <w:szCs w:val="20"/>
                <w:lang w:val="en-US" w:eastAsia="en-GB"/>
              </w:rPr>
              <w:lastRenderedPageBreak/>
              <w:t>Indicators</w:t>
            </w:r>
          </w:p>
        </w:tc>
        <w:tc>
          <w:tcPr>
            <w:tcW w:w="1920" w:type="dxa"/>
            <w:tcBorders>
              <w:top w:val="single" w:sz="8" w:space="0" w:color="auto"/>
              <w:left w:val="nil"/>
              <w:bottom w:val="nil"/>
              <w:right w:val="nil"/>
            </w:tcBorders>
            <w:shd w:val="clear" w:color="000000" w:fill="D9D9D9"/>
            <w:hideMark/>
          </w:tcPr>
          <w:p w14:paraId="3401642D" w14:textId="11F69B4E" w:rsidR="005448F9" w:rsidRPr="005448F9" w:rsidRDefault="00B57BB4" w:rsidP="00AA57CA">
            <w:pPr>
              <w:spacing w:after="0" w:line="276" w:lineRule="auto"/>
              <w:jc w:val="both"/>
              <w:rPr>
                <w:rFonts w:ascii="Calibri" w:eastAsia="Times New Roman" w:hAnsi="Calibri" w:cs="Times New Roman"/>
                <w:b/>
                <w:bCs/>
                <w:i/>
                <w:iCs/>
                <w:color w:val="000000"/>
                <w:sz w:val="20"/>
                <w:szCs w:val="20"/>
                <w:lang w:eastAsia="en-GB"/>
              </w:rPr>
            </w:pPr>
            <w:r>
              <w:rPr>
                <w:rFonts w:ascii="Calibri" w:eastAsia="Times New Roman" w:hAnsi="Calibri" w:cs="Times New Roman"/>
                <w:b/>
                <w:bCs/>
                <w:i/>
                <w:iCs/>
                <w:sz w:val="20"/>
                <w:szCs w:val="20"/>
                <w:lang w:val="en-US" w:eastAsia="en-GB"/>
              </w:rPr>
              <w:t>Sub</w:t>
            </w:r>
            <w:r w:rsidRPr="005448F9">
              <w:rPr>
                <w:rFonts w:ascii="Calibri" w:eastAsia="Times New Roman" w:hAnsi="Calibri" w:cs="Times New Roman"/>
                <w:b/>
                <w:bCs/>
                <w:i/>
                <w:iCs/>
                <w:sz w:val="20"/>
                <w:szCs w:val="20"/>
                <w:lang w:val="en-US" w:eastAsia="en-GB"/>
              </w:rPr>
              <w:t xml:space="preserve"> Indicato</w:t>
            </w:r>
            <w:r>
              <w:rPr>
                <w:rFonts w:ascii="Calibri" w:eastAsia="Times New Roman" w:hAnsi="Calibri" w:cs="Times New Roman"/>
                <w:b/>
                <w:bCs/>
                <w:i/>
                <w:iCs/>
                <w:sz w:val="20"/>
                <w:szCs w:val="20"/>
                <w:lang w:val="en-US" w:eastAsia="en-GB"/>
              </w:rPr>
              <w:t>rs</w:t>
            </w:r>
          </w:p>
        </w:tc>
        <w:tc>
          <w:tcPr>
            <w:tcW w:w="1020" w:type="dxa"/>
            <w:tcBorders>
              <w:top w:val="single" w:sz="8" w:space="0" w:color="auto"/>
              <w:left w:val="nil"/>
              <w:bottom w:val="nil"/>
              <w:right w:val="nil"/>
            </w:tcBorders>
            <w:shd w:val="clear" w:color="000000" w:fill="D9D9D9"/>
            <w:hideMark/>
          </w:tcPr>
          <w:p w14:paraId="346CE6B8" w14:textId="77777777" w:rsidR="005448F9" w:rsidRPr="005448F9" w:rsidRDefault="005448F9" w:rsidP="00AA57CA">
            <w:pPr>
              <w:spacing w:after="0" w:line="276" w:lineRule="auto"/>
              <w:jc w:val="both"/>
              <w:rPr>
                <w:rFonts w:ascii="Calibri" w:eastAsia="Times New Roman" w:hAnsi="Calibri" w:cs="Times New Roman"/>
                <w:b/>
                <w:bCs/>
                <w:i/>
                <w:iCs/>
                <w:color w:val="000000"/>
                <w:sz w:val="20"/>
                <w:szCs w:val="20"/>
                <w:lang w:eastAsia="en-GB"/>
              </w:rPr>
            </w:pPr>
            <w:r w:rsidRPr="005448F9">
              <w:rPr>
                <w:rFonts w:ascii="Calibri" w:eastAsia="Times New Roman" w:hAnsi="Calibri" w:cs="Arial"/>
                <w:b/>
                <w:bCs/>
                <w:i/>
                <w:iCs/>
                <w:sz w:val="20"/>
                <w:szCs w:val="20"/>
                <w:lang w:val="en-US" w:eastAsia="en-GB"/>
              </w:rPr>
              <w:t>Type</w:t>
            </w:r>
          </w:p>
        </w:tc>
        <w:tc>
          <w:tcPr>
            <w:tcW w:w="1086" w:type="dxa"/>
            <w:tcBorders>
              <w:top w:val="single" w:sz="8" w:space="0" w:color="auto"/>
              <w:left w:val="nil"/>
              <w:bottom w:val="nil"/>
              <w:right w:val="nil"/>
            </w:tcBorders>
            <w:shd w:val="clear" w:color="000000" w:fill="D9D9D9"/>
            <w:hideMark/>
          </w:tcPr>
          <w:p w14:paraId="50DBE88D" w14:textId="77777777" w:rsidR="005448F9" w:rsidRPr="005448F9" w:rsidRDefault="005448F9" w:rsidP="00AA57CA">
            <w:pPr>
              <w:spacing w:after="0" w:line="276" w:lineRule="auto"/>
              <w:jc w:val="both"/>
              <w:rPr>
                <w:rFonts w:ascii="Calibri" w:eastAsia="Times New Roman" w:hAnsi="Calibri" w:cs="Times New Roman"/>
                <w:b/>
                <w:bCs/>
                <w:i/>
                <w:iCs/>
                <w:color w:val="000000"/>
                <w:sz w:val="20"/>
                <w:szCs w:val="20"/>
                <w:lang w:eastAsia="en-GB"/>
              </w:rPr>
            </w:pPr>
            <w:r w:rsidRPr="005448F9">
              <w:rPr>
                <w:rFonts w:ascii="Calibri" w:eastAsia="Times New Roman" w:hAnsi="Calibri" w:cs="Times New Roman"/>
                <w:b/>
                <w:bCs/>
                <w:i/>
                <w:iCs/>
                <w:sz w:val="20"/>
                <w:szCs w:val="20"/>
                <w:lang w:val="en-US" w:eastAsia="en-GB"/>
              </w:rPr>
              <w:t>Weighting</w:t>
            </w:r>
          </w:p>
        </w:tc>
        <w:tc>
          <w:tcPr>
            <w:tcW w:w="2600" w:type="dxa"/>
            <w:tcBorders>
              <w:top w:val="single" w:sz="8" w:space="0" w:color="auto"/>
              <w:left w:val="nil"/>
              <w:bottom w:val="nil"/>
              <w:right w:val="nil"/>
            </w:tcBorders>
            <w:shd w:val="clear" w:color="000000" w:fill="D9D9D9"/>
            <w:hideMark/>
          </w:tcPr>
          <w:p w14:paraId="1F753C8C" w14:textId="77777777" w:rsidR="005448F9" w:rsidRPr="005448F9" w:rsidRDefault="005448F9" w:rsidP="00AA57CA">
            <w:pPr>
              <w:spacing w:after="0" w:line="276" w:lineRule="auto"/>
              <w:jc w:val="both"/>
              <w:rPr>
                <w:rFonts w:ascii="Calibri" w:eastAsia="Times New Roman" w:hAnsi="Calibri" w:cs="Times New Roman"/>
                <w:b/>
                <w:bCs/>
                <w:i/>
                <w:iCs/>
                <w:color w:val="000000"/>
                <w:sz w:val="20"/>
                <w:szCs w:val="20"/>
                <w:lang w:eastAsia="en-GB"/>
              </w:rPr>
            </w:pPr>
            <w:r w:rsidRPr="005448F9">
              <w:rPr>
                <w:rFonts w:ascii="Calibri" w:eastAsia="Times New Roman" w:hAnsi="Calibri" w:cs="Arial"/>
                <w:b/>
                <w:bCs/>
                <w:i/>
                <w:iCs/>
                <w:sz w:val="20"/>
                <w:szCs w:val="20"/>
                <w:lang w:val="en-US" w:eastAsia="en-GB"/>
              </w:rPr>
              <w:t>Description</w:t>
            </w:r>
          </w:p>
        </w:tc>
        <w:tc>
          <w:tcPr>
            <w:tcW w:w="2620" w:type="dxa"/>
            <w:tcBorders>
              <w:top w:val="single" w:sz="8" w:space="0" w:color="auto"/>
              <w:left w:val="nil"/>
              <w:bottom w:val="nil"/>
              <w:right w:val="single" w:sz="8" w:space="0" w:color="auto"/>
            </w:tcBorders>
            <w:shd w:val="clear" w:color="000000" w:fill="D9D9D9"/>
            <w:hideMark/>
          </w:tcPr>
          <w:p w14:paraId="6FA079BC" w14:textId="77777777" w:rsidR="005448F9" w:rsidRPr="005448F9" w:rsidRDefault="005448F9" w:rsidP="00AA57CA">
            <w:pPr>
              <w:spacing w:after="0" w:line="276" w:lineRule="auto"/>
              <w:jc w:val="both"/>
              <w:rPr>
                <w:rFonts w:ascii="Calibri" w:eastAsia="Times New Roman" w:hAnsi="Calibri" w:cs="Times New Roman"/>
                <w:b/>
                <w:bCs/>
                <w:i/>
                <w:iCs/>
                <w:color w:val="000000"/>
                <w:sz w:val="20"/>
                <w:szCs w:val="20"/>
                <w:lang w:eastAsia="en-GB"/>
              </w:rPr>
            </w:pPr>
            <w:r w:rsidRPr="005448F9">
              <w:rPr>
                <w:rFonts w:ascii="Calibri" w:eastAsia="Times New Roman" w:hAnsi="Calibri" w:cs="Times New Roman"/>
                <w:b/>
                <w:bCs/>
                <w:i/>
                <w:iCs/>
                <w:sz w:val="20"/>
                <w:szCs w:val="20"/>
                <w:lang w:val="en-US" w:eastAsia="en-GB"/>
              </w:rPr>
              <w:t>Normalization technique</w:t>
            </w:r>
          </w:p>
        </w:tc>
      </w:tr>
      <w:tr w:rsidR="005448F9" w:rsidRPr="005448F9" w14:paraId="7F177CEC" w14:textId="77777777" w:rsidTr="005448F9">
        <w:trPr>
          <w:trHeight w:val="222"/>
        </w:trPr>
        <w:tc>
          <w:tcPr>
            <w:tcW w:w="1250" w:type="dxa"/>
            <w:vMerge w:val="restart"/>
            <w:tcBorders>
              <w:top w:val="nil"/>
              <w:left w:val="single" w:sz="8" w:space="0" w:color="auto"/>
              <w:bottom w:val="single" w:sz="4" w:space="0" w:color="000000"/>
              <w:right w:val="nil"/>
            </w:tcBorders>
            <w:shd w:val="clear" w:color="auto" w:fill="auto"/>
            <w:noWrap/>
            <w:hideMark/>
          </w:tcPr>
          <w:p w14:paraId="771CC96B"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r w:rsidRPr="005448F9">
              <w:rPr>
                <w:rFonts w:ascii="Calibri" w:eastAsia="Times New Roman" w:hAnsi="Calibri" w:cs="Times New Roman"/>
                <w:b/>
                <w:bCs/>
                <w:i/>
                <w:iCs/>
                <w:color w:val="000000"/>
                <w:sz w:val="17"/>
                <w:szCs w:val="17"/>
                <w:lang w:eastAsia="en-GB"/>
              </w:rPr>
              <w:t>CO2</w:t>
            </w:r>
          </w:p>
        </w:tc>
        <w:tc>
          <w:tcPr>
            <w:tcW w:w="1920" w:type="dxa"/>
            <w:tcBorders>
              <w:top w:val="single" w:sz="4" w:space="0" w:color="auto"/>
              <w:left w:val="nil"/>
              <w:bottom w:val="nil"/>
              <w:right w:val="nil"/>
            </w:tcBorders>
            <w:shd w:val="clear" w:color="auto" w:fill="auto"/>
            <w:noWrap/>
            <w:vAlign w:val="center"/>
            <w:hideMark/>
          </w:tcPr>
          <w:p w14:paraId="26680D7A"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CO2 emissions</w:t>
            </w:r>
          </w:p>
        </w:tc>
        <w:tc>
          <w:tcPr>
            <w:tcW w:w="1020" w:type="dxa"/>
            <w:tcBorders>
              <w:top w:val="single" w:sz="4" w:space="0" w:color="auto"/>
              <w:left w:val="nil"/>
              <w:bottom w:val="nil"/>
              <w:right w:val="nil"/>
            </w:tcBorders>
            <w:shd w:val="clear" w:color="auto" w:fill="auto"/>
            <w:noWrap/>
            <w:vAlign w:val="center"/>
            <w:hideMark/>
          </w:tcPr>
          <w:p w14:paraId="00D9C1B0"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single" w:sz="4" w:space="0" w:color="auto"/>
              <w:left w:val="nil"/>
              <w:bottom w:val="nil"/>
              <w:right w:val="nil"/>
            </w:tcBorders>
            <w:shd w:val="clear" w:color="auto" w:fill="auto"/>
            <w:noWrap/>
            <w:vAlign w:val="center"/>
            <w:hideMark/>
          </w:tcPr>
          <w:p w14:paraId="3CE8318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33%</w:t>
            </w:r>
          </w:p>
        </w:tc>
        <w:tc>
          <w:tcPr>
            <w:tcW w:w="2600" w:type="dxa"/>
            <w:tcBorders>
              <w:top w:val="single" w:sz="4" w:space="0" w:color="auto"/>
              <w:left w:val="nil"/>
              <w:bottom w:val="single" w:sz="4" w:space="0" w:color="auto"/>
              <w:right w:val="nil"/>
            </w:tcBorders>
            <w:shd w:val="clear" w:color="auto" w:fill="auto"/>
            <w:noWrap/>
            <w:vAlign w:val="center"/>
            <w:hideMark/>
          </w:tcPr>
          <w:p w14:paraId="32C1423E"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Total CO2 emissions, in tonnes/head.</w:t>
            </w:r>
          </w:p>
        </w:tc>
        <w:tc>
          <w:tcPr>
            <w:tcW w:w="2620" w:type="dxa"/>
            <w:tcBorders>
              <w:top w:val="single" w:sz="4" w:space="0" w:color="auto"/>
              <w:left w:val="nil"/>
              <w:bottom w:val="single" w:sz="4" w:space="0" w:color="auto"/>
              <w:right w:val="single" w:sz="8" w:space="0" w:color="auto"/>
            </w:tcBorders>
            <w:shd w:val="clear" w:color="auto" w:fill="auto"/>
            <w:noWrap/>
            <w:vAlign w:val="center"/>
            <w:hideMark/>
          </w:tcPr>
          <w:p w14:paraId="3B1711ED"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Min-max.</w:t>
            </w:r>
          </w:p>
        </w:tc>
      </w:tr>
      <w:tr w:rsidR="005448F9" w:rsidRPr="005448F9" w14:paraId="66B19561" w14:textId="77777777" w:rsidTr="005448F9">
        <w:trPr>
          <w:trHeight w:val="222"/>
        </w:trPr>
        <w:tc>
          <w:tcPr>
            <w:tcW w:w="1250" w:type="dxa"/>
            <w:vMerge/>
            <w:tcBorders>
              <w:top w:val="nil"/>
              <w:left w:val="single" w:sz="8" w:space="0" w:color="auto"/>
              <w:bottom w:val="single" w:sz="4" w:space="0" w:color="000000"/>
              <w:right w:val="nil"/>
            </w:tcBorders>
            <w:vAlign w:val="center"/>
            <w:hideMark/>
          </w:tcPr>
          <w:p w14:paraId="4320630B"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single" w:sz="4" w:space="0" w:color="auto"/>
              <w:left w:val="nil"/>
              <w:bottom w:val="nil"/>
              <w:right w:val="nil"/>
            </w:tcBorders>
            <w:shd w:val="clear" w:color="auto" w:fill="auto"/>
            <w:noWrap/>
            <w:vAlign w:val="center"/>
            <w:hideMark/>
          </w:tcPr>
          <w:p w14:paraId="4C8479D5"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CO2 intensity</w:t>
            </w:r>
          </w:p>
        </w:tc>
        <w:tc>
          <w:tcPr>
            <w:tcW w:w="1020" w:type="dxa"/>
            <w:tcBorders>
              <w:top w:val="single" w:sz="4" w:space="0" w:color="auto"/>
              <w:left w:val="nil"/>
              <w:bottom w:val="nil"/>
              <w:right w:val="nil"/>
            </w:tcBorders>
            <w:shd w:val="clear" w:color="auto" w:fill="auto"/>
            <w:noWrap/>
            <w:vAlign w:val="center"/>
            <w:hideMark/>
          </w:tcPr>
          <w:p w14:paraId="1142BC3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single" w:sz="4" w:space="0" w:color="auto"/>
              <w:left w:val="nil"/>
              <w:bottom w:val="nil"/>
              <w:right w:val="nil"/>
            </w:tcBorders>
            <w:shd w:val="clear" w:color="auto" w:fill="auto"/>
            <w:noWrap/>
            <w:vAlign w:val="center"/>
            <w:hideMark/>
          </w:tcPr>
          <w:p w14:paraId="483C6486"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33%</w:t>
            </w:r>
          </w:p>
        </w:tc>
        <w:tc>
          <w:tcPr>
            <w:tcW w:w="2600" w:type="dxa"/>
            <w:tcBorders>
              <w:top w:val="nil"/>
              <w:left w:val="nil"/>
              <w:bottom w:val="nil"/>
              <w:right w:val="nil"/>
            </w:tcBorders>
            <w:shd w:val="clear" w:color="auto" w:fill="auto"/>
            <w:noWrap/>
            <w:vAlign w:val="center"/>
            <w:hideMark/>
          </w:tcPr>
          <w:p w14:paraId="4FE945E4"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Total CO2 emissions, in grams per </w:t>
            </w:r>
          </w:p>
        </w:tc>
        <w:tc>
          <w:tcPr>
            <w:tcW w:w="2620" w:type="dxa"/>
            <w:tcBorders>
              <w:top w:val="nil"/>
              <w:left w:val="nil"/>
              <w:bottom w:val="nil"/>
              <w:right w:val="single" w:sz="8" w:space="0" w:color="auto"/>
            </w:tcBorders>
            <w:shd w:val="clear" w:color="auto" w:fill="auto"/>
            <w:noWrap/>
            <w:vAlign w:val="center"/>
            <w:hideMark/>
          </w:tcPr>
          <w:p w14:paraId="432B142B"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Min-max; lower benchmark of 1,000 grams</w:t>
            </w:r>
          </w:p>
        </w:tc>
      </w:tr>
      <w:tr w:rsidR="005448F9" w:rsidRPr="005448F9" w14:paraId="5FE90936" w14:textId="77777777" w:rsidTr="005448F9">
        <w:trPr>
          <w:trHeight w:val="222"/>
        </w:trPr>
        <w:tc>
          <w:tcPr>
            <w:tcW w:w="1250" w:type="dxa"/>
            <w:vMerge/>
            <w:tcBorders>
              <w:top w:val="nil"/>
              <w:left w:val="single" w:sz="8" w:space="0" w:color="auto"/>
              <w:bottom w:val="single" w:sz="4" w:space="0" w:color="000000"/>
              <w:right w:val="nil"/>
            </w:tcBorders>
            <w:vAlign w:val="center"/>
            <w:hideMark/>
          </w:tcPr>
          <w:p w14:paraId="45BC8952"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auto" w:fill="auto"/>
            <w:noWrap/>
            <w:vAlign w:val="center"/>
            <w:hideMark/>
          </w:tcPr>
          <w:p w14:paraId="6CECFBE2"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w:t>
            </w:r>
          </w:p>
        </w:tc>
        <w:tc>
          <w:tcPr>
            <w:tcW w:w="1020" w:type="dxa"/>
            <w:tcBorders>
              <w:top w:val="nil"/>
              <w:left w:val="nil"/>
              <w:bottom w:val="single" w:sz="4" w:space="0" w:color="auto"/>
              <w:right w:val="nil"/>
            </w:tcBorders>
            <w:shd w:val="clear" w:color="auto" w:fill="auto"/>
            <w:noWrap/>
            <w:vAlign w:val="center"/>
            <w:hideMark/>
          </w:tcPr>
          <w:p w14:paraId="5A87F8EC"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auto" w:fill="auto"/>
            <w:noWrap/>
            <w:vAlign w:val="center"/>
            <w:hideMark/>
          </w:tcPr>
          <w:p w14:paraId="2D655E43"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auto" w:fill="auto"/>
            <w:noWrap/>
            <w:vAlign w:val="center"/>
            <w:hideMark/>
          </w:tcPr>
          <w:p w14:paraId="24DDF2BA"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 unit of real GDP (2000 base year).</w:t>
            </w:r>
          </w:p>
        </w:tc>
        <w:tc>
          <w:tcPr>
            <w:tcW w:w="2620" w:type="dxa"/>
            <w:tcBorders>
              <w:top w:val="nil"/>
              <w:left w:val="nil"/>
              <w:bottom w:val="single" w:sz="4" w:space="0" w:color="auto"/>
              <w:right w:val="single" w:sz="8" w:space="0" w:color="auto"/>
            </w:tcBorders>
            <w:shd w:val="clear" w:color="auto" w:fill="auto"/>
            <w:noWrap/>
            <w:vAlign w:val="center"/>
            <w:hideMark/>
          </w:tcPr>
          <w:p w14:paraId="71B5A0DC"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inserted to prevent outliers.</w:t>
            </w:r>
          </w:p>
        </w:tc>
      </w:tr>
      <w:tr w:rsidR="005448F9" w:rsidRPr="005448F9" w14:paraId="7D519C54"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0A134F09"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21CBCDC2"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CO2 reduction </w:t>
            </w:r>
          </w:p>
        </w:tc>
        <w:tc>
          <w:tcPr>
            <w:tcW w:w="1020" w:type="dxa"/>
            <w:tcBorders>
              <w:top w:val="nil"/>
              <w:left w:val="nil"/>
              <w:bottom w:val="nil"/>
              <w:right w:val="nil"/>
            </w:tcBorders>
            <w:shd w:val="clear" w:color="auto" w:fill="auto"/>
            <w:noWrap/>
            <w:vAlign w:val="center"/>
            <w:hideMark/>
          </w:tcPr>
          <w:p w14:paraId="22A15BE0"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auto" w:fill="auto"/>
            <w:noWrap/>
            <w:vAlign w:val="center"/>
            <w:hideMark/>
          </w:tcPr>
          <w:p w14:paraId="234E7665"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33%</w:t>
            </w:r>
          </w:p>
        </w:tc>
        <w:tc>
          <w:tcPr>
            <w:tcW w:w="2600" w:type="dxa"/>
            <w:tcBorders>
              <w:top w:val="nil"/>
              <w:left w:val="nil"/>
              <w:bottom w:val="nil"/>
              <w:right w:val="nil"/>
            </w:tcBorders>
            <w:shd w:val="clear" w:color="auto" w:fill="auto"/>
            <w:noWrap/>
            <w:vAlign w:val="center"/>
            <w:hideMark/>
          </w:tcPr>
          <w:p w14:paraId="1420C84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An assessment of the ambitiousness </w:t>
            </w:r>
          </w:p>
        </w:tc>
        <w:tc>
          <w:tcPr>
            <w:tcW w:w="2620" w:type="dxa"/>
            <w:tcBorders>
              <w:top w:val="nil"/>
              <w:left w:val="nil"/>
              <w:bottom w:val="nil"/>
              <w:right w:val="single" w:sz="8" w:space="0" w:color="auto"/>
            </w:tcBorders>
            <w:shd w:val="clear" w:color="auto" w:fill="auto"/>
            <w:noWrap/>
            <w:vAlign w:val="center"/>
            <w:hideMark/>
          </w:tcPr>
          <w:p w14:paraId="48AF04A2"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6842E514"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3EE74EC8"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4AC629B2"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strategy</w:t>
            </w:r>
          </w:p>
        </w:tc>
        <w:tc>
          <w:tcPr>
            <w:tcW w:w="1020" w:type="dxa"/>
            <w:tcBorders>
              <w:top w:val="nil"/>
              <w:left w:val="nil"/>
              <w:bottom w:val="nil"/>
              <w:right w:val="nil"/>
            </w:tcBorders>
            <w:shd w:val="clear" w:color="auto" w:fill="auto"/>
            <w:noWrap/>
            <w:vAlign w:val="center"/>
            <w:hideMark/>
          </w:tcPr>
          <w:p w14:paraId="2F3A5FBE"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p>
        </w:tc>
        <w:tc>
          <w:tcPr>
            <w:tcW w:w="1086" w:type="dxa"/>
            <w:tcBorders>
              <w:top w:val="nil"/>
              <w:left w:val="nil"/>
              <w:bottom w:val="nil"/>
              <w:right w:val="nil"/>
            </w:tcBorders>
            <w:shd w:val="clear" w:color="auto" w:fill="auto"/>
            <w:noWrap/>
            <w:vAlign w:val="center"/>
            <w:hideMark/>
          </w:tcPr>
          <w:p w14:paraId="6D77B9D6" w14:textId="77777777" w:rsidR="005448F9" w:rsidRPr="005448F9" w:rsidRDefault="005448F9" w:rsidP="00AA57CA">
            <w:pPr>
              <w:spacing w:after="0" w:line="276" w:lineRule="auto"/>
              <w:jc w:val="both"/>
              <w:rPr>
                <w:rFonts w:ascii="Times New Roman" w:eastAsia="Times New Roman" w:hAnsi="Times New Roman" w:cs="Times New Roman"/>
                <w:sz w:val="20"/>
                <w:szCs w:val="20"/>
                <w:lang w:eastAsia="en-GB"/>
              </w:rPr>
            </w:pPr>
          </w:p>
        </w:tc>
        <w:tc>
          <w:tcPr>
            <w:tcW w:w="2600" w:type="dxa"/>
            <w:tcBorders>
              <w:top w:val="nil"/>
              <w:left w:val="nil"/>
              <w:bottom w:val="single" w:sz="4" w:space="0" w:color="auto"/>
              <w:right w:val="nil"/>
            </w:tcBorders>
            <w:shd w:val="clear" w:color="auto" w:fill="auto"/>
            <w:noWrap/>
            <w:vAlign w:val="center"/>
            <w:hideMark/>
          </w:tcPr>
          <w:p w14:paraId="25214154"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of CO2 emissions reduction strategy. </w:t>
            </w:r>
          </w:p>
        </w:tc>
        <w:tc>
          <w:tcPr>
            <w:tcW w:w="2620" w:type="dxa"/>
            <w:tcBorders>
              <w:top w:val="nil"/>
              <w:left w:val="nil"/>
              <w:bottom w:val="single" w:sz="4" w:space="0" w:color="auto"/>
              <w:right w:val="single" w:sz="8" w:space="0" w:color="auto"/>
            </w:tcBorders>
            <w:shd w:val="clear" w:color="auto" w:fill="auto"/>
            <w:noWrap/>
            <w:vAlign w:val="center"/>
            <w:hideMark/>
          </w:tcPr>
          <w:p w14:paraId="07D3ED4A"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3401A10E" w14:textId="77777777" w:rsidTr="005448F9">
        <w:trPr>
          <w:trHeight w:val="222"/>
        </w:trPr>
        <w:tc>
          <w:tcPr>
            <w:tcW w:w="1250" w:type="dxa"/>
            <w:vMerge w:val="restart"/>
            <w:tcBorders>
              <w:top w:val="nil"/>
              <w:left w:val="single" w:sz="8" w:space="0" w:color="auto"/>
              <w:bottom w:val="single" w:sz="4" w:space="0" w:color="000000"/>
              <w:right w:val="nil"/>
            </w:tcBorders>
            <w:shd w:val="clear" w:color="000000" w:fill="D9D9D9"/>
            <w:noWrap/>
            <w:hideMark/>
          </w:tcPr>
          <w:p w14:paraId="695B2F1E"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r w:rsidRPr="005448F9">
              <w:rPr>
                <w:rFonts w:ascii="Calibri" w:eastAsia="Times New Roman" w:hAnsi="Calibri" w:cs="Times New Roman"/>
                <w:b/>
                <w:bCs/>
                <w:i/>
                <w:iCs/>
                <w:color w:val="000000"/>
                <w:sz w:val="17"/>
                <w:szCs w:val="17"/>
                <w:lang w:eastAsia="en-GB"/>
              </w:rPr>
              <w:t>Energy</w:t>
            </w:r>
          </w:p>
        </w:tc>
        <w:tc>
          <w:tcPr>
            <w:tcW w:w="1920" w:type="dxa"/>
            <w:tcBorders>
              <w:top w:val="single" w:sz="4" w:space="0" w:color="auto"/>
              <w:left w:val="nil"/>
              <w:bottom w:val="single" w:sz="4" w:space="0" w:color="auto"/>
              <w:right w:val="nil"/>
            </w:tcBorders>
            <w:shd w:val="clear" w:color="000000" w:fill="D9D9D9"/>
            <w:noWrap/>
            <w:vAlign w:val="center"/>
            <w:hideMark/>
          </w:tcPr>
          <w:p w14:paraId="6A2B7F97"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Energy consumption</w:t>
            </w:r>
          </w:p>
        </w:tc>
        <w:tc>
          <w:tcPr>
            <w:tcW w:w="1020" w:type="dxa"/>
            <w:tcBorders>
              <w:top w:val="single" w:sz="4" w:space="0" w:color="auto"/>
              <w:left w:val="nil"/>
              <w:bottom w:val="single" w:sz="4" w:space="0" w:color="auto"/>
              <w:right w:val="nil"/>
            </w:tcBorders>
            <w:shd w:val="clear" w:color="000000" w:fill="D9D9D9"/>
            <w:noWrap/>
            <w:vAlign w:val="center"/>
            <w:hideMark/>
          </w:tcPr>
          <w:p w14:paraId="21CAC110"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single" w:sz="4" w:space="0" w:color="auto"/>
              <w:left w:val="nil"/>
              <w:bottom w:val="single" w:sz="4" w:space="0" w:color="auto"/>
              <w:right w:val="nil"/>
            </w:tcBorders>
            <w:shd w:val="clear" w:color="000000" w:fill="D9D9D9"/>
            <w:noWrap/>
            <w:vAlign w:val="center"/>
            <w:hideMark/>
          </w:tcPr>
          <w:p w14:paraId="7A5D4A4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single" w:sz="4" w:space="0" w:color="auto"/>
              <w:right w:val="nil"/>
            </w:tcBorders>
            <w:shd w:val="clear" w:color="000000" w:fill="D9D9D9"/>
            <w:noWrap/>
            <w:vAlign w:val="center"/>
            <w:hideMark/>
          </w:tcPr>
          <w:p w14:paraId="67F80406"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Total final energy consumption,(gigajoules/head)</w:t>
            </w:r>
          </w:p>
        </w:tc>
        <w:tc>
          <w:tcPr>
            <w:tcW w:w="2620" w:type="dxa"/>
            <w:tcBorders>
              <w:top w:val="nil"/>
              <w:left w:val="nil"/>
              <w:bottom w:val="single" w:sz="4" w:space="0" w:color="auto"/>
              <w:right w:val="single" w:sz="8" w:space="0" w:color="auto"/>
            </w:tcBorders>
            <w:shd w:val="clear" w:color="000000" w:fill="D9D9D9"/>
            <w:noWrap/>
            <w:vAlign w:val="center"/>
            <w:hideMark/>
          </w:tcPr>
          <w:p w14:paraId="30BF3FDC"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Min-max.</w:t>
            </w:r>
          </w:p>
        </w:tc>
      </w:tr>
      <w:tr w:rsidR="005448F9" w:rsidRPr="005448F9" w14:paraId="244187A1"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3D8C7086"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4FC5A7BC"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Energy intensity</w:t>
            </w:r>
          </w:p>
        </w:tc>
        <w:tc>
          <w:tcPr>
            <w:tcW w:w="1020" w:type="dxa"/>
            <w:tcBorders>
              <w:top w:val="nil"/>
              <w:left w:val="nil"/>
              <w:bottom w:val="nil"/>
              <w:right w:val="nil"/>
            </w:tcBorders>
            <w:shd w:val="clear" w:color="000000" w:fill="D9D9D9"/>
            <w:noWrap/>
            <w:vAlign w:val="center"/>
            <w:hideMark/>
          </w:tcPr>
          <w:p w14:paraId="6CC0B614"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nil"/>
              <w:left w:val="nil"/>
              <w:bottom w:val="nil"/>
              <w:right w:val="nil"/>
            </w:tcBorders>
            <w:shd w:val="clear" w:color="000000" w:fill="D9D9D9"/>
            <w:noWrap/>
            <w:vAlign w:val="center"/>
            <w:hideMark/>
          </w:tcPr>
          <w:p w14:paraId="381614D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nil"/>
              <w:right w:val="nil"/>
            </w:tcBorders>
            <w:shd w:val="clear" w:color="000000" w:fill="D9D9D9"/>
            <w:noWrap/>
            <w:vAlign w:val="center"/>
            <w:hideMark/>
          </w:tcPr>
          <w:p w14:paraId="422AC523"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Total final energy consumption,(megajoules-</w:t>
            </w:r>
          </w:p>
        </w:tc>
        <w:tc>
          <w:tcPr>
            <w:tcW w:w="2620" w:type="dxa"/>
            <w:tcBorders>
              <w:top w:val="nil"/>
              <w:left w:val="nil"/>
              <w:bottom w:val="nil"/>
              <w:right w:val="single" w:sz="8" w:space="0" w:color="auto"/>
            </w:tcBorders>
            <w:shd w:val="clear" w:color="000000" w:fill="D9D9D9"/>
            <w:noWrap/>
            <w:vAlign w:val="center"/>
            <w:hideMark/>
          </w:tcPr>
          <w:p w14:paraId="7DD9B6AA"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Min-max; lower benchmark of 8MJ/€GDP</w:t>
            </w:r>
          </w:p>
        </w:tc>
      </w:tr>
      <w:tr w:rsidR="005448F9" w:rsidRPr="005448F9" w14:paraId="7DC3283B"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00FCE650"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000000" w:fill="D9D9D9"/>
            <w:noWrap/>
            <w:vAlign w:val="center"/>
            <w:hideMark/>
          </w:tcPr>
          <w:p w14:paraId="011C2EBC"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w:t>
            </w:r>
          </w:p>
        </w:tc>
        <w:tc>
          <w:tcPr>
            <w:tcW w:w="1020" w:type="dxa"/>
            <w:tcBorders>
              <w:top w:val="nil"/>
              <w:left w:val="nil"/>
              <w:bottom w:val="single" w:sz="4" w:space="0" w:color="auto"/>
              <w:right w:val="nil"/>
            </w:tcBorders>
            <w:shd w:val="clear" w:color="000000" w:fill="D9D9D9"/>
            <w:noWrap/>
            <w:vAlign w:val="center"/>
            <w:hideMark/>
          </w:tcPr>
          <w:p w14:paraId="31398118"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000000" w:fill="D9D9D9"/>
            <w:noWrap/>
            <w:vAlign w:val="center"/>
            <w:hideMark/>
          </w:tcPr>
          <w:p w14:paraId="061A4DCC"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000000" w:fill="D9D9D9"/>
            <w:noWrap/>
            <w:vAlign w:val="center"/>
            <w:hideMark/>
          </w:tcPr>
          <w:p w14:paraId="3A274EA8"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/unit) of real GDP (in euros, base year 2000).</w:t>
            </w:r>
          </w:p>
        </w:tc>
        <w:tc>
          <w:tcPr>
            <w:tcW w:w="2620" w:type="dxa"/>
            <w:tcBorders>
              <w:top w:val="nil"/>
              <w:left w:val="nil"/>
              <w:bottom w:val="single" w:sz="4" w:space="0" w:color="auto"/>
              <w:right w:val="single" w:sz="8" w:space="0" w:color="auto"/>
            </w:tcBorders>
            <w:shd w:val="clear" w:color="000000" w:fill="D9D9D9"/>
            <w:noWrap/>
            <w:vAlign w:val="center"/>
            <w:hideMark/>
          </w:tcPr>
          <w:p w14:paraId="1101666D"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inserted to prevent outliers.</w:t>
            </w:r>
          </w:p>
        </w:tc>
      </w:tr>
      <w:tr w:rsidR="005448F9" w:rsidRPr="005448F9" w14:paraId="60FBE143"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42EB47F5"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57346AD4"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Renewable energy </w:t>
            </w:r>
          </w:p>
        </w:tc>
        <w:tc>
          <w:tcPr>
            <w:tcW w:w="1020" w:type="dxa"/>
            <w:tcBorders>
              <w:top w:val="nil"/>
              <w:left w:val="nil"/>
              <w:bottom w:val="nil"/>
              <w:right w:val="nil"/>
            </w:tcBorders>
            <w:shd w:val="clear" w:color="000000" w:fill="D9D9D9"/>
            <w:noWrap/>
            <w:vAlign w:val="center"/>
            <w:hideMark/>
          </w:tcPr>
          <w:p w14:paraId="10F3254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nil"/>
              <w:left w:val="nil"/>
              <w:bottom w:val="nil"/>
              <w:right w:val="nil"/>
            </w:tcBorders>
            <w:shd w:val="clear" w:color="000000" w:fill="D9D9D9"/>
            <w:noWrap/>
            <w:vAlign w:val="center"/>
            <w:hideMark/>
          </w:tcPr>
          <w:p w14:paraId="5AE9DB99"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nil"/>
              <w:right w:val="nil"/>
            </w:tcBorders>
            <w:shd w:val="clear" w:color="000000" w:fill="D9D9D9"/>
            <w:noWrap/>
            <w:vAlign w:val="center"/>
            <w:hideMark/>
          </w:tcPr>
          <w:p w14:paraId="589A6F5F"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The percentage of total energy derived from </w:t>
            </w:r>
          </w:p>
        </w:tc>
        <w:tc>
          <w:tcPr>
            <w:tcW w:w="2620" w:type="dxa"/>
            <w:tcBorders>
              <w:top w:val="nil"/>
              <w:left w:val="nil"/>
              <w:bottom w:val="nil"/>
              <w:right w:val="single" w:sz="8" w:space="0" w:color="auto"/>
            </w:tcBorders>
            <w:shd w:val="clear" w:color="000000" w:fill="D9D9D9"/>
            <w:noWrap/>
            <w:vAlign w:val="bottom"/>
            <w:hideMark/>
          </w:tcPr>
          <w:p w14:paraId="37AF73D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Scored against an upper benchmark of </w:t>
            </w:r>
          </w:p>
        </w:tc>
      </w:tr>
      <w:tr w:rsidR="005448F9" w:rsidRPr="005448F9" w14:paraId="4D57A1B9"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39FD9F3B"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51D276BF"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consumption</w:t>
            </w:r>
          </w:p>
        </w:tc>
        <w:tc>
          <w:tcPr>
            <w:tcW w:w="1020" w:type="dxa"/>
            <w:tcBorders>
              <w:top w:val="nil"/>
              <w:left w:val="nil"/>
              <w:bottom w:val="nil"/>
              <w:right w:val="nil"/>
            </w:tcBorders>
            <w:shd w:val="clear" w:color="000000" w:fill="D9D9D9"/>
            <w:noWrap/>
            <w:vAlign w:val="center"/>
            <w:hideMark/>
          </w:tcPr>
          <w:p w14:paraId="12224ED6"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nil"/>
              <w:right w:val="nil"/>
            </w:tcBorders>
            <w:shd w:val="clear" w:color="000000" w:fill="D9D9D9"/>
            <w:noWrap/>
            <w:vAlign w:val="center"/>
            <w:hideMark/>
          </w:tcPr>
          <w:p w14:paraId="49372C3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nil"/>
              <w:right w:val="nil"/>
            </w:tcBorders>
            <w:shd w:val="clear" w:color="000000" w:fill="D9D9D9"/>
            <w:noWrap/>
            <w:vAlign w:val="center"/>
            <w:hideMark/>
          </w:tcPr>
          <w:p w14:paraId="64A887A8"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renewable sources, as a share of the city's total</w:t>
            </w:r>
          </w:p>
        </w:tc>
        <w:tc>
          <w:tcPr>
            <w:tcW w:w="2620" w:type="dxa"/>
            <w:tcBorders>
              <w:top w:val="nil"/>
              <w:left w:val="nil"/>
              <w:bottom w:val="nil"/>
              <w:right w:val="single" w:sz="8" w:space="0" w:color="auto"/>
            </w:tcBorders>
            <w:shd w:val="clear" w:color="000000" w:fill="D9D9D9"/>
            <w:noWrap/>
            <w:vAlign w:val="center"/>
            <w:hideMark/>
          </w:tcPr>
          <w:p w14:paraId="30692906"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20% (EU target).</w:t>
            </w:r>
          </w:p>
        </w:tc>
      </w:tr>
      <w:tr w:rsidR="005448F9" w:rsidRPr="005448F9" w14:paraId="1524D2F7"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35E4082E"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000000" w:fill="D9D9D9"/>
            <w:noWrap/>
            <w:vAlign w:val="center"/>
            <w:hideMark/>
          </w:tcPr>
          <w:p w14:paraId="081A9B9D"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w:t>
            </w:r>
          </w:p>
        </w:tc>
        <w:tc>
          <w:tcPr>
            <w:tcW w:w="1020" w:type="dxa"/>
            <w:tcBorders>
              <w:top w:val="nil"/>
              <w:left w:val="nil"/>
              <w:bottom w:val="single" w:sz="4" w:space="0" w:color="auto"/>
              <w:right w:val="nil"/>
            </w:tcBorders>
            <w:shd w:val="clear" w:color="000000" w:fill="D9D9D9"/>
            <w:noWrap/>
            <w:vAlign w:val="center"/>
            <w:hideMark/>
          </w:tcPr>
          <w:p w14:paraId="7FD093C6"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000000" w:fill="D9D9D9"/>
            <w:noWrap/>
            <w:vAlign w:val="center"/>
            <w:hideMark/>
          </w:tcPr>
          <w:p w14:paraId="7FC2068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000000" w:fill="D9D9D9"/>
            <w:noWrap/>
            <w:vAlign w:val="center"/>
            <w:hideMark/>
          </w:tcPr>
          <w:p w14:paraId="5181E6D3"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 energy consumption, in terajoules.</w:t>
            </w:r>
          </w:p>
        </w:tc>
        <w:tc>
          <w:tcPr>
            <w:tcW w:w="2620" w:type="dxa"/>
            <w:tcBorders>
              <w:top w:val="nil"/>
              <w:left w:val="nil"/>
              <w:bottom w:val="nil"/>
              <w:right w:val="single" w:sz="8" w:space="0" w:color="auto"/>
            </w:tcBorders>
            <w:shd w:val="clear" w:color="000000" w:fill="D9D9D9"/>
            <w:noWrap/>
            <w:vAlign w:val="center"/>
            <w:hideMark/>
          </w:tcPr>
          <w:p w14:paraId="7F810EE1" w14:textId="77777777" w:rsidR="005448F9" w:rsidRPr="005448F9" w:rsidRDefault="005448F9" w:rsidP="00AA57CA">
            <w:pPr>
              <w:spacing w:after="0" w:line="276" w:lineRule="auto"/>
              <w:jc w:val="both"/>
              <w:rPr>
                <w:rFonts w:ascii="Calibri" w:eastAsia="Times New Roman" w:hAnsi="Calibri" w:cs="Times New Roman"/>
                <w:color w:val="000000"/>
                <w:sz w:val="9"/>
                <w:szCs w:val="9"/>
                <w:lang w:eastAsia="en-GB"/>
              </w:rPr>
            </w:pPr>
            <w:r w:rsidRPr="005448F9">
              <w:rPr>
                <w:rFonts w:ascii="Calibri" w:eastAsia="Times New Roman" w:hAnsi="Calibri" w:cs="Times New Roman"/>
                <w:color w:val="000000"/>
                <w:sz w:val="9"/>
                <w:szCs w:val="9"/>
                <w:lang w:eastAsia="en-GB"/>
              </w:rPr>
              <w:t> </w:t>
            </w:r>
          </w:p>
        </w:tc>
      </w:tr>
      <w:tr w:rsidR="005448F9" w:rsidRPr="005448F9" w14:paraId="1E463356"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40BDFFB5"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5407A283"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Clean and efficient</w:t>
            </w:r>
          </w:p>
        </w:tc>
        <w:tc>
          <w:tcPr>
            <w:tcW w:w="1020" w:type="dxa"/>
            <w:tcBorders>
              <w:top w:val="nil"/>
              <w:left w:val="nil"/>
              <w:bottom w:val="nil"/>
              <w:right w:val="nil"/>
            </w:tcBorders>
            <w:shd w:val="clear" w:color="000000" w:fill="D9D9D9"/>
            <w:noWrap/>
            <w:vAlign w:val="center"/>
            <w:hideMark/>
          </w:tcPr>
          <w:p w14:paraId="43F25AAD"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000000" w:fill="D9D9D9"/>
            <w:noWrap/>
            <w:vAlign w:val="center"/>
            <w:hideMark/>
          </w:tcPr>
          <w:p w14:paraId="438D6594"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nil"/>
              <w:right w:val="nil"/>
            </w:tcBorders>
            <w:shd w:val="clear" w:color="000000" w:fill="D9D9D9"/>
            <w:noWrap/>
            <w:vAlign w:val="center"/>
            <w:hideMark/>
          </w:tcPr>
          <w:p w14:paraId="227ECA9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 assessment of the extensiveness of policies</w:t>
            </w:r>
          </w:p>
        </w:tc>
        <w:tc>
          <w:tcPr>
            <w:tcW w:w="2620" w:type="dxa"/>
            <w:tcBorders>
              <w:top w:val="single" w:sz="4" w:space="0" w:color="auto"/>
              <w:left w:val="nil"/>
              <w:bottom w:val="nil"/>
              <w:right w:val="single" w:sz="8" w:space="0" w:color="auto"/>
            </w:tcBorders>
            <w:shd w:val="clear" w:color="000000" w:fill="D9D9D9"/>
            <w:noWrap/>
            <w:vAlign w:val="center"/>
            <w:hideMark/>
          </w:tcPr>
          <w:p w14:paraId="752EC4F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1F34C665"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062C1F5F"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65BC2AAB"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energy policies</w:t>
            </w:r>
          </w:p>
        </w:tc>
        <w:tc>
          <w:tcPr>
            <w:tcW w:w="1020" w:type="dxa"/>
            <w:tcBorders>
              <w:top w:val="nil"/>
              <w:left w:val="nil"/>
              <w:bottom w:val="nil"/>
              <w:right w:val="nil"/>
            </w:tcBorders>
            <w:shd w:val="clear" w:color="000000" w:fill="D9D9D9"/>
            <w:noWrap/>
            <w:vAlign w:val="center"/>
            <w:hideMark/>
          </w:tcPr>
          <w:p w14:paraId="7EBDD3E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nil"/>
              <w:right w:val="nil"/>
            </w:tcBorders>
            <w:shd w:val="clear" w:color="000000" w:fill="D9D9D9"/>
            <w:noWrap/>
            <w:vAlign w:val="center"/>
            <w:hideMark/>
          </w:tcPr>
          <w:p w14:paraId="537874A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nil"/>
              <w:right w:val="nil"/>
            </w:tcBorders>
            <w:shd w:val="clear" w:color="000000" w:fill="D9D9D9"/>
            <w:noWrap/>
            <w:vAlign w:val="center"/>
            <w:hideMark/>
          </w:tcPr>
          <w:p w14:paraId="4F201C2F"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promoting the use of clean and efficient energy. </w:t>
            </w:r>
          </w:p>
        </w:tc>
        <w:tc>
          <w:tcPr>
            <w:tcW w:w="2620" w:type="dxa"/>
            <w:tcBorders>
              <w:top w:val="nil"/>
              <w:left w:val="nil"/>
              <w:bottom w:val="single" w:sz="4" w:space="0" w:color="auto"/>
              <w:right w:val="single" w:sz="8" w:space="0" w:color="auto"/>
            </w:tcBorders>
            <w:shd w:val="clear" w:color="000000" w:fill="D9D9D9"/>
            <w:noWrap/>
            <w:vAlign w:val="center"/>
            <w:hideMark/>
          </w:tcPr>
          <w:p w14:paraId="1DE61809"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1BD41E76" w14:textId="77777777" w:rsidTr="005448F9">
        <w:trPr>
          <w:trHeight w:val="180"/>
        </w:trPr>
        <w:tc>
          <w:tcPr>
            <w:tcW w:w="1250" w:type="dxa"/>
            <w:vMerge w:val="restart"/>
            <w:tcBorders>
              <w:top w:val="nil"/>
              <w:left w:val="single" w:sz="8" w:space="0" w:color="auto"/>
              <w:bottom w:val="single" w:sz="4" w:space="0" w:color="000000"/>
              <w:right w:val="nil"/>
            </w:tcBorders>
            <w:shd w:val="clear" w:color="auto" w:fill="auto"/>
            <w:noWrap/>
            <w:hideMark/>
          </w:tcPr>
          <w:p w14:paraId="46ABE237"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r w:rsidRPr="005448F9">
              <w:rPr>
                <w:rFonts w:ascii="Calibri" w:eastAsia="Times New Roman" w:hAnsi="Calibri" w:cs="Times New Roman"/>
                <w:b/>
                <w:bCs/>
                <w:i/>
                <w:iCs/>
                <w:color w:val="000000"/>
                <w:sz w:val="17"/>
                <w:szCs w:val="17"/>
                <w:lang w:eastAsia="en-GB"/>
              </w:rPr>
              <w:t>Building</w:t>
            </w:r>
          </w:p>
        </w:tc>
        <w:tc>
          <w:tcPr>
            <w:tcW w:w="1920" w:type="dxa"/>
            <w:tcBorders>
              <w:top w:val="single" w:sz="4" w:space="0" w:color="auto"/>
              <w:left w:val="nil"/>
              <w:bottom w:val="nil"/>
              <w:right w:val="nil"/>
            </w:tcBorders>
            <w:shd w:val="clear" w:color="auto" w:fill="auto"/>
            <w:noWrap/>
            <w:vAlign w:val="center"/>
            <w:hideMark/>
          </w:tcPr>
          <w:p w14:paraId="4B12236F"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Energy consumption </w:t>
            </w:r>
          </w:p>
        </w:tc>
        <w:tc>
          <w:tcPr>
            <w:tcW w:w="1020" w:type="dxa"/>
            <w:tcBorders>
              <w:top w:val="single" w:sz="4" w:space="0" w:color="auto"/>
              <w:left w:val="nil"/>
              <w:bottom w:val="nil"/>
              <w:right w:val="nil"/>
            </w:tcBorders>
            <w:shd w:val="clear" w:color="auto" w:fill="auto"/>
            <w:noWrap/>
            <w:vAlign w:val="center"/>
            <w:hideMark/>
          </w:tcPr>
          <w:p w14:paraId="11E62FCB"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single" w:sz="4" w:space="0" w:color="auto"/>
              <w:left w:val="nil"/>
              <w:bottom w:val="nil"/>
              <w:right w:val="nil"/>
            </w:tcBorders>
            <w:shd w:val="clear" w:color="auto" w:fill="auto"/>
            <w:noWrap/>
            <w:vAlign w:val="center"/>
            <w:hideMark/>
          </w:tcPr>
          <w:p w14:paraId="46C449C0"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33%</w:t>
            </w:r>
          </w:p>
        </w:tc>
        <w:tc>
          <w:tcPr>
            <w:tcW w:w="2600" w:type="dxa"/>
            <w:tcBorders>
              <w:top w:val="single" w:sz="4" w:space="0" w:color="auto"/>
              <w:left w:val="nil"/>
              <w:bottom w:val="nil"/>
              <w:right w:val="nil"/>
            </w:tcBorders>
            <w:shd w:val="clear" w:color="auto" w:fill="auto"/>
            <w:noWrap/>
            <w:vAlign w:val="center"/>
            <w:hideMark/>
          </w:tcPr>
          <w:p w14:paraId="734E1DC5"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Total final energy consumption in the residential </w:t>
            </w:r>
          </w:p>
        </w:tc>
        <w:tc>
          <w:tcPr>
            <w:tcW w:w="2620" w:type="dxa"/>
            <w:tcBorders>
              <w:top w:val="nil"/>
              <w:left w:val="nil"/>
              <w:bottom w:val="nil"/>
              <w:right w:val="single" w:sz="8" w:space="0" w:color="auto"/>
            </w:tcBorders>
            <w:shd w:val="clear" w:color="auto" w:fill="auto"/>
            <w:noWrap/>
            <w:vAlign w:val="center"/>
            <w:hideMark/>
          </w:tcPr>
          <w:p w14:paraId="16D8F24C"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Min-max.</w:t>
            </w:r>
          </w:p>
        </w:tc>
      </w:tr>
      <w:tr w:rsidR="005448F9" w:rsidRPr="005448F9" w14:paraId="7DF141F5"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33A147F8"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auto" w:fill="auto"/>
            <w:noWrap/>
            <w:vAlign w:val="center"/>
            <w:hideMark/>
          </w:tcPr>
          <w:p w14:paraId="4D52CA49"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of residential buildings</w:t>
            </w:r>
          </w:p>
        </w:tc>
        <w:tc>
          <w:tcPr>
            <w:tcW w:w="1020" w:type="dxa"/>
            <w:tcBorders>
              <w:top w:val="nil"/>
              <w:left w:val="nil"/>
              <w:bottom w:val="single" w:sz="4" w:space="0" w:color="auto"/>
              <w:right w:val="nil"/>
            </w:tcBorders>
            <w:shd w:val="clear" w:color="auto" w:fill="auto"/>
            <w:noWrap/>
            <w:vAlign w:val="center"/>
            <w:hideMark/>
          </w:tcPr>
          <w:p w14:paraId="7C274083"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auto" w:fill="auto"/>
            <w:noWrap/>
            <w:vAlign w:val="center"/>
            <w:hideMark/>
          </w:tcPr>
          <w:p w14:paraId="08E2D44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nil"/>
              <w:right w:val="nil"/>
            </w:tcBorders>
            <w:shd w:val="clear" w:color="auto" w:fill="auto"/>
            <w:noWrap/>
            <w:vAlign w:val="center"/>
            <w:hideMark/>
          </w:tcPr>
          <w:p w14:paraId="00F791C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sector, per square metre of residential floor space.</w:t>
            </w:r>
          </w:p>
        </w:tc>
        <w:tc>
          <w:tcPr>
            <w:tcW w:w="2620" w:type="dxa"/>
            <w:tcBorders>
              <w:top w:val="nil"/>
              <w:left w:val="nil"/>
              <w:bottom w:val="single" w:sz="4" w:space="0" w:color="auto"/>
              <w:right w:val="single" w:sz="8" w:space="0" w:color="auto"/>
            </w:tcBorders>
            <w:shd w:val="clear" w:color="auto" w:fill="auto"/>
            <w:noWrap/>
            <w:vAlign w:val="center"/>
            <w:hideMark/>
          </w:tcPr>
          <w:p w14:paraId="34A01FD0" w14:textId="77777777" w:rsidR="005448F9" w:rsidRPr="005448F9" w:rsidRDefault="005448F9" w:rsidP="00AA57CA">
            <w:pPr>
              <w:spacing w:after="0" w:line="276" w:lineRule="auto"/>
              <w:jc w:val="both"/>
              <w:rPr>
                <w:rFonts w:ascii="Calibri" w:eastAsia="Times New Roman" w:hAnsi="Calibri" w:cs="Times New Roman"/>
                <w:color w:val="000000"/>
                <w:sz w:val="9"/>
                <w:szCs w:val="9"/>
                <w:lang w:eastAsia="en-GB"/>
              </w:rPr>
            </w:pPr>
            <w:r w:rsidRPr="005448F9">
              <w:rPr>
                <w:rFonts w:ascii="Calibri" w:eastAsia="Times New Roman" w:hAnsi="Calibri" w:cs="Times New Roman"/>
                <w:color w:val="000000"/>
                <w:sz w:val="9"/>
                <w:szCs w:val="9"/>
                <w:lang w:eastAsia="en-GB"/>
              </w:rPr>
              <w:t> </w:t>
            </w:r>
          </w:p>
        </w:tc>
      </w:tr>
      <w:tr w:rsidR="005448F9" w:rsidRPr="005448F9" w14:paraId="107328B5"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2B7C3FB7"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58A51A55"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Energy-efficient</w:t>
            </w:r>
          </w:p>
        </w:tc>
        <w:tc>
          <w:tcPr>
            <w:tcW w:w="1020" w:type="dxa"/>
            <w:tcBorders>
              <w:top w:val="nil"/>
              <w:left w:val="nil"/>
              <w:bottom w:val="nil"/>
              <w:right w:val="nil"/>
            </w:tcBorders>
            <w:shd w:val="clear" w:color="auto" w:fill="auto"/>
            <w:noWrap/>
            <w:vAlign w:val="center"/>
            <w:hideMark/>
          </w:tcPr>
          <w:p w14:paraId="50F01A53"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auto" w:fill="auto"/>
            <w:noWrap/>
            <w:vAlign w:val="center"/>
            <w:hideMark/>
          </w:tcPr>
          <w:p w14:paraId="262ECE20"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33%</w:t>
            </w:r>
          </w:p>
        </w:tc>
        <w:tc>
          <w:tcPr>
            <w:tcW w:w="2600" w:type="dxa"/>
            <w:tcBorders>
              <w:top w:val="single" w:sz="4" w:space="0" w:color="auto"/>
              <w:left w:val="nil"/>
              <w:bottom w:val="nil"/>
              <w:right w:val="nil"/>
            </w:tcBorders>
            <w:shd w:val="clear" w:color="auto" w:fill="auto"/>
            <w:noWrap/>
            <w:vAlign w:val="center"/>
            <w:hideMark/>
          </w:tcPr>
          <w:p w14:paraId="6CA671A5"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 assessment the extensiveness of cities’ energy</w:t>
            </w:r>
          </w:p>
        </w:tc>
        <w:tc>
          <w:tcPr>
            <w:tcW w:w="2620" w:type="dxa"/>
            <w:tcBorders>
              <w:top w:val="nil"/>
              <w:left w:val="nil"/>
              <w:bottom w:val="nil"/>
              <w:right w:val="single" w:sz="8" w:space="0" w:color="auto"/>
            </w:tcBorders>
            <w:shd w:val="clear" w:color="auto" w:fill="auto"/>
            <w:noWrap/>
            <w:vAlign w:val="center"/>
            <w:hideMark/>
          </w:tcPr>
          <w:p w14:paraId="4862C6D8"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6CAA506C"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2CED723C"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auto" w:fill="auto"/>
            <w:noWrap/>
            <w:vAlign w:val="center"/>
            <w:hideMark/>
          </w:tcPr>
          <w:p w14:paraId="2C443067"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 buildings standards</w:t>
            </w:r>
          </w:p>
        </w:tc>
        <w:tc>
          <w:tcPr>
            <w:tcW w:w="1020" w:type="dxa"/>
            <w:tcBorders>
              <w:top w:val="nil"/>
              <w:left w:val="nil"/>
              <w:bottom w:val="single" w:sz="4" w:space="0" w:color="auto"/>
              <w:right w:val="nil"/>
            </w:tcBorders>
            <w:shd w:val="clear" w:color="auto" w:fill="auto"/>
            <w:noWrap/>
            <w:vAlign w:val="center"/>
            <w:hideMark/>
          </w:tcPr>
          <w:p w14:paraId="4F01B9A2"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auto" w:fill="auto"/>
            <w:noWrap/>
            <w:vAlign w:val="center"/>
            <w:hideMark/>
          </w:tcPr>
          <w:p w14:paraId="103B4A01"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auto" w:fill="auto"/>
            <w:noWrap/>
            <w:vAlign w:val="center"/>
            <w:hideMark/>
          </w:tcPr>
          <w:p w14:paraId="4D92CD26"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efficiency standards for buildings.</w:t>
            </w:r>
          </w:p>
        </w:tc>
        <w:tc>
          <w:tcPr>
            <w:tcW w:w="2620" w:type="dxa"/>
            <w:tcBorders>
              <w:top w:val="nil"/>
              <w:left w:val="nil"/>
              <w:bottom w:val="single" w:sz="4" w:space="0" w:color="auto"/>
              <w:right w:val="single" w:sz="8" w:space="0" w:color="auto"/>
            </w:tcBorders>
            <w:shd w:val="clear" w:color="auto" w:fill="auto"/>
            <w:noWrap/>
            <w:vAlign w:val="center"/>
            <w:hideMark/>
          </w:tcPr>
          <w:p w14:paraId="13D4FAE8"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24847962"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5CDC3DA3"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0835808B"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Energy-efficient</w:t>
            </w:r>
          </w:p>
        </w:tc>
        <w:tc>
          <w:tcPr>
            <w:tcW w:w="1020" w:type="dxa"/>
            <w:tcBorders>
              <w:top w:val="nil"/>
              <w:left w:val="nil"/>
              <w:bottom w:val="nil"/>
              <w:right w:val="nil"/>
            </w:tcBorders>
            <w:shd w:val="clear" w:color="auto" w:fill="auto"/>
            <w:noWrap/>
            <w:vAlign w:val="center"/>
            <w:hideMark/>
          </w:tcPr>
          <w:p w14:paraId="0790FE4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auto" w:fill="auto"/>
            <w:noWrap/>
            <w:vAlign w:val="center"/>
            <w:hideMark/>
          </w:tcPr>
          <w:p w14:paraId="6078DDC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33%</w:t>
            </w:r>
          </w:p>
        </w:tc>
        <w:tc>
          <w:tcPr>
            <w:tcW w:w="2600" w:type="dxa"/>
            <w:tcBorders>
              <w:top w:val="nil"/>
              <w:left w:val="nil"/>
              <w:bottom w:val="nil"/>
              <w:right w:val="nil"/>
            </w:tcBorders>
            <w:shd w:val="clear" w:color="auto" w:fill="auto"/>
            <w:noWrap/>
            <w:vAlign w:val="center"/>
            <w:hideMark/>
          </w:tcPr>
          <w:p w14:paraId="17E2487C"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An assessment of the extensiveness of efforts to </w:t>
            </w:r>
          </w:p>
        </w:tc>
        <w:tc>
          <w:tcPr>
            <w:tcW w:w="2620" w:type="dxa"/>
            <w:tcBorders>
              <w:top w:val="nil"/>
              <w:left w:val="nil"/>
              <w:bottom w:val="nil"/>
              <w:right w:val="single" w:sz="8" w:space="0" w:color="auto"/>
            </w:tcBorders>
            <w:shd w:val="clear" w:color="auto" w:fill="auto"/>
            <w:noWrap/>
            <w:vAlign w:val="center"/>
            <w:hideMark/>
          </w:tcPr>
          <w:p w14:paraId="5F03814E"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4004AB69" w14:textId="77777777" w:rsidTr="005448F9">
        <w:trPr>
          <w:trHeight w:val="180"/>
        </w:trPr>
        <w:tc>
          <w:tcPr>
            <w:tcW w:w="1250" w:type="dxa"/>
            <w:vMerge/>
            <w:tcBorders>
              <w:top w:val="nil"/>
              <w:left w:val="single" w:sz="8" w:space="0" w:color="auto"/>
              <w:bottom w:val="single" w:sz="4" w:space="0" w:color="000000"/>
              <w:right w:val="nil"/>
            </w:tcBorders>
            <w:vAlign w:val="center"/>
            <w:hideMark/>
          </w:tcPr>
          <w:p w14:paraId="09317B99"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4A5F4BA3"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buildings initiatives</w:t>
            </w:r>
          </w:p>
        </w:tc>
        <w:tc>
          <w:tcPr>
            <w:tcW w:w="1020" w:type="dxa"/>
            <w:tcBorders>
              <w:top w:val="nil"/>
              <w:left w:val="nil"/>
              <w:bottom w:val="nil"/>
              <w:right w:val="nil"/>
            </w:tcBorders>
            <w:shd w:val="clear" w:color="auto" w:fill="auto"/>
            <w:noWrap/>
            <w:vAlign w:val="center"/>
            <w:hideMark/>
          </w:tcPr>
          <w:p w14:paraId="44E588C0"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p>
        </w:tc>
        <w:tc>
          <w:tcPr>
            <w:tcW w:w="1086" w:type="dxa"/>
            <w:tcBorders>
              <w:top w:val="nil"/>
              <w:left w:val="nil"/>
              <w:bottom w:val="nil"/>
              <w:right w:val="nil"/>
            </w:tcBorders>
            <w:shd w:val="clear" w:color="auto" w:fill="auto"/>
            <w:noWrap/>
            <w:vAlign w:val="center"/>
            <w:hideMark/>
          </w:tcPr>
          <w:p w14:paraId="34BC141A" w14:textId="77777777" w:rsidR="005448F9" w:rsidRPr="005448F9" w:rsidRDefault="005448F9" w:rsidP="00AA57CA">
            <w:pPr>
              <w:spacing w:after="0" w:line="276" w:lineRule="auto"/>
              <w:jc w:val="both"/>
              <w:rPr>
                <w:rFonts w:ascii="Times New Roman" w:eastAsia="Times New Roman" w:hAnsi="Times New Roman" w:cs="Times New Roman"/>
                <w:sz w:val="20"/>
                <w:szCs w:val="20"/>
                <w:lang w:eastAsia="en-GB"/>
              </w:rPr>
            </w:pPr>
          </w:p>
        </w:tc>
        <w:tc>
          <w:tcPr>
            <w:tcW w:w="2600" w:type="dxa"/>
            <w:tcBorders>
              <w:top w:val="nil"/>
              <w:left w:val="nil"/>
              <w:bottom w:val="single" w:sz="4" w:space="0" w:color="auto"/>
              <w:right w:val="nil"/>
            </w:tcBorders>
            <w:shd w:val="clear" w:color="auto" w:fill="auto"/>
            <w:noWrap/>
            <w:vAlign w:val="center"/>
            <w:hideMark/>
          </w:tcPr>
          <w:p w14:paraId="2E5C07EE"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promote energy efficiency of buildings. </w:t>
            </w:r>
          </w:p>
        </w:tc>
        <w:tc>
          <w:tcPr>
            <w:tcW w:w="2620" w:type="dxa"/>
            <w:tcBorders>
              <w:top w:val="nil"/>
              <w:left w:val="nil"/>
              <w:bottom w:val="single" w:sz="4" w:space="0" w:color="auto"/>
              <w:right w:val="single" w:sz="8" w:space="0" w:color="auto"/>
            </w:tcBorders>
            <w:shd w:val="clear" w:color="auto" w:fill="auto"/>
            <w:noWrap/>
            <w:vAlign w:val="center"/>
            <w:hideMark/>
          </w:tcPr>
          <w:p w14:paraId="1BA9112D"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7E1DCCCB" w14:textId="77777777" w:rsidTr="005448F9">
        <w:trPr>
          <w:trHeight w:val="180"/>
        </w:trPr>
        <w:tc>
          <w:tcPr>
            <w:tcW w:w="1250" w:type="dxa"/>
            <w:vMerge w:val="restart"/>
            <w:tcBorders>
              <w:top w:val="nil"/>
              <w:left w:val="single" w:sz="8" w:space="0" w:color="auto"/>
              <w:bottom w:val="nil"/>
              <w:right w:val="nil"/>
            </w:tcBorders>
            <w:shd w:val="clear" w:color="000000" w:fill="D9D9D9"/>
            <w:noWrap/>
            <w:hideMark/>
          </w:tcPr>
          <w:p w14:paraId="0E30C09A"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r w:rsidRPr="005448F9">
              <w:rPr>
                <w:rFonts w:ascii="Calibri" w:eastAsia="Times New Roman" w:hAnsi="Calibri" w:cs="Times New Roman"/>
                <w:b/>
                <w:bCs/>
                <w:i/>
                <w:iCs/>
                <w:color w:val="000000"/>
                <w:sz w:val="17"/>
                <w:szCs w:val="17"/>
                <w:lang w:eastAsia="en-GB"/>
              </w:rPr>
              <w:t>Transport</w:t>
            </w:r>
          </w:p>
        </w:tc>
        <w:tc>
          <w:tcPr>
            <w:tcW w:w="1920" w:type="dxa"/>
            <w:tcBorders>
              <w:top w:val="single" w:sz="4" w:space="0" w:color="auto"/>
              <w:left w:val="nil"/>
              <w:bottom w:val="nil"/>
              <w:right w:val="nil"/>
            </w:tcBorders>
            <w:shd w:val="clear" w:color="000000" w:fill="D9D9D9"/>
            <w:noWrap/>
            <w:vAlign w:val="center"/>
            <w:hideMark/>
          </w:tcPr>
          <w:p w14:paraId="7F59852B"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Use of non-car </w:t>
            </w:r>
          </w:p>
        </w:tc>
        <w:tc>
          <w:tcPr>
            <w:tcW w:w="1020" w:type="dxa"/>
            <w:tcBorders>
              <w:top w:val="single" w:sz="4" w:space="0" w:color="auto"/>
              <w:left w:val="nil"/>
              <w:bottom w:val="nil"/>
              <w:right w:val="nil"/>
            </w:tcBorders>
            <w:shd w:val="clear" w:color="000000" w:fill="D9D9D9"/>
            <w:noWrap/>
            <w:vAlign w:val="center"/>
            <w:hideMark/>
          </w:tcPr>
          <w:p w14:paraId="2856CFC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single" w:sz="4" w:space="0" w:color="auto"/>
              <w:left w:val="nil"/>
              <w:bottom w:val="nil"/>
              <w:right w:val="nil"/>
            </w:tcBorders>
            <w:shd w:val="clear" w:color="000000" w:fill="D9D9D9"/>
            <w:noWrap/>
            <w:vAlign w:val="center"/>
            <w:hideMark/>
          </w:tcPr>
          <w:p w14:paraId="256E33F4"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29%</w:t>
            </w:r>
          </w:p>
        </w:tc>
        <w:tc>
          <w:tcPr>
            <w:tcW w:w="2600" w:type="dxa"/>
            <w:tcBorders>
              <w:top w:val="nil"/>
              <w:left w:val="nil"/>
              <w:bottom w:val="nil"/>
              <w:right w:val="nil"/>
            </w:tcBorders>
            <w:shd w:val="clear" w:color="000000" w:fill="D9D9D9"/>
            <w:noWrap/>
            <w:vAlign w:val="center"/>
            <w:hideMark/>
          </w:tcPr>
          <w:p w14:paraId="0FCBDAA1"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The total percentage of the working population </w:t>
            </w:r>
          </w:p>
        </w:tc>
        <w:tc>
          <w:tcPr>
            <w:tcW w:w="2620" w:type="dxa"/>
            <w:tcBorders>
              <w:top w:val="nil"/>
              <w:left w:val="nil"/>
              <w:bottom w:val="nil"/>
              <w:right w:val="single" w:sz="8" w:space="0" w:color="auto"/>
            </w:tcBorders>
            <w:shd w:val="clear" w:color="000000" w:fill="D9D9D9"/>
            <w:noWrap/>
            <w:vAlign w:val="center"/>
            <w:hideMark/>
          </w:tcPr>
          <w:p w14:paraId="1A8F14CD"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Converted to a scale of 0 to 10.</w:t>
            </w:r>
          </w:p>
        </w:tc>
      </w:tr>
      <w:tr w:rsidR="005448F9" w:rsidRPr="005448F9" w14:paraId="6B24EBA3" w14:textId="77777777" w:rsidTr="005448F9">
        <w:trPr>
          <w:trHeight w:val="180"/>
        </w:trPr>
        <w:tc>
          <w:tcPr>
            <w:tcW w:w="1250" w:type="dxa"/>
            <w:vMerge/>
            <w:tcBorders>
              <w:top w:val="nil"/>
              <w:left w:val="single" w:sz="8" w:space="0" w:color="auto"/>
              <w:bottom w:val="nil"/>
              <w:right w:val="nil"/>
            </w:tcBorders>
            <w:vAlign w:val="center"/>
            <w:hideMark/>
          </w:tcPr>
          <w:p w14:paraId="58467D28"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000000" w:fill="D9D9D9"/>
            <w:noWrap/>
            <w:vAlign w:val="center"/>
            <w:hideMark/>
          </w:tcPr>
          <w:p w14:paraId="233C59A6"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transport</w:t>
            </w:r>
          </w:p>
        </w:tc>
        <w:tc>
          <w:tcPr>
            <w:tcW w:w="1020" w:type="dxa"/>
            <w:tcBorders>
              <w:top w:val="nil"/>
              <w:left w:val="nil"/>
              <w:bottom w:val="single" w:sz="4" w:space="0" w:color="auto"/>
              <w:right w:val="nil"/>
            </w:tcBorders>
            <w:shd w:val="clear" w:color="000000" w:fill="D9D9D9"/>
            <w:noWrap/>
            <w:vAlign w:val="center"/>
            <w:hideMark/>
          </w:tcPr>
          <w:p w14:paraId="5D480148"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000000" w:fill="D9D9D9"/>
            <w:noWrap/>
            <w:vAlign w:val="center"/>
            <w:hideMark/>
          </w:tcPr>
          <w:p w14:paraId="2E66080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000000" w:fill="D9D9D9"/>
            <w:noWrap/>
            <w:vAlign w:val="center"/>
            <w:hideMark/>
          </w:tcPr>
          <w:p w14:paraId="1B4F3C28"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travelling to work on public transport, bike or foot.</w:t>
            </w:r>
          </w:p>
        </w:tc>
        <w:tc>
          <w:tcPr>
            <w:tcW w:w="2620" w:type="dxa"/>
            <w:tcBorders>
              <w:top w:val="nil"/>
              <w:left w:val="nil"/>
              <w:bottom w:val="nil"/>
              <w:right w:val="single" w:sz="8" w:space="0" w:color="auto"/>
            </w:tcBorders>
            <w:shd w:val="clear" w:color="000000" w:fill="D9D9D9"/>
            <w:noWrap/>
            <w:vAlign w:val="center"/>
            <w:hideMark/>
          </w:tcPr>
          <w:p w14:paraId="49C379D0" w14:textId="77777777" w:rsidR="005448F9" w:rsidRPr="005448F9" w:rsidRDefault="005448F9" w:rsidP="00AA57CA">
            <w:pPr>
              <w:spacing w:after="0" w:line="276" w:lineRule="auto"/>
              <w:jc w:val="both"/>
              <w:rPr>
                <w:rFonts w:ascii="Calibri" w:eastAsia="Times New Roman" w:hAnsi="Calibri" w:cs="Times New Roman"/>
                <w:color w:val="000000"/>
                <w:sz w:val="9"/>
                <w:szCs w:val="9"/>
                <w:lang w:eastAsia="en-GB"/>
              </w:rPr>
            </w:pPr>
            <w:r w:rsidRPr="005448F9">
              <w:rPr>
                <w:rFonts w:ascii="Calibri" w:eastAsia="Times New Roman" w:hAnsi="Calibri" w:cs="Times New Roman"/>
                <w:color w:val="000000"/>
                <w:sz w:val="9"/>
                <w:szCs w:val="9"/>
                <w:lang w:eastAsia="en-GB"/>
              </w:rPr>
              <w:t> </w:t>
            </w:r>
          </w:p>
        </w:tc>
      </w:tr>
      <w:tr w:rsidR="005448F9" w:rsidRPr="005448F9" w14:paraId="162893D0" w14:textId="77777777" w:rsidTr="005448F9">
        <w:trPr>
          <w:trHeight w:val="180"/>
        </w:trPr>
        <w:tc>
          <w:tcPr>
            <w:tcW w:w="1250" w:type="dxa"/>
            <w:vMerge/>
            <w:tcBorders>
              <w:top w:val="nil"/>
              <w:left w:val="single" w:sz="8" w:space="0" w:color="auto"/>
              <w:bottom w:val="nil"/>
              <w:right w:val="nil"/>
            </w:tcBorders>
            <w:vAlign w:val="center"/>
            <w:hideMark/>
          </w:tcPr>
          <w:p w14:paraId="0270CC92"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3C64B65C"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Size of non-car </w:t>
            </w:r>
          </w:p>
        </w:tc>
        <w:tc>
          <w:tcPr>
            <w:tcW w:w="1020" w:type="dxa"/>
            <w:tcBorders>
              <w:top w:val="nil"/>
              <w:left w:val="nil"/>
              <w:bottom w:val="nil"/>
              <w:right w:val="nil"/>
            </w:tcBorders>
            <w:shd w:val="clear" w:color="000000" w:fill="D9D9D9"/>
            <w:noWrap/>
            <w:vAlign w:val="center"/>
            <w:hideMark/>
          </w:tcPr>
          <w:p w14:paraId="7EB4BF89"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nil"/>
              <w:left w:val="nil"/>
              <w:bottom w:val="nil"/>
              <w:right w:val="nil"/>
            </w:tcBorders>
            <w:shd w:val="clear" w:color="000000" w:fill="D9D9D9"/>
            <w:noWrap/>
            <w:vAlign w:val="center"/>
            <w:hideMark/>
          </w:tcPr>
          <w:p w14:paraId="7724F2FC"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14%</w:t>
            </w:r>
          </w:p>
        </w:tc>
        <w:tc>
          <w:tcPr>
            <w:tcW w:w="2600" w:type="dxa"/>
            <w:tcBorders>
              <w:top w:val="nil"/>
              <w:left w:val="nil"/>
              <w:bottom w:val="nil"/>
              <w:right w:val="nil"/>
            </w:tcBorders>
            <w:shd w:val="clear" w:color="000000" w:fill="D9D9D9"/>
            <w:noWrap/>
            <w:vAlign w:val="center"/>
            <w:hideMark/>
          </w:tcPr>
          <w:p w14:paraId="5F8AB67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Length of cycling lanes and the public transport </w:t>
            </w:r>
          </w:p>
        </w:tc>
        <w:tc>
          <w:tcPr>
            <w:tcW w:w="2620" w:type="dxa"/>
            <w:tcBorders>
              <w:top w:val="single" w:sz="4" w:space="0" w:color="auto"/>
              <w:left w:val="nil"/>
              <w:bottom w:val="nil"/>
              <w:right w:val="single" w:sz="8" w:space="0" w:color="auto"/>
            </w:tcBorders>
            <w:shd w:val="clear" w:color="000000" w:fill="D9D9D9"/>
            <w:noWrap/>
            <w:vAlign w:val="center"/>
            <w:hideMark/>
          </w:tcPr>
          <w:p w14:paraId="6785E17E"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Min-max. Upper benchmarks of 4 km/km2 and</w:t>
            </w:r>
          </w:p>
        </w:tc>
      </w:tr>
      <w:tr w:rsidR="005448F9" w:rsidRPr="005448F9" w14:paraId="0B34C608" w14:textId="77777777" w:rsidTr="005448F9">
        <w:trPr>
          <w:trHeight w:val="180"/>
        </w:trPr>
        <w:tc>
          <w:tcPr>
            <w:tcW w:w="1250" w:type="dxa"/>
            <w:vMerge/>
            <w:tcBorders>
              <w:top w:val="nil"/>
              <w:left w:val="single" w:sz="8" w:space="0" w:color="auto"/>
              <w:bottom w:val="nil"/>
              <w:right w:val="nil"/>
            </w:tcBorders>
            <w:vAlign w:val="center"/>
            <w:hideMark/>
          </w:tcPr>
          <w:p w14:paraId="2DBB61C3"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000000" w:fill="D9D9D9"/>
            <w:noWrap/>
            <w:vAlign w:val="center"/>
            <w:hideMark/>
          </w:tcPr>
          <w:p w14:paraId="08A24F75"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transport network</w:t>
            </w:r>
          </w:p>
        </w:tc>
        <w:tc>
          <w:tcPr>
            <w:tcW w:w="1020" w:type="dxa"/>
            <w:tcBorders>
              <w:top w:val="nil"/>
              <w:left w:val="nil"/>
              <w:bottom w:val="single" w:sz="4" w:space="0" w:color="auto"/>
              <w:right w:val="nil"/>
            </w:tcBorders>
            <w:shd w:val="clear" w:color="000000" w:fill="D9D9D9"/>
            <w:noWrap/>
            <w:vAlign w:val="center"/>
            <w:hideMark/>
          </w:tcPr>
          <w:p w14:paraId="55CEF845"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000000" w:fill="D9D9D9"/>
            <w:noWrap/>
            <w:vAlign w:val="center"/>
            <w:hideMark/>
          </w:tcPr>
          <w:p w14:paraId="001754D3"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000000" w:fill="D9D9D9"/>
            <w:noWrap/>
            <w:vAlign w:val="center"/>
            <w:hideMark/>
          </w:tcPr>
          <w:p w14:paraId="1A1DC965"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network, in km per square metre of city area.</w:t>
            </w:r>
          </w:p>
        </w:tc>
        <w:tc>
          <w:tcPr>
            <w:tcW w:w="2620" w:type="dxa"/>
            <w:tcBorders>
              <w:top w:val="nil"/>
              <w:left w:val="nil"/>
              <w:bottom w:val="single" w:sz="4" w:space="0" w:color="auto"/>
              <w:right w:val="single" w:sz="8" w:space="0" w:color="auto"/>
            </w:tcBorders>
            <w:shd w:val="clear" w:color="000000" w:fill="D9D9D9"/>
            <w:noWrap/>
            <w:vAlign w:val="center"/>
            <w:hideMark/>
          </w:tcPr>
          <w:p w14:paraId="03C3D7A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5 km/km2 inserted to prevent outliers.</w:t>
            </w:r>
          </w:p>
        </w:tc>
      </w:tr>
      <w:tr w:rsidR="005448F9" w:rsidRPr="005448F9" w14:paraId="21EEF79C" w14:textId="77777777" w:rsidTr="005448F9">
        <w:trPr>
          <w:trHeight w:val="180"/>
        </w:trPr>
        <w:tc>
          <w:tcPr>
            <w:tcW w:w="1250" w:type="dxa"/>
            <w:vMerge/>
            <w:tcBorders>
              <w:top w:val="nil"/>
              <w:left w:val="single" w:sz="8" w:space="0" w:color="auto"/>
              <w:bottom w:val="nil"/>
              <w:right w:val="nil"/>
            </w:tcBorders>
            <w:vAlign w:val="center"/>
            <w:hideMark/>
          </w:tcPr>
          <w:p w14:paraId="029DD035"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7B49447B"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Green transport </w:t>
            </w:r>
          </w:p>
        </w:tc>
        <w:tc>
          <w:tcPr>
            <w:tcW w:w="1020" w:type="dxa"/>
            <w:tcBorders>
              <w:top w:val="nil"/>
              <w:left w:val="nil"/>
              <w:bottom w:val="nil"/>
              <w:right w:val="nil"/>
            </w:tcBorders>
            <w:shd w:val="clear" w:color="000000" w:fill="D9D9D9"/>
            <w:noWrap/>
            <w:vAlign w:val="center"/>
            <w:hideMark/>
          </w:tcPr>
          <w:p w14:paraId="44D5186B"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000000" w:fill="D9D9D9"/>
            <w:noWrap/>
            <w:vAlign w:val="center"/>
            <w:hideMark/>
          </w:tcPr>
          <w:p w14:paraId="3E169145"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29%</w:t>
            </w:r>
          </w:p>
        </w:tc>
        <w:tc>
          <w:tcPr>
            <w:tcW w:w="2600" w:type="dxa"/>
            <w:tcBorders>
              <w:top w:val="nil"/>
              <w:left w:val="nil"/>
              <w:bottom w:val="nil"/>
              <w:right w:val="nil"/>
            </w:tcBorders>
            <w:shd w:val="clear" w:color="000000" w:fill="D9D9D9"/>
            <w:noWrap/>
            <w:vAlign w:val="center"/>
            <w:hideMark/>
          </w:tcPr>
          <w:p w14:paraId="02CFDA1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An assessment of the extensiveness of efforts to </w:t>
            </w:r>
          </w:p>
        </w:tc>
        <w:tc>
          <w:tcPr>
            <w:tcW w:w="2620" w:type="dxa"/>
            <w:tcBorders>
              <w:top w:val="nil"/>
              <w:left w:val="nil"/>
              <w:bottom w:val="nil"/>
              <w:right w:val="single" w:sz="8" w:space="0" w:color="auto"/>
            </w:tcBorders>
            <w:shd w:val="clear" w:color="000000" w:fill="D9D9D9"/>
            <w:noWrap/>
            <w:vAlign w:val="center"/>
            <w:hideMark/>
          </w:tcPr>
          <w:p w14:paraId="7AEE458C"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0887C229" w14:textId="77777777" w:rsidTr="005448F9">
        <w:trPr>
          <w:trHeight w:val="180"/>
        </w:trPr>
        <w:tc>
          <w:tcPr>
            <w:tcW w:w="1250" w:type="dxa"/>
            <w:vMerge/>
            <w:tcBorders>
              <w:top w:val="nil"/>
              <w:left w:val="single" w:sz="8" w:space="0" w:color="auto"/>
              <w:bottom w:val="nil"/>
              <w:right w:val="nil"/>
            </w:tcBorders>
            <w:vAlign w:val="center"/>
            <w:hideMark/>
          </w:tcPr>
          <w:p w14:paraId="679DEDDE"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000000" w:fill="D9D9D9"/>
            <w:noWrap/>
            <w:vAlign w:val="center"/>
            <w:hideMark/>
          </w:tcPr>
          <w:p w14:paraId="30BB4174"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promotion</w:t>
            </w:r>
          </w:p>
        </w:tc>
        <w:tc>
          <w:tcPr>
            <w:tcW w:w="1020" w:type="dxa"/>
            <w:tcBorders>
              <w:top w:val="nil"/>
              <w:left w:val="nil"/>
              <w:bottom w:val="single" w:sz="4" w:space="0" w:color="auto"/>
              <w:right w:val="nil"/>
            </w:tcBorders>
            <w:shd w:val="clear" w:color="000000" w:fill="D9D9D9"/>
            <w:noWrap/>
            <w:vAlign w:val="center"/>
            <w:hideMark/>
          </w:tcPr>
          <w:p w14:paraId="1ACAD6E2"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000000" w:fill="D9D9D9"/>
            <w:noWrap/>
            <w:vAlign w:val="center"/>
            <w:hideMark/>
          </w:tcPr>
          <w:p w14:paraId="72A26A79"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nil"/>
              <w:right w:val="nil"/>
            </w:tcBorders>
            <w:shd w:val="clear" w:color="000000" w:fill="D9D9D9"/>
            <w:noWrap/>
            <w:vAlign w:val="bottom"/>
            <w:hideMark/>
          </w:tcPr>
          <w:p w14:paraId="5BDBA402"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increase the use of cleaner transport.</w:t>
            </w:r>
          </w:p>
        </w:tc>
        <w:tc>
          <w:tcPr>
            <w:tcW w:w="2620" w:type="dxa"/>
            <w:tcBorders>
              <w:top w:val="nil"/>
              <w:left w:val="nil"/>
              <w:bottom w:val="nil"/>
              <w:right w:val="single" w:sz="8" w:space="0" w:color="auto"/>
            </w:tcBorders>
            <w:shd w:val="clear" w:color="000000" w:fill="D9D9D9"/>
            <w:noWrap/>
            <w:vAlign w:val="center"/>
            <w:hideMark/>
          </w:tcPr>
          <w:p w14:paraId="142FCAE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0FFE218C" w14:textId="77777777" w:rsidTr="005448F9">
        <w:trPr>
          <w:trHeight w:val="180"/>
        </w:trPr>
        <w:tc>
          <w:tcPr>
            <w:tcW w:w="1250" w:type="dxa"/>
            <w:vMerge/>
            <w:tcBorders>
              <w:top w:val="nil"/>
              <w:left w:val="single" w:sz="8" w:space="0" w:color="auto"/>
              <w:bottom w:val="nil"/>
              <w:right w:val="nil"/>
            </w:tcBorders>
            <w:vAlign w:val="center"/>
            <w:hideMark/>
          </w:tcPr>
          <w:p w14:paraId="5B3041E2"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655C74A2"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Congestion reduction</w:t>
            </w:r>
          </w:p>
        </w:tc>
        <w:tc>
          <w:tcPr>
            <w:tcW w:w="1020" w:type="dxa"/>
            <w:tcBorders>
              <w:top w:val="nil"/>
              <w:left w:val="nil"/>
              <w:bottom w:val="nil"/>
              <w:right w:val="nil"/>
            </w:tcBorders>
            <w:shd w:val="clear" w:color="000000" w:fill="D9D9D9"/>
            <w:noWrap/>
            <w:vAlign w:val="center"/>
            <w:hideMark/>
          </w:tcPr>
          <w:p w14:paraId="26F35C85"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000000" w:fill="D9D9D9"/>
            <w:noWrap/>
            <w:vAlign w:val="center"/>
            <w:hideMark/>
          </w:tcPr>
          <w:p w14:paraId="613122D8"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29%</w:t>
            </w:r>
          </w:p>
        </w:tc>
        <w:tc>
          <w:tcPr>
            <w:tcW w:w="2600" w:type="dxa"/>
            <w:tcBorders>
              <w:top w:val="single" w:sz="4" w:space="0" w:color="auto"/>
              <w:left w:val="nil"/>
              <w:bottom w:val="nil"/>
              <w:right w:val="nil"/>
            </w:tcBorders>
            <w:shd w:val="clear" w:color="000000" w:fill="D9D9D9"/>
            <w:noWrap/>
            <w:vAlign w:val="center"/>
            <w:hideMark/>
          </w:tcPr>
          <w:p w14:paraId="3512B214"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 assessment of efforts to reduce vehicle traffic</w:t>
            </w:r>
          </w:p>
        </w:tc>
        <w:tc>
          <w:tcPr>
            <w:tcW w:w="2620" w:type="dxa"/>
            <w:tcBorders>
              <w:top w:val="single" w:sz="4" w:space="0" w:color="auto"/>
              <w:left w:val="nil"/>
              <w:bottom w:val="nil"/>
              <w:right w:val="single" w:sz="8" w:space="0" w:color="auto"/>
            </w:tcBorders>
            <w:shd w:val="clear" w:color="000000" w:fill="D9D9D9"/>
            <w:noWrap/>
            <w:vAlign w:val="center"/>
            <w:hideMark/>
          </w:tcPr>
          <w:p w14:paraId="29467B8A"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1EBE56D4" w14:textId="77777777" w:rsidTr="005448F9">
        <w:trPr>
          <w:trHeight w:val="180"/>
        </w:trPr>
        <w:tc>
          <w:tcPr>
            <w:tcW w:w="1250" w:type="dxa"/>
            <w:vMerge/>
            <w:tcBorders>
              <w:top w:val="nil"/>
              <w:left w:val="single" w:sz="8" w:space="0" w:color="auto"/>
              <w:bottom w:val="nil"/>
              <w:right w:val="nil"/>
            </w:tcBorders>
            <w:vAlign w:val="center"/>
            <w:hideMark/>
          </w:tcPr>
          <w:p w14:paraId="2359A51E"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41203EA6"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 policies</w:t>
            </w:r>
          </w:p>
        </w:tc>
        <w:tc>
          <w:tcPr>
            <w:tcW w:w="1020" w:type="dxa"/>
            <w:tcBorders>
              <w:top w:val="nil"/>
              <w:left w:val="nil"/>
              <w:bottom w:val="nil"/>
              <w:right w:val="nil"/>
            </w:tcBorders>
            <w:shd w:val="clear" w:color="000000" w:fill="D9D9D9"/>
            <w:noWrap/>
            <w:vAlign w:val="center"/>
            <w:hideMark/>
          </w:tcPr>
          <w:p w14:paraId="0D103C7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nil"/>
              <w:right w:val="nil"/>
            </w:tcBorders>
            <w:shd w:val="clear" w:color="000000" w:fill="D9D9D9"/>
            <w:noWrap/>
            <w:vAlign w:val="center"/>
            <w:hideMark/>
          </w:tcPr>
          <w:p w14:paraId="42ECC373"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000000" w:fill="D9D9D9"/>
            <w:noWrap/>
            <w:vAlign w:val="center"/>
            <w:hideMark/>
          </w:tcPr>
          <w:p w14:paraId="1012F649"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within the city.</w:t>
            </w:r>
          </w:p>
        </w:tc>
        <w:tc>
          <w:tcPr>
            <w:tcW w:w="2620" w:type="dxa"/>
            <w:tcBorders>
              <w:top w:val="nil"/>
              <w:left w:val="nil"/>
              <w:bottom w:val="single" w:sz="4" w:space="0" w:color="auto"/>
              <w:right w:val="single" w:sz="8" w:space="0" w:color="auto"/>
            </w:tcBorders>
            <w:shd w:val="clear" w:color="000000" w:fill="D9D9D9"/>
            <w:noWrap/>
            <w:vAlign w:val="center"/>
            <w:hideMark/>
          </w:tcPr>
          <w:p w14:paraId="427F0A63"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24E8971A" w14:textId="77777777" w:rsidTr="005448F9">
        <w:trPr>
          <w:trHeight w:val="222"/>
        </w:trPr>
        <w:tc>
          <w:tcPr>
            <w:tcW w:w="1250" w:type="dxa"/>
            <w:vMerge w:val="restart"/>
            <w:tcBorders>
              <w:top w:val="single" w:sz="4" w:space="0" w:color="auto"/>
              <w:left w:val="single" w:sz="8" w:space="0" w:color="auto"/>
              <w:bottom w:val="single" w:sz="4" w:space="0" w:color="000000"/>
              <w:right w:val="nil"/>
            </w:tcBorders>
            <w:shd w:val="clear" w:color="auto" w:fill="auto"/>
            <w:noWrap/>
            <w:hideMark/>
          </w:tcPr>
          <w:p w14:paraId="0715B4D9"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r w:rsidRPr="005448F9">
              <w:rPr>
                <w:rFonts w:ascii="Calibri" w:eastAsia="Times New Roman" w:hAnsi="Calibri" w:cs="Times New Roman"/>
                <w:b/>
                <w:bCs/>
                <w:i/>
                <w:iCs/>
                <w:color w:val="000000"/>
                <w:sz w:val="17"/>
                <w:szCs w:val="17"/>
                <w:lang w:eastAsia="en-GB"/>
              </w:rPr>
              <w:t>Water</w:t>
            </w:r>
          </w:p>
        </w:tc>
        <w:tc>
          <w:tcPr>
            <w:tcW w:w="1920" w:type="dxa"/>
            <w:tcBorders>
              <w:top w:val="single" w:sz="4" w:space="0" w:color="auto"/>
              <w:left w:val="nil"/>
              <w:bottom w:val="single" w:sz="4" w:space="0" w:color="auto"/>
              <w:right w:val="nil"/>
            </w:tcBorders>
            <w:shd w:val="clear" w:color="auto" w:fill="auto"/>
            <w:noWrap/>
            <w:vAlign w:val="center"/>
            <w:hideMark/>
          </w:tcPr>
          <w:p w14:paraId="66C7944A"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Water consumption</w:t>
            </w:r>
          </w:p>
        </w:tc>
        <w:tc>
          <w:tcPr>
            <w:tcW w:w="1020" w:type="dxa"/>
            <w:tcBorders>
              <w:top w:val="single" w:sz="4" w:space="0" w:color="auto"/>
              <w:left w:val="nil"/>
              <w:bottom w:val="single" w:sz="4" w:space="0" w:color="auto"/>
              <w:right w:val="nil"/>
            </w:tcBorders>
            <w:shd w:val="clear" w:color="auto" w:fill="auto"/>
            <w:noWrap/>
            <w:vAlign w:val="center"/>
            <w:hideMark/>
          </w:tcPr>
          <w:p w14:paraId="1190C236"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single" w:sz="4" w:space="0" w:color="auto"/>
              <w:left w:val="nil"/>
              <w:bottom w:val="single" w:sz="4" w:space="0" w:color="auto"/>
              <w:right w:val="nil"/>
            </w:tcBorders>
            <w:shd w:val="clear" w:color="auto" w:fill="auto"/>
            <w:noWrap/>
            <w:vAlign w:val="center"/>
            <w:hideMark/>
          </w:tcPr>
          <w:p w14:paraId="79775799"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single" w:sz="4" w:space="0" w:color="auto"/>
              <w:right w:val="nil"/>
            </w:tcBorders>
            <w:shd w:val="clear" w:color="auto" w:fill="auto"/>
            <w:noWrap/>
            <w:vAlign w:val="center"/>
            <w:hideMark/>
          </w:tcPr>
          <w:p w14:paraId="72687B72"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Total annual water consumption, in cubic metres/head</w:t>
            </w:r>
          </w:p>
        </w:tc>
        <w:tc>
          <w:tcPr>
            <w:tcW w:w="2620" w:type="dxa"/>
            <w:tcBorders>
              <w:top w:val="nil"/>
              <w:left w:val="nil"/>
              <w:bottom w:val="single" w:sz="4" w:space="0" w:color="auto"/>
              <w:right w:val="single" w:sz="8" w:space="0" w:color="auto"/>
            </w:tcBorders>
            <w:shd w:val="clear" w:color="auto" w:fill="auto"/>
            <w:noWrap/>
            <w:vAlign w:val="center"/>
            <w:hideMark/>
          </w:tcPr>
          <w:p w14:paraId="2D54AFCA"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Min-max.</w:t>
            </w:r>
          </w:p>
        </w:tc>
      </w:tr>
      <w:tr w:rsidR="005448F9" w:rsidRPr="005448F9" w14:paraId="495BDCEB" w14:textId="77777777" w:rsidTr="005448F9">
        <w:trPr>
          <w:trHeight w:val="222"/>
        </w:trPr>
        <w:tc>
          <w:tcPr>
            <w:tcW w:w="1250" w:type="dxa"/>
            <w:vMerge/>
            <w:tcBorders>
              <w:top w:val="single" w:sz="4" w:space="0" w:color="auto"/>
              <w:left w:val="single" w:sz="8" w:space="0" w:color="auto"/>
              <w:bottom w:val="single" w:sz="4" w:space="0" w:color="000000"/>
              <w:right w:val="nil"/>
            </w:tcBorders>
            <w:vAlign w:val="center"/>
            <w:hideMark/>
          </w:tcPr>
          <w:p w14:paraId="09F97533"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auto" w:fill="auto"/>
            <w:noWrap/>
            <w:vAlign w:val="center"/>
            <w:hideMark/>
          </w:tcPr>
          <w:p w14:paraId="4211D435"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Water system leakages</w:t>
            </w:r>
          </w:p>
        </w:tc>
        <w:tc>
          <w:tcPr>
            <w:tcW w:w="1020" w:type="dxa"/>
            <w:tcBorders>
              <w:top w:val="nil"/>
              <w:left w:val="nil"/>
              <w:bottom w:val="single" w:sz="4" w:space="0" w:color="auto"/>
              <w:right w:val="nil"/>
            </w:tcBorders>
            <w:shd w:val="clear" w:color="auto" w:fill="auto"/>
            <w:noWrap/>
            <w:vAlign w:val="center"/>
            <w:hideMark/>
          </w:tcPr>
          <w:p w14:paraId="4106D550"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nil"/>
              <w:left w:val="nil"/>
              <w:bottom w:val="single" w:sz="4" w:space="0" w:color="auto"/>
              <w:right w:val="nil"/>
            </w:tcBorders>
            <w:shd w:val="clear" w:color="auto" w:fill="auto"/>
            <w:noWrap/>
            <w:vAlign w:val="center"/>
            <w:hideMark/>
          </w:tcPr>
          <w:p w14:paraId="3E3232A8"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single" w:sz="4" w:space="0" w:color="auto"/>
              <w:right w:val="nil"/>
            </w:tcBorders>
            <w:shd w:val="clear" w:color="auto" w:fill="auto"/>
            <w:noWrap/>
            <w:vAlign w:val="center"/>
            <w:hideMark/>
          </w:tcPr>
          <w:p w14:paraId="26CE33A5"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Percentage of water lost in the water distribution system.</w:t>
            </w:r>
          </w:p>
        </w:tc>
        <w:tc>
          <w:tcPr>
            <w:tcW w:w="2620" w:type="dxa"/>
            <w:tcBorders>
              <w:top w:val="nil"/>
              <w:left w:val="nil"/>
              <w:bottom w:val="single" w:sz="4" w:space="0" w:color="auto"/>
              <w:right w:val="single" w:sz="8" w:space="0" w:color="auto"/>
            </w:tcBorders>
            <w:shd w:val="clear" w:color="auto" w:fill="auto"/>
            <w:noWrap/>
            <w:vAlign w:val="center"/>
            <w:hideMark/>
          </w:tcPr>
          <w:p w14:paraId="4FA007E6"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against an upper target of 5%.</w:t>
            </w:r>
          </w:p>
        </w:tc>
      </w:tr>
      <w:tr w:rsidR="005448F9" w:rsidRPr="005448F9" w14:paraId="246A2728" w14:textId="77777777" w:rsidTr="005448F9">
        <w:trPr>
          <w:trHeight w:val="180"/>
        </w:trPr>
        <w:tc>
          <w:tcPr>
            <w:tcW w:w="1250" w:type="dxa"/>
            <w:vMerge/>
            <w:tcBorders>
              <w:top w:val="single" w:sz="4" w:space="0" w:color="auto"/>
              <w:left w:val="single" w:sz="8" w:space="0" w:color="auto"/>
              <w:bottom w:val="single" w:sz="4" w:space="0" w:color="000000"/>
              <w:right w:val="nil"/>
            </w:tcBorders>
            <w:vAlign w:val="center"/>
            <w:hideMark/>
          </w:tcPr>
          <w:p w14:paraId="6436FF75"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2CF30E69"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Wastewater treatment</w:t>
            </w:r>
          </w:p>
        </w:tc>
        <w:tc>
          <w:tcPr>
            <w:tcW w:w="1020" w:type="dxa"/>
            <w:tcBorders>
              <w:top w:val="nil"/>
              <w:left w:val="nil"/>
              <w:bottom w:val="nil"/>
              <w:right w:val="nil"/>
            </w:tcBorders>
            <w:shd w:val="clear" w:color="auto" w:fill="auto"/>
            <w:noWrap/>
            <w:vAlign w:val="center"/>
            <w:hideMark/>
          </w:tcPr>
          <w:p w14:paraId="037CA2F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nil"/>
              <w:left w:val="nil"/>
              <w:bottom w:val="nil"/>
              <w:right w:val="nil"/>
            </w:tcBorders>
            <w:shd w:val="clear" w:color="auto" w:fill="auto"/>
            <w:noWrap/>
            <w:vAlign w:val="center"/>
            <w:hideMark/>
          </w:tcPr>
          <w:p w14:paraId="5F85C3BC"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nil"/>
              <w:right w:val="nil"/>
            </w:tcBorders>
            <w:shd w:val="clear" w:color="auto" w:fill="auto"/>
            <w:noWrap/>
            <w:vAlign w:val="center"/>
            <w:hideMark/>
          </w:tcPr>
          <w:p w14:paraId="29B2FEDB"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Percentage of dwellings connected to the sewage</w:t>
            </w:r>
          </w:p>
        </w:tc>
        <w:tc>
          <w:tcPr>
            <w:tcW w:w="2620" w:type="dxa"/>
            <w:tcBorders>
              <w:top w:val="nil"/>
              <w:left w:val="nil"/>
              <w:bottom w:val="nil"/>
              <w:right w:val="single" w:sz="8" w:space="0" w:color="auto"/>
            </w:tcBorders>
            <w:shd w:val="clear" w:color="auto" w:fill="auto"/>
            <w:noWrap/>
            <w:vAlign w:val="center"/>
            <w:hideMark/>
          </w:tcPr>
          <w:p w14:paraId="52E7DF3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against an upper benchmark of 100%</w:t>
            </w:r>
          </w:p>
        </w:tc>
      </w:tr>
      <w:tr w:rsidR="005448F9" w:rsidRPr="005448F9" w14:paraId="6BDF84B3" w14:textId="77777777" w:rsidTr="005448F9">
        <w:trPr>
          <w:trHeight w:val="180"/>
        </w:trPr>
        <w:tc>
          <w:tcPr>
            <w:tcW w:w="1250" w:type="dxa"/>
            <w:vMerge/>
            <w:tcBorders>
              <w:top w:val="single" w:sz="4" w:space="0" w:color="auto"/>
              <w:left w:val="single" w:sz="8" w:space="0" w:color="auto"/>
              <w:bottom w:val="single" w:sz="4" w:space="0" w:color="000000"/>
              <w:right w:val="nil"/>
            </w:tcBorders>
            <w:vAlign w:val="center"/>
            <w:hideMark/>
          </w:tcPr>
          <w:p w14:paraId="176CE088"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auto" w:fill="auto"/>
            <w:noWrap/>
            <w:vAlign w:val="center"/>
            <w:hideMark/>
          </w:tcPr>
          <w:p w14:paraId="46EE8152"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 </w:t>
            </w:r>
          </w:p>
        </w:tc>
        <w:tc>
          <w:tcPr>
            <w:tcW w:w="1020" w:type="dxa"/>
            <w:tcBorders>
              <w:top w:val="nil"/>
              <w:left w:val="nil"/>
              <w:bottom w:val="single" w:sz="4" w:space="0" w:color="auto"/>
              <w:right w:val="nil"/>
            </w:tcBorders>
            <w:shd w:val="clear" w:color="auto" w:fill="auto"/>
            <w:noWrap/>
            <w:vAlign w:val="center"/>
            <w:hideMark/>
          </w:tcPr>
          <w:p w14:paraId="46E3FE4E"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auto" w:fill="auto"/>
            <w:noWrap/>
            <w:vAlign w:val="center"/>
            <w:hideMark/>
          </w:tcPr>
          <w:p w14:paraId="339FD62C"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nil"/>
              <w:right w:val="nil"/>
            </w:tcBorders>
            <w:shd w:val="clear" w:color="auto" w:fill="auto"/>
            <w:noWrap/>
            <w:vAlign w:val="center"/>
            <w:hideMark/>
          </w:tcPr>
          <w:p w14:paraId="15E815AD"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 system.</w:t>
            </w:r>
          </w:p>
        </w:tc>
        <w:tc>
          <w:tcPr>
            <w:tcW w:w="2620" w:type="dxa"/>
            <w:tcBorders>
              <w:top w:val="nil"/>
              <w:left w:val="nil"/>
              <w:bottom w:val="nil"/>
              <w:right w:val="single" w:sz="8" w:space="0" w:color="auto"/>
            </w:tcBorders>
            <w:shd w:val="clear" w:color="auto" w:fill="auto"/>
            <w:noWrap/>
            <w:vAlign w:val="center"/>
            <w:hideMark/>
          </w:tcPr>
          <w:p w14:paraId="0394507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and a lower benchmark of 80%.</w:t>
            </w:r>
          </w:p>
        </w:tc>
      </w:tr>
      <w:tr w:rsidR="005448F9" w:rsidRPr="005448F9" w14:paraId="10954F10" w14:textId="77777777" w:rsidTr="005448F9">
        <w:trPr>
          <w:trHeight w:val="180"/>
        </w:trPr>
        <w:tc>
          <w:tcPr>
            <w:tcW w:w="1250" w:type="dxa"/>
            <w:vMerge/>
            <w:tcBorders>
              <w:top w:val="single" w:sz="4" w:space="0" w:color="auto"/>
              <w:left w:val="single" w:sz="8" w:space="0" w:color="auto"/>
              <w:bottom w:val="single" w:sz="4" w:space="0" w:color="000000"/>
              <w:right w:val="nil"/>
            </w:tcBorders>
            <w:vAlign w:val="center"/>
            <w:hideMark/>
          </w:tcPr>
          <w:p w14:paraId="78F2ABF4"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10BBA342"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Water efficiency </w:t>
            </w:r>
          </w:p>
        </w:tc>
        <w:tc>
          <w:tcPr>
            <w:tcW w:w="1020" w:type="dxa"/>
            <w:tcBorders>
              <w:top w:val="nil"/>
              <w:left w:val="nil"/>
              <w:bottom w:val="nil"/>
              <w:right w:val="nil"/>
            </w:tcBorders>
            <w:shd w:val="clear" w:color="auto" w:fill="auto"/>
            <w:noWrap/>
            <w:vAlign w:val="center"/>
            <w:hideMark/>
          </w:tcPr>
          <w:p w14:paraId="0972D8F2"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auto" w:fill="auto"/>
            <w:noWrap/>
            <w:vAlign w:val="center"/>
            <w:hideMark/>
          </w:tcPr>
          <w:p w14:paraId="15F977B6"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single" w:sz="4" w:space="0" w:color="auto"/>
              <w:left w:val="nil"/>
              <w:bottom w:val="nil"/>
              <w:right w:val="nil"/>
            </w:tcBorders>
            <w:shd w:val="clear" w:color="auto" w:fill="auto"/>
            <w:noWrap/>
            <w:vAlign w:val="center"/>
            <w:hideMark/>
          </w:tcPr>
          <w:p w14:paraId="1E7232A6"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 assessment of the comprehensiveness of</w:t>
            </w:r>
          </w:p>
        </w:tc>
        <w:tc>
          <w:tcPr>
            <w:tcW w:w="2620" w:type="dxa"/>
            <w:tcBorders>
              <w:top w:val="single" w:sz="4" w:space="0" w:color="auto"/>
              <w:left w:val="nil"/>
              <w:bottom w:val="nil"/>
              <w:right w:val="single" w:sz="8" w:space="0" w:color="auto"/>
            </w:tcBorders>
            <w:shd w:val="clear" w:color="auto" w:fill="auto"/>
            <w:noWrap/>
            <w:vAlign w:val="center"/>
            <w:hideMark/>
          </w:tcPr>
          <w:p w14:paraId="1E0DC041"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43517E89" w14:textId="77777777" w:rsidTr="005448F9">
        <w:trPr>
          <w:trHeight w:val="180"/>
        </w:trPr>
        <w:tc>
          <w:tcPr>
            <w:tcW w:w="1250" w:type="dxa"/>
            <w:vMerge/>
            <w:tcBorders>
              <w:top w:val="single" w:sz="4" w:space="0" w:color="auto"/>
              <w:left w:val="single" w:sz="8" w:space="0" w:color="auto"/>
              <w:bottom w:val="single" w:sz="4" w:space="0" w:color="000000"/>
              <w:right w:val="nil"/>
            </w:tcBorders>
            <w:vAlign w:val="center"/>
            <w:hideMark/>
          </w:tcPr>
          <w:p w14:paraId="4B06DD4C"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61648732"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and treatment policies</w:t>
            </w:r>
          </w:p>
        </w:tc>
        <w:tc>
          <w:tcPr>
            <w:tcW w:w="1020" w:type="dxa"/>
            <w:tcBorders>
              <w:top w:val="nil"/>
              <w:left w:val="nil"/>
              <w:bottom w:val="nil"/>
              <w:right w:val="nil"/>
            </w:tcBorders>
            <w:shd w:val="clear" w:color="auto" w:fill="auto"/>
            <w:noWrap/>
            <w:vAlign w:val="center"/>
            <w:hideMark/>
          </w:tcPr>
          <w:p w14:paraId="68A37A27"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p>
        </w:tc>
        <w:tc>
          <w:tcPr>
            <w:tcW w:w="1086" w:type="dxa"/>
            <w:tcBorders>
              <w:top w:val="nil"/>
              <w:left w:val="nil"/>
              <w:bottom w:val="nil"/>
              <w:right w:val="nil"/>
            </w:tcBorders>
            <w:shd w:val="clear" w:color="auto" w:fill="auto"/>
            <w:noWrap/>
            <w:vAlign w:val="center"/>
            <w:hideMark/>
          </w:tcPr>
          <w:p w14:paraId="62922712" w14:textId="77777777" w:rsidR="005448F9" w:rsidRPr="005448F9" w:rsidRDefault="005448F9" w:rsidP="00AA57CA">
            <w:pPr>
              <w:spacing w:after="0" w:line="276" w:lineRule="auto"/>
              <w:jc w:val="both"/>
              <w:rPr>
                <w:rFonts w:ascii="Times New Roman" w:eastAsia="Times New Roman" w:hAnsi="Times New Roman" w:cs="Times New Roman"/>
                <w:sz w:val="20"/>
                <w:szCs w:val="20"/>
                <w:lang w:eastAsia="en-GB"/>
              </w:rPr>
            </w:pPr>
          </w:p>
        </w:tc>
        <w:tc>
          <w:tcPr>
            <w:tcW w:w="2600" w:type="dxa"/>
            <w:tcBorders>
              <w:top w:val="nil"/>
              <w:left w:val="nil"/>
              <w:bottom w:val="nil"/>
              <w:right w:val="nil"/>
            </w:tcBorders>
            <w:shd w:val="clear" w:color="auto" w:fill="auto"/>
            <w:noWrap/>
            <w:vAlign w:val="center"/>
            <w:hideMark/>
          </w:tcPr>
          <w:p w14:paraId="1BF1D5E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measures to improve the efficiency of water </w:t>
            </w:r>
          </w:p>
        </w:tc>
        <w:tc>
          <w:tcPr>
            <w:tcW w:w="2620" w:type="dxa"/>
            <w:tcBorders>
              <w:top w:val="nil"/>
              <w:left w:val="nil"/>
              <w:bottom w:val="nil"/>
              <w:right w:val="single" w:sz="8" w:space="0" w:color="auto"/>
            </w:tcBorders>
            <w:shd w:val="clear" w:color="auto" w:fill="auto"/>
            <w:noWrap/>
            <w:vAlign w:val="center"/>
            <w:hideMark/>
          </w:tcPr>
          <w:p w14:paraId="27A6C14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60AFDCBB" w14:textId="77777777" w:rsidTr="005448F9">
        <w:trPr>
          <w:trHeight w:val="180"/>
        </w:trPr>
        <w:tc>
          <w:tcPr>
            <w:tcW w:w="1250" w:type="dxa"/>
            <w:vMerge/>
            <w:tcBorders>
              <w:top w:val="single" w:sz="4" w:space="0" w:color="auto"/>
              <w:left w:val="single" w:sz="8" w:space="0" w:color="auto"/>
              <w:bottom w:val="single" w:sz="4" w:space="0" w:color="000000"/>
              <w:right w:val="nil"/>
            </w:tcBorders>
            <w:vAlign w:val="center"/>
            <w:hideMark/>
          </w:tcPr>
          <w:p w14:paraId="28701B06"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6FC97311"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p>
        </w:tc>
        <w:tc>
          <w:tcPr>
            <w:tcW w:w="1020" w:type="dxa"/>
            <w:tcBorders>
              <w:top w:val="nil"/>
              <w:left w:val="nil"/>
              <w:bottom w:val="nil"/>
              <w:right w:val="nil"/>
            </w:tcBorders>
            <w:shd w:val="clear" w:color="auto" w:fill="auto"/>
            <w:noWrap/>
            <w:vAlign w:val="center"/>
            <w:hideMark/>
          </w:tcPr>
          <w:p w14:paraId="1E5054BB" w14:textId="77777777" w:rsidR="005448F9" w:rsidRPr="005448F9" w:rsidRDefault="005448F9" w:rsidP="00AA57CA">
            <w:pPr>
              <w:spacing w:after="0" w:line="276" w:lineRule="auto"/>
              <w:jc w:val="both"/>
              <w:rPr>
                <w:rFonts w:ascii="Times New Roman" w:eastAsia="Times New Roman" w:hAnsi="Times New Roman" w:cs="Times New Roman"/>
                <w:sz w:val="20"/>
                <w:szCs w:val="20"/>
                <w:lang w:eastAsia="en-GB"/>
              </w:rPr>
            </w:pPr>
          </w:p>
        </w:tc>
        <w:tc>
          <w:tcPr>
            <w:tcW w:w="1086" w:type="dxa"/>
            <w:tcBorders>
              <w:top w:val="nil"/>
              <w:left w:val="nil"/>
              <w:bottom w:val="nil"/>
              <w:right w:val="nil"/>
            </w:tcBorders>
            <w:shd w:val="clear" w:color="auto" w:fill="auto"/>
            <w:noWrap/>
            <w:vAlign w:val="center"/>
            <w:hideMark/>
          </w:tcPr>
          <w:p w14:paraId="0ACF3FA9" w14:textId="77777777" w:rsidR="005448F9" w:rsidRPr="005448F9" w:rsidRDefault="005448F9" w:rsidP="00AA57CA">
            <w:pPr>
              <w:spacing w:after="0" w:line="276" w:lineRule="auto"/>
              <w:jc w:val="both"/>
              <w:rPr>
                <w:rFonts w:ascii="Times New Roman" w:eastAsia="Times New Roman" w:hAnsi="Times New Roman" w:cs="Times New Roman"/>
                <w:sz w:val="20"/>
                <w:szCs w:val="20"/>
                <w:lang w:eastAsia="en-GB"/>
              </w:rPr>
            </w:pPr>
          </w:p>
        </w:tc>
        <w:tc>
          <w:tcPr>
            <w:tcW w:w="2600" w:type="dxa"/>
            <w:tcBorders>
              <w:top w:val="nil"/>
              <w:left w:val="nil"/>
              <w:bottom w:val="single" w:sz="4" w:space="0" w:color="auto"/>
              <w:right w:val="nil"/>
            </w:tcBorders>
            <w:shd w:val="clear" w:color="auto" w:fill="auto"/>
            <w:noWrap/>
            <w:vAlign w:val="center"/>
            <w:hideMark/>
          </w:tcPr>
          <w:p w14:paraId="4BC9F2F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usage and the treatment of wastewater.</w:t>
            </w:r>
          </w:p>
        </w:tc>
        <w:tc>
          <w:tcPr>
            <w:tcW w:w="2620" w:type="dxa"/>
            <w:tcBorders>
              <w:top w:val="nil"/>
              <w:left w:val="nil"/>
              <w:bottom w:val="single" w:sz="4" w:space="0" w:color="auto"/>
              <w:right w:val="single" w:sz="8" w:space="0" w:color="auto"/>
            </w:tcBorders>
            <w:shd w:val="clear" w:color="auto" w:fill="auto"/>
            <w:noWrap/>
            <w:vAlign w:val="center"/>
            <w:hideMark/>
          </w:tcPr>
          <w:p w14:paraId="1D79B20A" w14:textId="77777777" w:rsidR="005448F9" w:rsidRPr="005448F9" w:rsidRDefault="005448F9" w:rsidP="00AA57CA">
            <w:pPr>
              <w:spacing w:after="0" w:line="276" w:lineRule="auto"/>
              <w:jc w:val="both"/>
              <w:rPr>
                <w:rFonts w:ascii="Calibri" w:eastAsia="Times New Roman" w:hAnsi="Calibri" w:cs="Times New Roman"/>
                <w:color w:val="000000"/>
                <w:sz w:val="9"/>
                <w:szCs w:val="9"/>
                <w:lang w:eastAsia="en-GB"/>
              </w:rPr>
            </w:pPr>
            <w:r w:rsidRPr="005448F9">
              <w:rPr>
                <w:rFonts w:ascii="Calibri" w:eastAsia="Times New Roman" w:hAnsi="Calibri" w:cs="Times New Roman"/>
                <w:color w:val="000000"/>
                <w:sz w:val="9"/>
                <w:szCs w:val="9"/>
                <w:lang w:eastAsia="en-GB"/>
              </w:rPr>
              <w:t> </w:t>
            </w:r>
          </w:p>
        </w:tc>
      </w:tr>
      <w:tr w:rsidR="005448F9" w:rsidRPr="005448F9" w14:paraId="2396FB4A" w14:textId="77777777" w:rsidTr="005448F9">
        <w:trPr>
          <w:trHeight w:val="180"/>
        </w:trPr>
        <w:tc>
          <w:tcPr>
            <w:tcW w:w="1250" w:type="dxa"/>
            <w:vMerge w:val="restart"/>
            <w:tcBorders>
              <w:top w:val="nil"/>
              <w:left w:val="single" w:sz="8" w:space="0" w:color="auto"/>
              <w:bottom w:val="nil"/>
              <w:right w:val="nil"/>
            </w:tcBorders>
            <w:shd w:val="clear" w:color="000000" w:fill="D9D9D9"/>
            <w:noWrap/>
            <w:vAlign w:val="bottom"/>
            <w:hideMark/>
          </w:tcPr>
          <w:p w14:paraId="55B3ED7D"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r w:rsidRPr="005448F9">
              <w:rPr>
                <w:rFonts w:ascii="Calibri" w:eastAsia="Times New Roman" w:hAnsi="Calibri" w:cs="Times New Roman"/>
                <w:b/>
                <w:bCs/>
                <w:i/>
                <w:iCs/>
                <w:color w:val="000000"/>
                <w:sz w:val="17"/>
                <w:szCs w:val="17"/>
                <w:lang w:eastAsia="en-GB"/>
              </w:rPr>
              <w:t xml:space="preserve">Waste &amp;  </w:t>
            </w:r>
          </w:p>
        </w:tc>
        <w:tc>
          <w:tcPr>
            <w:tcW w:w="1920" w:type="dxa"/>
            <w:tcBorders>
              <w:top w:val="single" w:sz="4" w:space="0" w:color="auto"/>
              <w:left w:val="nil"/>
              <w:bottom w:val="nil"/>
              <w:right w:val="nil"/>
            </w:tcBorders>
            <w:shd w:val="clear" w:color="000000" w:fill="D9D9D9"/>
            <w:noWrap/>
            <w:vAlign w:val="center"/>
            <w:hideMark/>
          </w:tcPr>
          <w:p w14:paraId="72AAC267"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Municipal waste </w:t>
            </w:r>
          </w:p>
        </w:tc>
        <w:tc>
          <w:tcPr>
            <w:tcW w:w="1020" w:type="dxa"/>
            <w:tcBorders>
              <w:top w:val="single" w:sz="4" w:space="0" w:color="auto"/>
              <w:left w:val="nil"/>
              <w:bottom w:val="nil"/>
              <w:right w:val="nil"/>
            </w:tcBorders>
            <w:shd w:val="clear" w:color="000000" w:fill="D9D9D9"/>
            <w:noWrap/>
            <w:vAlign w:val="center"/>
            <w:hideMark/>
          </w:tcPr>
          <w:p w14:paraId="1BF0DC23"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single" w:sz="4" w:space="0" w:color="auto"/>
              <w:left w:val="nil"/>
              <w:bottom w:val="nil"/>
              <w:right w:val="nil"/>
            </w:tcBorders>
            <w:shd w:val="clear" w:color="000000" w:fill="D9D9D9"/>
            <w:noWrap/>
            <w:vAlign w:val="center"/>
            <w:hideMark/>
          </w:tcPr>
          <w:p w14:paraId="0239E1CB"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nil"/>
              <w:right w:val="nil"/>
            </w:tcBorders>
            <w:shd w:val="clear" w:color="000000" w:fill="D9D9D9"/>
            <w:noWrap/>
            <w:vAlign w:val="center"/>
            <w:hideMark/>
          </w:tcPr>
          <w:p w14:paraId="0197C945"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Total annual municipal waste collected, in</w:t>
            </w:r>
          </w:p>
        </w:tc>
        <w:tc>
          <w:tcPr>
            <w:tcW w:w="2620" w:type="dxa"/>
            <w:tcBorders>
              <w:top w:val="nil"/>
              <w:left w:val="nil"/>
              <w:bottom w:val="nil"/>
              <w:right w:val="single" w:sz="8" w:space="0" w:color="auto"/>
            </w:tcBorders>
            <w:shd w:val="clear" w:color="000000" w:fill="D9D9D9"/>
            <w:noWrap/>
            <w:vAlign w:val="center"/>
            <w:hideMark/>
          </w:tcPr>
          <w:p w14:paraId="3711091A"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against an upper benchmark of 300 kg (EU target).</w:t>
            </w:r>
          </w:p>
        </w:tc>
      </w:tr>
      <w:tr w:rsidR="005448F9" w:rsidRPr="005448F9" w14:paraId="4FE5D7C3" w14:textId="77777777" w:rsidTr="005448F9">
        <w:trPr>
          <w:trHeight w:val="180"/>
        </w:trPr>
        <w:tc>
          <w:tcPr>
            <w:tcW w:w="1250" w:type="dxa"/>
            <w:vMerge/>
            <w:tcBorders>
              <w:top w:val="nil"/>
              <w:left w:val="single" w:sz="8" w:space="0" w:color="auto"/>
              <w:bottom w:val="nil"/>
              <w:right w:val="nil"/>
            </w:tcBorders>
            <w:vAlign w:val="center"/>
            <w:hideMark/>
          </w:tcPr>
          <w:p w14:paraId="72330C3D"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000000" w:fill="D9D9D9"/>
            <w:noWrap/>
            <w:vAlign w:val="center"/>
            <w:hideMark/>
          </w:tcPr>
          <w:p w14:paraId="2B696F81"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production</w:t>
            </w:r>
          </w:p>
        </w:tc>
        <w:tc>
          <w:tcPr>
            <w:tcW w:w="1020" w:type="dxa"/>
            <w:tcBorders>
              <w:top w:val="nil"/>
              <w:left w:val="nil"/>
              <w:bottom w:val="single" w:sz="4" w:space="0" w:color="auto"/>
              <w:right w:val="nil"/>
            </w:tcBorders>
            <w:shd w:val="clear" w:color="000000" w:fill="D9D9D9"/>
            <w:noWrap/>
            <w:vAlign w:val="center"/>
            <w:hideMark/>
          </w:tcPr>
          <w:p w14:paraId="06E77EB5"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000000" w:fill="D9D9D9"/>
            <w:noWrap/>
            <w:vAlign w:val="center"/>
            <w:hideMark/>
          </w:tcPr>
          <w:p w14:paraId="79F4AD3B"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000000" w:fill="D9D9D9"/>
            <w:noWrap/>
            <w:vAlign w:val="center"/>
            <w:hideMark/>
          </w:tcPr>
          <w:p w14:paraId="3AA6BB93"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 kg per head.</w:t>
            </w:r>
          </w:p>
        </w:tc>
        <w:tc>
          <w:tcPr>
            <w:tcW w:w="2620" w:type="dxa"/>
            <w:tcBorders>
              <w:top w:val="nil"/>
              <w:left w:val="nil"/>
              <w:bottom w:val="single" w:sz="4" w:space="0" w:color="auto"/>
              <w:right w:val="single" w:sz="8" w:space="0" w:color="auto"/>
            </w:tcBorders>
            <w:shd w:val="clear" w:color="000000" w:fill="D9D9D9"/>
            <w:noWrap/>
            <w:vAlign w:val="center"/>
            <w:hideMark/>
          </w:tcPr>
          <w:p w14:paraId="2976DC15"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 lower benchmark of 1,000 kg inserted to prevent outliers.</w:t>
            </w:r>
          </w:p>
        </w:tc>
      </w:tr>
      <w:tr w:rsidR="005448F9" w:rsidRPr="005448F9" w14:paraId="325EBF58" w14:textId="77777777" w:rsidTr="005448F9">
        <w:trPr>
          <w:trHeight w:val="222"/>
        </w:trPr>
        <w:tc>
          <w:tcPr>
            <w:tcW w:w="1250" w:type="dxa"/>
            <w:vMerge w:val="restart"/>
            <w:tcBorders>
              <w:top w:val="nil"/>
              <w:left w:val="single" w:sz="8" w:space="0" w:color="auto"/>
              <w:bottom w:val="nil"/>
              <w:right w:val="nil"/>
            </w:tcBorders>
            <w:shd w:val="clear" w:color="000000" w:fill="D9D9D9"/>
            <w:noWrap/>
            <w:hideMark/>
          </w:tcPr>
          <w:p w14:paraId="3F932E47" w14:textId="77777777" w:rsidR="005448F9" w:rsidRPr="005448F9" w:rsidRDefault="005448F9" w:rsidP="00AA57CA">
            <w:pPr>
              <w:spacing w:after="0" w:line="276" w:lineRule="auto"/>
              <w:jc w:val="both"/>
              <w:rPr>
                <w:rFonts w:ascii="Calibri" w:eastAsia="Times New Roman" w:hAnsi="Calibri" w:cs="Times New Roman"/>
                <w:b/>
                <w:bCs/>
                <w:color w:val="000000"/>
                <w:sz w:val="17"/>
                <w:szCs w:val="17"/>
                <w:lang w:eastAsia="en-GB"/>
              </w:rPr>
            </w:pPr>
            <w:r w:rsidRPr="005448F9">
              <w:rPr>
                <w:rFonts w:ascii="Calibri" w:eastAsia="Times New Roman" w:hAnsi="Calibri" w:cs="Times New Roman"/>
                <w:b/>
                <w:bCs/>
                <w:color w:val="000000"/>
                <w:sz w:val="17"/>
                <w:szCs w:val="17"/>
                <w:lang w:eastAsia="en-GB"/>
              </w:rPr>
              <w:t>land use</w:t>
            </w:r>
          </w:p>
        </w:tc>
        <w:tc>
          <w:tcPr>
            <w:tcW w:w="1920" w:type="dxa"/>
            <w:tcBorders>
              <w:top w:val="nil"/>
              <w:left w:val="nil"/>
              <w:bottom w:val="single" w:sz="4" w:space="0" w:color="auto"/>
              <w:right w:val="nil"/>
            </w:tcBorders>
            <w:shd w:val="clear" w:color="000000" w:fill="D9D9D9"/>
            <w:noWrap/>
            <w:vAlign w:val="center"/>
            <w:hideMark/>
          </w:tcPr>
          <w:p w14:paraId="0C633CDA"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Waste recycling</w:t>
            </w:r>
          </w:p>
        </w:tc>
        <w:tc>
          <w:tcPr>
            <w:tcW w:w="1020" w:type="dxa"/>
            <w:tcBorders>
              <w:top w:val="nil"/>
              <w:left w:val="nil"/>
              <w:bottom w:val="single" w:sz="4" w:space="0" w:color="auto"/>
              <w:right w:val="nil"/>
            </w:tcBorders>
            <w:shd w:val="clear" w:color="000000" w:fill="D9D9D9"/>
            <w:noWrap/>
            <w:vAlign w:val="center"/>
            <w:hideMark/>
          </w:tcPr>
          <w:p w14:paraId="56222F9E"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nil"/>
              <w:left w:val="nil"/>
              <w:bottom w:val="single" w:sz="4" w:space="0" w:color="auto"/>
              <w:right w:val="nil"/>
            </w:tcBorders>
            <w:shd w:val="clear" w:color="000000" w:fill="D9D9D9"/>
            <w:noWrap/>
            <w:vAlign w:val="center"/>
            <w:hideMark/>
          </w:tcPr>
          <w:p w14:paraId="7889919E"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single" w:sz="4" w:space="0" w:color="auto"/>
              <w:right w:val="nil"/>
            </w:tcBorders>
            <w:shd w:val="clear" w:color="000000" w:fill="D9D9D9"/>
            <w:noWrap/>
            <w:vAlign w:val="center"/>
            <w:hideMark/>
          </w:tcPr>
          <w:p w14:paraId="50A456B4"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Percentage of municipal waste recycled.</w:t>
            </w:r>
          </w:p>
        </w:tc>
        <w:tc>
          <w:tcPr>
            <w:tcW w:w="2620" w:type="dxa"/>
            <w:tcBorders>
              <w:top w:val="nil"/>
              <w:left w:val="nil"/>
              <w:bottom w:val="single" w:sz="4" w:space="0" w:color="auto"/>
              <w:right w:val="single" w:sz="8" w:space="0" w:color="auto"/>
            </w:tcBorders>
            <w:shd w:val="clear" w:color="000000" w:fill="D9D9D9"/>
            <w:noWrap/>
            <w:vAlign w:val="center"/>
            <w:hideMark/>
          </w:tcPr>
          <w:p w14:paraId="4B9F1E6B"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against an upper benchmark of 50% (EU target).</w:t>
            </w:r>
          </w:p>
        </w:tc>
      </w:tr>
      <w:tr w:rsidR="005448F9" w:rsidRPr="005448F9" w14:paraId="15FF5EF3" w14:textId="77777777" w:rsidTr="005448F9">
        <w:trPr>
          <w:trHeight w:val="180"/>
        </w:trPr>
        <w:tc>
          <w:tcPr>
            <w:tcW w:w="1250" w:type="dxa"/>
            <w:vMerge/>
            <w:tcBorders>
              <w:top w:val="nil"/>
              <w:left w:val="single" w:sz="8" w:space="0" w:color="auto"/>
              <w:bottom w:val="nil"/>
              <w:right w:val="nil"/>
            </w:tcBorders>
            <w:vAlign w:val="center"/>
            <w:hideMark/>
          </w:tcPr>
          <w:p w14:paraId="77DF6FF4" w14:textId="77777777" w:rsidR="005448F9" w:rsidRPr="005448F9" w:rsidRDefault="005448F9" w:rsidP="00AA57CA">
            <w:pPr>
              <w:spacing w:after="0" w:line="276" w:lineRule="auto"/>
              <w:jc w:val="both"/>
              <w:rPr>
                <w:rFonts w:ascii="Calibri" w:eastAsia="Times New Roman" w:hAnsi="Calibri" w:cs="Times New Roman"/>
                <w:b/>
                <w:b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51D6CD70"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Waste reduction </w:t>
            </w:r>
          </w:p>
        </w:tc>
        <w:tc>
          <w:tcPr>
            <w:tcW w:w="1020" w:type="dxa"/>
            <w:tcBorders>
              <w:top w:val="nil"/>
              <w:left w:val="nil"/>
              <w:bottom w:val="nil"/>
              <w:right w:val="nil"/>
            </w:tcBorders>
            <w:shd w:val="clear" w:color="000000" w:fill="D9D9D9"/>
            <w:noWrap/>
            <w:vAlign w:val="center"/>
            <w:hideMark/>
          </w:tcPr>
          <w:p w14:paraId="38942DC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000000" w:fill="D9D9D9"/>
            <w:noWrap/>
            <w:vAlign w:val="center"/>
            <w:hideMark/>
          </w:tcPr>
          <w:p w14:paraId="27AE3C29"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nil"/>
              <w:right w:val="nil"/>
            </w:tcBorders>
            <w:shd w:val="clear" w:color="000000" w:fill="D9D9D9"/>
            <w:noWrap/>
            <w:vAlign w:val="center"/>
            <w:hideMark/>
          </w:tcPr>
          <w:p w14:paraId="6246C231"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 assessment of the extensiveness of measures</w:t>
            </w:r>
          </w:p>
        </w:tc>
        <w:tc>
          <w:tcPr>
            <w:tcW w:w="2620" w:type="dxa"/>
            <w:tcBorders>
              <w:top w:val="nil"/>
              <w:left w:val="nil"/>
              <w:bottom w:val="nil"/>
              <w:right w:val="single" w:sz="8" w:space="0" w:color="auto"/>
            </w:tcBorders>
            <w:shd w:val="clear" w:color="000000" w:fill="D9D9D9"/>
            <w:noWrap/>
            <w:vAlign w:val="center"/>
            <w:hideMark/>
          </w:tcPr>
          <w:p w14:paraId="4F94AEB6"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52DDD34C" w14:textId="77777777" w:rsidTr="005448F9">
        <w:trPr>
          <w:trHeight w:val="180"/>
        </w:trPr>
        <w:tc>
          <w:tcPr>
            <w:tcW w:w="1250" w:type="dxa"/>
            <w:vMerge/>
            <w:tcBorders>
              <w:top w:val="nil"/>
              <w:left w:val="single" w:sz="8" w:space="0" w:color="auto"/>
              <w:bottom w:val="nil"/>
              <w:right w:val="nil"/>
            </w:tcBorders>
            <w:vAlign w:val="center"/>
            <w:hideMark/>
          </w:tcPr>
          <w:p w14:paraId="00EA5A29" w14:textId="77777777" w:rsidR="005448F9" w:rsidRPr="005448F9" w:rsidRDefault="005448F9" w:rsidP="00AA57CA">
            <w:pPr>
              <w:spacing w:after="0" w:line="276" w:lineRule="auto"/>
              <w:jc w:val="both"/>
              <w:rPr>
                <w:rFonts w:ascii="Calibri" w:eastAsia="Times New Roman" w:hAnsi="Calibri" w:cs="Times New Roman"/>
                <w:b/>
                <w:b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39918E1E"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and policies</w:t>
            </w:r>
          </w:p>
        </w:tc>
        <w:tc>
          <w:tcPr>
            <w:tcW w:w="1020" w:type="dxa"/>
            <w:tcBorders>
              <w:top w:val="nil"/>
              <w:left w:val="nil"/>
              <w:bottom w:val="nil"/>
              <w:right w:val="nil"/>
            </w:tcBorders>
            <w:shd w:val="clear" w:color="000000" w:fill="D9D9D9"/>
            <w:noWrap/>
            <w:vAlign w:val="center"/>
            <w:hideMark/>
          </w:tcPr>
          <w:p w14:paraId="2005E9B9"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nil"/>
              <w:right w:val="nil"/>
            </w:tcBorders>
            <w:shd w:val="clear" w:color="000000" w:fill="D9D9D9"/>
            <w:noWrap/>
            <w:vAlign w:val="center"/>
            <w:hideMark/>
          </w:tcPr>
          <w:p w14:paraId="1DE40E7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nil"/>
              <w:right w:val="nil"/>
            </w:tcBorders>
            <w:shd w:val="clear" w:color="000000" w:fill="D9D9D9"/>
            <w:noWrap/>
            <w:vAlign w:val="center"/>
            <w:hideMark/>
          </w:tcPr>
          <w:p w14:paraId="510B9DCE"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to reduce the overall production of waste,</w:t>
            </w:r>
          </w:p>
        </w:tc>
        <w:tc>
          <w:tcPr>
            <w:tcW w:w="2620" w:type="dxa"/>
            <w:tcBorders>
              <w:top w:val="nil"/>
              <w:left w:val="nil"/>
              <w:bottom w:val="nil"/>
              <w:right w:val="single" w:sz="8" w:space="0" w:color="auto"/>
            </w:tcBorders>
            <w:shd w:val="clear" w:color="000000" w:fill="D9D9D9"/>
            <w:noWrap/>
            <w:vAlign w:val="center"/>
            <w:hideMark/>
          </w:tcPr>
          <w:p w14:paraId="45B1D8FA"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1F3FB55A" w14:textId="77777777" w:rsidTr="005448F9">
        <w:trPr>
          <w:trHeight w:val="180"/>
        </w:trPr>
        <w:tc>
          <w:tcPr>
            <w:tcW w:w="1250" w:type="dxa"/>
            <w:vMerge/>
            <w:tcBorders>
              <w:top w:val="nil"/>
              <w:left w:val="single" w:sz="8" w:space="0" w:color="auto"/>
              <w:bottom w:val="nil"/>
              <w:right w:val="nil"/>
            </w:tcBorders>
            <w:vAlign w:val="center"/>
            <w:hideMark/>
          </w:tcPr>
          <w:p w14:paraId="22FFFAB4" w14:textId="77777777" w:rsidR="005448F9" w:rsidRPr="005448F9" w:rsidRDefault="005448F9" w:rsidP="00AA57CA">
            <w:pPr>
              <w:spacing w:after="0" w:line="276" w:lineRule="auto"/>
              <w:jc w:val="both"/>
              <w:rPr>
                <w:rFonts w:ascii="Calibri" w:eastAsia="Times New Roman" w:hAnsi="Calibri" w:cs="Times New Roman"/>
                <w:b/>
                <w:bCs/>
                <w:color w:val="000000"/>
                <w:sz w:val="17"/>
                <w:szCs w:val="17"/>
                <w:lang w:eastAsia="en-GB"/>
              </w:rPr>
            </w:pPr>
          </w:p>
        </w:tc>
        <w:tc>
          <w:tcPr>
            <w:tcW w:w="1920" w:type="dxa"/>
            <w:tcBorders>
              <w:top w:val="nil"/>
              <w:left w:val="nil"/>
              <w:bottom w:val="single" w:sz="4" w:space="0" w:color="auto"/>
              <w:right w:val="nil"/>
            </w:tcBorders>
            <w:shd w:val="clear" w:color="000000" w:fill="D9D9D9"/>
            <w:noWrap/>
            <w:vAlign w:val="center"/>
            <w:hideMark/>
          </w:tcPr>
          <w:p w14:paraId="51419B0A"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w:t>
            </w:r>
          </w:p>
        </w:tc>
        <w:tc>
          <w:tcPr>
            <w:tcW w:w="1020" w:type="dxa"/>
            <w:tcBorders>
              <w:top w:val="nil"/>
              <w:left w:val="nil"/>
              <w:bottom w:val="single" w:sz="4" w:space="0" w:color="auto"/>
              <w:right w:val="nil"/>
            </w:tcBorders>
            <w:shd w:val="clear" w:color="000000" w:fill="D9D9D9"/>
            <w:noWrap/>
            <w:vAlign w:val="center"/>
            <w:hideMark/>
          </w:tcPr>
          <w:p w14:paraId="5CE5ABB1"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000000" w:fill="D9D9D9"/>
            <w:noWrap/>
            <w:vAlign w:val="center"/>
            <w:hideMark/>
          </w:tcPr>
          <w:p w14:paraId="71F89611"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000000" w:fill="D9D9D9"/>
            <w:noWrap/>
            <w:vAlign w:val="center"/>
            <w:hideMark/>
          </w:tcPr>
          <w:p w14:paraId="68A1F22D"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and to recycle and reuse waste.</w:t>
            </w:r>
          </w:p>
        </w:tc>
        <w:tc>
          <w:tcPr>
            <w:tcW w:w="2620" w:type="dxa"/>
            <w:tcBorders>
              <w:top w:val="nil"/>
              <w:left w:val="nil"/>
              <w:bottom w:val="single" w:sz="4" w:space="0" w:color="auto"/>
              <w:right w:val="single" w:sz="8" w:space="0" w:color="auto"/>
            </w:tcBorders>
            <w:shd w:val="clear" w:color="000000" w:fill="D9D9D9"/>
            <w:noWrap/>
            <w:vAlign w:val="bottom"/>
            <w:hideMark/>
          </w:tcPr>
          <w:p w14:paraId="27D486AF" w14:textId="77777777" w:rsidR="005448F9" w:rsidRPr="005448F9" w:rsidRDefault="005448F9" w:rsidP="00AA57CA">
            <w:pPr>
              <w:spacing w:after="0" w:line="276" w:lineRule="auto"/>
              <w:jc w:val="both"/>
              <w:rPr>
                <w:rFonts w:ascii="Calibri" w:eastAsia="Times New Roman" w:hAnsi="Calibri" w:cs="Times New Roman"/>
                <w:color w:val="000000"/>
                <w:sz w:val="9"/>
                <w:szCs w:val="9"/>
                <w:lang w:eastAsia="en-GB"/>
              </w:rPr>
            </w:pPr>
            <w:r w:rsidRPr="005448F9">
              <w:rPr>
                <w:rFonts w:ascii="Calibri" w:eastAsia="Times New Roman" w:hAnsi="Calibri" w:cs="Times New Roman"/>
                <w:color w:val="000000"/>
                <w:sz w:val="9"/>
                <w:szCs w:val="9"/>
                <w:lang w:eastAsia="en-GB"/>
              </w:rPr>
              <w:t> </w:t>
            </w:r>
          </w:p>
        </w:tc>
      </w:tr>
      <w:tr w:rsidR="005448F9" w:rsidRPr="005448F9" w14:paraId="14511081" w14:textId="77777777" w:rsidTr="005448F9">
        <w:trPr>
          <w:trHeight w:val="180"/>
        </w:trPr>
        <w:tc>
          <w:tcPr>
            <w:tcW w:w="1250" w:type="dxa"/>
            <w:vMerge/>
            <w:tcBorders>
              <w:top w:val="nil"/>
              <w:left w:val="single" w:sz="8" w:space="0" w:color="auto"/>
              <w:bottom w:val="nil"/>
              <w:right w:val="nil"/>
            </w:tcBorders>
            <w:vAlign w:val="center"/>
            <w:hideMark/>
          </w:tcPr>
          <w:p w14:paraId="6A1D0600" w14:textId="77777777" w:rsidR="005448F9" w:rsidRPr="005448F9" w:rsidRDefault="005448F9" w:rsidP="00AA57CA">
            <w:pPr>
              <w:spacing w:after="0" w:line="276" w:lineRule="auto"/>
              <w:jc w:val="both"/>
              <w:rPr>
                <w:rFonts w:ascii="Calibri" w:eastAsia="Times New Roman" w:hAnsi="Calibri" w:cs="Times New Roman"/>
                <w:b/>
                <w:b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767C12B3"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Green land use </w:t>
            </w:r>
          </w:p>
        </w:tc>
        <w:tc>
          <w:tcPr>
            <w:tcW w:w="1020" w:type="dxa"/>
            <w:tcBorders>
              <w:top w:val="nil"/>
              <w:left w:val="nil"/>
              <w:bottom w:val="nil"/>
              <w:right w:val="nil"/>
            </w:tcBorders>
            <w:shd w:val="clear" w:color="000000" w:fill="D9D9D9"/>
            <w:noWrap/>
            <w:vAlign w:val="center"/>
            <w:hideMark/>
          </w:tcPr>
          <w:p w14:paraId="10E6620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000000" w:fill="D9D9D9"/>
            <w:noWrap/>
            <w:vAlign w:val="center"/>
            <w:hideMark/>
          </w:tcPr>
          <w:p w14:paraId="714B69E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25%</w:t>
            </w:r>
          </w:p>
        </w:tc>
        <w:tc>
          <w:tcPr>
            <w:tcW w:w="2600" w:type="dxa"/>
            <w:tcBorders>
              <w:top w:val="nil"/>
              <w:left w:val="nil"/>
              <w:bottom w:val="nil"/>
              <w:right w:val="nil"/>
            </w:tcBorders>
            <w:shd w:val="clear" w:color="000000" w:fill="D9D9D9"/>
            <w:noWrap/>
            <w:vAlign w:val="center"/>
            <w:hideMark/>
          </w:tcPr>
          <w:p w14:paraId="752AA811"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 assessment of the comprehensiveness of policies to contain</w:t>
            </w:r>
          </w:p>
        </w:tc>
        <w:tc>
          <w:tcPr>
            <w:tcW w:w="2620" w:type="dxa"/>
            <w:tcBorders>
              <w:top w:val="nil"/>
              <w:left w:val="nil"/>
              <w:bottom w:val="nil"/>
              <w:right w:val="single" w:sz="8" w:space="0" w:color="auto"/>
            </w:tcBorders>
            <w:shd w:val="clear" w:color="000000" w:fill="D9D9D9"/>
            <w:noWrap/>
            <w:vAlign w:val="center"/>
            <w:hideMark/>
          </w:tcPr>
          <w:p w14:paraId="007E9CC6"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7E3C69F2" w14:textId="77777777" w:rsidTr="005448F9">
        <w:trPr>
          <w:trHeight w:val="180"/>
        </w:trPr>
        <w:tc>
          <w:tcPr>
            <w:tcW w:w="1250" w:type="dxa"/>
            <w:vMerge/>
            <w:tcBorders>
              <w:top w:val="nil"/>
              <w:left w:val="single" w:sz="8" w:space="0" w:color="auto"/>
              <w:bottom w:val="nil"/>
              <w:right w:val="nil"/>
            </w:tcBorders>
            <w:vAlign w:val="center"/>
            <w:hideMark/>
          </w:tcPr>
          <w:p w14:paraId="04F2DDAA" w14:textId="77777777" w:rsidR="005448F9" w:rsidRPr="005448F9" w:rsidRDefault="005448F9" w:rsidP="00AA57CA">
            <w:pPr>
              <w:spacing w:after="0" w:line="276" w:lineRule="auto"/>
              <w:jc w:val="both"/>
              <w:rPr>
                <w:rFonts w:ascii="Calibri" w:eastAsia="Times New Roman" w:hAnsi="Calibri" w:cs="Times New Roman"/>
                <w:b/>
                <w:b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742E7598"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policies</w:t>
            </w:r>
          </w:p>
        </w:tc>
        <w:tc>
          <w:tcPr>
            <w:tcW w:w="1020" w:type="dxa"/>
            <w:tcBorders>
              <w:top w:val="nil"/>
              <w:left w:val="nil"/>
              <w:bottom w:val="nil"/>
              <w:right w:val="nil"/>
            </w:tcBorders>
            <w:shd w:val="clear" w:color="000000" w:fill="D9D9D9"/>
            <w:noWrap/>
            <w:vAlign w:val="center"/>
            <w:hideMark/>
          </w:tcPr>
          <w:p w14:paraId="35623E92"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nil"/>
              <w:right w:val="nil"/>
            </w:tcBorders>
            <w:shd w:val="clear" w:color="000000" w:fill="D9D9D9"/>
            <w:noWrap/>
            <w:vAlign w:val="center"/>
            <w:hideMark/>
          </w:tcPr>
          <w:p w14:paraId="150729F4"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000000" w:fill="D9D9D9"/>
            <w:noWrap/>
            <w:vAlign w:val="center"/>
            <w:hideMark/>
          </w:tcPr>
          <w:p w14:paraId="4EE130FC"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the urban sprawl and promote the availability of green spaces.</w:t>
            </w:r>
          </w:p>
        </w:tc>
        <w:tc>
          <w:tcPr>
            <w:tcW w:w="2620" w:type="dxa"/>
            <w:tcBorders>
              <w:top w:val="nil"/>
              <w:left w:val="nil"/>
              <w:bottom w:val="single" w:sz="4" w:space="0" w:color="auto"/>
              <w:right w:val="single" w:sz="8" w:space="0" w:color="auto"/>
            </w:tcBorders>
            <w:shd w:val="clear" w:color="000000" w:fill="D9D9D9"/>
            <w:noWrap/>
            <w:vAlign w:val="center"/>
            <w:hideMark/>
          </w:tcPr>
          <w:p w14:paraId="302107FE"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319BF78F" w14:textId="77777777" w:rsidTr="005448F9">
        <w:trPr>
          <w:trHeight w:val="222"/>
        </w:trPr>
        <w:tc>
          <w:tcPr>
            <w:tcW w:w="1250" w:type="dxa"/>
            <w:vMerge w:val="restart"/>
            <w:tcBorders>
              <w:top w:val="single" w:sz="4" w:space="0" w:color="auto"/>
              <w:left w:val="single" w:sz="8" w:space="0" w:color="auto"/>
              <w:bottom w:val="single" w:sz="4" w:space="0" w:color="000000"/>
              <w:right w:val="nil"/>
            </w:tcBorders>
            <w:shd w:val="clear" w:color="auto" w:fill="auto"/>
            <w:noWrap/>
            <w:hideMark/>
          </w:tcPr>
          <w:p w14:paraId="6EB95E79"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r w:rsidRPr="005448F9">
              <w:rPr>
                <w:rFonts w:ascii="Calibri" w:eastAsia="Times New Roman" w:hAnsi="Calibri" w:cs="Times New Roman"/>
                <w:b/>
                <w:bCs/>
                <w:i/>
                <w:iCs/>
                <w:color w:val="000000"/>
                <w:sz w:val="17"/>
                <w:szCs w:val="17"/>
                <w:lang w:eastAsia="en-GB"/>
              </w:rPr>
              <w:t>Air quality</w:t>
            </w:r>
          </w:p>
        </w:tc>
        <w:tc>
          <w:tcPr>
            <w:tcW w:w="1920" w:type="dxa"/>
            <w:tcBorders>
              <w:top w:val="single" w:sz="4" w:space="0" w:color="auto"/>
              <w:left w:val="nil"/>
              <w:bottom w:val="single" w:sz="4" w:space="0" w:color="auto"/>
              <w:right w:val="nil"/>
            </w:tcBorders>
            <w:shd w:val="clear" w:color="auto" w:fill="auto"/>
            <w:noWrap/>
            <w:vAlign w:val="center"/>
            <w:hideMark/>
          </w:tcPr>
          <w:p w14:paraId="586A4802"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Nitrogen dioxide</w:t>
            </w:r>
          </w:p>
        </w:tc>
        <w:tc>
          <w:tcPr>
            <w:tcW w:w="1020" w:type="dxa"/>
            <w:tcBorders>
              <w:top w:val="single" w:sz="4" w:space="0" w:color="auto"/>
              <w:left w:val="nil"/>
              <w:bottom w:val="single" w:sz="4" w:space="0" w:color="auto"/>
              <w:right w:val="nil"/>
            </w:tcBorders>
            <w:shd w:val="clear" w:color="auto" w:fill="auto"/>
            <w:noWrap/>
            <w:vAlign w:val="center"/>
            <w:hideMark/>
          </w:tcPr>
          <w:p w14:paraId="00595EE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single" w:sz="4" w:space="0" w:color="auto"/>
              <w:left w:val="nil"/>
              <w:bottom w:val="single" w:sz="4" w:space="0" w:color="auto"/>
              <w:right w:val="nil"/>
            </w:tcBorders>
            <w:shd w:val="clear" w:color="auto" w:fill="auto"/>
            <w:noWrap/>
            <w:vAlign w:val="center"/>
            <w:hideMark/>
          </w:tcPr>
          <w:p w14:paraId="7F9A862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20%</w:t>
            </w:r>
          </w:p>
        </w:tc>
        <w:tc>
          <w:tcPr>
            <w:tcW w:w="2600" w:type="dxa"/>
            <w:tcBorders>
              <w:top w:val="nil"/>
              <w:left w:val="nil"/>
              <w:bottom w:val="single" w:sz="4" w:space="0" w:color="auto"/>
              <w:right w:val="nil"/>
            </w:tcBorders>
            <w:shd w:val="clear" w:color="auto" w:fill="auto"/>
            <w:noWrap/>
            <w:vAlign w:val="center"/>
            <w:hideMark/>
          </w:tcPr>
          <w:p w14:paraId="661975E3"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Annual daily mean of NO2 emissions.</w:t>
            </w:r>
          </w:p>
        </w:tc>
        <w:tc>
          <w:tcPr>
            <w:tcW w:w="2620" w:type="dxa"/>
            <w:tcBorders>
              <w:top w:val="nil"/>
              <w:left w:val="nil"/>
              <w:bottom w:val="single" w:sz="4" w:space="0" w:color="auto"/>
              <w:right w:val="single" w:sz="8" w:space="0" w:color="auto"/>
            </w:tcBorders>
            <w:shd w:val="clear" w:color="auto" w:fill="auto"/>
            <w:noWrap/>
            <w:vAlign w:val="center"/>
            <w:hideMark/>
          </w:tcPr>
          <w:p w14:paraId="79CC6718"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against a lower benchmark of 40 ug/m3 (EU target).</w:t>
            </w:r>
          </w:p>
        </w:tc>
      </w:tr>
      <w:tr w:rsidR="005448F9" w:rsidRPr="005448F9" w14:paraId="6B4DAFF6" w14:textId="77777777" w:rsidTr="005448F9">
        <w:trPr>
          <w:trHeight w:val="222"/>
        </w:trPr>
        <w:tc>
          <w:tcPr>
            <w:tcW w:w="1250" w:type="dxa"/>
            <w:vMerge/>
            <w:tcBorders>
              <w:top w:val="single" w:sz="4" w:space="0" w:color="auto"/>
              <w:left w:val="single" w:sz="8" w:space="0" w:color="auto"/>
              <w:bottom w:val="single" w:sz="4" w:space="0" w:color="000000"/>
              <w:right w:val="nil"/>
            </w:tcBorders>
            <w:vAlign w:val="center"/>
            <w:hideMark/>
          </w:tcPr>
          <w:p w14:paraId="4774FBE5"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auto" w:fill="auto"/>
            <w:noWrap/>
            <w:vAlign w:val="center"/>
            <w:hideMark/>
          </w:tcPr>
          <w:p w14:paraId="6DF05CF3"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Ozone</w:t>
            </w:r>
          </w:p>
        </w:tc>
        <w:tc>
          <w:tcPr>
            <w:tcW w:w="1020" w:type="dxa"/>
            <w:tcBorders>
              <w:top w:val="nil"/>
              <w:left w:val="nil"/>
              <w:bottom w:val="single" w:sz="4" w:space="0" w:color="auto"/>
              <w:right w:val="nil"/>
            </w:tcBorders>
            <w:shd w:val="clear" w:color="auto" w:fill="auto"/>
            <w:noWrap/>
            <w:vAlign w:val="center"/>
            <w:hideMark/>
          </w:tcPr>
          <w:p w14:paraId="392AD189"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nil"/>
              <w:left w:val="nil"/>
              <w:bottom w:val="single" w:sz="4" w:space="0" w:color="auto"/>
              <w:right w:val="nil"/>
            </w:tcBorders>
            <w:shd w:val="clear" w:color="auto" w:fill="auto"/>
            <w:noWrap/>
            <w:vAlign w:val="center"/>
            <w:hideMark/>
          </w:tcPr>
          <w:p w14:paraId="3AB546F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20%</w:t>
            </w:r>
          </w:p>
        </w:tc>
        <w:tc>
          <w:tcPr>
            <w:tcW w:w="2600" w:type="dxa"/>
            <w:tcBorders>
              <w:top w:val="nil"/>
              <w:left w:val="nil"/>
              <w:bottom w:val="single" w:sz="4" w:space="0" w:color="auto"/>
              <w:right w:val="nil"/>
            </w:tcBorders>
            <w:shd w:val="clear" w:color="auto" w:fill="auto"/>
            <w:noWrap/>
            <w:vAlign w:val="center"/>
            <w:hideMark/>
          </w:tcPr>
          <w:p w14:paraId="57705589"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Annual daily mean of O3 emissions.</w:t>
            </w:r>
          </w:p>
        </w:tc>
        <w:tc>
          <w:tcPr>
            <w:tcW w:w="2620" w:type="dxa"/>
            <w:tcBorders>
              <w:top w:val="nil"/>
              <w:left w:val="nil"/>
              <w:bottom w:val="single" w:sz="4" w:space="0" w:color="auto"/>
              <w:right w:val="single" w:sz="8" w:space="0" w:color="auto"/>
            </w:tcBorders>
            <w:shd w:val="clear" w:color="auto" w:fill="auto"/>
            <w:noWrap/>
            <w:vAlign w:val="center"/>
            <w:hideMark/>
          </w:tcPr>
          <w:p w14:paraId="0B8E4084"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against a lower benchmark of 120 ug/m3 (EU target).</w:t>
            </w:r>
          </w:p>
        </w:tc>
      </w:tr>
      <w:tr w:rsidR="005448F9" w:rsidRPr="005448F9" w14:paraId="653528D7" w14:textId="77777777" w:rsidTr="005448F9">
        <w:trPr>
          <w:trHeight w:val="222"/>
        </w:trPr>
        <w:tc>
          <w:tcPr>
            <w:tcW w:w="1250" w:type="dxa"/>
            <w:vMerge/>
            <w:tcBorders>
              <w:top w:val="single" w:sz="4" w:space="0" w:color="auto"/>
              <w:left w:val="single" w:sz="8" w:space="0" w:color="auto"/>
              <w:bottom w:val="single" w:sz="4" w:space="0" w:color="000000"/>
              <w:right w:val="nil"/>
            </w:tcBorders>
            <w:vAlign w:val="center"/>
            <w:hideMark/>
          </w:tcPr>
          <w:p w14:paraId="1E64706C"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auto" w:fill="auto"/>
            <w:noWrap/>
            <w:vAlign w:val="center"/>
            <w:hideMark/>
          </w:tcPr>
          <w:p w14:paraId="0E39A30C"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Particulate matter</w:t>
            </w:r>
          </w:p>
        </w:tc>
        <w:tc>
          <w:tcPr>
            <w:tcW w:w="1020" w:type="dxa"/>
            <w:tcBorders>
              <w:top w:val="nil"/>
              <w:left w:val="nil"/>
              <w:bottom w:val="single" w:sz="4" w:space="0" w:color="auto"/>
              <w:right w:val="nil"/>
            </w:tcBorders>
            <w:shd w:val="clear" w:color="auto" w:fill="auto"/>
            <w:noWrap/>
            <w:vAlign w:val="center"/>
            <w:hideMark/>
          </w:tcPr>
          <w:p w14:paraId="5430C598"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nil"/>
              <w:left w:val="nil"/>
              <w:bottom w:val="single" w:sz="4" w:space="0" w:color="auto"/>
              <w:right w:val="nil"/>
            </w:tcBorders>
            <w:shd w:val="clear" w:color="auto" w:fill="auto"/>
            <w:noWrap/>
            <w:vAlign w:val="center"/>
            <w:hideMark/>
          </w:tcPr>
          <w:p w14:paraId="6E1947E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20%</w:t>
            </w:r>
          </w:p>
        </w:tc>
        <w:tc>
          <w:tcPr>
            <w:tcW w:w="2600" w:type="dxa"/>
            <w:tcBorders>
              <w:top w:val="nil"/>
              <w:left w:val="nil"/>
              <w:bottom w:val="single" w:sz="4" w:space="0" w:color="auto"/>
              <w:right w:val="nil"/>
            </w:tcBorders>
            <w:shd w:val="clear" w:color="auto" w:fill="auto"/>
            <w:noWrap/>
            <w:vAlign w:val="center"/>
            <w:hideMark/>
          </w:tcPr>
          <w:p w14:paraId="5AE9955B"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Annual daily mean of PM10 emissions.</w:t>
            </w:r>
          </w:p>
        </w:tc>
        <w:tc>
          <w:tcPr>
            <w:tcW w:w="2620" w:type="dxa"/>
            <w:tcBorders>
              <w:top w:val="nil"/>
              <w:left w:val="nil"/>
              <w:bottom w:val="single" w:sz="4" w:space="0" w:color="auto"/>
              <w:right w:val="single" w:sz="8" w:space="0" w:color="auto"/>
            </w:tcBorders>
            <w:shd w:val="clear" w:color="auto" w:fill="auto"/>
            <w:noWrap/>
            <w:vAlign w:val="center"/>
            <w:hideMark/>
          </w:tcPr>
          <w:p w14:paraId="4E13B5E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against a lower benchmark of 50 ug/m3 (EU target).</w:t>
            </w:r>
          </w:p>
        </w:tc>
      </w:tr>
      <w:tr w:rsidR="005448F9" w:rsidRPr="005448F9" w14:paraId="48B06161" w14:textId="77777777" w:rsidTr="005448F9">
        <w:trPr>
          <w:trHeight w:val="222"/>
        </w:trPr>
        <w:tc>
          <w:tcPr>
            <w:tcW w:w="1250" w:type="dxa"/>
            <w:vMerge/>
            <w:tcBorders>
              <w:top w:val="single" w:sz="4" w:space="0" w:color="auto"/>
              <w:left w:val="single" w:sz="8" w:space="0" w:color="auto"/>
              <w:bottom w:val="single" w:sz="4" w:space="0" w:color="000000"/>
              <w:right w:val="nil"/>
            </w:tcBorders>
            <w:vAlign w:val="center"/>
            <w:hideMark/>
          </w:tcPr>
          <w:p w14:paraId="436CB179"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auto" w:fill="auto"/>
            <w:noWrap/>
            <w:vAlign w:val="center"/>
            <w:hideMark/>
          </w:tcPr>
          <w:p w14:paraId="3BE141FA"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Sulphur dioxide</w:t>
            </w:r>
          </w:p>
        </w:tc>
        <w:tc>
          <w:tcPr>
            <w:tcW w:w="1020" w:type="dxa"/>
            <w:tcBorders>
              <w:top w:val="nil"/>
              <w:left w:val="nil"/>
              <w:bottom w:val="single" w:sz="4" w:space="0" w:color="auto"/>
              <w:right w:val="nil"/>
            </w:tcBorders>
            <w:shd w:val="clear" w:color="auto" w:fill="auto"/>
            <w:noWrap/>
            <w:vAlign w:val="center"/>
            <w:hideMark/>
          </w:tcPr>
          <w:p w14:paraId="4BACF78D"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Quantitative</w:t>
            </w:r>
          </w:p>
        </w:tc>
        <w:tc>
          <w:tcPr>
            <w:tcW w:w="1086" w:type="dxa"/>
            <w:tcBorders>
              <w:top w:val="nil"/>
              <w:left w:val="nil"/>
              <w:bottom w:val="single" w:sz="4" w:space="0" w:color="auto"/>
              <w:right w:val="nil"/>
            </w:tcBorders>
            <w:shd w:val="clear" w:color="auto" w:fill="auto"/>
            <w:noWrap/>
            <w:vAlign w:val="center"/>
            <w:hideMark/>
          </w:tcPr>
          <w:p w14:paraId="45A1ACF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20%</w:t>
            </w:r>
          </w:p>
        </w:tc>
        <w:tc>
          <w:tcPr>
            <w:tcW w:w="2600" w:type="dxa"/>
            <w:tcBorders>
              <w:top w:val="nil"/>
              <w:left w:val="nil"/>
              <w:bottom w:val="nil"/>
              <w:right w:val="nil"/>
            </w:tcBorders>
            <w:shd w:val="clear" w:color="auto" w:fill="auto"/>
            <w:noWrap/>
            <w:vAlign w:val="center"/>
            <w:hideMark/>
          </w:tcPr>
          <w:p w14:paraId="66768521"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Annual daily mean of SO2 emissions.</w:t>
            </w:r>
          </w:p>
        </w:tc>
        <w:tc>
          <w:tcPr>
            <w:tcW w:w="2620" w:type="dxa"/>
            <w:tcBorders>
              <w:top w:val="nil"/>
              <w:left w:val="nil"/>
              <w:bottom w:val="nil"/>
              <w:right w:val="single" w:sz="8" w:space="0" w:color="auto"/>
            </w:tcBorders>
            <w:shd w:val="clear" w:color="auto" w:fill="auto"/>
            <w:noWrap/>
            <w:vAlign w:val="center"/>
            <w:hideMark/>
          </w:tcPr>
          <w:p w14:paraId="6BDE42AA"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against a lower benchmark of 40 ug/m3 (EU target).</w:t>
            </w:r>
          </w:p>
        </w:tc>
      </w:tr>
      <w:tr w:rsidR="005448F9" w:rsidRPr="005448F9" w14:paraId="6917D5CF" w14:textId="77777777" w:rsidTr="005448F9">
        <w:trPr>
          <w:trHeight w:val="180"/>
        </w:trPr>
        <w:tc>
          <w:tcPr>
            <w:tcW w:w="1250" w:type="dxa"/>
            <w:vMerge/>
            <w:tcBorders>
              <w:top w:val="single" w:sz="4" w:space="0" w:color="auto"/>
              <w:left w:val="single" w:sz="8" w:space="0" w:color="auto"/>
              <w:bottom w:val="single" w:sz="4" w:space="0" w:color="000000"/>
              <w:right w:val="nil"/>
            </w:tcBorders>
            <w:vAlign w:val="center"/>
            <w:hideMark/>
          </w:tcPr>
          <w:p w14:paraId="31949630"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2C528203"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Clean air policies</w:t>
            </w:r>
          </w:p>
        </w:tc>
        <w:tc>
          <w:tcPr>
            <w:tcW w:w="1020" w:type="dxa"/>
            <w:tcBorders>
              <w:top w:val="nil"/>
              <w:left w:val="nil"/>
              <w:bottom w:val="nil"/>
              <w:right w:val="nil"/>
            </w:tcBorders>
            <w:shd w:val="clear" w:color="auto" w:fill="auto"/>
            <w:noWrap/>
            <w:vAlign w:val="center"/>
            <w:hideMark/>
          </w:tcPr>
          <w:p w14:paraId="74526702"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auto" w:fill="auto"/>
            <w:noWrap/>
            <w:vAlign w:val="center"/>
            <w:hideMark/>
          </w:tcPr>
          <w:p w14:paraId="1846A13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20%</w:t>
            </w:r>
          </w:p>
        </w:tc>
        <w:tc>
          <w:tcPr>
            <w:tcW w:w="2600" w:type="dxa"/>
            <w:tcBorders>
              <w:top w:val="single" w:sz="4" w:space="0" w:color="auto"/>
              <w:left w:val="nil"/>
              <w:bottom w:val="nil"/>
              <w:right w:val="nil"/>
            </w:tcBorders>
            <w:shd w:val="clear" w:color="auto" w:fill="auto"/>
            <w:noWrap/>
            <w:vAlign w:val="center"/>
            <w:hideMark/>
          </w:tcPr>
          <w:p w14:paraId="68A3FE51"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 assessment of the extensiveness of policies to</w:t>
            </w:r>
          </w:p>
        </w:tc>
        <w:tc>
          <w:tcPr>
            <w:tcW w:w="2620" w:type="dxa"/>
            <w:tcBorders>
              <w:top w:val="single" w:sz="4" w:space="0" w:color="auto"/>
              <w:left w:val="nil"/>
              <w:bottom w:val="nil"/>
              <w:right w:val="single" w:sz="8" w:space="0" w:color="auto"/>
            </w:tcBorders>
            <w:shd w:val="clear" w:color="auto" w:fill="auto"/>
            <w:noWrap/>
            <w:vAlign w:val="center"/>
            <w:hideMark/>
          </w:tcPr>
          <w:p w14:paraId="766057DE"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3B69C066" w14:textId="77777777" w:rsidTr="005448F9">
        <w:trPr>
          <w:trHeight w:val="180"/>
        </w:trPr>
        <w:tc>
          <w:tcPr>
            <w:tcW w:w="1250" w:type="dxa"/>
            <w:vMerge/>
            <w:tcBorders>
              <w:top w:val="single" w:sz="4" w:space="0" w:color="auto"/>
              <w:left w:val="single" w:sz="8" w:space="0" w:color="auto"/>
              <w:bottom w:val="single" w:sz="4" w:space="0" w:color="000000"/>
              <w:right w:val="nil"/>
            </w:tcBorders>
            <w:vAlign w:val="center"/>
            <w:hideMark/>
          </w:tcPr>
          <w:p w14:paraId="52725145"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auto" w:fill="auto"/>
            <w:noWrap/>
            <w:vAlign w:val="center"/>
            <w:hideMark/>
          </w:tcPr>
          <w:p w14:paraId="06A4B39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p>
        </w:tc>
        <w:tc>
          <w:tcPr>
            <w:tcW w:w="1020" w:type="dxa"/>
            <w:tcBorders>
              <w:top w:val="nil"/>
              <w:left w:val="nil"/>
              <w:bottom w:val="nil"/>
              <w:right w:val="nil"/>
            </w:tcBorders>
            <w:shd w:val="clear" w:color="auto" w:fill="auto"/>
            <w:noWrap/>
            <w:vAlign w:val="center"/>
            <w:hideMark/>
          </w:tcPr>
          <w:p w14:paraId="77895993" w14:textId="77777777" w:rsidR="005448F9" w:rsidRPr="005448F9" w:rsidRDefault="005448F9" w:rsidP="00AA57CA">
            <w:pPr>
              <w:spacing w:after="0" w:line="276" w:lineRule="auto"/>
              <w:jc w:val="both"/>
              <w:rPr>
                <w:rFonts w:ascii="Times New Roman" w:eastAsia="Times New Roman" w:hAnsi="Times New Roman" w:cs="Times New Roman"/>
                <w:sz w:val="20"/>
                <w:szCs w:val="20"/>
                <w:lang w:eastAsia="en-GB"/>
              </w:rPr>
            </w:pPr>
          </w:p>
        </w:tc>
        <w:tc>
          <w:tcPr>
            <w:tcW w:w="1086" w:type="dxa"/>
            <w:tcBorders>
              <w:top w:val="nil"/>
              <w:left w:val="nil"/>
              <w:bottom w:val="nil"/>
              <w:right w:val="nil"/>
            </w:tcBorders>
            <w:shd w:val="clear" w:color="auto" w:fill="auto"/>
            <w:noWrap/>
            <w:vAlign w:val="center"/>
            <w:hideMark/>
          </w:tcPr>
          <w:p w14:paraId="6B3E5A6E" w14:textId="77777777" w:rsidR="005448F9" w:rsidRPr="005448F9" w:rsidRDefault="005448F9" w:rsidP="00AA57CA">
            <w:pPr>
              <w:spacing w:after="0" w:line="276" w:lineRule="auto"/>
              <w:jc w:val="both"/>
              <w:rPr>
                <w:rFonts w:ascii="Times New Roman" w:eastAsia="Times New Roman" w:hAnsi="Times New Roman" w:cs="Times New Roman"/>
                <w:sz w:val="20"/>
                <w:szCs w:val="20"/>
                <w:lang w:eastAsia="en-GB"/>
              </w:rPr>
            </w:pPr>
          </w:p>
        </w:tc>
        <w:tc>
          <w:tcPr>
            <w:tcW w:w="2600" w:type="dxa"/>
            <w:tcBorders>
              <w:top w:val="nil"/>
              <w:left w:val="nil"/>
              <w:bottom w:val="single" w:sz="4" w:space="0" w:color="auto"/>
              <w:right w:val="nil"/>
            </w:tcBorders>
            <w:shd w:val="clear" w:color="auto" w:fill="auto"/>
            <w:noWrap/>
            <w:vAlign w:val="center"/>
            <w:hideMark/>
          </w:tcPr>
          <w:p w14:paraId="52201BE1"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improve air quality.</w:t>
            </w:r>
          </w:p>
        </w:tc>
        <w:tc>
          <w:tcPr>
            <w:tcW w:w="2620" w:type="dxa"/>
            <w:tcBorders>
              <w:top w:val="nil"/>
              <w:left w:val="nil"/>
              <w:bottom w:val="single" w:sz="4" w:space="0" w:color="auto"/>
              <w:right w:val="single" w:sz="8" w:space="0" w:color="auto"/>
            </w:tcBorders>
            <w:shd w:val="clear" w:color="auto" w:fill="auto"/>
            <w:noWrap/>
            <w:vAlign w:val="center"/>
            <w:hideMark/>
          </w:tcPr>
          <w:p w14:paraId="34DA729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1332E8" w:rsidRPr="005448F9" w14:paraId="4369D0FB" w14:textId="77777777" w:rsidTr="005448F9">
        <w:trPr>
          <w:trHeight w:val="180"/>
        </w:trPr>
        <w:tc>
          <w:tcPr>
            <w:tcW w:w="1250" w:type="dxa"/>
            <w:vMerge w:val="restart"/>
            <w:tcBorders>
              <w:top w:val="nil"/>
              <w:left w:val="single" w:sz="8" w:space="0" w:color="auto"/>
              <w:bottom w:val="single" w:sz="8" w:space="0" w:color="000000"/>
              <w:right w:val="nil"/>
            </w:tcBorders>
            <w:shd w:val="clear" w:color="000000" w:fill="D9D9D9"/>
            <w:hideMark/>
          </w:tcPr>
          <w:p w14:paraId="6306EAD6"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r w:rsidRPr="005448F9">
              <w:rPr>
                <w:rFonts w:ascii="Calibri" w:eastAsia="Times New Roman" w:hAnsi="Calibri" w:cs="Times New Roman"/>
                <w:b/>
                <w:bCs/>
                <w:i/>
                <w:iCs/>
                <w:color w:val="000000"/>
                <w:sz w:val="17"/>
                <w:szCs w:val="17"/>
                <w:lang w:eastAsia="en-GB"/>
              </w:rPr>
              <w:t>Environmental</w:t>
            </w:r>
            <w:r w:rsidRPr="005448F9">
              <w:rPr>
                <w:rFonts w:ascii="Calibri" w:eastAsia="Times New Roman" w:hAnsi="Calibri" w:cs="Times New Roman"/>
                <w:b/>
                <w:bCs/>
                <w:i/>
                <w:iCs/>
                <w:color w:val="000000"/>
                <w:sz w:val="17"/>
                <w:szCs w:val="17"/>
                <w:lang w:eastAsia="en-GB"/>
              </w:rPr>
              <w:br/>
              <w:t>governance</w:t>
            </w:r>
          </w:p>
        </w:tc>
        <w:tc>
          <w:tcPr>
            <w:tcW w:w="1920" w:type="dxa"/>
            <w:tcBorders>
              <w:top w:val="single" w:sz="4" w:space="0" w:color="auto"/>
              <w:left w:val="nil"/>
              <w:bottom w:val="nil"/>
              <w:right w:val="nil"/>
            </w:tcBorders>
            <w:shd w:val="clear" w:color="000000" w:fill="D9D9D9"/>
            <w:noWrap/>
            <w:vAlign w:val="center"/>
            <w:hideMark/>
          </w:tcPr>
          <w:p w14:paraId="1B6BEF28"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Green action plan</w:t>
            </w:r>
          </w:p>
        </w:tc>
        <w:tc>
          <w:tcPr>
            <w:tcW w:w="1020" w:type="dxa"/>
            <w:tcBorders>
              <w:top w:val="single" w:sz="4" w:space="0" w:color="auto"/>
              <w:left w:val="nil"/>
              <w:bottom w:val="nil"/>
              <w:right w:val="nil"/>
            </w:tcBorders>
            <w:shd w:val="clear" w:color="000000" w:fill="D9D9D9"/>
            <w:noWrap/>
            <w:vAlign w:val="center"/>
            <w:hideMark/>
          </w:tcPr>
          <w:p w14:paraId="16C29C16"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single" w:sz="4" w:space="0" w:color="auto"/>
              <w:left w:val="nil"/>
              <w:bottom w:val="nil"/>
              <w:right w:val="nil"/>
            </w:tcBorders>
            <w:shd w:val="clear" w:color="000000" w:fill="D9D9D9"/>
            <w:noWrap/>
            <w:vAlign w:val="center"/>
            <w:hideMark/>
          </w:tcPr>
          <w:p w14:paraId="42EAC791"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33%</w:t>
            </w:r>
          </w:p>
        </w:tc>
        <w:tc>
          <w:tcPr>
            <w:tcW w:w="2600" w:type="dxa"/>
            <w:tcBorders>
              <w:top w:val="nil"/>
              <w:left w:val="nil"/>
              <w:bottom w:val="nil"/>
              <w:right w:val="nil"/>
            </w:tcBorders>
            <w:shd w:val="clear" w:color="000000" w:fill="D9D9D9"/>
            <w:noWrap/>
            <w:vAlign w:val="center"/>
            <w:hideMark/>
          </w:tcPr>
          <w:p w14:paraId="43F6DBC5"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 assessment of the ambitiousness and</w:t>
            </w:r>
          </w:p>
        </w:tc>
        <w:tc>
          <w:tcPr>
            <w:tcW w:w="2620" w:type="dxa"/>
            <w:tcBorders>
              <w:top w:val="nil"/>
              <w:left w:val="nil"/>
              <w:bottom w:val="nil"/>
              <w:right w:val="single" w:sz="8" w:space="0" w:color="auto"/>
            </w:tcBorders>
            <w:shd w:val="clear" w:color="000000" w:fill="D9D9D9"/>
            <w:noWrap/>
            <w:vAlign w:val="center"/>
            <w:hideMark/>
          </w:tcPr>
          <w:p w14:paraId="7059E31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0E32A884" w14:textId="77777777" w:rsidTr="005448F9">
        <w:trPr>
          <w:trHeight w:val="180"/>
        </w:trPr>
        <w:tc>
          <w:tcPr>
            <w:tcW w:w="1250" w:type="dxa"/>
            <w:vMerge/>
            <w:tcBorders>
              <w:top w:val="nil"/>
              <w:left w:val="single" w:sz="8" w:space="0" w:color="auto"/>
              <w:bottom w:val="single" w:sz="8" w:space="0" w:color="000000"/>
              <w:right w:val="nil"/>
            </w:tcBorders>
            <w:vAlign w:val="center"/>
            <w:hideMark/>
          </w:tcPr>
          <w:p w14:paraId="4D830F1D"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37E7B4E3"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w:t>
            </w:r>
          </w:p>
        </w:tc>
        <w:tc>
          <w:tcPr>
            <w:tcW w:w="1020" w:type="dxa"/>
            <w:tcBorders>
              <w:top w:val="nil"/>
              <w:left w:val="nil"/>
              <w:bottom w:val="nil"/>
              <w:right w:val="nil"/>
            </w:tcBorders>
            <w:shd w:val="clear" w:color="000000" w:fill="D9D9D9"/>
            <w:noWrap/>
            <w:vAlign w:val="center"/>
            <w:hideMark/>
          </w:tcPr>
          <w:p w14:paraId="4F132AC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nil"/>
              <w:right w:val="nil"/>
            </w:tcBorders>
            <w:shd w:val="clear" w:color="000000" w:fill="D9D9D9"/>
            <w:noWrap/>
            <w:vAlign w:val="center"/>
            <w:hideMark/>
          </w:tcPr>
          <w:p w14:paraId="2D5CE49E"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nil"/>
              <w:right w:val="nil"/>
            </w:tcBorders>
            <w:shd w:val="clear" w:color="000000" w:fill="D9D9D9"/>
            <w:noWrap/>
            <w:vAlign w:val="center"/>
            <w:hideMark/>
          </w:tcPr>
          <w:p w14:paraId="5FBB5072"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comprehensiveness of strategies to improve and</w:t>
            </w:r>
          </w:p>
        </w:tc>
        <w:tc>
          <w:tcPr>
            <w:tcW w:w="2620" w:type="dxa"/>
            <w:tcBorders>
              <w:top w:val="nil"/>
              <w:left w:val="nil"/>
              <w:bottom w:val="nil"/>
              <w:right w:val="single" w:sz="8" w:space="0" w:color="auto"/>
            </w:tcBorders>
            <w:shd w:val="clear" w:color="000000" w:fill="D9D9D9"/>
            <w:noWrap/>
            <w:vAlign w:val="center"/>
            <w:hideMark/>
          </w:tcPr>
          <w:p w14:paraId="300A1775"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6D821500" w14:textId="77777777" w:rsidTr="005448F9">
        <w:trPr>
          <w:trHeight w:val="180"/>
        </w:trPr>
        <w:tc>
          <w:tcPr>
            <w:tcW w:w="1250" w:type="dxa"/>
            <w:vMerge/>
            <w:tcBorders>
              <w:top w:val="nil"/>
              <w:left w:val="single" w:sz="8" w:space="0" w:color="auto"/>
              <w:bottom w:val="single" w:sz="8" w:space="0" w:color="000000"/>
              <w:right w:val="nil"/>
            </w:tcBorders>
            <w:vAlign w:val="center"/>
            <w:hideMark/>
          </w:tcPr>
          <w:p w14:paraId="48778E98"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000000" w:fill="D9D9D9"/>
            <w:noWrap/>
            <w:vAlign w:val="center"/>
            <w:hideMark/>
          </w:tcPr>
          <w:p w14:paraId="2DA6315D"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w:t>
            </w:r>
          </w:p>
        </w:tc>
        <w:tc>
          <w:tcPr>
            <w:tcW w:w="1020" w:type="dxa"/>
            <w:tcBorders>
              <w:top w:val="nil"/>
              <w:left w:val="nil"/>
              <w:bottom w:val="single" w:sz="4" w:space="0" w:color="auto"/>
              <w:right w:val="nil"/>
            </w:tcBorders>
            <w:shd w:val="clear" w:color="000000" w:fill="D9D9D9"/>
            <w:noWrap/>
            <w:vAlign w:val="center"/>
            <w:hideMark/>
          </w:tcPr>
          <w:p w14:paraId="5BC095F3"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000000" w:fill="D9D9D9"/>
            <w:noWrap/>
            <w:vAlign w:val="center"/>
            <w:hideMark/>
          </w:tcPr>
          <w:p w14:paraId="06456AF7"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4" w:space="0" w:color="auto"/>
              <w:right w:val="nil"/>
            </w:tcBorders>
            <w:shd w:val="clear" w:color="000000" w:fill="D9D9D9"/>
            <w:noWrap/>
            <w:vAlign w:val="center"/>
            <w:hideMark/>
          </w:tcPr>
          <w:p w14:paraId="3025377C"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monitor environmental performance.</w:t>
            </w:r>
          </w:p>
        </w:tc>
        <w:tc>
          <w:tcPr>
            <w:tcW w:w="2620" w:type="dxa"/>
            <w:tcBorders>
              <w:top w:val="nil"/>
              <w:left w:val="nil"/>
              <w:bottom w:val="single" w:sz="4" w:space="0" w:color="auto"/>
              <w:right w:val="single" w:sz="8" w:space="0" w:color="auto"/>
            </w:tcBorders>
            <w:shd w:val="clear" w:color="000000" w:fill="D9D9D9"/>
            <w:noWrap/>
            <w:vAlign w:val="center"/>
            <w:hideMark/>
          </w:tcPr>
          <w:p w14:paraId="1ECE5AE7"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w:t>
            </w:r>
          </w:p>
        </w:tc>
      </w:tr>
      <w:tr w:rsidR="005448F9" w:rsidRPr="005448F9" w14:paraId="03F65F46" w14:textId="77777777" w:rsidTr="005448F9">
        <w:trPr>
          <w:trHeight w:val="180"/>
        </w:trPr>
        <w:tc>
          <w:tcPr>
            <w:tcW w:w="1250" w:type="dxa"/>
            <w:vMerge/>
            <w:tcBorders>
              <w:top w:val="nil"/>
              <w:left w:val="single" w:sz="8" w:space="0" w:color="auto"/>
              <w:bottom w:val="single" w:sz="8" w:space="0" w:color="000000"/>
              <w:right w:val="nil"/>
            </w:tcBorders>
            <w:vAlign w:val="center"/>
            <w:hideMark/>
          </w:tcPr>
          <w:p w14:paraId="326C8CF9"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0968FC8F"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Green management</w:t>
            </w:r>
          </w:p>
        </w:tc>
        <w:tc>
          <w:tcPr>
            <w:tcW w:w="1020" w:type="dxa"/>
            <w:tcBorders>
              <w:top w:val="nil"/>
              <w:left w:val="nil"/>
              <w:bottom w:val="nil"/>
              <w:right w:val="nil"/>
            </w:tcBorders>
            <w:shd w:val="clear" w:color="000000" w:fill="D9D9D9"/>
            <w:noWrap/>
            <w:vAlign w:val="center"/>
            <w:hideMark/>
          </w:tcPr>
          <w:p w14:paraId="1BADB419"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000000" w:fill="D9D9D9"/>
            <w:noWrap/>
            <w:vAlign w:val="center"/>
            <w:hideMark/>
          </w:tcPr>
          <w:p w14:paraId="71E2D4C2"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33%</w:t>
            </w:r>
          </w:p>
        </w:tc>
        <w:tc>
          <w:tcPr>
            <w:tcW w:w="2600" w:type="dxa"/>
            <w:tcBorders>
              <w:top w:val="nil"/>
              <w:left w:val="nil"/>
              <w:bottom w:val="nil"/>
              <w:right w:val="nil"/>
            </w:tcBorders>
            <w:shd w:val="clear" w:color="000000" w:fill="D9D9D9"/>
            <w:noWrap/>
            <w:vAlign w:val="center"/>
            <w:hideMark/>
          </w:tcPr>
          <w:p w14:paraId="260900BA"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An assessment of the management of </w:t>
            </w:r>
          </w:p>
        </w:tc>
        <w:tc>
          <w:tcPr>
            <w:tcW w:w="2620" w:type="dxa"/>
            <w:tcBorders>
              <w:top w:val="nil"/>
              <w:left w:val="nil"/>
              <w:bottom w:val="nil"/>
              <w:right w:val="single" w:sz="8" w:space="0" w:color="auto"/>
            </w:tcBorders>
            <w:shd w:val="clear" w:color="000000" w:fill="D9D9D9"/>
            <w:noWrap/>
            <w:vAlign w:val="center"/>
            <w:hideMark/>
          </w:tcPr>
          <w:p w14:paraId="426DA8ED"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Scored by Economist Intelligence Unit analysts</w:t>
            </w:r>
          </w:p>
        </w:tc>
      </w:tr>
      <w:tr w:rsidR="005448F9" w:rsidRPr="005448F9" w14:paraId="06287BF1" w14:textId="77777777" w:rsidTr="005448F9">
        <w:trPr>
          <w:trHeight w:val="180"/>
        </w:trPr>
        <w:tc>
          <w:tcPr>
            <w:tcW w:w="1250" w:type="dxa"/>
            <w:vMerge/>
            <w:tcBorders>
              <w:top w:val="nil"/>
              <w:left w:val="single" w:sz="8" w:space="0" w:color="auto"/>
              <w:bottom w:val="single" w:sz="8" w:space="0" w:color="000000"/>
              <w:right w:val="nil"/>
            </w:tcBorders>
            <w:vAlign w:val="center"/>
            <w:hideMark/>
          </w:tcPr>
          <w:p w14:paraId="1DB1A55F"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4321F60B"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w:t>
            </w:r>
          </w:p>
        </w:tc>
        <w:tc>
          <w:tcPr>
            <w:tcW w:w="1020" w:type="dxa"/>
            <w:tcBorders>
              <w:top w:val="nil"/>
              <w:left w:val="nil"/>
              <w:bottom w:val="nil"/>
              <w:right w:val="nil"/>
            </w:tcBorders>
            <w:shd w:val="clear" w:color="000000" w:fill="D9D9D9"/>
            <w:noWrap/>
            <w:vAlign w:val="center"/>
            <w:hideMark/>
          </w:tcPr>
          <w:p w14:paraId="08E8D73F"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nil"/>
              <w:right w:val="nil"/>
            </w:tcBorders>
            <w:shd w:val="clear" w:color="000000" w:fill="D9D9D9"/>
            <w:noWrap/>
            <w:vAlign w:val="center"/>
            <w:hideMark/>
          </w:tcPr>
          <w:p w14:paraId="679637CB"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nil"/>
              <w:right w:val="nil"/>
            </w:tcBorders>
            <w:shd w:val="clear" w:color="000000" w:fill="D9D9D9"/>
            <w:noWrap/>
            <w:vAlign w:val="center"/>
            <w:hideMark/>
          </w:tcPr>
          <w:p w14:paraId="08E75186"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environmental issues and commitment to </w:t>
            </w:r>
          </w:p>
        </w:tc>
        <w:tc>
          <w:tcPr>
            <w:tcW w:w="2620" w:type="dxa"/>
            <w:tcBorders>
              <w:top w:val="nil"/>
              <w:left w:val="nil"/>
              <w:bottom w:val="nil"/>
              <w:right w:val="single" w:sz="8" w:space="0" w:color="auto"/>
            </w:tcBorders>
            <w:shd w:val="clear" w:color="000000" w:fill="D9D9D9"/>
            <w:noWrap/>
            <w:vAlign w:val="center"/>
            <w:hideMark/>
          </w:tcPr>
          <w:p w14:paraId="2D2F2EF0"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r w:rsidR="005448F9" w:rsidRPr="005448F9" w14:paraId="4621D112" w14:textId="77777777" w:rsidTr="005448F9">
        <w:trPr>
          <w:trHeight w:val="180"/>
        </w:trPr>
        <w:tc>
          <w:tcPr>
            <w:tcW w:w="1250" w:type="dxa"/>
            <w:vMerge/>
            <w:tcBorders>
              <w:top w:val="nil"/>
              <w:left w:val="single" w:sz="8" w:space="0" w:color="auto"/>
              <w:bottom w:val="single" w:sz="8" w:space="0" w:color="000000"/>
              <w:right w:val="nil"/>
            </w:tcBorders>
            <w:vAlign w:val="center"/>
            <w:hideMark/>
          </w:tcPr>
          <w:p w14:paraId="5A277C5B"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4" w:space="0" w:color="auto"/>
              <w:right w:val="nil"/>
            </w:tcBorders>
            <w:shd w:val="clear" w:color="000000" w:fill="D9D9D9"/>
            <w:noWrap/>
            <w:vAlign w:val="center"/>
            <w:hideMark/>
          </w:tcPr>
          <w:p w14:paraId="37DA848D"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w:t>
            </w:r>
          </w:p>
        </w:tc>
        <w:tc>
          <w:tcPr>
            <w:tcW w:w="1020" w:type="dxa"/>
            <w:tcBorders>
              <w:top w:val="nil"/>
              <w:left w:val="nil"/>
              <w:bottom w:val="single" w:sz="4" w:space="0" w:color="auto"/>
              <w:right w:val="nil"/>
            </w:tcBorders>
            <w:shd w:val="clear" w:color="000000" w:fill="D9D9D9"/>
            <w:noWrap/>
            <w:vAlign w:val="center"/>
            <w:hideMark/>
          </w:tcPr>
          <w:p w14:paraId="551BF8BA"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4" w:space="0" w:color="auto"/>
              <w:right w:val="nil"/>
            </w:tcBorders>
            <w:shd w:val="clear" w:color="000000" w:fill="D9D9D9"/>
            <w:noWrap/>
            <w:vAlign w:val="center"/>
            <w:hideMark/>
          </w:tcPr>
          <w:p w14:paraId="2D21D9CE"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5220" w:type="dxa"/>
            <w:gridSpan w:val="2"/>
            <w:tcBorders>
              <w:top w:val="nil"/>
              <w:left w:val="nil"/>
              <w:bottom w:val="single" w:sz="4" w:space="0" w:color="auto"/>
              <w:right w:val="single" w:sz="8" w:space="0" w:color="000000"/>
            </w:tcBorders>
            <w:shd w:val="clear" w:color="000000" w:fill="D9D9D9"/>
            <w:noWrap/>
            <w:vAlign w:val="center"/>
            <w:hideMark/>
          </w:tcPr>
          <w:p w14:paraId="06AD6C56"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achieving international environmental standards.</w:t>
            </w:r>
          </w:p>
        </w:tc>
      </w:tr>
      <w:tr w:rsidR="005448F9" w:rsidRPr="005448F9" w14:paraId="6B646230" w14:textId="77777777" w:rsidTr="005448F9">
        <w:trPr>
          <w:trHeight w:val="180"/>
        </w:trPr>
        <w:tc>
          <w:tcPr>
            <w:tcW w:w="1250" w:type="dxa"/>
            <w:vMerge/>
            <w:tcBorders>
              <w:top w:val="nil"/>
              <w:left w:val="single" w:sz="8" w:space="0" w:color="auto"/>
              <w:bottom w:val="single" w:sz="8" w:space="0" w:color="000000"/>
              <w:right w:val="nil"/>
            </w:tcBorders>
            <w:vAlign w:val="center"/>
            <w:hideMark/>
          </w:tcPr>
          <w:p w14:paraId="1A5E715D"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nil"/>
              <w:right w:val="nil"/>
            </w:tcBorders>
            <w:shd w:val="clear" w:color="000000" w:fill="D9D9D9"/>
            <w:noWrap/>
            <w:vAlign w:val="center"/>
            <w:hideMark/>
          </w:tcPr>
          <w:p w14:paraId="342FBDC0"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 xml:space="preserve">Public participation </w:t>
            </w:r>
          </w:p>
        </w:tc>
        <w:tc>
          <w:tcPr>
            <w:tcW w:w="1020" w:type="dxa"/>
            <w:tcBorders>
              <w:top w:val="nil"/>
              <w:left w:val="nil"/>
              <w:bottom w:val="nil"/>
              <w:right w:val="nil"/>
            </w:tcBorders>
            <w:shd w:val="clear" w:color="000000" w:fill="D9D9D9"/>
            <w:noWrap/>
            <w:vAlign w:val="center"/>
            <w:hideMark/>
          </w:tcPr>
          <w:p w14:paraId="268F34BC"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Qualitative</w:t>
            </w:r>
          </w:p>
        </w:tc>
        <w:tc>
          <w:tcPr>
            <w:tcW w:w="1086" w:type="dxa"/>
            <w:tcBorders>
              <w:top w:val="nil"/>
              <w:left w:val="nil"/>
              <w:bottom w:val="nil"/>
              <w:right w:val="nil"/>
            </w:tcBorders>
            <w:shd w:val="clear" w:color="000000" w:fill="D9D9D9"/>
            <w:noWrap/>
            <w:vAlign w:val="center"/>
            <w:hideMark/>
          </w:tcPr>
          <w:p w14:paraId="5EE6DCCC"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33%</w:t>
            </w:r>
          </w:p>
        </w:tc>
        <w:tc>
          <w:tcPr>
            <w:tcW w:w="2600" w:type="dxa"/>
            <w:tcBorders>
              <w:top w:val="nil"/>
              <w:left w:val="nil"/>
              <w:bottom w:val="nil"/>
              <w:right w:val="nil"/>
            </w:tcBorders>
            <w:shd w:val="clear" w:color="000000" w:fill="D9D9D9"/>
            <w:noWrap/>
            <w:vAlign w:val="bottom"/>
            <w:hideMark/>
          </w:tcPr>
          <w:p w14:paraId="59B16968"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An assessment of the extent to which citizens may</w:t>
            </w:r>
          </w:p>
        </w:tc>
        <w:tc>
          <w:tcPr>
            <w:tcW w:w="2620" w:type="dxa"/>
            <w:tcBorders>
              <w:top w:val="nil"/>
              <w:left w:val="nil"/>
              <w:bottom w:val="nil"/>
              <w:right w:val="single" w:sz="8" w:space="0" w:color="auto"/>
            </w:tcBorders>
            <w:shd w:val="clear" w:color="000000" w:fill="D9D9D9"/>
            <w:noWrap/>
            <w:vAlign w:val="center"/>
            <w:hideMark/>
          </w:tcPr>
          <w:p w14:paraId="062598D2"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 xml:space="preserve">Scored by Economist Intelligence Unit analysts </w:t>
            </w:r>
          </w:p>
        </w:tc>
      </w:tr>
      <w:tr w:rsidR="005448F9" w:rsidRPr="005448F9" w14:paraId="0D85644E" w14:textId="77777777" w:rsidTr="005448F9">
        <w:trPr>
          <w:trHeight w:val="180"/>
        </w:trPr>
        <w:tc>
          <w:tcPr>
            <w:tcW w:w="1250" w:type="dxa"/>
            <w:vMerge/>
            <w:tcBorders>
              <w:top w:val="nil"/>
              <w:left w:val="single" w:sz="8" w:space="0" w:color="auto"/>
              <w:bottom w:val="single" w:sz="8" w:space="0" w:color="000000"/>
              <w:right w:val="nil"/>
            </w:tcBorders>
            <w:vAlign w:val="center"/>
            <w:hideMark/>
          </w:tcPr>
          <w:p w14:paraId="0517CA98" w14:textId="77777777" w:rsidR="005448F9" w:rsidRPr="005448F9" w:rsidRDefault="005448F9" w:rsidP="00AA57CA">
            <w:pPr>
              <w:spacing w:after="0" w:line="276" w:lineRule="auto"/>
              <w:jc w:val="both"/>
              <w:rPr>
                <w:rFonts w:ascii="Calibri" w:eastAsia="Times New Roman" w:hAnsi="Calibri" w:cs="Times New Roman"/>
                <w:b/>
                <w:bCs/>
                <w:i/>
                <w:iCs/>
                <w:color w:val="000000"/>
                <w:sz w:val="17"/>
                <w:szCs w:val="17"/>
                <w:lang w:eastAsia="en-GB"/>
              </w:rPr>
            </w:pPr>
          </w:p>
        </w:tc>
        <w:tc>
          <w:tcPr>
            <w:tcW w:w="1920" w:type="dxa"/>
            <w:tcBorders>
              <w:top w:val="nil"/>
              <w:left w:val="nil"/>
              <w:bottom w:val="single" w:sz="8" w:space="0" w:color="auto"/>
              <w:right w:val="nil"/>
            </w:tcBorders>
            <w:shd w:val="clear" w:color="000000" w:fill="D9D9D9"/>
            <w:noWrap/>
            <w:vAlign w:val="center"/>
            <w:hideMark/>
          </w:tcPr>
          <w:p w14:paraId="7CC3E622" w14:textId="77777777" w:rsidR="005448F9" w:rsidRPr="005448F9" w:rsidRDefault="005448F9" w:rsidP="00AA57CA">
            <w:pPr>
              <w:spacing w:after="0" w:line="276" w:lineRule="auto"/>
              <w:jc w:val="both"/>
              <w:rPr>
                <w:rFonts w:ascii="Calibri" w:eastAsia="Times New Roman" w:hAnsi="Calibri" w:cs="Times New Roman"/>
                <w:b/>
                <w:bCs/>
                <w:color w:val="000000"/>
                <w:sz w:val="14"/>
                <w:szCs w:val="14"/>
                <w:lang w:eastAsia="en-GB"/>
              </w:rPr>
            </w:pPr>
            <w:r w:rsidRPr="005448F9">
              <w:rPr>
                <w:rFonts w:ascii="Calibri" w:eastAsia="Times New Roman" w:hAnsi="Calibri" w:cs="Times New Roman"/>
                <w:b/>
                <w:bCs/>
                <w:color w:val="000000"/>
                <w:sz w:val="14"/>
                <w:szCs w:val="14"/>
                <w:lang w:eastAsia="en-GB"/>
              </w:rPr>
              <w:t>in green policy</w:t>
            </w:r>
          </w:p>
        </w:tc>
        <w:tc>
          <w:tcPr>
            <w:tcW w:w="1020" w:type="dxa"/>
            <w:tcBorders>
              <w:top w:val="nil"/>
              <w:left w:val="nil"/>
              <w:bottom w:val="single" w:sz="8" w:space="0" w:color="auto"/>
              <w:right w:val="nil"/>
            </w:tcBorders>
            <w:shd w:val="clear" w:color="000000" w:fill="D9D9D9"/>
            <w:noWrap/>
            <w:vAlign w:val="center"/>
            <w:hideMark/>
          </w:tcPr>
          <w:p w14:paraId="02609A0C"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1086" w:type="dxa"/>
            <w:tcBorders>
              <w:top w:val="nil"/>
              <w:left w:val="nil"/>
              <w:bottom w:val="single" w:sz="8" w:space="0" w:color="auto"/>
              <w:right w:val="nil"/>
            </w:tcBorders>
            <w:shd w:val="clear" w:color="000000" w:fill="D9D9D9"/>
            <w:noWrap/>
            <w:vAlign w:val="center"/>
            <w:hideMark/>
          </w:tcPr>
          <w:p w14:paraId="4F025CDB" w14:textId="77777777" w:rsidR="005448F9" w:rsidRPr="005448F9" w:rsidRDefault="005448F9" w:rsidP="00AA57CA">
            <w:pPr>
              <w:spacing w:after="0" w:line="276" w:lineRule="auto"/>
              <w:jc w:val="both"/>
              <w:rPr>
                <w:rFonts w:ascii="Calibri" w:eastAsia="Times New Roman" w:hAnsi="Calibri" w:cs="Times New Roman"/>
                <w:b/>
                <w:bCs/>
                <w:color w:val="000000"/>
                <w:sz w:val="12"/>
                <w:szCs w:val="12"/>
                <w:lang w:eastAsia="en-GB"/>
              </w:rPr>
            </w:pPr>
            <w:r w:rsidRPr="005448F9">
              <w:rPr>
                <w:rFonts w:ascii="Calibri" w:eastAsia="Times New Roman" w:hAnsi="Calibri" w:cs="Times New Roman"/>
                <w:b/>
                <w:bCs/>
                <w:color w:val="000000"/>
                <w:sz w:val="12"/>
                <w:szCs w:val="12"/>
                <w:lang w:eastAsia="en-GB"/>
              </w:rPr>
              <w:t> </w:t>
            </w:r>
          </w:p>
        </w:tc>
        <w:tc>
          <w:tcPr>
            <w:tcW w:w="2600" w:type="dxa"/>
            <w:tcBorders>
              <w:top w:val="nil"/>
              <w:left w:val="nil"/>
              <w:bottom w:val="single" w:sz="8" w:space="0" w:color="auto"/>
              <w:right w:val="nil"/>
            </w:tcBorders>
            <w:shd w:val="clear" w:color="000000" w:fill="D9D9D9"/>
            <w:noWrap/>
            <w:vAlign w:val="bottom"/>
            <w:hideMark/>
          </w:tcPr>
          <w:p w14:paraId="28B114A1"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participate in environmental decision-making.</w:t>
            </w:r>
          </w:p>
        </w:tc>
        <w:tc>
          <w:tcPr>
            <w:tcW w:w="2620" w:type="dxa"/>
            <w:tcBorders>
              <w:top w:val="nil"/>
              <w:left w:val="nil"/>
              <w:bottom w:val="single" w:sz="8" w:space="0" w:color="auto"/>
              <w:right w:val="single" w:sz="8" w:space="0" w:color="auto"/>
            </w:tcBorders>
            <w:shd w:val="clear" w:color="000000" w:fill="D9D9D9"/>
            <w:noWrap/>
            <w:vAlign w:val="center"/>
            <w:hideMark/>
          </w:tcPr>
          <w:p w14:paraId="2C713184" w14:textId="77777777" w:rsidR="005448F9" w:rsidRPr="005448F9" w:rsidRDefault="005448F9" w:rsidP="00AA57CA">
            <w:pPr>
              <w:spacing w:after="0" w:line="276" w:lineRule="auto"/>
              <w:jc w:val="both"/>
              <w:rPr>
                <w:rFonts w:ascii="Calibri" w:eastAsia="Times New Roman" w:hAnsi="Calibri" w:cs="Times New Roman"/>
                <w:b/>
                <w:bCs/>
                <w:color w:val="000000"/>
                <w:sz w:val="9"/>
                <w:szCs w:val="9"/>
                <w:lang w:eastAsia="en-GB"/>
              </w:rPr>
            </w:pPr>
            <w:r w:rsidRPr="005448F9">
              <w:rPr>
                <w:rFonts w:ascii="Calibri" w:eastAsia="Times New Roman" w:hAnsi="Calibri" w:cs="Times New Roman"/>
                <w:b/>
                <w:bCs/>
                <w:color w:val="000000"/>
                <w:sz w:val="9"/>
                <w:szCs w:val="9"/>
                <w:lang w:eastAsia="en-GB"/>
              </w:rPr>
              <w:t>on a scale of 0 to 10.</w:t>
            </w:r>
          </w:p>
        </w:tc>
      </w:tr>
    </w:tbl>
    <w:p w14:paraId="204E040A" w14:textId="69B6685D" w:rsidR="005448F9" w:rsidRPr="002A7A85" w:rsidRDefault="008003D2" w:rsidP="00CA026B">
      <w:pPr>
        <w:pStyle w:val="NoSpacing"/>
        <w:spacing w:line="360" w:lineRule="auto"/>
        <w:jc w:val="both"/>
        <w:rPr>
          <w:rFonts w:ascii="Arial" w:hAnsi="Arial" w:cs="Arial"/>
        </w:rPr>
      </w:pPr>
      <w:r w:rsidRPr="00CA026B">
        <w:rPr>
          <w:rFonts w:ascii="Arial" w:hAnsi="Arial" w:cs="Arial"/>
        </w:rPr>
        <w:t>Table</w:t>
      </w:r>
      <w:r w:rsidR="005448F9" w:rsidRPr="00CA026B">
        <w:rPr>
          <w:rFonts w:ascii="Arial" w:hAnsi="Arial" w:cs="Arial"/>
        </w:rPr>
        <w:t xml:space="preserve"> </w:t>
      </w:r>
      <w:r w:rsidRPr="00CA026B">
        <w:rPr>
          <w:rFonts w:ascii="Arial" w:hAnsi="Arial" w:cs="Arial"/>
        </w:rPr>
        <w:t>1 -</w:t>
      </w:r>
      <w:r w:rsidR="005448F9" w:rsidRPr="00CA026B">
        <w:rPr>
          <w:rFonts w:ascii="Arial" w:hAnsi="Arial" w:cs="Arial"/>
        </w:rPr>
        <w:t xml:space="preserve"> European green city index</w:t>
      </w:r>
      <w:r w:rsidRPr="00CA026B">
        <w:rPr>
          <w:rFonts w:ascii="Arial" w:hAnsi="Arial" w:cs="Arial"/>
        </w:rPr>
        <w:t xml:space="preserve"> table</w:t>
      </w:r>
      <w:r w:rsidR="005448F9" w:rsidRPr="00CA026B">
        <w:rPr>
          <w:rFonts w:ascii="Arial" w:hAnsi="Arial" w:cs="Arial"/>
        </w:rPr>
        <w:t xml:space="preserve"> by Author</w:t>
      </w:r>
    </w:p>
    <w:p w14:paraId="2BAB88CF" w14:textId="77777777" w:rsidR="00B57BB4" w:rsidRDefault="00B57BB4" w:rsidP="00AA57CA">
      <w:pPr>
        <w:pStyle w:val="NoSpacing"/>
        <w:spacing w:line="360" w:lineRule="auto"/>
        <w:jc w:val="both"/>
        <w:rPr>
          <w:rFonts w:ascii="Arial" w:hAnsi="Arial" w:cs="Arial"/>
          <w:b/>
          <w:bCs/>
          <w:sz w:val="28"/>
          <w:szCs w:val="28"/>
        </w:rPr>
      </w:pPr>
    </w:p>
    <w:p w14:paraId="48EB8242" w14:textId="0724D928" w:rsidR="009307F5" w:rsidRDefault="001D002B" w:rsidP="00AA57CA">
      <w:pPr>
        <w:pStyle w:val="NoSpacing"/>
        <w:spacing w:line="360" w:lineRule="auto"/>
        <w:jc w:val="both"/>
        <w:rPr>
          <w:rFonts w:ascii="Arial" w:hAnsi="Arial" w:cs="Arial"/>
          <w:b/>
          <w:bCs/>
          <w:sz w:val="28"/>
          <w:szCs w:val="28"/>
        </w:rPr>
      </w:pPr>
      <w:r w:rsidRPr="001D002B">
        <w:rPr>
          <w:rFonts w:ascii="Arial" w:hAnsi="Arial" w:cs="Arial"/>
          <w:b/>
          <w:bCs/>
          <w:sz w:val="28"/>
          <w:szCs w:val="28"/>
        </w:rPr>
        <w:lastRenderedPageBreak/>
        <w:t>Copenhagen the model of green ci</w:t>
      </w:r>
      <w:r w:rsidR="00B775B6">
        <w:rPr>
          <w:rFonts w:ascii="Arial" w:hAnsi="Arial" w:cs="Arial"/>
          <w:b/>
          <w:bCs/>
          <w:sz w:val="28"/>
          <w:szCs w:val="28"/>
        </w:rPr>
        <w:t>ty</w:t>
      </w:r>
    </w:p>
    <w:p w14:paraId="5C9D1F4D" w14:textId="12C6BABF" w:rsidR="009307F5" w:rsidRDefault="009307F5" w:rsidP="00AA57CA">
      <w:pPr>
        <w:pStyle w:val="NoSpacing"/>
        <w:spacing w:line="360" w:lineRule="auto"/>
        <w:jc w:val="both"/>
        <w:rPr>
          <w:rFonts w:ascii="Arial" w:hAnsi="Arial" w:cs="Arial"/>
          <w:b/>
          <w:bCs/>
          <w:sz w:val="28"/>
          <w:szCs w:val="28"/>
        </w:rPr>
      </w:pPr>
    </w:p>
    <w:p w14:paraId="4EDC484B" w14:textId="77777777" w:rsidR="0057472A" w:rsidRPr="0057472A" w:rsidRDefault="0057472A" w:rsidP="00AA57CA">
      <w:pPr>
        <w:pStyle w:val="NoSpacing"/>
        <w:spacing w:line="360" w:lineRule="auto"/>
        <w:jc w:val="both"/>
        <w:rPr>
          <w:rFonts w:ascii="Arial" w:hAnsi="Arial" w:cs="Arial"/>
        </w:rPr>
      </w:pPr>
      <w:r w:rsidRPr="0057472A">
        <w:rPr>
          <w:rFonts w:ascii="Arial" w:hAnsi="Arial" w:cs="Arial"/>
        </w:rPr>
        <w:t>The Paris Agreement in December 2015 committed 171 countries, including Denmark, to reduce CO2 emissions. Earlier, Copenhagen started the journey of becoming a green city in 2009 by setting the ambitious goal of Carbon neutrality by 2025, which make Copenhagen the world's first carbon-neutral city.</w:t>
      </w:r>
    </w:p>
    <w:p w14:paraId="73CE47EC" w14:textId="77777777" w:rsidR="0057472A" w:rsidRPr="0057472A" w:rsidRDefault="0057472A" w:rsidP="00AA57CA">
      <w:pPr>
        <w:pStyle w:val="NoSpacing"/>
        <w:spacing w:line="360" w:lineRule="auto"/>
        <w:jc w:val="both"/>
        <w:rPr>
          <w:rFonts w:ascii="Arial" w:hAnsi="Arial" w:cs="Arial"/>
        </w:rPr>
      </w:pPr>
    </w:p>
    <w:p w14:paraId="57F4AA8D" w14:textId="7F22FDFD" w:rsidR="00E07C67" w:rsidRDefault="008003D2" w:rsidP="00AA57CA">
      <w:pPr>
        <w:pStyle w:val="NoSpacing"/>
        <w:spacing w:line="360" w:lineRule="auto"/>
        <w:jc w:val="both"/>
        <w:rPr>
          <w:rFonts w:ascii="Arial" w:hAnsi="Arial" w:cs="Arial"/>
        </w:rPr>
      </w:pPr>
      <w:r w:rsidRPr="008003D2">
        <w:rPr>
          <w:rFonts w:ascii="Arial" w:hAnsi="Arial" w:cs="Arial"/>
        </w:rPr>
        <w:t xml:space="preserve">Copenhagen Climate Plan </w:t>
      </w:r>
      <w:r>
        <w:rPr>
          <w:rFonts w:ascii="Arial" w:hAnsi="Arial" w:cs="Arial"/>
        </w:rPr>
        <w:t>(</w:t>
      </w:r>
      <w:r w:rsidRPr="008003D2">
        <w:rPr>
          <w:rFonts w:ascii="Arial" w:hAnsi="Arial" w:cs="Arial"/>
        </w:rPr>
        <w:t>2009</w:t>
      </w:r>
      <w:r>
        <w:rPr>
          <w:rFonts w:ascii="Arial" w:hAnsi="Arial" w:cs="Arial"/>
        </w:rPr>
        <w:t>)</w:t>
      </w:r>
      <w:r w:rsidRPr="0057472A">
        <w:rPr>
          <w:rFonts w:ascii="Arial" w:hAnsi="Arial" w:cs="Arial"/>
        </w:rPr>
        <w:t xml:space="preserve"> </w:t>
      </w:r>
      <w:r w:rsidR="0057472A" w:rsidRPr="0057472A">
        <w:rPr>
          <w:rFonts w:ascii="Arial" w:hAnsi="Arial" w:cs="Arial"/>
        </w:rPr>
        <w:t>aimed to reduce 20% of 2005's CO2 emission by 2015 in a 10-year plan. The goal was achieved six years later, in 2011, when CO2 emissions were reduced by 21 % compared to 2005.</w:t>
      </w:r>
    </w:p>
    <w:p w14:paraId="7C76D907" w14:textId="7670E723" w:rsidR="008003D2" w:rsidRDefault="008003D2" w:rsidP="00AA57CA">
      <w:pPr>
        <w:pStyle w:val="NoSpacing"/>
        <w:spacing w:line="360" w:lineRule="auto"/>
        <w:jc w:val="both"/>
        <w:rPr>
          <w:rFonts w:ascii="Arial" w:hAnsi="Arial" w:cs="Arial"/>
        </w:rPr>
      </w:pPr>
    </w:p>
    <w:p w14:paraId="281FDA48" w14:textId="1418A608" w:rsidR="008003D2" w:rsidRDefault="008003D2" w:rsidP="00AA57CA">
      <w:pPr>
        <w:pStyle w:val="NoSpacing"/>
        <w:spacing w:line="360" w:lineRule="auto"/>
        <w:jc w:val="both"/>
        <w:rPr>
          <w:rFonts w:ascii="Arial" w:hAnsi="Arial" w:cs="Arial"/>
        </w:rPr>
      </w:pPr>
      <w:r w:rsidRPr="008003D2">
        <w:rPr>
          <w:rFonts w:ascii="Arial" w:hAnsi="Arial" w:cs="Arial"/>
        </w:rPr>
        <w:t>It is worth noting that in parallel with Copenhagen Climate Plan, the Danish government had been set a target of reducing 70% of its 1990 carbon levels by 2030, but efforts towards meeting the country's target were judged insufficient (The Guardian, March 2021). However, carbon emissions have reduced by more than 40% from 1990 until 2019, while there has been a 45% increase over the same period between 1960-1990.</w:t>
      </w:r>
    </w:p>
    <w:p w14:paraId="10A647DE" w14:textId="77777777" w:rsidR="008003D2" w:rsidRDefault="008003D2" w:rsidP="00AA57CA">
      <w:pPr>
        <w:pStyle w:val="NoSpacing"/>
        <w:spacing w:line="360" w:lineRule="auto"/>
        <w:jc w:val="both"/>
        <w:rPr>
          <w:rFonts w:ascii="Arial" w:hAnsi="Arial" w:cs="Arial"/>
        </w:rPr>
      </w:pPr>
    </w:p>
    <w:p w14:paraId="1C9F6F76" w14:textId="026FBFCB" w:rsidR="008003D2" w:rsidRDefault="008003D2" w:rsidP="00AA57CA">
      <w:pPr>
        <w:pStyle w:val="NoSpacing"/>
        <w:spacing w:line="360" w:lineRule="auto"/>
        <w:jc w:val="both"/>
        <w:rPr>
          <w:rFonts w:ascii="Arial" w:hAnsi="Arial" w:cs="Arial"/>
        </w:rPr>
      </w:pPr>
      <w:r w:rsidRPr="008003D2">
        <w:rPr>
          <w:rFonts w:ascii="Arial" w:hAnsi="Arial" w:cs="Arial"/>
        </w:rPr>
        <w:t>The Danish Council on Climate Change predicted another 7.2 million tons of CO2 reduction by 2030. However, the sum of these reductions would only be enough for a 54% reduction in emissions of 1990, but as there is still a long way to go towards the goal, this emphasizes the great challenge that Danish society has set for itself.</w:t>
      </w:r>
    </w:p>
    <w:p w14:paraId="419A0ACA" w14:textId="77777777" w:rsidR="008003D2" w:rsidRPr="001915DF" w:rsidRDefault="008003D2" w:rsidP="00AA57CA">
      <w:pPr>
        <w:pStyle w:val="NoSpacing"/>
        <w:spacing w:line="360" w:lineRule="auto"/>
        <w:jc w:val="both"/>
        <w:rPr>
          <w:rFonts w:ascii="Arial" w:hAnsi="Arial" w:cs="Arial"/>
          <w:sz w:val="36"/>
          <w:szCs w:val="36"/>
        </w:rPr>
      </w:pPr>
    </w:p>
    <w:p w14:paraId="7361D91C" w14:textId="4B789AC8" w:rsidR="002831FF" w:rsidRPr="002831FF" w:rsidRDefault="002831FF" w:rsidP="00AA57CA">
      <w:pPr>
        <w:pStyle w:val="NoSpacing"/>
        <w:spacing w:line="360" w:lineRule="auto"/>
        <w:jc w:val="both"/>
        <w:rPr>
          <w:rFonts w:ascii="Arial" w:hAnsi="Arial" w:cs="Arial"/>
          <w:b/>
          <w:bCs/>
        </w:rPr>
      </w:pPr>
      <w:r w:rsidRPr="002831FF">
        <w:rPr>
          <w:rFonts w:ascii="Arial" w:hAnsi="Arial" w:cs="Arial"/>
          <w:b/>
          <w:bCs/>
        </w:rPr>
        <w:t xml:space="preserve">CPH 2025 Climate Plan: </w:t>
      </w:r>
    </w:p>
    <w:p w14:paraId="6CD6C731" w14:textId="77777777" w:rsidR="002831FF" w:rsidRPr="001915DF" w:rsidRDefault="002831FF" w:rsidP="00AA57CA">
      <w:pPr>
        <w:pStyle w:val="NoSpacing"/>
        <w:spacing w:line="360" w:lineRule="auto"/>
        <w:jc w:val="both"/>
        <w:rPr>
          <w:rFonts w:ascii="Arial" w:hAnsi="Arial" w:cs="Arial"/>
          <w:sz w:val="16"/>
          <w:szCs w:val="16"/>
        </w:rPr>
      </w:pPr>
    </w:p>
    <w:p w14:paraId="0BD30AE6" w14:textId="77777777" w:rsidR="002831FF" w:rsidRPr="002831FF" w:rsidRDefault="002831FF" w:rsidP="00AA57CA">
      <w:pPr>
        <w:pStyle w:val="NoSpacing"/>
        <w:spacing w:line="360" w:lineRule="auto"/>
        <w:jc w:val="both"/>
        <w:rPr>
          <w:rFonts w:ascii="Arial" w:hAnsi="Arial" w:cs="Arial"/>
        </w:rPr>
      </w:pPr>
      <w:r w:rsidRPr="002831FF">
        <w:rPr>
          <w:rFonts w:ascii="Arial" w:hAnsi="Arial" w:cs="Arial"/>
        </w:rPr>
        <w:t>As mentioned, to achieve the goal of carbon neutrality, Copenhagen set a holistic plan (2009) which is a collection of initiatives and specific goals within four areas, which are known as the CPH 2025 Pillars.</w:t>
      </w:r>
    </w:p>
    <w:p w14:paraId="3A55D99E" w14:textId="4B32FDDF" w:rsidR="002831FF" w:rsidRDefault="002831FF" w:rsidP="00AA57CA">
      <w:pPr>
        <w:pStyle w:val="NoSpacing"/>
        <w:spacing w:line="360" w:lineRule="auto"/>
        <w:jc w:val="both"/>
        <w:rPr>
          <w:rFonts w:ascii="Arial" w:hAnsi="Arial" w:cs="Arial"/>
        </w:rPr>
      </w:pPr>
      <w:r w:rsidRPr="002831FF">
        <w:rPr>
          <w:rFonts w:ascii="Arial" w:hAnsi="Arial" w:cs="Arial"/>
        </w:rPr>
        <w:t>the pillars are:</w:t>
      </w:r>
    </w:p>
    <w:p w14:paraId="7E422B00" w14:textId="77777777" w:rsidR="002831FF" w:rsidRPr="001915DF" w:rsidRDefault="002831FF" w:rsidP="00AA57CA">
      <w:pPr>
        <w:pStyle w:val="NoSpacing"/>
        <w:spacing w:line="360" w:lineRule="auto"/>
        <w:jc w:val="both"/>
        <w:rPr>
          <w:rFonts w:ascii="Arial" w:hAnsi="Arial" w:cs="Arial"/>
          <w:sz w:val="18"/>
          <w:szCs w:val="18"/>
        </w:rPr>
      </w:pPr>
    </w:p>
    <w:p w14:paraId="0A8A67DB" w14:textId="77777777" w:rsidR="002831FF" w:rsidRPr="002831FF" w:rsidRDefault="002831FF" w:rsidP="00AA57CA">
      <w:pPr>
        <w:pStyle w:val="NoSpacing"/>
        <w:numPr>
          <w:ilvl w:val="0"/>
          <w:numId w:val="24"/>
        </w:numPr>
        <w:spacing w:line="360" w:lineRule="auto"/>
        <w:jc w:val="both"/>
        <w:rPr>
          <w:rFonts w:ascii="Arial" w:hAnsi="Arial" w:cs="Arial"/>
        </w:rPr>
      </w:pPr>
      <w:r w:rsidRPr="002831FF">
        <w:rPr>
          <w:rFonts w:ascii="Arial" w:hAnsi="Arial" w:cs="Arial"/>
        </w:rPr>
        <w:t>Energy consumption</w:t>
      </w:r>
    </w:p>
    <w:p w14:paraId="7ABEEDC9" w14:textId="77777777" w:rsidR="002831FF" w:rsidRPr="002831FF" w:rsidRDefault="002831FF" w:rsidP="00AA57CA">
      <w:pPr>
        <w:pStyle w:val="NoSpacing"/>
        <w:numPr>
          <w:ilvl w:val="0"/>
          <w:numId w:val="24"/>
        </w:numPr>
        <w:spacing w:line="360" w:lineRule="auto"/>
        <w:jc w:val="both"/>
        <w:rPr>
          <w:rFonts w:ascii="Arial" w:hAnsi="Arial" w:cs="Arial"/>
        </w:rPr>
      </w:pPr>
      <w:r w:rsidRPr="002831FF">
        <w:rPr>
          <w:rFonts w:ascii="Arial" w:hAnsi="Arial" w:cs="Arial"/>
        </w:rPr>
        <w:t>Energy production</w:t>
      </w:r>
    </w:p>
    <w:p w14:paraId="09B51ED3" w14:textId="77777777" w:rsidR="002831FF" w:rsidRPr="002831FF" w:rsidRDefault="002831FF" w:rsidP="00AA57CA">
      <w:pPr>
        <w:pStyle w:val="NoSpacing"/>
        <w:numPr>
          <w:ilvl w:val="0"/>
          <w:numId w:val="24"/>
        </w:numPr>
        <w:spacing w:line="360" w:lineRule="auto"/>
        <w:jc w:val="both"/>
        <w:rPr>
          <w:rFonts w:ascii="Arial" w:hAnsi="Arial" w:cs="Arial"/>
        </w:rPr>
      </w:pPr>
      <w:r w:rsidRPr="002831FF">
        <w:rPr>
          <w:rFonts w:ascii="Arial" w:hAnsi="Arial" w:cs="Arial"/>
        </w:rPr>
        <w:t>Green mobility</w:t>
      </w:r>
    </w:p>
    <w:p w14:paraId="62A74F63" w14:textId="08917725" w:rsidR="002831FF" w:rsidRPr="001915DF" w:rsidRDefault="002831FF" w:rsidP="001915DF">
      <w:pPr>
        <w:pStyle w:val="NoSpacing"/>
        <w:numPr>
          <w:ilvl w:val="0"/>
          <w:numId w:val="24"/>
        </w:numPr>
        <w:spacing w:line="360" w:lineRule="auto"/>
        <w:jc w:val="both"/>
        <w:rPr>
          <w:rFonts w:ascii="Arial" w:hAnsi="Arial" w:cs="Arial"/>
          <w:rtl/>
        </w:rPr>
      </w:pPr>
      <w:r w:rsidRPr="002831FF">
        <w:rPr>
          <w:rFonts w:ascii="Arial" w:hAnsi="Arial" w:cs="Arial"/>
        </w:rPr>
        <w:t>City administration</w:t>
      </w: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0"/>
      </w:tblGrid>
      <w:tr w:rsidR="00CA026B" w14:paraId="7703F77A" w14:textId="77777777" w:rsidTr="00CA026B">
        <w:tc>
          <w:tcPr>
            <w:tcW w:w="8990" w:type="dxa"/>
          </w:tcPr>
          <w:p w14:paraId="03087883" w14:textId="0C627E2A" w:rsidR="00CA026B" w:rsidRDefault="00CA026B" w:rsidP="00547C94">
            <w:pPr>
              <w:pStyle w:val="NoSpacing"/>
              <w:keepNext/>
              <w:spacing w:line="360" w:lineRule="auto"/>
              <w:jc w:val="center"/>
            </w:pPr>
            <w:r>
              <w:rPr>
                <w:noProof/>
              </w:rPr>
              <w:lastRenderedPageBreak/>
              <w:drawing>
                <wp:inline distT="0" distB="0" distL="0" distR="0" wp14:anchorId="398ED43F" wp14:editId="37713733">
                  <wp:extent cx="3924794" cy="2214748"/>
                  <wp:effectExtent l="0" t="0" r="0" b="0"/>
                  <wp:docPr id="28" name="Chart 28">
                    <a:extLst xmlns:a="http://schemas.openxmlformats.org/drawingml/2006/main">
                      <a:ext uri="{FF2B5EF4-FFF2-40B4-BE49-F238E27FC236}">
                        <a16:creationId xmlns:a16="http://schemas.microsoft.com/office/drawing/2014/main" id="{14D44B7E-8B1A-491C-88D4-D97EF81DD2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r w:rsidR="00CA026B" w14:paraId="42D9D207" w14:textId="77777777" w:rsidTr="00CA026B">
        <w:tc>
          <w:tcPr>
            <w:tcW w:w="8990" w:type="dxa"/>
          </w:tcPr>
          <w:p w14:paraId="6E3A04DF" w14:textId="75BC8C82" w:rsidR="00CA026B" w:rsidRPr="00CA026B" w:rsidRDefault="00CA026B" w:rsidP="00CA026B">
            <w:pPr>
              <w:pStyle w:val="NoSpacing"/>
              <w:spacing w:line="360" w:lineRule="auto"/>
              <w:jc w:val="both"/>
            </w:pPr>
            <w:r w:rsidRPr="00CA026B">
              <w:rPr>
                <w:rFonts w:ascii="Arial" w:hAnsi="Arial" w:cs="Arial"/>
              </w:rPr>
              <w:t xml:space="preserve">Figure </w:t>
            </w:r>
            <w:r w:rsidR="00640F80">
              <w:rPr>
                <w:rFonts w:ascii="Arial" w:hAnsi="Arial" w:cs="Arial"/>
              </w:rPr>
              <w:t>13</w:t>
            </w:r>
            <w:r w:rsidRPr="00CA026B">
              <w:rPr>
                <w:rFonts w:ascii="Arial" w:hAnsi="Arial" w:cs="Arial"/>
              </w:rPr>
              <w:t xml:space="preserve"> - Copenhagen’s CO2 reduction sectors by author</w:t>
            </w:r>
          </w:p>
        </w:tc>
      </w:tr>
    </w:tbl>
    <w:p w14:paraId="5BF5D9FD" w14:textId="4551E10C" w:rsidR="00364FA8" w:rsidRDefault="00364FA8" w:rsidP="00547C94">
      <w:pPr>
        <w:pStyle w:val="NoSpacing"/>
        <w:keepNext/>
        <w:spacing w:line="360" w:lineRule="auto"/>
        <w:ind w:left="180"/>
        <w:jc w:val="center"/>
      </w:pPr>
    </w:p>
    <w:p w14:paraId="3CF4CEFF" w14:textId="77777777" w:rsidR="001915DF" w:rsidRPr="001915DF" w:rsidRDefault="001915DF" w:rsidP="001915DF">
      <w:pPr>
        <w:rPr>
          <w:sz w:val="18"/>
          <w:szCs w:val="18"/>
          <w:lang w:val="en-US"/>
        </w:rPr>
      </w:pPr>
    </w:p>
    <w:p w14:paraId="47BD2A09" w14:textId="03E0117D" w:rsidR="005011D1" w:rsidRDefault="005011D1" w:rsidP="00AA57CA">
      <w:pPr>
        <w:pStyle w:val="NoSpacing"/>
        <w:spacing w:line="360" w:lineRule="auto"/>
        <w:jc w:val="both"/>
        <w:rPr>
          <w:rFonts w:ascii="Arial" w:hAnsi="Arial" w:cs="Arial"/>
          <w:b/>
          <w:bCs/>
        </w:rPr>
      </w:pPr>
      <w:r w:rsidRPr="005011D1">
        <w:rPr>
          <w:rFonts w:ascii="Arial" w:hAnsi="Arial" w:cs="Arial"/>
          <w:b/>
          <w:bCs/>
        </w:rPr>
        <w:t>Energy consumption</w:t>
      </w:r>
      <w:r>
        <w:rPr>
          <w:rFonts w:ascii="Arial" w:hAnsi="Arial" w:cs="Arial"/>
          <w:b/>
          <w:bCs/>
        </w:rPr>
        <w:t>:</w:t>
      </w:r>
    </w:p>
    <w:p w14:paraId="460BAB79" w14:textId="77777777" w:rsidR="00B232B2" w:rsidRPr="00B232B2" w:rsidRDefault="00B232B2" w:rsidP="00AA57CA">
      <w:pPr>
        <w:pStyle w:val="NoSpacing"/>
        <w:spacing w:line="360" w:lineRule="auto"/>
        <w:jc w:val="both"/>
        <w:rPr>
          <w:rFonts w:ascii="Arial" w:hAnsi="Arial" w:cs="Arial"/>
          <w:b/>
          <w:bCs/>
          <w:sz w:val="28"/>
          <w:szCs w:val="28"/>
        </w:rPr>
      </w:pPr>
    </w:p>
    <w:p w14:paraId="781ABA4E" w14:textId="18C696F4" w:rsidR="00B232B2" w:rsidRDefault="00B232B2" w:rsidP="00AA57CA">
      <w:pPr>
        <w:pStyle w:val="NoSpacing"/>
        <w:spacing w:line="360" w:lineRule="auto"/>
        <w:jc w:val="both"/>
        <w:rPr>
          <w:rFonts w:ascii="Arial" w:hAnsi="Arial" w:cs="Arial"/>
          <w:rtl/>
        </w:rPr>
      </w:pPr>
      <w:r w:rsidRPr="00B232B2">
        <w:rPr>
          <w:rFonts w:ascii="Arial" w:hAnsi="Arial" w:cs="Arial"/>
        </w:rPr>
        <w:t xml:space="preserve">Under the Energy Consumption pillar, actions were taken to reduce energy consumption in Copenhagen and achieve energy efficiency by improving district heating and </w:t>
      </w:r>
      <w:r>
        <w:rPr>
          <w:rFonts w:ascii="Arial" w:hAnsi="Arial" w:cs="Arial"/>
        </w:rPr>
        <w:t>o</w:t>
      </w:r>
      <w:r w:rsidRPr="00B232B2">
        <w:rPr>
          <w:rFonts w:ascii="Arial" w:hAnsi="Arial" w:cs="Arial"/>
        </w:rPr>
        <w:t>ther facilities operations and by the improvement of energy efficiency by refurbishment process and new construction projects.</w:t>
      </w:r>
    </w:p>
    <w:p w14:paraId="1599CEDB" w14:textId="77777777" w:rsidR="00744406" w:rsidRPr="001915DF" w:rsidRDefault="00744406" w:rsidP="00AA57CA">
      <w:pPr>
        <w:pStyle w:val="NoSpacing"/>
        <w:spacing w:line="360" w:lineRule="auto"/>
        <w:jc w:val="both"/>
        <w:rPr>
          <w:rFonts w:ascii="Arial" w:hAnsi="Arial" w:cs="Arial"/>
          <w:sz w:val="20"/>
          <w:szCs w:val="20"/>
        </w:rPr>
      </w:pPr>
    </w:p>
    <w:p w14:paraId="3CD16284" w14:textId="6A0B84F7" w:rsidR="005011D1" w:rsidRDefault="00B232B2" w:rsidP="00AA57CA">
      <w:pPr>
        <w:pStyle w:val="NoSpacing"/>
        <w:spacing w:line="360" w:lineRule="auto"/>
        <w:jc w:val="both"/>
        <w:rPr>
          <w:rFonts w:ascii="Arial" w:hAnsi="Arial" w:cs="Arial"/>
        </w:rPr>
      </w:pPr>
      <w:r w:rsidRPr="00B232B2">
        <w:rPr>
          <w:rFonts w:ascii="Arial" w:hAnsi="Arial" w:cs="Arial"/>
        </w:rPr>
        <w:t>Monitoring energy consumption and optimizing building performance (in the energy consumption section) is ongoing by installing Photovoltaics panels on buildings and retrofitting buildings which currently heated by oil.</w:t>
      </w:r>
    </w:p>
    <w:p w14:paraId="56F8ECD8" w14:textId="26A2F0A3" w:rsidR="00397FD2" w:rsidRDefault="00397FD2" w:rsidP="00AA57CA">
      <w:pPr>
        <w:pStyle w:val="NoSpacing"/>
        <w:spacing w:line="360" w:lineRule="auto"/>
        <w:jc w:val="both"/>
        <w:rPr>
          <w:rFonts w:ascii="Arial" w:hAnsi="Arial" w:cs="Arial"/>
        </w:rPr>
      </w:pPr>
    </w:p>
    <w:p w14:paraId="570845F9" w14:textId="576B4709" w:rsidR="00397FD2" w:rsidRDefault="00397FD2" w:rsidP="00AA57CA">
      <w:pPr>
        <w:pStyle w:val="NoSpacing"/>
        <w:spacing w:line="360" w:lineRule="auto"/>
        <w:jc w:val="both"/>
        <w:rPr>
          <w:b/>
          <w:bCs/>
        </w:rPr>
      </w:pPr>
      <w:r w:rsidRPr="00397FD2">
        <w:rPr>
          <w:b/>
          <w:bCs/>
        </w:rPr>
        <w:t>major goals for 2025</w:t>
      </w:r>
      <w:r>
        <w:rPr>
          <w:b/>
          <w:bCs/>
        </w:rPr>
        <w:t>:</w:t>
      </w:r>
    </w:p>
    <w:p w14:paraId="49911244" w14:textId="77777777" w:rsidR="00397FD2" w:rsidRPr="001915DF" w:rsidRDefault="00397FD2" w:rsidP="00AA57CA">
      <w:pPr>
        <w:pStyle w:val="NoSpacing"/>
        <w:spacing w:line="360" w:lineRule="auto"/>
        <w:jc w:val="both"/>
        <w:rPr>
          <w:b/>
          <w:bCs/>
          <w:sz w:val="18"/>
          <w:szCs w:val="18"/>
        </w:rPr>
      </w:pPr>
    </w:p>
    <w:p w14:paraId="15B1C2CC" w14:textId="5F8AC0C8" w:rsidR="00397FD2" w:rsidRPr="00397FD2" w:rsidRDefault="00397FD2" w:rsidP="00AA57CA">
      <w:pPr>
        <w:pStyle w:val="NoSpacing"/>
        <w:numPr>
          <w:ilvl w:val="0"/>
          <w:numId w:val="25"/>
        </w:numPr>
        <w:spacing w:line="360" w:lineRule="auto"/>
        <w:jc w:val="both"/>
        <w:rPr>
          <w:sz w:val="16"/>
          <w:szCs w:val="16"/>
        </w:rPr>
      </w:pPr>
      <w:r w:rsidRPr="00397FD2">
        <w:rPr>
          <w:sz w:val="16"/>
          <w:szCs w:val="16"/>
        </w:rPr>
        <w:t>20 % reduction in heat consumption, compared to 2010.</w:t>
      </w:r>
    </w:p>
    <w:p w14:paraId="2081762F" w14:textId="77777777" w:rsidR="00397FD2" w:rsidRDefault="00397FD2" w:rsidP="00AA57CA">
      <w:pPr>
        <w:pStyle w:val="NoSpacing"/>
        <w:numPr>
          <w:ilvl w:val="0"/>
          <w:numId w:val="25"/>
        </w:numPr>
        <w:spacing w:line="360" w:lineRule="auto"/>
        <w:jc w:val="both"/>
        <w:rPr>
          <w:sz w:val="16"/>
          <w:szCs w:val="16"/>
        </w:rPr>
      </w:pPr>
      <w:r w:rsidRPr="00397FD2">
        <w:rPr>
          <w:sz w:val="16"/>
          <w:szCs w:val="16"/>
        </w:rPr>
        <w:t xml:space="preserve">20 % reduction of electricity consumption in commercial and service companies, compared to 2010. </w:t>
      </w:r>
    </w:p>
    <w:p w14:paraId="464DB886" w14:textId="7DAE3DB0" w:rsidR="00397FD2" w:rsidRPr="00397FD2" w:rsidRDefault="00397FD2" w:rsidP="00AA57CA">
      <w:pPr>
        <w:pStyle w:val="NoSpacing"/>
        <w:numPr>
          <w:ilvl w:val="0"/>
          <w:numId w:val="25"/>
        </w:numPr>
        <w:spacing w:line="360" w:lineRule="auto"/>
        <w:jc w:val="both"/>
        <w:rPr>
          <w:sz w:val="16"/>
          <w:szCs w:val="16"/>
        </w:rPr>
      </w:pPr>
      <w:r w:rsidRPr="00397FD2">
        <w:rPr>
          <w:sz w:val="16"/>
          <w:szCs w:val="16"/>
        </w:rPr>
        <w:t>10 % reduction of electricity consumption in households, compared to 2010.</w:t>
      </w:r>
    </w:p>
    <w:p w14:paraId="53F672B5" w14:textId="60E82E86" w:rsidR="00397FD2" w:rsidRPr="00397FD2" w:rsidRDefault="00397FD2" w:rsidP="00AA57CA">
      <w:pPr>
        <w:pStyle w:val="NoSpacing"/>
        <w:numPr>
          <w:ilvl w:val="0"/>
          <w:numId w:val="25"/>
        </w:numPr>
        <w:spacing w:line="360" w:lineRule="auto"/>
        <w:jc w:val="both"/>
        <w:rPr>
          <w:rFonts w:ascii="Arial" w:hAnsi="Arial" w:cs="Arial"/>
          <w:sz w:val="16"/>
          <w:szCs w:val="16"/>
        </w:rPr>
      </w:pPr>
      <w:r w:rsidRPr="00397FD2">
        <w:rPr>
          <w:sz w:val="16"/>
          <w:szCs w:val="16"/>
        </w:rPr>
        <w:t>Installation of solar cells corresponding to 1 % of electricity consumption in 2025.</w:t>
      </w:r>
    </w:p>
    <w:p w14:paraId="261567D7" w14:textId="1E3D6113" w:rsidR="00B232B2" w:rsidRPr="00834479" w:rsidRDefault="00B232B2" w:rsidP="00AA57CA">
      <w:pPr>
        <w:pStyle w:val="NoSpacing"/>
        <w:spacing w:line="360" w:lineRule="auto"/>
        <w:jc w:val="both"/>
        <w:rPr>
          <w:rFonts w:ascii="Arial" w:hAnsi="Arial" w:cs="Arial"/>
          <w:sz w:val="28"/>
          <w:szCs w:val="28"/>
        </w:rPr>
      </w:pPr>
    </w:p>
    <w:p w14:paraId="33C1D1B2" w14:textId="7400A453" w:rsidR="00B232B2" w:rsidRPr="00834479" w:rsidRDefault="00B232B2" w:rsidP="00547C94">
      <w:pPr>
        <w:pStyle w:val="NoSpacing"/>
        <w:spacing w:line="360" w:lineRule="auto"/>
        <w:ind w:left="720" w:hanging="720"/>
        <w:jc w:val="center"/>
        <w:rPr>
          <w:rFonts w:ascii="Arial" w:hAnsi="Arial" w:cs="Arial"/>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640F80" w14:paraId="0E6BA358" w14:textId="77777777" w:rsidTr="00640F80">
        <w:tc>
          <w:tcPr>
            <w:tcW w:w="8990" w:type="dxa"/>
          </w:tcPr>
          <w:p w14:paraId="74B993E5" w14:textId="32BD2DAD" w:rsidR="00640F80" w:rsidRDefault="00640F80" w:rsidP="00640F80">
            <w:pPr>
              <w:pStyle w:val="NoSpacing"/>
              <w:spacing w:line="360" w:lineRule="auto"/>
              <w:jc w:val="center"/>
              <w:rPr>
                <w:rFonts w:ascii="Arial" w:hAnsi="Arial" w:cs="Arial"/>
                <w:b/>
                <w:bCs/>
              </w:rPr>
            </w:pPr>
            <w:r>
              <w:rPr>
                <w:noProof/>
              </w:rPr>
              <w:lastRenderedPageBreak/>
              <w:drawing>
                <wp:inline distT="0" distB="0" distL="0" distR="0" wp14:anchorId="5F903C34" wp14:editId="3B627201">
                  <wp:extent cx="2440379" cy="1330036"/>
                  <wp:effectExtent l="0" t="19050" r="0" b="3810"/>
                  <wp:docPr id="31" name="Chart 31">
                    <a:extLst xmlns:a="http://schemas.openxmlformats.org/drawingml/2006/main">
                      <a:ext uri="{FF2B5EF4-FFF2-40B4-BE49-F238E27FC236}">
                        <a16:creationId xmlns:a16="http://schemas.microsoft.com/office/drawing/2014/main" id="{14D44B7E-8B1A-491C-88D4-D97EF81DD2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Pr>
                <w:noProof/>
              </w:rPr>
              <w:drawing>
                <wp:inline distT="0" distB="0" distL="0" distR="0" wp14:anchorId="1E8E22FC" wp14:editId="4DE0EEEB">
                  <wp:extent cx="2214563" cy="1190625"/>
                  <wp:effectExtent l="0" t="0" r="0" b="0"/>
                  <wp:docPr id="32" name="Chart 32">
                    <a:extLst xmlns:a="http://schemas.openxmlformats.org/drawingml/2006/main">
                      <a:ext uri="{FF2B5EF4-FFF2-40B4-BE49-F238E27FC236}">
                        <a16:creationId xmlns:a16="http://schemas.microsoft.com/office/drawing/2014/main" id="{12A411D4-2805-4006-90DA-EA75284C3E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tc>
      </w:tr>
      <w:tr w:rsidR="00640F80" w14:paraId="30A169A4" w14:textId="77777777" w:rsidTr="00640F80">
        <w:tc>
          <w:tcPr>
            <w:tcW w:w="8990" w:type="dxa"/>
          </w:tcPr>
          <w:p w14:paraId="526610DA" w14:textId="242508D6" w:rsidR="00640F80" w:rsidRDefault="00640F80" w:rsidP="00640F80">
            <w:pPr>
              <w:pStyle w:val="NoSpacing"/>
              <w:spacing w:line="360" w:lineRule="auto"/>
              <w:jc w:val="center"/>
              <w:rPr>
                <w:rFonts w:ascii="Arial" w:hAnsi="Arial" w:cs="Arial"/>
                <w:b/>
                <w:bCs/>
              </w:rPr>
            </w:pPr>
            <w:r w:rsidRPr="00CA026B">
              <w:rPr>
                <w:rFonts w:ascii="Arial" w:hAnsi="Arial" w:cs="Arial"/>
              </w:rPr>
              <w:t xml:space="preserve">Figure </w:t>
            </w:r>
            <w:r>
              <w:rPr>
                <w:rFonts w:ascii="Arial" w:hAnsi="Arial" w:cs="Arial"/>
              </w:rPr>
              <w:t>1</w:t>
            </w:r>
            <w:r>
              <w:rPr>
                <w:rFonts w:ascii="Arial" w:hAnsi="Arial" w:cs="Arial"/>
              </w:rPr>
              <w:t>4</w:t>
            </w:r>
            <w:r w:rsidRPr="00CA026B">
              <w:rPr>
                <w:rFonts w:ascii="Arial" w:hAnsi="Arial" w:cs="Arial"/>
              </w:rPr>
              <w:t xml:space="preserve"> - Copenhagen’s CO2 reduction sectors by author</w:t>
            </w:r>
          </w:p>
        </w:tc>
      </w:tr>
    </w:tbl>
    <w:p w14:paraId="58890853" w14:textId="1C112C00" w:rsidR="001915DF" w:rsidRDefault="001915DF" w:rsidP="00AA57CA">
      <w:pPr>
        <w:pStyle w:val="NoSpacing"/>
        <w:spacing w:line="360" w:lineRule="auto"/>
        <w:jc w:val="both"/>
        <w:rPr>
          <w:rFonts w:ascii="Arial" w:hAnsi="Arial" w:cs="Arial"/>
          <w:b/>
          <w:bCs/>
        </w:rPr>
      </w:pPr>
    </w:p>
    <w:p w14:paraId="59D1B94A" w14:textId="77777777" w:rsidR="001915DF" w:rsidRDefault="001915DF" w:rsidP="00AA57CA">
      <w:pPr>
        <w:pStyle w:val="NoSpacing"/>
        <w:spacing w:line="360" w:lineRule="auto"/>
        <w:jc w:val="both"/>
        <w:rPr>
          <w:rFonts w:ascii="Arial" w:hAnsi="Arial" w:cs="Arial"/>
          <w:b/>
          <w:bCs/>
        </w:rPr>
      </w:pPr>
    </w:p>
    <w:p w14:paraId="4F3E5A32" w14:textId="16B5D3BF" w:rsidR="005011D1" w:rsidRDefault="005011D1" w:rsidP="00AA57CA">
      <w:pPr>
        <w:pStyle w:val="NoSpacing"/>
        <w:spacing w:line="360" w:lineRule="auto"/>
        <w:jc w:val="both"/>
        <w:rPr>
          <w:rFonts w:ascii="Arial" w:hAnsi="Arial" w:cs="Arial"/>
          <w:b/>
          <w:bCs/>
        </w:rPr>
      </w:pPr>
      <w:r w:rsidRPr="005011D1">
        <w:rPr>
          <w:rFonts w:ascii="Arial" w:hAnsi="Arial" w:cs="Arial"/>
          <w:b/>
          <w:bCs/>
        </w:rPr>
        <w:t>Energy production:</w:t>
      </w:r>
    </w:p>
    <w:p w14:paraId="27D7DD8F" w14:textId="77777777" w:rsidR="00FF373A" w:rsidRPr="00B232B2" w:rsidRDefault="00FF373A" w:rsidP="00AA57CA">
      <w:pPr>
        <w:pStyle w:val="NoSpacing"/>
        <w:spacing w:line="360" w:lineRule="auto"/>
        <w:jc w:val="both"/>
        <w:rPr>
          <w:rFonts w:ascii="Arial" w:hAnsi="Arial" w:cs="Arial"/>
          <w:b/>
          <w:bCs/>
          <w:sz w:val="28"/>
          <w:szCs w:val="28"/>
        </w:rPr>
      </w:pPr>
    </w:p>
    <w:p w14:paraId="4B0815A2" w14:textId="12031ECE" w:rsidR="00FF373A" w:rsidRDefault="00FF373A" w:rsidP="00AA57CA">
      <w:pPr>
        <w:pStyle w:val="NoSpacing"/>
        <w:spacing w:line="360" w:lineRule="auto"/>
        <w:jc w:val="both"/>
        <w:rPr>
          <w:rFonts w:ascii="Arial" w:hAnsi="Arial" w:cs="Arial"/>
          <w:rtl/>
        </w:rPr>
      </w:pPr>
      <w:r w:rsidRPr="00FF373A">
        <w:rPr>
          <w:rFonts w:ascii="Arial" w:hAnsi="Arial" w:cs="Arial"/>
        </w:rPr>
        <w:t>Under the Energy Production pillar, the main aims are converting the city’s supplies of town gas, district heating and cooling; water and wastewater, including wastewater treatment, are the keys to carbon neutrality and energy efficiency.</w:t>
      </w:r>
    </w:p>
    <w:p w14:paraId="1CC17B9C" w14:textId="77777777" w:rsidR="00744406" w:rsidRPr="00FF373A" w:rsidRDefault="00744406" w:rsidP="00AA57CA">
      <w:pPr>
        <w:pStyle w:val="NoSpacing"/>
        <w:spacing w:line="360" w:lineRule="auto"/>
        <w:jc w:val="both"/>
        <w:rPr>
          <w:rFonts w:ascii="Arial" w:hAnsi="Arial" w:cs="Arial"/>
        </w:rPr>
      </w:pPr>
    </w:p>
    <w:p w14:paraId="6A0380AC" w14:textId="170D626F" w:rsidR="00F1232A" w:rsidRDefault="00FF373A" w:rsidP="00AA57CA">
      <w:pPr>
        <w:pStyle w:val="NoSpacing"/>
        <w:spacing w:line="360" w:lineRule="auto"/>
        <w:jc w:val="both"/>
        <w:rPr>
          <w:rFonts w:ascii="Arial" w:hAnsi="Arial" w:cs="Arial"/>
        </w:rPr>
      </w:pPr>
      <w:r w:rsidRPr="00FF373A">
        <w:rPr>
          <w:rFonts w:ascii="Arial" w:hAnsi="Arial" w:cs="Arial"/>
        </w:rPr>
        <w:t>Moreover, focusing on the conversion of the electricity system to a renewable system is the other action taken. Increasing the energy production in wind power and solar energy, waste management, and biogas production are the pursued actions to reduce greenhouse gases.</w:t>
      </w:r>
    </w:p>
    <w:p w14:paraId="236C39CD" w14:textId="5DBE3C0D" w:rsidR="00F1232A" w:rsidRDefault="00F1232A" w:rsidP="00AA57CA">
      <w:pPr>
        <w:pStyle w:val="NoSpacing"/>
        <w:spacing w:line="360" w:lineRule="auto"/>
        <w:jc w:val="both"/>
        <w:rPr>
          <w:rFonts w:ascii="Arial" w:hAnsi="Arial" w:cs="Arial"/>
          <w:sz w:val="28"/>
          <w:szCs w:val="28"/>
        </w:rPr>
      </w:pPr>
    </w:p>
    <w:p w14:paraId="66129556" w14:textId="77777777" w:rsidR="001915DF" w:rsidRDefault="001915DF" w:rsidP="00AA57CA">
      <w:pPr>
        <w:pStyle w:val="NoSpacing"/>
        <w:spacing w:line="360" w:lineRule="auto"/>
        <w:jc w:val="both"/>
        <w:rPr>
          <w:rFonts w:ascii="Arial" w:hAnsi="Arial" w:cs="Arial"/>
          <w:sz w:val="28"/>
          <w:szCs w:val="28"/>
        </w:rPr>
      </w:pPr>
    </w:p>
    <w:p w14:paraId="181D7160" w14:textId="3461540F" w:rsidR="00521C70" w:rsidRDefault="00521C70" w:rsidP="00AA57CA">
      <w:pPr>
        <w:pStyle w:val="NoSpacing"/>
        <w:spacing w:line="360" w:lineRule="auto"/>
        <w:jc w:val="both"/>
        <w:rPr>
          <w:b/>
          <w:bCs/>
        </w:rPr>
      </w:pPr>
      <w:r w:rsidRPr="00521C70">
        <w:rPr>
          <w:b/>
          <w:bCs/>
        </w:rPr>
        <w:t>Major goals for 2025</w:t>
      </w:r>
      <w:r>
        <w:rPr>
          <w:b/>
          <w:bCs/>
        </w:rPr>
        <w:t>:</w:t>
      </w:r>
    </w:p>
    <w:p w14:paraId="082952FC" w14:textId="77777777" w:rsidR="00521C70" w:rsidRDefault="00521C70" w:rsidP="00AA57CA">
      <w:pPr>
        <w:pStyle w:val="NoSpacing"/>
        <w:spacing w:line="360" w:lineRule="auto"/>
        <w:jc w:val="both"/>
        <w:rPr>
          <w:b/>
          <w:bCs/>
        </w:rPr>
      </w:pPr>
    </w:p>
    <w:p w14:paraId="2AB4D089" w14:textId="418AC392" w:rsidR="00521C70" w:rsidRPr="00521C70" w:rsidRDefault="00521C70" w:rsidP="00AA57CA">
      <w:pPr>
        <w:pStyle w:val="NoSpacing"/>
        <w:numPr>
          <w:ilvl w:val="0"/>
          <w:numId w:val="25"/>
        </w:numPr>
        <w:spacing w:line="360" w:lineRule="auto"/>
        <w:jc w:val="both"/>
        <w:rPr>
          <w:sz w:val="16"/>
          <w:szCs w:val="16"/>
        </w:rPr>
      </w:pPr>
      <w:r w:rsidRPr="00521C70">
        <w:rPr>
          <w:sz w:val="16"/>
          <w:szCs w:val="16"/>
        </w:rPr>
        <w:t xml:space="preserve">District heating in Copenhagen is carbon neutral. </w:t>
      </w:r>
    </w:p>
    <w:p w14:paraId="3E8DC794" w14:textId="77777777" w:rsidR="00521C70" w:rsidRPr="00521C70" w:rsidRDefault="00521C70" w:rsidP="00AA57CA">
      <w:pPr>
        <w:pStyle w:val="NoSpacing"/>
        <w:numPr>
          <w:ilvl w:val="0"/>
          <w:numId w:val="25"/>
        </w:numPr>
        <w:spacing w:line="360" w:lineRule="auto"/>
        <w:jc w:val="both"/>
        <w:rPr>
          <w:sz w:val="16"/>
          <w:szCs w:val="16"/>
        </w:rPr>
      </w:pPr>
      <w:r w:rsidRPr="00521C70">
        <w:rPr>
          <w:sz w:val="16"/>
          <w:szCs w:val="16"/>
        </w:rPr>
        <w:t>Electricity production is based on wind and biomass and exceeds total electricity consumption in Copenhagen.</w:t>
      </w:r>
    </w:p>
    <w:p w14:paraId="33487FB6" w14:textId="77777777" w:rsidR="00521C70" w:rsidRPr="00521C70" w:rsidRDefault="00521C70" w:rsidP="00AA57CA">
      <w:pPr>
        <w:pStyle w:val="NoSpacing"/>
        <w:numPr>
          <w:ilvl w:val="0"/>
          <w:numId w:val="25"/>
        </w:numPr>
        <w:spacing w:line="360" w:lineRule="auto"/>
        <w:jc w:val="both"/>
        <w:rPr>
          <w:sz w:val="16"/>
          <w:szCs w:val="16"/>
        </w:rPr>
      </w:pPr>
      <w:r w:rsidRPr="00521C70">
        <w:rPr>
          <w:sz w:val="16"/>
          <w:szCs w:val="16"/>
        </w:rPr>
        <w:t>Plastic waste from households and businesses is separated.</w:t>
      </w:r>
    </w:p>
    <w:p w14:paraId="2FA9620B" w14:textId="2B56F1E6" w:rsidR="00521C70" w:rsidRPr="00521C70" w:rsidRDefault="00521C70" w:rsidP="00AA57CA">
      <w:pPr>
        <w:pStyle w:val="NoSpacing"/>
        <w:numPr>
          <w:ilvl w:val="0"/>
          <w:numId w:val="25"/>
        </w:numPr>
        <w:spacing w:line="360" w:lineRule="auto"/>
        <w:jc w:val="both"/>
        <w:rPr>
          <w:sz w:val="16"/>
          <w:szCs w:val="16"/>
        </w:rPr>
      </w:pPr>
      <w:r w:rsidRPr="00521C70">
        <w:rPr>
          <w:sz w:val="16"/>
          <w:szCs w:val="16"/>
        </w:rPr>
        <w:t>Bio gasification of organic waste</w:t>
      </w:r>
    </w:p>
    <w:p w14:paraId="09F235DB" w14:textId="360C1872" w:rsidR="00F1232A" w:rsidRDefault="00F1232A" w:rsidP="00547C94">
      <w:pPr>
        <w:pStyle w:val="NoSpacing"/>
        <w:spacing w:line="360" w:lineRule="auto"/>
        <w:jc w:val="center"/>
        <w:rPr>
          <w:rFonts w:ascii="Arial" w:hAnsi="Arial" w:cs="Arial"/>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6A094E" w14:paraId="0EE9C7FB" w14:textId="77777777" w:rsidTr="006A094E">
        <w:tc>
          <w:tcPr>
            <w:tcW w:w="8990" w:type="dxa"/>
          </w:tcPr>
          <w:p w14:paraId="1BCFD34C" w14:textId="64EE208D" w:rsidR="006A094E" w:rsidRDefault="006A094E" w:rsidP="006A094E">
            <w:pPr>
              <w:pStyle w:val="NoSpacing"/>
              <w:spacing w:line="360" w:lineRule="auto"/>
              <w:jc w:val="center"/>
              <w:rPr>
                <w:rFonts w:ascii="Arial" w:hAnsi="Arial" w:cs="Arial"/>
                <w:b/>
                <w:bCs/>
                <w:sz w:val="28"/>
                <w:szCs w:val="28"/>
              </w:rPr>
            </w:pPr>
            <w:r>
              <w:rPr>
                <w:noProof/>
              </w:rPr>
              <w:drawing>
                <wp:inline distT="0" distB="0" distL="0" distR="0" wp14:anchorId="6C08582B" wp14:editId="172B4D34">
                  <wp:extent cx="2440379" cy="1330036"/>
                  <wp:effectExtent l="0" t="0" r="0" b="3810"/>
                  <wp:docPr id="33" name="Chart 33">
                    <a:extLst xmlns:a="http://schemas.openxmlformats.org/drawingml/2006/main">
                      <a:ext uri="{FF2B5EF4-FFF2-40B4-BE49-F238E27FC236}">
                        <a16:creationId xmlns:a16="http://schemas.microsoft.com/office/drawing/2014/main" id="{14D44B7E-8B1A-491C-88D4-D97EF81DD2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noProof/>
              </w:rPr>
              <w:drawing>
                <wp:inline distT="0" distB="0" distL="0" distR="0" wp14:anchorId="1E63A1CF" wp14:editId="6F433AD8">
                  <wp:extent cx="2226310" cy="1397000"/>
                  <wp:effectExtent l="0" t="0" r="2540" b="0"/>
                  <wp:docPr id="34" name="Chart 34">
                    <a:extLst xmlns:a="http://schemas.openxmlformats.org/drawingml/2006/main">
                      <a:ext uri="{FF2B5EF4-FFF2-40B4-BE49-F238E27FC236}">
                        <a16:creationId xmlns:a16="http://schemas.microsoft.com/office/drawing/2014/main" id="{871C2B4A-807A-4C6F-AD04-43FE3E9D84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tc>
      </w:tr>
      <w:tr w:rsidR="006A094E" w14:paraId="3B22DFDD" w14:textId="77777777" w:rsidTr="006A094E">
        <w:tc>
          <w:tcPr>
            <w:tcW w:w="8990" w:type="dxa"/>
          </w:tcPr>
          <w:p w14:paraId="39A99E18" w14:textId="62E2DD3E" w:rsidR="006A094E" w:rsidRDefault="006A094E" w:rsidP="006A094E">
            <w:pPr>
              <w:pStyle w:val="NoSpacing"/>
              <w:spacing w:line="360" w:lineRule="auto"/>
              <w:jc w:val="center"/>
              <w:rPr>
                <w:rFonts w:ascii="Arial" w:hAnsi="Arial" w:cs="Arial"/>
                <w:b/>
                <w:bCs/>
                <w:sz w:val="28"/>
                <w:szCs w:val="28"/>
              </w:rPr>
            </w:pPr>
            <w:r w:rsidRPr="00CA026B">
              <w:rPr>
                <w:rFonts w:ascii="Arial" w:hAnsi="Arial" w:cs="Arial"/>
              </w:rPr>
              <w:t xml:space="preserve">Figure </w:t>
            </w:r>
            <w:r>
              <w:rPr>
                <w:rFonts w:ascii="Arial" w:hAnsi="Arial" w:cs="Arial"/>
              </w:rPr>
              <w:t>1</w:t>
            </w:r>
            <w:r>
              <w:rPr>
                <w:rFonts w:ascii="Arial" w:hAnsi="Arial" w:cs="Arial"/>
              </w:rPr>
              <w:t>5</w:t>
            </w:r>
            <w:r w:rsidRPr="00CA026B">
              <w:rPr>
                <w:rFonts w:ascii="Arial" w:hAnsi="Arial" w:cs="Arial"/>
              </w:rPr>
              <w:t xml:space="preserve"> - Copenhagen’s CO2 reduction sectors by author</w:t>
            </w:r>
          </w:p>
        </w:tc>
      </w:tr>
    </w:tbl>
    <w:p w14:paraId="06019255" w14:textId="6A4E3A29" w:rsidR="009307F5" w:rsidRPr="00B232B2" w:rsidRDefault="00B232B2" w:rsidP="00AA57CA">
      <w:pPr>
        <w:pStyle w:val="NoSpacing"/>
        <w:spacing w:line="360" w:lineRule="auto"/>
        <w:jc w:val="both"/>
        <w:rPr>
          <w:rFonts w:ascii="Arial" w:hAnsi="Arial" w:cs="Arial"/>
          <w:b/>
          <w:bCs/>
        </w:rPr>
      </w:pPr>
      <w:r w:rsidRPr="00B232B2">
        <w:rPr>
          <w:rFonts w:ascii="Arial" w:hAnsi="Arial" w:cs="Arial"/>
          <w:b/>
          <w:bCs/>
        </w:rPr>
        <w:lastRenderedPageBreak/>
        <w:t>Mobility:</w:t>
      </w:r>
    </w:p>
    <w:p w14:paraId="09CC91EA" w14:textId="080665B9" w:rsidR="009307F5" w:rsidRDefault="009307F5" w:rsidP="00AA57CA">
      <w:pPr>
        <w:pStyle w:val="NoSpacing"/>
        <w:spacing w:line="360" w:lineRule="auto"/>
        <w:jc w:val="both"/>
        <w:rPr>
          <w:rFonts w:ascii="Arial" w:hAnsi="Arial" w:cs="Arial"/>
          <w:b/>
          <w:bCs/>
          <w:sz w:val="28"/>
          <w:szCs w:val="28"/>
        </w:rPr>
      </w:pPr>
    </w:p>
    <w:p w14:paraId="5E901C06" w14:textId="62FE6BED" w:rsidR="00834479" w:rsidRDefault="00834479" w:rsidP="00AA57CA">
      <w:pPr>
        <w:pStyle w:val="NoSpacing"/>
        <w:spacing w:line="360" w:lineRule="auto"/>
        <w:jc w:val="both"/>
        <w:rPr>
          <w:rFonts w:ascii="Arial" w:hAnsi="Arial" w:cs="Arial"/>
          <w:rtl/>
        </w:rPr>
      </w:pPr>
      <w:r w:rsidRPr="00834479">
        <w:rPr>
          <w:rFonts w:ascii="Arial" w:hAnsi="Arial" w:cs="Arial"/>
        </w:rPr>
        <w:t xml:space="preserve">Under the Mobility pillar, the actions taken focused on reducing greenhouse gas emissions from the transport sector, the actions divided into two groups: </w:t>
      </w:r>
      <w:r>
        <w:rPr>
          <w:rFonts w:ascii="Arial" w:hAnsi="Arial" w:cs="Arial"/>
        </w:rPr>
        <w:t>o</w:t>
      </w:r>
      <w:r w:rsidRPr="00834479">
        <w:rPr>
          <w:rFonts w:ascii="Arial" w:hAnsi="Arial" w:cs="Arial"/>
        </w:rPr>
        <w:t xml:space="preserve">ne </w:t>
      </w:r>
      <w:r>
        <w:rPr>
          <w:rFonts w:ascii="Arial" w:hAnsi="Arial" w:cs="Arial"/>
        </w:rPr>
        <w:t>c</w:t>
      </w:r>
      <w:r w:rsidRPr="00834479">
        <w:rPr>
          <w:rFonts w:ascii="Arial" w:hAnsi="Arial" w:cs="Arial"/>
        </w:rPr>
        <w:t xml:space="preserve">ontains </w:t>
      </w:r>
      <w:r>
        <w:rPr>
          <w:rFonts w:ascii="Arial" w:hAnsi="Arial" w:cs="Arial"/>
        </w:rPr>
        <w:t>r</w:t>
      </w:r>
      <w:r w:rsidRPr="00834479">
        <w:rPr>
          <w:rFonts w:ascii="Arial" w:hAnsi="Arial" w:cs="Arial"/>
        </w:rPr>
        <w:t>oad traffic and the other contain other modes of transport. The conversion of buses and harbour buses are an example of mobility improvement.</w:t>
      </w:r>
    </w:p>
    <w:p w14:paraId="557F5C41" w14:textId="77777777" w:rsidR="00744406" w:rsidRPr="00834479" w:rsidRDefault="00744406" w:rsidP="00AA57CA">
      <w:pPr>
        <w:pStyle w:val="NoSpacing"/>
        <w:spacing w:line="360" w:lineRule="auto"/>
        <w:jc w:val="both"/>
        <w:rPr>
          <w:rFonts w:ascii="Arial" w:hAnsi="Arial" w:cs="Arial"/>
        </w:rPr>
      </w:pPr>
    </w:p>
    <w:p w14:paraId="5A5D2330" w14:textId="7DED8DEB" w:rsidR="009307F5" w:rsidRDefault="00834479" w:rsidP="00AA57CA">
      <w:pPr>
        <w:pStyle w:val="NoSpacing"/>
        <w:spacing w:line="360" w:lineRule="auto"/>
        <w:jc w:val="both"/>
        <w:rPr>
          <w:rFonts w:ascii="Arial" w:hAnsi="Arial" w:cs="Arial"/>
          <w:b/>
          <w:bCs/>
          <w:sz w:val="28"/>
          <w:szCs w:val="28"/>
        </w:rPr>
      </w:pPr>
      <w:r w:rsidRPr="00834479">
        <w:rPr>
          <w:rFonts w:ascii="Arial" w:hAnsi="Arial" w:cs="Arial"/>
        </w:rPr>
        <w:t>The City of Copenhagen financed (in some parts wholly and some parts partly) the conversion of bus lanes to electric buses or to other types of buses with the same positive effects (in terms of having zero carbon emissions), which resulted a significant less street noise and local air pollution reduction.</w:t>
      </w:r>
    </w:p>
    <w:p w14:paraId="3E3B0C7E" w14:textId="2194EA5A" w:rsidR="009307F5" w:rsidRDefault="009307F5" w:rsidP="00AA57CA">
      <w:pPr>
        <w:pStyle w:val="NoSpacing"/>
        <w:spacing w:line="360" w:lineRule="auto"/>
        <w:jc w:val="both"/>
        <w:rPr>
          <w:rFonts w:ascii="Arial" w:hAnsi="Arial" w:cs="Arial"/>
          <w:b/>
          <w:bCs/>
          <w:sz w:val="28"/>
          <w:szCs w:val="28"/>
        </w:rPr>
      </w:pPr>
    </w:p>
    <w:p w14:paraId="03A2D35C" w14:textId="65FA1440" w:rsidR="002A1F29" w:rsidRDefault="00205642" w:rsidP="00AA57CA">
      <w:pPr>
        <w:pStyle w:val="NoSpacing"/>
        <w:spacing w:line="360" w:lineRule="auto"/>
        <w:jc w:val="both"/>
      </w:pPr>
      <w:r w:rsidRPr="002A1F29">
        <w:rPr>
          <w:b/>
          <w:bCs/>
        </w:rPr>
        <w:t>major goals for 2025</w:t>
      </w:r>
      <w:r w:rsidR="002A1F29">
        <w:rPr>
          <w:b/>
          <w:bCs/>
        </w:rPr>
        <w:t>:</w:t>
      </w:r>
      <w:r>
        <w:t xml:space="preserve"> </w:t>
      </w:r>
    </w:p>
    <w:p w14:paraId="45E7DADA" w14:textId="77777777" w:rsidR="002A1F29" w:rsidRDefault="002A1F29" w:rsidP="00AA57CA">
      <w:pPr>
        <w:pStyle w:val="NoSpacing"/>
        <w:spacing w:line="360" w:lineRule="auto"/>
        <w:jc w:val="both"/>
      </w:pPr>
    </w:p>
    <w:p w14:paraId="11C4BC24" w14:textId="77777777" w:rsidR="002A1F29" w:rsidRPr="002A1F29" w:rsidRDefault="00205642" w:rsidP="00AA57CA">
      <w:pPr>
        <w:pStyle w:val="NoSpacing"/>
        <w:numPr>
          <w:ilvl w:val="0"/>
          <w:numId w:val="25"/>
        </w:numPr>
        <w:spacing w:line="360" w:lineRule="auto"/>
        <w:jc w:val="both"/>
        <w:rPr>
          <w:sz w:val="16"/>
          <w:szCs w:val="16"/>
        </w:rPr>
      </w:pPr>
      <w:r w:rsidRPr="002A1F29">
        <w:rPr>
          <w:sz w:val="16"/>
          <w:szCs w:val="16"/>
        </w:rPr>
        <w:t>75 % of all trips in Copenhagen are on foot, by bike or public transport.</w:t>
      </w:r>
    </w:p>
    <w:p w14:paraId="356F519E" w14:textId="77777777" w:rsidR="002A1F29" w:rsidRPr="002A1F29" w:rsidRDefault="00205642" w:rsidP="00AA57CA">
      <w:pPr>
        <w:pStyle w:val="NoSpacing"/>
        <w:numPr>
          <w:ilvl w:val="0"/>
          <w:numId w:val="25"/>
        </w:numPr>
        <w:spacing w:line="360" w:lineRule="auto"/>
        <w:jc w:val="both"/>
        <w:rPr>
          <w:sz w:val="16"/>
          <w:szCs w:val="16"/>
        </w:rPr>
      </w:pPr>
      <w:r w:rsidRPr="002A1F29">
        <w:rPr>
          <w:sz w:val="16"/>
          <w:szCs w:val="16"/>
        </w:rPr>
        <w:t>50 % of trips to work or school in Copenhagen are by bike.</w:t>
      </w:r>
    </w:p>
    <w:p w14:paraId="3D04F794" w14:textId="77777777" w:rsidR="002A1F29" w:rsidRPr="002A1F29" w:rsidRDefault="00205642" w:rsidP="00AA57CA">
      <w:pPr>
        <w:pStyle w:val="NoSpacing"/>
        <w:numPr>
          <w:ilvl w:val="0"/>
          <w:numId w:val="25"/>
        </w:numPr>
        <w:spacing w:line="360" w:lineRule="auto"/>
        <w:jc w:val="both"/>
        <w:rPr>
          <w:sz w:val="16"/>
          <w:szCs w:val="16"/>
        </w:rPr>
      </w:pPr>
      <w:r w:rsidRPr="002A1F29">
        <w:rPr>
          <w:sz w:val="16"/>
          <w:szCs w:val="16"/>
        </w:rPr>
        <w:t>20 % more passengers use public transport, compared to 2009.</w:t>
      </w:r>
    </w:p>
    <w:p w14:paraId="68A3FB38" w14:textId="77777777" w:rsidR="002A1F29" w:rsidRPr="002A1F29" w:rsidRDefault="00205642" w:rsidP="00AA57CA">
      <w:pPr>
        <w:pStyle w:val="NoSpacing"/>
        <w:numPr>
          <w:ilvl w:val="0"/>
          <w:numId w:val="25"/>
        </w:numPr>
        <w:spacing w:line="360" w:lineRule="auto"/>
        <w:jc w:val="both"/>
        <w:rPr>
          <w:sz w:val="16"/>
          <w:szCs w:val="16"/>
        </w:rPr>
      </w:pPr>
      <w:r w:rsidRPr="002A1F29">
        <w:rPr>
          <w:sz w:val="16"/>
          <w:szCs w:val="16"/>
        </w:rPr>
        <w:t>Public transport is carbon neutral.</w:t>
      </w:r>
    </w:p>
    <w:p w14:paraId="5E0DE699" w14:textId="65D3292F" w:rsidR="002A1F29" w:rsidRPr="002A1F29" w:rsidRDefault="00205642" w:rsidP="00AA57CA">
      <w:pPr>
        <w:pStyle w:val="NoSpacing"/>
        <w:numPr>
          <w:ilvl w:val="0"/>
          <w:numId w:val="25"/>
        </w:numPr>
        <w:spacing w:line="360" w:lineRule="auto"/>
        <w:jc w:val="both"/>
        <w:rPr>
          <w:sz w:val="16"/>
          <w:szCs w:val="16"/>
        </w:rPr>
      </w:pPr>
      <w:r w:rsidRPr="002A1F29">
        <w:rPr>
          <w:sz w:val="16"/>
          <w:szCs w:val="16"/>
        </w:rPr>
        <w:t xml:space="preserve">20-30 % of all light vehicles runs on new fuels such as electricity, hydrogen, </w:t>
      </w:r>
      <w:r w:rsidR="00461AF2" w:rsidRPr="002A1F29">
        <w:rPr>
          <w:sz w:val="16"/>
          <w:szCs w:val="16"/>
        </w:rPr>
        <w:t>biogas,</w:t>
      </w:r>
      <w:r w:rsidRPr="002A1F29">
        <w:rPr>
          <w:sz w:val="16"/>
          <w:szCs w:val="16"/>
        </w:rPr>
        <w:t xml:space="preserve"> or bioethanol. </w:t>
      </w:r>
    </w:p>
    <w:p w14:paraId="68EF3B16" w14:textId="771FDD39" w:rsidR="00205642" w:rsidRDefault="00205642" w:rsidP="00AA57CA">
      <w:pPr>
        <w:pStyle w:val="NoSpacing"/>
        <w:numPr>
          <w:ilvl w:val="0"/>
          <w:numId w:val="25"/>
        </w:numPr>
        <w:spacing w:line="360" w:lineRule="auto"/>
        <w:jc w:val="both"/>
        <w:rPr>
          <w:sz w:val="16"/>
          <w:szCs w:val="16"/>
        </w:rPr>
      </w:pPr>
      <w:r w:rsidRPr="002A1F29">
        <w:rPr>
          <w:sz w:val="16"/>
          <w:szCs w:val="16"/>
        </w:rPr>
        <w:t>30-40 % of all heavy vehicles runs on new fuels.</w:t>
      </w:r>
    </w:p>
    <w:p w14:paraId="5DB7542C" w14:textId="77777777" w:rsidR="002A1F29" w:rsidRPr="002A1F29" w:rsidRDefault="002A1F29" w:rsidP="00AA57CA">
      <w:pPr>
        <w:pStyle w:val="NoSpacing"/>
        <w:spacing w:line="360" w:lineRule="auto"/>
        <w:ind w:left="720"/>
        <w:jc w:val="both"/>
        <w:rPr>
          <w:sz w:val="16"/>
          <w:szCs w:val="16"/>
        </w:rPr>
      </w:pPr>
    </w:p>
    <w:p w14:paraId="10DFB3A7" w14:textId="1A7279FF" w:rsidR="009307F5" w:rsidRPr="00461AF2" w:rsidRDefault="009307F5" w:rsidP="00AA57CA">
      <w:pPr>
        <w:pStyle w:val="NoSpacing"/>
        <w:spacing w:line="360" w:lineRule="auto"/>
        <w:jc w:val="both"/>
        <w:rPr>
          <w:rFonts w:ascii="Arial" w:hAnsi="Arial" w:cs="Arial"/>
          <w:b/>
          <w:bCs/>
          <w:sz w:val="20"/>
          <w:szCs w:val="20"/>
        </w:rPr>
      </w:pPr>
    </w:p>
    <w:p w14:paraId="34BEF884" w14:textId="5C33D275" w:rsidR="002A1F29" w:rsidRDefault="002A1F29" w:rsidP="00547C94">
      <w:pPr>
        <w:pStyle w:val="NoSpacing"/>
        <w:spacing w:line="360" w:lineRule="auto"/>
        <w:jc w:val="center"/>
        <w:rPr>
          <w:rFonts w:ascii="Arial" w:hAnsi="Arial" w:cs="Arial"/>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6A094E" w14:paraId="1D50B366" w14:textId="77777777" w:rsidTr="006A094E">
        <w:tc>
          <w:tcPr>
            <w:tcW w:w="8990" w:type="dxa"/>
          </w:tcPr>
          <w:p w14:paraId="370A32EE" w14:textId="2715A9B2" w:rsidR="006A094E" w:rsidRDefault="006A094E" w:rsidP="006A094E">
            <w:pPr>
              <w:pStyle w:val="NoSpacing"/>
              <w:spacing w:line="360" w:lineRule="auto"/>
              <w:jc w:val="center"/>
              <w:rPr>
                <w:rFonts w:ascii="Arial" w:hAnsi="Arial" w:cs="Arial"/>
                <w:b/>
                <w:bCs/>
                <w:sz w:val="44"/>
                <w:szCs w:val="44"/>
              </w:rPr>
            </w:pPr>
            <w:r>
              <w:rPr>
                <w:noProof/>
              </w:rPr>
              <w:drawing>
                <wp:inline distT="0" distB="0" distL="0" distR="0" wp14:anchorId="1651AA35" wp14:editId="55FB6FF2">
                  <wp:extent cx="2440379" cy="1330036"/>
                  <wp:effectExtent l="0" t="0" r="0" b="3810"/>
                  <wp:docPr id="37" name="Chart 37">
                    <a:extLst xmlns:a="http://schemas.openxmlformats.org/drawingml/2006/main">
                      <a:ext uri="{FF2B5EF4-FFF2-40B4-BE49-F238E27FC236}">
                        <a16:creationId xmlns:a16="http://schemas.microsoft.com/office/drawing/2014/main" id="{14D44B7E-8B1A-491C-88D4-D97EF81DD2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Pr>
                <w:noProof/>
              </w:rPr>
              <w:drawing>
                <wp:inline distT="0" distB="0" distL="0" distR="0" wp14:anchorId="051BE656" wp14:editId="1A602E76">
                  <wp:extent cx="2464904" cy="1379855"/>
                  <wp:effectExtent l="0" t="0" r="0" b="0"/>
                  <wp:docPr id="36" name="Chart 36">
                    <a:extLst xmlns:a="http://schemas.openxmlformats.org/drawingml/2006/main">
                      <a:ext uri="{FF2B5EF4-FFF2-40B4-BE49-F238E27FC236}">
                        <a16:creationId xmlns:a16="http://schemas.microsoft.com/office/drawing/2014/main" id="{03ACC0EC-C9C8-4B43-AFCC-18B1386C8C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tc>
      </w:tr>
      <w:tr w:rsidR="006A094E" w14:paraId="420360E5" w14:textId="77777777" w:rsidTr="006A094E">
        <w:tc>
          <w:tcPr>
            <w:tcW w:w="8990" w:type="dxa"/>
          </w:tcPr>
          <w:p w14:paraId="3BFF08DA" w14:textId="1658AACC" w:rsidR="006A094E" w:rsidRDefault="006A094E" w:rsidP="006A094E">
            <w:pPr>
              <w:pStyle w:val="NoSpacing"/>
              <w:spacing w:line="360" w:lineRule="auto"/>
              <w:jc w:val="center"/>
              <w:rPr>
                <w:rFonts w:ascii="Arial" w:hAnsi="Arial" w:cs="Arial"/>
                <w:b/>
                <w:bCs/>
                <w:sz w:val="44"/>
                <w:szCs w:val="44"/>
              </w:rPr>
            </w:pPr>
            <w:r w:rsidRPr="00CA026B">
              <w:rPr>
                <w:rFonts w:ascii="Arial" w:hAnsi="Arial" w:cs="Arial"/>
              </w:rPr>
              <w:t xml:space="preserve">Figure </w:t>
            </w:r>
            <w:r>
              <w:rPr>
                <w:rFonts w:ascii="Arial" w:hAnsi="Arial" w:cs="Arial"/>
              </w:rPr>
              <w:t>1</w:t>
            </w:r>
            <w:r>
              <w:rPr>
                <w:rFonts w:ascii="Arial" w:hAnsi="Arial" w:cs="Arial"/>
              </w:rPr>
              <w:t>6</w:t>
            </w:r>
            <w:r w:rsidRPr="00CA026B">
              <w:rPr>
                <w:rFonts w:ascii="Arial" w:hAnsi="Arial" w:cs="Arial"/>
              </w:rPr>
              <w:t xml:space="preserve"> - Copenhagen’s CO2 reduction sectors by author</w:t>
            </w:r>
          </w:p>
        </w:tc>
      </w:tr>
    </w:tbl>
    <w:p w14:paraId="15259611" w14:textId="68376630" w:rsidR="00205642" w:rsidRDefault="00205642" w:rsidP="00AA57CA">
      <w:pPr>
        <w:pStyle w:val="NoSpacing"/>
        <w:spacing w:line="360" w:lineRule="auto"/>
        <w:jc w:val="both"/>
        <w:rPr>
          <w:rFonts w:ascii="Arial" w:hAnsi="Arial" w:cs="Arial"/>
          <w:b/>
          <w:bCs/>
          <w:sz w:val="44"/>
          <w:szCs w:val="44"/>
        </w:rPr>
      </w:pPr>
    </w:p>
    <w:p w14:paraId="30581E99" w14:textId="3F9AA148" w:rsidR="006A094E" w:rsidRDefault="006A094E" w:rsidP="00AA57CA">
      <w:pPr>
        <w:pStyle w:val="NoSpacing"/>
        <w:spacing w:line="360" w:lineRule="auto"/>
        <w:jc w:val="both"/>
        <w:rPr>
          <w:rFonts w:ascii="Arial" w:hAnsi="Arial" w:cs="Arial"/>
          <w:b/>
          <w:bCs/>
          <w:sz w:val="44"/>
          <w:szCs w:val="44"/>
        </w:rPr>
      </w:pPr>
    </w:p>
    <w:p w14:paraId="2A2A2EDC" w14:textId="77777777" w:rsidR="006A094E" w:rsidRPr="001332E8" w:rsidRDefault="006A094E" w:rsidP="00AA57CA">
      <w:pPr>
        <w:pStyle w:val="NoSpacing"/>
        <w:spacing w:line="360" w:lineRule="auto"/>
        <w:jc w:val="both"/>
        <w:rPr>
          <w:rFonts w:ascii="Arial" w:hAnsi="Arial" w:cs="Arial"/>
          <w:b/>
          <w:bCs/>
          <w:sz w:val="44"/>
          <w:szCs w:val="44"/>
        </w:rPr>
      </w:pPr>
    </w:p>
    <w:p w14:paraId="082FD775" w14:textId="09DF5F61" w:rsidR="009307F5" w:rsidRDefault="00B20D0C" w:rsidP="00AA57CA">
      <w:pPr>
        <w:pStyle w:val="NoSpacing"/>
        <w:spacing w:line="360" w:lineRule="auto"/>
        <w:jc w:val="both"/>
        <w:rPr>
          <w:rFonts w:ascii="Arial" w:hAnsi="Arial" w:cs="Arial"/>
          <w:b/>
          <w:bCs/>
        </w:rPr>
      </w:pPr>
      <w:r w:rsidRPr="00B20D0C">
        <w:rPr>
          <w:rFonts w:ascii="Arial" w:hAnsi="Arial" w:cs="Arial"/>
          <w:b/>
          <w:bCs/>
        </w:rPr>
        <w:lastRenderedPageBreak/>
        <w:t>City Administration Initiatives:</w:t>
      </w:r>
    </w:p>
    <w:p w14:paraId="2D96DD93" w14:textId="77777777" w:rsidR="00B20D0C" w:rsidRPr="00B20D0C" w:rsidRDefault="00B20D0C" w:rsidP="00AA57CA">
      <w:pPr>
        <w:pStyle w:val="NoSpacing"/>
        <w:spacing w:line="360" w:lineRule="auto"/>
        <w:jc w:val="both"/>
        <w:rPr>
          <w:rFonts w:ascii="Arial" w:hAnsi="Arial" w:cs="Arial"/>
          <w:b/>
          <w:bCs/>
        </w:rPr>
      </w:pPr>
    </w:p>
    <w:p w14:paraId="416836C3" w14:textId="2B900ACB" w:rsidR="00B20D0C" w:rsidRDefault="00B20D0C" w:rsidP="00AA57CA">
      <w:pPr>
        <w:pStyle w:val="NoSpacing"/>
        <w:spacing w:line="360" w:lineRule="auto"/>
        <w:jc w:val="both"/>
        <w:rPr>
          <w:rFonts w:ascii="Arial" w:hAnsi="Arial" w:cs="Arial"/>
          <w:rtl/>
        </w:rPr>
      </w:pPr>
      <w:r w:rsidRPr="00B20D0C">
        <w:rPr>
          <w:rFonts w:ascii="Arial" w:hAnsi="Arial" w:cs="Arial"/>
        </w:rPr>
        <w:t>The actions involve the city’s vehicles, buildings, and procurement, as well as actions focused on improving of greenery areas and afforestation outside Copenhagen and building up climate-related knowledge and resourcefulness, particularly among young people.</w:t>
      </w:r>
    </w:p>
    <w:p w14:paraId="4FFAC904" w14:textId="77777777" w:rsidR="00744406" w:rsidRPr="00B20D0C" w:rsidRDefault="00744406" w:rsidP="00AA57CA">
      <w:pPr>
        <w:pStyle w:val="NoSpacing"/>
        <w:spacing w:line="360" w:lineRule="auto"/>
        <w:jc w:val="both"/>
        <w:rPr>
          <w:rFonts w:ascii="Arial" w:hAnsi="Arial" w:cs="Arial"/>
        </w:rPr>
      </w:pPr>
    </w:p>
    <w:p w14:paraId="1B659F68" w14:textId="5609BF97" w:rsidR="009307F5" w:rsidRPr="00B20D0C" w:rsidRDefault="00B20D0C" w:rsidP="00AA57CA">
      <w:pPr>
        <w:pStyle w:val="NoSpacing"/>
        <w:spacing w:line="360" w:lineRule="auto"/>
        <w:jc w:val="both"/>
        <w:rPr>
          <w:rFonts w:ascii="Arial" w:hAnsi="Arial" w:cs="Arial"/>
        </w:rPr>
      </w:pPr>
      <w:r w:rsidRPr="00B20D0C">
        <w:rPr>
          <w:rFonts w:ascii="Arial" w:hAnsi="Arial" w:cs="Arial"/>
        </w:rPr>
        <w:t>The city’s effort related to energy-efficiency actions of energy systems in its own buildings is an example of these ongoing efforts.</w:t>
      </w:r>
    </w:p>
    <w:p w14:paraId="3E50B37C" w14:textId="3902713E" w:rsidR="00B775B6" w:rsidRDefault="00B775B6" w:rsidP="00AA57CA">
      <w:pPr>
        <w:pStyle w:val="NoSpacing"/>
        <w:spacing w:line="360" w:lineRule="auto"/>
        <w:jc w:val="both"/>
        <w:rPr>
          <w:rFonts w:ascii="Arial" w:hAnsi="Arial" w:cs="Arial"/>
          <w:b/>
          <w:bCs/>
          <w:sz w:val="28"/>
          <w:szCs w:val="28"/>
        </w:rPr>
      </w:pPr>
    </w:p>
    <w:p w14:paraId="1F44CA68" w14:textId="26666526" w:rsidR="00205642" w:rsidRDefault="00334BB7" w:rsidP="00AA57CA">
      <w:pPr>
        <w:pStyle w:val="NoSpacing"/>
        <w:spacing w:line="360" w:lineRule="auto"/>
        <w:jc w:val="both"/>
      </w:pPr>
      <w:r w:rsidRPr="00205642">
        <w:rPr>
          <w:b/>
          <w:bCs/>
        </w:rPr>
        <w:t>major goals for 2025</w:t>
      </w:r>
      <w:r w:rsidR="00205642">
        <w:rPr>
          <w:b/>
          <w:bCs/>
        </w:rPr>
        <w:t>:</w:t>
      </w:r>
      <w:r>
        <w:t xml:space="preserve"> </w:t>
      </w:r>
    </w:p>
    <w:p w14:paraId="41432EC8" w14:textId="77777777" w:rsidR="00205642" w:rsidRDefault="00205642" w:rsidP="00AA57CA">
      <w:pPr>
        <w:pStyle w:val="NoSpacing"/>
        <w:spacing w:line="360" w:lineRule="auto"/>
        <w:jc w:val="both"/>
      </w:pPr>
    </w:p>
    <w:p w14:paraId="4628DA34" w14:textId="77777777" w:rsidR="00DF7D11" w:rsidRPr="00DF7D11" w:rsidRDefault="00DF7D11" w:rsidP="00AA57CA">
      <w:pPr>
        <w:pStyle w:val="NoSpacing"/>
        <w:numPr>
          <w:ilvl w:val="0"/>
          <w:numId w:val="25"/>
        </w:numPr>
        <w:spacing w:line="360" w:lineRule="auto"/>
        <w:jc w:val="both"/>
        <w:rPr>
          <w:sz w:val="16"/>
          <w:szCs w:val="16"/>
        </w:rPr>
      </w:pPr>
      <w:r w:rsidRPr="00DF7D11">
        <w:rPr>
          <w:sz w:val="16"/>
          <w:szCs w:val="16"/>
        </w:rPr>
        <w:t>reduce energy consumption in municipal buildings by 40 %, compared to 2010.</w:t>
      </w:r>
    </w:p>
    <w:p w14:paraId="3771D2EC" w14:textId="77777777" w:rsidR="00DF7D11" w:rsidRPr="00DF7D11" w:rsidRDefault="00DF7D11" w:rsidP="00AA57CA">
      <w:pPr>
        <w:pStyle w:val="NoSpacing"/>
        <w:numPr>
          <w:ilvl w:val="0"/>
          <w:numId w:val="25"/>
        </w:numPr>
        <w:spacing w:line="360" w:lineRule="auto"/>
        <w:jc w:val="both"/>
        <w:rPr>
          <w:sz w:val="16"/>
          <w:szCs w:val="16"/>
        </w:rPr>
      </w:pPr>
      <w:r w:rsidRPr="00DF7D11">
        <w:rPr>
          <w:sz w:val="16"/>
          <w:szCs w:val="16"/>
        </w:rPr>
        <w:t>municipal new build up to 2015 meets the requirements of the 2015 classification and up to 2020 new build meets the requirements of the 2020 classification.</w:t>
      </w:r>
    </w:p>
    <w:p w14:paraId="231F0557" w14:textId="2D37374D" w:rsidR="00DF7D11" w:rsidRPr="00DF7D11" w:rsidRDefault="00DF7D11" w:rsidP="00AA57CA">
      <w:pPr>
        <w:pStyle w:val="NoSpacing"/>
        <w:numPr>
          <w:ilvl w:val="0"/>
          <w:numId w:val="25"/>
        </w:numPr>
        <w:spacing w:line="360" w:lineRule="auto"/>
        <w:jc w:val="both"/>
        <w:rPr>
          <w:sz w:val="16"/>
          <w:szCs w:val="16"/>
        </w:rPr>
      </w:pPr>
      <w:r w:rsidRPr="00DF7D11">
        <w:rPr>
          <w:sz w:val="16"/>
          <w:szCs w:val="16"/>
        </w:rPr>
        <w:t>the City of Copenhagen’s vehicles run on electricity, hydrogen, or biofuels.</w:t>
      </w:r>
    </w:p>
    <w:p w14:paraId="2CDC7A90" w14:textId="77777777" w:rsidR="00DF7D11" w:rsidRPr="00DF7D11" w:rsidRDefault="00DF7D11" w:rsidP="00AA57CA">
      <w:pPr>
        <w:pStyle w:val="NoSpacing"/>
        <w:numPr>
          <w:ilvl w:val="0"/>
          <w:numId w:val="25"/>
        </w:numPr>
        <w:spacing w:line="360" w:lineRule="auto"/>
        <w:jc w:val="both"/>
        <w:rPr>
          <w:sz w:val="16"/>
          <w:szCs w:val="16"/>
        </w:rPr>
      </w:pPr>
      <w:r w:rsidRPr="00DF7D11">
        <w:rPr>
          <w:sz w:val="16"/>
          <w:szCs w:val="16"/>
        </w:rPr>
        <w:t>the energy consumption for street lighting in Copenhagen is halved, compared to 2010.</w:t>
      </w:r>
    </w:p>
    <w:p w14:paraId="4569C70A" w14:textId="65DCB8B3" w:rsidR="00DF7D11" w:rsidRDefault="00DF7D11" w:rsidP="00AA57CA">
      <w:pPr>
        <w:pStyle w:val="NoSpacing"/>
        <w:numPr>
          <w:ilvl w:val="0"/>
          <w:numId w:val="25"/>
        </w:numPr>
        <w:spacing w:line="360" w:lineRule="auto"/>
        <w:jc w:val="both"/>
        <w:rPr>
          <w:sz w:val="16"/>
          <w:szCs w:val="16"/>
        </w:rPr>
      </w:pPr>
      <w:r w:rsidRPr="00DF7D11">
        <w:rPr>
          <w:sz w:val="16"/>
          <w:szCs w:val="16"/>
        </w:rPr>
        <w:t>a total of 60,000 sq m solar panels on existing municipal buildings and municipal new build is installed.</w:t>
      </w:r>
    </w:p>
    <w:p w14:paraId="5FA68E28" w14:textId="77777777" w:rsidR="00547C94" w:rsidRDefault="00547C94" w:rsidP="00547C94">
      <w:pPr>
        <w:pStyle w:val="NoSpacing"/>
        <w:spacing w:line="360" w:lineRule="auto"/>
        <w:ind w:left="720"/>
        <w:jc w:val="both"/>
        <w:rPr>
          <w:sz w:val="16"/>
          <w:szCs w:val="16"/>
        </w:rPr>
      </w:pPr>
    </w:p>
    <w:p w14:paraId="52A55819" w14:textId="578063E0" w:rsidR="001332E8" w:rsidRPr="001332E8" w:rsidRDefault="001332E8" w:rsidP="00547C94">
      <w:pPr>
        <w:pStyle w:val="NoSpacing"/>
        <w:spacing w:line="360" w:lineRule="auto"/>
        <w:ind w:left="-270"/>
        <w:jc w:val="center"/>
        <w:rPr>
          <w:sz w:val="16"/>
          <w:szCs w:val="16"/>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70"/>
      </w:tblGrid>
      <w:tr w:rsidR="006A094E" w14:paraId="23539D24" w14:textId="77777777" w:rsidTr="004C11A0">
        <w:tc>
          <w:tcPr>
            <w:tcW w:w="8270" w:type="dxa"/>
          </w:tcPr>
          <w:p w14:paraId="7329BD64" w14:textId="79F734C6" w:rsidR="006A094E" w:rsidRDefault="006A094E" w:rsidP="006A094E">
            <w:pPr>
              <w:pStyle w:val="NoSpacing"/>
              <w:spacing w:line="360" w:lineRule="auto"/>
              <w:jc w:val="center"/>
              <w:rPr>
                <w:sz w:val="16"/>
                <w:szCs w:val="16"/>
              </w:rPr>
            </w:pPr>
            <w:r>
              <w:rPr>
                <w:noProof/>
              </w:rPr>
              <w:drawing>
                <wp:inline distT="0" distB="0" distL="0" distR="0" wp14:anchorId="6F536B9C" wp14:editId="6E54457E">
                  <wp:extent cx="2440379" cy="1330036"/>
                  <wp:effectExtent l="0" t="0" r="0" b="3810"/>
                  <wp:docPr id="39" name="Chart 39">
                    <a:extLst xmlns:a="http://schemas.openxmlformats.org/drawingml/2006/main">
                      <a:ext uri="{FF2B5EF4-FFF2-40B4-BE49-F238E27FC236}">
                        <a16:creationId xmlns:a16="http://schemas.microsoft.com/office/drawing/2014/main" id="{14D44B7E-8B1A-491C-88D4-D97EF81DD2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Pr>
                <w:noProof/>
              </w:rPr>
              <w:drawing>
                <wp:inline distT="0" distB="0" distL="0" distR="0" wp14:anchorId="1BB077C8" wp14:editId="5BF00434">
                  <wp:extent cx="1666875" cy="1129475"/>
                  <wp:effectExtent l="0" t="0" r="0" b="0"/>
                  <wp:docPr id="40" name="Chart 40">
                    <a:extLst xmlns:a="http://schemas.openxmlformats.org/drawingml/2006/main">
                      <a:ext uri="{FF2B5EF4-FFF2-40B4-BE49-F238E27FC236}">
                        <a16:creationId xmlns:a16="http://schemas.microsoft.com/office/drawing/2014/main" id="{707CFB6A-51E5-446D-8C38-6E531DC648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c>
      </w:tr>
      <w:tr w:rsidR="006A094E" w14:paraId="3D6378C6" w14:textId="77777777" w:rsidTr="004C11A0">
        <w:tc>
          <w:tcPr>
            <w:tcW w:w="8270" w:type="dxa"/>
          </w:tcPr>
          <w:p w14:paraId="59C032A3" w14:textId="6EEB95E5" w:rsidR="006A094E" w:rsidRDefault="006A094E" w:rsidP="006A094E">
            <w:pPr>
              <w:pStyle w:val="NoSpacing"/>
              <w:spacing w:line="360" w:lineRule="auto"/>
              <w:jc w:val="center"/>
              <w:rPr>
                <w:sz w:val="16"/>
                <w:szCs w:val="16"/>
              </w:rPr>
            </w:pPr>
            <w:r w:rsidRPr="00CA026B">
              <w:rPr>
                <w:rFonts w:ascii="Arial" w:hAnsi="Arial" w:cs="Arial"/>
              </w:rPr>
              <w:t xml:space="preserve">Figure </w:t>
            </w:r>
            <w:r>
              <w:rPr>
                <w:rFonts w:ascii="Arial" w:hAnsi="Arial" w:cs="Arial"/>
              </w:rPr>
              <w:t>1</w:t>
            </w:r>
            <w:r>
              <w:rPr>
                <w:rFonts w:ascii="Arial" w:hAnsi="Arial" w:cs="Arial"/>
              </w:rPr>
              <w:t>7</w:t>
            </w:r>
            <w:r w:rsidRPr="00CA026B">
              <w:rPr>
                <w:rFonts w:ascii="Arial" w:hAnsi="Arial" w:cs="Arial"/>
              </w:rPr>
              <w:t xml:space="preserve"> - Copenhagen’s CO2 reduction sectors by author</w:t>
            </w:r>
          </w:p>
        </w:tc>
      </w:tr>
    </w:tbl>
    <w:p w14:paraId="23EAABF5" w14:textId="4C993DD8" w:rsidR="00DF7D11" w:rsidRDefault="00DF7D11" w:rsidP="00AA57CA">
      <w:pPr>
        <w:pStyle w:val="NoSpacing"/>
        <w:spacing w:line="360" w:lineRule="auto"/>
        <w:ind w:left="720"/>
        <w:jc w:val="both"/>
        <w:rPr>
          <w:sz w:val="16"/>
          <w:szCs w:val="16"/>
        </w:rPr>
      </w:pPr>
    </w:p>
    <w:p w14:paraId="2DE65F23" w14:textId="77777777" w:rsidR="001915DF" w:rsidRDefault="001915DF" w:rsidP="00AA57CA">
      <w:pPr>
        <w:pStyle w:val="NoSpacing"/>
        <w:spacing w:line="360" w:lineRule="auto"/>
        <w:ind w:left="720"/>
        <w:jc w:val="both"/>
        <w:rPr>
          <w:sz w:val="16"/>
          <w:szCs w:val="16"/>
        </w:rPr>
      </w:pPr>
    </w:p>
    <w:p w14:paraId="41342D43" w14:textId="77777777" w:rsidR="00AA57CA" w:rsidRDefault="00AA57CA" w:rsidP="00AA57CA">
      <w:pPr>
        <w:pStyle w:val="NoSpacing"/>
        <w:spacing w:line="360" w:lineRule="auto"/>
        <w:ind w:left="720"/>
        <w:jc w:val="both"/>
        <w:rPr>
          <w:sz w:val="16"/>
          <w:szCs w:val="16"/>
        </w:rPr>
      </w:pPr>
    </w:p>
    <w:p w14:paraId="54E82482" w14:textId="2DB8D817" w:rsidR="006B139B" w:rsidRDefault="006B139B" w:rsidP="00AA57CA">
      <w:pPr>
        <w:pStyle w:val="NoSpacing"/>
        <w:spacing w:line="360" w:lineRule="auto"/>
        <w:jc w:val="both"/>
        <w:rPr>
          <w:rFonts w:ascii="Arial" w:hAnsi="Arial" w:cs="Arial"/>
          <w:b/>
          <w:bCs/>
          <w:sz w:val="28"/>
          <w:szCs w:val="28"/>
        </w:rPr>
      </w:pPr>
      <w:r>
        <w:rPr>
          <w:rFonts w:ascii="Arial" w:hAnsi="Arial" w:cs="Arial"/>
          <w:b/>
          <w:bCs/>
          <w:sz w:val="28"/>
          <w:szCs w:val="28"/>
        </w:rPr>
        <w:t>Check the performance of Shiraz City:</w:t>
      </w:r>
    </w:p>
    <w:p w14:paraId="2746AD7E" w14:textId="77777777" w:rsidR="00AA57CA" w:rsidRDefault="00AA57CA" w:rsidP="00AA57CA">
      <w:pPr>
        <w:pStyle w:val="NoSpacing"/>
        <w:spacing w:line="360" w:lineRule="auto"/>
        <w:jc w:val="both"/>
        <w:rPr>
          <w:rFonts w:ascii="Arial" w:hAnsi="Arial" w:cs="Arial"/>
          <w:b/>
          <w:bCs/>
          <w:sz w:val="28"/>
          <w:szCs w:val="28"/>
        </w:rPr>
      </w:pPr>
    </w:p>
    <w:p w14:paraId="4D24ED4A" w14:textId="09B93324" w:rsidR="006B139B" w:rsidRDefault="00AA57CA" w:rsidP="00AA57CA">
      <w:pPr>
        <w:pStyle w:val="NoSpacing"/>
        <w:spacing w:line="360" w:lineRule="auto"/>
        <w:jc w:val="both"/>
        <w:rPr>
          <w:rFonts w:ascii="Arial" w:hAnsi="Arial" w:cs="Arial"/>
          <w:b/>
          <w:bCs/>
          <w:sz w:val="28"/>
          <w:szCs w:val="28"/>
          <w:lang w:bidi="fa-IR"/>
        </w:rPr>
      </w:pPr>
      <w:r>
        <w:rPr>
          <w:rFonts w:ascii="Arial" w:hAnsi="Arial" w:cs="Arial"/>
          <w:b/>
          <w:bCs/>
          <w:sz w:val="28"/>
          <w:szCs w:val="28"/>
          <w:lang w:bidi="fa-IR"/>
        </w:rPr>
        <w:t>Transport:</w:t>
      </w:r>
    </w:p>
    <w:p w14:paraId="20EBB0B7" w14:textId="77777777" w:rsidR="00AA57CA" w:rsidRPr="00AA57CA" w:rsidRDefault="00AA57CA" w:rsidP="00AA57CA">
      <w:pPr>
        <w:pStyle w:val="NoSpacing"/>
        <w:spacing w:line="360" w:lineRule="auto"/>
        <w:jc w:val="both"/>
        <w:rPr>
          <w:rFonts w:ascii="Arial" w:hAnsi="Arial" w:cs="Arial"/>
          <w:b/>
          <w:bCs/>
          <w:lang w:bidi="fa-IR"/>
        </w:rPr>
      </w:pPr>
    </w:p>
    <w:p w14:paraId="728EEAF3" w14:textId="5A3719EA" w:rsidR="00547C94" w:rsidRDefault="00547C94" w:rsidP="00547C94">
      <w:pPr>
        <w:pStyle w:val="NoSpacing"/>
        <w:spacing w:line="360" w:lineRule="auto"/>
        <w:jc w:val="both"/>
        <w:rPr>
          <w:rFonts w:ascii="Arial" w:hAnsi="Arial" w:cs="Arial"/>
        </w:rPr>
      </w:pPr>
      <w:r w:rsidRPr="00547C94">
        <w:rPr>
          <w:rFonts w:ascii="Arial" w:hAnsi="Arial" w:cs="Arial"/>
        </w:rPr>
        <w:t xml:space="preserve">Due to the growth of urbanization and population as well as the increase of migration from the surrounding cities, the availability of cheap fuel and land and the inadequacy of a comprehensive plan in the last few decades, Shiraz City has had dispersed and uncontrolled </w:t>
      </w:r>
      <w:r w:rsidRPr="00547C94">
        <w:rPr>
          <w:rFonts w:ascii="Arial" w:hAnsi="Arial" w:cs="Arial"/>
        </w:rPr>
        <w:lastRenderedPageBreak/>
        <w:t>growth. The dispersed population growth caused long distances so that the distance from the west to the east of Shiraz reaches 40-45 km.</w:t>
      </w:r>
    </w:p>
    <w:p w14:paraId="0EEA1953" w14:textId="77777777" w:rsidR="00547C94" w:rsidRPr="00547C94" w:rsidRDefault="00547C94" w:rsidP="00547C94">
      <w:pPr>
        <w:pStyle w:val="NoSpacing"/>
        <w:spacing w:line="360" w:lineRule="auto"/>
        <w:jc w:val="both"/>
        <w:rPr>
          <w:rFonts w:ascii="Arial" w:hAnsi="Arial" w:cs="Arial"/>
        </w:rPr>
      </w:pPr>
    </w:p>
    <w:p w14:paraId="54D47466" w14:textId="45DA4D88" w:rsidR="00547C94" w:rsidRDefault="00547C94" w:rsidP="00547C94">
      <w:pPr>
        <w:pStyle w:val="NoSpacing"/>
        <w:spacing w:line="360" w:lineRule="auto"/>
        <w:jc w:val="both"/>
        <w:rPr>
          <w:rFonts w:ascii="Arial" w:hAnsi="Arial" w:cs="Arial"/>
        </w:rPr>
      </w:pPr>
      <w:r w:rsidRPr="00547C94">
        <w:rPr>
          <w:rFonts w:ascii="Arial" w:hAnsi="Arial" w:cs="Arial"/>
        </w:rPr>
        <w:t>The dispersed population growth and the formation of long distances formed the city's transportation system based on car use. In recent years, several highways have been built to shorten and improve access routes as a short-term solution.</w:t>
      </w:r>
    </w:p>
    <w:p w14:paraId="62DD4614" w14:textId="77777777" w:rsidR="00547C94" w:rsidRDefault="00547C94" w:rsidP="00547C94">
      <w:pPr>
        <w:pStyle w:val="NoSpacing"/>
        <w:spacing w:line="360" w:lineRule="auto"/>
        <w:jc w:val="both"/>
        <w:rPr>
          <w:rFonts w:ascii="Arial" w:hAnsi="Arial" w:cs="Arial"/>
        </w:rPr>
      </w:pPr>
    </w:p>
    <w:p w14:paraId="104B1DCF" w14:textId="151B3EE2" w:rsidR="00AA57CA" w:rsidRPr="00AA57CA" w:rsidRDefault="00AA57CA" w:rsidP="00AA57CA">
      <w:pPr>
        <w:pStyle w:val="NoSpacing"/>
        <w:spacing w:line="360" w:lineRule="auto"/>
        <w:jc w:val="both"/>
        <w:rPr>
          <w:rFonts w:ascii="Arial" w:hAnsi="Arial" w:cs="Arial"/>
        </w:rPr>
      </w:pPr>
      <w:r w:rsidRPr="00AA57CA">
        <w:rPr>
          <w:rFonts w:ascii="Arial" w:hAnsi="Arial" w:cs="Arial"/>
        </w:rPr>
        <w:t>Shiraz transportation system includes metro, buses, and taxis. However, due to the high level of CO2 and to reduce air pollution and traffic, the mayor of Shiraz (Pak Fetrat, 2015) announced, since 2016, the reform of the transportation system would be on the municipality's agenda.</w:t>
      </w:r>
    </w:p>
    <w:p w14:paraId="2CC351A3" w14:textId="77777777" w:rsidR="00AA57CA" w:rsidRPr="00AA57CA" w:rsidRDefault="00AA57CA" w:rsidP="00AA57CA">
      <w:pPr>
        <w:pStyle w:val="NoSpacing"/>
        <w:spacing w:line="360" w:lineRule="auto"/>
        <w:jc w:val="both"/>
        <w:rPr>
          <w:rFonts w:ascii="Arial" w:hAnsi="Arial" w:cs="Arial"/>
        </w:rPr>
      </w:pPr>
      <w:r w:rsidRPr="00AA57CA">
        <w:rPr>
          <w:rFonts w:ascii="Arial" w:hAnsi="Arial" w:cs="Arial"/>
        </w:rPr>
        <w:t xml:space="preserve"> </w:t>
      </w:r>
    </w:p>
    <w:p w14:paraId="5C1FAB79" w14:textId="77777777" w:rsidR="00AA57CA" w:rsidRPr="00AA57CA" w:rsidRDefault="00AA57CA" w:rsidP="00AA57CA">
      <w:pPr>
        <w:pStyle w:val="NoSpacing"/>
        <w:spacing w:line="360" w:lineRule="auto"/>
        <w:jc w:val="both"/>
        <w:rPr>
          <w:rFonts w:ascii="Arial" w:hAnsi="Arial" w:cs="Arial"/>
        </w:rPr>
      </w:pPr>
      <w:r w:rsidRPr="00AA57CA">
        <w:rPr>
          <w:rFonts w:ascii="Arial" w:hAnsi="Arial" w:cs="Arial"/>
        </w:rPr>
        <w:t>Also, Shiraz Municipality informed (in 2016) that sustainable development in the transportation sector (developing the subway, design and construction of trams and construction of new routes for electric buses) is one of the goals and priorities of the municipality.</w:t>
      </w:r>
    </w:p>
    <w:p w14:paraId="46022D91" w14:textId="77777777" w:rsidR="00AA57CA" w:rsidRPr="00AA57CA" w:rsidRDefault="00AA57CA" w:rsidP="00AA57CA">
      <w:pPr>
        <w:pStyle w:val="NoSpacing"/>
        <w:spacing w:line="360" w:lineRule="auto"/>
        <w:jc w:val="both"/>
        <w:rPr>
          <w:rFonts w:ascii="Arial" w:hAnsi="Arial" w:cs="Arial"/>
        </w:rPr>
      </w:pPr>
    </w:p>
    <w:p w14:paraId="78173F29" w14:textId="25E597B5" w:rsidR="00AA57CA" w:rsidRDefault="00AA57CA" w:rsidP="00AA57CA">
      <w:pPr>
        <w:pStyle w:val="NoSpacing"/>
        <w:spacing w:line="360" w:lineRule="auto"/>
        <w:jc w:val="both"/>
        <w:rPr>
          <w:rFonts w:ascii="Arial" w:hAnsi="Arial" w:cs="Arial"/>
        </w:rPr>
      </w:pPr>
      <w:r w:rsidRPr="00AA57CA">
        <w:rPr>
          <w:rFonts w:ascii="Arial" w:hAnsi="Arial" w:cs="Arial"/>
        </w:rPr>
        <w:t>However, due to the high costs of metro development, which is estimated at around 40 million Euros per kilometre, the priority is to replace buses with electric buses, to design and build several tram routes (the implementation of each kilometre is estimated at around 10 million Euros) and then Metro development. Since 2009, converting the fuel of buses and taxis to gas (CNG) as a short-term solution has been one of the actions of the municipality in the past few years, although the transportation system still has many problems.</w:t>
      </w:r>
    </w:p>
    <w:p w14:paraId="73F9C5E7" w14:textId="77777777" w:rsidR="009052BA" w:rsidRDefault="009052BA" w:rsidP="00AA57CA">
      <w:pPr>
        <w:pStyle w:val="NoSpacing"/>
        <w:spacing w:line="360" w:lineRule="auto"/>
        <w:jc w:val="both"/>
        <w:rPr>
          <w:rFonts w:ascii="Arial" w:hAnsi="Arial" w:cs="Arial"/>
        </w:rPr>
      </w:pPr>
    </w:p>
    <w:p w14:paraId="1AE85525" w14:textId="38FA062C" w:rsidR="00AF3D72" w:rsidRDefault="009052BA" w:rsidP="00AA57CA">
      <w:pPr>
        <w:pStyle w:val="NoSpacing"/>
        <w:spacing w:line="360" w:lineRule="auto"/>
        <w:jc w:val="both"/>
        <w:rPr>
          <w:rFonts w:ascii="Arial" w:hAnsi="Arial" w:cs="Arial"/>
        </w:rPr>
      </w:pPr>
      <w:r w:rsidRPr="009052BA">
        <w:rPr>
          <w:rFonts w:ascii="Arial" w:hAnsi="Arial" w:cs="Arial"/>
        </w:rPr>
        <w:t xml:space="preserve">As shown in Figure </w:t>
      </w:r>
      <w:r w:rsidR="004C11A0">
        <w:rPr>
          <w:rFonts w:ascii="Arial" w:hAnsi="Arial" w:cs="Arial"/>
        </w:rPr>
        <w:t>18</w:t>
      </w:r>
      <w:r w:rsidRPr="009052BA">
        <w:rPr>
          <w:rFonts w:ascii="Arial" w:hAnsi="Arial" w:cs="Arial"/>
        </w:rPr>
        <w:t>, in Iran, transportation and buildings are the second-largest sources of CO2 emissions. In recent years, almost all metropolises in Iran have faced problems related to transportation and air pollution caused by it.</w:t>
      </w:r>
    </w:p>
    <w:tbl>
      <w:tblPr>
        <w:tblStyle w:val="TableGrid"/>
        <w:tblW w:w="0" w:type="auto"/>
        <w:tblLook w:val="04A0" w:firstRow="1" w:lastRow="0" w:firstColumn="1" w:lastColumn="0" w:noHBand="0" w:noVBand="1"/>
      </w:tblPr>
      <w:tblGrid>
        <w:gridCol w:w="8990"/>
      </w:tblGrid>
      <w:tr w:rsidR="004C11A0" w14:paraId="6D5E7F8B" w14:textId="77777777" w:rsidTr="004C11A0">
        <w:tc>
          <w:tcPr>
            <w:tcW w:w="8990" w:type="dxa"/>
          </w:tcPr>
          <w:p w14:paraId="255FF59E" w14:textId="757606B2" w:rsidR="004C11A0" w:rsidRDefault="004C11A0" w:rsidP="00AA57CA">
            <w:pPr>
              <w:pStyle w:val="NoSpacing"/>
              <w:spacing w:line="360" w:lineRule="auto"/>
              <w:jc w:val="both"/>
              <w:rPr>
                <w:rFonts w:ascii="Arial" w:hAnsi="Arial" w:cs="Arial"/>
              </w:rPr>
            </w:pPr>
            <w:r>
              <w:rPr>
                <w:rFonts w:ascii="Arial" w:hAnsi="Arial" w:cs="Arial"/>
                <w:noProof/>
              </w:rPr>
              <w:drawing>
                <wp:inline distT="0" distB="0" distL="0" distR="0" wp14:anchorId="30B19C88" wp14:editId="28CECCA6">
                  <wp:extent cx="2667507" cy="1671638"/>
                  <wp:effectExtent l="0" t="0" r="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80603" cy="1679845"/>
                          </a:xfrm>
                          <a:prstGeom prst="rect">
                            <a:avLst/>
                          </a:prstGeom>
                          <a:noFill/>
                          <a:ln>
                            <a:noFill/>
                          </a:ln>
                        </pic:spPr>
                      </pic:pic>
                    </a:graphicData>
                  </a:graphic>
                </wp:inline>
              </w:drawing>
            </w:r>
            <w:r>
              <w:object w:dxaOrig="4320" w:dyaOrig="2374" w14:anchorId="39B525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in;height:118.6pt" o:ole="">
                  <v:imagedata r:id="rId34" o:title=""/>
                </v:shape>
                <o:OLEObject Type="Embed" ProgID="PBrush" ShapeID="_x0000_i1031" DrawAspect="Content" ObjectID="_1688589953" r:id="rId35"/>
              </w:object>
            </w:r>
          </w:p>
        </w:tc>
      </w:tr>
      <w:tr w:rsidR="004C11A0" w14:paraId="5E3D929A" w14:textId="77777777" w:rsidTr="004C11A0">
        <w:tc>
          <w:tcPr>
            <w:tcW w:w="8990" w:type="dxa"/>
          </w:tcPr>
          <w:p w14:paraId="5D4FECD5" w14:textId="6DFAC4FA" w:rsidR="004C11A0" w:rsidRDefault="004C11A0" w:rsidP="004C11A0">
            <w:pPr>
              <w:pStyle w:val="NoSpacing"/>
              <w:spacing w:line="360" w:lineRule="auto"/>
              <w:jc w:val="both"/>
              <w:rPr>
                <w:rFonts w:ascii="Arial" w:hAnsi="Arial" w:cs="Arial"/>
              </w:rPr>
            </w:pPr>
            <w:r w:rsidRPr="00CA026B">
              <w:rPr>
                <w:rFonts w:ascii="Arial" w:hAnsi="Arial" w:cs="Arial"/>
              </w:rPr>
              <w:t xml:space="preserve">Figure </w:t>
            </w:r>
            <w:r>
              <w:rPr>
                <w:rFonts w:ascii="Arial" w:hAnsi="Arial" w:cs="Arial"/>
              </w:rPr>
              <w:t>1</w:t>
            </w:r>
            <w:r>
              <w:rPr>
                <w:rFonts w:ascii="Arial" w:hAnsi="Arial" w:cs="Arial"/>
              </w:rPr>
              <w:t>8</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Iran CO2 production in detail</w:t>
            </w:r>
          </w:p>
        </w:tc>
      </w:tr>
    </w:tbl>
    <w:p w14:paraId="1F5D3E94" w14:textId="57366A3D" w:rsidR="00106D69" w:rsidRDefault="00106D69" w:rsidP="00AA57CA">
      <w:pPr>
        <w:pStyle w:val="NoSpacing"/>
        <w:spacing w:line="360" w:lineRule="auto"/>
        <w:jc w:val="both"/>
        <w:rPr>
          <w:rFonts w:ascii="Arial" w:hAnsi="Arial" w:cs="Arial"/>
        </w:rPr>
      </w:pPr>
    </w:p>
    <w:p w14:paraId="2EA99197" w14:textId="0AF2F677" w:rsidR="00106D69" w:rsidRDefault="00106D69" w:rsidP="00106D69">
      <w:pPr>
        <w:pStyle w:val="NoSpacing"/>
        <w:spacing w:line="360" w:lineRule="auto"/>
        <w:jc w:val="both"/>
        <w:rPr>
          <w:rFonts w:ascii="Arial" w:hAnsi="Arial" w:cs="Arial"/>
          <w:b/>
          <w:bCs/>
          <w:sz w:val="28"/>
          <w:szCs w:val="28"/>
          <w:lang w:bidi="fa-IR"/>
        </w:rPr>
      </w:pPr>
      <w:r>
        <w:rPr>
          <w:rFonts w:ascii="Arial" w:hAnsi="Arial" w:cs="Arial"/>
          <w:b/>
          <w:bCs/>
          <w:sz w:val="28"/>
          <w:szCs w:val="28"/>
          <w:lang w:bidi="fa-IR"/>
        </w:rPr>
        <w:t>External factors that may influence Shiraz City</w:t>
      </w:r>
      <w:r w:rsidRPr="00547C94">
        <w:rPr>
          <w:rFonts w:ascii="Arial" w:hAnsi="Arial" w:cs="Arial"/>
          <w:b/>
          <w:bCs/>
          <w:sz w:val="28"/>
          <w:szCs w:val="28"/>
          <w:lang w:bidi="fa-IR"/>
        </w:rPr>
        <w:t>:</w:t>
      </w:r>
    </w:p>
    <w:p w14:paraId="68F2335E" w14:textId="77777777" w:rsidR="00106D69" w:rsidRDefault="00106D69" w:rsidP="00106D69">
      <w:pPr>
        <w:pStyle w:val="NoSpacing"/>
        <w:spacing w:line="360" w:lineRule="auto"/>
        <w:jc w:val="both"/>
        <w:rPr>
          <w:rFonts w:ascii="Arial" w:hAnsi="Arial" w:cs="Arial"/>
        </w:rPr>
      </w:pPr>
    </w:p>
    <w:p w14:paraId="489B6895" w14:textId="60BE92D9" w:rsidR="00106D69" w:rsidRDefault="00106D69" w:rsidP="00106D69">
      <w:pPr>
        <w:pStyle w:val="NoSpacing"/>
        <w:spacing w:line="360" w:lineRule="auto"/>
        <w:jc w:val="both"/>
        <w:rPr>
          <w:rFonts w:ascii="Arial" w:hAnsi="Arial" w:cs="Arial"/>
        </w:rPr>
      </w:pPr>
      <w:r w:rsidRPr="00106D69">
        <w:rPr>
          <w:rFonts w:ascii="Arial" w:hAnsi="Arial" w:cs="Arial"/>
        </w:rPr>
        <w:t>Regarding the most important internal factor that not only affects the plans and programs of Shiraz but also the country's plans, the US sanctions against Iran can be mentioned.</w:t>
      </w:r>
    </w:p>
    <w:p w14:paraId="0A147EEE" w14:textId="77777777" w:rsidR="00172228" w:rsidRPr="00106D69" w:rsidRDefault="00172228" w:rsidP="00106D69">
      <w:pPr>
        <w:pStyle w:val="NoSpacing"/>
        <w:spacing w:line="360" w:lineRule="auto"/>
        <w:jc w:val="both"/>
        <w:rPr>
          <w:rFonts w:ascii="Arial" w:hAnsi="Arial" w:cs="Arial"/>
        </w:rPr>
      </w:pPr>
    </w:p>
    <w:p w14:paraId="0D0803FC" w14:textId="7D043284" w:rsidR="00106D69" w:rsidRDefault="00106D69" w:rsidP="00106D69">
      <w:pPr>
        <w:pStyle w:val="NoSpacing"/>
        <w:spacing w:line="360" w:lineRule="auto"/>
        <w:jc w:val="both"/>
        <w:rPr>
          <w:rFonts w:ascii="Arial" w:hAnsi="Arial" w:cs="Arial"/>
        </w:rPr>
      </w:pPr>
      <w:r w:rsidRPr="00106D69">
        <w:rPr>
          <w:rFonts w:ascii="Arial" w:hAnsi="Arial" w:cs="Arial"/>
        </w:rPr>
        <w:t xml:space="preserve">Since 1979 and the darkening of Iran-US relations, the United States has imposed economic, trade, scientific and military sanctions against Iran. In 2015, due to the signing of the JCPOA agreement by two countries, some of these sanctions were lifted, but again in 2018, the United States unilaterally cancelled the JCPOA agreement. The US intensified the sanctions to the point that Iran's main source of revenue, which was from oil sales, fell sharply (from 2.5 million barrels of oil to only 180,000 barrels). Many development projects and infrastructure projects ran into serious problems; Some contracts were cancelled due to late payments, or Iran was forced to cancel them due to lack of budget. </w:t>
      </w:r>
    </w:p>
    <w:p w14:paraId="2512E3EC" w14:textId="77777777" w:rsidR="00172228" w:rsidRPr="00106D69" w:rsidRDefault="00172228" w:rsidP="00106D69">
      <w:pPr>
        <w:pStyle w:val="NoSpacing"/>
        <w:spacing w:line="360" w:lineRule="auto"/>
        <w:jc w:val="both"/>
        <w:rPr>
          <w:rFonts w:ascii="Arial" w:hAnsi="Arial" w:cs="Arial"/>
        </w:rPr>
      </w:pPr>
    </w:p>
    <w:p w14:paraId="078D8496" w14:textId="76D15AD7" w:rsidR="00106D69" w:rsidRPr="00106D69" w:rsidRDefault="00106D69" w:rsidP="00106D69">
      <w:pPr>
        <w:pStyle w:val="NoSpacing"/>
        <w:spacing w:line="360" w:lineRule="auto"/>
        <w:jc w:val="both"/>
        <w:rPr>
          <w:rFonts w:ascii="Arial" w:hAnsi="Arial" w:cs="Arial"/>
        </w:rPr>
      </w:pPr>
      <w:r w:rsidRPr="00106D69">
        <w:rPr>
          <w:rFonts w:ascii="Arial" w:hAnsi="Arial" w:cs="Arial"/>
        </w:rPr>
        <w:t xml:space="preserve">Due to non-fulfilment of obligations, heavy compensations were paid, and large sums of Iranian assets were suspended (Nearly 100 billion US Dollars) in other countries, all of which caused serious and, in some cases, irreparable damage to the Iranian economy and the country's infrastructure. </w:t>
      </w:r>
    </w:p>
    <w:p w14:paraId="5B241E25" w14:textId="77777777" w:rsidR="00106D69" w:rsidRPr="00106D69" w:rsidRDefault="00106D69" w:rsidP="00106D69">
      <w:pPr>
        <w:pStyle w:val="NoSpacing"/>
        <w:spacing w:line="360" w:lineRule="auto"/>
        <w:jc w:val="both"/>
        <w:rPr>
          <w:rFonts w:ascii="Arial" w:hAnsi="Arial" w:cs="Arial"/>
        </w:rPr>
      </w:pPr>
    </w:p>
    <w:p w14:paraId="5D968205" w14:textId="13A55F5D" w:rsidR="00106D69" w:rsidRDefault="00106D69" w:rsidP="00106D69">
      <w:pPr>
        <w:pStyle w:val="NoSpacing"/>
        <w:spacing w:line="360" w:lineRule="auto"/>
        <w:jc w:val="both"/>
        <w:rPr>
          <w:rFonts w:ascii="Arial" w:hAnsi="Arial" w:cs="Arial"/>
        </w:rPr>
      </w:pPr>
      <w:r w:rsidRPr="00106D69">
        <w:rPr>
          <w:rFonts w:ascii="Arial" w:hAnsi="Arial" w:cs="Arial"/>
        </w:rPr>
        <w:t>All development projects and projects related to sustainable development and CO2 reduction that required a lot of investment were abandoned or stopped due to the lack of funds.</w:t>
      </w:r>
    </w:p>
    <w:p w14:paraId="0EEC37ED" w14:textId="546A902E" w:rsidR="00106D69" w:rsidRDefault="00106D69" w:rsidP="00AA57CA">
      <w:pPr>
        <w:pStyle w:val="NoSpacing"/>
        <w:spacing w:line="360" w:lineRule="auto"/>
        <w:jc w:val="both"/>
        <w:rPr>
          <w:rFonts w:ascii="Arial" w:hAnsi="Arial" w:cs="Arial"/>
        </w:rPr>
      </w:pPr>
    </w:p>
    <w:p w14:paraId="172A2688" w14:textId="79DC891E" w:rsidR="00106D69" w:rsidRDefault="00106D69" w:rsidP="00AA57CA">
      <w:pPr>
        <w:pStyle w:val="NoSpacing"/>
        <w:spacing w:line="360" w:lineRule="auto"/>
        <w:jc w:val="both"/>
        <w:rPr>
          <w:rFonts w:ascii="Arial" w:hAnsi="Arial" w:cs="Arial"/>
        </w:rPr>
      </w:pPr>
    </w:p>
    <w:p w14:paraId="1C854813" w14:textId="402AC443" w:rsidR="001915DF" w:rsidRDefault="001915DF" w:rsidP="00AA57CA">
      <w:pPr>
        <w:pStyle w:val="NoSpacing"/>
        <w:spacing w:line="360" w:lineRule="auto"/>
        <w:jc w:val="both"/>
        <w:rPr>
          <w:rFonts w:ascii="Arial" w:hAnsi="Arial" w:cs="Arial"/>
        </w:rPr>
      </w:pPr>
    </w:p>
    <w:p w14:paraId="43B8237E" w14:textId="77777777" w:rsidR="001915DF" w:rsidRDefault="001915DF" w:rsidP="00AA57CA">
      <w:pPr>
        <w:pStyle w:val="NoSpacing"/>
        <w:spacing w:line="360" w:lineRule="auto"/>
        <w:jc w:val="both"/>
        <w:rPr>
          <w:rFonts w:ascii="Arial" w:hAnsi="Arial" w:cs="Arial"/>
        </w:rPr>
      </w:pPr>
    </w:p>
    <w:p w14:paraId="31D85CBD" w14:textId="122987DF" w:rsidR="00106D69" w:rsidRDefault="00106D69" w:rsidP="00106D69">
      <w:pPr>
        <w:pStyle w:val="NoSpacing"/>
        <w:spacing w:line="360" w:lineRule="auto"/>
        <w:jc w:val="both"/>
        <w:rPr>
          <w:rFonts w:ascii="Arial" w:hAnsi="Arial" w:cs="Arial"/>
          <w:b/>
          <w:bCs/>
          <w:sz w:val="28"/>
          <w:szCs w:val="28"/>
          <w:rtl/>
          <w:lang w:bidi="fa-IR"/>
        </w:rPr>
      </w:pPr>
      <w:r>
        <w:rPr>
          <w:rFonts w:ascii="Arial" w:hAnsi="Arial" w:cs="Arial"/>
          <w:b/>
          <w:bCs/>
          <w:sz w:val="28"/>
          <w:szCs w:val="28"/>
          <w:lang w:bidi="fa-IR"/>
        </w:rPr>
        <w:t>Other challenges that Shiraz City may have</w:t>
      </w:r>
      <w:r w:rsidRPr="00547C94">
        <w:rPr>
          <w:rFonts w:ascii="Arial" w:hAnsi="Arial" w:cs="Arial"/>
          <w:b/>
          <w:bCs/>
          <w:sz w:val="28"/>
          <w:szCs w:val="28"/>
          <w:lang w:bidi="fa-IR"/>
        </w:rPr>
        <w:t>:</w:t>
      </w:r>
    </w:p>
    <w:p w14:paraId="5E4E2D3B" w14:textId="04E4AFF9" w:rsidR="0021070C" w:rsidRPr="00172228" w:rsidRDefault="0021070C" w:rsidP="00106D69">
      <w:pPr>
        <w:pStyle w:val="NoSpacing"/>
        <w:spacing w:line="360" w:lineRule="auto"/>
        <w:jc w:val="both"/>
        <w:rPr>
          <w:rFonts w:ascii="Arial" w:hAnsi="Arial" w:cs="Arial"/>
          <w:b/>
          <w:bCs/>
          <w:sz w:val="28"/>
          <w:szCs w:val="28"/>
          <w:lang w:bidi="fa-IR"/>
        </w:rPr>
      </w:pPr>
    </w:p>
    <w:p w14:paraId="77C16300" w14:textId="77777777" w:rsidR="00651A7B" w:rsidRPr="00651A7B" w:rsidRDefault="00651A7B" w:rsidP="00651A7B">
      <w:pPr>
        <w:pStyle w:val="NoSpacing"/>
        <w:spacing w:line="360" w:lineRule="auto"/>
        <w:jc w:val="both"/>
        <w:rPr>
          <w:rFonts w:ascii="Arial" w:hAnsi="Arial" w:cs="Arial"/>
          <w:b/>
          <w:bCs/>
        </w:rPr>
      </w:pPr>
      <w:r w:rsidRPr="00651A7B">
        <w:rPr>
          <w:rFonts w:ascii="Arial" w:hAnsi="Arial" w:cs="Arial"/>
          <w:b/>
          <w:bCs/>
        </w:rPr>
        <w:t>Limited proportional city growth:</w:t>
      </w:r>
    </w:p>
    <w:p w14:paraId="543F9189" w14:textId="22260BA7" w:rsidR="00651A7B" w:rsidRDefault="00651A7B" w:rsidP="00651A7B">
      <w:pPr>
        <w:pStyle w:val="NoSpacing"/>
        <w:spacing w:line="360" w:lineRule="auto"/>
        <w:jc w:val="both"/>
        <w:rPr>
          <w:rFonts w:ascii="Arial" w:hAnsi="Arial" w:cs="Arial"/>
        </w:rPr>
      </w:pPr>
      <w:r w:rsidRPr="00651A7B">
        <w:rPr>
          <w:rFonts w:ascii="Arial" w:hAnsi="Arial" w:cs="Arial"/>
        </w:rPr>
        <w:t>Since the city of Shiraz is located between several mountain ranges and there is no possibility of further transverse growth for the city, the city may grow longitudinally., therefore, this will cause the distance between north to south with the distance from east to west of the city is out of proportion; also, traffic routes will increase more, and some urban services will face problems.</w:t>
      </w:r>
    </w:p>
    <w:p w14:paraId="4D34D3B6" w14:textId="77777777" w:rsidR="00172228" w:rsidRPr="00651A7B" w:rsidRDefault="00172228" w:rsidP="00651A7B">
      <w:pPr>
        <w:pStyle w:val="NoSpacing"/>
        <w:spacing w:line="360" w:lineRule="auto"/>
        <w:jc w:val="both"/>
        <w:rPr>
          <w:rFonts w:ascii="Arial" w:hAnsi="Arial" w:cs="Arial"/>
        </w:rPr>
      </w:pPr>
    </w:p>
    <w:p w14:paraId="531111BC" w14:textId="77777777" w:rsidR="0021070C" w:rsidRPr="0021070C" w:rsidRDefault="0021070C" w:rsidP="0021070C">
      <w:pPr>
        <w:pStyle w:val="NoSpacing"/>
        <w:spacing w:line="360" w:lineRule="auto"/>
        <w:jc w:val="both"/>
        <w:rPr>
          <w:rFonts w:ascii="Arial" w:hAnsi="Arial" w:cs="Arial"/>
          <w:b/>
          <w:bCs/>
        </w:rPr>
      </w:pPr>
      <w:r w:rsidRPr="0021070C">
        <w:rPr>
          <w:rFonts w:ascii="Arial" w:hAnsi="Arial" w:cs="Arial"/>
          <w:b/>
          <w:bCs/>
        </w:rPr>
        <w:t>Country and city dependence on oil revenues:</w:t>
      </w:r>
    </w:p>
    <w:p w14:paraId="12B5CC6B" w14:textId="25672384" w:rsidR="00106D69" w:rsidRDefault="0021070C" w:rsidP="00172228">
      <w:pPr>
        <w:pStyle w:val="NoSpacing"/>
        <w:spacing w:line="360" w:lineRule="auto"/>
        <w:jc w:val="both"/>
        <w:rPr>
          <w:rFonts w:ascii="Arial" w:hAnsi="Arial" w:cs="Arial"/>
        </w:rPr>
      </w:pPr>
      <w:r w:rsidRPr="0021070C">
        <w:rPr>
          <w:rFonts w:ascii="Arial" w:hAnsi="Arial" w:cs="Arial"/>
        </w:rPr>
        <w:t>Although Iran's economy has been far less dependent on oil sales and revenues over the past few years, much of the country's budget is still financed through oil sales. However, possible fluctuations in the oil market (oil prices) or problems such as sanctions can pose serious problems for urban budgeting or the implementation of local or urban projects.</w:t>
      </w:r>
    </w:p>
    <w:p w14:paraId="00CA4BE9" w14:textId="77777777" w:rsidR="00172228" w:rsidRDefault="00172228" w:rsidP="00172228">
      <w:pPr>
        <w:pStyle w:val="NoSpacing"/>
        <w:spacing w:line="360" w:lineRule="auto"/>
        <w:jc w:val="both"/>
        <w:rPr>
          <w:rFonts w:ascii="Arial" w:hAnsi="Arial" w:cs="Arial"/>
        </w:rPr>
      </w:pPr>
    </w:p>
    <w:p w14:paraId="66C5F11D" w14:textId="77777777" w:rsidR="00172228" w:rsidRPr="00172228" w:rsidRDefault="00172228" w:rsidP="00172228">
      <w:pPr>
        <w:pStyle w:val="NoSpacing"/>
        <w:spacing w:line="360" w:lineRule="auto"/>
        <w:jc w:val="both"/>
        <w:rPr>
          <w:rFonts w:ascii="Arial" w:hAnsi="Arial" w:cs="Arial"/>
          <w:b/>
          <w:bCs/>
        </w:rPr>
      </w:pPr>
      <w:r w:rsidRPr="00172228">
        <w:rPr>
          <w:rFonts w:ascii="Arial" w:hAnsi="Arial" w:cs="Arial"/>
          <w:b/>
          <w:bCs/>
        </w:rPr>
        <w:t>Extensive annual migrations:</w:t>
      </w:r>
    </w:p>
    <w:p w14:paraId="577D80F7" w14:textId="6BCECBA9" w:rsidR="00106D69" w:rsidRDefault="00172228" w:rsidP="00172228">
      <w:pPr>
        <w:pStyle w:val="NoSpacing"/>
        <w:spacing w:line="360" w:lineRule="auto"/>
        <w:jc w:val="both"/>
        <w:rPr>
          <w:rFonts w:ascii="Arial" w:hAnsi="Arial" w:cs="Arial"/>
        </w:rPr>
      </w:pPr>
      <w:r w:rsidRPr="00172228">
        <w:rPr>
          <w:rFonts w:ascii="Arial" w:hAnsi="Arial" w:cs="Arial"/>
        </w:rPr>
        <w:t>With the increase of urbanization as well as global warming and the annual increase of temperature, Shiraz becomes an ideal destination for the surrounding cities and southern cities of the country, which usually experiences temperatures above 45 and 50 degrees in hot seasons, and in the future Shiraz may be  the witness of a large number of migrates.</w:t>
      </w:r>
    </w:p>
    <w:p w14:paraId="7767FE11" w14:textId="6B8AB84D" w:rsidR="00172228" w:rsidRDefault="00172228" w:rsidP="00172228">
      <w:pPr>
        <w:pStyle w:val="NoSpacing"/>
        <w:spacing w:line="360" w:lineRule="auto"/>
        <w:jc w:val="both"/>
        <w:rPr>
          <w:rFonts w:ascii="Arial" w:hAnsi="Arial" w:cs="Arial"/>
        </w:rPr>
      </w:pPr>
    </w:p>
    <w:p w14:paraId="14986356" w14:textId="5D13CE3D" w:rsidR="005D714B" w:rsidRPr="005D714B" w:rsidRDefault="005D714B" w:rsidP="005D714B">
      <w:pPr>
        <w:pStyle w:val="NoSpacing"/>
        <w:spacing w:line="360" w:lineRule="auto"/>
        <w:jc w:val="both"/>
        <w:rPr>
          <w:rFonts w:ascii="Arial" w:hAnsi="Arial" w:cs="Arial"/>
          <w:b/>
          <w:bCs/>
        </w:rPr>
      </w:pPr>
      <w:r>
        <w:rPr>
          <w:rFonts w:ascii="Arial" w:hAnsi="Arial" w:cs="Arial"/>
          <w:b/>
          <w:bCs/>
        </w:rPr>
        <w:t>D</w:t>
      </w:r>
      <w:r w:rsidRPr="005D714B">
        <w:rPr>
          <w:rFonts w:ascii="Arial" w:hAnsi="Arial" w:cs="Arial"/>
          <w:b/>
          <w:bCs/>
        </w:rPr>
        <w:t>roughts and extreme heat:</w:t>
      </w:r>
    </w:p>
    <w:p w14:paraId="43CD51FE" w14:textId="3527979C" w:rsidR="00172228" w:rsidRDefault="005D714B" w:rsidP="005D714B">
      <w:pPr>
        <w:pStyle w:val="NoSpacing"/>
        <w:spacing w:line="360" w:lineRule="auto"/>
        <w:jc w:val="both"/>
        <w:rPr>
          <w:rFonts w:ascii="Arial" w:hAnsi="Arial" w:cs="Arial"/>
        </w:rPr>
      </w:pPr>
      <w:r w:rsidRPr="005D714B">
        <w:rPr>
          <w:rFonts w:ascii="Arial" w:hAnsi="Arial" w:cs="Arial"/>
        </w:rPr>
        <w:t>Lack of rain and recent droughts and extreme heat in summer reduce the possibility of implementing similar schemes with green mobility (bike schemes) as a transportation option during the hot hours of the day.</w:t>
      </w:r>
    </w:p>
    <w:p w14:paraId="3D482E01" w14:textId="1519A6EB" w:rsidR="00106D69" w:rsidRDefault="00106D69" w:rsidP="00AA57CA">
      <w:pPr>
        <w:pStyle w:val="NoSpacing"/>
        <w:spacing w:line="360" w:lineRule="auto"/>
        <w:jc w:val="both"/>
        <w:rPr>
          <w:rFonts w:ascii="Arial" w:hAnsi="Arial" w:cs="Arial"/>
        </w:rPr>
      </w:pPr>
    </w:p>
    <w:p w14:paraId="6B635A78" w14:textId="77777777" w:rsidR="005D714B" w:rsidRPr="005D714B" w:rsidRDefault="005D714B" w:rsidP="005D714B">
      <w:pPr>
        <w:pStyle w:val="NoSpacing"/>
        <w:spacing w:line="360" w:lineRule="auto"/>
        <w:jc w:val="both"/>
        <w:rPr>
          <w:rFonts w:ascii="Arial" w:hAnsi="Arial" w:cs="Arial"/>
          <w:b/>
          <w:bCs/>
        </w:rPr>
      </w:pPr>
      <w:r w:rsidRPr="005D714B">
        <w:rPr>
          <w:rFonts w:ascii="Arial" w:hAnsi="Arial" w:cs="Arial"/>
          <w:b/>
          <w:bCs/>
        </w:rPr>
        <w:t>Dust problems:</w:t>
      </w:r>
    </w:p>
    <w:p w14:paraId="142554F3" w14:textId="5D92B058" w:rsidR="00106D69" w:rsidRDefault="005D714B" w:rsidP="005D714B">
      <w:pPr>
        <w:pStyle w:val="NoSpacing"/>
        <w:spacing w:line="360" w:lineRule="auto"/>
        <w:jc w:val="both"/>
        <w:rPr>
          <w:rFonts w:ascii="Arial" w:hAnsi="Arial" w:cs="Arial"/>
        </w:rPr>
      </w:pPr>
      <w:r w:rsidRPr="005D714B">
        <w:rPr>
          <w:rFonts w:ascii="Arial" w:hAnsi="Arial" w:cs="Arial"/>
        </w:rPr>
        <w:t>Dam construction activities and subsequent drying of wetlands in Iran's western neighbours, industrial activities, over-exploitation of natural resources and reduced rainfall in Iran and Shiraz have caused dust in the sky that negatively affects human health and even plants. Although in the last few years, with the implementation of projects such as afforestation and the construction of natural dams, the dust has been controlled to some extent, but the problem of dust still persists.</w:t>
      </w:r>
    </w:p>
    <w:p w14:paraId="52128140" w14:textId="2AF55BE1" w:rsidR="00106D69" w:rsidRDefault="00106D69" w:rsidP="00AA57CA">
      <w:pPr>
        <w:pStyle w:val="NoSpacing"/>
        <w:spacing w:line="360" w:lineRule="auto"/>
        <w:jc w:val="both"/>
        <w:rPr>
          <w:rFonts w:ascii="Arial" w:hAnsi="Arial" w:cs="Arial"/>
        </w:rPr>
      </w:pPr>
    </w:p>
    <w:p w14:paraId="3BF03B15" w14:textId="133344C2" w:rsidR="00106D69" w:rsidRDefault="00106D69" w:rsidP="00AA57CA">
      <w:pPr>
        <w:pStyle w:val="NoSpacing"/>
        <w:spacing w:line="360" w:lineRule="auto"/>
        <w:jc w:val="both"/>
        <w:rPr>
          <w:rFonts w:ascii="Arial" w:hAnsi="Arial" w:cs="Arial"/>
        </w:rPr>
      </w:pPr>
    </w:p>
    <w:p w14:paraId="30E18C76" w14:textId="77777777" w:rsidR="00077FF6" w:rsidRDefault="00077FF6" w:rsidP="00AA57CA">
      <w:pPr>
        <w:pStyle w:val="NoSpacing"/>
        <w:spacing w:line="360" w:lineRule="auto"/>
        <w:jc w:val="both"/>
        <w:rPr>
          <w:rFonts w:ascii="Arial" w:hAnsi="Arial" w:cs="Arial"/>
        </w:rPr>
      </w:pPr>
    </w:p>
    <w:p w14:paraId="630D6046" w14:textId="61BCC812" w:rsidR="00077FF6" w:rsidRDefault="00077FF6" w:rsidP="00077FF6">
      <w:pPr>
        <w:pStyle w:val="NoSpacing"/>
        <w:spacing w:line="360" w:lineRule="auto"/>
        <w:jc w:val="both"/>
        <w:rPr>
          <w:rFonts w:ascii="Arial" w:hAnsi="Arial" w:cs="Arial"/>
          <w:b/>
          <w:bCs/>
          <w:sz w:val="28"/>
          <w:szCs w:val="28"/>
          <w:rtl/>
          <w:lang w:bidi="fa-IR"/>
        </w:rPr>
      </w:pPr>
      <w:r>
        <w:rPr>
          <w:rFonts w:ascii="Arial" w:hAnsi="Arial" w:cs="Arial"/>
          <w:b/>
          <w:bCs/>
          <w:sz w:val="28"/>
          <w:szCs w:val="28"/>
          <w:lang w:bidi="fa-IR"/>
        </w:rPr>
        <w:t>Can shiraz city be as successful as Copenhagen in terms of the Green city?</w:t>
      </w:r>
    </w:p>
    <w:p w14:paraId="412FC4AF" w14:textId="77777777" w:rsidR="00077FF6" w:rsidRDefault="00077FF6" w:rsidP="00AA57CA">
      <w:pPr>
        <w:pStyle w:val="NoSpacing"/>
        <w:spacing w:line="360" w:lineRule="auto"/>
        <w:jc w:val="both"/>
        <w:rPr>
          <w:rFonts w:ascii="Arial" w:hAnsi="Arial" w:cs="Arial"/>
        </w:rPr>
      </w:pPr>
    </w:p>
    <w:p w14:paraId="34AA3C2F" w14:textId="77777777" w:rsidR="00424E4A" w:rsidRPr="00424E4A" w:rsidRDefault="00424E4A" w:rsidP="00424E4A">
      <w:pPr>
        <w:pStyle w:val="NoSpacing"/>
        <w:spacing w:line="360" w:lineRule="auto"/>
        <w:jc w:val="both"/>
        <w:rPr>
          <w:rFonts w:ascii="Arial" w:hAnsi="Arial" w:cs="Arial"/>
        </w:rPr>
      </w:pPr>
      <w:r w:rsidRPr="00424E4A">
        <w:rPr>
          <w:rFonts w:ascii="Arial" w:hAnsi="Arial" w:cs="Arial"/>
        </w:rPr>
        <w:t xml:space="preserve">Given global warming and environmental issues, being a green city is a necessity, not a choice. All cities on the planet must take responsibility for the planet and cooperate to solve environmental problems. So Shiraz city, like Copenhagen, whether it wants to or not, must </w:t>
      </w:r>
      <w:r w:rsidRPr="00424E4A">
        <w:rPr>
          <w:rFonts w:ascii="Arial" w:hAnsi="Arial" w:cs="Arial"/>
        </w:rPr>
        <w:lastRenderedPageBreak/>
        <w:t>follow this path. Moreover, it would be better if the city has a daily increase in population and needs to improve and develop its infrastructure to choose sustainable and carbon-free development to avoid paying extras costs in the future.</w:t>
      </w:r>
    </w:p>
    <w:p w14:paraId="01D39DF6" w14:textId="77777777" w:rsidR="00424E4A" w:rsidRPr="00424E4A" w:rsidRDefault="00424E4A" w:rsidP="00424E4A">
      <w:pPr>
        <w:pStyle w:val="NoSpacing"/>
        <w:spacing w:line="360" w:lineRule="auto"/>
        <w:jc w:val="both"/>
        <w:rPr>
          <w:rFonts w:ascii="Arial" w:hAnsi="Arial" w:cs="Arial"/>
        </w:rPr>
      </w:pPr>
    </w:p>
    <w:p w14:paraId="2E5F9367" w14:textId="77777777" w:rsidR="00424E4A" w:rsidRPr="00424E4A" w:rsidRDefault="00424E4A" w:rsidP="00424E4A">
      <w:pPr>
        <w:pStyle w:val="NoSpacing"/>
        <w:spacing w:line="360" w:lineRule="auto"/>
        <w:jc w:val="both"/>
        <w:rPr>
          <w:rFonts w:ascii="Arial" w:hAnsi="Arial" w:cs="Arial"/>
        </w:rPr>
      </w:pPr>
      <w:r w:rsidRPr="00424E4A">
        <w:rPr>
          <w:rFonts w:ascii="Arial" w:hAnsi="Arial" w:cs="Arial"/>
        </w:rPr>
        <w:t>Given that Copenhagen is proving that it is possible to simultaneously develop the city and its infrastructure, improve the quality of life and protect the environment by relying on sustainable development principles. It is conceivable that another city with different locations and climatic conditions can achieve the goal of carbon neutrality by following the principles of sustainable development and comprehensive planning and public participation.</w:t>
      </w:r>
    </w:p>
    <w:p w14:paraId="23A69044" w14:textId="77777777" w:rsidR="00424E4A" w:rsidRPr="00424E4A" w:rsidRDefault="00424E4A" w:rsidP="00424E4A">
      <w:pPr>
        <w:pStyle w:val="NoSpacing"/>
        <w:spacing w:line="360" w:lineRule="auto"/>
        <w:jc w:val="both"/>
        <w:rPr>
          <w:rFonts w:ascii="Arial" w:hAnsi="Arial" w:cs="Arial"/>
        </w:rPr>
      </w:pPr>
    </w:p>
    <w:p w14:paraId="6D98DA1C" w14:textId="47F953E0" w:rsidR="00AD73CD" w:rsidRDefault="00424E4A" w:rsidP="00424E4A">
      <w:pPr>
        <w:pStyle w:val="NoSpacing"/>
        <w:spacing w:line="360" w:lineRule="auto"/>
        <w:jc w:val="both"/>
        <w:rPr>
          <w:rFonts w:ascii="Arial" w:hAnsi="Arial" w:cs="Arial"/>
        </w:rPr>
      </w:pPr>
      <w:r w:rsidRPr="00424E4A">
        <w:rPr>
          <w:rFonts w:ascii="Arial" w:hAnsi="Arial" w:cs="Arial"/>
        </w:rPr>
        <w:t>The key to achieving the goal is to establish a balance and proportion between the goals. For example, in Copenhagen, the city administration has a key role in achieving the goals. In addition, despite having a comprehensive plan, every few years, the city administration and the Danish government review the plan (CPH Climate plan) and goals and correct them if necessary to ensure the correct implementation of the process. So proper resource management, having a comprehensive plan with realistic goals and principles, and public cooperation along with the suitable investment at the right time can significantly guarantee success.</w:t>
      </w:r>
    </w:p>
    <w:p w14:paraId="06013390" w14:textId="77777777" w:rsidR="00AD73CD" w:rsidRDefault="00AD73CD" w:rsidP="00AA57CA">
      <w:pPr>
        <w:pStyle w:val="NoSpacing"/>
        <w:spacing w:line="360" w:lineRule="auto"/>
        <w:jc w:val="both"/>
        <w:rPr>
          <w:rFonts w:ascii="Arial" w:hAnsi="Arial" w:cs="Arial"/>
        </w:rPr>
      </w:pPr>
    </w:p>
    <w:p w14:paraId="32CC980C" w14:textId="0A367ADC" w:rsidR="00AD73CD" w:rsidRDefault="00AD73CD" w:rsidP="00AA57CA">
      <w:pPr>
        <w:pStyle w:val="NoSpacing"/>
        <w:spacing w:line="360" w:lineRule="auto"/>
        <w:jc w:val="both"/>
        <w:rPr>
          <w:rFonts w:ascii="Arial" w:hAnsi="Arial" w:cs="Arial"/>
        </w:rPr>
      </w:pPr>
    </w:p>
    <w:p w14:paraId="6713F47B" w14:textId="0396F31F" w:rsidR="001915DF" w:rsidRDefault="001915DF" w:rsidP="00AA57CA">
      <w:pPr>
        <w:pStyle w:val="NoSpacing"/>
        <w:spacing w:line="360" w:lineRule="auto"/>
        <w:jc w:val="both"/>
        <w:rPr>
          <w:rFonts w:ascii="Arial" w:hAnsi="Arial" w:cs="Arial"/>
        </w:rPr>
      </w:pPr>
    </w:p>
    <w:p w14:paraId="50F996F8" w14:textId="12219677" w:rsidR="001915DF" w:rsidRDefault="001915DF" w:rsidP="00AA57CA">
      <w:pPr>
        <w:pStyle w:val="NoSpacing"/>
        <w:spacing w:line="360" w:lineRule="auto"/>
        <w:jc w:val="both"/>
        <w:rPr>
          <w:rFonts w:ascii="Arial" w:hAnsi="Arial" w:cs="Arial"/>
        </w:rPr>
      </w:pPr>
    </w:p>
    <w:p w14:paraId="2D961C10" w14:textId="72BF5A91" w:rsidR="001915DF" w:rsidRDefault="001915DF" w:rsidP="00AA57CA">
      <w:pPr>
        <w:pStyle w:val="NoSpacing"/>
        <w:spacing w:line="360" w:lineRule="auto"/>
        <w:jc w:val="both"/>
        <w:rPr>
          <w:rFonts w:ascii="Arial" w:hAnsi="Arial" w:cs="Arial"/>
        </w:rPr>
      </w:pPr>
    </w:p>
    <w:p w14:paraId="320254D4" w14:textId="1E7D0F13" w:rsidR="001915DF" w:rsidRDefault="001915DF" w:rsidP="00AA57CA">
      <w:pPr>
        <w:pStyle w:val="NoSpacing"/>
        <w:spacing w:line="360" w:lineRule="auto"/>
        <w:jc w:val="both"/>
        <w:rPr>
          <w:rFonts w:ascii="Arial" w:hAnsi="Arial" w:cs="Arial"/>
        </w:rPr>
      </w:pPr>
    </w:p>
    <w:p w14:paraId="3EB81F5F" w14:textId="7AE6763B" w:rsidR="001915DF" w:rsidRDefault="001915DF" w:rsidP="00AA57CA">
      <w:pPr>
        <w:pStyle w:val="NoSpacing"/>
        <w:spacing w:line="360" w:lineRule="auto"/>
        <w:jc w:val="both"/>
        <w:rPr>
          <w:rFonts w:ascii="Arial" w:hAnsi="Arial" w:cs="Arial"/>
        </w:rPr>
      </w:pPr>
    </w:p>
    <w:p w14:paraId="7652AA2B" w14:textId="5C5733D2" w:rsidR="006C5925" w:rsidRDefault="006C5925" w:rsidP="00AA57CA">
      <w:pPr>
        <w:pStyle w:val="NoSpacing"/>
        <w:spacing w:line="360" w:lineRule="auto"/>
        <w:jc w:val="both"/>
        <w:rPr>
          <w:rFonts w:ascii="Arial" w:hAnsi="Arial" w:cs="Arial"/>
        </w:rPr>
      </w:pPr>
    </w:p>
    <w:p w14:paraId="186BF767" w14:textId="29FBDE53" w:rsidR="006C5925" w:rsidRDefault="006C5925" w:rsidP="00AA57CA">
      <w:pPr>
        <w:pStyle w:val="NoSpacing"/>
        <w:spacing w:line="360" w:lineRule="auto"/>
        <w:jc w:val="both"/>
        <w:rPr>
          <w:rFonts w:ascii="Arial" w:hAnsi="Arial" w:cs="Arial"/>
          <w:b/>
          <w:bCs/>
          <w:sz w:val="28"/>
          <w:szCs w:val="28"/>
        </w:rPr>
      </w:pPr>
      <w:r w:rsidRPr="006C5925">
        <w:rPr>
          <w:rFonts w:ascii="Arial" w:hAnsi="Arial" w:cs="Arial"/>
          <w:b/>
          <w:bCs/>
          <w:sz w:val="28"/>
          <w:szCs w:val="28"/>
        </w:rPr>
        <w:t>Analysis of the responses from the questionnaire that sent to Copenhagen and shiraz City</w:t>
      </w:r>
    </w:p>
    <w:p w14:paraId="3E8CE700" w14:textId="3E86C477" w:rsidR="006C5925" w:rsidRDefault="006C5925" w:rsidP="00AA57CA">
      <w:pPr>
        <w:pStyle w:val="NoSpacing"/>
        <w:spacing w:line="360" w:lineRule="auto"/>
        <w:jc w:val="both"/>
        <w:rPr>
          <w:rFonts w:ascii="Arial" w:hAnsi="Arial" w:cs="Arial"/>
          <w:b/>
          <w:bCs/>
          <w:sz w:val="28"/>
          <w:szCs w:val="28"/>
        </w:rPr>
      </w:pPr>
    </w:p>
    <w:p w14:paraId="532BDE6C" w14:textId="6A9E7DB7" w:rsidR="006C5925" w:rsidRDefault="006C5925" w:rsidP="00AA57CA">
      <w:pPr>
        <w:pStyle w:val="NoSpacing"/>
        <w:spacing w:line="360" w:lineRule="auto"/>
        <w:jc w:val="both"/>
        <w:rPr>
          <w:rFonts w:ascii="Arial" w:hAnsi="Arial" w:cs="Arial"/>
        </w:rPr>
      </w:pPr>
      <w:r w:rsidRPr="006C5925">
        <w:rPr>
          <w:rFonts w:ascii="Arial" w:hAnsi="Arial" w:cs="Arial"/>
        </w:rPr>
        <w:t>A series of questionnaire were sent to by email to the residents of Copenhagen and Shiraz City, in the following</w:t>
      </w:r>
      <w:r>
        <w:rPr>
          <w:rFonts w:ascii="Arial" w:hAnsi="Arial" w:cs="Arial"/>
        </w:rPr>
        <w:t xml:space="preserve"> section</w:t>
      </w:r>
      <w:r w:rsidRPr="006C5925">
        <w:rPr>
          <w:rFonts w:ascii="Arial" w:hAnsi="Arial" w:cs="Arial"/>
        </w:rPr>
        <w:t xml:space="preserve"> the responses will analyze based on the green city indicators.</w:t>
      </w:r>
    </w:p>
    <w:p w14:paraId="5B95B592" w14:textId="1E3078D3" w:rsidR="006C5925" w:rsidRDefault="006C5925" w:rsidP="00AA57CA">
      <w:pPr>
        <w:pStyle w:val="NoSpacing"/>
        <w:spacing w:line="360" w:lineRule="auto"/>
        <w:jc w:val="both"/>
        <w:rPr>
          <w:rFonts w:ascii="Arial" w:hAnsi="Arial" w:cs="Arial"/>
        </w:rPr>
      </w:pPr>
      <w:r>
        <w:rPr>
          <w:rFonts w:ascii="Arial" w:hAnsi="Arial" w:cs="Arial"/>
        </w:rPr>
        <w:t>The full questionnaire can be found in appendix A and B for reference.</w:t>
      </w:r>
    </w:p>
    <w:p w14:paraId="449801CE" w14:textId="77777777" w:rsidR="006C5925" w:rsidRDefault="006C5925" w:rsidP="00AA57CA">
      <w:pPr>
        <w:pStyle w:val="NoSpacing"/>
        <w:spacing w:line="360" w:lineRule="auto"/>
        <w:jc w:val="both"/>
        <w:rPr>
          <w:rFonts w:ascii="Arial" w:hAnsi="Arial" w:cs="Arial"/>
        </w:rPr>
      </w:pPr>
    </w:p>
    <w:p w14:paraId="03B6B11F" w14:textId="77777777" w:rsidR="006C5925" w:rsidRPr="006C5925" w:rsidRDefault="006C5925" w:rsidP="00AA57CA">
      <w:pPr>
        <w:pStyle w:val="NoSpacing"/>
        <w:spacing w:line="360" w:lineRule="auto"/>
        <w:jc w:val="both"/>
        <w:rPr>
          <w:rFonts w:ascii="Arial" w:hAnsi="Arial" w:cs="Arial"/>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9729A8" w14:paraId="0998A77B" w14:textId="77777777" w:rsidTr="009729A8">
        <w:tc>
          <w:tcPr>
            <w:tcW w:w="8990" w:type="dxa"/>
          </w:tcPr>
          <w:p w14:paraId="0391C0A8" w14:textId="2D0454EC" w:rsidR="009729A8" w:rsidRDefault="00784FEA" w:rsidP="009729A8">
            <w:pPr>
              <w:pStyle w:val="NoSpacing"/>
              <w:spacing w:line="360" w:lineRule="auto"/>
              <w:rPr>
                <w:rFonts w:ascii="Arial" w:hAnsi="Arial" w:cs="Arial"/>
              </w:rPr>
            </w:pPr>
            <w:r w:rsidRPr="00784FEA">
              <w:rPr>
                <w:rFonts w:ascii="Arial" w:hAnsi="Arial" w:cs="Arial"/>
              </w:rPr>
              <w:lastRenderedPageBreak/>
              <w:t xml:space="preserve">The </w:t>
            </w:r>
            <w:r w:rsidR="003A2004">
              <w:rPr>
                <w:rFonts w:ascii="Arial" w:hAnsi="Arial" w:cs="Arial"/>
              </w:rPr>
              <w:t>1</w:t>
            </w:r>
            <w:r w:rsidR="003A2004" w:rsidRPr="003A2004">
              <w:rPr>
                <w:rFonts w:ascii="Arial" w:hAnsi="Arial" w:cs="Arial"/>
                <w:vertAlign w:val="superscript"/>
              </w:rPr>
              <w:t>st</w:t>
            </w:r>
            <w:r w:rsidR="003A2004">
              <w:rPr>
                <w:rFonts w:ascii="Arial" w:hAnsi="Arial" w:cs="Arial"/>
              </w:rPr>
              <w:t xml:space="preserve"> </w:t>
            </w:r>
            <w:r w:rsidRPr="00784FEA">
              <w:rPr>
                <w:rFonts w:ascii="Arial" w:hAnsi="Arial" w:cs="Arial"/>
              </w:rPr>
              <w:t xml:space="preserve"> question</w:t>
            </w:r>
            <w:r>
              <w:rPr>
                <w:rFonts w:ascii="Arial" w:hAnsi="Arial" w:cs="Arial"/>
              </w:rPr>
              <w:t xml:space="preserve"> </w:t>
            </w:r>
            <w:r>
              <w:rPr>
                <w:rFonts w:ascii="Arial" w:hAnsi="Arial" w:cs="Arial"/>
              </w:rPr>
              <w:t>of appendix A and B</w:t>
            </w:r>
            <w:r w:rsidRPr="00784FEA">
              <w:rPr>
                <w:rFonts w:ascii="Arial" w:hAnsi="Arial" w:cs="Arial"/>
              </w:rPr>
              <w:t xml:space="preserve"> ask the participant about their gender, and figure 15  shows the result.</w:t>
            </w:r>
          </w:p>
        </w:tc>
      </w:tr>
      <w:tr w:rsidR="009729A8" w14:paraId="67BD04C6" w14:textId="77777777" w:rsidTr="009729A8">
        <w:tc>
          <w:tcPr>
            <w:tcW w:w="8990" w:type="dxa"/>
          </w:tcPr>
          <w:p w14:paraId="405DC0DF" w14:textId="3BEF98D4" w:rsidR="009729A8" w:rsidRDefault="009729A8" w:rsidP="009729A8">
            <w:pPr>
              <w:pStyle w:val="NoSpacing"/>
              <w:spacing w:line="360" w:lineRule="auto"/>
              <w:jc w:val="center"/>
              <w:rPr>
                <w:rFonts w:ascii="Arial" w:hAnsi="Arial" w:cs="Arial"/>
              </w:rPr>
            </w:pPr>
            <w:r>
              <w:rPr>
                <w:noProof/>
              </w:rPr>
              <w:drawing>
                <wp:inline distT="0" distB="0" distL="0" distR="0" wp14:anchorId="71C6C0AC" wp14:editId="32D3A4EC">
                  <wp:extent cx="3686810" cy="2447925"/>
                  <wp:effectExtent l="0" t="0" r="8890" b="0"/>
                  <wp:docPr id="17" name="Chart 17">
                    <a:extLst xmlns:a="http://schemas.openxmlformats.org/drawingml/2006/main">
                      <a:ext uri="{FF2B5EF4-FFF2-40B4-BE49-F238E27FC236}">
                        <a16:creationId xmlns:a16="http://schemas.microsoft.com/office/drawing/2014/main" id="{D062FAE1-1B5C-4EB8-A615-699C6A7A96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tc>
      </w:tr>
      <w:tr w:rsidR="009729A8" w14:paraId="496D1A86" w14:textId="77777777" w:rsidTr="009729A8">
        <w:tc>
          <w:tcPr>
            <w:tcW w:w="8990" w:type="dxa"/>
          </w:tcPr>
          <w:p w14:paraId="2F50CA49" w14:textId="19588CE4" w:rsidR="009729A8" w:rsidRPr="009729A8" w:rsidRDefault="009729A8" w:rsidP="009729A8">
            <w:pPr>
              <w:pStyle w:val="NoSpacing"/>
              <w:spacing w:line="360" w:lineRule="auto"/>
              <w:rPr>
                <w:rFonts w:ascii="Arial" w:hAnsi="Arial" w:cs="Arial"/>
                <w:lang w:val="en-GB"/>
              </w:rPr>
            </w:pPr>
            <w:r w:rsidRPr="00CA026B">
              <w:rPr>
                <w:rFonts w:ascii="Arial" w:hAnsi="Arial" w:cs="Arial"/>
              </w:rPr>
              <w:t xml:space="preserve">Figure </w:t>
            </w:r>
            <w:r>
              <w:rPr>
                <w:rFonts w:ascii="Arial" w:hAnsi="Arial" w:cs="Arial"/>
              </w:rPr>
              <w:t>1</w:t>
            </w:r>
            <w:r w:rsidR="004C11A0">
              <w:rPr>
                <w:rFonts w:ascii="Arial" w:hAnsi="Arial" w:cs="Arial"/>
              </w:rPr>
              <w:t>9</w:t>
            </w:r>
            <w:r w:rsidRPr="00CA026B">
              <w:rPr>
                <w:rFonts w:ascii="Arial" w:hAnsi="Arial" w:cs="Arial"/>
              </w:rPr>
              <w:t xml:space="preserve"> - </w:t>
            </w:r>
            <w:r w:rsidRPr="009729A8">
              <w:rPr>
                <w:rFonts w:ascii="Arial" w:hAnsi="Arial" w:cs="Arial"/>
                <w:lang w:val="en-GB"/>
              </w:rPr>
              <w:t>Copenhagen and Shiraz's participant by gender</w:t>
            </w:r>
          </w:p>
        </w:tc>
      </w:tr>
      <w:tr w:rsidR="009729A8" w14:paraId="198F1663" w14:textId="77777777" w:rsidTr="009729A8">
        <w:tc>
          <w:tcPr>
            <w:tcW w:w="8990" w:type="dxa"/>
          </w:tcPr>
          <w:tbl>
            <w:tblPr>
              <w:tblStyle w:val="TableGrid"/>
              <w:tblW w:w="0" w:type="auto"/>
              <w:tblLook w:val="04A0" w:firstRow="1" w:lastRow="0" w:firstColumn="1" w:lastColumn="0" w:noHBand="0" w:noVBand="1"/>
            </w:tblPr>
            <w:tblGrid>
              <w:gridCol w:w="8764"/>
            </w:tblGrid>
            <w:tr w:rsidR="009729A8" w14:paraId="13BAF46D" w14:textId="77777777" w:rsidTr="009729A8">
              <w:tc>
                <w:tcPr>
                  <w:tcW w:w="8764" w:type="dxa"/>
                </w:tcPr>
                <w:p w14:paraId="2CDC1FC1" w14:textId="2C30CB28" w:rsidR="009729A8" w:rsidRDefault="009729A8" w:rsidP="009729A8">
                  <w:pPr>
                    <w:pStyle w:val="NoSpacing"/>
                    <w:spacing w:line="360" w:lineRule="auto"/>
                    <w:jc w:val="both"/>
                    <w:rPr>
                      <w:rFonts w:ascii="Arial" w:hAnsi="Arial" w:cs="Arial"/>
                    </w:rPr>
                  </w:pPr>
                  <w:r>
                    <w:rPr>
                      <w:rFonts w:ascii="Arial" w:hAnsi="Arial" w:cs="Arial"/>
                    </w:rPr>
                    <w:t xml:space="preserve">The </w:t>
                  </w:r>
                  <w:r w:rsidR="003A2004">
                    <w:rPr>
                      <w:rFonts w:ascii="Arial" w:hAnsi="Arial" w:cs="Arial"/>
                    </w:rPr>
                    <w:t>2</w:t>
                  </w:r>
                  <w:r w:rsidR="003A2004" w:rsidRPr="003A2004">
                    <w:rPr>
                      <w:rFonts w:ascii="Arial" w:hAnsi="Arial" w:cs="Arial"/>
                      <w:vertAlign w:val="superscript"/>
                    </w:rPr>
                    <w:t>nd</w:t>
                  </w:r>
                  <w:r w:rsidR="003A2004">
                    <w:rPr>
                      <w:rFonts w:ascii="Arial" w:hAnsi="Arial" w:cs="Arial"/>
                    </w:rPr>
                    <w:t xml:space="preserve"> </w:t>
                  </w:r>
                  <w:r>
                    <w:rPr>
                      <w:rFonts w:ascii="Arial" w:hAnsi="Arial" w:cs="Arial"/>
                    </w:rPr>
                    <w:t xml:space="preserve"> question </w:t>
                  </w:r>
                  <w:r w:rsidR="00784FEA">
                    <w:rPr>
                      <w:rFonts w:ascii="Arial" w:hAnsi="Arial" w:cs="Arial"/>
                    </w:rPr>
                    <w:t>of appendix A and B</w:t>
                  </w:r>
                  <w:r w:rsidR="00784FEA" w:rsidRPr="00784FEA">
                    <w:rPr>
                      <w:rFonts w:ascii="Arial" w:hAnsi="Arial" w:cs="Arial"/>
                    </w:rPr>
                    <w:t xml:space="preserve"> </w:t>
                  </w:r>
                  <w:r>
                    <w:rPr>
                      <w:rFonts w:ascii="Arial" w:hAnsi="Arial" w:cs="Arial"/>
                    </w:rPr>
                    <w:t>ask the participant about the</w:t>
                  </w:r>
                  <w:r>
                    <w:rPr>
                      <w:rFonts w:ascii="Arial" w:hAnsi="Arial" w:cs="Arial"/>
                    </w:rPr>
                    <w:t xml:space="preserve"> type of accommodation,</w:t>
                  </w:r>
                  <w:r w:rsidR="00554082">
                    <w:rPr>
                      <w:rFonts w:ascii="Arial" w:hAnsi="Arial" w:cs="Arial"/>
                    </w:rPr>
                    <w:t xml:space="preserve"> the</w:t>
                  </w:r>
                  <w:r>
                    <w:rPr>
                      <w:rFonts w:ascii="Arial" w:hAnsi="Arial" w:cs="Arial"/>
                    </w:rPr>
                    <w:t xml:space="preserve"> graph sho</w:t>
                  </w:r>
                  <w:r w:rsidR="00554082">
                    <w:rPr>
                      <w:rFonts w:ascii="Arial" w:hAnsi="Arial" w:cs="Arial"/>
                    </w:rPr>
                    <w:t>ws that the type of accommodation that the two city’s resident have almost the same and they mostly live in flats and houses.</w:t>
                  </w:r>
                </w:p>
              </w:tc>
            </w:tr>
            <w:tr w:rsidR="009729A8" w14:paraId="53F96269" w14:textId="77777777" w:rsidTr="009729A8">
              <w:tc>
                <w:tcPr>
                  <w:tcW w:w="8764" w:type="dxa"/>
                </w:tcPr>
                <w:p w14:paraId="063FADC0" w14:textId="3CB63386" w:rsidR="009729A8" w:rsidRDefault="009729A8" w:rsidP="009729A8">
                  <w:pPr>
                    <w:pStyle w:val="NoSpacing"/>
                    <w:spacing w:line="360" w:lineRule="auto"/>
                    <w:jc w:val="center"/>
                    <w:rPr>
                      <w:rFonts w:ascii="Arial" w:hAnsi="Arial" w:cs="Arial"/>
                    </w:rPr>
                  </w:pPr>
                  <w:r>
                    <w:rPr>
                      <w:noProof/>
                    </w:rPr>
                    <w:drawing>
                      <wp:inline distT="0" distB="0" distL="0" distR="0" wp14:anchorId="34E375D2" wp14:editId="41716CCF">
                        <wp:extent cx="3425825" cy="2238375"/>
                        <wp:effectExtent l="0" t="0" r="3175" b="9525"/>
                        <wp:docPr id="21" name="Chart 21">
                          <a:extLst xmlns:a="http://schemas.openxmlformats.org/drawingml/2006/main">
                            <a:ext uri="{FF2B5EF4-FFF2-40B4-BE49-F238E27FC236}">
                              <a16:creationId xmlns:a16="http://schemas.microsoft.com/office/drawing/2014/main" id="{4F5C492C-C4D9-452D-A558-CF316EB672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tc>
            </w:tr>
            <w:tr w:rsidR="009729A8" w14:paraId="5CFA46CB" w14:textId="77777777" w:rsidTr="009729A8">
              <w:tc>
                <w:tcPr>
                  <w:tcW w:w="8764" w:type="dxa"/>
                </w:tcPr>
                <w:p w14:paraId="214130CF" w14:textId="0C29ACC1" w:rsidR="009729A8" w:rsidRPr="009729A8" w:rsidRDefault="009729A8" w:rsidP="009729A8">
                  <w:pPr>
                    <w:pStyle w:val="NoSpacing"/>
                    <w:spacing w:line="360" w:lineRule="auto"/>
                    <w:rPr>
                      <w:rFonts w:ascii="Arial" w:hAnsi="Arial" w:cs="Arial"/>
                    </w:rPr>
                  </w:pPr>
                  <w:r w:rsidRPr="00CA026B">
                    <w:rPr>
                      <w:rFonts w:ascii="Arial" w:hAnsi="Arial" w:cs="Arial"/>
                    </w:rPr>
                    <w:t xml:space="preserve">Figure </w:t>
                  </w:r>
                  <w:r w:rsidR="004C11A0">
                    <w:rPr>
                      <w:rFonts w:ascii="Arial" w:hAnsi="Arial" w:cs="Arial"/>
                    </w:rPr>
                    <w:t>20</w:t>
                  </w:r>
                  <w:r w:rsidRPr="00CA026B">
                    <w:rPr>
                      <w:rFonts w:ascii="Arial" w:hAnsi="Arial" w:cs="Arial"/>
                    </w:rPr>
                    <w:t xml:space="preserve"> - </w:t>
                  </w:r>
                  <w:r w:rsidRPr="009729A8">
                    <w:rPr>
                      <w:rFonts w:ascii="Arial" w:hAnsi="Arial" w:cs="Arial"/>
                    </w:rPr>
                    <w:t xml:space="preserve">Type of </w:t>
                  </w:r>
                  <w:r w:rsidRPr="009729A8">
                    <w:rPr>
                      <w:rFonts w:ascii="Arial" w:hAnsi="Arial" w:cs="Arial"/>
                    </w:rPr>
                    <w:t>accommodation</w:t>
                  </w:r>
                </w:p>
              </w:tc>
            </w:tr>
          </w:tbl>
          <w:p w14:paraId="74A2832C" w14:textId="77777777" w:rsidR="009729A8" w:rsidRPr="00CA026B" w:rsidRDefault="009729A8" w:rsidP="009729A8">
            <w:pPr>
              <w:pStyle w:val="NoSpacing"/>
              <w:spacing w:line="360" w:lineRule="auto"/>
              <w:rPr>
                <w:rFonts w:ascii="Arial" w:hAnsi="Arial" w:cs="Arial"/>
              </w:rPr>
            </w:pPr>
          </w:p>
        </w:tc>
      </w:tr>
      <w:tr w:rsidR="00554082" w14:paraId="3AE0442B" w14:textId="77777777" w:rsidTr="009729A8">
        <w:tc>
          <w:tcPr>
            <w:tcW w:w="8990" w:type="dxa"/>
          </w:tcPr>
          <w:p w14:paraId="323B6C4E" w14:textId="77777777" w:rsidR="00554082" w:rsidRDefault="00554082" w:rsidP="009729A8">
            <w:pPr>
              <w:pStyle w:val="NoSpacing"/>
              <w:spacing w:line="360" w:lineRule="auto"/>
              <w:jc w:val="both"/>
              <w:rPr>
                <w:rFonts w:ascii="Arial" w:hAnsi="Arial" w:cs="Arial"/>
              </w:rPr>
            </w:pPr>
          </w:p>
          <w:p w14:paraId="377FBF72" w14:textId="66219AC5" w:rsidR="004C11A0" w:rsidRDefault="004C11A0" w:rsidP="009729A8">
            <w:pPr>
              <w:pStyle w:val="NoSpacing"/>
              <w:spacing w:line="360" w:lineRule="auto"/>
              <w:jc w:val="both"/>
              <w:rPr>
                <w:rFonts w:ascii="Arial" w:hAnsi="Arial" w:cs="Arial"/>
              </w:rPr>
            </w:pPr>
          </w:p>
        </w:tc>
      </w:tr>
      <w:tr w:rsidR="00554082" w14:paraId="477A9A87" w14:textId="77777777" w:rsidTr="005540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990" w:type="dxa"/>
          </w:tcPr>
          <w:p w14:paraId="6877656B" w14:textId="7DE61B36" w:rsidR="00554082" w:rsidRDefault="00784FEA" w:rsidP="008B1304">
            <w:pPr>
              <w:pStyle w:val="NoSpacing"/>
              <w:spacing w:line="360" w:lineRule="auto"/>
              <w:jc w:val="both"/>
              <w:rPr>
                <w:rFonts w:ascii="Arial" w:hAnsi="Arial" w:cs="Arial"/>
              </w:rPr>
            </w:pPr>
            <w:r w:rsidRPr="00784FEA">
              <w:rPr>
                <w:rFonts w:ascii="Arial" w:hAnsi="Arial" w:cs="Arial"/>
              </w:rPr>
              <w:t xml:space="preserve">The </w:t>
            </w:r>
            <w:r w:rsidR="003A2004">
              <w:rPr>
                <w:rFonts w:ascii="Arial" w:hAnsi="Arial" w:cs="Arial"/>
              </w:rPr>
              <w:t>3</w:t>
            </w:r>
            <w:r w:rsidR="003A2004" w:rsidRPr="003A2004">
              <w:rPr>
                <w:rFonts w:ascii="Arial" w:hAnsi="Arial" w:cs="Arial"/>
                <w:vertAlign w:val="superscript"/>
              </w:rPr>
              <w:t>rd</w:t>
            </w:r>
            <w:r w:rsidR="003A2004">
              <w:rPr>
                <w:rFonts w:ascii="Arial" w:hAnsi="Arial" w:cs="Arial"/>
              </w:rPr>
              <w:t xml:space="preserve"> </w:t>
            </w:r>
            <w:r w:rsidRPr="00784FEA">
              <w:rPr>
                <w:rFonts w:ascii="Arial" w:hAnsi="Arial" w:cs="Arial"/>
              </w:rPr>
              <w:t xml:space="preserve"> question</w:t>
            </w:r>
            <w:r>
              <w:rPr>
                <w:rFonts w:ascii="Arial" w:hAnsi="Arial" w:cs="Arial"/>
              </w:rPr>
              <w:t xml:space="preserve"> </w:t>
            </w:r>
            <w:r>
              <w:rPr>
                <w:rFonts w:ascii="Arial" w:hAnsi="Arial" w:cs="Arial"/>
              </w:rPr>
              <w:t>of appendix A and B</w:t>
            </w:r>
            <w:r w:rsidRPr="00784FEA">
              <w:rPr>
                <w:rFonts w:ascii="Arial" w:hAnsi="Arial" w:cs="Arial"/>
              </w:rPr>
              <w:t xml:space="preserve"> ask the participant about their age range, and as the graph shows that the residents of both city mostly between 19-60 years of age.</w:t>
            </w:r>
          </w:p>
        </w:tc>
      </w:tr>
      <w:tr w:rsidR="00554082" w14:paraId="69F188D2" w14:textId="77777777" w:rsidTr="005540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990" w:type="dxa"/>
          </w:tcPr>
          <w:p w14:paraId="45871305" w14:textId="45AB0E58" w:rsidR="00554082" w:rsidRDefault="00554082" w:rsidP="008B1304">
            <w:pPr>
              <w:pStyle w:val="NoSpacing"/>
              <w:spacing w:line="360" w:lineRule="auto"/>
              <w:jc w:val="center"/>
              <w:rPr>
                <w:rFonts w:ascii="Arial" w:hAnsi="Arial" w:cs="Arial"/>
              </w:rPr>
            </w:pPr>
            <w:r>
              <w:rPr>
                <w:noProof/>
              </w:rPr>
              <w:lastRenderedPageBreak/>
              <w:drawing>
                <wp:inline distT="0" distB="0" distL="0" distR="0" wp14:anchorId="4E5212B2" wp14:editId="324C2480">
                  <wp:extent cx="3948430" cy="2464130"/>
                  <wp:effectExtent l="0" t="0" r="13970" b="12700"/>
                  <wp:docPr id="29" name="Chart 29">
                    <a:extLst xmlns:a="http://schemas.openxmlformats.org/drawingml/2006/main">
                      <a:ext uri="{FF2B5EF4-FFF2-40B4-BE49-F238E27FC236}">
                        <a16:creationId xmlns:a16="http://schemas.microsoft.com/office/drawing/2014/main" id="{8F3E9237-C027-4BF4-BF53-0E2E2DA707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tc>
      </w:tr>
      <w:tr w:rsidR="00554082" w14:paraId="09C1AEDE" w14:textId="77777777" w:rsidTr="005540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990" w:type="dxa"/>
          </w:tcPr>
          <w:p w14:paraId="721AD09B" w14:textId="26884833" w:rsidR="00554082" w:rsidRPr="009729A8" w:rsidRDefault="00554082" w:rsidP="008B1304">
            <w:pPr>
              <w:pStyle w:val="NoSpacing"/>
              <w:spacing w:line="360" w:lineRule="auto"/>
              <w:rPr>
                <w:rFonts w:ascii="Arial" w:hAnsi="Arial" w:cs="Arial"/>
              </w:rPr>
            </w:pPr>
            <w:r w:rsidRPr="00CA026B">
              <w:rPr>
                <w:rFonts w:ascii="Arial" w:hAnsi="Arial" w:cs="Arial"/>
              </w:rPr>
              <w:t xml:space="preserve">Figure </w:t>
            </w:r>
            <w:r w:rsidR="004C11A0">
              <w:rPr>
                <w:rFonts w:ascii="Arial" w:hAnsi="Arial" w:cs="Arial"/>
              </w:rPr>
              <w:t>21</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age range of Copenhagen and shiraz city residents</w:t>
            </w:r>
          </w:p>
        </w:tc>
      </w:tr>
    </w:tbl>
    <w:p w14:paraId="7398542E" w14:textId="373D9A3C" w:rsidR="00AD73CD" w:rsidRDefault="00AD73CD" w:rsidP="009729A8">
      <w:pPr>
        <w:pStyle w:val="NoSpacing"/>
        <w:spacing w:line="360" w:lineRule="auto"/>
        <w:rPr>
          <w:rFonts w:ascii="Arial" w:hAnsi="Arial" w:cs="Arial"/>
        </w:rPr>
      </w:pPr>
    </w:p>
    <w:p w14:paraId="5152B28F" w14:textId="77777777" w:rsidR="00264383" w:rsidRDefault="00264383" w:rsidP="009729A8">
      <w:pPr>
        <w:pStyle w:val="NoSpacing"/>
        <w:spacing w:line="360" w:lineRule="auto"/>
        <w:rPr>
          <w:rFonts w:ascii="Arial" w:hAnsi="Arial" w:cs="Arial"/>
        </w:rPr>
      </w:pPr>
    </w:p>
    <w:p w14:paraId="46EBA0F4" w14:textId="588A96C4" w:rsidR="00554082" w:rsidRDefault="00554082"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554082" w14:paraId="51566941" w14:textId="77777777" w:rsidTr="008B1304">
        <w:tc>
          <w:tcPr>
            <w:tcW w:w="8764" w:type="dxa"/>
          </w:tcPr>
          <w:p w14:paraId="00B8EC85" w14:textId="289E5EBF" w:rsidR="00554082" w:rsidRDefault="00784FEA" w:rsidP="008B1304">
            <w:pPr>
              <w:pStyle w:val="NoSpacing"/>
              <w:spacing w:line="360" w:lineRule="auto"/>
              <w:jc w:val="both"/>
              <w:rPr>
                <w:rFonts w:ascii="Arial" w:hAnsi="Arial" w:cs="Arial"/>
              </w:rPr>
            </w:pPr>
            <w:r w:rsidRPr="00784FEA">
              <w:rPr>
                <w:rFonts w:ascii="Arial" w:hAnsi="Arial" w:cs="Arial"/>
              </w:rPr>
              <w:t>The 4</w:t>
            </w:r>
            <w:r w:rsidRPr="003A2004">
              <w:rPr>
                <w:rFonts w:ascii="Arial" w:hAnsi="Arial" w:cs="Arial"/>
                <w:vertAlign w:val="superscript"/>
              </w:rPr>
              <w:t>th</w:t>
            </w:r>
            <w:r w:rsidRPr="00784FEA">
              <w:rPr>
                <w:rFonts w:ascii="Arial" w:hAnsi="Arial" w:cs="Arial"/>
              </w:rPr>
              <w:t xml:space="preserve"> question</w:t>
            </w:r>
            <w:r>
              <w:rPr>
                <w:rFonts w:ascii="Arial" w:hAnsi="Arial" w:cs="Arial"/>
              </w:rPr>
              <w:t xml:space="preserve"> of appendix A and B</w:t>
            </w:r>
            <w:r w:rsidRPr="00784FEA">
              <w:rPr>
                <w:rFonts w:ascii="Arial" w:hAnsi="Arial" w:cs="Arial"/>
              </w:rPr>
              <w:t xml:space="preserve"> ask the participant about the resident's education level, and undergraduate has the highest number. There are only a few residents of Shiraz city who did not have a university education.</w:t>
            </w:r>
          </w:p>
        </w:tc>
      </w:tr>
      <w:tr w:rsidR="00554082" w14:paraId="4F6D64FF" w14:textId="77777777" w:rsidTr="00554082">
        <w:tc>
          <w:tcPr>
            <w:tcW w:w="8764" w:type="dxa"/>
          </w:tcPr>
          <w:p w14:paraId="7B10D2A1" w14:textId="24EAD3F4" w:rsidR="00554082" w:rsidRDefault="00554082" w:rsidP="008B1304">
            <w:pPr>
              <w:pStyle w:val="NoSpacing"/>
              <w:spacing w:line="360" w:lineRule="auto"/>
              <w:jc w:val="center"/>
              <w:rPr>
                <w:rFonts w:ascii="Arial" w:hAnsi="Arial" w:cs="Arial"/>
              </w:rPr>
            </w:pPr>
            <w:r>
              <w:rPr>
                <w:noProof/>
              </w:rPr>
              <w:drawing>
                <wp:inline distT="0" distB="0" distL="0" distR="0" wp14:anchorId="5FD1F54E" wp14:editId="5DE18BF4">
                  <wp:extent cx="3811980" cy="2309751"/>
                  <wp:effectExtent l="0" t="0" r="17145" b="14605"/>
                  <wp:docPr id="38" name="Chart 38">
                    <a:extLst xmlns:a="http://schemas.openxmlformats.org/drawingml/2006/main">
                      <a:ext uri="{FF2B5EF4-FFF2-40B4-BE49-F238E27FC236}">
                        <a16:creationId xmlns:a16="http://schemas.microsoft.com/office/drawing/2014/main" id="{FEBAD25E-93BA-4678-95A2-D143E531CF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tc>
      </w:tr>
      <w:tr w:rsidR="00554082" w14:paraId="4CAC6F07" w14:textId="77777777" w:rsidTr="008B1304">
        <w:tc>
          <w:tcPr>
            <w:tcW w:w="8764" w:type="dxa"/>
          </w:tcPr>
          <w:p w14:paraId="32C863E1" w14:textId="0810A043" w:rsidR="00554082" w:rsidRPr="009729A8" w:rsidRDefault="00554082" w:rsidP="008B1304">
            <w:pPr>
              <w:pStyle w:val="NoSpacing"/>
              <w:spacing w:line="360" w:lineRule="auto"/>
              <w:rPr>
                <w:rFonts w:ascii="Arial" w:hAnsi="Arial" w:cs="Arial"/>
              </w:rPr>
            </w:pPr>
            <w:r w:rsidRPr="00CA026B">
              <w:rPr>
                <w:rFonts w:ascii="Arial" w:hAnsi="Arial" w:cs="Arial"/>
              </w:rPr>
              <w:t xml:space="preserve">Figure </w:t>
            </w:r>
            <w:r w:rsidR="004C11A0">
              <w:rPr>
                <w:rFonts w:ascii="Arial" w:hAnsi="Arial" w:cs="Arial"/>
              </w:rPr>
              <w:t>22</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education level of Copenhagen and Shiraz city residents</w:t>
            </w:r>
          </w:p>
        </w:tc>
      </w:tr>
    </w:tbl>
    <w:p w14:paraId="57C6CD25" w14:textId="78BB9A81" w:rsidR="00554082" w:rsidRDefault="00554082" w:rsidP="009729A8">
      <w:pPr>
        <w:pStyle w:val="NoSpacing"/>
        <w:spacing w:line="360" w:lineRule="auto"/>
        <w:rPr>
          <w:rFonts w:ascii="Arial" w:hAnsi="Arial" w:cs="Arial"/>
        </w:rPr>
      </w:pPr>
    </w:p>
    <w:p w14:paraId="502350E1" w14:textId="75E2B80E" w:rsidR="00784FEA" w:rsidRDefault="00784FEA" w:rsidP="009729A8">
      <w:pPr>
        <w:pStyle w:val="NoSpacing"/>
        <w:spacing w:line="360" w:lineRule="auto"/>
        <w:rPr>
          <w:rFonts w:ascii="Arial" w:hAnsi="Arial" w:cs="Arial"/>
        </w:rPr>
      </w:pPr>
    </w:p>
    <w:p w14:paraId="15BBD5A5" w14:textId="61FFC56D"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784FEA" w14:paraId="4F7A5634" w14:textId="77777777" w:rsidTr="008B1304">
        <w:tc>
          <w:tcPr>
            <w:tcW w:w="8764" w:type="dxa"/>
          </w:tcPr>
          <w:p w14:paraId="5DBDA546" w14:textId="7169A498" w:rsidR="00784FEA" w:rsidRDefault="004F7D80" w:rsidP="008B1304">
            <w:pPr>
              <w:pStyle w:val="NoSpacing"/>
              <w:spacing w:line="360" w:lineRule="auto"/>
              <w:jc w:val="both"/>
              <w:rPr>
                <w:rFonts w:ascii="Arial" w:hAnsi="Arial" w:cs="Arial"/>
              </w:rPr>
            </w:pPr>
            <w:r w:rsidRPr="004F7D80">
              <w:rPr>
                <w:rFonts w:ascii="Arial" w:hAnsi="Arial" w:cs="Arial"/>
              </w:rPr>
              <w:t>The 5</w:t>
            </w:r>
            <w:r w:rsidRPr="003A2004">
              <w:rPr>
                <w:rFonts w:ascii="Arial" w:hAnsi="Arial" w:cs="Arial"/>
                <w:vertAlign w:val="superscript"/>
              </w:rPr>
              <w:t>th</w:t>
            </w:r>
            <w:r w:rsidRPr="004F7D80">
              <w:rPr>
                <w:rFonts w:ascii="Arial" w:hAnsi="Arial" w:cs="Arial"/>
              </w:rPr>
              <w:t xml:space="preserve"> question of appendix A and B ask the participant about Global warming impact on their life; the amount of impact that they felt means that how important global warming is, and it shows that the implementation of the green city is necessary.</w:t>
            </w:r>
          </w:p>
        </w:tc>
      </w:tr>
      <w:tr w:rsidR="00784FEA" w14:paraId="67D62BB6" w14:textId="77777777" w:rsidTr="00784FEA">
        <w:tc>
          <w:tcPr>
            <w:tcW w:w="8764" w:type="dxa"/>
          </w:tcPr>
          <w:p w14:paraId="2349F8B0" w14:textId="647B1BCB" w:rsidR="00784FEA" w:rsidRDefault="00784FEA" w:rsidP="008B1304">
            <w:pPr>
              <w:pStyle w:val="NoSpacing"/>
              <w:spacing w:line="360" w:lineRule="auto"/>
              <w:jc w:val="center"/>
              <w:rPr>
                <w:rFonts w:ascii="Arial" w:hAnsi="Arial" w:cs="Arial"/>
              </w:rPr>
            </w:pPr>
            <w:r>
              <w:rPr>
                <w:noProof/>
              </w:rPr>
              <w:lastRenderedPageBreak/>
              <w:drawing>
                <wp:inline distT="0" distB="0" distL="0" distR="0" wp14:anchorId="61E6351A" wp14:editId="2F31CC87">
                  <wp:extent cx="4488873" cy="2476005"/>
                  <wp:effectExtent l="0" t="0" r="6985" b="635"/>
                  <wp:docPr id="44" name="Chart 44">
                    <a:extLst xmlns:a="http://schemas.openxmlformats.org/drawingml/2006/main">
                      <a:ext uri="{FF2B5EF4-FFF2-40B4-BE49-F238E27FC236}">
                        <a16:creationId xmlns:a16="http://schemas.microsoft.com/office/drawing/2014/main" id="{8A32BBA5-09EE-4F0A-AC4D-17CD793CFE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tc>
      </w:tr>
      <w:tr w:rsidR="00784FEA" w:rsidRPr="009729A8" w14:paraId="2A398CAA" w14:textId="77777777" w:rsidTr="008B1304">
        <w:tc>
          <w:tcPr>
            <w:tcW w:w="8764" w:type="dxa"/>
          </w:tcPr>
          <w:p w14:paraId="1E57D2AA" w14:textId="5D390A77" w:rsidR="00784FEA" w:rsidRPr="009729A8" w:rsidRDefault="00784FEA" w:rsidP="008B1304">
            <w:pPr>
              <w:pStyle w:val="NoSpacing"/>
              <w:spacing w:line="360" w:lineRule="auto"/>
              <w:rPr>
                <w:rFonts w:ascii="Arial" w:hAnsi="Arial" w:cs="Arial"/>
              </w:rPr>
            </w:pPr>
            <w:r w:rsidRPr="00CA026B">
              <w:rPr>
                <w:rFonts w:ascii="Arial" w:hAnsi="Arial" w:cs="Arial"/>
              </w:rPr>
              <w:t xml:space="preserve">Figure </w:t>
            </w:r>
            <w:r w:rsidR="004C11A0">
              <w:rPr>
                <w:rFonts w:ascii="Arial" w:hAnsi="Arial" w:cs="Arial"/>
              </w:rPr>
              <w:t>23</w:t>
            </w:r>
            <w:r w:rsidRPr="00CA026B">
              <w:rPr>
                <w:rFonts w:ascii="Arial" w:hAnsi="Arial" w:cs="Arial"/>
              </w:rPr>
              <w:t xml:space="preserve"> </w:t>
            </w:r>
            <w:r>
              <w:rPr>
                <w:rFonts w:ascii="Arial" w:hAnsi="Arial" w:cs="Arial"/>
              </w:rPr>
              <w:t>–</w:t>
            </w:r>
            <w:r w:rsidRPr="00CA026B">
              <w:rPr>
                <w:rFonts w:ascii="Arial" w:hAnsi="Arial" w:cs="Arial"/>
              </w:rPr>
              <w:t xml:space="preserve"> </w:t>
            </w:r>
            <w:r w:rsidR="004F7D80">
              <w:rPr>
                <w:rFonts w:ascii="Arial" w:hAnsi="Arial" w:cs="Arial"/>
              </w:rPr>
              <w:t>global warming impact on the residents of the two cities</w:t>
            </w:r>
          </w:p>
        </w:tc>
      </w:tr>
    </w:tbl>
    <w:p w14:paraId="2C45C010" w14:textId="0AE5FB02" w:rsidR="00784FEA" w:rsidRDefault="00784FEA" w:rsidP="009729A8">
      <w:pPr>
        <w:pStyle w:val="NoSpacing"/>
        <w:spacing w:line="360" w:lineRule="auto"/>
        <w:rPr>
          <w:rFonts w:ascii="Arial" w:hAnsi="Arial" w:cs="Arial"/>
        </w:rPr>
      </w:pPr>
    </w:p>
    <w:p w14:paraId="33DB435C" w14:textId="7DB3ECC5"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4F7D80" w14:paraId="72DEA81F" w14:textId="77777777" w:rsidTr="008B1304">
        <w:tc>
          <w:tcPr>
            <w:tcW w:w="8764" w:type="dxa"/>
          </w:tcPr>
          <w:p w14:paraId="52B7DE79" w14:textId="1304ED4D" w:rsidR="004F7D80" w:rsidRDefault="004F7D80" w:rsidP="008B1304">
            <w:pPr>
              <w:pStyle w:val="NoSpacing"/>
              <w:spacing w:line="360" w:lineRule="auto"/>
              <w:jc w:val="both"/>
              <w:rPr>
                <w:rFonts w:ascii="Arial" w:hAnsi="Arial" w:cs="Arial"/>
              </w:rPr>
            </w:pPr>
            <w:r w:rsidRPr="004F7D80">
              <w:rPr>
                <w:rFonts w:ascii="Arial" w:hAnsi="Arial" w:cs="Arial"/>
              </w:rPr>
              <w:t>The 6</w:t>
            </w:r>
            <w:r w:rsidRPr="003A2004">
              <w:rPr>
                <w:rFonts w:ascii="Arial" w:hAnsi="Arial" w:cs="Arial"/>
                <w:vertAlign w:val="superscript"/>
              </w:rPr>
              <w:t>th</w:t>
            </w:r>
            <w:r w:rsidR="003A2004">
              <w:rPr>
                <w:rFonts w:ascii="Arial" w:hAnsi="Arial" w:cs="Arial"/>
              </w:rPr>
              <w:t xml:space="preserve"> </w:t>
            </w:r>
            <w:r w:rsidRPr="004F7D80">
              <w:rPr>
                <w:rFonts w:ascii="Arial" w:hAnsi="Arial" w:cs="Arial"/>
              </w:rPr>
              <w:t>question of appendix A and B ask the participant about Global warming impact on the next generation, and their responses confirm that actions must be taken quickly as global warming and its effect on the environment (in some cases) are irrecoverable.</w:t>
            </w:r>
          </w:p>
        </w:tc>
      </w:tr>
      <w:tr w:rsidR="004F7D80" w14:paraId="7A161D97" w14:textId="77777777" w:rsidTr="004F7D80">
        <w:tc>
          <w:tcPr>
            <w:tcW w:w="8764" w:type="dxa"/>
          </w:tcPr>
          <w:p w14:paraId="62E4AEE3" w14:textId="159E64BA" w:rsidR="004F7D80" w:rsidRDefault="004F7D80" w:rsidP="008B1304">
            <w:pPr>
              <w:pStyle w:val="NoSpacing"/>
              <w:spacing w:line="360" w:lineRule="auto"/>
              <w:jc w:val="center"/>
              <w:rPr>
                <w:rFonts w:ascii="Arial" w:hAnsi="Arial" w:cs="Arial"/>
              </w:rPr>
            </w:pPr>
            <w:r>
              <w:rPr>
                <w:noProof/>
              </w:rPr>
              <w:drawing>
                <wp:inline distT="0" distB="0" distL="0" distR="0" wp14:anchorId="788AF61A" wp14:editId="18E67211">
                  <wp:extent cx="4180114" cy="2493819"/>
                  <wp:effectExtent l="0" t="0" r="11430" b="1905"/>
                  <wp:docPr id="46" name="Chart 46">
                    <a:extLst xmlns:a="http://schemas.openxmlformats.org/drawingml/2006/main">
                      <a:ext uri="{FF2B5EF4-FFF2-40B4-BE49-F238E27FC236}">
                        <a16:creationId xmlns:a16="http://schemas.microsoft.com/office/drawing/2014/main" id="{713F215D-C759-4170-9AC7-A7D289250D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tc>
      </w:tr>
      <w:tr w:rsidR="004F7D80" w14:paraId="14755EB6" w14:textId="77777777" w:rsidTr="008B1304">
        <w:tc>
          <w:tcPr>
            <w:tcW w:w="8764" w:type="dxa"/>
          </w:tcPr>
          <w:p w14:paraId="3D7A35F9" w14:textId="6DB89D6B" w:rsidR="004F7D80" w:rsidRPr="009729A8" w:rsidRDefault="004F7D80" w:rsidP="008B1304">
            <w:pPr>
              <w:pStyle w:val="NoSpacing"/>
              <w:spacing w:line="360" w:lineRule="auto"/>
              <w:rPr>
                <w:rFonts w:ascii="Arial" w:hAnsi="Arial" w:cs="Arial"/>
              </w:rPr>
            </w:pPr>
            <w:r w:rsidRPr="00CA026B">
              <w:rPr>
                <w:rFonts w:ascii="Arial" w:hAnsi="Arial" w:cs="Arial"/>
              </w:rPr>
              <w:t xml:space="preserve">Figure </w:t>
            </w:r>
            <w:r w:rsidR="004C11A0">
              <w:rPr>
                <w:rFonts w:ascii="Arial" w:hAnsi="Arial" w:cs="Arial"/>
              </w:rPr>
              <w:t>24</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global warming impact on the</w:t>
            </w:r>
            <w:r>
              <w:rPr>
                <w:rFonts w:ascii="Arial" w:hAnsi="Arial" w:cs="Arial"/>
              </w:rPr>
              <w:t xml:space="preserve"> next generations</w:t>
            </w:r>
          </w:p>
        </w:tc>
      </w:tr>
    </w:tbl>
    <w:p w14:paraId="7A8F4549" w14:textId="0D831C0F"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4F7D80" w14:paraId="533DBA4A" w14:textId="77777777" w:rsidTr="008B1304">
        <w:tc>
          <w:tcPr>
            <w:tcW w:w="8764" w:type="dxa"/>
          </w:tcPr>
          <w:p w14:paraId="7147315D" w14:textId="2C522E25" w:rsidR="004F7D80" w:rsidRDefault="00264383" w:rsidP="008B1304">
            <w:pPr>
              <w:pStyle w:val="NoSpacing"/>
              <w:spacing w:line="360" w:lineRule="auto"/>
              <w:jc w:val="both"/>
              <w:rPr>
                <w:rFonts w:ascii="Arial" w:hAnsi="Arial" w:cs="Arial"/>
              </w:rPr>
            </w:pPr>
            <w:r w:rsidRPr="00264383">
              <w:rPr>
                <w:rFonts w:ascii="Arial" w:hAnsi="Arial" w:cs="Arial"/>
              </w:rPr>
              <w:t>The 7</w:t>
            </w:r>
            <w:r w:rsidRPr="003A2004">
              <w:rPr>
                <w:rFonts w:ascii="Arial" w:hAnsi="Arial" w:cs="Arial"/>
                <w:vertAlign w:val="superscript"/>
              </w:rPr>
              <w:t>th</w:t>
            </w:r>
            <w:r w:rsidRPr="00264383">
              <w:rPr>
                <w:rFonts w:ascii="Arial" w:hAnsi="Arial" w:cs="Arial"/>
              </w:rPr>
              <w:t xml:space="preserve"> question of appendix A and B ask the participant about the level of concern they have about the environment</w:t>
            </w:r>
            <w:r>
              <w:rPr>
                <w:rFonts w:ascii="Arial" w:hAnsi="Arial" w:cs="Arial"/>
              </w:rPr>
              <w:t xml:space="preserve"> issues</w:t>
            </w:r>
            <w:r w:rsidRPr="00264383">
              <w:rPr>
                <w:rFonts w:ascii="Arial" w:hAnsi="Arial" w:cs="Arial"/>
              </w:rPr>
              <w:t>. Their responses show that the residents of both cities are concerned about</w:t>
            </w:r>
            <w:r>
              <w:rPr>
                <w:rFonts w:ascii="Arial" w:hAnsi="Arial" w:cs="Arial"/>
              </w:rPr>
              <w:t xml:space="preserve"> </w:t>
            </w:r>
            <w:r w:rsidRPr="00264383">
              <w:rPr>
                <w:rFonts w:ascii="Arial" w:hAnsi="Arial" w:cs="Arial"/>
              </w:rPr>
              <w:t>the environment</w:t>
            </w:r>
            <w:r>
              <w:rPr>
                <w:rFonts w:ascii="Arial" w:hAnsi="Arial" w:cs="Arial"/>
              </w:rPr>
              <w:t xml:space="preserve"> issues,</w:t>
            </w:r>
            <w:r w:rsidRPr="00264383">
              <w:rPr>
                <w:rFonts w:ascii="Arial" w:hAnsi="Arial" w:cs="Arial"/>
              </w:rPr>
              <w:t xml:space="preserve"> global warming,</w:t>
            </w:r>
            <w:r>
              <w:rPr>
                <w:rFonts w:ascii="Arial" w:hAnsi="Arial" w:cs="Arial"/>
              </w:rPr>
              <w:t xml:space="preserve"> </w:t>
            </w:r>
            <w:r w:rsidRPr="00264383">
              <w:rPr>
                <w:rFonts w:ascii="Arial" w:hAnsi="Arial" w:cs="Arial"/>
              </w:rPr>
              <w:t>and the future.</w:t>
            </w:r>
          </w:p>
        </w:tc>
      </w:tr>
      <w:tr w:rsidR="004F7D80" w14:paraId="35B3B453" w14:textId="77777777" w:rsidTr="004F7D80">
        <w:tc>
          <w:tcPr>
            <w:tcW w:w="8764" w:type="dxa"/>
          </w:tcPr>
          <w:p w14:paraId="02208C51" w14:textId="190AF8BE" w:rsidR="004F7D80" w:rsidRDefault="004F7D80" w:rsidP="008B1304">
            <w:pPr>
              <w:pStyle w:val="NoSpacing"/>
              <w:spacing w:line="360" w:lineRule="auto"/>
              <w:jc w:val="center"/>
              <w:rPr>
                <w:rFonts w:ascii="Arial" w:hAnsi="Arial" w:cs="Arial"/>
              </w:rPr>
            </w:pPr>
            <w:r>
              <w:rPr>
                <w:noProof/>
              </w:rPr>
              <w:lastRenderedPageBreak/>
              <w:drawing>
                <wp:inline distT="0" distB="0" distL="0" distR="0" wp14:anchorId="54F560F9" wp14:editId="1189A66F">
                  <wp:extent cx="3972296" cy="2232561"/>
                  <wp:effectExtent l="0" t="0" r="9525" b="15875"/>
                  <wp:docPr id="48" name="Chart 48">
                    <a:extLst xmlns:a="http://schemas.openxmlformats.org/drawingml/2006/main">
                      <a:ext uri="{FF2B5EF4-FFF2-40B4-BE49-F238E27FC236}">
                        <a16:creationId xmlns:a16="http://schemas.microsoft.com/office/drawing/2014/main" id="{1D8F2D70-2F1F-470D-82C0-3483EDFB70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tc>
      </w:tr>
      <w:tr w:rsidR="004F7D80" w14:paraId="5793822B" w14:textId="77777777" w:rsidTr="008B1304">
        <w:tc>
          <w:tcPr>
            <w:tcW w:w="8764" w:type="dxa"/>
          </w:tcPr>
          <w:p w14:paraId="4A19B722" w14:textId="535EBF23" w:rsidR="004F7D80" w:rsidRPr="009729A8" w:rsidRDefault="004F7D80" w:rsidP="008B1304">
            <w:pPr>
              <w:pStyle w:val="NoSpacing"/>
              <w:spacing w:line="360" w:lineRule="auto"/>
              <w:rPr>
                <w:rFonts w:ascii="Arial" w:hAnsi="Arial" w:cs="Arial"/>
              </w:rPr>
            </w:pPr>
            <w:r w:rsidRPr="00CA026B">
              <w:rPr>
                <w:rFonts w:ascii="Arial" w:hAnsi="Arial" w:cs="Arial"/>
              </w:rPr>
              <w:t xml:space="preserve">Figure </w:t>
            </w:r>
            <w:r w:rsidR="009F5CD5">
              <w:rPr>
                <w:rFonts w:ascii="Arial" w:hAnsi="Arial" w:cs="Arial"/>
              </w:rPr>
              <w:t>25</w:t>
            </w:r>
            <w:r w:rsidRPr="00CA026B">
              <w:rPr>
                <w:rFonts w:ascii="Arial" w:hAnsi="Arial" w:cs="Arial"/>
              </w:rPr>
              <w:t xml:space="preserve"> </w:t>
            </w:r>
            <w:r>
              <w:rPr>
                <w:rFonts w:ascii="Arial" w:hAnsi="Arial" w:cs="Arial"/>
              </w:rPr>
              <w:t>–</w:t>
            </w:r>
            <w:r w:rsidRPr="00CA026B">
              <w:rPr>
                <w:rFonts w:ascii="Arial" w:hAnsi="Arial" w:cs="Arial"/>
              </w:rPr>
              <w:t xml:space="preserve"> </w:t>
            </w:r>
            <w:r w:rsidR="00264383">
              <w:rPr>
                <w:rFonts w:ascii="Arial" w:hAnsi="Arial" w:cs="Arial"/>
              </w:rPr>
              <w:t xml:space="preserve">concern about environmental issues </w:t>
            </w:r>
          </w:p>
        </w:tc>
      </w:tr>
    </w:tbl>
    <w:p w14:paraId="79D81269" w14:textId="77777777" w:rsidR="004F7D80" w:rsidRDefault="004F7D80"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264383" w14:paraId="15214012" w14:textId="77777777" w:rsidTr="008B1304">
        <w:tc>
          <w:tcPr>
            <w:tcW w:w="8764" w:type="dxa"/>
          </w:tcPr>
          <w:p w14:paraId="04DC5E7B" w14:textId="31A5C3C9" w:rsidR="00264383" w:rsidRDefault="000576B7" w:rsidP="008B1304">
            <w:pPr>
              <w:pStyle w:val="NoSpacing"/>
              <w:spacing w:line="360" w:lineRule="auto"/>
              <w:jc w:val="both"/>
              <w:rPr>
                <w:rFonts w:ascii="Arial" w:hAnsi="Arial" w:cs="Arial"/>
              </w:rPr>
            </w:pPr>
            <w:r w:rsidRPr="000576B7">
              <w:rPr>
                <w:rFonts w:ascii="Arial" w:hAnsi="Arial" w:cs="Arial"/>
              </w:rPr>
              <w:t xml:space="preserve">The </w:t>
            </w:r>
            <w:r>
              <w:rPr>
                <w:rFonts w:ascii="Arial" w:hAnsi="Arial" w:cs="Arial"/>
              </w:rPr>
              <w:t>8</w:t>
            </w:r>
            <w:r w:rsidRPr="003A2004">
              <w:rPr>
                <w:rFonts w:ascii="Arial" w:hAnsi="Arial" w:cs="Arial"/>
                <w:vertAlign w:val="superscript"/>
              </w:rPr>
              <w:t>th</w:t>
            </w:r>
            <w:r w:rsidR="003A2004">
              <w:rPr>
                <w:rFonts w:ascii="Arial" w:hAnsi="Arial" w:cs="Arial"/>
                <w:vertAlign w:val="superscript"/>
              </w:rPr>
              <w:t xml:space="preserve"> </w:t>
            </w:r>
            <w:r w:rsidRPr="000576B7">
              <w:rPr>
                <w:rFonts w:ascii="Arial" w:hAnsi="Arial" w:cs="Arial"/>
              </w:rPr>
              <w:t>question of appendix A and B ask the participant about their willingness to participate in sustainability activities. As the graph shows, more than one-third of Copenhagen would like to participate in sustainable activities, which is why Copenhagen would achieve carbon neutrality by 2025.</w:t>
            </w:r>
          </w:p>
        </w:tc>
      </w:tr>
      <w:tr w:rsidR="00264383" w14:paraId="1D1ECDE0" w14:textId="77777777" w:rsidTr="00264383">
        <w:tc>
          <w:tcPr>
            <w:tcW w:w="8764" w:type="dxa"/>
          </w:tcPr>
          <w:p w14:paraId="37A3AC89" w14:textId="2D3CDD09" w:rsidR="00264383" w:rsidRDefault="00264383" w:rsidP="008B1304">
            <w:pPr>
              <w:pStyle w:val="NoSpacing"/>
              <w:spacing w:line="360" w:lineRule="auto"/>
              <w:jc w:val="center"/>
              <w:rPr>
                <w:rFonts w:ascii="Arial" w:hAnsi="Arial" w:cs="Arial"/>
              </w:rPr>
            </w:pPr>
            <w:r>
              <w:rPr>
                <w:noProof/>
              </w:rPr>
              <w:drawing>
                <wp:inline distT="0" distB="0" distL="0" distR="0" wp14:anchorId="12F863AF" wp14:editId="3CE24A35">
                  <wp:extent cx="3829792" cy="2404754"/>
                  <wp:effectExtent l="0" t="0" r="18415" b="14605"/>
                  <wp:docPr id="50" name="Chart 50">
                    <a:extLst xmlns:a="http://schemas.openxmlformats.org/drawingml/2006/main">
                      <a:ext uri="{FF2B5EF4-FFF2-40B4-BE49-F238E27FC236}">
                        <a16:creationId xmlns:a16="http://schemas.microsoft.com/office/drawing/2014/main" id="{26F6D1A0-5187-4498-B6AE-CA20616671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tc>
      </w:tr>
      <w:tr w:rsidR="00264383" w14:paraId="6A4DDB51" w14:textId="77777777" w:rsidTr="008B1304">
        <w:tc>
          <w:tcPr>
            <w:tcW w:w="8764" w:type="dxa"/>
          </w:tcPr>
          <w:p w14:paraId="41CCD681" w14:textId="46D9C959" w:rsidR="00264383" w:rsidRPr="009729A8" w:rsidRDefault="00264383" w:rsidP="008B1304">
            <w:pPr>
              <w:pStyle w:val="NoSpacing"/>
              <w:spacing w:line="360" w:lineRule="auto"/>
              <w:rPr>
                <w:rFonts w:ascii="Arial" w:hAnsi="Arial" w:cs="Arial"/>
              </w:rPr>
            </w:pPr>
            <w:r w:rsidRPr="00CA026B">
              <w:rPr>
                <w:rFonts w:ascii="Arial" w:hAnsi="Arial" w:cs="Arial"/>
              </w:rPr>
              <w:t xml:space="preserve">Figure </w:t>
            </w:r>
            <w:r w:rsidR="009F5CD5">
              <w:rPr>
                <w:rFonts w:ascii="Arial" w:hAnsi="Arial" w:cs="Arial"/>
              </w:rPr>
              <w:t>26</w:t>
            </w:r>
            <w:r>
              <w:rPr>
                <w:rFonts w:ascii="Arial" w:hAnsi="Arial" w:cs="Arial"/>
              </w:rPr>
              <w:t>–</w:t>
            </w:r>
            <w:r w:rsidRPr="00CA026B">
              <w:rPr>
                <w:rFonts w:ascii="Arial" w:hAnsi="Arial" w:cs="Arial"/>
              </w:rPr>
              <w:t xml:space="preserve"> </w:t>
            </w:r>
            <w:r>
              <w:rPr>
                <w:rFonts w:ascii="Arial" w:hAnsi="Arial" w:cs="Arial"/>
              </w:rPr>
              <w:t xml:space="preserve">willingness of residents to participate in sustainability activities </w:t>
            </w:r>
            <w:r>
              <w:rPr>
                <w:rFonts w:ascii="Arial" w:hAnsi="Arial" w:cs="Arial"/>
              </w:rPr>
              <w:t xml:space="preserve"> </w:t>
            </w:r>
          </w:p>
        </w:tc>
      </w:tr>
    </w:tbl>
    <w:p w14:paraId="7DCBD239" w14:textId="0F4CD9A2" w:rsidR="00784FEA" w:rsidRDefault="00784FEA" w:rsidP="009729A8">
      <w:pPr>
        <w:pStyle w:val="NoSpacing"/>
        <w:spacing w:line="360" w:lineRule="auto"/>
        <w:rPr>
          <w:rFonts w:ascii="Arial" w:hAnsi="Arial" w:cs="Arial"/>
        </w:rPr>
      </w:pPr>
    </w:p>
    <w:p w14:paraId="1245D852" w14:textId="1C888BAC" w:rsidR="00784FEA" w:rsidRDefault="00784FEA" w:rsidP="009729A8">
      <w:pPr>
        <w:pStyle w:val="NoSpacing"/>
        <w:spacing w:line="360" w:lineRule="auto"/>
        <w:rPr>
          <w:rFonts w:ascii="Arial" w:hAnsi="Arial" w:cs="Arial"/>
        </w:rPr>
      </w:pPr>
    </w:p>
    <w:p w14:paraId="3D62FCB5" w14:textId="19858093" w:rsidR="00784FEA" w:rsidRDefault="00784FEA" w:rsidP="009729A8">
      <w:pPr>
        <w:pStyle w:val="NoSpacing"/>
        <w:spacing w:line="360" w:lineRule="auto"/>
        <w:rPr>
          <w:rFonts w:ascii="Arial" w:hAnsi="Arial" w:cs="Arial"/>
        </w:rPr>
      </w:pPr>
    </w:p>
    <w:p w14:paraId="31A2528E" w14:textId="3B45F28B"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3747"/>
        <w:gridCol w:w="5243"/>
      </w:tblGrid>
      <w:tr w:rsidR="000576B7" w14:paraId="18418A59" w14:textId="45329E97" w:rsidTr="005354CE">
        <w:tc>
          <w:tcPr>
            <w:tcW w:w="8990" w:type="dxa"/>
            <w:gridSpan w:val="2"/>
          </w:tcPr>
          <w:p w14:paraId="41FAD408" w14:textId="66748861" w:rsidR="000576B7" w:rsidRPr="000576B7" w:rsidRDefault="003A2004" w:rsidP="008B1304">
            <w:pPr>
              <w:pStyle w:val="NoSpacing"/>
              <w:spacing w:line="360" w:lineRule="auto"/>
              <w:jc w:val="both"/>
              <w:rPr>
                <w:rFonts w:ascii="Arial" w:hAnsi="Arial" w:cs="Arial"/>
              </w:rPr>
            </w:pPr>
            <w:r w:rsidRPr="003A2004">
              <w:rPr>
                <w:rFonts w:ascii="Arial" w:hAnsi="Arial" w:cs="Arial"/>
              </w:rPr>
              <w:t>The 9</w:t>
            </w:r>
            <w:r w:rsidRPr="003A2004">
              <w:rPr>
                <w:rFonts w:ascii="Arial" w:hAnsi="Arial" w:cs="Arial"/>
                <w:vertAlign w:val="superscript"/>
              </w:rPr>
              <w:t>th</w:t>
            </w:r>
            <w:r w:rsidRPr="003A2004">
              <w:rPr>
                <w:rFonts w:ascii="Arial" w:hAnsi="Arial" w:cs="Arial"/>
              </w:rPr>
              <w:t xml:space="preserve"> </w:t>
            </w:r>
            <w:r>
              <w:rPr>
                <w:rFonts w:ascii="Arial" w:hAnsi="Arial" w:cs="Arial"/>
              </w:rPr>
              <w:t>and 10</w:t>
            </w:r>
            <w:r w:rsidRPr="003A2004">
              <w:rPr>
                <w:rFonts w:ascii="Arial" w:hAnsi="Arial" w:cs="Arial"/>
                <w:vertAlign w:val="superscript"/>
              </w:rPr>
              <w:t>th</w:t>
            </w:r>
            <w:r>
              <w:rPr>
                <w:rFonts w:ascii="Arial" w:hAnsi="Arial" w:cs="Arial"/>
              </w:rPr>
              <w:t xml:space="preserve"> </w:t>
            </w:r>
            <w:r w:rsidRPr="003A2004">
              <w:rPr>
                <w:rFonts w:ascii="Arial" w:hAnsi="Arial" w:cs="Arial"/>
              </w:rPr>
              <w:t xml:space="preserve">question of appendix A and B ask the participant about owning a car and how often they use their car. As the two graphs show, the number of people who do not have a car in Copenhagen is more than the same group in Shiraz, but a simple comparison </w:t>
            </w:r>
            <w:r w:rsidRPr="003A2004">
              <w:rPr>
                <w:rFonts w:ascii="Arial" w:hAnsi="Arial" w:cs="Arial"/>
              </w:rPr>
              <w:lastRenderedPageBreak/>
              <w:t>shows why shiraz city have more traffic, air pollution, and fossil fuel consumption. While nearly one-third of Copenhagen never use a car, more than 40% of Shiraz residents use their car daily.</w:t>
            </w:r>
          </w:p>
        </w:tc>
      </w:tr>
      <w:tr w:rsidR="000576B7" w14:paraId="370921F5" w14:textId="4EA51431" w:rsidTr="000576B7">
        <w:tc>
          <w:tcPr>
            <w:tcW w:w="4855" w:type="dxa"/>
          </w:tcPr>
          <w:p w14:paraId="25653759" w14:textId="27387F8D" w:rsidR="000576B7" w:rsidRDefault="000576B7" w:rsidP="008B1304">
            <w:pPr>
              <w:pStyle w:val="NoSpacing"/>
              <w:spacing w:line="360" w:lineRule="auto"/>
              <w:jc w:val="center"/>
              <w:rPr>
                <w:rFonts w:ascii="Arial" w:hAnsi="Arial" w:cs="Arial"/>
              </w:rPr>
            </w:pPr>
            <w:r>
              <w:rPr>
                <w:noProof/>
              </w:rPr>
              <w:lastRenderedPageBreak/>
              <w:drawing>
                <wp:inline distT="0" distB="0" distL="0" distR="0" wp14:anchorId="3D82051C" wp14:editId="2B1F2D24">
                  <wp:extent cx="2232561" cy="2327564"/>
                  <wp:effectExtent l="0" t="0" r="15875" b="15875"/>
                  <wp:docPr id="52" name="Chart 52">
                    <a:extLst xmlns:a="http://schemas.openxmlformats.org/drawingml/2006/main">
                      <a:ext uri="{FF2B5EF4-FFF2-40B4-BE49-F238E27FC236}">
                        <a16:creationId xmlns:a16="http://schemas.microsoft.com/office/drawing/2014/main" id="{64C12398-C25B-4948-816A-FBE6C5F1B5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tc>
        <w:tc>
          <w:tcPr>
            <w:tcW w:w="4135" w:type="dxa"/>
          </w:tcPr>
          <w:p w14:paraId="2E047B1C" w14:textId="66138C73" w:rsidR="000576B7" w:rsidRDefault="000576B7" w:rsidP="008B1304">
            <w:pPr>
              <w:pStyle w:val="NoSpacing"/>
              <w:spacing w:line="360" w:lineRule="auto"/>
              <w:jc w:val="center"/>
              <w:rPr>
                <w:noProof/>
              </w:rPr>
            </w:pPr>
            <w:r>
              <w:rPr>
                <w:noProof/>
              </w:rPr>
              <w:drawing>
                <wp:inline distT="0" distB="0" distL="0" distR="0" wp14:anchorId="589BEE68" wp14:editId="35BBEB2C">
                  <wp:extent cx="3181985" cy="2327275"/>
                  <wp:effectExtent l="0" t="0" r="18415" b="15875"/>
                  <wp:docPr id="53" name="Chart 53">
                    <a:extLst xmlns:a="http://schemas.openxmlformats.org/drawingml/2006/main">
                      <a:ext uri="{FF2B5EF4-FFF2-40B4-BE49-F238E27FC236}">
                        <a16:creationId xmlns:a16="http://schemas.microsoft.com/office/drawing/2014/main" id="{44EF0F81-6826-4AD4-9A9D-45B419CD6A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tc>
      </w:tr>
      <w:tr w:rsidR="000576B7" w14:paraId="66E60DDE" w14:textId="7CF3BCCE" w:rsidTr="00B5008D">
        <w:tc>
          <w:tcPr>
            <w:tcW w:w="8990" w:type="dxa"/>
            <w:gridSpan w:val="2"/>
          </w:tcPr>
          <w:p w14:paraId="2D9F30A9" w14:textId="7415D46B" w:rsidR="000576B7" w:rsidRPr="00CA026B" w:rsidRDefault="000576B7" w:rsidP="008B1304">
            <w:pPr>
              <w:pStyle w:val="NoSpacing"/>
              <w:spacing w:line="360" w:lineRule="auto"/>
              <w:rPr>
                <w:rFonts w:ascii="Arial" w:hAnsi="Arial" w:cs="Arial"/>
              </w:rPr>
            </w:pPr>
            <w:r w:rsidRPr="00CA026B">
              <w:rPr>
                <w:rFonts w:ascii="Arial" w:hAnsi="Arial" w:cs="Arial"/>
              </w:rPr>
              <w:t xml:space="preserve">Figure </w:t>
            </w:r>
            <w:r>
              <w:rPr>
                <w:rFonts w:ascii="Arial" w:hAnsi="Arial" w:cs="Arial"/>
              </w:rPr>
              <w:t>2</w:t>
            </w:r>
            <w:r w:rsidR="009F5CD5">
              <w:rPr>
                <w:rFonts w:ascii="Arial" w:hAnsi="Arial" w:cs="Arial"/>
              </w:rPr>
              <w:t>7</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 xml:space="preserve">willingness of residents to participate in sustainability activities  </w:t>
            </w:r>
          </w:p>
        </w:tc>
      </w:tr>
    </w:tbl>
    <w:p w14:paraId="7EA0BFFD" w14:textId="77F249BD"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3966"/>
        <w:gridCol w:w="5024"/>
      </w:tblGrid>
      <w:tr w:rsidR="003A2004" w14:paraId="1C31A53F" w14:textId="77777777" w:rsidTr="008B1304">
        <w:tc>
          <w:tcPr>
            <w:tcW w:w="8990" w:type="dxa"/>
            <w:gridSpan w:val="2"/>
          </w:tcPr>
          <w:p w14:paraId="62CE3770" w14:textId="7D9A6BBA" w:rsidR="003A2004" w:rsidRPr="000576B7" w:rsidRDefault="00026358" w:rsidP="008B1304">
            <w:pPr>
              <w:pStyle w:val="NoSpacing"/>
              <w:spacing w:line="360" w:lineRule="auto"/>
              <w:jc w:val="both"/>
              <w:rPr>
                <w:rFonts w:ascii="Arial" w:hAnsi="Arial" w:cs="Arial"/>
              </w:rPr>
            </w:pPr>
            <w:r w:rsidRPr="00026358">
              <w:rPr>
                <w:rFonts w:ascii="Arial" w:hAnsi="Arial" w:cs="Arial"/>
              </w:rPr>
              <w:t>The 11th and 12th questions of appendix A and B ask the participant about owning a bicycle and how often they use their bike. As the two graphs show, the number of people who have and use their bike in Copenhagen is more than the same group in Shiraz. However, a simple comparison shows how green mobility and the bike scheme work properly. Copenhagen residents can take advantage of the green mobility in their city. However, about shiraz city, nearly two-thirds of people do not have a bike, and 55% of people never use it; one reason for not having and using a bike can be the weather condition which in Figure 5 shows Shiraz weather through warm seasons.</w:t>
            </w:r>
          </w:p>
        </w:tc>
      </w:tr>
      <w:tr w:rsidR="003A2004" w14:paraId="24300C20" w14:textId="77777777" w:rsidTr="003A2004">
        <w:tc>
          <w:tcPr>
            <w:tcW w:w="3966" w:type="dxa"/>
          </w:tcPr>
          <w:p w14:paraId="379D2865" w14:textId="7E8CE6F2" w:rsidR="003A2004" w:rsidRDefault="003A2004" w:rsidP="003A2004">
            <w:pPr>
              <w:pStyle w:val="NoSpacing"/>
              <w:spacing w:line="360" w:lineRule="auto"/>
              <w:rPr>
                <w:rFonts w:ascii="Arial" w:hAnsi="Arial" w:cs="Arial"/>
              </w:rPr>
            </w:pPr>
            <w:r>
              <w:rPr>
                <w:noProof/>
              </w:rPr>
              <w:drawing>
                <wp:inline distT="0" distB="0" distL="0" distR="0" wp14:anchorId="7E84CD51" wp14:editId="28A5BC72">
                  <wp:extent cx="2380615" cy="2119313"/>
                  <wp:effectExtent l="0" t="0" r="635" b="14605"/>
                  <wp:docPr id="56" name="Chart 56">
                    <a:extLst xmlns:a="http://schemas.openxmlformats.org/drawingml/2006/main">
                      <a:ext uri="{FF2B5EF4-FFF2-40B4-BE49-F238E27FC236}">
                        <a16:creationId xmlns:a16="http://schemas.microsoft.com/office/drawing/2014/main" id="{A3057FD3-C378-4D50-BAA0-B4BC01B23D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tc>
        <w:tc>
          <w:tcPr>
            <w:tcW w:w="5024" w:type="dxa"/>
          </w:tcPr>
          <w:p w14:paraId="2323819C" w14:textId="12D61DAD" w:rsidR="003A2004" w:rsidRDefault="003A2004" w:rsidP="008B1304">
            <w:pPr>
              <w:pStyle w:val="NoSpacing"/>
              <w:spacing w:line="360" w:lineRule="auto"/>
              <w:jc w:val="center"/>
              <w:rPr>
                <w:noProof/>
              </w:rPr>
            </w:pPr>
            <w:r>
              <w:rPr>
                <w:noProof/>
              </w:rPr>
              <w:drawing>
                <wp:inline distT="0" distB="0" distL="0" distR="0" wp14:anchorId="3B3D2919" wp14:editId="34F34831">
                  <wp:extent cx="2909570" cy="2118995"/>
                  <wp:effectExtent l="0" t="0" r="5080" b="14605"/>
                  <wp:docPr id="57" name="Chart 57">
                    <a:extLst xmlns:a="http://schemas.openxmlformats.org/drawingml/2006/main">
                      <a:ext uri="{FF2B5EF4-FFF2-40B4-BE49-F238E27FC236}">
                        <a16:creationId xmlns:a16="http://schemas.microsoft.com/office/drawing/2014/main" id="{F2DBA986-D5E6-478B-9707-CCFD240636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tc>
      </w:tr>
      <w:tr w:rsidR="003A2004" w14:paraId="60E0DA59" w14:textId="77777777" w:rsidTr="008B1304">
        <w:tc>
          <w:tcPr>
            <w:tcW w:w="8990" w:type="dxa"/>
            <w:gridSpan w:val="2"/>
          </w:tcPr>
          <w:p w14:paraId="624DE1EB" w14:textId="3DD81B8B" w:rsidR="003A2004" w:rsidRPr="00CA026B" w:rsidRDefault="003A2004" w:rsidP="008B1304">
            <w:pPr>
              <w:pStyle w:val="NoSpacing"/>
              <w:spacing w:line="360" w:lineRule="auto"/>
              <w:rPr>
                <w:rFonts w:ascii="Arial" w:hAnsi="Arial" w:cs="Arial"/>
              </w:rPr>
            </w:pPr>
            <w:r w:rsidRPr="00CA026B">
              <w:rPr>
                <w:rFonts w:ascii="Arial" w:hAnsi="Arial" w:cs="Arial"/>
              </w:rPr>
              <w:t xml:space="preserve">Figure </w:t>
            </w:r>
            <w:r>
              <w:rPr>
                <w:rFonts w:ascii="Arial" w:hAnsi="Arial" w:cs="Arial"/>
              </w:rPr>
              <w:t>2</w:t>
            </w:r>
            <w:r w:rsidR="009F5CD5">
              <w:rPr>
                <w:rFonts w:ascii="Arial" w:hAnsi="Arial" w:cs="Arial"/>
              </w:rPr>
              <w:t>8</w:t>
            </w:r>
            <w:r w:rsidRPr="00CA026B">
              <w:rPr>
                <w:rFonts w:ascii="Arial" w:hAnsi="Arial" w:cs="Arial"/>
              </w:rPr>
              <w:t xml:space="preserve"> </w:t>
            </w:r>
            <w:r>
              <w:rPr>
                <w:rFonts w:ascii="Arial" w:hAnsi="Arial" w:cs="Arial"/>
              </w:rPr>
              <w:t>–</w:t>
            </w:r>
            <w:r w:rsidRPr="00CA026B">
              <w:rPr>
                <w:rFonts w:ascii="Arial" w:hAnsi="Arial" w:cs="Arial"/>
              </w:rPr>
              <w:t xml:space="preserve"> </w:t>
            </w:r>
            <w:r w:rsidR="00F832D5" w:rsidRPr="00F832D5">
              <w:rPr>
                <w:rFonts w:ascii="Arial" w:hAnsi="Arial" w:cs="Arial"/>
              </w:rPr>
              <w:t xml:space="preserve">having a bicycle and how frequently they use it  </w:t>
            </w:r>
          </w:p>
        </w:tc>
      </w:tr>
    </w:tbl>
    <w:p w14:paraId="7698E100" w14:textId="61FCB64F" w:rsidR="00784FEA" w:rsidRDefault="00784FEA" w:rsidP="009729A8">
      <w:pPr>
        <w:pStyle w:val="NoSpacing"/>
        <w:spacing w:line="360" w:lineRule="auto"/>
        <w:rPr>
          <w:rFonts w:ascii="Arial" w:hAnsi="Arial" w:cs="Arial"/>
        </w:rPr>
      </w:pPr>
    </w:p>
    <w:p w14:paraId="36EAD189" w14:textId="697550A1" w:rsidR="00784FEA" w:rsidRDefault="00784FEA" w:rsidP="009729A8">
      <w:pPr>
        <w:pStyle w:val="NoSpacing"/>
        <w:spacing w:line="360" w:lineRule="auto"/>
        <w:rPr>
          <w:rFonts w:ascii="Arial" w:hAnsi="Arial" w:cs="Arial"/>
        </w:rPr>
      </w:pPr>
    </w:p>
    <w:p w14:paraId="54A324DA" w14:textId="11C99C69"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F832D5" w14:paraId="57D58CBD" w14:textId="77777777" w:rsidTr="008B1304">
        <w:tc>
          <w:tcPr>
            <w:tcW w:w="8764" w:type="dxa"/>
          </w:tcPr>
          <w:p w14:paraId="588094B3" w14:textId="406B8BB3" w:rsidR="00F832D5" w:rsidRDefault="00F832D5" w:rsidP="008B1304">
            <w:pPr>
              <w:pStyle w:val="NoSpacing"/>
              <w:spacing w:line="360" w:lineRule="auto"/>
              <w:jc w:val="both"/>
              <w:rPr>
                <w:rFonts w:ascii="Arial" w:hAnsi="Arial" w:cs="Arial"/>
              </w:rPr>
            </w:pPr>
            <w:r w:rsidRPr="00F832D5">
              <w:rPr>
                <w:rFonts w:ascii="Arial" w:hAnsi="Arial" w:cs="Arial"/>
              </w:rPr>
              <w:t>The 13th question of appendix A and B ask the participant about the use of bi</w:t>
            </w:r>
            <w:r w:rsidR="00754B18">
              <w:rPr>
                <w:rFonts w:ascii="Arial" w:hAnsi="Arial" w:cs="Arial"/>
              </w:rPr>
              <w:t>k</w:t>
            </w:r>
            <w:r w:rsidRPr="00F832D5">
              <w:rPr>
                <w:rFonts w:ascii="Arial" w:hAnsi="Arial" w:cs="Arial"/>
              </w:rPr>
              <w:t xml:space="preserve">e and how many miles they cycle every day; the graph below shows that all of Copenhagener cycle every </w:t>
            </w:r>
            <w:r w:rsidRPr="00F832D5">
              <w:rPr>
                <w:rFonts w:ascii="Arial" w:hAnsi="Arial" w:cs="Arial"/>
              </w:rPr>
              <w:t>day,</w:t>
            </w:r>
            <w:r w:rsidRPr="00F832D5">
              <w:rPr>
                <w:rFonts w:ascii="Arial" w:hAnsi="Arial" w:cs="Arial"/>
              </w:rPr>
              <w:t xml:space="preserve"> but more than half of Shiraz residents do not cycle at all.</w:t>
            </w:r>
          </w:p>
        </w:tc>
      </w:tr>
      <w:tr w:rsidR="00F832D5" w14:paraId="2AB1F082" w14:textId="77777777" w:rsidTr="008B1304">
        <w:tc>
          <w:tcPr>
            <w:tcW w:w="8764" w:type="dxa"/>
          </w:tcPr>
          <w:p w14:paraId="36851636" w14:textId="5DDD11EB" w:rsidR="00F832D5" w:rsidRDefault="00F832D5" w:rsidP="008B1304">
            <w:pPr>
              <w:pStyle w:val="NoSpacing"/>
              <w:spacing w:line="360" w:lineRule="auto"/>
              <w:jc w:val="center"/>
              <w:rPr>
                <w:rFonts w:ascii="Arial" w:hAnsi="Arial" w:cs="Arial"/>
              </w:rPr>
            </w:pPr>
            <w:r>
              <w:rPr>
                <w:noProof/>
              </w:rPr>
              <w:drawing>
                <wp:inline distT="0" distB="0" distL="0" distR="0" wp14:anchorId="0505596A" wp14:editId="1AA3327B">
                  <wp:extent cx="3414712" cy="2219325"/>
                  <wp:effectExtent l="0" t="0" r="14605" b="9525"/>
                  <wp:docPr id="58" name="Chart 58">
                    <a:extLst xmlns:a="http://schemas.openxmlformats.org/drawingml/2006/main">
                      <a:ext uri="{FF2B5EF4-FFF2-40B4-BE49-F238E27FC236}">
                        <a16:creationId xmlns:a16="http://schemas.microsoft.com/office/drawing/2014/main" id="{2C0D3903-E0D5-4D7E-9261-9C2886D74C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tc>
      </w:tr>
      <w:tr w:rsidR="00F832D5" w14:paraId="3277BB35" w14:textId="77777777" w:rsidTr="008B1304">
        <w:tc>
          <w:tcPr>
            <w:tcW w:w="8764" w:type="dxa"/>
          </w:tcPr>
          <w:p w14:paraId="07646B5E" w14:textId="47A7CB86" w:rsidR="00F832D5" w:rsidRPr="009729A8" w:rsidRDefault="00F832D5" w:rsidP="008B1304">
            <w:pPr>
              <w:pStyle w:val="NoSpacing"/>
              <w:spacing w:line="360" w:lineRule="auto"/>
              <w:rPr>
                <w:rFonts w:ascii="Arial" w:hAnsi="Arial" w:cs="Arial"/>
              </w:rPr>
            </w:pPr>
            <w:r w:rsidRPr="00CA026B">
              <w:rPr>
                <w:rFonts w:ascii="Arial" w:hAnsi="Arial" w:cs="Arial"/>
              </w:rPr>
              <w:t xml:space="preserve">Figure </w:t>
            </w:r>
            <w:r>
              <w:rPr>
                <w:rFonts w:ascii="Arial" w:hAnsi="Arial" w:cs="Arial"/>
              </w:rPr>
              <w:t>2</w:t>
            </w:r>
            <w:r w:rsidR="009F5CD5">
              <w:rPr>
                <w:rFonts w:ascii="Arial" w:hAnsi="Arial" w:cs="Arial"/>
              </w:rPr>
              <w:t>9</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Cycling mileage</w:t>
            </w:r>
            <w:r>
              <w:rPr>
                <w:rFonts w:ascii="Arial" w:hAnsi="Arial" w:cs="Arial"/>
              </w:rPr>
              <w:t xml:space="preserve">  </w:t>
            </w:r>
          </w:p>
        </w:tc>
      </w:tr>
    </w:tbl>
    <w:p w14:paraId="3A36966C" w14:textId="5B3585CC" w:rsidR="00784FEA" w:rsidRDefault="00784FEA" w:rsidP="009729A8">
      <w:pPr>
        <w:pStyle w:val="NoSpacing"/>
        <w:spacing w:line="360" w:lineRule="auto"/>
        <w:rPr>
          <w:rFonts w:ascii="Arial" w:hAnsi="Arial" w:cs="Arial"/>
        </w:rPr>
      </w:pPr>
    </w:p>
    <w:p w14:paraId="2F5AD7C6" w14:textId="4B1499A6"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3884"/>
        <w:gridCol w:w="5106"/>
      </w:tblGrid>
      <w:tr w:rsidR="00F832D5" w14:paraId="4D71617B" w14:textId="77777777" w:rsidTr="008B1304">
        <w:tc>
          <w:tcPr>
            <w:tcW w:w="8990" w:type="dxa"/>
            <w:gridSpan w:val="2"/>
          </w:tcPr>
          <w:p w14:paraId="789D812C" w14:textId="664FB925" w:rsidR="00F832D5" w:rsidRPr="000576B7" w:rsidRDefault="00754B18" w:rsidP="008B1304">
            <w:pPr>
              <w:pStyle w:val="NoSpacing"/>
              <w:spacing w:line="360" w:lineRule="auto"/>
              <w:jc w:val="both"/>
              <w:rPr>
                <w:rFonts w:ascii="Arial" w:hAnsi="Arial" w:cs="Arial"/>
              </w:rPr>
            </w:pPr>
            <w:r w:rsidRPr="00754B18">
              <w:rPr>
                <w:rFonts w:ascii="Arial" w:hAnsi="Arial" w:cs="Arial"/>
              </w:rPr>
              <w:t xml:space="preserve">The 14th and 15th questions of appendix A and B ask the participant about their house distance from city </w:t>
            </w:r>
            <w:proofErr w:type="spellStart"/>
            <w:r w:rsidRPr="00754B18">
              <w:rPr>
                <w:rFonts w:ascii="Arial" w:hAnsi="Arial" w:cs="Arial"/>
              </w:rPr>
              <w:t>centre</w:t>
            </w:r>
            <w:proofErr w:type="spellEnd"/>
            <w:r w:rsidRPr="00754B18">
              <w:rPr>
                <w:rFonts w:ascii="Arial" w:hAnsi="Arial" w:cs="Arial"/>
              </w:rPr>
              <w:t xml:space="preserve"> and work/school/university, as the graphs show the of Copenhagen’s </w:t>
            </w:r>
            <w:r w:rsidRPr="00754B18">
              <w:rPr>
                <w:rFonts w:ascii="Arial" w:hAnsi="Arial" w:cs="Arial"/>
              </w:rPr>
              <w:t>residents</w:t>
            </w:r>
            <w:r w:rsidRPr="00754B18">
              <w:rPr>
                <w:rFonts w:ascii="Arial" w:hAnsi="Arial" w:cs="Arial"/>
              </w:rPr>
              <w:t xml:space="preserve"> journey is shorter and the distance that Shiraz city’s residents take and this data can confirm the dispersed growth shape of Shiraz city and also show that Copenhagen has better urban planning as the distances are shorter.</w:t>
            </w:r>
          </w:p>
        </w:tc>
      </w:tr>
      <w:tr w:rsidR="00F832D5" w14:paraId="701BA035" w14:textId="77777777" w:rsidTr="00F832D5">
        <w:tc>
          <w:tcPr>
            <w:tcW w:w="4855" w:type="dxa"/>
          </w:tcPr>
          <w:p w14:paraId="11B58620" w14:textId="4C739A2C" w:rsidR="00F832D5" w:rsidRDefault="00F832D5" w:rsidP="008B1304">
            <w:pPr>
              <w:pStyle w:val="NoSpacing"/>
              <w:spacing w:line="360" w:lineRule="auto"/>
              <w:jc w:val="center"/>
              <w:rPr>
                <w:rFonts w:ascii="Arial" w:hAnsi="Arial" w:cs="Arial"/>
              </w:rPr>
            </w:pPr>
            <w:r>
              <w:rPr>
                <w:noProof/>
              </w:rPr>
              <w:drawing>
                <wp:inline distT="0" distB="0" distL="0" distR="0" wp14:anchorId="09EE5777" wp14:editId="52694821">
                  <wp:extent cx="2276946" cy="2240732"/>
                  <wp:effectExtent l="0" t="0" r="9525" b="7620"/>
                  <wp:docPr id="63" name="Chart 63">
                    <a:extLst xmlns:a="http://schemas.openxmlformats.org/drawingml/2006/main">
                      <a:ext uri="{FF2B5EF4-FFF2-40B4-BE49-F238E27FC236}">
                        <a16:creationId xmlns:a16="http://schemas.microsoft.com/office/drawing/2014/main" id="{E668B945-826C-4A5F-BEC2-127765FB7B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tc>
        <w:tc>
          <w:tcPr>
            <w:tcW w:w="4135" w:type="dxa"/>
          </w:tcPr>
          <w:p w14:paraId="7BE73650" w14:textId="1751AC6C" w:rsidR="00F832D5" w:rsidRDefault="00F832D5" w:rsidP="008B1304">
            <w:pPr>
              <w:pStyle w:val="NoSpacing"/>
              <w:spacing w:line="360" w:lineRule="auto"/>
              <w:jc w:val="center"/>
              <w:rPr>
                <w:noProof/>
              </w:rPr>
            </w:pPr>
            <w:r>
              <w:rPr>
                <w:noProof/>
              </w:rPr>
              <w:drawing>
                <wp:inline distT="0" distB="0" distL="0" distR="0" wp14:anchorId="33505FAF" wp14:editId="34772CF8">
                  <wp:extent cx="3105150" cy="2240280"/>
                  <wp:effectExtent l="0" t="0" r="0" b="7620"/>
                  <wp:docPr id="64" name="Chart 64">
                    <a:extLst xmlns:a="http://schemas.openxmlformats.org/drawingml/2006/main">
                      <a:ext uri="{FF2B5EF4-FFF2-40B4-BE49-F238E27FC236}">
                        <a16:creationId xmlns:a16="http://schemas.microsoft.com/office/drawing/2014/main" id="{62A983CA-1C2B-4912-B7DD-3C75BEBC94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tc>
      </w:tr>
      <w:tr w:rsidR="00F832D5" w14:paraId="5708D5FE" w14:textId="77777777" w:rsidTr="008B1304">
        <w:tc>
          <w:tcPr>
            <w:tcW w:w="8990" w:type="dxa"/>
            <w:gridSpan w:val="2"/>
          </w:tcPr>
          <w:p w14:paraId="6EDE08E9" w14:textId="04A33300" w:rsidR="00F832D5" w:rsidRPr="00CA026B" w:rsidRDefault="00F832D5" w:rsidP="008B1304">
            <w:pPr>
              <w:pStyle w:val="NoSpacing"/>
              <w:spacing w:line="360" w:lineRule="auto"/>
              <w:rPr>
                <w:rFonts w:ascii="Arial" w:hAnsi="Arial" w:cs="Arial"/>
              </w:rPr>
            </w:pPr>
            <w:r w:rsidRPr="00CA026B">
              <w:rPr>
                <w:rFonts w:ascii="Arial" w:hAnsi="Arial" w:cs="Arial"/>
              </w:rPr>
              <w:t xml:space="preserve">Figure </w:t>
            </w:r>
            <w:r w:rsidR="009F5CD5">
              <w:rPr>
                <w:rFonts w:ascii="Arial" w:hAnsi="Arial" w:cs="Arial"/>
              </w:rPr>
              <w:t>30</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 xml:space="preserve">Distance from </w:t>
            </w:r>
            <w:r w:rsidR="00FA67C4">
              <w:rPr>
                <w:rFonts w:ascii="Arial" w:hAnsi="Arial" w:cs="Arial"/>
              </w:rPr>
              <w:t>work/school/university and distance from city center</w:t>
            </w:r>
            <w:r>
              <w:rPr>
                <w:rFonts w:ascii="Arial" w:hAnsi="Arial" w:cs="Arial"/>
              </w:rPr>
              <w:t xml:space="preserve">  </w:t>
            </w:r>
          </w:p>
        </w:tc>
      </w:tr>
    </w:tbl>
    <w:p w14:paraId="168B3E98" w14:textId="45C91D00" w:rsidR="00784FEA" w:rsidRDefault="00784FEA" w:rsidP="009729A8">
      <w:pPr>
        <w:pStyle w:val="NoSpacing"/>
        <w:spacing w:line="360" w:lineRule="auto"/>
        <w:rPr>
          <w:rFonts w:ascii="Arial" w:hAnsi="Arial" w:cs="Arial"/>
        </w:rPr>
      </w:pPr>
    </w:p>
    <w:p w14:paraId="4F6A6204" w14:textId="77777777" w:rsidR="00114371" w:rsidRDefault="00114371" w:rsidP="009729A8">
      <w:pPr>
        <w:pStyle w:val="NoSpacing"/>
        <w:spacing w:line="360" w:lineRule="auto"/>
        <w:rPr>
          <w:rFonts w:ascii="Arial" w:hAnsi="Arial" w:cs="Arial"/>
        </w:rPr>
      </w:pPr>
    </w:p>
    <w:p w14:paraId="7EB90D64" w14:textId="1C43B263"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754B18" w14:paraId="4F3A3739" w14:textId="77777777" w:rsidTr="008B1304">
        <w:tc>
          <w:tcPr>
            <w:tcW w:w="8764" w:type="dxa"/>
          </w:tcPr>
          <w:p w14:paraId="78C240BB" w14:textId="35FCD689" w:rsidR="00754B18" w:rsidRDefault="00114371" w:rsidP="008B1304">
            <w:pPr>
              <w:pStyle w:val="NoSpacing"/>
              <w:spacing w:line="360" w:lineRule="auto"/>
              <w:jc w:val="both"/>
              <w:rPr>
                <w:rFonts w:ascii="Arial" w:hAnsi="Arial" w:cs="Arial"/>
              </w:rPr>
            </w:pPr>
            <w:r w:rsidRPr="00114371">
              <w:rPr>
                <w:rFonts w:ascii="Arial" w:hAnsi="Arial" w:cs="Arial"/>
              </w:rPr>
              <w:t>The 16th question of appendix A and B ask the participant about working online; as this question has been asked in the Coronavirus pandemic period, the answer cannot be so accurate because the nature of some jobs is not online. However, as the pandemic forces people to work online, they answer that they work online. Working online has many pros and cons, but as this research has a limitation, it is impossible to answer that comprehensively.</w:t>
            </w:r>
          </w:p>
        </w:tc>
      </w:tr>
      <w:tr w:rsidR="00754B18" w14:paraId="5ABE251C" w14:textId="77777777" w:rsidTr="008B1304">
        <w:tc>
          <w:tcPr>
            <w:tcW w:w="8764" w:type="dxa"/>
          </w:tcPr>
          <w:p w14:paraId="07657820" w14:textId="786A188A" w:rsidR="00754B18" w:rsidRDefault="00754B18" w:rsidP="008B1304">
            <w:pPr>
              <w:pStyle w:val="NoSpacing"/>
              <w:spacing w:line="360" w:lineRule="auto"/>
              <w:jc w:val="center"/>
              <w:rPr>
                <w:rFonts w:ascii="Arial" w:hAnsi="Arial" w:cs="Arial"/>
              </w:rPr>
            </w:pPr>
            <w:r>
              <w:rPr>
                <w:noProof/>
              </w:rPr>
              <w:drawing>
                <wp:inline distT="0" distB="0" distL="0" distR="0" wp14:anchorId="193C5E19" wp14:editId="0F8C2FEF">
                  <wp:extent cx="3633787" cy="2362200"/>
                  <wp:effectExtent l="0" t="0" r="5080" b="0"/>
                  <wp:docPr id="69" name="Chart 69">
                    <a:extLst xmlns:a="http://schemas.openxmlformats.org/drawingml/2006/main">
                      <a:ext uri="{FF2B5EF4-FFF2-40B4-BE49-F238E27FC236}">
                        <a16:creationId xmlns:a16="http://schemas.microsoft.com/office/drawing/2014/main" id="{072E2C26-4E30-47BF-97E3-099064DC50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tc>
      </w:tr>
      <w:tr w:rsidR="00754B18" w14:paraId="37F83BD8" w14:textId="77777777" w:rsidTr="008B1304">
        <w:tc>
          <w:tcPr>
            <w:tcW w:w="8764" w:type="dxa"/>
          </w:tcPr>
          <w:p w14:paraId="4BA299EF" w14:textId="6078F130" w:rsidR="00754B18" w:rsidRPr="009729A8" w:rsidRDefault="00754B18" w:rsidP="008B1304">
            <w:pPr>
              <w:pStyle w:val="NoSpacing"/>
              <w:spacing w:line="360" w:lineRule="auto"/>
              <w:rPr>
                <w:rFonts w:ascii="Arial" w:hAnsi="Arial" w:cs="Arial"/>
              </w:rPr>
            </w:pPr>
            <w:r w:rsidRPr="00CA026B">
              <w:rPr>
                <w:rFonts w:ascii="Arial" w:hAnsi="Arial" w:cs="Arial"/>
              </w:rPr>
              <w:t xml:space="preserve">Figure </w:t>
            </w:r>
            <w:r w:rsidR="009F5CD5">
              <w:rPr>
                <w:rFonts w:ascii="Arial" w:hAnsi="Arial" w:cs="Arial"/>
              </w:rPr>
              <w:t>31</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working from home</w:t>
            </w:r>
            <w:r>
              <w:rPr>
                <w:rFonts w:ascii="Arial" w:hAnsi="Arial" w:cs="Arial"/>
              </w:rPr>
              <w:t xml:space="preserve">  </w:t>
            </w:r>
          </w:p>
        </w:tc>
      </w:tr>
    </w:tbl>
    <w:p w14:paraId="6C1F3995" w14:textId="04F0FD1F" w:rsidR="00784FEA" w:rsidRDefault="00784FEA" w:rsidP="009729A8">
      <w:pPr>
        <w:pStyle w:val="NoSpacing"/>
        <w:spacing w:line="360" w:lineRule="auto"/>
        <w:rPr>
          <w:rFonts w:ascii="Arial" w:hAnsi="Arial" w:cs="Arial"/>
        </w:rPr>
      </w:pPr>
    </w:p>
    <w:p w14:paraId="2C2B48A2" w14:textId="138E3570" w:rsidR="00784FEA" w:rsidRDefault="00784FEA" w:rsidP="009729A8">
      <w:pPr>
        <w:pStyle w:val="NoSpacing"/>
        <w:spacing w:line="360" w:lineRule="auto"/>
        <w:rPr>
          <w:rFonts w:ascii="Arial" w:hAnsi="Arial" w:cs="Arial"/>
        </w:rPr>
      </w:pPr>
    </w:p>
    <w:p w14:paraId="51A4C135" w14:textId="3FBF0DA0" w:rsidR="00784FEA" w:rsidRDefault="00784FEA" w:rsidP="009729A8">
      <w:pPr>
        <w:pStyle w:val="NoSpacing"/>
        <w:spacing w:line="360" w:lineRule="auto"/>
        <w:rPr>
          <w:rFonts w:ascii="Arial" w:hAnsi="Arial" w:cs="Arial"/>
        </w:rPr>
      </w:pPr>
    </w:p>
    <w:p w14:paraId="47056AF2" w14:textId="35E4A85F"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114371" w14:paraId="6FC5E73C" w14:textId="77777777" w:rsidTr="008B1304">
        <w:tc>
          <w:tcPr>
            <w:tcW w:w="8764" w:type="dxa"/>
          </w:tcPr>
          <w:p w14:paraId="4D69D2B9" w14:textId="2AB1284F" w:rsidR="00114371" w:rsidRDefault="00E74B9D" w:rsidP="008B1304">
            <w:pPr>
              <w:pStyle w:val="NoSpacing"/>
              <w:spacing w:line="360" w:lineRule="auto"/>
              <w:jc w:val="both"/>
              <w:rPr>
                <w:rFonts w:ascii="Arial" w:hAnsi="Arial" w:cs="Arial"/>
              </w:rPr>
            </w:pPr>
            <w:r w:rsidRPr="00E74B9D">
              <w:rPr>
                <w:rFonts w:ascii="Arial" w:hAnsi="Arial" w:cs="Arial"/>
              </w:rPr>
              <w:t>The 17th question of appendix A and B ask the participant about commuting people to work/school/university. The responses from the residents of both cities show the options they have and how they choose their transportation type. As the graph below shows the residents of Copenhagen mostly choose green mobility options, but Shiraz City’s residents prefer personal vehicle over the other options, and it is one of the reasons that Shiraz City need to improve its transportation system profoundly.</w:t>
            </w:r>
          </w:p>
        </w:tc>
      </w:tr>
      <w:tr w:rsidR="00114371" w14:paraId="69BD3893" w14:textId="77777777" w:rsidTr="008B1304">
        <w:tc>
          <w:tcPr>
            <w:tcW w:w="8764" w:type="dxa"/>
          </w:tcPr>
          <w:p w14:paraId="1644D572" w14:textId="3F65B4E4" w:rsidR="00114371" w:rsidRDefault="00114371" w:rsidP="008B1304">
            <w:pPr>
              <w:pStyle w:val="NoSpacing"/>
              <w:spacing w:line="360" w:lineRule="auto"/>
              <w:jc w:val="center"/>
              <w:rPr>
                <w:rFonts w:ascii="Arial" w:hAnsi="Arial" w:cs="Arial"/>
              </w:rPr>
            </w:pPr>
            <w:r>
              <w:rPr>
                <w:noProof/>
              </w:rPr>
              <w:lastRenderedPageBreak/>
              <w:drawing>
                <wp:inline distT="0" distB="0" distL="0" distR="0" wp14:anchorId="3BD95D47" wp14:editId="3ED5367C">
                  <wp:extent cx="3605212" cy="2447925"/>
                  <wp:effectExtent l="0" t="0" r="14605" b="9525"/>
                  <wp:docPr id="70" name="Chart 70">
                    <a:extLst xmlns:a="http://schemas.openxmlformats.org/drawingml/2006/main">
                      <a:ext uri="{FF2B5EF4-FFF2-40B4-BE49-F238E27FC236}">
                        <a16:creationId xmlns:a16="http://schemas.microsoft.com/office/drawing/2014/main" id="{61E74DD7-331A-454B-AFB4-ABE6022223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tc>
      </w:tr>
      <w:tr w:rsidR="00114371" w14:paraId="264CD776" w14:textId="77777777" w:rsidTr="008B1304">
        <w:tc>
          <w:tcPr>
            <w:tcW w:w="8764" w:type="dxa"/>
          </w:tcPr>
          <w:p w14:paraId="1B304828" w14:textId="60C71634" w:rsidR="00114371" w:rsidRPr="009729A8" w:rsidRDefault="00114371" w:rsidP="008B1304">
            <w:pPr>
              <w:pStyle w:val="NoSpacing"/>
              <w:spacing w:line="360" w:lineRule="auto"/>
              <w:rPr>
                <w:rFonts w:ascii="Arial" w:hAnsi="Arial" w:cs="Arial"/>
              </w:rPr>
            </w:pPr>
            <w:r w:rsidRPr="00CA026B">
              <w:rPr>
                <w:rFonts w:ascii="Arial" w:hAnsi="Arial" w:cs="Arial"/>
              </w:rPr>
              <w:t xml:space="preserve">Figure </w:t>
            </w:r>
            <w:r w:rsidR="009F5CD5">
              <w:rPr>
                <w:rFonts w:ascii="Arial" w:hAnsi="Arial" w:cs="Arial"/>
              </w:rPr>
              <w:t>32</w:t>
            </w:r>
            <w:r w:rsidRPr="00CA026B">
              <w:rPr>
                <w:rFonts w:ascii="Arial" w:hAnsi="Arial" w:cs="Arial"/>
              </w:rPr>
              <w:t xml:space="preserve"> </w:t>
            </w:r>
            <w:r>
              <w:rPr>
                <w:rFonts w:ascii="Arial" w:hAnsi="Arial" w:cs="Arial"/>
              </w:rPr>
              <w:t>–</w:t>
            </w:r>
            <w:r w:rsidRPr="00CA026B">
              <w:rPr>
                <w:rFonts w:ascii="Arial" w:hAnsi="Arial" w:cs="Arial"/>
              </w:rPr>
              <w:t xml:space="preserve"> </w:t>
            </w:r>
            <w:r w:rsidR="00003AFD">
              <w:rPr>
                <w:rFonts w:ascii="Arial" w:hAnsi="Arial" w:cs="Arial"/>
              </w:rPr>
              <w:t>commuting to work/school/university</w:t>
            </w:r>
            <w:r>
              <w:rPr>
                <w:rFonts w:ascii="Arial" w:hAnsi="Arial" w:cs="Arial"/>
              </w:rPr>
              <w:t xml:space="preserve">  </w:t>
            </w:r>
          </w:p>
        </w:tc>
      </w:tr>
    </w:tbl>
    <w:p w14:paraId="201C11EA" w14:textId="6FE809D5" w:rsidR="00784FEA" w:rsidRDefault="00784FEA" w:rsidP="009729A8">
      <w:pPr>
        <w:pStyle w:val="NoSpacing"/>
        <w:spacing w:line="360" w:lineRule="auto"/>
        <w:rPr>
          <w:rFonts w:ascii="Arial" w:hAnsi="Arial" w:cs="Arial"/>
        </w:rPr>
      </w:pPr>
    </w:p>
    <w:p w14:paraId="33CE29B0" w14:textId="0CCB6642"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E74B9D" w14:paraId="6E095D06" w14:textId="77777777" w:rsidTr="008B1304">
        <w:tc>
          <w:tcPr>
            <w:tcW w:w="8764" w:type="dxa"/>
          </w:tcPr>
          <w:p w14:paraId="3C85A4A0" w14:textId="1F05FEF1" w:rsidR="00E74B9D" w:rsidRDefault="00D06281" w:rsidP="008B1304">
            <w:pPr>
              <w:pStyle w:val="NoSpacing"/>
              <w:spacing w:line="360" w:lineRule="auto"/>
              <w:jc w:val="both"/>
              <w:rPr>
                <w:rFonts w:ascii="Arial" w:hAnsi="Arial" w:cs="Arial"/>
              </w:rPr>
            </w:pPr>
            <w:r w:rsidRPr="00D06281">
              <w:rPr>
                <w:rFonts w:ascii="Arial" w:hAnsi="Arial" w:cs="Arial"/>
              </w:rPr>
              <w:t>The 18th question of appendix A and B ask the participant about the importance of energy conservation in their home; the majority of residents showed that energy conservation is important to them.</w:t>
            </w:r>
          </w:p>
        </w:tc>
      </w:tr>
      <w:tr w:rsidR="00E74B9D" w14:paraId="2D1924C6" w14:textId="77777777" w:rsidTr="008B1304">
        <w:tc>
          <w:tcPr>
            <w:tcW w:w="8764" w:type="dxa"/>
          </w:tcPr>
          <w:p w14:paraId="78429348" w14:textId="48B1B034" w:rsidR="00E74B9D" w:rsidRDefault="00E74B9D" w:rsidP="008B1304">
            <w:pPr>
              <w:pStyle w:val="NoSpacing"/>
              <w:spacing w:line="360" w:lineRule="auto"/>
              <w:jc w:val="center"/>
              <w:rPr>
                <w:rFonts w:ascii="Arial" w:hAnsi="Arial" w:cs="Arial"/>
              </w:rPr>
            </w:pPr>
            <w:r>
              <w:rPr>
                <w:noProof/>
              </w:rPr>
              <w:drawing>
                <wp:inline distT="0" distB="0" distL="0" distR="0" wp14:anchorId="63C1915B" wp14:editId="5C952054">
                  <wp:extent cx="3105150" cy="2200275"/>
                  <wp:effectExtent l="0" t="0" r="0" b="9525"/>
                  <wp:docPr id="74" name="Chart 74">
                    <a:extLst xmlns:a="http://schemas.openxmlformats.org/drawingml/2006/main">
                      <a:ext uri="{FF2B5EF4-FFF2-40B4-BE49-F238E27FC236}">
                        <a16:creationId xmlns:a16="http://schemas.microsoft.com/office/drawing/2014/main" id="{AF4EA7F0-0458-4358-9A5C-9E238CCE31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tc>
      </w:tr>
      <w:tr w:rsidR="00E74B9D" w14:paraId="197E9C5A" w14:textId="77777777" w:rsidTr="008B1304">
        <w:tc>
          <w:tcPr>
            <w:tcW w:w="8764" w:type="dxa"/>
          </w:tcPr>
          <w:p w14:paraId="38A47DE5" w14:textId="60237739" w:rsidR="00E74B9D" w:rsidRPr="009729A8" w:rsidRDefault="00E74B9D" w:rsidP="008B1304">
            <w:pPr>
              <w:pStyle w:val="NoSpacing"/>
              <w:spacing w:line="360" w:lineRule="auto"/>
              <w:rPr>
                <w:rFonts w:ascii="Arial" w:hAnsi="Arial" w:cs="Arial"/>
              </w:rPr>
            </w:pPr>
            <w:r w:rsidRPr="00CA026B">
              <w:rPr>
                <w:rFonts w:ascii="Arial" w:hAnsi="Arial" w:cs="Arial"/>
              </w:rPr>
              <w:t xml:space="preserve">Figure </w:t>
            </w:r>
            <w:r w:rsidR="009F5CD5">
              <w:rPr>
                <w:rFonts w:ascii="Arial" w:hAnsi="Arial" w:cs="Arial"/>
              </w:rPr>
              <w:t>33</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energy</w:t>
            </w:r>
            <w:r>
              <w:rPr>
                <w:rFonts w:ascii="Arial" w:hAnsi="Arial" w:cs="Arial"/>
              </w:rPr>
              <w:t xml:space="preserve"> </w:t>
            </w:r>
            <w:r w:rsidR="006270B2">
              <w:rPr>
                <w:rFonts w:ascii="Arial" w:hAnsi="Arial" w:cs="Arial"/>
              </w:rPr>
              <w:t>conservation</w:t>
            </w:r>
          </w:p>
        </w:tc>
      </w:tr>
    </w:tbl>
    <w:p w14:paraId="437684CB" w14:textId="34D12DBF"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3663"/>
        <w:gridCol w:w="5327"/>
      </w:tblGrid>
      <w:tr w:rsidR="006270B2" w14:paraId="05D2819C" w14:textId="77777777" w:rsidTr="008B1304">
        <w:tc>
          <w:tcPr>
            <w:tcW w:w="8990" w:type="dxa"/>
            <w:gridSpan w:val="2"/>
          </w:tcPr>
          <w:p w14:paraId="1962FEB7" w14:textId="574FEAA9" w:rsidR="006270B2" w:rsidRPr="000576B7" w:rsidRDefault="0054699D" w:rsidP="008B1304">
            <w:pPr>
              <w:pStyle w:val="NoSpacing"/>
              <w:spacing w:line="360" w:lineRule="auto"/>
              <w:jc w:val="both"/>
              <w:rPr>
                <w:rFonts w:ascii="Arial" w:hAnsi="Arial" w:cs="Arial"/>
              </w:rPr>
            </w:pPr>
            <w:r w:rsidRPr="0054699D">
              <w:rPr>
                <w:rFonts w:ascii="Arial" w:hAnsi="Arial" w:cs="Arial"/>
              </w:rPr>
              <w:t>The 19</w:t>
            </w:r>
            <w:r w:rsidRPr="00617B76">
              <w:rPr>
                <w:rFonts w:ascii="Arial" w:hAnsi="Arial" w:cs="Arial"/>
                <w:vertAlign w:val="superscript"/>
              </w:rPr>
              <w:t>th</w:t>
            </w:r>
            <w:r w:rsidR="00617B76">
              <w:rPr>
                <w:rFonts w:ascii="Arial" w:hAnsi="Arial" w:cs="Arial"/>
              </w:rPr>
              <w:t xml:space="preserve"> </w:t>
            </w:r>
            <w:r w:rsidRPr="0054699D">
              <w:rPr>
                <w:rFonts w:ascii="Arial" w:hAnsi="Arial" w:cs="Arial"/>
              </w:rPr>
              <w:t>and 20</w:t>
            </w:r>
            <w:r w:rsidRPr="00617B76">
              <w:rPr>
                <w:rFonts w:ascii="Arial" w:hAnsi="Arial" w:cs="Arial"/>
                <w:vertAlign w:val="superscript"/>
              </w:rPr>
              <w:t>th</w:t>
            </w:r>
            <w:r w:rsidR="00617B76">
              <w:rPr>
                <w:rFonts w:ascii="Arial" w:hAnsi="Arial" w:cs="Arial"/>
              </w:rPr>
              <w:t xml:space="preserve"> </w:t>
            </w:r>
            <w:r w:rsidRPr="0054699D">
              <w:rPr>
                <w:rFonts w:ascii="Arial" w:hAnsi="Arial" w:cs="Arial"/>
              </w:rPr>
              <w:t>questions of appendix A and B ask the participant about the heating system and how often they turn it off. As the graphs show, Copenhagen residents mostly use the electric heating system for their homes, but Shiraz City, as discussed before, mainly uses fossil fuel for heating systems. Once again, these data confirm that shiraz city needs to start its sustainable development as soon as possible.</w:t>
            </w:r>
          </w:p>
        </w:tc>
      </w:tr>
      <w:tr w:rsidR="006270B2" w14:paraId="18DF3C5C" w14:textId="77777777" w:rsidTr="006270B2">
        <w:tc>
          <w:tcPr>
            <w:tcW w:w="3614" w:type="dxa"/>
          </w:tcPr>
          <w:p w14:paraId="77C2E9F4" w14:textId="464947F6" w:rsidR="006270B2" w:rsidRDefault="006270B2" w:rsidP="006270B2">
            <w:pPr>
              <w:pStyle w:val="NoSpacing"/>
              <w:spacing w:line="360" w:lineRule="auto"/>
              <w:rPr>
                <w:rFonts w:ascii="Arial" w:hAnsi="Arial" w:cs="Arial"/>
              </w:rPr>
            </w:pPr>
            <w:r>
              <w:rPr>
                <w:noProof/>
              </w:rPr>
              <w:lastRenderedPageBreak/>
              <w:drawing>
                <wp:inline distT="0" distB="0" distL="0" distR="0" wp14:anchorId="045A7240" wp14:editId="20DC2129">
                  <wp:extent cx="2195195" cy="2790825"/>
                  <wp:effectExtent l="0" t="0" r="14605" b="9525"/>
                  <wp:docPr id="79" name="Chart 79">
                    <a:extLst xmlns:a="http://schemas.openxmlformats.org/drawingml/2006/main">
                      <a:ext uri="{FF2B5EF4-FFF2-40B4-BE49-F238E27FC236}">
                        <a16:creationId xmlns:a16="http://schemas.microsoft.com/office/drawing/2014/main" id="{C15AAE00-4E6B-4FDD-B879-987C47864A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tc>
        <w:tc>
          <w:tcPr>
            <w:tcW w:w="5376" w:type="dxa"/>
          </w:tcPr>
          <w:p w14:paraId="0B961CE5" w14:textId="61F1BBE1" w:rsidR="006270B2" w:rsidRDefault="006270B2" w:rsidP="008B1304">
            <w:pPr>
              <w:pStyle w:val="NoSpacing"/>
              <w:spacing w:line="360" w:lineRule="auto"/>
              <w:jc w:val="center"/>
              <w:rPr>
                <w:noProof/>
              </w:rPr>
            </w:pPr>
            <w:r>
              <w:rPr>
                <w:noProof/>
              </w:rPr>
              <w:drawing>
                <wp:inline distT="0" distB="0" distL="0" distR="0" wp14:anchorId="11C1A359" wp14:editId="01C7704E">
                  <wp:extent cx="3276600" cy="2743200"/>
                  <wp:effectExtent l="0" t="0" r="0" b="0"/>
                  <wp:docPr id="78" name="Chart 78">
                    <a:extLst xmlns:a="http://schemas.openxmlformats.org/drawingml/2006/main">
                      <a:ext uri="{FF2B5EF4-FFF2-40B4-BE49-F238E27FC236}">
                        <a16:creationId xmlns:a16="http://schemas.microsoft.com/office/drawing/2014/main" id="{DCA931BE-5173-43E6-814E-94F2884C15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tc>
      </w:tr>
      <w:tr w:rsidR="006270B2" w14:paraId="7D7D8913" w14:textId="77777777" w:rsidTr="008B1304">
        <w:tc>
          <w:tcPr>
            <w:tcW w:w="8990" w:type="dxa"/>
            <w:gridSpan w:val="2"/>
          </w:tcPr>
          <w:p w14:paraId="471B4D9E" w14:textId="029ED7DF" w:rsidR="006270B2" w:rsidRPr="00CA026B" w:rsidRDefault="006270B2" w:rsidP="008B1304">
            <w:pPr>
              <w:pStyle w:val="NoSpacing"/>
              <w:spacing w:line="360" w:lineRule="auto"/>
              <w:rPr>
                <w:rFonts w:ascii="Arial" w:hAnsi="Arial" w:cs="Arial"/>
              </w:rPr>
            </w:pPr>
            <w:r w:rsidRPr="00CA026B">
              <w:rPr>
                <w:rFonts w:ascii="Arial" w:hAnsi="Arial" w:cs="Arial"/>
              </w:rPr>
              <w:t xml:space="preserve">Figure </w:t>
            </w:r>
            <w:r w:rsidR="00430816">
              <w:rPr>
                <w:rFonts w:ascii="Arial" w:hAnsi="Arial" w:cs="Arial"/>
              </w:rPr>
              <w:t>3</w:t>
            </w:r>
            <w:r w:rsidR="00003AFD">
              <w:rPr>
                <w:rFonts w:ascii="Arial" w:hAnsi="Arial" w:cs="Arial"/>
              </w:rPr>
              <w:t>4</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 xml:space="preserve">willingness of residents to participate in sustainability activities  </w:t>
            </w:r>
          </w:p>
        </w:tc>
      </w:tr>
    </w:tbl>
    <w:p w14:paraId="1814450D" w14:textId="5CA9C91B"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764"/>
      </w:tblGrid>
      <w:tr w:rsidR="00D06281" w14:paraId="11E17979" w14:textId="77777777" w:rsidTr="008B1304">
        <w:tc>
          <w:tcPr>
            <w:tcW w:w="8764" w:type="dxa"/>
          </w:tcPr>
          <w:p w14:paraId="0784EF6A" w14:textId="00496E73" w:rsidR="00D06281" w:rsidRDefault="00D06281" w:rsidP="008B1304">
            <w:pPr>
              <w:pStyle w:val="NoSpacing"/>
              <w:spacing w:line="360" w:lineRule="auto"/>
              <w:jc w:val="both"/>
              <w:rPr>
                <w:rFonts w:ascii="Arial" w:hAnsi="Arial" w:cs="Arial"/>
              </w:rPr>
            </w:pPr>
            <w:r w:rsidRPr="00D06281">
              <w:rPr>
                <w:rFonts w:ascii="Arial" w:hAnsi="Arial" w:cs="Arial"/>
              </w:rPr>
              <w:t>The 21</w:t>
            </w:r>
            <w:r w:rsidRPr="00617B76">
              <w:rPr>
                <w:rFonts w:ascii="Arial" w:hAnsi="Arial" w:cs="Arial"/>
                <w:vertAlign w:val="superscript"/>
              </w:rPr>
              <w:t>st</w:t>
            </w:r>
            <w:r w:rsidR="00617B76">
              <w:rPr>
                <w:rFonts w:ascii="Arial" w:hAnsi="Arial" w:cs="Arial"/>
              </w:rPr>
              <w:t xml:space="preserve"> </w:t>
            </w:r>
            <w:r w:rsidRPr="00D06281">
              <w:rPr>
                <w:rFonts w:ascii="Arial" w:hAnsi="Arial" w:cs="Arial"/>
              </w:rPr>
              <w:t>question of appendix A and B ask the participant about the use of energy-saving initiatives. The graph below shows that Copenhagen residents use saving tips to reduce their impact on the environment. However, cheap energy price (fossils fuels prices in Iran is much cheaper than the other countries ) in Shiraz City confirm that some residents are not concern about energy saving.</w:t>
            </w:r>
          </w:p>
        </w:tc>
      </w:tr>
      <w:tr w:rsidR="00D06281" w14:paraId="4ED906AE" w14:textId="77777777" w:rsidTr="008B1304">
        <w:tc>
          <w:tcPr>
            <w:tcW w:w="8764" w:type="dxa"/>
          </w:tcPr>
          <w:p w14:paraId="11FDC0C5" w14:textId="5AFB0418" w:rsidR="00D06281" w:rsidRDefault="00D06281" w:rsidP="008B1304">
            <w:pPr>
              <w:pStyle w:val="NoSpacing"/>
              <w:spacing w:line="360" w:lineRule="auto"/>
              <w:jc w:val="center"/>
              <w:rPr>
                <w:rFonts w:ascii="Arial" w:hAnsi="Arial" w:cs="Arial"/>
              </w:rPr>
            </w:pPr>
            <w:r>
              <w:rPr>
                <w:noProof/>
              </w:rPr>
              <w:drawing>
                <wp:inline distT="0" distB="0" distL="0" distR="0" wp14:anchorId="6AD8E475" wp14:editId="1DC1513F">
                  <wp:extent cx="3127972" cy="2086823"/>
                  <wp:effectExtent l="0" t="0" r="15875" b="8890"/>
                  <wp:docPr id="80" name="Chart 80">
                    <a:extLst xmlns:a="http://schemas.openxmlformats.org/drawingml/2006/main">
                      <a:ext uri="{FF2B5EF4-FFF2-40B4-BE49-F238E27FC236}">
                        <a16:creationId xmlns:a16="http://schemas.microsoft.com/office/drawing/2014/main" id="{911C1BAA-D95E-4278-B613-F687969EFF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tc>
      </w:tr>
      <w:tr w:rsidR="00D06281" w14:paraId="5A517D9C" w14:textId="77777777" w:rsidTr="008B1304">
        <w:tc>
          <w:tcPr>
            <w:tcW w:w="8764" w:type="dxa"/>
          </w:tcPr>
          <w:p w14:paraId="76E21521" w14:textId="1252C4BB" w:rsidR="00D06281" w:rsidRPr="009729A8" w:rsidRDefault="00D06281" w:rsidP="008B1304">
            <w:pPr>
              <w:pStyle w:val="NoSpacing"/>
              <w:spacing w:line="360" w:lineRule="auto"/>
              <w:rPr>
                <w:rFonts w:ascii="Arial" w:hAnsi="Arial" w:cs="Arial"/>
              </w:rPr>
            </w:pPr>
            <w:r w:rsidRPr="00CA026B">
              <w:rPr>
                <w:rFonts w:ascii="Arial" w:hAnsi="Arial" w:cs="Arial"/>
              </w:rPr>
              <w:t xml:space="preserve">Figure </w:t>
            </w:r>
            <w:r w:rsidR="00430816">
              <w:rPr>
                <w:rFonts w:ascii="Arial" w:hAnsi="Arial" w:cs="Arial"/>
              </w:rPr>
              <w:t>3</w:t>
            </w:r>
            <w:r w:rsidR="00003AFD">
              <w:rPr>
                <w:rFonts w:ascii="Arial" w:hAnsi="Arial" w:cs="Arial"/>
              </w:rPr>
              <w:t>5</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 xml:space="preserve">energy </w:t>
            </w:r>
            <w:r>
              <w:rPr>
                <w:rFonts w:ascii="Arial" w:hAnsi="Arial" w:cs="Arial"/>
              </w:rPr>
              <w:t>saving initiatives</w:t>
            </w:r>
          </w:p>
        </w:tc>
      </w:tr>
    </w:tbl>
    <w:p w14:paraId="7894F24A" w14:textId="1CD34F20"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4506"/>
        <w:gridCol w:w="4484"/>
      </w:tblGrid>
      <w:tr w:rsidR="00873A83" w14:paraId="484C4E64" w14:textId="483C5CCB" w:rsidTr="00977FD6">
        <w:tc>
          <w:tcPr>
            <w:tcW w:w="8990" w:type="dxa"/>
            <w:gridSpan w:val="2"/>
          </w:tcPr>
          <w:p w14:paraId="4EC0B8DA" w14:textId="03D16466" w:rsidR="00873A83" w:rsidRPr="00D06281" w:rsidRDefault="00873A83" w:rsidP="008B1304">
            <w:pPr>
              <w:pStyle w:val="NoSpacing"/>
              <w:spacing w:line="360" w:lineRule="auto"/>
              <w:jc w:val="both"/>
              <w:rPr>
                <w:rFonts w:ascii="Arial" w:hAnsi="Arial" w:cs="Arial"/>
              </w:rPr>
            </w:pPr>
            <w:r w:rsidRPr="00873A83">
              <w:rPr>
                <w:rFonts w:ascii="Arial" w:hAnsi="Arial" w:cs="Arial"/>
              </w:rPr>
              <w:t>The 22</w:t>
            </w:r>
            <w:r w:rsidRPr="00617B76">
              <w:rPr>
                <w:rFonts w:ascii="Arial" w:hAnsi="Arial" w:cs="Arial"/>
                <w:vertAlign w:val="superscript"/>
              </w:rPr>
              <w:t>nd</w:t>
            </w:r>
            <w:r w:rsidR="00617B76">
              <w:rPr>
                <w:rFonts w:ascii="Arial" w:hAnsi="Arial" w:cs="Arial"/>
              </w:rPr>
              <w:t xml:space="preserve"> </w:t>
            </w:r>
            <w:r w:rsidRPr="00873A83">
              <w:rPr>
                <w:rFonts w:ascii="Arial" w:hAnsi="Arial" w:cs="Arial"/>
              </w:rPr>
              <w:t xml:space="preserve"> and 23</w:t>
            </w:r>
            <w:r w:rsidRPr="00617B76">
              <w:rPr>
                <w:rFonts w:ascii="Arial" w:hAnsi="Arial" w:cs="Arial"/>
                <w:vertAlign w:val="superscript"/>
              </w:rPr>
              <w:t>rd</w:t>
            </w:r>
            <w:r w:rsidR="00617B76">
              <w:rPr>
                <w:rFonts w:ascii="Arial" w:hAnsi="Arial" w:cs="Arial"/>
              </w:rPr>
              <w:t xml:space="preserve"> </w:t>
            </w:r>
            <w:r w:rsidRPr="00873A83">
              <w:rPr>
                <w:rFonts w:ascii="Arial" w:hAnsi="Arial" w:cs="Arial"/>
              </w:rPr>
              <w:t xml:space="preserve"> questions of appendix A and B ask the participant about using green spaces and how often they use them. The graphs show that the usage of Copenhagen residents is much higher than Shiraz City usage; one of the main reasons is that the quality </w:t>
            </w:r>
            <w:r w:rsidRPr="00873A83">
              <w:rPr>
                <w:rFonts w:ascii="Arial" w:hAnsi="Arial" w:cs="Arial"/>
              </w:rPr>
              <w:lastRenderedPageBreak/>
              <w:t>of green space in Copenhagen is much higher than Shiraz city’s green space, and it could be because of the location and the climate of the cities.</w:t>
            </w:r>
          </w:p>
        </w:tc>
      </w:tr>
      <w:tr w:rsidR="00873A83" w14:paraId="63F16295" w14:textId="52806C9E" w:rsidTr="00873A83">
        <w:tc>
          <w:tcPr>
            <w:tcW w:w="4495" w:type="dxa"/>
          </w:tcPr>
          <w:p w14:paraId="32683CCD" w14:textId="127C68DE" w:rsidR="00873A83" w:rsidRDefault="00873A83" w:rsidP="008B1304">
            <w:pPr>
              <w:pStyle w:val="NoSpacing"/>
              <w:spacing w:line="360" w:lineRule="auto"/>
              <w:jc w:val="center"/>
              <w:rPr>
                <w:rFonts w:ascii="Arial" w:hAnsi="Arial" w:cs="Arial"/>
              </w:rPr>
            </w:pPr>
            <w:r>
              <w:rPr>
                <w:noProof/>
              </w:rPr>
              <w:lastRenderedPageBreak/>
              <w:drawing>
                <wp:inline distT="0" distB="0" distL="0" distR="0" wp14:anchorId="49CFCA77" wp14:editId="49BE455E">
                  <wp:extent cx="2711513" cy="2249787"/>
                  <wp:effectExtent l="0" t="0" r="12700" b="17780"/>
                  <wp:docPr id="82" name="Chart 82">
                    <a:extLst xmlns:a="http://schemas.openxmlformats.org/drawingml/2006/main">
                      <a:ext uri="{FF2B5EF4-FFF2-40B4-BE49-F238E27FC236}">
                        <a16:creationId xmlns:a16="http://schemas.microsoft.com/office/drawing/2014/main" id="{BA6387B6-ECF0-4F6C-ABB8-B92D8673EF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tc>
        <w:tc>
          <w:tcPr>
            <w:tcW w:w="4495" w:type="dxa"/>
          </w:tcPr>
          <w:p w14:paraId="23D3D90B" w14:textId="66411BA8" w:rsidR="00873A83" w:rsidRDefault="00873A83" w:rsidP="008B1304">
            <w:pPr>
              <w:pStyle w:val="NoSpacing"/>
              <w:spacing w:line="360" w:lineRule="auto"/>
              <w:jc w:val="center"/>
              <w:rPr>
                <w:noProof/>
              </w:rPr>
            </w:pPr>
            <w:r>
              <w:rPr>
                <w:noProof/>
              </w:rPr>
              <w:drawing>
                <wp:inline distT="0" distB="0" distL="0" distR="0" wp14:anchorId="6ACEFC02" wp14:editId="0E41D50C">
                  <wp:extent cx="2593817" cy="2299335"/>
                  <wp:effectExtent l="0" t="0" r="16510" b="5715"/>
                  <wp:docPr id="84" name="Chart 84">
                    <a:extLst xmlns:a="http://schemas.openxmlformats.org/drawingml/2006/main">
                      <a:ext uri="{FF2B5EF4-FFF2-40B4-BE49-F238E27FC236}">
                        <a16:creationId xmlns:a16="http://schemas.microsoft.com/office/drawing/2014/main" id="{2A3695F3-0F1B-4F71-8E3F-C650FBD521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tc>
      </w:tr>
      <w:tr w:rsidR="00873A83" w14:paraId="7C563D73" w14:textId="113A4734" w:rsidTr="00215897">
        <w:tc>
          <w:tcPr>
            <w:tcW w:w="8990" w:type="dxa"/>
            <w:gridSpan w:val="2"/>
          </w:tcPr>
          <w:p w14:paraId="03CA3EF5" w14:textId="573CE353" w:rsidR="00873A83" w:rsidRPr="00CA026B" w:rsidRDefault="00873A83" w:rsidP="008B1304">
            <w:pPr>
              <w:pStyle w:val="NoSpacing"/>
              <w:spacing w:line="360" w:lineRule="auto"/>
              <w:rPr>
                <w:rFonts w:ascii="Arial" w:hAnsi="Arial" w:cs="Arial"/>
              </w:rPr>
            </w:pPr>
            <w:r w:rsidRPr="00CA026B">
              <w:rPr>
                <w:rFonts w:ascii="Arial" w:hAnsi="Arial" w:cs="Arial"/>
              </w:rPr>
              <w:t xml:space="preserve">Figure </w:t>
            </w:r>
            <w:r w:rsidR="00430816">
              <w:rPr>
                <w:rFonts w:ascii="Arial" w:hAnsi="Arial" w:cs="Arial"/>
              </w:rPr>
              <w:t>3</w:t>
            </w:r>
            <w:r w:rsidR="00003AFD">
              <w:rPr>
                <w:rFonts w:ascii="Arial" w:hAnsi="Arial" w:cs="Arial"/>
              </w:rPr>
              <w:t>6</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 xml:space="preserve">use of green spaces </w:t>
            </w:r>
          </w:p>
        </w:tc>
      </w:tr>
    </w:tbl>
    <w:p w14:paraId="2F037A83" w14:textId="77777777" w:rsidR="00D06281" w:rsidRDefault="00D06281"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4569"/>
        <w:gridCol w:w="4421"/>
      </w:tblGrid>
      <w:tr w:rsidR="00D94C94" w14:paraId="7F97F4B8" w14:textId="77777777" w:rsidTr="008B1304">
        <w:tc>
          <w:tcPr>
            <w:tcW w:w="8990" w:type="dxa"/>
            <w:gridSpan w:val="2"/>
          </w:tcPr>
          <w:p w14:paraId="5780B476" w14:textId="3C9547A6" w:rsidR="00D94C94" w:rsidRPr="00D06281" w:rsidRDefault="00D94C94" w:rsidP="008B1304">
            <w:pPr>
              <w:pStyle w:val="NoSpacing"/>
              <w:spacing w:line="360" w:lineRule="auto"/>
              <w:jc w:val="both"/>
              <w:rPr>
                <w:rFonts w:ascii="Arial" w:hAnsi="Arial" w:cs="Arial"/>
              </w:rPr>
            </w:pPr>
            <w:r w:rsidRPr="00D94C94">
              <w:rPr>
                <w:rFonts w:ascii="Arial" w:hAnsi="Arial" w:cs="Arial"/>
              </w:rPr>
              <w:t xml:space="preserve">The 24th and 25th questions of appendix A and B ask the participant about using green spaces (aim) and how important green spaces are to both cities' residents. As the graphs show, the answers are nearly the same and both </w:t>
            </w:r>
            <w:r w:rsidR="00430816" w:rsidRPr="00D94C94">
              <w:rPr>
                <w:rFonts w:ascii="Arial" w:hAnsi="Arial" w:cs="Arial"/>
              </w:rPr>
              <w:t>cities’</w:t>
            </w:r>
            <w:r w:rsidRPr="00D94C94">
              <w:rPr>
                <w:rFonts w:ascii="Arial" w:hAnsi="Arial" w:cs="Arial"/>
              </w:rPr>
              <w:t xml:space="preserve"> residents use green spaces mostly to relax and enjoy nature, and both green spaces are really important to both cities residents.</w:t>
            </w:r>
          </w:p>
        </w:tc>
      </w:tr>
      <w:tr w:rsidR="00D94C94" w14:paraId="7B29A8B3" w14:textId="77777777" w:rsidTr="00D94C94">
        <w:tc>
          <w:tcPr>
            <w:tcW w:w="4656" w:type="dxa"/>
          </w:tcPr>
          <w:p w14:paraId="03943F98" w14:textId="78256EC3" w:rsidR="00D94C94" w:rsidRDefault="00D94C94" w:rsidP="008B1304">
            <w:pPr>
              <w:pStyle w:val="NoSpacing"/>
              <w:spacing w:line="360" w:lineRule="auto"/>
              <w:jc w:val="center"/>
              <w:rPr>
                <w:rFonts w:ascii="Arial" w:hAnsi="Arial" w:cs="Arial"/>
              </w:rPr>
            </w:pPr>
            <w:r>
              <w:rPr>
                <w:noProof/>
              </w:rPr>
              <w:drawing>
                <wp:inline distT="0" distB="0" distL="0" distR="0" wp14:anchorId="4F1733B0" wp14:editId="2FDB4776">
                  <wp:extent cx="2810510" cy="2320356"/>
                  <wp:effectExtent l="0" t="0" r="8890" b="3810"/>
                  <wp:docPr id="89" name="Chart 89">
                    <a:extLst xmlns:a="http://schemas.openxmlformats.org/drawingml/2006/main">
                      <a:ext uri="{FF2B5EF4-FFF2-40B4-BE49-F238E27FC236}">
                        <a16:creationId xmlns:a16="http://schemas.microsoft.com/office/drawing/2014/main" id="{1D487723-4A5F-46BC-98BB-9CB704AFCC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tc>
        <w:tc>
          <w:tcPr>
            <w:tcW w:w="4334" w:type="dxa"/>
          </w:tcPr>
          <w:p w14:paraId="69584A5C" w14:textId="36E52AD6" w:rsidR="00D94C94" w:rsidRDefault="00D94C94" w:rsidP="008B1304">
            <w:pPr>
              <w:pStyle w:val="NoSpacing"/>
              <w:spacing w:line="360" w:lineRule="auto"/>
              <w:jc w:val="center"/>
              <w:rPr>
                <w:noProof/>
              </w:rPr>
            </w:pPr>
            <w:r>
              <w:rPr>
                <w:noProof/>
              </w:rPr>
              <w:drawing>
                <wp:inline distT="0" distB="0" distL="0" distR="0" wp14:anchorId="10A92A5D" wp14:editId="5F43BCDC">
                  <wp:extent cx="2708910" cy="2320290"/>
                  <wp:effectExtent l="0" t="0" r="15240" b="3810"/>
                  <wp:docPr id="90" name="Chart 90">
                    <a:extLst xmlns:a="http://schemas.openxmlformats.org/drawingml/2006/main">
                      <a:ext uri="{FF2B5EF4-FFF2-40B4-BE49-F238E27FC236}">
                        <a16:creationId xmlns:a16="http://schemas.microsoft.com/office/drawing/2014/main" id="{9271E86E-CB11-403E-8E52-FC85F6FDBE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tc>
      </w:tr>
      <w:tr w:rsidR="00D94C94" w14:paraId="2CE74BD7" w14:textId="77777777" w:rsidTr="008B1304">
        <w:tc>
          <w:tcPr>
            <w:tcW w:w="8990" w:type="dxa"/>
            <w:gridSpan w:val="2"/>
          </w:tcPr>
          <w:p w14:paraId="0839CFD8" w14:textId="0660C223" w:rsidR="00D94C94" w:rsidRPr="00CA026B" w:rsidRDefault="00D94C94" w:rsidP="008B1304">
            <w:pPr>
              <w:pStyle w:val="NoSpacing"/>
              <w:spacing w:line="360" w:lineRule="auto"/>
              <w:rPr>
                <w:rFonts w:ascii="Arial" w:hAnsi="Arial" w:cs="Arial"/>
              </w:rPr>
            </w:pPr>
            <w:r w:rsidRPr="00CA026B">
              <w:rPr>
                <w:rFonts w:ascii="Arial" w:hAnsi="Arial" w:cs="Arial"/>
              </w:rPr>
              <w:t xml:space="preserve">Figure </w:t>
            </w:r>
            <w:r w:rsidR="00430816">
              <w:rPr>
                <w:rFonts w:ascii="Arial" w:hAnsi="Arial" w:cs="Arial"/>
              </w:rPr>
              <w:t>3</w:t>
            </w:r>
            <w:r w:rsidR="00003AFD">
              <w:rPr>
                <w:rFonts w:ascii="Arial" w:hAnsi="Arial" w:cs="Arial"/>
              </w:rPr>
              <w:t>7</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 xml:space="preserve">use of green spaces </w:t>
            </w:r>
            <w:r w:rsidR="002C595A">
              <w:rPr>
                <w:rFonts w:ascii="Arial" w:hAnsi="Arial" w:cs="Arial"/>
              </w:rPr>
              <w:t>and importance of green spaces</w:t>
            </w:r>
          </w:p>
        </w:tc>
      </w:tr>
    </w:tbl>
    <w:p w14:paraId="33E5880F" w14:textId="502D95D1"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990"/>
      </w:tblGrid>
      <w:tr w:rsidR="00430816" w14:paraId="4A922CB3" w14:textId="77777777" w:rsidTr="008B1304">
        <w:tc>
          <w:tcPr>
            <w:tcW w:w="8990" w:type="dxa"/>
          </w:tcPr>
          <w:p w14:paraId="71725776" w14:textId="2DFA6B39" w:rsidR="00430816" w:rsidRPr="00D06281" w:rsidRDefault="002C595A" w:rsidP="008B1304">
            <w:pPr>
              <w:pStyle w:val="NoSpacing"/>
              <w:spacing w:line="360" w:lineRule="auto"/>
              <w:jc w:val="both"/>
              <w:rPr>
                <w:rFonts w:ascii="Arial" w:hAnsi="Arial" w:cs="Arial"/>
              </w:rPr>
            </w:pPr>
            <w:r w:rsidRPr="002C595A">
              <w:rPr>
                <w:rFonts w:ascii="Arial" w:hAnsi="Arial" w:cs="Arial"/>
              </w:rPr>
              <w:t>The 26th questions of appendix A and B ask the participant about the willingness and ability to grow their own plant/fruit(organic) and organic shopping food. As the graphs show, both city residents have nearly the same desire to grow their own plant/vegs/fruit.</w:t>
            </w:r>
          </w:p>
        </w:tc>
      </w:tr>
      <w:tr w:rsidR="0014156C" w14:paraId="5B28585B" w14:textId="77777777" w:rsidTr="002C6359">
        <w:tc>
          <w:tcPr>
            <w:tcW w:w="8990" w:type="dxa"/>
          </w:tcPr>
          <w:p w14:paraId="24FEB9BD" w14:textId="07D443CF" w:rsidR="0014156C" w:rsidRDefault="0014156C" w:rsidP="008B1304">
            <w:pPr>
              <w:pStyle w:val="NoSpacing"/>
              <w:spacing w:line="360" w:lineRule="auto"/>
              <w:jc w:val="center"/>
              <w:rPr>
                <w:noProof/>
              </w:rPr>
            </w:pPr>
            <w:r>
              <w:rPr>
                <w:noProof/>
              </w:rPr>
              <w:lastRenderedPageBreak/>
              <w:drawing>
                <wp:inline distT="0" distB="0" distL="0" distR="0" wp14:anchorId="114E064E" wp14:editId="02838DAC">
                  <wp:extent cx="2706201" cy="2214645"/>
                  <wp:effectExtent l="0" t="0" r="18415" b="14605"/>
                  <wp:docPr id="85" name="Chart 85">
                    <a:extLst xmlns:a="http://schemas.openxmlformats.org/drawingml/2006/main">
                      <a:ext uri="{FF2B5EF4-FFF2-40B4-BE49-F238E27FC236}">
                        <a16:creationId xmlns:a16="http://schemas.microsoft.com/office/drawing/2014/main" id="{B51E05D9-3D72-49DC-B68F-99C2ED1E36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tc>
      </w:tr>
      <w:tr w:rsidR="00430816" w14:paraId="697623B6" w14:textId="77777777" w:rsidTr="008B1304">
        <w:tc>
          <w:tcPr>
            <w:tcW w:w="8990" w:type="dxa"/>
          </w:tcPr>
          <w:p w14:paraId="35D28CF3" w14:textId="47338271" w:rsidR="00430816" w:rsidRPr="00CA026B" w:rsidRDefault="00430816" w:rsidP="008B1304">
            <w:pPr>
              <w:pStyle w:val="NoSpacing"/>
              <w:spacing w:line="360" w:lineRule="auto"/>
              <w:rPr>
                <w:rFonts w:ascii="Arial" w:hAnsi="Arial" w:cs="Arial"/>
              </w:rPr>
            </w:pPr>
            <w:r w:rsidRPr="00CA026B">
              <w:rPr>
                <w:rFonts w:ascii="Arial" w:hAnsi="Arial" w:cs="Arial"/>
              </w:rPr>
              <w:t xml:space="preserve">Figure </w:t>
            </w:r>
            <w:r>
              <w:rPr>
                <w:rFonts w:ascii="Arial" w:hAnsi="Arial" w:cs="Arial"/>
              </w:rPr>
              <w:t>3</w:t>
            </w:r>
            <w:r w:rsidR="00003AFD">
              <w:rPr>
                <w:rFonts w:ascii="Arial" w:hAnsi="Arial" w:cs="Arial"/>
              </w:rPr>
              <w:t>8</w:t>
            </w:r>
            <w:r w:rsidRPr="00CA026B">
              <w:rPr>
                <w:rFonts w:ascii="Arial" w:hAnsi="Arial" w:cs="Arial"/>
              </w:rPr>
              <w:t xml:space="preserve"> </w:t>
            </w:r>
            <w:r>
              <w:rPr>
                <w:rFonts w:ascii="Arial" w:hAnsi="Arial" w:cs="Arial"/>
              </w:rPr>
              <w:t>–</w:t>
            </w:r>
            <w:r w:rsidRPr="00CA026B">
              <w:rPr>
                <w:rFonts w:ascii="Arial" w:hAnsi="Arial" w:cs="Arial"/>
              </w:rPr>
              <w:t xml:space="preserve"> </w:t>
            </w:r>
            <w:r w:rsidR="002C595A">
              <w:rPr>
                <w:rFonts w:ascii="Arial" w:hAnsi="Arial" w:cs="Arial"/>
              </w:rPr>
              <w:t>willingness and ability of growing their own plant/fruit/vegs</w:t>
            </w:r>
            <w:r>
              <w:rPr>
                <w:rFonts w:ascii="Arial" w:hAnsi="Arial" w:cs="Arial"/>
              </w:rPr>
              <w:t xml:space="preserve"> </w:t>
            </w:r>
          </w:p>
        </w:tc>
      </w:tr>
    </w:tbl>
    <w:p w14:paraId="582679DC" w14:textId="1B5C9DED" w:rsidR="00784FEA" w:rsidRDefault="00784FEA" w:rsidP="009729A8">
      <w:pPr>
        <w:pStyle w:val="NoSpacing"/>
        <w:spacing w:line="360" w:lineRule="auto"/>
        <w:rPr>
          <w:rFonts w:ascii="Arial" w:hAnsi="Arial" w:cs="Arial"/>
        </w:rPr>
      </w:pPr>
    </w:p>
    <w:p w14:paraId="2B876236" w14:textId="03CF8D2F" w:rsidR="00784FEA" w:rsidRDefault="00784FEA" w:rsidP="009729A8">
      <w:pPr>
        <w:pStyle w:val="NoSpacing"/>
        <w:spacing w:line="360" w:lineRule="auto"/>
        <w:rPr>
          <w:rFonts w:ascii="Arial" w:hAnsi="Arial" w:cs="Arial"/>
        </w:rPr>
      </w:pPr>
    </w:p>
    <w:p w14:paraId="4C67F633" w14:textId="4B5CF039" w:rsidR="00784FEA" w:rsidRDefault="00784FE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4405"/>
        <w:gridCol w:w="4585"/>
      </w:tblGrid>
      <w:tr w:rsidR="002C595A" w14:paraId="1CBA70B3" w14:textId="77777777" w:rsidTr="008B1304">
        <w:tc>
          <w:tcPr>
            <w:tcW w:w="8990" w:type="dxa"/>
            <w:gridSpan w:val="2"/>
          </w:tcPr>
          <w:p w14:paraId="72B82042" w14:textId="33BD08B0" w:rsidR="002C595A" w:rsidRPr="00D06281" w:rsidRDefault="002C595A" w:rsidP="008B1304">
            <w:pPr>
              <w:pStyle w:val="NoSpacing"/>
              <w:spacing w:line="360" w:lineRule="auto"/>
              <w:jc w:val="both"/>
              <w:rPr>
                <w:rFonts w:ascii="Arial" w:hAnsi="Arial" w:cs="Arial"/>
              </w:rPr>
            </w:pPr>
            <w:r w:rsidRPr="002C595A">
              <w:rPr>
                <w:rFonts w:ascii="Arial" w:hAnsi="Arial" w:cs="Arial"/>
              </w:rPr>
              <w:t>The 27th and 28th questions of appendix A and B ask the participant about shopping for organic food and willingness of buying them. The graphs below show that the desire of Copenhagen residents is much higher than Shiraz city's, and a reason for this result can be related to the residents' income as organic food is always far more expensive than standard foods.</w:t>
            </w:r>
          </w:p>
        </w:tc>
      </w:tr>
      <w:tr w:rsidR="002C595A" w14:paraId="4BC4B5AB" w14:textId="77777777" w:rsidTr="002C595A">
        <w:tc>
          <w:tcPr>
            <w:tcW w:w="4405" w:type="dxa"/>
          </w:tcPr>
          <w:p w14:paraId="37824C15" w14:textId="14E5D169" w:rsidR="002C595A" w:rsidRDefault="002C595A" w:rsidP="008B1304">
            <w:pPr>
              <w:pStyle w:val="NoSpacing"/>
              <w:spacing w:line="360" w:lineRule="auto"/>
              <w:jc w:val="center"/>
              <w:rPr>
                <w:rFonts w:ascii="Arial" w:hAnsi="Arial" w:cs="Arial"/>
              </w:rPr>
            </w:pPr>
            <w:r>
              <w:rPr>
                <w:noProof/>
              </w:rPr>
              <w:drawing>
                <wp:inline distT="0" distB="0" distL="0" distR="0" wp14:anchorId="4F9F5CD8" wp14:editId="2FB9B10C">
                  <wp:extent cx="2569296" cy="2214245"/>
                  <wp:effectExtent l="0" t="0" r="2540" b="14605"/>
                  <wp:docPr id="93" name="Chart 93">
                    <a:extLst xmlns:a="http://schemas.openxmlformats.org/drawingml/2006/main">
                      <a:ext uri="{FF2B5EF4-FFF2-40B4-BE49-F238E27FC236}">
                        <a16:creationId xmlns:a16="http://schemas.microsoft.com/office/drawing/2014/main" id="{B5B78A9F-6B1D-4CA6-AC51-AFA3703AA8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tc>
        <w:tc>
          <w:tcPr>
            <w:tcW w:w="4585" w:type="dxa"/>
          </w:tcPr>
          <w:p w14:paraId="1CAD9F4B" w14:textId="6C61963C" w:rsidR="002C595A" w:rsidRDefault="002C595A" w:rsidP="008B1304">
            <w:pPr>
              <w:pStyle w:val="NoSpacing"/>
              <w:spacing w:line="360" w:lineRule="auto"/>
              <w:jc w:val="center"/>
              <w:rPr>
                <w:noProof/>
              </w:rPr>
            </w:pPr>
            <w:r>
              <w:rPr>
                <w:noProof/>
              </w:rPr>
              <w:drawing>
                <wp:inline distT="0" distB="0" distL="0" distR="0" wp14:anchorId="76CD63B8" wp14:editId="407787A6">
                  <wp:extent cx="2630805" cy="2215866"/>
                  <wp:effectExtent l="0" t="0" r="17145" b="13335"/>
                  <wp:docPr id="95" name="Chart 95">
                    <a:extLst xmlns:a="http://schemas.openxmlformats.org/drawingml/2006/main">
                      <a:ext uri="{FF2B5EF4-FFF2-40B4-BE49-F238E27FC236}">
                        <a16:creationId xmlns:a16="http://schemas.microsoft.com/office/drawing/2014/main" id="{9CA9A672-C1B8-4C83-B1EC-29E91E9342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tc>
      </w:tr>
      <w:tr w:rsidR="002C595A" w14:paraId="7322FF48" w14:textId="77777777" w:rsidTr="008B1304">
        <w:tc>
          <w:tcPr>
            <w:tcW w:w="8990" w:type="dxa"/>
            <w:gridSpan w:val="2"/>
          </w:tcPr>
          <w:p w14:paraId="547A4E84" w14:textId="4D667323" w:rsidR="002C595A" w:rsidRPr="00CA026B" w:rsidRDefault="002C595A" w:rsidP="008B1304">
            <w:pPr>
              <w:pStyle w:val="NoSpacing"/>
              <w:spacing w:line="360" w:lineRule="auto"/>
              <w:rPr>
                <w:rFonts w:ascii="Arial" w:hAnsi="Arial" w:cs="Arial"/>
              </w:rPr>
            </w:pPr>
            <w:r w:rsidRPr="00CA026B">
              <w:rPr>
                <w:rFonts w:ascii="Arial" w:hAnsi="Arial" w:cs="Arial"/>
              </w:rPr>
              <w:t xml:space="preserve">Figure </w:t>
            </w:r>
            <w:r>
              <w:rPr>
                <w:rFonts w:ascii="Arial" w:hAnsi="Arial" w:cs="Arial"/>
              </w:rPr>
              <w:t>3</w:t>
            </w:r>
            <w:r w:rsidR="00003AFD">
              <w:rPr>
                <w:rFonts w:ascii="Arial" w:hAnsi="Arial" w:cs="Arial"/>
              </w:rPr>
              <w:t>9</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Shopping organic food and willingness of buying it</w:t>
            </w:r>
          </w:p>
        </w:tc>
      </w:tr>
    </w:tbl>
    <w:p w14:paraId="4778918C" w14:textId="7BBB96B7" w:rsidR="00784FEA" w:rsidRDefault="00784FEA" w:rsidP="009729A8">
      <w:pPr>
        <w:pStyle w:val="NoSpacing"/>
        <w:spacing w:line="360" w:lineRule="auto"/>
        <w:rPr>
          <w:rFonts w:ascii="Arial" w:hAnsi="Arial" w:cs="Arial"/>
        </w:rPr>
      </w:pPr>
    </w:p>
    <w:p w14:paraId="4E9FFF2B" w14:textId="47C52171" w:rsidR="00784FEA" w:rsidRDefault="002C595A" w:rsidP="009729A8">
      <w:pPr>
        <w:pStyle w:val="NoSpacing"/>
        <w:spacing w:line="360" w:lineRule="auto"/>
        <w:rPr>
          <w:noProof/>
        </w:rPr>
      </w:pPr>
      <w:r w:rsidRPr="002C595A">
        <w:rPr>
          <w:noProof/>
        </w:rPr>
        <w:t xml:space="preserve"> </w:t>
      </w:r>
    </w:p>
    <w:tbl>
      <w:tblPr>
        <w:tblStyle w:val="TableGrid"/>
        <w:tblW w:w="0" w:type="auto"/>
        <w:tblLayout w:type="fixed"/>
        <w:tblLook w:val="04A0" w:firstRow="1" w:lastRow="0" w:firstColumn="1" w:lastColumn="0" w:noHBand="0" w:noVBand="1"/>
      </w:tblPr>
      <w:tblGrid>
        <w:gridCol w:w="4675"/>
        <w:gridCol w:w="4315"/>
      </w:tblGrid>
      <w:tr w:rsidR="00617B76" w14:paraId="501995E4" w14:textId="77777777" w:rsidTr="00617B76">
        <w:tc>
          <w:tcPr>
            <w:tcW w:w="8990" w:type="dxa"/>
            <w:gridSpan w:val="2"/>
          </w:tcPr>
          <w:p w14:paraId="63C322C4" w14:textId="7715A477" w:rsidR="00617B76" w:rsidRPr="00D06281" w:rsidRDefault="00617B76" w:rsidP="008B1304">
            <w:pPr>
              <w:pStyle w:val="NoSpacing"/>
              <w:spacing w:line="360" w:lineRule="auto"/>
              <w:jc w:val="both"/>
              <w:rPr>
                <w:rFonts w:ascii="Arial" w:hAnsi="Arial" w:cs="Arial"/>
              </w:rPr>
            </w:pPr>
            <w:r w:rsidRPr="00617B76">
              <w:rPr>
                <w:rFonts w:ascii="Arial" w:hAnsi="Arial" w:cs="Arial"/>
              </w:rPr>
              <w:t xml:space="preserve">The 29th and 30th questions of appendix A and B ask the participant to buy local food and support businesses that boost sustainable goals and buy cheaper items. A few questions come together as they cover each other. These graphs show that in Copenhagen, people </w:t>
            </w:r>
            <w:r w:rsidRPr="00617B76">
              <w:rPr>
                <w:rFonts w:ascii="Arial" w:hAnsi="Arial" w:cs="Arial"/>
              </w:rPr>
              <w:lastRenderedPageBreak/>
              <w:t>prefer to buy more locally to support businesses, but again in Shiraz city, there is no such desire as local food usually is more expensive than other types of foods.</w:t>
            </w:r>
          </w:p>
        </w:tc>
      </w:tr>
      <w:tr w:rsidR="00617B76" w14:paraId="14F29A86" w14:textId="77777777" w:rsidTr="00617B76">
        <w:tc>
          <w:tcPr>
            <w:tcW w:w="4675" w:type="dxa"/>
          </w:tcPr>
          <w:p w14:paraId="009819C2" w14:textId="37FE48AD" w:rsidR="00617B76" w:rsidRDefault="00617B76" w:rsidP="008B1304">
            <w:pPr>
              <w:pStyle w:val="NoSpacing"/>
              <w:spacing w:line="360" w:lineRule="auto"/>
              <w:jc w:val="center"/>
              <w:rPr>
                <w:rFonts w:ascii="Arial" w:hAnsi="Arial" w:cs="Arial"/>
              </w:rPr>
            </w:pPr>
            <w:r>
              <w:rPr>
                <w:noProof/>
              </w:rPr>
              <w:lastRenderedPageBreak/>
              <w:drawing>
                <wp:inline distT="0" distB="0" distL="0" distR="0" wp14:anchorId="3136EC37" wp14:editId="7A3BBE55">
                  <wp:extent cx="2821737" cy="2294415"/>
                  <wp:effectExtent l="0" t="0" r="17145" b="10795"/>
                  <wp:docPr id="98" name="Chart 98">
                    <a:extLst xmlns:a="http://schemas.openxmlformats.org/drawingml/2006/main">
                      <a:ext uri="{FF2B5EF4-FFF2-40B4-BE49-F238E27FC236}">
                        <a16:creationId xmlns:a16="http://schemas.microsoft.com/office/drawing/2014/main" id="{E6A4D92F-333B-44CB-8FC9-D9277AFAF9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tc>
        <w:tc>
          <w:tcPr>
            <w:tcW w:w="4315" w:type="dxa"/>
          </w:tcPr>
          <w:p w14:paraId="6620D75B" w14:textId="5E0C8FD5" w:rsidR="00617B76" w:rsidRDefault="00617B76" w:rsidP="008B1304">
            <w:pPr>
              <w:pStyle w:val="NoSpacing"/>
              <w:spacing w:line="360" w:lineRule="auto"/>
              <w:jc w:val="center"/>
              <w:rPr>
                <w:noProof/>
              </w:rPr>
            </w:pPr>
            <w:r>
              <w:rPr>
                <w:noProof/>
              </w:rPr>
              <w:drawing>
                <wp:inline distT="0" distB="0" distL="0" distR="0" wp14:anchorId="22F6BC6A" wp14:editId="2DFF477A">
                  <wp:extent cx="2602955" cy="2294255"/>
                  <wp:effectExtent l="0" t="0" r="6985" b="10795"/>
                  <wp:docPr id="99" name="Chart 99">
                    <a:extLst xmlns:a="http://schemas.openxmlformats.org/drawingml/2006/main">
                      <a:ext uri="{FF2B5EF4-FFF2-40B4-BE49-F238E27FC236}">
                        <a16:creationId xmlns:a16="http://schemas.microsoft.com/office/drawing/2014/main" id="{A00B9EFA-EA2C-408D-B54E-9343EEAA8D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tc>
      </w:tr>
      <w:tr w:rsidR="00617B76" w14:paraId="4A64E4D9" w14:textId="77777777" w:rsidTr="00617B76">
        <w:tc>
          <w:tcPr>
            <w:tcW w:w="8990" w:type="dxa"/>
            <w:gridSpan w:val="2"/>
          </w:tcPr>
          <w:p w14:paraId="3A1ECB2A" w14:textId="74764694" w:rsidR="00617B76" w:rsidRPr="00CA026B" w:rsidRDefault="00617B76" w:rsidP="008B1304">
            <w:pPr>
              <w:pStyle w:val="NoSpacing"/>
              <w:spacing w:line="360" w:lineRule="auto"/>
              <w:rPr>
                <w:rFonts w:ascii="Arial" w:hAnsi="Arial" w:cs="Arial"/>
              </w:rPr>
            </w:pPr>
            <w:r w:rsidRPr="00CA026B">
              <w:rPr>
                <w:rFonts w:ascii="Arial" w:hAnsi="Arial" w:cs="Arial"/>
              </w:rPr>
              <w:t xml:space="preserve">Figure </w:t>
            </w:r>
            <w:r w:rsidR="00003AFD">
              <w:rPr>
                <w:rFonts w:ascii="Arial" w:hAnsi="Arial" w:cs="Arial"/>
              </w:rPr>
              <w:t>40</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supporting local businesses or buying cheaper items</w:t>
            </w:r>
          </w:p>
        </w:tc>
      </w:tr>
    </w:tbl>
    <w:p w14:paraId="6BF9A387" w14:textId="2CA3F75B" w:rsidR="004772D4" w:rsidRDefault="004772D4" w:rsidP="009729A8">
      <w:pPr>
        <w:pStyle w:val="NoSpacing"/>
        <w:spacing w:line="360" w:lineRule="auto"/>
        <w:rPr>
          <w:rFonts w:ascii="Arial" w:hAnsi="Arial" w:cs="Arial"/>
        </w:rPr>
      </w:pPr>
    </w:p>
    <w:tbl>
      <w:tblPr>
        <w:tblStyle w:val="TableGrid"/>
        <w:tblW w:w="0" w:type="auto"/>
        <w:tblLayout w:type="fixed"/>
        <w:tblLook w:val="04A0" w:firstRow="1" w:lastRow="0" w:firstColumn="1" w:lastColumn="0" w:noHBand="0" w:noVBand="1"/>
      </w:tblPr>
      <w:tblGrid>
        <w:gridCol w:w="4405"/>
        <w:gridCol w:w="4585"/>
      </w:tblGrid>
      <w:tr w:rsidR="004772D4" w14:paraId="159ED415" w14:textId="77777777" w:rsidTr="008B1304">
        <w:tc>
          <w:tcPr>
            <w:tcW w:w="8990" w:type="dxa"/>
            <w:gridSpan w:val="2"/>
          </w:tcPr>
          <w:p w14:paraId="63036DF9" w14:textId="432123FD" w:rsidR="004772D4" w:rsidRPr="00D06281" w:rsidRDefault="004772D4" w:rsidP="008B1304">
            <w:pPr>
              <w:pStyle w:val="NoSpacing"/>
              <w:spacing w:line="360" w:lineRule="auto"/>
              <w:jc w:val="both"/>
              <w:rPr>
                <w:rFonts w:ascii="Arial" w:hAnsi="Arial" w:cs="Arial"/>
              </w:rPr>
            </w:pPr>
            <w:r w:rsidRPr="004772D4">
              <w:rPr>
                <w:rFonts w:ascii="Arial" w:hAnsi="Arial" w:cs="Arial"/>
              </w:rPr>
              <w:t>The 31st and 32nd questions of appendix A and B ask the participant about the experience of water shortage and the quality of water. As the graphs show, there is a huge difference in the result as almost 95% of Copenhagen never experienced water shortage and believe the quality of water is fine, but in Shiraz City, 45% of people has the experience of water shortage in their lives. Also, most of them believe that the quality of water is good and acceptable. The result of these two graphs show that sustainable development has a positive result on the residents of Copenhagen.</w:t>
            </w:r>
          </w:p>
        </w:tc>
      </w:tr>
      <w:tr w:rsidR="004772D4" w14:paraId="35449981" w14:textId="77777777" w:rsidTr="004772D4">
        <w:tc>
          <w:tcPr>
            <w:tcW w:w="4405" w:type="dxa"/>
          </w:tcPr>
          <w:p w14:paraId="093AEF51" w14:textId="31CD96C4" w:rsidR="004772D4" w:rsidRDefault="004772D4" w:rsidP="008B1304">
            <w:pPr>
              <w:pStyle w:val="NoSpacing"/>
              <w:spacing w:line="360" w:lineRule="auto"/>
              <w:jc w:val="center"/>
              <w:rPr>
                <w:rFonts w:ascii="Arial" w:hAnsi="Arial" w:cs="Arial"/>
              </w:rPr>
            </w:pPr>
            <w:r>
              <w:rPr>
                <w:noProof/>
              </w:rPr>
              <w:drawing>
                <wp:inline distT="0" distB="0" distL="0" distR="0" wp14:anchorId="371DAE34" wp14:editId="08B0C1EF">
                  <wp:extent cx="2765639" cy="2126120"/>
                  <wp:effectExtent l="0" t="0" r="15875" b="7620"/>
                  <wp:docPr id="102" name="Chart 102">
                    <a:extLst xmlns:a="http://schemas.openxmlformats.org/drawingml/2006/main">
                      <a:ext uri="{FF2B5EF4-FFF2-40B4-BE49-F238E27FC236}">
                        <a16:creationId xmlns:a16="http://schemas.microsoft.com/office/drawing/2014/main" id="{3D2CF283-92DE-45A9-B45E-437A0F3D24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tc>
        <w:tc>
          <w:tcPr>
            <w:tcW w:w="4585" w:type="dxa"/>
          </w:tcPr>
          <w:p w14:paraId="34FBA70E" w14:textId="6150ECD0" w:rsidR="004772D4" w:rsidRDefault="004772D4" w:rsidP="008B1304">
            <w:pPr>
              <w:pStyle w:val="NoSpacing"/>
              <w:spacing w:line="360" w:lineRule="auto"/>
              <w:jc w:val="center"/>
              <w:rPr>
                <w:noProof/>
              </w:rPr>
            </w:pPr>
            <w:r>
              <w:rPr>
                <w:noProof/>
              </w:rPr>
              <w:drawing>
                <wp:inline distT="0" distB="0" distL="0" distR="0" wp14:anchorId="7899DCE6" wp14:editId="41BC4EA1">
                  <wp:extent cx="2771249" cy="2125762"/>
                  <wp:effectExtent l="0" t="0" r="10160" b="8255"/>
                  <wp:docPr id="103" name="Chart 103">
                    <a:extLst xmlns:a="http://schemas.openxmlformats.org/drawingml/2006/main">
                      <a:ext uri="{FF2B5EF4-FFF2-40B4-BE49-F238E27FC236}">
                        <a16:creationId xmlns:a16="http://schemas.microsoft.com/office/drawing/2014/main" id="{E622BBB8-313C-447C-91DF-AA901C37DB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tc>
      </w:tr>
      <w:tr w:rsidR="004772D4" w14:paraId="5BE51D68" w14:textId="77777777" w:rsidTr="008B1304">
        <w:tc>
          <w:tcPr>
            <w:tcW w:w="8990" w:type="dxa"/>
            <w:gridSpan w:val="2"/>
          </w:tcPr>
          <w:p w14:paraId="23C1C667" w14:textId="4FAAB655" w:rsidR="004772D4" w:rsidRPr="00CA026B" w:rsidRDefault="004772D4" w:rsidP="008B1304">
            <w:pPr>
              <w:pStyle w:val="NoSpacing"/>
              <w:spacing w:line="360" w:lineRule="auto"/>
              <w:rPr>
                <w:rFonts w:ascii="Arial" w:hAnsi="Arial" w:cs="Arial"/>
              </w:rPr>
            </w:pPr>
            <w:r w:rsidRPr="00CA026B">
              <w:rPr>
                <w:rFonts w:ascii="Arial" w:hAnsi="Arial" w:cs="Arial"/>
              </w:rPr>
              <w:t xml:space="preserve">Figure </w:t>
            </w:r>
            <w:r w:rsidR="00003AFD">
              <w:rPr>
                <w:rFonts w:ascii="Arial" w:hAnsi="Arial" w:cs="Arial"/>
              </w:rPr>
              <w:t>41</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supporting local businesses or buying cheaper items</w:t>
            </w:r>
          </w:p>
        </w:tc>
      </w:tr>
      <w:tr w:rsidR="006411F6" w14:paraId="1D91CAF8" w14:textId="77777777" w:rsidTr="006411F6">
        <w:tc>
          <w:tcPr>
            <w:tcW w:w="8990" w:type="dxa"/>
            <w:gridSpan w:val="2"/>
          </w:tcPr>
          <w:p w14:paraId="696D34DC" w14:textId="0AB27D5D" w:rsidR="006411F6" w:rsidRPr="00D06281" w:rsidRDefault="00DA46B1" w:rsidP="008B1304">
            <w:pPr>
              <w:pStyle w:val="NoSpacing"/>
              <w:spacing w:line="360" w:lineRule="auto"/>
              <w:jc w:val="both"/>
              <w:rPr>
                <w:rFonts w:ascii="Arial" w:hAnsi="Arial" w:cs="Arial"/>
              </w:rPr>
            </w:pPr>
            <w:r w:rsidRPr="00DA46B1">
              <w:rPr>
                <w:rFonts w:ascii="Arial" w:hAnsi="Arial" w:cs="Arial"/>
              </w:rPr>
              <w:t xml:space="preserve">The 33rd questions of appendix A and B ask the participant about the use of water-saving initiatives, the responses in Copenhagen show that sustainable development has been implemented in every aspect as saving water and energy is one of the sub-indicators of </w:t>
            </w:r>
            <w:r w:rsidRPr="00DA46B1">
              <w:rPr>
                <w:rFonts w:ascii="Arial" w:hAnsi="Arial" w:cs="Arial"/>
              </w:rPr>
              <w:lastRenderedPageBreak/>
              <w:t xml:space="preserve">green cities; </w:t>
            </w:r>
            <w:r w:rsidR="00C700CE" w:rsidRPr="00DA46B1">
              <w:rPr>
                <w:rFonts w:ascii="Arial" w:hAnsi="Arial" w:cs="Arial"/>
              </w:rPr>
              <w:t>also,</w:t>
            </w:r>
            <w:r w:rsidRPr="00DA46B1">
              <w:rPr>
                <w:rFonts w:ascii="Arial" w:hAnsi="Arial" w:cs="Arial"/>
              </w:rPr>
              <w:t xml:space="preserve"> the Shiraz city responses can be acceptable for a city which aims to start its sustainable development.</w:t>
            </w:r>
          </w:p>
        </w:tc>
      </w:tr>
      <w:tr w:rsidR="006411F6" w14:paraId="73C14909" w14:textId="77777777" w:rsidTr="006411F6">
        <w:tc>
          <w:tcPr>
            <w:tcW w:w="8990" w:type="dxa"/>
            <w:gridSpan w:val="2"/>
          </w:tcPr>
          <w:p w14:paraId="7D2446E9" w14:textId="5570CCB4" w:rsidR="006411F6" w:rsidRDefault="006411F6" w:rsidP="008B1304">
            <w:pPr>
              <w:pStyle w:val="NoSpacing"/>
              <w:spacing w:line="360" w:lineRule="auto"/>
              <w:jc w:val="center"/>
              <w:rPr>
                <w:noProof/>
              </w:rPr>
            </w:pPr>
            <w:r>
              <w:rPr>
                <w:noProof/>
              </w:rPr>
              <w:lastRenderedPageBreak/>
              <w:drawing>
                <wp:inline distT="0" distB="0" distL="0" distR="0" wp14:anchorId="6369FA78" wp14:editId="73BAA8B4">
                  <wp:extent cx="2747963" cy="2105025"/>
                  <wp:effectExtent l="0" t="0" r="14605" b="9525"/>
                  <wp:docPr id="106" name="Chart 106">
                    <a:extLst xmlns:a="http://schemas.openxmlformats.org/drawingml/2006/main">
                      <a:ext uri="{FF2B5EF4-FFF2-40B4-BE49-F238E27FC236}">
                        <a16:creationId xmlns:a16="http://schemas.microsoft.com/office/drawing/2014/main" id="{CF237907-0CAB-4397-8599-CE0D68DDA1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tc>
      </w:tr>
      <w:tr w:rsidR="006411F6" w14:paraId="1A193D66" w14:textId="77777777" w:rsidTr="006411F6">
        <w:tc>
          <w:tcPr>
            <w:tcW w:w="8990" w:type="dxa"/>
            <w:gridSpan w:val="2"/>
          </w:tcPr>
          <w:p w14:paraId="591BC9CA" w14:textId="4FD16FC3" w:rsidR="006411F6" w:rsidRPr="00CA026B" w:rsidRDefault="006411F6" w:rsidP="008B1304">
            <w:pPr>
              <w:pStyle w:val="NoSpacing"/>
              <w:spacing w:line="360" w:lineRule="auto"/>
              <w:rPr>
                <w:rFonts w:ascii="Arial" w:hAnsi="Arial" w:cs="Arial"/>
              </w:rPr>
            </w:pPr>
            <w:r w:rsidRPr="00CA026B">
              <w:rPr>
                <w:rFonts w:ascii="Arial" w:hAnsi="Arial" w:cs="Arial"/>
              </w:rPr>
              <w:t xml:space="preserve">Figure </w:t>
            </w:r>
            <w:r w:rsidR="00003AFD">
              <w:rPr>
                <w:rFonts w:ascii="Arial" w:hAnsi="Arial" w:cs="Arial"/>
              </w:rPr>
              <w:t>42</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water saving initiatives</w:t>
            </w:r>
            <w:r>
              <w:rPr>
                <w:rFonts w:ascii="Arial" w:hAnsi="Arial" w:cs="Arial"/>
              </w:rPr>
              <w:t xml:space="preserve"> </w:t>
            </w:r>
          </w:p>
        </w:tc>
      </w:tr>
    </w:tbl>
    <w:p w14:paraId="22B3853D" w14:textId="693BB791" w:rsidR="00784FEA" w:rsidRDefault="00784FEA" w:rsidP="00DA46B1">
      <w:pPr>
        <w:pStyle w:val="NoSpacing"/>
        <w:spacing w:line="360" w:lineRule="auto"/>
        <w:rPr>
          <w:rFonts w:ascii="Arial" w:hAnsi="Arial" w:cs="Arial"/>
        </w:rPr>
      </w:pPr>
    </w:p>
    <w:tbl>
      <w:tblPr>
        <w:tblStyle w:val="TableGrid"/>
        <w:tblW w:w="0" w:type="auto"/>
        <w:tblLayout w:type="fixed"/>
        <w:tblLook w:val="04A0" w:firstRow="1" w:lastRow="0" w:firstColumn="1" w:lastColumn="0" w:noHBand="0" w:noVBand="1"/>
      </w:tblPr>
      <w:tblGrid>
        <w:gridCol w:w="4495"/>
        <w:gridCol w:w="4495"/>
      </w:tblGrid>
      <w:tr w:rsidR="00DA46B1" w14:paraId="2CE86BF6" w14:textId="77777777" w:rsidTr="008B1304">
        <w:tc>
          <w:tcPr>
            <w:tcW w:w="8990" w:type="dxa"/>
            <w:gridSpan w:val="2"/>
          </w:tcPr>
          <w:p w14:paraId="1224E817" w14:textId="47086187" w:rsidR="00DA46B1" w:rsidRPr="00D06281" w:rsidRDefault="00C700CE" w:rsidP="008B1304">
            <w:pPr>
              <w:pStyle w:val="NoSpacing"/>
              <w:spacing w:line="360" w:lineRule="auto"/>
              <w:jc w:val="both"/>
              <w:rPr>
                <w:rFonts w:ascii="Arial" w:hAnsi="Arial" w:cs="Arial"/>
              </w:rPr>
            </w:pPr>
            <w:r w:rsidRPr="00C700CE">
              <w:rPr>
                <w:rFonts w:ascii="Arial" w:hAnsi="Arial" w:cs="Arial"/>
              </w:rPr>
              <w:t>The 34th and 35th questions of appendix A and B ask the participant about the role of each resident in producing less waste and the quality of waste management. In terms of each resident role in waste production, the two cities’ residents have the same perspective but in terms of operation of waste management  Shiraz City’s residents believe the local authorities should have better planning and performance the resident of Copenhagen, a city which rewarded the European Green Capital title in 2014 confirm that their city and residents have good cooperation with each other.</w:t>
            </w:r>
          </w:p>
        </w:tc>
      </w:tr>
      <w:tr w:rsidR="00DA46B1" w14:paraId="7CA0F3B0" w14:textId="77777777" w:rsidTr="00DA46B1">
        <w:tc>
          <w:tcPr>
            <w:tcW w:w="4495" w:type="dxa"/>
          </w:tcPr>
          <w:p w14:paraId="6B827948" w14:textId="2BCE8C69" w:rsidR="00DA46B1" w:rsidRDefault="00DA46B1" w:rsidP="008B1304">
            <w:pPr>
              <w:pStyle w:val="NoSpacing"/>
              <w:spacing w:line="360" w:lineRule="auto"/>
              <w:jc w:val="center"/>
              <w:rPr>
                <w:rFonts w:ascii="Arial" w:hAnsi="Arial" w:cs="Arial"/>
              </w:rPr>
            </w:pPr>
            <w:r>
              <w:rPr>
                <w:noProof/>
              </w:rPr>
              <w:drawing>
                <wp:inline distT="0" distB="0" distL="0" distR="0" wp14:anchorId="2DED598F" wp14:editId="1C1F18F3">
                  <wp:extent cx="2681287" cy="2038350"/>
                  <wp:effectExtent l="0" t="0" r="5080" b="0"/>
                  <wp:docPr id="114" name="Chart 114">
                    <a:extLst xmlns:a="http://schemas.openxmlformats.org/drawingml/2006/main">
                      <a:ext uri="{FF2B5EF4-FFF2-40B4-BE49-F238E27FC236}">
                        <a16:creationId xmlns:a16="http://schemas.microsoft.com/office/drawing/2014/main" id="{B9558F5F-E096-441D-A7BC-B27E400AEB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tc>
        <w:tc>
          <w:tcPr>
            <w:tcW w:w="4495" w:type="dxa"/>
          </w:tcPr>
          <w:p w14:paraId="0773B2D9" w14:textId="7125E8A4" w:rsidR="00DA46B1" w:rsidRDefault="00DA46B1" w:rsidP="008B1304">
            <w:pPr>
              <w:pStyle w:val="NoSpacing"/>
              <w:spacing w:line="360" w:lineRule="auto"/>
              <w:jc w:val="center"/>
              <w:rPr>
                <w:noProof/>
              </w:rPr>
            </w:pPr>
            <w:r>
              <w:rPr>
                <w:noProof/>
              </w:rPr>
              <w:drawing>
                <wp:inline distT="0" distB="0" distL="0" distR="0" wp14:anchorId="565AC201" wp14:editId="48C6C116">
                  <wp:extent cx="2709545" cy="2028825"/>
                  <wp:effectExtent l="0" t="0" r="14605" b="9525"/>
                  <wp:docPr id="109" name="Chart 109">
                    <a:extLst xmlns:a="http://schemas.openxmlformats.org/drawingml/2006/main">
                      <a:ext uri="{FF2B5EF4-FFF2-40B4-BE49-F238E27FC236}">
                        <a16:creationId xmlns:a16="http://schemas.microsoft.com/office/drawing/2014/main" id="{94B5EDC9-01CC-47DA-B505-7F4B8C54F0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tc>
      </w:tr>
      <w:tr w:rsidR="00DA46B1" w14:paraId="4AFB86AF" w14:textId="77777777" w:rsidTr="008B1304">
        <w:tc>
          <w:tcPr>
            <w:tcW w:w="8990" w:type="dxa"/>
            <w:gridSpan w:val="2"/>
          </w:tcPr>
          <w:p w14:paraId="45B1A45E" w14:textId="2A95438E" w:rsidR="00DA46B1" w:rsidRPr="00CA026B" w:rsidRDefault="00DA46B1" w:rsidP="008B1304">
            <w:pPr>
              <w:pStyle w:val="NoSpacing"/>
              <w:spacing w:line="360" w:lineRule="auto"/>
              <w:rPr>
                <w:rFonts w:ascii="Arial" w:hAnsi="Arial" w:cs="Arial"/>
              </w:rPr>
            </w:pPr>
            <w:r w:rsidRPr="00CA026B">
              <w:rPr>
                <w:rFonts w:ascii="Arial" w:hAnsi="Arial" w:cs="Arial"/>
              </w:rPr>
              <w:t xml:space="preserve">Figure </w:t>
            </w:r>
            <w:r w:rsidR="00003AFD">
              <w:rPr>
                <w:rFonts w:ascii="Arial" w:hAnsi="Arial" w:cs="Arial"/>
              </w:rPr>
              <w:t>43</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waste production and quality o</w:t>
            </w:r>
            <w:r w:rsidR="00C700CE">
              <w:rPr>
                <w:rFonts w:ascii="Arial" w:hAnsi="Arial" w:cs="Arial"/>
              </w:rPr>
              <w:t>f</w:t>
            </w:r>
            <w:r>
              <w:rPr>
                <w:rFonts w:ascii="Arial" w:hAnsi="Arial" w:cs="Arial"/>
              </w:rPr>
              <w:t xml:space="preserve"> recycling</w:t>
            </w:r>
          </w:p>
        </w:tc>
      </w:tr>
    </w:tbl>
    <w:p w14:paraId="388688D0" w14:textId="1C3B5760" w:rsidR="00784FEA" w:rsidRDefault="00784FEA" w:rsidP="009729A8">
      <w:pPr>
        <w:pStyle w:val="NoSpacing"/>
        <w:spacing w:line="360" w:lineRule="auto"/>
        <w:rPr>
          <w:rFonts w:ascii="Arial" w:hAnsi="Arial" w:cs="Arial"/>
        </w:rPr>
      </w:pPr>
    </w:p>
    <w:p w14:paraId="2B93C01D" w14:textId="5E3DE1E3" w:rsidR="00784FEA" w:rsidRDefault="00784FEA" w:rsidP="009729A8">
      <w:pPr>
        <w:pStyle w:val="NoSpacing"/>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90"/>
      </w:tblGrid>
      <w:tr w:rsidR="00C700CE" w:rsidRPr="00D06281" w14:paraId="1816EF74" w14:textId="77777777" w:rsidTr="000C4112">
        <w:tc>
          <w:tcPr>
            <w:tcW w:w="8990" w:type="dxa"/>
          </w:tcPr>
          <w:p w14:paraId="5F7865BE" w14:textId="77777777" w:rsidR="000C4112" w:rsidRPr="000C4112" w:rsidRDefault="000C4112" w:rsidP="000C4112">
            <w:pPr>
              <w:pStyle w:val="NoSpacing"/>
              <w:spacing w:line="360" w:lineRule="auto"/>
              <w:jc w:val="both"/>
              <w:rPr>
                <w:rFonts w:ascii="Arial" w:hAnsi="Arial" w:cs="Arial"/>
              </w:rPr>
            </w:pPr>
            <w:r w:rsidRPr="000C4112">
              <w:rPr>
                <w:rFonts w:ascii="Arial" w:hAnsi="Arial" w:cs="Arial"/>
              </w:rPr>
              <w:lastRenderedPageBreak/>
              <w:t>The 36th questions of appendix A and B ask the participant about the amount of noise, which can show the quality of the building and its performance in terms of acoustic insulation and the generated amount of noise which can have many reasons.</w:t>
            </w:r>
          </w:p>
          <w:p w14:paraId="4CCE0EB4" w14:textId="28E411BA" w:rsidR="00C700CE" w:rsidRPr="00D06281" w:rsidRDefault="000C4112" w:rsidP="000C4112">
            <w:pPr>
              <w:pStyle w:val="NoSpacing"/>
              <w:spacing w:line="360" w:lineRule="auto"/>
              <w:jc w:val="both"/>
              <w:rPr>
                <w:rFonts w:ascii="Arial" w:hAnsi="Arial" w:cs="Arial"/>
              </w:rPr>
            </w:pPr>
            <w:r w:rsidRPr="000C4112">
              <w:rPr>
                <w:rFonts w:ascii="Arial" w:hAnsi="Arial" w:cs="Arial"/>
              </w:rPr>
              <w:t>The answers are shown that the buildings in Shiraz have good performance, and the amount of noise in Shiraz is less than the amount that the Copenhagen residents believe they have.</w:t>
            </w:r>
          </w:p>
        </w:tc>
      </w:tr>
      <w:tr w:rsidR="00C700CE" w14:paraId="14DB9020" w14:textId="77777777" w:rsidTr="000C4112">
        <w:tc>
          <w:tcPr>
            <w:tcW w:w="8990" w:type="dxa"/>
          </w:tcPr>
          <w:p w14:paraId="42ECE35F" w14:textId="1C779BE0" w:rsidR="00C700CE" w:rsidRDefault="00C700CE" w:rsidP="008B1304">
            <w:pPr>
              <w:pStyle w:val="NoSpacing"/>
              <w:spacing w:line="360" w:lineRule="auto"/>
              <w:jc w:val="center"/>
              <w:rPr>
                <w:noProof/>
              </w:rPr>
            </w:pPr>
            <w:r>
              <w:rPr>
                <w:noProof/>
              </w:rPr>
              <w:drawing>
                <wp:inline distT="0" distB="0" distL="0" distR="0" wp14:anchorId="33A39B92" wp14:editId="7A54B2BF">
                  <wp:extent cx="3024187" cy="2185988"/>
                  <wp:effectExtent l="0" t="0" r="5080" b="5080"/>
                  <wp:docPr id="115" name="Chart 115">
                    <a:extLst xmlns:a="http://schemas.openxmlformats.org/drawingml/2006/main">
                      <a:ext uri="{FF2B5EF4-FFF2-40B4-BE49-F238E27FC236}">
                        <a16:creationId xmlns:a16="http://schemas.microsoft.com/office/drawing/2014/main" id="{EB7BD5E7-98CC-4A2D-98B9-8E2353BD92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tc>
      </w:tr>
      <w:tr w:rsidR="00C700CE" w:rsidRPr="00CA026B" w14:paraId="75E5487D" w14:textId="77777777" w:rsidTr="000C4112">
        <w:tc>
          <w:tcPr>
            <w:tcW w:w="8990" w:type="dxa"/>
          </w:tcPr>
          <w:p w14:paraId="4634E295" w14:textId="229EB11C" w:rsidR="00C700CE" w:rsidRPr="00CA026B" w:rsidRDefault="00C700CE" w:rsidP="008B1304">
            <w:pPr>
              <w:pStyle w:val="NoSpacing"/>
              <w:spacing w:line="360" w:lineRule="auto"/>
              <w:rPr>
                <w:rFonts w:ascii="Arial" w:hAnsi="Arial" w:cs="Arial"/>
              </w:rPr>
            </w:pPr>
            <w:r w:rsidRPr="00CA026B">
              <w:rPr>
                <w:rFonts w:ascii="Arial" w:hAnsi="Arial" w:cs="Arial"/>
              </w:rPr>
              <w:t xml:space="preserve">Figure </w:t>
            </w:r>
            <w:r w:rsidR="00003AFD">
              <w:rPr>
                <w:rFonts w:ascii="Arial" w:hAnsi="Arial" w:cs="Arial"/>
              </w:rPr>
              <w:t>44</w:t>
            </w:r>
            <w:r w:rsidRPr="00CA026B">
              <w:rPr>
                <w:rFonts w:ascii="Arial" w:hAnsi="Arial" w:cs="Arial"/>
              </w:rPr>
              <w:t xml:space="preserve"> </w:t>
            </w:r>
            <w:r>
              <w:rPr>
                <w:rFonts w:ascii="Arial" w:hAnsi="Arial" w:cs="Arial"/>
              </w:rPr>
              <w:t>–</w:t>
            </w:r>
            <w:r w:rsidRPr="00CA026B">
              <w:rPr>
                <w:rFonts w:ascii="Arial" w:hAnsi="Arial" w:cs="Arial"/>
              </w:rPr>
              <w:t xml:space="preserve"> </w:t>
            </w:r>
            <w:r w:rsidR="000C4112">
              <w:rPr>
                <w:rFonts w:ascii="Arial" w:hAnsi="Arial" w:cs="Arial"/>
              </w:rPr>
              <w:t>amount of noise</w:t>
            </w:r>
            <w:r>
              <w:rPr>
                <w:rFonts w:ascii="Arial" w:hAnsi="Arial" w:cs="Arial"/>
              </w:rPr>
              <w:t xml:space="preserve"> </w:t>
            </w:r>
          </w:p>
        </w:tc>
      </w:tr>
    </w:tbl>
    <w:p w14:paraId="070FBB01" w14:textId="01E88931" w:rsidR="00784FEA" w:rsidRDefault="00784FEA" w:rsidP="009729A8">
      <w:pPr>
        <w:pStyle w:val="NoSpacing"/>
        <w:spacing w:line="360" w:lineRule="auto"/>
        <w:rPr>
          <w:rFonts w:ascii="Arial" w:hAnsi="Arial" w:cs="Arial"/>
        </w:rPr>
      </w:pPr>
    </w:p>
    <w:tbl>
      <w:tblPr>
        <w:tblStyle w:val="TableGrid"/>
        <w:tblW w:w="0" w:type="auto"/>
        <w:tblLayout w:type="fixed"/>
        <w:tblLook w:val="04A0" w:firstRow="1" w:lastRow="0" w:firstColumn="1" w:lastColumn="0" w:noHBand="0" w:noVBand="1"/>
      </w:tblPr>
      <w:tblGrid>
        <w:gridCol w:w="3865"/>
        <w:gridCol w:w="5125"/>
      </w:tblGrid>
      <w:tr w:rsidR="000C4112" w14:paraId="5DB3BAC1" w14:textId="77777777" w:rsidTr="008B1304">
        <w:tc>
          <w:tcPr>
            <w:tcW w:w="8990" w:type="dxa"/>
            <w:gridSpan w:val="2"/>
          </w:tcPr>
          <w:p w14:paraId="4C0B0460" w14:textId="728A95D1" w:rsidR="000C4112" w:rsidRPr="00D06281" w:rsidRDefault="00FB261A" w:rsidP="008B1304">
            <w:pPr>
              <w:pStyle w:val="NoSpacing"/>
              <w:spacing w:line="360" w:lineRule="auto"/>
              <w:jc w:val="both"/>
              <w:rPr>
                <w:rFonts w:ascii="Arial" w:hAnsi="Arial" w:cs="Arial"/>
              </w:rPr>
            </w:pPr>
            <w:r w:rsidRPr="00FB261A">
              <w:rPr>
                <w:rFonts w:ascii="Arial" w:hAnsi="Arial" w:cs="Arial"/>
              </w:rPr>
              <w:t>The 37th and 38th questions of appendix A and B ask the participant about Air pollution and the source of air pollutants. As expected, Copenhagen, the city that will be the first carbon-neutral city in the world, have far better performance from the point of view of Copenhagen residents. The graphs and data about Shiraz show the necessity of sustainable development implementation.</w:t>
            </w:r>
          </w:p>
        </w:tc>
      </w:tr>
      <w:tr w:rsidR="000C4112" w14:paraId="0185A259" w14:textId="77777777" w:rsidTr="000C4112">
        <w:tc>
          <w:tcPr>
            <w:tcW w:w="3865" w:type="dxa"/>
          </w:tcPr>
          <w:p w14:paraId="53105CD2" w14:textId="74E44A35" w:rsidR="000C4112" w:rsidRDefault="000C4112" w:rsidP="008B1304">
            <w:pPr>
              <w:pStyle w:val="NoSpacing"/>
              <w:spacing w:line="360" w:lineRule="auto"/>
              <w:jc w:val="center"/>
              <w:rPr>
                <w:rFonts w:ascii="Arial" w:hAnsi="Arial" w:cs="Arial"/>
              </w:rPr>
            </w:pPr>
            <w:r>
              <w:rPr>
                <w:noProof/>
              </w:rPr>
              <w:drawing>
                <wp:inline distT="0" distB="0" distL="0" distR="0" wp14:anchorId="74FFBA6D" wp14:editId="5C91157C">
                  <wp:extent cx="2347595" cy="2486025"/>
                  <wp:effectExtent l="0" t="0" r="14605" b="9525"/>
                  <wp:docPr id="117" name="Chart 117">
                    <a:extLst xmlns:a="http://schemas.openxmlformats.org/drawingml/2006/main">
                      <a:ext uri="{FF2B5EF4-FFF2-40B4-BE49-F238E27FC236}">
                        <a16:creationId xmlns:a16="http://schemas.microsoft.com/office/drawing/2014/main" id="{FB029FDC-7C2D-41CA-A300-9CA5AE374E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tc>
        <w:tc>
          <w:tcPr>
            <w:tcW w:w="5125" w:type="dxa"/>
          </w:tcPr>
          <w:p w14:paraId="35C5D4E8" w14:textId="5B112C10" w:rsidR="000C4112" w:rsidRDefault="00FB261A" w:rsidP="008B1304">
            <w:pPr>
              <w:pStyle w:val="NoSpacing"/>
              <w:spacing w:line="360" w:lineRule="auto"/>
              <w:jc w:val="center"/>
              <w:rPr>
                <w:noProof/>
              </w:rPr>
            </w:pPr>
            <w:r>
              <w:rPr>
                <w:noProof/>
              </w:rPr>
              <w:drawing>
                <wp:inline distT="0" distB="0" distL="0" distR="0" wp14:anchorId="3CD44132" wp14:editId="2B44FB11">
                  <wp:extent cx="3133090" cy="2457450"/>
                  <wp:effectExtent l="0" t="0" r="10160" b="0"/>
                  <wp:docPr id="118" name="Chart 118">
                    <a:extLst xmlns:a="http://schemas.openxmlformats.org/drawingml/2006/main">
                      <a:ext uri="{FF2B5EF4-FFF2-40B4-BE49-F238E27FC236}">
                        <a16:creationId xmlns:a16="http://schemas.microsoft.com/office/drawing/2014/main" id="{D8643992-75AB-4E0A-94D5-7AFA5ED4EE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tc>
      </w:tr>
      <w:tr w:rsidR="000C4112" w14:paraId="0B65F7E4" w14:textId="77777777" w:rsidTr="008B1304">
        <w:tc>
          <w:tcPr>
            <w:tcW w:w="8990" w:type="dxa"/>
            <w:gridSpan w:val="2"/>
          </w:tcPr>
          <w:p w14:paraId="7EB1F08B" w14:textId="59CECD7E" w:rsidR="000C4112" w:rsidRPr="00CA026B" w:rsidRDefault="000C4112" w:rsidP="008B1304">
            <w:pPr>
              <w:pStyle w:val="NoSpacing"/>
              <w:spacing w:line="360" w:lineRule="auto"/>
              <w:rPr>
                <w:rFonts w:ascii="Arial" w:hAnsi="Arial" w:cs="Arial"/>
              </w:rPr>
            </w:pPr>
            <w:r w:rsidRPr="00CA026B">
              <w:rPr>
                <w:rFonts w:ascii="Arial" w:hAnsi="Arial" w:cs="Arial"/>
              </w:rPr>
              <w:t xml:space="preserve">Figure </w:t>
            </w:r>
            <w:r w:rsidR="008C2E92">
              <w:rPr>
                <w:rFonts w:ascii="Arial" w:hAnsi="Arial" w:cs="Arial"/>
              </w:rPr>
              <w:t>4</w:t>
            </w:r>
            <w:r w:rsidR="00003AFD">
              <w:rPr>
                <w:rFonts w:ascii="Arial" w:hAnsi="Arial" w:cs="Arial"/>
              </w:rPr>
              <w:t>5</w:t>
            </w:r>
            <w:r>
              <w:rPr>
                <w:rFonts w:ascii="Arial" w:hAnsi="Arial" w:cs="Arial"/>
              </w:rPr>
              <w:t>–</w:t>
            </w:r>
            <w:r w:rsidRPr="00CA026B">
              <w:rPr>
                <w:rFonts w:ascii="Arial" w:hAnsi="Arial" w:cs="Arial"/>
              </w:rPr>
              <w:t xml:space="preserve"> </w:t>
            </w:r>
            <w:r w:rsidR="008C2E92">
              <w:rPr>
                <w:rFonts w:ascii="Arial" w:hAnsi="Arial" w:cs="Arial"/>
              </w:rPr>
              <w:t>air pollution and its sources</w:t>
            </w:r>
          </w:p>
        </w:tc>
      </w:tr>
    </w:tbl>
    <w:p w14:paraId="35BCB345" w14:textId="77777777" w:rsidR="00FB261A" w:rsidRDefault="00FB261A"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990"/>
      </w:tblGrid>
      <w:tr w:rsidR="00FB261A" w14:paraId="7011A7B6" w14:textId="77777777" w:rsidTr="008B1304">
        <w:tc>
          <w:tcPr>
            <w:tcW w:w="8990" w:type="dxa"/>
          </w:tcPr>
          <w:p w14:paraId="23362AB8" w14:textId="14C5E611" w:rsidR="00FB261A" w:rsidRPr="00D06281" w:rsidRDefault="005B2F31" w:rsidP="008B1304">
            <w:pPr>
              <w:pStyle w:val="NoSpacing"/>
              <w:spacing w:line="360" w:lineRule="auto"/>
              <w:jc w:val="both"/>
              <w:rPr>
                <w:rFonts w:ascii="Arial" w:hAnsi="Arial" w:cs="Arial"/>
              </w:rPr>
            </w:pPr>
            <w:r w:rsidRPr="005B2F31">
              <w:rPr>
                <w:rFonts w:ascii="Arial" w:hAnsi="Arial" w:cs="Arial"/>
              </w:rPr>
              <w:t>The 39th questions of appendix A and B ask the participant about the air quality in their city. As expected, Copenhagen has better air quality performance. It is the result of the carbon reduction process since 1990, but fossil fuel consumption in Shiraz City multiplied in the same period.</w:t>
            </w:r>
          </w:p>
        </w:tc>
      </w:tr>
      <w:tr w:rsidR="00FB261A" w14:paraId="11AA6F86" w14:textId="77777777" w:rsidTr="008B1304">
        <w:tc>
          <w:tcPr>
            <w:tcW w:w="8990" w:type="dxa"/>
          </w:tcPr>
          <w:p w14:paraId="705BED45" w14:textId="218D34EF" w:rsidR="00FB261A" w:rsidRDefault="00FB261A" w:rsidP="008B1304">
            <w:pPr>
              <w:pStyle w:val="NoSpacing"/>
              <w:spacing w:line="360" w:lineRule="auto"/>
              <w:jc w:val="center"/>
              <w:rPr>
                <w:noProof/>
              </w:rPr>
            </w:pPr>
            <w:r>
              <w:rPr>
                <w:noProof/>
              </w:rPr>
              <w:drawing>
                <wp:inline distT="0" distB="0" distL="0" distR="0" wp14:anchorId="41347231" wp14:editId="75C3C7D3">
                  <wp:extent cx="3409950" cy="2328863"/>
                  <wp:effectExtent l="0" t="0" r="0" b="14605"/>
                  <wp:docPr id="121" name="Chart 121">
                    <a:extLst xmlns:a="http://schemas.openxmlformats.org/drawingml/2006/main">
                      <a:ext uri="{FF2B5EF4-FFF2-40B4-BE49-F238E27FC236}">
                        <a16:creationId xmlns:a16="http://schemas.microsoft.com/office/drawing/2014/main" id="{F72D8E31-B0A0-44F1-ABB2-5CF8483F0F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tc>
      </w:tr>
      <w:tr w:rsidR="00FB261A" w14:paraId="57476103" w14:textId="77777777" w:rsidTr="008B1304">
        <w:tc>
          <w:tcPr>
            <w:tcW w:w="8990" w:type="dxa"/>
          </w:tcPr>
          <w:p w14:paraId="52851A1B" w14:textId="4EE5FF8D" w:rsidR="00FB261A" w:rsidRPr="00CA026B" w:rsidRDefault="00FB261A" w:rsidP="008B1304">
            <w:pPr>
              <w:pStyle w:val="NoSpacing"/>
              <w:spacing w:line="360" w:lineRule="auto"/>
              <w:rPr>
                <w:rFonts w:ascii="Arial" w:hAnsi="Arial" w:cs="Arial"/>
              </w:rPr>
            </w:pPr>
            <w:r w:rsidRPr="00CA026B">
              <w:rPr>
                <w:rFonts w:ascii="Arial" w:hAnsi="Arial" w:cs="Arial"/>
              </w:rPr>
              <w:t xml:space="preserve">Figure </w:t>
            </w:r>
            <w:r w:rsidR="00C43FD4">
              <w:rPr>
                <w:rFonts w:ascii="Arial" w:hAnsi="Arial" w:cs="Arial"/>
              </w:rPr>
              <w:t>4</w:t>
            </w:r>
            <w:r w:rsidR="00003AFD">
              <w:rPr>
                <w:rFonts w:ascii="Arial" w:hAnsi="Arial" w:cs="Arial"/>
              </w:rPr>
              <w:t>6</w:t>
            </w:r>
            <w:r w:rsidRPr="00CA026B">
              <w:rPr>
                <w:rFonts w:ascii="Arial" w:hAnsi="Arial" w:cs="Arial"/>
              </w:rPr>
              <w:t xml:space="preserve"> </w:t>
            </w:r>
            <w:r>
              <w:rPr>
                <w:rFonts w:ascii="Arial" w:hAnsi="Arial" w:cs="Arial"/>
              </w:rPr>
              <w:t>–</w:t>
            </w:r>
            <w:r w:rsidRPr="00CA026B">
              <w:rPr>
                <w:rFonts w:ascii="Arial" w:hAnsi="Arial" w:cs="Arial"/>
              </w:rPr>
              <w:t xml:space="preserve"> </w:t>
            </w:r>
            <w:r w:rsidR="008C2E92">
              <w:rPr>
                <w:rFonts w:ascii="Arial" w:hAnsi="Arial" w:cs="Arial"/>
              </w:rPr>
              <w:t>quality of air in Copenhagen and Shiraz city</w:t>
            </w:r>
            <w:r>
              <w:rPr>
                <w:rFonts w:ascii="Arial" w:hAnsi="Arial" w:cs="Arial"/>
              </w:rPr>
              <w:t xml:space="preserve"> </w:t>
            </w:r>
          </w:p>
        </w:tc>
      </w:tr>
    </w:tbl>
    <w:p w14:paraId="50E3BE5E" w14:textId="3EBC1344" w:rsidR="000C4112" w:rsidRDefault="000C4112" w:rsidP="009729A8">
      <w:pPr>
        <w:pStyle w:val="NoSpacing"/>
        <w:spacing w:line="360" w:lineRule="auto"/>
        <w:rPr>
          <w:rFonts w:ascii="Arial" w:hAnsi="Arial" w:cs="Arial"/>
        </w:rPr>
      </w:pPr>
    </w:p>
    <w:p w14:paraId="712B9D0F" w14:textId="4990A2A5" w:rsidR="000C4112" w:rsidRDefault="000C4112" w:rsidP="008C2E92">
      <w:pPr>
        <w:pStyle w:val="NoSpacing"/>
        <w:spacing w:line="360" w:lineRule="auto"/>
        <w:rPr>
          <w:rFonts w:ascii="Arial" w:hAnsi="Arial" w:cs="Arial"/>
        </w:rPr>
      </w:pPr>
    </w:p>
    <w:p w14:paraId="5AE015B1" w14:textId="61AD0B8E" w:rsidR="000C4112" w:rsidRDefault="000C4112" w:rsidP="009729A8">
      <w:pPr>
        <w:pStyle w:val="NoSpacing"/>
        <w:spacing w:line="360" w:lineRule="auto"/>
        <w:rPr>
          <w:rFonts w:ascii="Arial" w:hAnsi="Arial" w:cs="Arial"/>
        </w:rPr>
      </w:pPr>
    </w:p>
    <w:tbl>
      <w:tblPr>
        <w:tblStyle w:val="TableGrid"/>
        <w:tblW w:w="0" w:type="auto"/>
        <w:tblLook w:val="04A0" w:firstRow="1" w:lastRow="0" w:firstColumn="1" w:lastColumn="0" w:noHBand="0" w:noVBand="1"/>
      </w:tblPr>
      <w:tblGrid>
        <w:gridCol w:w="8990"/>
      </w:tblGrid>
      <w:tr w:rsidR="005B2F31" w14:paraId="34D5CAD2" w14:textId="77777777" w:rsidTr="008B1304">
        <w:tc>
          <w:tcPr>
            <w:tcW w:w="8990" w:type="dxa"/>
          </w:tcPr>
          <w:p w14:paraId="0E282310" w14:textId="2165700F" w:rsidR="005B2F31" w:rsidRPr="00D06281" w:rsidRDefault="00C43FD4" w:rsidP="008B1304">
            <w:pPr>
              <w:pStyle w:val="NoSpacing"/>
              <w:spacing w:line="360" w:lineRule="auto"/>
              <w:jc w:val="both"/>
              <w:rPr>
                <w:rFonts w:ascii="Arial" w:hAnsi="Arial" w:cs="Arial"/>
              </w:rPr>
            </w:pPr>
            <w:r w:rsidRPr="00C43FD4">
              <w:rPr>
                <w:rFonts w:ascii="Arial" w:hAnsi="Arial" w:cs="Arial"/>
              </w:rPr>
              <w:t>The 40th questions of appendix A and B ask the participant about receiving initiatives on proper recycling process from local authorities, again Copenhagen have a better performance and Shiraz city need to improve the recycling plans to its resident quality of life.</w:t>
            </w:r>
          </w:p>
        </w:tc>
      </w:tr>
      <w:tr w:rsidR="005B2F31" w14:paraId="139D86F6" w14:textId="77777777" w:rsidTr="008C2E92">
        <w:tc>
          <w:tcPr>
            <w:tcW w:w="8990" w:type="dxa"/>
          </w:tcPr>
          <w:p w14:paraId="08D2A200" w14:textId="49C78BDF" w:rsidR="005B2F31" w:rsidRDefault="008C2E92" w:rsidP="008B1304">
            <w:pPr>
              <w:pStyle w:val="NoSpacing"/>
              <w:spacing w:line="360" w:lineRule="auto"/>
              <w:jc w:val="center"/>
              <w:rPr>
                <w:noProof/>
              </w:rPr>
            </w:pPr>
            <w:r>
              <w:rPr>
                <w:noProof/>
              </w:rPr>
              <w:drawing>
                <wp:inline distT="0" distB="0" distL="0" distR="0" wp14:anchorId="074DD46A" wp14:editId="219118A7">
                  <wp:extent cx="3743325" cy="2428875"/>
                  <wp:effectExtent l="0" t="0" r="9525" b="9525"/>
                  <wp:docPr id="127" name="Chart 127">
                    <a:extLst xmlns:a="http://schemas.openxmlformats.org/drawingml/2006/main">
                      <a:ext uri="{FF2B5EF4-FFF2-40B4-BE49-F238E27FC236}">
                        <a16:creationId xmlns:a16="http://schemas.microsoft.com/office/drawing/2014/main" id="{116B3353-B4F6-4FEF-B9B8-3A96FCB27D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tc>
      </w:tr>
      <w:tr w:rsidR="005B2F31" w14:paraId="0413B72E" w14:textId="77777777" w:rsidTr="008B1304">
        <w:tc>
          <w:tcPr>
            <w:tcW w:w="8990" w:type="dxa"/>
          </w:tcPr>
          <w:p w14:paraId="1D4F3E3F" w14:textId="371715A9" w:rsidR="005B2F31" w:rsidRPr="00CA026B" w:rsidRDefault="005B2F31" w:rsidP="008B1304">
            <w:pPr>
              <w:pStyle w:val="NoSpacing"/>
              <w:spacing w:line="360" w:lineRule="auto"/>
              <w:rPr>
                <w:rFonts w:ascii="Arial" w:hAnsi="Arial" w:cs="Arial"/>
              </w:rPr>
            </w:pPr>
            <w:r w:rsidRPr="00CA026B">
              <w:rPr>
                <w:rFonts w:ascii="Arial" w:hAnsi="Arial" w:cs="Arial"/>
              </w:rPr>
              <w:t xml:space="preserve">Figure </w:t>
            </w:r>
            <w:r w:rsidR="00C43FD4">
              <w:rPr>
                <w:rFonts w:ascii="Arial" w:hAnsi="Arial" w:cs="Arial"/>
              </w:rPr>
              <w:t>4</w:t>
            </w:r>
            <w:r w:rsidR="00003AFD">
              <w:rPr>
                <w:rFonts w:ascii="Arial" w:hAnsi="Arial" w:cs="Arial"/>
              </w:rPr>
              <w:t>7</w:t>
            </w:r>
            <w:r w:rsidRPr="00CA026B">
              <w:rPr>
                <w:rFonts w:ascii="Arial" w:hAnsi="Arial" w:cs="Arial"/>
              </w:rPr>
              <w:t xml:space="preserve"> </w:t>
            </w:r>
            <w:r>
              <w:rPr>
                <w:rFonts w:ascii="Arial" w:hAnsi="Arial" w:cs="Arial"/>
              </w:rPr>
              <w:t>–</w:t>
            </w:r>
            <w:r w:rsidRPr="00CA026B">
              <w:rPr>
                <w:rFonts w:ascii="Arial" w:hAnsi="Arial" w:cs="Arial"/>
              </w:rPr>
              <w:t xml:space="preserve"> </w:t>
            </w:r>
            <w:r>
              <w:rPr>
                <w:rFonts w:ascii="Arial" w:hAnsi="Arial" w:cs="Arial"/>
              </w:rPr>
              <w:t xml:space="preserve">willingness and ability of growing their own plant/fruit/vegs </w:t>
            </w:r>
          </w:p>
        </w:tc>
      </w:tr>
    </w:tbl>
    <w:p w14:paraId="4602D73E" w14:textId="20C4C4AA" w:rsidR="00AD73CD" w:rsidRDefault="009F3011" w:rsidP="00AA57CA">
      <w:pPr>
        <w:pStyle w:val="NoSpacing"/>
        <w:spacing w:line="360" w:lineRule="auto"/>
        <w:jc w:val="both"/>
        <w:rPr>
          <w:rFonts w:ascii="Arial" w:hAnsi="Arial" w:cs="Arial"/>
          <w:b/>
          <w:bCs/>
          <w:sz w:val="28"/>
          <w:szCs w:val="28"/>
          <w:lang w:bidi="fa-IR"/>
        </w:rPr>
      </w:pPr>
      <w:r w:rsidRPr="009F3011">
        <w:rPr>
          <w:rFonts w:ascii="Arial" w:hAnsi="Arial" w:cs="Arial"/>
          <w:b/>
          <w:bCs/>
          <w:sz w:val="28"/>
          <w:szCs w:val="28"/>
          <w:lang w:bidi="fa-IR"/>
        </w:rPr>
        <w:lastRenderedPageBreak/>
        <w:t>Conclusion</w:t>
      </w:r>
      <w:r>
        <w:rPr>
          <w:rFonts w:ascii="Arial" w:hAnsi="Arial" w:cs="Arial"/>
          <w:b/>
          <w:bCs/>
          <w:sz w:val="28"/>
          <w:szCs w:val="28"/>
          <w:lang w:bidi="fa-IR"/>
        </w:rPr>
        <w:t>:</w:t>
      </w:r>
    </w:p>
    <w:p w14:paraId="37B96CB3" w14:textId="77777777" w:rsidR="009F3011" w:rsidRPr="009F3011" w:rsidRDefault="009F3011" w:rsidP="00AA57CA">
      <w:pPr>
        <w:pStyle w:val="NoSpacing"/>
        <w:spacing w:line="360" w:lineRule="auto"/>
        <w:jc w:val="both"/>
        <w:rPr>
          <w:rFonts w:ascii="Arial" w:hAnsi="Arial" w:cs="Arial"/>
          <w:b/>
          <w:bCs/>
          <w:lang w:bidi="fa-IR"/>
        </w:rPr>
      </w:pPr>
    </w:p>
    <w:p w14:paraId="592836A4" w14:textId="77777777" w:rsidR="009F3011" w:rsidRPr="009F3011" w:rsidRDefault="009F3011" w:rsidP="009F3011">
      <w:pPr>
        <w:pStyle w:val="NoSpacing"/>
        <w:spacing w:line="360" w:lineRule="auto"/>
        <w:jc w:val="both"/>
        <w:rPr>
          <w:rFonts w:ascii="Arial" w:hAnsi="Arial" w:cs="Arial"/>
        </w:rPr>
      </w:pPr>
      <w:r w:rsidRPr="009F3011">
        <w:rPr>
          <w:rFonts w:ascii="Arial" w:hAnsi="Arial" w:cs="Arial"/>
        </w:rPr>
        <w:t xml:space="preserve">During this research and according to the studies and analyzes performed on Copenhagen and the principles of green cities, very valuable information was obtained. </w:t>
      </w:r>
    </w:p>
    <w:p w14:paraId="76C50665" w14:textId="77777777" w:rsidR="009F3011" w:rsidRPr="009F3011" w:rsidRDefault="009F3011" w:rsidP="009F3011">
      <w:pPr>
        <w:pStyle w:val="NoSpacing"/>
        <w:spacing w:line="360" w:lineRule="auto"/>
        <w:jc w:val="both"/>
        <w:rPr>
          <w:rFonts w:ascii="Arial" w:hAnsi="Arial" w:cs="Arial"/>
        </w:rPr>
      </w:pPr>
      <w:r w:rsidRPr="009F3011">
        <w:rPr>
          <w:rFonts w:ascii="Arial" w:hAnsi="Arial" w:cs="Arial"/>
        </w:rPr>
        <w:t xml:space="preserve">Findings start from sustainable development; one of the characteristics of sustainable development is its flexibility and adaptability to different places and climatic situations. </w:t>
      </w:r>
    </w:p>
    <w:p w14:paraId="7F934234" w14:textId="77777777" w:rsidR="009F3011" w:rsidRPr="009F3011" w:rsidRDefault="009F3011" w:rsidP="009F3011">
      <w:pPr>
        <w:pStyle w:val="NoSpacing"/>
        <w:spacing w:line="360" w:lineRule="auto"/>
        <w:jc w:val="both"/>
        <w:rPr>
          <w:rFonts w:ascii="Arial" w:hAnsi="Arial" w:cs="Arial"/>
        </w:rPr>
      </w:pPr>
    </w:p>
    <w:p w14:paraId="4F5FCC49" w14:textId="77777777" w:rsidR="009F3011" w:rsidRPr="009F3011" w:rsidRDefault="009F3011" w:rsidP="009F3011">
      <w:pPr>
        <w:pStyle w:val="NoSpacing"/>
        <w:spacing w:line="360" w:lineRule="auto"/>
        <w:jc w:val="both"/>
        <w:rPr>
          <w:rFonts w:ascii="Arial" w:hAnsi="Arial" w:cs="Arial"/>
        </w:rPr>
      </w:pPr>
      <w:r w:rsidRPr="009F3011">
        <w:rPr>
          <w:rFonts w:ascii="Arial" w:hAnsi="Arial" w:cs="Arial"/>
        </w:rPr>
        <w:t>Sustainability and greenness of cities, with the balance between the three integrated factors of sustainable development, and city administration (lawmaking, decision-making and control of the sustainability process) as the fourth dimension (a dimension whose importance in the implementation of green cities is clearly palpable), can be possible.</w:t>
      </w:r>
    </w:p>
    <w:p w14:paraId="292CEF0D" w14:textId="77777777" w:rsidR="009F3011" w:rsidRPr="009F3011" w:rsidRDefault="009F3011" w:rsidP="009F3011">
      <w:pPr>
        <w:pStyle w:val="NoSpacing"/>
        <w:spacing w:line="360" w:lineRule="auto"/>
        <w:jc w:val="both"/>
        <w:rPr>
          <w:rFonts w:ascii="Arial" w:hAnsi="Arial" w:cs="Arial"/>
        </w:rPr>
      </w:pPr>
    </w:p>
    <w:p w14:paraId="7B48BD0F" w14:textId="416128B1" w:rsidR="00AD73CD" w:rsidRDefault="009F3011" w:rsidP="009F3011">
      <w:pPr>
        <w:pStyle w:val="NoSpacing"/>
        <w:spacing w:line="360" w:lineRule="auto"/>
        <w:jc w:val="both"/>
        <w:rPr>
          <w:rFonts w:ascii="Arial" w:hAnsi="Arial" w:cs="Arial"/>
        </w:rPr>
      </w:pPr>
      <w:r w:rsidRPr="009F3011">
        <w:rPr>
          <w:rFonts w:ascii="Arial" w:hAnsi="Arial" w:cs="Arial"/>
        </w:rPr>
        <w:t xml:space="preserve">Balancing these principles </w:t>
      </w:r>
      <w:r w:rsidRPr="009F3011">
        <w:rPr>
          <w:rFonts w:ascii="Arial" w:hAnsi="Arial" w:cs="Arial"/>
        </w:rPr>
        <w:t>regarding</w:t>
      </w:r>
      <w:r w:rsidRPr="009F3011">
        <w:rPr>
          <w:rFonts w:ascii="Arial" w:hAnsi="Arial" w:cs="Arial"/>
        </w:rPr>
        <w:t xml:space="preserve"> the conditions and potential of the desired location is the key to success. The role of city administration in maintaining this balance is vital; for instance, the success of a successful project in Copenhagen in another city in Asia, Like Shiraz, with different climatic, spatial, </w:t>
      </w:r>
      <w:r w:rsidRPr="009F3011">
        <w:rPr>
          <w:rFonts w:ascii="Arial" w:hAnsi="Arial" w:cs="Arial"/>
        </w:rPr>
        <w:t>cultural,</w:t>
      </w:r>
      <w:r w:rsidRPr="009F3011">
        <w:rPr>
          <w:rFonts w:ascii="Arial" w:hAnsi="Arial" w:cs="Arial"/>
        </w:rPr>
        <w:t xml:space="preserve"> and climatic conditions, is not guaranteed. Unless the principles that led the project to success in Copenhagen are thoroughly examined, analyzed and, as far as possible, adapted to the conditions and potential of Shiraz city and enable its implementation. Suppose a plan or initiative in Copenhagen is practical or successful. In that case, it will not necessarily be successful in Shiraz, so the plan or initiative needs to be adopted or, if necessary, replaced with another plan or initiative to have the same result.</w:t>
      </w:r>
    </w:p>
    <w:p w14:paraId="4762EB96" w14:textId="373AC763" w:rsidR="009F3011" w:rsidRDefault="009F3011" w:rsidP="009F3011">
      <w:pPr>
        <w:pStyle w:val="NoSpacing"/>
        <w:spacing w:line="360" w:lineRule="auto"/>
        <w:jc w:val="both"/>
        <w:rPr>
          <w:rFonts w:ascii="Arial" w:hAnsi="Arial" w:cs="Arial"/>
        </w:rPr>
      </w:pPr>
    </w:p>
    <w:p w14:paraId="64FFEE4A" w14:textId="77777777" w:rsidR="00BE104B" w:rsidRDefault="00BE104B" w:rsidP="009F3011">
      <w:pPr>
        <w:pStyle w:val="NoSpacing"/>
        <w:spacing w:line="360" w:lineRule="auto"/>
        <w:jc w:val="both"/>
        <w:rPr>
          <w:rFonts w:ascii="Arial" w:hAnsi="Arial" w:cs="Arial"/>
        </w:rPr>
      </w:pPr>
    </w:p>
    <w:p w14:paraId="1F626C1D" w14:textId="68E5CA5F" w:rsidR="009F3011" w:rsidRDefault="009F3011" w:rsidP="009F3011">
      <w:pPr>
        <w:pStyle w:val="NoSpacing"/>
        <w:spacing w:line="360" w:lineRule="auto"/>
        <w:jc w:val="both"/>
        <w:rPr>
          <w:rFonts w:ascii="Arial" w:hAnsi="Arial" w:cs="Arial"/>
          <w:b/>
          <w:bCs/>
        </w:rPr>
      </w:pPr>
      <w:r w:rsidRPr="001915DF">
        <w:rPr>
          <w:rFonts w:ascii="Arial" w:hAnsi="Arial" w:cs="Arial"/>
          <w:b/>
          <w:bCs/>
        </w:rPr>
        <w:t>recommended actions:</w:t>
      </w:r>
    </w:p>
    <w:p w14:paraId="52919CD7" w14:textId="77777777" w:rsidR="00BE104B" w:rsidRPr="001915DF" w:rsidRDefault="00BE104B" w:rsidP="009F3011">
      <w:pPr>
        <w:pStyle w:val="NoSpacing"/>
        <w:spacing w:line="360" w:lineRule="auto"/>
        <w:jc w:val="both"/>
        <w:rPr>
          <w:rFonts w:ascii="Arial" w:hAnsi="Arial" w:cs="Arial"/>
          <w:b/>
          <w:bCs/>
        </w:rPr>
      </w:pPr>
    </w:p>
    <w:p w14:paraId="187ADBB2" w14:textId="25708688" w:rsidR="00BE104B" w:rsidRPr="00BE104B" w:rsidRDefault="00BE104B" w:rsidP="00BE104B">
      <w:pPr>
        <w:pStyle w:val="NoSpacing"/>
        <w:spacing w:line="360" w:lineRule="auto"/>
        <w:jc w:val="both"/>
        <w:rPr>
          <w:rFonts w:ascii="Arial" w:hAnsi="Arial" w:cs="Arial"/>
        </w:rPr>
      </w:pPr>
      <w:r w:rsidRPr="00BE104B">
        <w:rPr>
          <w:rFonts w:ascii="Arial" w:hAnsi="Arial" w:cs="Arial"/>
        </w:rPr>
        <w:t xml:space="preserve">By examining the performance of Shiraz and comparing it with Copenhagen, a specific path can be determined or drawn for this city to achieve the goal of being </w:t>
      </w:r>
      <w:r w:rsidRPr="00BE104B">
        <w:rPr>
          <w:rFonts w:ascii="Arial" w:hAnsi="Arial" w:cs="Arial"/>
        </w:rPr>
        <w:t>carbon neutral</w:t>
      </w:r>
      <w:r w:rsidRPr="00BE104B">
        <w:rPr>
          <w:rFonts w:ascii="Arial" w:hAnsi="Arial" w:cs="Arial"/>
        </w:rPr>
        <w:t>.</w:t>
      </w:r>
    </w:p>
    <w:p w14:paraId="3C4AFB94" w14:textId="77777777" w:rsidR="00BE104B" w:rsidRPr="00BE104B" w:rsidRDefault="00BE104B" w:rsidP="00BE104B">
      <w:pPr>
        <w:pStyle w:val="NoSpacing"/>
        <w:spacing w:line="360" w:lineRule="auto"/>
        <w:jc w:val="both"/>
        <w:rPr>
          <w:rFonts w:ascii="Arial" w:hAnsi="Arial" w:cs="Arial"/>
          <w:sz w:val="32"/>
          <w:szCs w:val="32"/>
        </w:rPr>
      </w:pPr>
    </w:p>
    <w:p w14:paraId="23A23449" w14:textId="4965781B" w:rsidR="00BE104B" w:rsidRDefault="00BE104B" w:rsidP="00BE104B">
      <w:pPr>
        <w:pStyle w:val="NoSpacing"/>
        <w:spacing w:line="360" w:lineRule="auto"/>
        <w:jc w:val="both"/>
        <w:rPr>
          <w:rFonts w:ascii="Arial" w:hAnsi="Arial" w:cs="Arial"/>
          <w:b/>
          <w:bCs/>
        </w:rPr>
      </w:pPr>
      <w:r w:rsidRPr="00BE104B">
        <w:rPr>
          <w:rFonts w:ascii="Arial" w:hAnsi="Arial" w:cs="Arial"/>
          <w:b/>
          <w:bCs/>
        </w:rPr>
        <w:t>Energy production:</w:t>
      </w:r>
    </w:p>
    <w:p w14:paraId="54BD7AE0" w14:textId="77777777" w:rsidR="00BE104B" w:rsidRPr="00BE104B" w:rsidRDefault="00BE104B" w:rsidP="00BE104B">
      <w:pPr>
        <w:pStyle w:val="NoSpacing"/>
        <w:spacing w:line="360" w:lineRule="auto"/>
        <w:jc w:val="both"/>
        <w:rPr>
          <w:rFonts w:ascii="Arial" w:hAnsi="Arial" w:cs="Arial"/>
          <w:b/>
          <w:bCs/>
          <w:sz w:val="16"/>
          <w:szCs w:val="16"/>
        </w:rPr>
      </w:pPr>
    </w:p>
    <w:p w14:paraId="20BC8DFE" w14:textId="77777777" w:rsidR="00BE104B" w:rsidRPr="00BE104B" w:rsidRDefault="00BE104B" w:rsidP="00BE104B">
      <w:pPr>
        <w:pStyle w:val="NoSpacing"/>
        <w:spacing w:line="360" w:lineRule="auto"/>
        <w:jc w:val="both"/>
        <w:rPr>
          <w:rFonts w:ascii="Arial" w:hAnsi="Arial" w:cs="Arial"/>
        </w:rPr>
      </w:pPr>
      <w:r w:rsidRPr="00BE104B">
        <w:rPr>
          <w:rFonts w:ascii="Arial" w:hAnsi="Arial" w:cs="Arial"/>
        </w:rPr>
        <w:t>Since the primary energy source in Shiraz is fossil fuels (oil and gas) and the consumption of fossil fuels is the main cause of CO2 emissions, replacing fossil fuels with renewable energy sources should be the first priority of Shiraz.</w:t>
      </w:r>
    </w:p>
    <w:p w14:paraId="7CA008F6" w14:textId="77777777" w:rsidR="00BE104B" w:rsidRPr="00BE104B" w:rsidRDefault="00BE104B" w:rsidP="00BE104B">
      <w:pPr>
        <w:pStyle w:val="NoSpacing"/>
        <w:spacing w:line="360" w:lineRule="auto"/>
        <w:jc w:val="both"/>
        <w:rPr>
          <w:rFonts w:ascii="Arial" w:hAnsi="Arial" w:cs="Arial"/>
        </w:rPr>
      </w:pPr>
    </w:p>
    <w:p w14:paraId="2284AE58" w14:textId="77777777" w:rsidR="00BE104B" w:rsidRPr="00BE104B" w:rsidRDefault="00BE104B" w:rsidP="00BE104B">
      <w:pPr>
        <w:pStyle w:val="NoSpacing"/>
        <w:spacing w:line="360" w:lineRule="auto"/>
        <w:jc w:val="both"/>
        <w:rPr>
          <w:rFonts w:ascii="Arial" w:hAnsi="Arial" w:cs="Arial"/>
          <w:b/>
          <w:bCs/>
        </w:rPr>
      </w:pPr>
      <w:r w:rsidRPr="00BE104B">
        <w:rPr>
          <w:rFonts w:ascii="Arial" w:hAnsi="Arial" w:cs="Arial"/>
          <w:b/>
          <w:bCs/>
        </w:rPr>
        <w:lastRenderedPageBreak/>
        <w:t>Energy efficiency:</w:t>
      </w:r>
    </w:p>
    <w:p w14:paraId="57212BE0" w14:textId="2DA967BE" w:rsidR="00BE104B" w:rsidRPr="00BE104B" w:rsidRDefault="00BE104B" w:rsidP="00BE104B">
      <w:pPr>
        <w:pStyle w:val="NoSpacing"/>
        <w:spacing w:line="360" w:lineRule="auto"/>
        <w:jc w:val="both"/>
        <w:rPr>
          <w:rFonts w:ascii="Arial" w:hAnsi="Arial" w:cs="Arial"/>
        </w:rPr>
      </w:pPr>
      <w:r w:rsidRPr="00BE104B">
        <w:rPr>
          <w:rFonts w:ascii="Arial" w:hAnsi="Arial" w:cs="Arial"/>
        </w:rPr>
        <w:t xml:space="preserve">Less and more efficient fuel consumption means less production and less need for energy production (both fossil and renewable energy), reducing the need for infrastructure development and energy production. Since about a quarter of Shiraz energy is consumed in the buildings sector, </w:t>
      </w:r>
      <w:r w:rsidRPr="00BE104B">
        <w:rPr>
          <w:rFonts w:ascii="Arial" w:hAnsi="Arial" w:cs="Arial"/>
        </w:rPr>
        <w:t>retrofitting,</w:t>
      </w:r>
      <w:r w:rsidRPr="00BE104B">
        <w:rPr>
          <w:rFonts w:ascii="Arial" w:hAnsi="Arial" w:cs="Arial"/>
        </w:rPr>
        <w:t xml:space="preserve"> and improving the buildings for greater energy efficiency can be the second priority in Shiraz.</w:t>
      </w:r>
    </w:p>
    <w:p w14:paraId="2E9D1C46" w14:textId="77777777" w:rsidR="00BE104B" w:rsidRPr="00BE104B" w:rsidRDefault="00BE104B" w:rsidP="00BE104B">
      <w:pPr>
        <w:pStyle w:val="NoSpacing"/>
        <w:spacing w:line="360" w:lineRule="auto"/>
        <w:jc w:val="both"/>
        <w:rPr>
          <w:rFonts w:ascii="Arial" w:hAnsi="Arial" w:cs="Arial"/>
        </w:rPr>
      </w:pPr>
    </w:p>
    <w:p w14:paraId="5C52727C" w14:textId="77777777" w:rsidR="00BE104B" w:rsidRPr="00BE104B" w:rsidRDefault="00BE104B" w:rsidP="00BE104B">
      <w:pPr>
        <w:pStyle w:val="NoSpacing"/>
        <w:spacing w:line="360" w:lineRule="auto"/>
        <w:jc w:val="both"/>
        <w:rPr>
          <w:rFonts w:ascii="Arial" w:hAnsi="Arial" w:cs="Arial"/>
          <w:b/>
          <w:bCs/>
        </w:rPr>
      </w:pPr>
      <w:r w:rsidRPr="00BE104B">
        <w:rPr>
          <w:rFonts w:ascii="Arial" w:hAnsi="Arial" w:cs="Arial"/>
          <w:b/>
          <w:bCs/>
        </w:rPr>
        <w:t>Transportation:</w:t>
      </w:r>
    </w:p>
    <w:p w14:paraId="79B964D4" w14:textId="61FEDCB5" w:rsidR="009F3011" w:rsidRDefault="00BE104B" w:rsidP="00BE104B">
      <w:pPr>
        <w:pStyle w:val="NoSpacing"/>
        <w:spacing w:line="360" w:lineRule="auto"/>
        <w:jc w:val="both"/>
        <w:rPr>
          <w:rFonts w:ascii="Arial" w:hAnsi="Arial" w:cs="Arial"/>
        </w:rPr>
      </w:pPr>
      <w:r w:rsidRPr="00BE104B">
        <w:rPr>
          <w:rFonts w:ascii="Arial" w:hAnsi="Arial" w:cs="Arial"/>
        </w:rPr>
        <w:t>As noted during this research, approximately 22% of the city's energy is consumed in the transportation sector. Since the transportation system of Shiraz has several problems, its modification can have a significant impact on reducing air pollution, CO2, and noise. While a large amount of budget is spent annually to provide the fuel needed in the transportation sector, less fuel consumption in the transportation sector also means savings in governmental costs, which could be the third priority of Shiraz.</w:t>
      </w:r>
    </w:p>
    <w:p w14:paraId="2C9B865D" w14:textId="657E639E" w:rsidR="009F3011" w:rsidRDefault="009F3011" w:rsidP="009F3011">
      <w:pPr>
        <w:pStyle w:val="NoSpacing"/>
        <w:spacing w:line="360" w:lineRule="auto"/>
        <w:jc w:val="both"/>
        <w:rPr>
          <w:rFonts w:ascii="Arial" w:hAnsi="Arial" w:cs="Arial"/>
        </w:rPr>
      </w:pPr>
    </w:p>
    <w:p w14:paraId="3CC08954" w14:textId="77777777" w:rsidR="009F3011" w:rsidRDefault="009F3011" w:rsidP="009F3011">
      <w:pPr>
        <w:pStyle w:val="NoSpacing"/>
        <w:spacing w:line="360" w:lineRule="auto"/>
        <w:jc w:val="both"/>
        <w:rPr>
          <w:rFonts w:ascii="Arial" w:hAnsi="Arial" w:cs="Arial"/>
        </w:rPr>
      </w:pPr>
    </w:p>
    <w:p w14:paraId="7BA2084F" w14:textId="2DADB4C3" w:rsidR="00547C94" w:rsidRDefault="00547C94" w:rsidP="00547C94">
      <w:pPr>
        <w:pStyle w:val="NoSpacing"/>
        <w:spacing w:line="360" w:lineRule="auto"/>
        <w:jc w:val="center"/>
        <w:rPr>
          <w:rFonts w:ascii="Arial" w:hAnsi="Arial" w:cs="Arial"/>
        </w:rPr>
      </w:pPr>
    </w:p>
    <w:p w14:paraId="4C673DAF" w14:textId="2FB635E5" w:rsidR="00547C94" w:rsidRDefault="00547C94" w:rsidP="00AA57CA">
      <w:pPr>
        <w:pStyle w:val="NoSpacing"/>
        <w:spacing w:line="360" w:lineRule="auto"/>
        <w:jc w:val="both"/>
        <w:rPr>
          <w:rFonts w:ascii="Arial" w:hAnsi="Arial" w:cs="Arial"/>
        </w:rPr>
      </w:pPr>
    </w:p>
    <w:p w14:paraId="7C3E6B6D" w14:textId="77777777" w:rsidR="00547C94" w:rsidRPr="00205642" w:rsidRDefault="00547C94" w:rsidP="00AA57CA">
      <w:pPr>
        <w:pStyle w:val="NoSpacing"/>
        <w:spacing w:line="360" w:lineRule="auto"/>
        <w:jc w:val="both"/>
        <w:rPr>
          <w:sz w:val="16"/>
          <w:szCs w:val="16"/>
        </w:rPr>
      </w:pPr>
    </w:p>
    <w:p w14:paraId="594FC4D0" w14:textId="643E4EFB" w:rsidR="009307F5" w:rsidRDefault="009307F5" w:rsidP="00AA57CA">
      <w:pPr>
        <w:pStyle w:val="NoSpacing"/>
        <w:spacing w:line="360" w:lineRule="auto"/>
        <w:jc w:val="both"/>
        <w:rPr>
          <w:rFonts w:ascii="Arial" w:hAnsi="Arial" w:cs="Arial"/>
          <w:b/>
          <w:bCs/>
          <w:sz w:val="28"/>
          <w:szCs w:val="28"/>
        </w:rPr>
      </w:pPr>
    </w:p>
    <w:p w14:paraId="4568D0D8" w14:textId="6120CA41" w:rsidR="009307F5" w:rsidRDefault="009307F5" w:rsidP="00AA57CA">
      <w:pPr>
        <w:pStyle w:val="NoSpacing"/>
        <w:spacing w:line="360" w:lineRule="auto"/>
        <w:jc w:val="both"/>
        <w:rPr>
          <w:rFonts w:ascii="Arial" w:hAnsi="Arial" w:cs="Arial"/>
          <w:b/>
          <w:bCs/>
          <w:sz w:val="28"/>
          <w:szCs w:val="28"/>
        </w:rPr>
      </w:pPr>
    </w:p>
    <w:p w14:paraId="41FC0D02" w14:textId="7D8BE70E" w:rsidR="009307F5" w:rsidRDefault="009307F5" w:rsidP="00AA57CA">
      <w:pPr>
        <w:pStyle w:val="NoSpacing"/>
        <w:spacing w:line="360" w:lineRule="auto"/>
        <w:jc w:val="both"/>
        <w:rPr>
          <w:rFonts w:ascii="Arial" w:hAnsi="Arial" w:cs="Arial"/>
          <w:b/>
          <w:bCs/>
          <w:sz w:val="28"/>
          <w:szCs w:val="28"/>
        </w:rPr>
      </w:pPr>
    </w:p>
    <w:p w14:paraId="7B2C0269" w14:textId="62657FF0" w:rsidR="009307F5" w:rsidRDefault="009307F5" w:rsidP="00AA57CA">
      <w:pPr>
        <w:pStyle w:val="NoSpacing"/>
        <w:spacing w:line="360" w:lineRule="auto"/>
        <w:jc w:val="both"/>
        <w:rPr>
          <w:rFonts w:ascii="Arial" w:hAnsi="Arial" w:cs="Arial"/>
          <w:b/>
          <w:bCs/>
          <w:sz w:val="28"/>
          <w:szCs w:val="28"/>
        </w:rPr>
      </w:pPr>
    </w:p>
    <w:p w14:paraId="6AE9F586" w14:textId="2C7CFFA1" w:rsidR="009307F5" w:rsidRDefault="009307F5" w:rsidP="00AA57CA">
      <w:pPr>
        <w:pStyle w:val="NoSpacing"/>
        <w:spacing w:line="360" w:lineRule="auto"/>
        <w:jc w:val="both"/>
        <w:rPr>
          <w:rFonts w:ascii="Arial" w:hAnsi="Arial" w:cs="Arial"/>
          <w:b/>
          <w:bCs/>
          <w:sz w:val="28"/>
          <w:szCs w:val="28"/>
        </w:rPr>
      </w:pPr>
    </w:p>
    <w:p w14:paraId="52679755" w14:textId="6B257B88" w:rsidR="009307F5" w:rsidRDefault="009307F5" w:rsidP="00AA57CA">
      <w:pPr>
        <w:pStyle w:val="NoSpacing"/>
        <w:spacing w:line="360" w:lineRule="auto"/>
        <w:jc w:val="both"/>
        <w:rPr>
          <w:rFonts w:ascii="Arial" w:hAnsi="Arial" w:cs="Arial"/>
          <w:b/>
          <w:bCs/>
          <w:sz w:val="28"/>
          <w:szCs w:val="28"/>
        </w:rPr>
      </w:pPr>
    </w:p>
    <w:p w14:paraId="18010094" w14:textId="61DAEC76" w:rsidR="009307F5" w:rsidRDefault="009307F5" w:rsidP="00AA57CA">
      <w:pPr>
        <w:pStyle w:val="NoSpacing"/>
        <w:spacing w:line="360" w:lineRule="auto"/>
        <w:jc w:val="both"/>
        <w:rPr>
          <w:rFonts w:ascii="Arial" w:hAnsi="Arial" w:cs="Arial"/>
          <w:b/>
          <w:bCs/>
          <w:sz w:val="28"/>
          <w:szCs w:val="28"/>
        </w:rPr>
      </w:pPr>
    </w:p>
    <w:p w14:paraId="26AE6899" w14:textId="0BEF877B" w:rsidR="0057472A" w:rsidRDefault="0057472A" w:rsidP="00AA57CA">
      <w:pPr>
        <w:pStyle w:val="NoSpacing"/>
        <w:spacing w:line="360" w:lineRule="auto"/>
        <w:jc w:val="both"/>
        <w:rPr>
          <w:rFonts w:ascii="Arial" w:hAnsi="Arial" w:cs="Arial"/>
          <w:b/>
          <w:bCs/>
          <w:sz w:val="28"/>
          <w:szCs w:val="28"/>
        </w:rPr>
      </w:pPr>
    </w:p>
    <w:p w14:paraId="7F2D419C" w14:textId="063B0C44" w:rsidR="0057472A" w:rsidRDefault="0057472A" w:rsidP="00AA57CA">
      <w:pPr>
        <w:pStyle w:val="NoSpacing"/>
        <w:spacing w:line="360" w:lineRule="auto"/>
        <w:jc w:val="both"/>
        <w:rPr>
          <w:rFonts w:ascii="Arial" w:hAnsi="Arial" w:cs="Arial"/>
          <w:b/>
          <w:bCs/>
          <w:sz w:val="28"/>
          <w:szCs w:val="28"/>
        </w:rPr>
      </w:pPr>
    </w:p>
    <w:p w14:paraId="2252334B" w14:textId="46868CA0" w:rsidR="0057472A" w:rsidRDefault="0057472A" w:rsidP="00AA57CA">
      <w:pPr>
        <w:pStyle w:val="NoSpacing"/>
        <w:spacing w:line="360" w:lineRule="auto"/>
        <w:jc w:val="both"/>
        <w:rPr>
          <w:rFonts w:ascii="Arial" w:hAnsi="Arial" w:cs="Arial"/>
          <w:b/>
          <w:bCs/>
          <w:sz w:val="28"/>
          <w:szCs w:val="28"/>
        </w:rPr>
      </w:pPr>
    </w:p>
    <w:p w14:paraId="32CDC1CC" w14:textId="1A9089A0" w:rsidR="0057472A" w:rsidRDefault="0057472A" w:rsidP="00AA57CA">
      <w:pPr>
        <w:pStyle w:val="NoSpacing"/>
        <w:spacing w:line="360" w:lineRule="auto"/>
        <w:jc w:val="both"/>
        <w:rPr>
          <w:rFonts w:ascii="Arial" w:hAnsi="Arial" w:cs="Arial"/>
          <w:b/>
          <w:bCs/>
          <w:sz w:val="28"/>
          <w:szCs w:val="28"/>
        </w:rPr>
      </w:pPr>
    </w:p>
    <w:p w14:paraId="35FC82C9" w14:textId="333233AF" w:rsidR="0057472A" w:rsidRDefault="0057472A" w:rsidP="00AA57CA">
      <w:pPr>
        <w:pStyle w:val="NoSpacing"/>
        <w:spacing w:line="360" w:lineRule="auto"/>
        <w:jc w:val="both"/>
        <w:rPr>
          <w:rFonts w:ascii="Arial" w:hAnsi="Arial" w:cs="Arial"/>
          <w:b/>
          <w:bCs/>
          <w:sz w:val="28"/>
          <w:szCs w:val="28"/>
        </w:rPr>
      </w:pPr>
    </w:p>
    <w:p w14:paraId="74CEE537" w14:textId="77777777" w:rsidR="008003D2" w:rsidRPr="00776A9B" w:rsidRDefault="008003D2" w:rsidP="00AA57CA">
      <w:pPr>
        <w:spacing w:line="360" w:lineRule="auto"/>
        <w:jc w:val="both"/>
        <w:rPr>
          <w:rFonts w:ascii="Arial" w:hAnsi="Arial" w:cs="Arial"/>
          <w:b/>
          <w:bCs/>
          <w:color w:val="000000"/>
          <w:sz w:val="28"/>
          <w:szCs w:val="28"/>
        </w:rPr>
      </w:pPr>
      <w:r w:rsidRPr="00776A9B">
        <w:rPr>
          <w:rFonts w:ascii="Arial" w:hAnsi="Arial" w:cs="Arial"/>
          <w:b/>
          <w:bCs/>
          <w:color w:val="000000"/>
          <w:sz w:val="28"/>
          <w:szCs w:val="28"/>
        </w:rPr>
        <w:lastRenderedPageBreak/>
        <w:t>Bibliography: Published Works</w:t>
      </w:r>
    </w:p>
    <w:p w14:paraId="403C5FE6" w14:textId="77777777" w:rsidR="008003D2" w:rsidRPr="00776A9B" w:rsidRDefault="008003D2" w:rsidP="00AA57CA">
      <w:pPr>
        <w:spacing w:line="360" w:lineRule="auto"/>
        <w:jc w:val="both"/>
        <w:rPr>
          <w:rStyle w:val="Hyperlink"/>
          <w:rFonts w:ascii="Arial" w:hAnsi="Arial" w:cs="Arial"/>
        </w:rPr>
      </w:pPr>
      <w:r w:rsidRPr="00776A9B">
        <w:rPr>
          <w:rFonts w:ascii="Arial" w:hAnsi="Arial" w:cs="Arial"/>
          <w:color w:val="000000"/>
        </w:rPr>
        <w:t xml:space="preserve">Anon., (2021) </w:t>
      </w:r>
      <w:r w:rsidRPr="00776A9B">
        <w:rPr>
          <w:rFonts w:ascii="Arial" w:hAnsi="Arial" w:cs="Arial"/>
          <w:i/>
          <w:iCs/>
          <w:color w:val="000000"/>
        </w:rPr>
        <w:t>Case Study for Shiraz - The Green City</w:t>
      </w:r>
      <w:r w:rsidRPr="00776A9B">
        <w:rPr>
          <w:rFonts w:ascii="Arial" w:hAnsi="Arial" w:cs="Arial"/>
          <w:color w:val="000000"/>
        </w:rPr>
        <w:t xml:space="preserve">. Available at: </w:t>
      </w:r>
      <w:r w:rsidRPr="00776A9B">
        <w:rPr>
          <w:rStyle w:val="Hyperlink"/>
          <w:rFonts w:ascii="Arial" w:hAnsi="Arial" w:cs="Arial"/>
        </w:rPr>
        <w:t xml:space="preserve"> </w:t>
      </w:r>
      <w:hyperlink r:id="rId76" w:history="1">
        <w:r w:rsidRPr="00776A9B">
          <w:rPr>
            <w:rStyle w:val="Hyperlink"/>
            <w:rFonts w:ascii="Arial" w:hAnsi="Arial" w:cs="Arial"/>
          </w:rPr>
          <w:t>https://use.metropolis.org/case-studies/shiraz-the-green-city</w:t>
        </w:r>
      </w:hyperlink>
      <w:r w:rsidRPr="00776A9B">
        <w:rPr>
          <w:rStyle w:val="Hyperlink"/>
          <w:rFonts w:ascii="Arial" w:hAnsi="Arial" w:cs="Arial"/>
        </w:rPr>
        <w:t xml:space="preserve"> </w:t>
      </w:r>
      <w:r w:rsidRPr="00776A9B">
        <w:rPr>
          <w:rFonts w:ascii="Arial" w:hAnsi="Arial" w:cs="Arial"/>
          <w:color w:val="000000"/>
        </w:rPr>
        <w:t>(</w:t>
      </w:r>
      <w:r>
        <w:rPr>
          <w:rFonts w:ascii="Arial" w:hAnsi="Arial" w:cs="Arial"/>
          <w:color w:val="000000"/>
        </w:rPr>
        <w:t>A</w:t>
      </w:r>
      <w:r w:rsidRPr="006662B4">
        <w:rPr>
          <w:rFonts w:ascii="Arial" w:hAnsi="Arial" w:cs="Arial"/>
          <w:color w:val="000000"/>
        </w:rPr>
        <w:t>ccessed</w:t>
      </w:r>
      <w:r>
        <w:rPr>
          <w:rFonts w:ascii="Arial" w:hAnsi="Arial" w:cs="Arial"/>
          <w:color w:val="000000"/>
        </w:rPr>
        <w:t>: 27 April 2021</w:t>
      </w:r>
      <w:r w:rsidRPr="00776A9B">
        <w:rPr>
          <w:rFonts w:ascii="Arial" w:hAnsi="Arial" w:cs="Arial"/>
          <w:color w:val="000000"/>
        </w:rPr>
        <w:t>)</w:t>
      </w:r>
    </w:p>
    <w:p w14:paraId="6737CA34" w14:textId="77777777" w:rsidR="008003D2" w:rsidRPr="00776A9B" w:rsidRDefault="008003D2" w:rsidP="00AA57CA">
      <w:pPr>
        <w:spacing w:line="360" w:lineRule="auto"/>
        <w:jc w:val="both"/>
        <w:rPr>
          <w:rStyle w:val="Hyperlink"/>
          <w:rFonts w:ascii="Arial" w:hAnsi="Arial" w:cs="Arial"/>
        </w:rPr>
      </w:pPr>
    </w:p>
    <w:p w14:paraId="625509F3" w14:textId="77777777" w:rsidR="008003D2" w:rsidRPr="00776A9B" w:rsidRDefault="008003D2" w:rsidP="00AA57CA">
      <w:pPr>
        <w:spacing w:line="360" w:lineRule="auto"/>
        <w:jc w:val="both"/>
        <w:rPr>
          <w:rStyle w:val="Hyperlink"/>
          <w:rFonts w:ascii="Arial" w:hAnsi="Arial" w:cs="Arial"/>
        </w:rPr>
      </w:pPr>
      <w:r w:rsidRPr="00776A9B">
        <w:rPr>
          <w:rFonts w:ascii="Arial" w:hAnsi="Arial" w:cs="Arial"/>
          <w:color w:val="000000"/>
        </w:rPr>
        <w:t xml:space="preserve">Anon., (2009) </w:t>
      </w:r>
      <w:r w:rsidRPr="00776A9B">
        <w:rPr>
          <w:rFonts w:ascii="Arial" w:hAnsi="Arial" w:cs="Arial"/>
          <w:i/>
          <w:iCs/>
          <w:color w:val="000000"/>
        </w:rPr>
        <w:t>‘</w:t>
      </w:r>
      <w:r w:rsidRPr="00776A9B">
        <w:rPr>
          <w:rFonts w:ascii="Arial" w:hAnsi="Arial" w:cs="Arial"/>
          <w:color w:val="000000"/>
        </w:rPr>
        <w:t xml:space="preserve">Iran’s first solar power plant comes on stream’, </w:t>
      </w:r>
      <w:r w:rsidRPr="00776A9B">
        <w:rPr>
          <w:rFonts w:ascii="Arial" w:hAnsi="Arial" w:cs="Arial"/>
          <w:i/>
          <w:iCs/>
          <w:color w:val="000000"/>
        </w:rPr>
        <w:t>Tehran Times</w:t>
      </w:r>
      <w:r w:rsidRPr="00776A9B">
        <w:rPr>
          <w:rFonts w:ascii="Arial" w:hAnsi="Arial" w:cs="Arial"/>
          <w:color w:val="000000"/>
        </w:rPr>
        <w:t xml:space="preserve">, 11 January. Available at: </w:t>
      </w:r>
      <w:hyperlink r:id="rId77" w:history="1">
        <w:r w:rsidRPr="00776A9B">
          <w:rPr>
            <w:rStyle w:val="Hyperlink"/>
            <w:rFonts w:ascii="Arial" w:hAnsi="Arial" w:cs="Arial"/>
          </w:rPr>
          <w:t>https://www.tehrantimes.com/news/186558/Iran-s-first-solar-power-plant-comes-on-stream</w:t>
        </w:r>
      </w:hyperlink>
      <w:r w:rsidRPr="00776A9B">
        <w:rPr>
          <w:rStyle w:val="Hyperlink"/>
          <w:rFonts w:ascii="Arial" w:hAnsi="Arial" w:cs="Arial"/>
        </w:rPr>
        <w:t xml:space="preserve"> </w:t>
      </w:r>
      <w:r w:rsidRPr="00776A9B">
        <w:rPr>
          <w:rFonts w:ascii="Arial" w:hAnsi="Arial" w:cs="Arial"/>
          <w:color w:val="000000"/>
        </w:rPr>
        <w:t>(</w:t>
      </w:r>
      <w:r>
        <w:rPr>
          <w:rFonts w:ascii="Arial" w:hAnsi="Arial" w:cs="Arial"/>
          <w:color w:val="000000"/>
        </w:rPr>
        <w:t>A</w:t>
      </w:r>
      <w:r w:rsidRPr="006662B4">
        <w:rPr>
          <w:rFonts w:ascii="Arial" w:hAnsi="Arial" w:cs="Arial"/>
          <w:color w:val="000000"/>
        </w:rPr>
        <w:t>ccessed</w:t>
      </w:r>
      <w:r>
        <w:rPr>
          <w:rFonts w:ascii="Arial" w:hAnsi="Arial" w:cs="Arial"/>
          <w:color w:val="000000"/>
        </w:rPr>
        <w:t>: 27 April 2021</w:t>
      </w:r>
      <w:r w:rsidRPr="00776A9B">
        <w:rPr>
          <w:rFonts w:ascii="Arial" w:hAnsi="Arial" w:cs="Arial"/>
          <w:color w:val="000000"/>
        </w:rPr>
        <w:t>)</w:t>
      </w:r>
    </w:p>
    <w:p w14:paraId="736BA00B" w14:textId="77777777" w:rsidR="008003D2" w:rsidRPr="00776A9B" w:rsidRDefault="008003D2" w:rsidP="00AA57CA">
      <w:pPr>
        <w:spacing w:line="360" w:lineRule="auto"/>
        <w:jc w:val="both"/>
        <w:rPr>
          <w:rFonts w:ascii="Arial" w:hAnsi="Arial" w:cs="Arial"/>
          <w:color w:val="000000"/>
        </w:rPr>
      </w:pPr>
    </w:p>
    <w:p w14:paraId="02E7AE00"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Anon., (2016) ‘Survey reveals high Danish climate aspirations’,</w:t>
      </w:r>
      <w:r w:rsidRPr="00776A9B">
        <w:rPr>
          <w:rFonts w:ascii="Arial" w:hAnsi="Arial" w:cs="Arial"/>
          <w:i/>
          <w:iCs/>
          <w:color w:val="000000"/>
        </w:rPr>
        <w:t xml:space="preserve"> Orsted</w:t>
      </w:r>
      <w:r w:rsidRPr="00776A9B">
        <w:rPr>
          <w:rFonts w:ascii="Arial" w:hAnsi="Arial" w:cs="Arial"/>
          <w:color w:val="000000"/>
        </w:rPr>
        <w:t xml:space="preserve">, 03 May. Available at: </w:t>
      </w:r>
      <w:hyperlink r:id="rId78" w:history="1">
        <w:r w:rsidRPr="00776A9B">
          <w:rPr>
            <w:rStyle w:val="Hyperlink"/>
            <w:rFonts w:ascii="Arial" w:hAnsi="Arial" w:cs="Arial"/>
          </w:rPr>
          <w:t>https://orsted.com/en/media/newsroom/news/2016/05/survey-reveals-high-danish-climate-aspirations</w:t>
        </w:r>
      </w:hyperlink>
      <w:r w:rsidRPr="00776A9B">
        <w:rPr>
          <w:rFonts w:ascii="Arial" w:hAnsi="Arial" w:cs="Arial"/>
          <w:color w:val="000000"/>
        </w:rPr>
        <w:t xml:space="preserve"> (Accessed: 16 March 2021)</w:t>
      </w:r>
    </w:p>
    <w:p w14:paraId="0D0AEDFA" w14:textId="77777777" w:rsidR="008003D2" w:rsidRPr="00776A9B" w:rsidRDefault="008003D2" w:rsidP="00AA57CA">
      <w:pPr>
        <w:spacing w:line="360" w:lineRule="auto"/>
        <w:jc w:val="both"/>
        <w:rPr>
          <w:rFonts w:ascii="Arial" w:hAnsi="Arial" w:cs="Arial"/>
          <w:color w:val="000000"/>
        </w:rPr>
      </w:pPr>
    </w:p>
    <w:p w14:paraId="7758373B" w14:textId="77777777" w:rsidR="008003D2" w:rsidRPr="00776A9B" w:rsidRDefault="008003D2" w:rsidP="00AA57CA">
      <w:pPr>
        <w:spacing w:line="360" w:lineRule="auto"/>
        <w:jc w:val="both"/>
        <w:rPr>
          <w:rFonts w:ascii="Arial" w:hAnsi="Arial" w:cs="Arial"/>
          <w:i/>
          <w:iCs/>
          <w:color w:val="000000"/>
        </w:rPr>
      </w:pPr>
      <w:r w:rsidRPr="00776A9B">
        <w:rPr>
          <w:rFonts w:ascii="Arial" w:hAnsi="Arial" w:cs="Arial"/>
          <w:color w:val="000000"/>
        </w:rPr>
        <w:t>Artmann, M., Kohler, M., Meinel, G., Gan, J., and Loja, L C., (2019)</w:t>
      </w:r>
      <w:r w:rsidRPr="00776A9B">
        <w:rPr>
          <w:rFonts w:ascii="Arial" w:hAnsi="Arial" w:cs="Arial"/>
          <w:i/>
          <w:iCs/>
          <w:color w:val="000000"/>
        </w:rPr>
        <w:t xml:space="preserve"> ‘How smart growth and green infrastructure can mutually support each other - A conceptual framework for compact and green cities’, </w:t>
      </w:r>
      <w:r w:rsidRPr="00776A9B">
        <w:rPr>
          <w:rFonts w:ascii="Arial" w:hAnsi="Arial" w:cs="Arial"/>
          <w:color w:val="000000"/>
        </w:rPr>
        <w:t>Elsevier, 96(2), pp. 10-22.</w:t>
      </w:r>
      <w:r w:rsidRPr="00776A9B">
        <w:rPr>
          <w:rFonts w:ascii="Arial" w:hAnsi="Arial" w:cs="Arial"/>
          <w:i/>
          <w:iCs/>
          <w:color w:val="000000"/>
        </w:rPr>
        <w:t xml:space="preserve"> </w:t>
      </w:r>
      <w:r w:rsidRPr="00776A9B">
        <w:rPr>
          <w:rFonts w:ascii="Arial" w:hAnsi="Arial" w:cs="Arial"/>
          <w:color w:val="000000"/>
        </w:rPr>
        <w:t xml:space="preserve">Available at: </w:t>
      </w:r>
      <w:hyperlink r:id="rId79" w:history="1">
        <w:r w:rsidRPr="00776A9B">
          <w:rPr>
            <w:rStyle w:val="Hyperlink"/>
            <w:rFonts w:ascii="Arial" w:hAnsi="Arial" w:cs="Arial"/>
          </w:rPr>
          <w:t>https://www.sciencedirect.com/science/article/pii/S1470160X17304144</w:t>
        </w:r>
      </w:hyperlink>
      <w:r w:rsidRPr="00776A9B">
        <w:rPr>
          <w:rFonts w:ascii="Arial" w:hAnsi="Arial" w:cs="Arial"/>
          <w:color w:val="000000"/>
        </w:rPr>
        <w:t xml:space="preserve">  (Accessed: 18 May 2021)</w:t>
      </w:r>
    </w:p>
    <w:p w14:paraId="0E4BD81A" w14:textId="77777777" w:rsidR="008003D2" w:rsidRPr="00776A9B" w:rsidRDefault="008003D2" w:rsidP="00AA57CA">
      <w:pPr>
        <w:spacing w:line="360" w:lineRule="auto"/>
        <w:jc w:val="both"/>
        <w:rPr>
          <w:rFonts w:ascii="Arial" w:hAnsi="Arial" w:cs="Arial"/>
          <w:color w:val="000000"/>
        </w:rPr>
      </w:pPr>
    </w:p>
    <w:p w14:paraId="0EAE0396"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Asian Development Bank,</w:t>
      </w:r>
      <w:r w:rsidRPr="00776A9B">
        <w:rPr>
          <w:rFonts w:ascii="Arial" w:hAnsi="Arial" w:cs="Arial"/>
        </w:rPr>
        <w:t xml:space="preserve"> (2015) </w:t>
      </w:r>
      <w:r w:rsidRPr="00776A9B">
        <w:rPr>
          <w:rFonts w:ascii="Arial" w:hAnsi="Arial" w:cs="Arial"/>
          <w:i/>
          <w:iCs/>
          <w:color w:val="000000"/>
        </w:rPr>
        <w:t xml:space="preserve">Green City Development Tool kit. </w:t>
      </w:r>
      <w:r w:rsidRPr="00776A9B">
        <w:rPr>
          <w:rFonts w:ascii="Arial" w:hAnsi="Arial" w:cs="Arial"/>
          <w:color w:val="000000"/>
        </w:rPr>
        <w:t>Available at:</w:t>
      </w:r>
      <w:r w:rsidRPr="00776A9B">
        <w:rPr>
          <w:rFonts w:ascii="Arial" w:hAnsi="Arial" w:cs="Arial"/>
          <w:i/>
          <w:iCs/>
          <w:color w:val="000000"/>
        </w:rPr>
        <w:t xml:space="preserve"> </w:t>
      </w:r>
      <w:hyperlink r:id="rId80" w:history="1">
        <w:r w:rsidRPr="00776A9B">
          <w:rPr>
            <w:rStyle w:val="Hyperlink"/>
            <w:rFonts w:ascii="Arial" w:hAnsi="Arial" w:cs="Arial"/>
          </w:rPr>
          <w:t>Green City Development Tool Kit (adb.org)</w:t>
        </w:r>
      </w:hyperlink>
      <w:r w:rsidRPr="00776A9B">
        <w:rPr>
          <w:rStyle w:val="Hyperlink"/>
          <w:rFonts w:ascii="Arial" w:hAnsi="Arial" w:cs="Arial"/>
        </w:rPr>
        <w:t xml:space="preserve"> </w:t>
      </w:r>
      <w:r w:rsidRPr="00776A9B">
        <w:rPr>
          <w:rFonts w:ascii="Arial" w:hAnsi="Arial" w:cs="Arial"/>
          <w:color w:val="000000"/>
        </w:rPr>
        <w:t>(Accessed: 17 March 2021)</w:t>
      </w:r>
    </w:p>
    <w:p w14:paraId="44CC566D" w14:textId="77777777" w:rsidR="008003D2" w:rsidRPr="00776A9B" w:rsidRDefault="008003D2" w:rsidP="00AA57CA">
      <w:pPr>
        <w:spacing w:line="360" w:lineRule="auto"/>
        <w:jc w:val="both"/>
        <w:rPr>
          <w:rFonts w:ascii="Arial" w:hAnsi="Arial" w:cs="Arial"/>
          <w:color w:val="000000"/>
        </w:rPr>
      </w:pPr>
    </w:p>
    <w:p w14:paraId="6E1C71A1"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Auditor General for Scotland, (2007)</w:t>
      </w:r>
      <w:r w:rsidRPr="00776A9B">
        <w:rPr>
          <w:rFonts w:ascii="Arial" w:hAnsi="Arial" w:cs="Arial"/>
          <w:i/>
          <w:iCs/>
          <w:color w:val="000000"/>
        </w:rPr>
        <w:t xml:space="preserve"> Sustainable waste management. </w:t>
      </w:r>
      <w:r w:rsidRPr="00776A9B">
        <w:rPr>
          <w:rFonts w:ascii="Arial" w:hAnsi="Arial" w:cs="Arial"/>
          <w:color w:val="000000"/>
        </w:rPr>
        <w:t xml:space="preserve">Available at: </w:t>
      </w:r>
      <w:hyperlink r:id="rId81" w:history="1">
        <w:r w:rsidRPr="00776A9B">
          <w:rPr>
            <w:rStyle w:val="Hyperlink"/>
            <w:rFonts w:ascii="Arial" w:hAnsi="Arial" w:cs="Arial"/>
          </w:rPr>
          <w:t>Sustainable waste management | Audit Scotland (audit-scotland.gov.uk)</w:t>
        </w:r>
      </w:hyperlink>
      <w:r w:rsidRPr="00776A9B">
        <w:rPr>
          <w:rFonts w:ascii="Arial" w:hAnsi="Arial" w:cs="Arial"/>
          <w:color w:val="000000"/>
        </w:rPr>
        <w:t xml:space="preserve"> (Accessed: 17 March 2021)</w:t>
      </w:r>
    </w:p>
    <w:p w14:paraId="54402C1E" w14:textId="77777777" w:rsidR="008003D2" w:rsidRPr="00776A9B" w:rsidRDefault="008003D2" w:rsidP="00AA57CA">
      <w:pPr>
        <w:spacing w:line="360" w:lineRule="auto"/>
        <w:jc w:val="both"/>
        <w:rPr>
          <w:rFonts w:ascii="Arial" w:hAnsi="Arial" w:cs="Arial"/>
          <w:color w:val="000000"/>
        </w:rPr>
      </w:pPr>
    </w:p>
    <w:p w14:paraId="3CE953D7"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Ben-Eli, M., (2005)</w:t>
      </w:r>
      <w:r w:rsidRPr="00776A9B">
        <w:rPr>
          <w:rFonts w:ascii="Arial" w:hAnsi="Arial" w:cs="Arial"/>
        </w:rPr>
        <w:t xml:space="preserve"> </w:t>
      </w:r>
      <w:r w:rsidRPr="00776A9B">
        <w:rPr>
          <w:rStyle w:val="HTMLCite"/>
          <w:rFonts w:ascii="Arial" w:hAnsi="Arial" w:cs="Arial"/>
          <w:color w:val="000000"/>
          <w:spacing w:val="-5"/>
          <w:shd w:val="clear" w:color="auto" w:fill="FFFFFF"/>
        </w:rPr>
        <w:t xml:space="preserve">‘Sustainability: Definition and Five Core Principles’, The Sustainability Laboratory, pp. 1-9 </w:t>
      </w:r>
      <w:r w:rsidRPr="00776A9B">
        <w:rPr>
          <w:rFonts w:ascii="Arial" w:hAnsi="Arial" w:cs="Arial"/>
          <w:color w:val="000000"/>
        </w:rPr>
        <w:t xml:space="preserve">Available at: </w:t>
      </w:r>
      <w:hyperlink r:id="rId82" w:history="1">
        <w:r w:rsidRPr="00776A9B">
          <w:rPr>
            <w:rStyle w:val="Hyperlink"/>
            <w:rFonts w:ascii="Arial" w:hAnsi="Arial" w:cs="Arial"/>
          </w:rPr>
          <w:t>SL5CorePrinciples.pdf (sustainabilitylabs.org)</w:t>
        </w:r>
      </w:hyperlink>
      <w:r w:rsidRPr="00776A9B">
        <w:rPr>
          <w:rFonts w:ascii="Arial" w:hAnsi="Arial" w:cs="Arial"/>
          <w:color w:val="000000"/>
        </w:rPr>
        <w:t xml:space="preserve"> (Accessed: 10 March 2021)</w:t>
      </w:r>
    </w:p>
    <w:p w14:paraId="5E4229E2" w14:textId="77777777" w:rsidR="008003D2" w:rsidRPr="00776A9B" w:rsidRDefault="008003D2" w:rsidP="00AA57CA">
      <w:pPr>
        <w:spacing w:line="360" w:lineRule="auto"/>
        <w:jc w:val="both"/>
        <w:rPr>
          <w:rFonts w:ascii="Arial" w:hAnsi="Arial" w:cs="Arial"/>
          <w:color w:val="000000"/>
        </w:rPr>
      </w:pPr>
    </w:p>
    <w:p w14:paraId="2B4DA795"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lastRenderedPageBreak/>
        <w:t>Brilhante, O., and Klaas, J., (2018) ‘Green City Concept and a Method to Measure Green City Performance over Time Applied to Fifty Cities Globally: Influence of GDP, Population Size and Energy Efficiency’,</w:t>
      </w:r>
      <w:r w:rsidRPr="00776A9B">
        <w:rPr>
          <w:rFonts w:ascii="Arial" w:hAnsi="Arial" w:cs="Arial"/>
          <w:i/>
          <w:iCs/>
          <w:color w:val="000000"/>
        </w:rPr>
        <w:t xml:space="preserve"> </w:t>
      </w:r>
      <w:r w:rsidRPr="00776A9B">
        <w:rPr>
          <w:rFonts w:ascii="Arial" w:hAnsi="Arial" w:cs="Arial"/>
          <w:i/>
          <w:iCs/>
        </w:rPr>
        <w:t>MDPI</w:t>
      </w:r>
      <w:r w:rsidRPr="00776A9B">
        <w:rPr>
          <w:rFonts w:ascii="Arial" w:hAnsi="Arial" w:cs="Arial"/>
          <w:i/>
          <w:iCs/>
          <w:color w:val="000000"/>
        </w:rPr>
        <w:t xml:space="preserve"> Sustainability, </w:t>
      </w:r>
      <w:r w:rsidRPr="00776A9B">
        <w:rPr>
          <w:rFonts w:ascii="Arial" w:hAnsi="Arial" w:cs="Arial"/>
          <w:color w:val="000000"/>
        </w:rPr>
        <w:t>pp 1-23.</w:t>
      </w:r>
      <w:r w:rsidRPr="00776A9B">
        <w:rPr>
          <w:rFonts w:ascii="Arial" w:hAnsi="Arial" w:cs="Arial"/>
          <w:i/>
          <w:iCs/>
          <w:color w:val="000000"/>
        </w:rPr>
        <w:t xml:space="preserve"> </w:t>
      </w:r>
      <w:r w:rsidRPr="00776A9B">
        <w:rPr>
          <w:rFonts w:ascii="Arial" w:hAnsi="Arial" w:cs="Arial"/>
          <w:color w:val="000000"/>
        </w:rPr>
        <w:t>Available at: https://www.mdpi.com/2071-1050/10/6/2031 (Accessed: 10 March 2021)</w:t>
      </w:r>
    </w:p>
    <w:p w14:paraId="5D22C8DB" w14:textId="77777777" w:rsidR="008003D2" w:rsidRPr="00776A9B" w:rsidRDefault="008003D2" w:rsidP="00AA57CA">
      <w:pPr>
        <w:spacing w:line="360" w:lineRule="auto"/>
        <w:jc w:val="both"/>
        <w:rPr>
          <w:rFonts w:ascii="Arial" w:hAnsi="Arial" w:cs="Arial"/>
          <w:color w:val="000000"/>
        </w:rPr>
      </w:pPr>
    </w:p>
    <w:p w14:paraId="1A806F93"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Campbell, S., (</w:t>
      </w:r>
      <w:r w:rsidRPr="00776A9B">
        <w:rPr>
          <w:rFonts w:ascii="Arial" w:hAnsi="Arial" w:cs="Arial"/>
        </w:rPr>
        <w:t>1996</w:t>
      </w:r>
      <w:r w:rsidRPr="00776A9B">
        <w:rPr>
          <w:rFonts w:ascii="Arial" w:hAnsi="Arial" w:cs="Arial"/>
          <w:color w:val="000000"/>
        </w:rPr>
        <w:t xml:space="preserve">) </w:t>
      </w:r>
      <w:r w:rsidRPr="00776A9B">
        <w:rPr>
          <w:rFonts w:ascii="Arial" w:hAnsi="Arial" w:cs="Arial"/>
          <w:i/>
          <w:iCs/>
          <w:color w:val="000000"/>
        </w:rPr>
        <w:t>‘</w:t>
      </w:r>
      <w:r w:rsidRPr="00776A9B">
        <w:rPr>
          <w:rStyle w:val="HTMLCite"/>
          <w:rFonts w:ascii="Arial" w:hAnsi="Arial" w:cs="Arial"/>
          <w:color w:val="000000"/>
          <w:spacing w:val="-5"/>
          <w:shd w:val="clear" w:color="auto" w:fill="FFFFFF"/>
        </w:rPr>
        <w:t xml:space="preserve">Green Cities, Growing Cities, Just Cities? Urban Planning and the Contradictions of Sustainable Development’, APA Journal, 62(3), pp. 296-312. Available </w:t>
      </w:r>
      <w:r w:rsidRPr="00776A9B">
        <w:rPr>
          <w:rFonts w:ascii="Arial" w:hAnsi="Arial" w:cs="Arial"/>
          <w:color w:val="000000"/>
        </w:rPr>
        <w:t xml:space="preserve">at: </w:t>
      </w:r>
      <w:hyperlink r:id="rId83" w:history="1">
        <w:r w:rsidRPr="00776A9B">
          <w:rPr>
            <w:rStyle w:val="Hyperlink"/>
            <w:rFonts w:ascii="Arial" w:hAnsi="Arial" w:cs="Arial"/>
          </w:rPr>
          <w:t>Campbell1.pdf (vanderbilt.edu)</w:t>
        </w:r>
      </w:hyperlink>
      <w:r w:rsidRPr="00776A9B">
        <w:rPr>
          <w:rFonts w:ascii="Arial" w:hAnsi="Arial" w:cs="Arial"/>
          <w:color w:val="000000"/>
        </w:rPr>
        <w:t xml:space="preserve"> (Accessed: 10 March 2021)</w:t>
      </w:r>
    </w:p>
    <w:p w14:paraId="4C451119" w14:textId="77777777" w:rsidR="008003D2" w:rsidRPr="00776A9B" w:rsidRDefault="008003D2" w:rsidP="00AA57CA">
      <w:pPr>
        <w:spacing w:line="360" w:lineRule="auto"/>
        <w:jc w:val="both"/>
        <w:rPr>
          <w:rFonts w:ascii="Arial" w:hAnsi="Arial" w:cs="Arial"/>
          <w:color w:val="000000"/>
        </w:rPr>
      </w:pPr>
    </w:p>
    <w:p w14:paraId="10ADDCDA"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 xml:space="preserve">Cohen, N., and Robbins, P., (2011) </w:t>
      </w:r>
      <w:r w:rsidRPr="00776A9B">
        <w:rPr>
          <w:rFonts w:ascii="Arial" w:hAnsi="Arial" w:cs="Arial"/>
          <w:i/>
          <w:iCs/>
          <w:color w:val="000000"/>
        </w:rPr>
        <w:t>Green Cities: An A-to-Z Guide</w:t>
      </w:r>
      <w:r w:rsidRPr="00776A9B">
        <w:rPr>
          <w:rFonts w:ascii="Arial" w:hAnsi="Arial" w:cs="Arial"/>
          <w:color w:val="000000"/>
        </w:rPr>
        <w:t>. United States of America: SAGE Publications, Inc</w:t>
      </w:r>
    </w:p>
    <w:p w14:paraId="78FE58D4" w14:textId="77777777" w:rsidR="008003D2" w:rsidRPr="00776A9B" w:rsidRDefault="008003D2" w:rsidP="00AA57CA">
      <w:pPr>
        <w:spacing w:line="360" w:lineRule="auto"/>
        <w:jc w:val="both"/>
        <w:rPr>
          <w:rFonts w:ascii="Arial" w:hAnsi="Arial" w:cs="Arial"/>
          <w:color w:val="000000"/>
        </w:rPr>
      </w:pPr>
    </w:p>
    <w:p w14:paraId="50A2C1B7"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Economist Intelligence Unit (sponsored by Siemens),</w:t>
      </w:r>
      <w:r w:rsidRPr="00776A9B">
        <w:rPr>
          <w:rFonts w:ascii="Arial" w:hAnsi="Arial" w:cs="Arial"/>
        </w:rPr>
        <w:t xml:space="preserve"> (2009) </w:t>
      </w:r>
      <w:r w:rsidRPr="00776A9B">
        <w:rPr>
          <w:rFonts w:ascii="Arial" w:hAnsi="Arial" w:cs="Arial"/>
          <w:i/>
          <w:iCs/>
          <w:color w:val="000000"/>
        </w:rPr>
        <w:t>‘European Green City Index Assessing the environmental impact of Europe’s major cities</w:t>
      </w:r>
      <w:r w:rsidRPr="00776A9B">
        <w:rPr>
          <w:rFonts w:ascii="Arial" w:hAnsi="Arial" w:cs="Arial"/>
          <w:i/>
          <w:iCs/>
        </w:rPr>
        <w:t xml:space="preserve">. </w:t>
      </w:r>
      <w:r w:rsidRPr="00776A9B">
        <w:rPr>
          <w:rFonts w:ascii="Arial" w:hAnsi="Arial" w:cs="Arial"/>
          <w:color w:val="000000"/>
        </w:rPr>
        <w:t xml:space="preserve">Available at: </w:t>
      </w:r>
      <w:r w:rsidRPr="00776A9B">
        <w:rPr>
          <w:rStyle w:val="Hyperlink"/>
          <w:rFonts w:ascii="Arial" w:hAnsi="Arial" w:cs="Arial"/>
        </w:rPr>
        <w:t xml:space="preserve">https://assets.new.siemens.com/siemens/assets/api/uuid:fddc99e7-5907-49aa-92c4-610c0801659e/european-green-city-index.pdf </w:t>
      </w:r>
      <w:r w:rsidRPr="00776A9B">
        <w:rPr>
          <w:rFonts w:ascii="Arial" w:hAnsi="Arial" w:cs="Arial"/>
          <w:color w:val="000000"/>
        </w:rPr>
        <w:t>(Accessed: 21 April 2021)</w:t>
      </w:r>
    </w:p>
    <w:p w14:paraId="0EEE5756" w14:textId="77777777" w:rsidR="008003D2" w:rsidRPr="00776A9B" w:rsidRDefault="008003D2" w:rsidP="00AA57CA">
      <w:pPr>
        <w:spacing w:line="360" w:lineRule="auto"/>
        <w:jc w:val="both"/>
        <w:rPr>
          <w:rFonts w:ascii="Arial" w:hAnsi="Arial" w:cs="Arial"/>
          <w:color w:val="000000"/>
        </w:rPr>
      </w:pPr>
    </w:p>
    <w:p w14:paraId="68992727" w14:textId="77777777" w:rsidR="008003D2" w:rsidRPr="00776A9B" w:rsidRDefault="008003D2" w:rsidP="00AA57CA">
      <w:pPr>
        <w:spacing w:line="360" w:lineRule="auto"/>
        <w:jc w:val="both"/>
        <w:rPr>
          <w:rFonts w:ascii="Arial" w:hAnsi="Arial" w:cs="Arial"/>
          <w:i/>
          <w:iCs/>
          <w:color w:val="000000"/>
          <w:lang w:val="en-US"/>
        </w:rPr>
      </w:pPr>
      <w:r w:rsidRPr="00776A9B">
        <w:rPr>
          <w:rFonts w:ascii="Arial" w:hAnsi="Arial" w:cs="Arial"/>
          <w:color w:val="000000"/>
          <w:lang w:val="en-US"/>
        </w:rPr>
        <w:t>European Landscape Contractors Association,</w:t>
      </w:r>
      <w:r w:rsidRPr="00776A9B">
        <w:rPr>
          <w:rFonts w:ascii="Arial" w:hAnsi="Arial" w:cs="Arial"/>
        </w:rPr>
        <w:t xml:space="preserve"> </w:t>
      </w:r>
      <w:r w:rsidRPr="00776A9B">
        <w:rPr>
          <w:rFonts w:ascii="Arial" w:hAnsi="Arial" w:cs="Arial"/>
          <w:color w:val="000000"/>
          <w:lang w:val="en-US"/>
        </w:rPr>
        <w:t>(2012)</w:t>
      </w:r>
      <w:r w:rsidRPr="00776A9B">
        <w:rPr>
          <w:rFonts w:ascii="Arial" w:hAnsi="Arial" w:cs="Arial"/>
        </w:rPr>
        <w:t xml:space="preserve"> </w:t>
      </w:r>
      <w:r w:rsidRPr="00776A9B">
        <w:rPr>
          <w:rFonts w:ascii="Arial" w:hAnsi="Arial" w:cs="Arial"/>
          <w:i/>
          <w:iCs/>
          <w:color w:val="000000"/>
          <w:lang w:val="en-US"/>
        </w:rPr>
        <w:t xml:space="preserve">Green City Europe - for a better life in European cities. </w:t>
      </w:r>
      <w:r w:rsidRPr="00776A9B">
        <w:rPr>
          <w:rFonts w:ascii="Arial" w:hAnsi="Arial" w:cs="Arial"/>
          <w:color w:val="000000"/>
        </w:rPr>
        <w:t xml:space="preserve">Available at: </w:t>
      </w:r>
      <w:hyperlink r:id="rId84" w:history="1">
        <w:r w:rsidRPr="00776A9B">
          <w:rPr>
            <w:rStyle w:val="Hyperlink"/>
            <w:rFonts w:ascii="Arial" w:hAnsi="Arial" w:cs="Arial"/>
          </w:rPr>
          <w:t>RZ_1061_BG_0032_ELCA-Broschuere.indd (alci.ie)</w:t>
        </w:r>
      </w:hyperlink>
      <w:r w:rsidRPr="00776A9B">
        <w:rPr>
          <w:rFonts w:ascii="Arial" w:hAnsi="Arial" w:cs="Arial"/>
          <w:color w:val="000000"/>
        </w:rPr>
        <w:t xml:space="preserve"> (Accessed: 17 March 2021)</w:t>
      </w:r>
    </w:p>
    <w:p w14:paraId="567FE3C0" w14:textId="77777777" w:rsidR="008003D2" w:rsidRPr="00776A9B" w:rsidRDefault="008003D2" w:rsidP="00AA57CA">
      <w:pPr>
        <w:spacing w:line="360" w:lineRule="auto"/>
        <w:jc w:val="both"/>
        <w:rPr>
          <w:rFonts w:ascii="Arial" w:hAnsi="Arial" w:cs="Arial"/>
          <w:color w:val="000000"/>
        </w:rPr>
      </w:pPr>
    </w:p>
    <w:p w14:paraId="03511BC3"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 xml:space="preserve">Gehl, J., (2010) </w:t>
      </w:r>
      <w:r w:rsidRPr="00776A9B">
        <w:rPr>
          <w:rFonts w:ascii="Arial" w:hAnsi="Arial" w:cs="Arial"/>
          <w:i/>
          <w:iCs/>
          <w:color w:val="000000"/>
        </w:rPr>
        <w:t>Cities for people</w:t>
      </w:r>
      <w:r w:rsidRPr="00776A9B">
        <w:rPr>
          <w:rFonts w:ascii="Arial" w:hAnsi="Arial" w:cs="Arial"/>
          <w:color w:val="000000"/>
        </w:rPr>
        <w:t>. Washington: Island Press</w:t>
      </w:r>
    </w:p>
    <w:p w14:paraId="59A2C79A" w14:textId="77777777" w:rsidR="008003D2" w:rsidRPr="00776A9B" w:rsidRDefault="008003D2" w:rsidP="00AA57CA">
      <w:pPr>
        <w:spacing w:line="360" w:lineRule="auto"/>
        <w:jc w:val="both"/>
        <w:rPr>
          <w:rFonts w:ascii="Arial" w:hAnsi="Arial" w:cs="Arial"/>
          <w:color w:val="000000"/>
        </w:rPr>
      </w:pPr>
    </w:p>
    <w:p w14:paraId="54D04EE4"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 xml:space="preserve">Gehl, J., and Gemzoe, L., (2003) </w:t>
      </w:r>
      <w:r w:rsidRPr="00776A9B">
        <w:rPr>
          <w:rFonts w:ascii="Arial" w:hAnsi="Arial" w:cs="Arial"/>
          <w:i/>
          <w:iCs/>
          <w:color w:val="000000"/>
        </w:rPr>
        <w:t>New city spaces</w:t>
      </w:r>
      <w:r w:rsidRPr="00776A9B">
        <w:rPr>
          <w:rFonts w:ascii="Arial" w:hAnsi="Arial" w:cs="Arial"/>
          <w:color w:val="000000"/>
        </w:rPr>
        <w:t>. 3</w:t>
      </w:r>
      <w:r w:rsidRPr="00776A9B">
        <w:rPr>
          <w:rFonts w:ascii="Arial" w:hAnsi="Arial" w:cs="Arial"/>
          <w:color w:val="000000"/>
          <w:vertAlign w:val="superscript"/>
        </w:rPr>
        <w:t>rd</w:t>
      </w:r>
      <w:r w:rsidRPr="00776A9B">
        <w:rPr>
          <w:rFonts w:ascii="Arial" w:hAnsi="Arial" w:cs="Arial"/>
          <w:color w:val="000000"/>
        </w:rPr>
        <w:t xml:space="preserve"> </w:t>
      </w:r>
      <w:proofErr w:type="spellStart"/>
      <w:r w:rsidRPr="00776A9B">
        <w:rPr>
          <w:rFonts w:ascii="Arial" w:hAnsi="Arial" w:cs="Arial"/>
          <w:color w:val="000000"/>
        </w:rPr>
        <w:t>edn</w:t>
      </w:r>
      <w:proofErr w:type="spellEnd"/>
      <w:r w:rsidRPr="00776A9B">
        <w:rPr>
          <w:rFonts w:ascii="Arial" w:hAnsi="Arial" w:cs="Arial"/>
          <w:color w:val="000000"/>
        </w:rPr>
        <w:t>. Copenhagen: The Danish Architectural Press</w:t>
      </w:r>
    </w:p>
    <w:p w14:paraId="566F598B" w14:textId="77777777" w:rsidR="008003D2" w:rsidRPr="00776A9B" w:rsidRDefault="008003D2" w:rsidP="00AA57CA">
      <w:pPr>
        <w:spacing w:line="360" w:lineRule="auto"/>
        <w:jc w:val="both"/>
        <w:rPr>
          <w:rFonts w:ascii="Arial" w:hAnsi="Arial" w:cs="Arial"/>
          <w:color w:val="000000"/>
        </w:rPr>
      </w:pPr>
    </w:p>
    <w:p w14:paraId="08CB05BD" w14:textId="77777777" w:rsidR="008003D2" w:rsidRDefault="008003D2" w:rsidP="00AA57CA">
      <w:pPr>
        <w:spacing w:line="360" w:lineRule="auto"/>
        <w:jc w:val="both"/>
        <w:rPr>
          <w:rFonts w:ascii="Arial" w:hAnsi="Arial" w:cs="Arial"/>
          <w:color w:val="000000"/>
        </w:rPr>
      </w:pPr>
      <w:r w:rsidRPr="00776A9B">
        <w:rPr>
          <w:rFonts w:ascii="Arial" w:hAnsi="Arial" w:cs="Arial"/>
          <w:color w:val="000000"/>
        </w:rPr>
        <w:t xml:space="preserve">Holy </w:t>
      </w:r>
      <w:r>
        <w:rPr>
          <w:rFonts w:ascii="Arial" w:hAnsi="Arial" w:cs="Arial"/>
          <w:color w:val="000000"/>
        </w:rPr>
        <w:t>B</w:t>
      </w:r>
      <w:r w:rsidRPr="00776A9B">
        <w:rPr>
          <w:rFonts w:ascii="Arial" w:hAnsi="Arial" w:cs="Arial"/>
          <w:color w:val="000000"/>
        </w:rPr>
        <w:t>ible</w:t>
      </w:r>
      <w:r>
        <w:rPr>
          <w:rFonts w:ascii="Arial" w:hAnsi="Arial" w:cs="Arial"/>
          <w:color w:val="000000"/>
        </w:rPr>
        <w:t xml:space="preserve">, (2011) </w:t>
      </w:r>
      <w:r w:rsidRPr="00776A9B">
        <w:rPr>
          <w:rFonts w:ascii="Arial" w:hAnsi="Arial" w:cs="Arial"/>
          <w:color w:val="000000"/>
        </w:rPr>
        <w:t>Old Testame</w:t>
      </w:r>
      <w:r w:rsidRPr="00F360FF">
        <w:rPr>
          <w:rFonts w:ascii="Arial" w:hAnsi="Arial" w:cs="Arial"/>
        </w:rPr>
        <w:t xml:space="preserve">nt, Genesis, Chapter 3, verse 7. New International Version. Colorado, USA: </w:t>
      </w:r>
      <w:r w:rsidRPr="00F360FF">
        <w:rPr>
          <w:rFonts w:ascii="Arial" w:hAnsi="Arial" w:cs="Arial"/>
          <w:shd w:val="clear" w:color="auto" w:fill="FFFFFF"/>
        </w:rPr>
        <w:t>Biblica</w:t>
      </w:r>
      <w:r>
        <w:rPr>
          <w:rFonts w:ascii="Arial" w:hAnsi="Arial" w:cs="Arial"/>
          <w:shd w:val="clear" w:color="auto" w:fill="FFFFFF"/>
        </w:rPr>
        <w:t>.</w:t>
      </w:r>
    </w:p>
    <w:p w14:paraId="6FA7C7C6" w14:textId="77777777" w:rsidR="008003D2" w:rsidRPr="00776A9B" w:rsidRDefault="008003D2" w:rsidP="00AA57CA">
      <w:pPr>
        <w:spacing w:line="360" w:lineRule="auto"/>
        <w:jc w:val="both"/>
        <w:rPr>
          <w:rFonts w:ascii="Arial" w:hAnsi="Arial" w:cs="Arial"/>
          <w:color w:val="000000"/>
        </w:rPr>
      </w:pPr>
    </w:p>
    <w:p w14:paraId="12A7E5E7" w14:textId="77777777" w:rsidR="008003D2" w:rsidRPr="00776A9B" w:rsidRDefault="008003D2" w:rsidP="00AA57CA">
      <w:pPr>
        <w:spacing w:line="360" w:lineRule="auto"/>
        <w:jc w:val="both"/>
        <w:rPr>
          <w:rFonts w:ascii="Arial" w:hAnsi="Arial" w:cs="Arial"/>
          <w:i/>
          <w:iCs/>
          <w:color w:val="000000"/>
        </w:rPr>
      </w:pPr>
      <w:r w:rsidRPr="00776A9B">
        <w:rPr>
          <w:rFonts w:ascii="Arial" w:hAnsi="Arial" w:cs="Arial"/>
          <w:color w:val="000000"/>
        </w:rPr>
        <w:t xml:space="preserve">Keiner, M., (2005) </w:t>
      </w:r>
      <w:r w:rsidRPr="00776A9B">
        <w:rPr>
          <w:rFonts w:ascii="Arial" w:hAnsi="Arial" w:cs="Arial"/>
          <w:i/>
          <w:iCs/>
          <w:color w:val="000000"/>
        </w:rPr>
        <w:t>‘History, definition(s) and models of sustainable development</w:t>
      </w:r>
      <w:r w:rsidRPr="00776A9B">
        <w:rPr>
          <w:rFonts w:ascii="Arial" w:hAnsi="Arial" w:cs="Arial"/>
          <w:color w:val="000000"/>
        </w:rPr>
        <w:t>. Available at:</w:t>
      </w:r>
      <w:r w:rsidRPr="00776A9B">
        <w:rPr>
          <w:rFonts w:ascii="Arial" w:hAnsi="Arial" w:cs="Arial"/>
          <w:i/>
          <w:iCs/>
          <w:color w:val="000000"/>
        </w:rPr>
        <w:t xml:space="preserve"> </w:t>
      </w:r>
      <w:hyperlink r:id="rId85" w:history="1">
        <w:r w:rsidRPr="00776A9B">
          <w:rPr>
            <w:rStyle w:val="Hyperlink"/>
            <w:rFonts w:ascii="Arial" w:hAnsi="Arial" w:cs="Arial"/>
          </w:rPr>
          <w:t>History, definition(s) and models of sustainable development - Research Collection (ethz.ch)</w:t>
        </w:r>
      </w:hyperlink>
      <w:r w:rsidRPr="00776A9B">
        <w:rPr>
          <w:rFonts w:ascii="Arial" w:hAnsi="Arial" w:cs="Arial"/>
        </w:rPr>
        <w:t xml:space="preserve"> </w:t>
      </w:r>
      <w:r w:rsidRPr="00776A9B">
        <w:rPr>
          <w:rFonts w:ascii="Arial" w:hAnsi="Arial" w:cs="Arial"/>
          <w:color w:val="000000"/>
        </w:rPr>
        <w:t xml:space="preserve">(Accessed: </w:t>
      </w:r>
      <w:r>
        <w:rPr>
          <w:rFonts w:ascii="Arial" w:hAnsi="Arial" w:cs="Arial"/>
          <w:color w:val="000000"/>
        </w:rPr>
        <w:t>0</w:t>
      </w:r>
      <w:r w:rsidRPr="00776A9B">
        <w:rPr>
          <w:rFonts w:ascii="Arial" w:hAnsi="Arial" w:cs="Arial"/>
          <w:color w:val="000000"/>
        </w:rPr>
        <w:t>2 April 2021)</w:t>
      </w:r>
    </w:p>
    <w:p w14:paraId="4E2B82D8" w14:textId="77777777" w:rsidR="008003D2" w:rsidRPr="00776A9B" w:rsidRDefault="008003D2" w:rsidP="00AA57CA">
      <w:pPr>
        <w:spacing w:line="360" w:lineRule="auto"/>
        <w:jc w:val="both"/>
        <w:rPr>
          <w:rFonts w:ascii="Arial" w:hAnsi="Arial" w:cs="Arial"/>
          <w:color w:val="000000"/>
        </w:rPr>
      </w:pPr>
    </w:p>
    <w:p w14:paraId="76476D96"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 xml:space="preserve">Luxford, C., </w:t>
      </w:r>
      <w:r>
        <w:rPr>
          <w:rFonts w:ascii="Arial" w:hAnsi="Arial" w:cs="Arial"/>
          <w:color w:val="000000"/>
        </w:rPr>
        <w:t xml:space="preserve">(2019) </w:t>
      </w:r>
      <w:r w:rsidRPr="00776A9B">
        <w:rPr>
          <w:rFonts w:ascii="Arial" w:hAnsi="Arial" w:cs="Arial"/>
          <w:i/>
          <w:iCs/>
          <w:color w:val="000000"/>
        </w:rPr>
        <w:t>‘The Future’s Green for Copenhagen’, Culture Trip.</w:t>
      </w:r>
      <w:r w:rsidRPr="00776A9B">
        <w:rPr>
          <w:rFonts w:ascii="Arial" w:hAnsi="Arial" w:cs="Arial"/>
          <w:color w:val="000000"/>
        </w:rPr>
        <w:t xml:space="preserve"> Available at: </w:t>
      </w:r>
      <w:hyperlink r:id="rId86" w:history="1">
        <w:r w:rsidRPr="00776A9B">
          <w:rPr>
            <w:rStyle w:val="Hyperlink"/>
            <w:rFonts w:ascii="Arial" w:hAnsi="Arial" w:cs="Arial"/>
          </w:rPr>
          <w:t>https://theculturetrip.com/europe/denmark/copenhagen/articles/the-futures-green-for-copenhagen/</w:t>
        </w:r>
      </w:hyperlink>
      <w:r w:rsidRPr="00776A9B">
        <w:rPr>
          <w:rStyle w:val="Hyperlink"/>
          <w:rFonts w:ascii="Arial" w:hAnsi="Arial" w:cs="Arial"/>
        </w:rPr>
        <w:t xml:space="preserve"> </w:t>
      </w:r>
      <w:r w:rsidRPr="00776A9B">
        <w:rPr>
          <w:rFonts w:ascii="Arial" w:hAnsi="Arial" w:cs="Arial"/>
          <w:color w:val="000000"/>
        </w:rPr>
        <w:t>(Accessed: 16 March 2021)</w:t>
      </w:r>
    </w:p>
    <w:p w14:paraId="2D43FA85" w14:textId="77777777" w:rsidR="008003D2" w:rsidRPr="00776A9B" w:rsidRDefault="008003D2" w:rsidP="00AA57CA">
      <w:pPr>
        <w:spacing w:line="360" w:lineRule="auto"/>
        <w:jc w:val="both"/>
        <w:rPr>
          <w:rFonts w:ascii="Arial" w:hAnsi="Arial" w:cs="Arial"/>
          <w:color w:val="000000"/>
        </w:rPr>
      </w:pPr>
    </w:p>
    <w:p w14:paraId="23EE90DE" w14:textId="77777777" w:rsidR="008003D2" w:rsidRPr="00776A9B" w:rsidRDefault="00FA3993" w:rsidP="00AA57CA">
      <w:pPr>
        <w:spacing w:line="360" w:lineRule="auto"/>
        <w:jc w:val="both"/>
        <w:rPr>
          <w:rFonts w:ascii="Arial" w:hAnsi="Arial" w:cs="Arial"/>
          <w:color w:val="000000"/>
        </w:rPr>
      </w:pPr>
      <w:hyperlink r:id="rId87" w:history="1">
        <w:r w:rsidR="008003D2" w:rsidRPr="00776A9B">
          <w:rPr>
            <w:rFonts w:ascii="Arial" w:hAnsi="Arial" w:cs="Arial"/>
            <w:color w:val="000000"/>
          </w:rPr>
          <w:t>Mclaren</w:t>
        </w:r>
      </w:hyperlink>
      <w:r w:rsidR="008003D2" w:rsidRPr="00776A9B">
        <w:rPr>
          <w:rFonts w:ascii="Arial" w:hAnsi="Arial" w:cs="Arial"/>
          <w:color w:val="000000"/>
        </w:rPr>
        <w:t xml:space="preserve">, D., and Agyeman, J., </w:t>
      </w:r>
      <w:r w:rsidR="008003D2">
        <w:rPr>
          <w:rFonts w:ascii="Arial" w:hAnsi="Arial" w:cs="Arial"/>
          <w:color w:val="000000"/>
        </w:rPr>
        <w:t xml:space="preserve">(2016) </w:t>
      </w:r>
      <w:r w:rsidR="008003D2" w:rsidRPr="00776A9B">
        <w:rPr>
          <w:rFonts w:ascii="Arial" w:hAnsi="Arial" w:cs="Arial"/>
          <w:i/>
          <w:iCs/>
          <w:color w:val="000000"/>
        </w:rPr>
        <w:t>‘Case Study: Copenhagen: A Case for Truly Smart and Sustainable Cities’</w:t>
      </w:r>
      <w:r w:rsidR="008003D2" w:rsidRPr="00776A9B">
        <w:rPr>
          <w:rFonts w:ascii="Arial" w:hAnsi="Arial" w:cs="Arial"/>
          <w:color w:val="000000"/>
        </w:rPr>
        <w:t xml:space="preserve">, January, in Sharing Cities, pp.137-143. Available at: </w:t>
      </w:r>
      <w:hyperlink r:id="rId88" w:history="1">
        <w:r w:rsidR="008003D2" w:rsidRPr="00776A9B">
          <w:rPr>
            <w:rStyle w:val="Hyperlink"/>
            <w:rFonts w:ascii="Arial" w:hAnsi="Arial" w:cs="Arial"/>
          </w:rPr>
          <w:t>https://www.researchgate.net/publication/308542883_Case_Study_Copenhagen_A_Case_for_Truly_Smart_and_Sustainable_Cities</w:t>
        </w:r>
      </w:hyperlink>
      <w:r w:rsidR="008003D2" w:rsidRPr="00776A9B">
        <w:rPr>
          <w:rStyle w:val="Hyperlink"/>
          <w:rFonts w:ascii="Arial" w:hAnsi="Arial" w:cs="Arial"/>
        </w:rPr>
        <w:t xml:space="preserve"> </w:t>
      </w:r>
      <w:r w:rsidR="008003D2" w:rsidRPr="00776A9B">
        <w:rPr>
          <w:rFonts w:ascii="Arial" w:hAnsi="Arial" w:cs="Arial"/>
          <w:color w:val="000000"/>
        </w:rPr>
        <w:t>(Accessed: 16 March 2021)</w:t>
      </w:r>
    </w:p>
    <w:p w14:paraId="1238523E" w14:textId="77777777" w:rsidR="008003D2" w:rsidRPr="00776A9B" w:rsidRDefault="008003D2" w:rsidP="00AA57CA">
      <w:pPr>
        <w:spacing w:line="360" w:lineRule="auto"/>
        <w:jc w:val="both"/>
        <w:rPr>
          <w:rFonts w:ascii="Arial" w:hAnsi="Arial" w:cs="Arial"/>
          <w:color w:val="000000"/>
        </w:rPr>
      </w:pPr>
    </w:p>
    <w:p w14:paraId="15B7D3D7"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lang w:val="en-US"/>
        </w:rPr>
        <w:t xml:space="preserve">Moghani Rahimi, B., and Porbar, Z., </w:t>
      </w:r>
      <w:r>
        <w:rPr>
          <w:rFonts w:ascii="Arial" w:hAnsi="Arial" w:cs="Arial"/>
          <w:color w:val="000000"/>
          <w:lang w:val="en-US"/>
        </w:rPr>
        <w:t xml:space="preserve">(2013) </w:t>
      </w:r>
      <w:r w:rsidRPr="00776A9B">
        <w:rPr>
          <w:rFonts w:ascii="Arial" w:hAnsi="Arial" w:cs="Arial"/>
          <w:i/>
          <w:iCs/>
          <w:color w:val="000000"/>
          <w:lang w:val="en-US"/>
        </w:rPr>
        <w:t>‘</w:t>
      </w:r>
      <w:r w:rsidRPr="00930942">
        <w:rPr>
          <w:rFonts w:ascii="Arial" w:hAnsi="Arial" w:cs="Arial"/>
          <w:color w:val="000000"/>
          <w:lang w:val="en-US"/>
        </w:rPr>
        <w:t>Climate and Architecture of Shiraz’</w:t>
      </w:r>
      <w:r w:rsidRPr="00776A9B">
        <w:rPr>
          <w:rFonts w:ascii="Arial" w:hAnsi="Arial" w:cs="Arial"/>
          <w:i/>
          <w:iCs/>
          <w:color w:val="000000"/>
          <w:lang w:val="en-US"/>
        </w:rPr>
        <w:t xml:space="preserve"> Science and Knowledge Publications, </w:t>
      </w:r>
      <w:r w:rsidRPr="00930942">
        <w:rPr>
          <w:rFonts w:ascii="Arial" w:hAnsi="Arial" w:cs="Arial"/>
          <w:color w:val="000000"/>
          <w:lang w:val="en-US"/>
        </w:rPr>
        <w:t>pp 64-67 Available at</w:t>
      </w:r>
      <w:r w:rsidRPr="00776A9B">
        <w:rPr>
          <w:rFonts w:ascii="Arial" w:hAnsi="Arial" w:cs="Arial"/>
          <w:i/>
          <w:iCs/>
          <w:color w:val="000000"/>
          <w:lang w:val="en-US"/>
        </w:rPr>
        <w:t xml:space="preserve">: </w:t>
      </w:r>
      <w:hyperlink r:id="rId89" w:history="1">
        <w:r w:rsidRPr="00776A9B">
          <w:rPr>
            <w:rStyle w:val="Hyperlink"/>
            <w:rFonts w:ascii="Arial" w:hAnsi="Arial" w:cs="Arial"/>
            <w:rtl/>
          </w:rPr>
          <w:t>اقلیم و معماری شیراز</w:t>
        </w:r>
        <w:r w:rsidRPr="00776A9B">
          <w:rPr>
            <w:rStyle w:val="Hyperlink"/>
            <w:rFonts w:ascii="Arial" w:hAnsi="Arial" w:cs="Arial"/>
          </w:rPr>
          <w:t xml:space="preserve"> (sepehr.org)</w:t>
        </w:r>
      </w:hyperlink>
      <w:r w:rsidRPr="00776A9B">
        <w:rPr>
          <w:rFonts w:ascii="Arial" w:hAnsi="Arial" w:cs="Arial"/>
          <w:color w:val="000000"/>
        </w:rPr>
        <w:t xml:space="preserve"> (Accessed: 23 March 2021)</w:t>
      </w:r>
    </w:p>
    <w:p w14:paraId="4846A53D" w14:textId="77777777" w:rsidR="008003D2" w:rsidRPr="00776A9B" w:rsidRDefault="008003D2" w:rsidP="00AA57CA">
      <w:pPr>
        <w:spacing w:line="360" w:lineRule="auto"/>
        <w:jc w:val="both"/>
        <w:rPr>
          <w:rFonts w:ascii="Arial" w:hAnsi="Arial" w:cs="Arial"/>
        </w:rPr>
      </w:pPr>
    </w:p>
    <w:p w14:paraId="593DEF99" w14:textId="77777777" w:rsidR="008003D2" w:rsidRPr="00776A9B" w:rsidRDefault="008003D2" w:rsidP="00AA57CA">
      <w:pPr>
        <w:pStyle w:val="NormalWeb"/>
        <w:spacing w:before="0" w:beforeAutospacing="0" w:after="0" w:afterAutospacing="0" w:line="360" w:lineRule="auto"/>
        <w:jc w:val="both"/>
        <w:rPr>
          <w:rFonts w:ascii="Arial" w:hAnsi="Arial" w:cs="Arial"/>
        </w:rPr>
      </w:pPr>
      <w:r w:rsidRPr="00776A9B">
        <w:rPr>
          <w:rFonts w:ascii="Arial" w:eastAsiaTheme="minorHAnsi" w:hAnsi="Arial" w:cs="Arial"/>
          <w:color w:val="000000"/>
          <w:sz w:val="22"/>
          <w:szCs w:val="22"/>
          <w:lang w:eastAsia="en-US"/>
        </w:rPr>
        <w:t>Mosleh, L., and Zamani-Miandashti, N., (2013)</w:t>
      </w:r>
      <w:r w:rsidRPr="00776A9B">
        <w:rPr>
          <w:rFonts w:ascii="Arial" w:hAnsi="Arial" w:cs="Arial"/>
          <w:color w:val="000000"/>
          <w:sz w:val="22"/>
          <w:szCs w:val="22"/>
        </w:rPr>
        <w:t xml:space="preserve"> ‘</w:t>
      </w:r>
      <w:hyperlink r:id="rId90" w:history="1">
        <w:r w:rsidRPr="00776A9B">
          <w:rPr>
            <w:rStyle w:val="Hyperlink"/>
            <w:rFonts w:ascii="Arial" w:eastAsiaTheme="minorHAnsi" w:hAnsi="Arial" w:cs="Arial"/>
            <w:i/>
            <w:iCs/>
            <w:color w:val="000000" w:themeColor="text1"/>
            <w:sz w:val="22"/>
            <w:szCs w:val="22"/>
            <w:lang w:eastAsia="en-US"/>
          </w:rPr>
          <w:t>An Investigation of Objectives and Problems of Shiraz Green Belt</w:t>
        </w:r>
      </w:hyperlink>
      <w:r w:rsidRPr="00776A9B">
        <w:rPr>
          <w:rFonts w:ascii="Arial" w:hAnsi="Arial" w:cs="Arial"/>
          <w:i/>
          <w:iCs/>
          <w:color w:val="000000"/>
          <w:sz w:val="22"/>
          <w:szCs w:val="22"/>
        </w:rPr>
        <w:t>’,</w:t>
      </w:r>
      <w:r w:rsidRPr="00776A9B">
        <w:rPr>
          <w:rFonts w:ascii="Arial" w:hAnsi="Arial" w:cs="Arial"/>
          <w:color w:val="000000"/>
          <w:sz w:val="22"/>
          <w:szCs w:val="22"/>
        </w:rPr>
        <w:t xml:space="preserve"> </w:t>
      </w:r>
      <w:r w:rsidRPr="00776A9B">
        <w:rPr>
          <w:rFonts w:ascii="Arial" w:eastAsiaTheme="minorHAnsi" w:hAnsi="Arial" w:cs="Arial"/>
          <w:color w:val="000000"/>
          <w:sz w:val="22"/>
          <w:szCs w:val="22"/>
          <w:lang w:eastAsia="en-US"/>
        </w:rPr>
        <w:t xml:space="preserve">in International Journal of Advanced Biological and Biomedical Research, Volume 1, Issue 10, Autumn 2013, pp. 1246-1252 Available at: </w:t>
      </w:r>
      <w:r w:rsidRPr="00776A9B">
        <w:rPr>
          <w:rStyle w:val="Hyperlink"/>
          <w:rFonts w:ascii="Arial" w:eastAsiaTheme="minorHAnsi" w:hAnsi="Arial" w:cs="Arial"/>
          <w:sz w:val="22"/>
          <w:szCs w:val="22"/>
          <w:lang w:eastAsia="en-US"/>
        </w:rPr>
        <w:t>http://www.ijabbr.com/issue_1266_1440.html</w:t>
      </w:r>
    </w:p>
    <w:p w14:paraId="381DA3A3" w14:textId="77777777" w:rsidR="008003D2" w:rsidRPr="00776A9B" w:rsidRDefault="008003D2" w:rsidP="00AA57CA">
      <w:pPr>
        <w:spacing w:line="360" w:lineRule="auto"/>
        <w:jc w:val="both"/>
        <w:rPr>
          <w:rFonts w:ascii="Arial" w:hAnsi="Arial" w:cs="Arial"/>
          <w:color w:val="000000"/>
        </w:rPr>
      </w:pPr>
    </w:p>
    <w:p w14:paraId="641B82FF" w14:textId="77777777" w:rsidR="008003D2" w:rsidRPr="00776A9B" w:rsidRDefault="008003D2" w:rsidP="00AA57CA">
      <w:pPr>
        <w:spacing w:line="360" w:lineRule="auto"/>
        <w:jc w:val="both"/>
        <w:rPr>
          <w:rFonts w:ascii="Arial" w:hAnsi="Arial" w:cs="Arial"/>
          <w:color w:val="000000"/>
        </w:rPr>
      </w:pPr>
      <w:r w:rsidRPr="00776A9B">
        <w:rPr>
          <w:rStyle w:val="HTMLCite"/>
          <w:rFonts w:ascii="Arial" w:hAnsi="Arial" w:cs="Arial"/>
          <w:color w:val="000000"/>
          <w:spacing w:val="-5"/>
          <w:shd w:val="clear" w:color="auto" w:fill="FFFFFF"/>
        </w:rPr>
        <w:t>Osborn, F J., (1971) Green-Belt Cities</w:t>
      </w:r>
      <w:r w:rsidRPr="00776A9B">
        <w:rPr>
          <w:rFonts w:ascii="Arial" w:hAnsi="Arial" w:cs="Arial"/>
          <w:color w:val="000000"/>
          <w:spacing w:val="-5"/>
          <w:shd w:val="clear" w:color="auto" w:fill="FFFFFF"/>
        </w:rPr>
        <w:t xml:space="preserve">. </w:t>
      </w:r>
      <w:r w:rsidRPr="00776A9B">
        <w:rPr>
          <w:rFonts w:ascii="Arial" w:hAnsi="Arial" w:cs="Arial"/>
          <w:color w:val="000000"/>
        </w:rPr>
        <w:t xml:space="preserve">United State of America: </w:t>
      </w:r>
      <w:r w:rsidRPr="00776A9B">
        <w:rPr>
          <w:rFonts w:ascii="Arial" w:hAnsi="Arial" w:cs="Arial"/>
          <w:color w:val="000000"/>
          <w:spacing w:val="-5"/>
          <w:shd w:val="clear" w:color="auto" w:fill="FFFFFF"/>
        </w:rPr>
        <w:t>The Johns Hopkins University Press and the Society for the History of Technology</w:t>
      </w:r>
    </w:p>
    <w:p w14:paraId="0E7D683A" w14:textId="77777777" w:rsidR="008003D2" w:rsidRPr="00776A9B" w:rsidRDefault="008003D2" w:rsidP="00AA57CA">
      <w:pPr>
        <w:spacing w:line="360" w:lineRule="auto"/>
        <w:jc w:val="both"/>
        <w:rPr>
          <w:rFonts w:ascii="Arial" w:hAnsi="Arial" w:cs="Arial"/>
          <w:color w:val="000000"/>
        </w:rPr>
      </w:pPr>
    </w:p>
    <w:p w14:paraId="7C1428A5"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 xml:space="preserve">Pedersen, P V., Klint, J., and Terkelsen, E., (2013) ‘Green solar cities’, </w:t>
      </w:r>
      <w:r w:rsidRPr="00776A9B">
        <w:rPr>
          <w:rFonts w:ascii="Arial" w:hAnsi="Arial" w:cs="Arial"/>
          <w:i/>
          <w:iCs/>
          <w:color w:val="000000"/>
        </w:rPr>
        <w:t xml:space="preserve">The Danish Association of Sustainable Cities and Buildings, pp.1-32 </w:t>
      </w:r>
      <w:r w:rsidRPr="00776A9B">
        <w:rPr>
          <w:rFonts w:ascii="Arial" w:hAnsi="Arial" w:cs="Arial"/>
          <w:color w:val="000000"/>
        </w:rPr>
        <w:t xml:space="preserve">Available at: </w:t>
      </w:r>
      <w:hyperlink r:id="rId91" w:history="1">
        <w:r w:rsidRPr="00776A9B">
          <w:rPr>
            <w:rStyle w:val="Hyperlink"/>
            <w:rFonts w:ascii="Arial" w:hAnsi="Arial" w:cs="Arial"/>
          </w:rPr>
          <w:t>Green Solar Cities - Google Books</w:t>
        </w:r>
      </w:hyperlink>
      <w:r w:rsidRPr="00776A9B">
        <w:rPr>
          <w:rStyle w:val="Hyperlink"/>
          <w:rFonts w:ascii="Arial" w:hAnsi="Arial" w:cs="Arial"/>
        </w:rPr>
        <w:t xml:space="preserve">  </w:t>
      </w:r>
      <w:r w:rsidRPr="00776A9B">
        <w:rPr>
          <w:rFonts w:ascii="Arial" w:hAnsi="Arial" w:cs="Arial"/>
          <w:color w:val="000000"/>
        </w:rPr>
        <w:t xml:space="preserve">(Accessed: </w:t>
      </w:r>
      <w:r>
        <w:rPr>
          <w:rFonts w:ascii="Arial" w:hAnsi="Arial" w:cs="Arial"/>
          <w:color w:val="000000"/>
        </w:rPr>
        <w:t>0</w:t>
      </w:r>
      <w:r w:rsidRPr="00776A9B">
        <w:rPr>
          <w:rFonts w:ascii="Arial" w:hAnsi="Arial" w:cs="Arial"/>
          <w:color w:val="000000"/>
        </w:rPr>
        <w:t>2 April 2021)</w:t>
      </w:r>
      <w:r>
        <w:rPr>
          <w:rFonts w:ascii="Arial" w:hAnsi="Arial" w:cs="Arial"/>
          <w:color w:val="000000"/>
        </w:rPr>
        <w:t xml:space="preserve"> </w:t>
      </w:r>
    </w:p>
    <w:p w14:paraId="2C684F42" w14:textId="77777777" w:rsidR="008003D2" w:rsidRPr="00776A9B" w:rsidRDefault="008003D2" w:rsidP="00AA57CA">
      <w:pPr>
        <w:spacing w:line="360" w:lineRule="auto"/>
        <w:jc w:val="both"/>
        <w:rPr>
          <w:rFonts w:ascii="Arial" w:hAnsi="Arial" w:cs="Arial"/>
          <w:color w:val="000000"/>
        </w:rPr>
      </w:pPr>
    </w:p>
    <w:p w14:paraId="38B560A2"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 xml:space="preserve">Petersen, R., </w:t>
      </w:r>
      <w:r>
        <w:rPr>
          <w:rFonts w:ascii="Arial" w:hAnsi="Arial" w:cs="Arial"/>
          <w:color w:val="000000"/>
        </w:rPr>
        <w:t xml:space="preserve">(2019) </w:t>
      </w:r>
      <w:r w:rsidRPr="00776A9B">
        <w:rPr>
          <w:rFonts w:ascii="Arial" w:hAnsi="Arial" w:cs="Arial"/>
          <w:i/>
          <w:iCs/>
          <w:color w:val="000000"/>
        </w:rPr>
        <w:t>‘</w:t>
      </w:r>
      <w:r w:rsidRPr="00930942">
        <w:rPr>
          <w:rFonts w:ascii="Arial" w:hAnsi="Arial" w:cs="Arial"/>
          <w:color w:val="000000"/>
        </w:rPr>
        <w:t>Denmark is world champion in UN sustainable development goals’</w:t>
      </w:r>
      <w:r w:rsidRPr="00776A9B">
        <w:rPr>
          <w:rFonts w:ascii="Arial" w:hAnsi="Arial" w:cs="Arial"/>
          <w:color w:val="000000"/>
        </w:rPr>
        <w:t xml:space="preserve">, </w:t>
      </w:r>
      <w:r w:rsidRPr="00930942">
        <w:rPr>
          <w:rFonts w:ascii="Arial" w:hAnsi="Arial" w:cs="Arial"/>
          <w:i/>
          <w:iCs/>
          <w:color w:val="000000"/>
        </w:rPr>
        <w:t>Copenhagen Capacity</w:t>
      </w:r>
      <w:r w:rsidRPr="00776A9B">
        <w:rPr>
          <w:rFonts w:ascii="Arial" w:hAnsi="Arial" w:cs="Arial"/>
          <w:color w:val="000000"/>
        </w:rPr>
        <w:t xml:space="preserve">, 5 August. Available at: </w:t>
      </w:r>
      <w:hyperlink r:id="rId92" w:history="1">
        <w:r w:rsidRPr="00776A9B">
          <w:rPr>
            <w:rStyle w:val="Hyperlink"/>
            <w:rFonts w:ascii="Arial" w:hAnsi="Arial" w:cs="Arial"/>
          </w:rPr>
          <w:t>https://www.copcap.com/news/denmark-is-world-champion-in-un-sustainable-development-goals</w:t>
        </w:r>
      </w:hyperlink>
      <w:r>
        <w:rPr>
          <w:rStyle w:val="Hyperlink"/>
          <w:rFonts w:ascii="Arial" w:hAnsi="Arial" w:cs="Arial"/>
        </w:rPr>
        <w:t xml:space="preserve"> </w:t>
      </w:r>
      <w:r w:rsidRPr="00776A9B">
        <w:rPr>
          <w:rFonts w:ascii="Arial" w:hAnsi="Arial" w:cs="Arial"/>
          <w:color w:val="000000"/>
        </w:rPr>
        <w:t>(</w:t>
      </w:r>
      <w:r>
        <w:rPr>
          <w:rFonts w:ascii="Arial" w:hAnsi="Arial" w:cs="Arial"/>
          <w:color w:val="000000"/>
        </w:rPr>
        <w:t>A</w:t>
      </w:r>
      <w:r w:rsidRPr="006662B4">
        <w:rPr>
          <w:rFonts w:ascii="Arial" w:hAnsi="Arial" w:cs="Arial"/>
          <w:color w:val="000000"/>
        </w:rPr>
        <w:t>ccessed</w:t>
      </w:r>
      <w:r>
        <w:rPr>
          <w:rFonts w:ascii="Arial" w:hAnsi="Arial" w:cs="Arial"/>
          <w:color w:val="000000"/>
        </w:rPr>
        <w:t>: 27 April 2021</w:t>
      </w:r>
      <w:r w:rsidRPr="00776A9B">
        <w:rPr>
          <w:rFonts w:ascii="Arial" w:hAnsi="Arial" w:cs="Arial"/>
          <w:color w:val="000000"/>
        </w:rPr>
        <w:t>)</w:t>
      </w:r>
    </w:p>
    <w:p w14:paraId="2148EF89" w14:textId="77777777" w:rsidR="008003D2" w:rsidRPr="00776A9B" w:rsidRDefault="008003D2" w:rsidP="00AA57CA">
      <w:pPr>
        <w:spacing w:line="360" w:lineRule="auto"/>
        <w:jc w:val="both"/>
        <w:rPr>
          <w:rFonts w:ascii="Arial" w:hAnsi="Arial" w:cs="Arial"/>
          <w:color w:val="000000"/>
        </w:rPr>
      </w:pPr>
    </w:p>
    <w:p w14:paraId="061A1598"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 xml:space="preserve">Robertson, D., </w:t>
      </w:r>
      <w:r>
        <w:rPr>
          <w:rFonts w:ascii="Arial" w:hAnsi="Arial" w:cs="Arial"/>
          <w:color w:val="000000"/>
        </w:rPr>
        <w:t xml:space="preserve">(2019) </w:t>
      </w:r>
      <w:r w:rsidRPr="00776A9B">
        <w:rPr>
          <w:rFonts w:ascii="Arial" w:hAnsi="Arial" w:cs="Arial"/>
          <w:i/>
          <w:iCs/>
          <w:color w:val="000000"/>
        </w:rPr>
        <w:t>‘</w:t>
      </w:r>
      <w:r w:rsidRPr="00930942">
        <w:rPr>
          <w:rFonts w:ascii="Arial" w:hAnsi="Arial" w:cs="Arial"/>
          <w:color w:val="000000"/>
        </w:rPr>
        <w:t>Inside Copenhagen’s race to be the first carbon-neutral city’</w:t>
      </w:r>
      <w:r w:rsidRPr="00776A9B">
        <w:rPr>
          <w:rFonts w:ascii="Arial" w:hAnsi="Arial" w:cs="Arial"/>
          <w:color w:val="000000"/>
        </w:rPr>
        <w:t xml:space="preserve">, </w:t>
      </w:r>
      <w:r w:rsidRPr="00930942">
        <w:rPr>
          <w:rFonts w:ascii="Arial" w:hAnsi="Arial" w:cs="Arial"/>
          <w:i/>
          <w:iCs/>
          <w:color w:val="000000"/>
        </w:rPr>
        <w:t>The Guardian</w:t>
      </w:r>
      <w:r w:rsidRPr="00776A9B">
        <w:rPr>
          <w:rFonts w:ascii="Arial" w:hAnsi="Arial" w:cs="Arial"/>
          <w:color w:val="000000"/>
        </w:rPr>
        <w:t xml:space="preserve">, 11 February. Available at: </w:t>
      </w:r>
      <w:hyperlink r:id="rId93" w:history="1">
        <w:r w:rsidRPr="00776A9B">
          <w:rPr>
            <w:rStyle w:val="Hyperlink"/>
            <w:rFonts w:ascii="Arial" w:hAnsi="Arial" w:cs="Arial"/>
          </w:rPr>
          <w:t>https://www.theguardian.com/cities/2019/oct/11/inside-copenhagens-race-to-be-the-first-carbon-neutral-city</w:t>
        </w:r>
      </w:hyperlink>
      <w:r>
        <w:rPr>
          <w:rStyle w:val="Hyperlink"/>
          <w:rFonts w:ascii="Arial" w:hAnsi="Arial" w:cs="Arial"/>
        </w:rPr>
        <w:t xml:space="preserve"> </w:t>
      </w:r>
      <w:r w:rsidRPr="00776A9B">
        <w:rPr>
          <w:rFonts w:ascii="Arial" w:hAnsi="Arial" w:cs="Arial"/>
          <w:color w:val="000000"/>
        </w:rPr>
        <w:t>(</w:t>
      </w:r>
      <w:r>
        <w:rPr>
          <w:rFonts w:ascii="Arial" w:hAnsi="Arial" w:cs="Arial"/>
          <w:color w:val="000000"/>
        </w:rPr>
        <w:t>A</w:t>
      </w:r>
      <w:r w:rsidRPr="006662B4">
        <w:rPr>
          <w:rFonts w:ascii="Arial" w:hAnsi="Arial" w:cs="Arial"/>
          <w:color w:val="000000"/>
        </w:rPr>
        <w:t>ccessed</w:t>
      </w:r>
      <w:r>
        <w:rPr>
          <w:rFonts w:ascii="Arial" w:hAnsi="Arial" w:cs="Arial"/>
          <w:color w:val="000000"/>
        </w:rPr>
        <w:t>: 27 April 2021</w:t>
      </w:r>
      <w:r w:rsidRPr="00776A9B">
        <w:rPr>
          <w:rFonts w:ascii="Arial" w:hAnsi="Arial" w:cs="Arial"/>
          <w:color w:val="000000"/>
        </w:rPr>
        <w:t>)</w:t>
      </w:r>
    </w:p>
    <w:p w14:paraId="31BB0BE3" w14:textId="77777777" w:rsidR="008003D2" w:rsidRPr="00776A9B" w:rsidRDefault="008003D2" w:rsidP="00AA57CA">
      <w:pPr>
        <w:spacing w:line="360" w:lineRule="auto"/>
        <w:jc w:val="both"/>
        <w:rPr>
          <w:rFonts w:ascii="Arial" w:hAnsi="Arial" w:cs="Arial"/>
          <w:i/>
          <w:iCs/>
          <w:color w:val="000000"/>
        </w:rPr>
      </w:pPr>
    </w:p>
    <w:p w14:paraId="6FC3C89F" w14:textId="77777777" w:rsidR="008003D2" w:rsidRPr="00776A9B" w:rsidRDefault="008003D2" w:rsidP="00AA57CA">
      <w:pPr>
        <w:spacing w:line="360" w:lineRule="auto"/>
        <w:jc w:val="both"/>
        <w:rPr>
          <w:rFonts w:ascii="Arial" w:hAnsi="Arial" w:cs="Arial"/>
          <w:color w:val="000000"/>
        </w:rPr>
      </w:pPr>
      <w:r w:rsidRPr="00776A9B">
        <w:rPr>
          <w:rFonts w:ascii="Arial" w:hAnsi="Arial" w:cs="Arial"/>
          <w:color w:val="000000"/>
        </w:rPr>
        <w:t>Roseland, M., (1997) ‘</w:t>
      </w:r>
      <w:r w:rsidRPr="00930942">
        <w:rPr>
          <w:rFonts w:ascii="Arial" w:hAnsi="Arial" w:cs="Arial"/>
          <w:color w:val="000000"/>
        </w:rPr>
        <w:t>Dimension of eco-city</w:t>
      </w:r>
      <w:r w:rsidRPr="00776A9B">
        <w:rPr>
          <w:rFonts w:ascii="Arial" w:hAnsi="Arial" w:cs="Arial"/>
          <w:i/>
          <w:iCs/>
          <w:color w:val="000000"/>
        </w:rPr>
        <w:t>’, Elsevier science Ltd</w:t>
      </w:r>
      <w:r w:rsidRPr="00776A9B">
        <w:rPr>
          <w:rFonts w:ascii="Arial" w:hAnsi="Arial" w:cs="Arial"/>
          <w:color w:val="000000"/>
        </w:rPr>
        <w:t xml:space="preserve">, 14(4), pp. 197-202. Available at: </w:t>
      </w:r>
      <w:hyperlink r:id="rId94" w:history="1">
        <w:r w:rsidRPr="00776A9B">
          <w:rPr>
            <w:rStyle w:val="Hyperlink"/>
            <w:rFonts w:ascii="Arial" w:hAnsi="Arial" w:cs="Arial"/>
          </w:rPr>
          <w:t>(PDF) Dimensions of the eco-city | Ma</w:t>
        </w:r>
        <w:r w:rsidRPr="00776A9B">
          <w:rPr>
            <w:rStyle w:val="Hyperlink"/>
            <w:rFonts w:ascii="Arial" w:hAnsi="Arial" w:cs="Arial"/>
          </w:rPr>
          <w:t>r</w:t>
        </w:r>
        <w:r w:rsidRPr="00776A9B">
          <w:rPr>
            <w:rStyle w:val="Hyperlink"/>
            <w:rFonts w:ascii="Arial" w:hAnsi="Arial" w:cs="Arial"/>
          </w:rPr>
          <w:t>k R</w:t>
        </w:r>
        <w:r w:rsidRPr="00776A9B">
          <w:rPr>
            <w:rStyle w:val="Hyperlink"/>
            <w:rFonts w:ascii="Arial" w:hAnsi="Arial" w:cs="Arial"/>
          </w:rPr>
          <w:t>o</w:t>
        </w:r>
        <w:r w:rsidRPr="00776A9B">
          <w:rPr>
            <w:rStyle w:val="Hyperlink"/>
            <w:rFonts w:ascii="Arial" w:hAnsi="Arial" w:cs="Arial"/>
          </w:rPr>
          <w:t>seland - Academia.edu</w:t>
        </w:r>
      </w:hyperlink>
      <w:r w:rsidRPr="00776A9B">
        <w:rPr>
          <w:rFonts w:ascii="Arial" w:hAnsi="Arial" w:cs="Arial"/>
          <w:color w:val="000000"/>
        </w:rPr>
        <w:t xml:space="preserve"> (Accessed: 20 March 2021)</w:t>
      </w:r>
    </w:p>
    <w:p w14:paraId="44F46EB4" w14:textId="77777777" w:rsidR="008003D2" w:rsidRPr="00776A9B" w:rsidRDefault="008003D2" w:rsidP="00AA57CA">
      <w:pPr>
        <w:spacing w:line="360" w:lineRule="auto"/>
        <w:jc w:val="both"/>
        <w:rPr>
          <w:rFonts w:ascii="Arial" w:hAnsi="Arial" w:cs="Arial"/>
          <w:color w:val="000000"/>
        </w:rPr>
      </w:pPr>
    </w:p>
    <w:p w14:paraId="7047BB71" w14:textId="77777777" w:rsidR="008003D2" w:rsidRDefault="008003D2" w:rsidP="00AA57CA">
      <w:pPr>
        <w:spacing w:line="360" w:lineRule="auto"/>
        <w:jc w:val="both"/>
        <w:rPr>
          <w:rFonts w:ascii="Arial" w:hAnsi="Arial" w:cs="Arial"/>
          <w:color w:val="000000"/>
        </w:rPr>
      </w:pPr>
      <w:r w:rsidRPr="00776A9B">
        <w:rPr>
          <w:rFonts w:ascii="Arial" w:hAnsi="Arial" w:cs="Arial"/>
          <w:color w:val="000000"/>
        </w:rPr>
        <w:t>Soltani, A., and Sharifi, E., 2012. ‘A case study of sustainable urban planning principles in Curitiba (Brazil) and their applicability in Shiraz (Iran)’</w:t>
      </w:r>
      <w:r>
        <w:rPr>
          <w:rFonts w:ascii="Arial" w:hAnsi="Arial" w:cs="Arial"/>
          <w:color w:val="000000"/>
        </w:rPr>
        <w:t xml:space="preserve">, </w:t>
      </w:r>
      <w:r w:rsidRPr="00930942">
        <w:rPr>
          <w:rFonts w:ascii="Arial" w:hAnsi="Arial" w:cs="Arial"/>
          <w:i/>
          <w:iCs/>
          <w:color w:val="000000"/>
        </w:rPr>
        <w:t>International Journal of Development and Sustainability Online</w:t>
      </w:r>
      <w:r w:rsidRPr="00776A9B">
        <w:rPr>
          <w:rFonts w:ascii="Arial" w:hAnsi="Arial" w:cs="Arial"/>
          <w:color w:val="000000"/>
        </w:rPr>
        <w:t>, Volume 1 Number 2 (2012): pp. 120-134</w:t>
      </w:r>
      <w:r>
        <w:rPr>
          <w:rFonts w:ascii="Arial" w:hAnsi="Arial" w:cs="Arial"/>
          <w:color w:val="000000"/>
        </w:rPr>
        <w:t>.</w:t>
      </w:r>
      <w:r w:rsidRPr="00776A9B">
        <w:rPr>
          <w:rFonts w:ascii="Arial" w:hAnsi="Arial" w:cs="Arial"/>
          <w:color w:val="000000"/>
        </w:rPr>
        <w:t xml:space="preserve"> Available at: </w:t>
      </w:r>
      <w:hyperlink r:id="rId95" w:history="1">
        <w:r w:rsidRPr="00776A9B">
          <w:rPr>
            <w:rStyle w:val="Hyperlink"/>
            <w:rFonts w:ascii="Arial" w:hAnsi="Arial" w:cs="Arial"/>
          </w:rPr>
          <w:t>https://core.ac.uk/download/pdf/25988023.pdf</w:t>
        </w:r>
      </w:hyperlink>
      <w:r>
        <w:rPr>
          <w:rStyle w:val="Hyperlink"/>
          <w:rFonts w:ascii="Arial" w:hAnsi="Arial" w:cs="Arial"/>
        </w:rPr>
        <w:t xml:space="preserve"> </w:t>
      </w:r>
      <w:r w:rsidRPr="00776A9B">
        <w:rPr>
          <w:rFonts w:ascii="Arial" w:hAnsi="Arial" w:cs="Arial"/>
          <w:color w:val="000000"/>
        </w:rPr>
        <w:t>(</w:t>
      </w:r>
      <w:r>
        <w:rPr>
          <w:rFonts w:ascii="Arial" w:hAnsi="Arial" w:cs="Arial"/>
          <w:color w:val="000000"/>
        </w:rPr>
        <w:t>A</w:t>
      </w:r>
      <w:r w:rsidRPr="006662B4">
        <w:rPr>
          <w:rFonts w:ascii="Arial" w:hAnsi="Arial" w:cs="Arial"/>
          <w:color w:val="000000"/>
        </w:rPr>
        <w:t>ccessed</w:t>
      </w:r>
      <w:r>
        <w:rPr>
          <w:rFonts w:ascii="Arial" w:hAnsi="Arial" w:cs="Arial"/>
          <w:color w:val="000000"/>
        </w:rPr>
        <w:t>: 3 May 2021</w:t>
      </w:r>
      <w:r w:rsidRPr="00776A9B">
        <w:rPr>
          <w:rFonts w:ascii="Arial" w:hAnsi="Arial" w:cs="Arial"/>
          <w:color w:val="000000"/>
        </w:rPr>
        <w:t>)</w:t>
      </w:r>
    </w:p>
    <w:p w14:paraId="0AEEC5E8" w14:textId="77777777" w:rsidR="008003D2" w:rsidRPr="00776A9B" w:rsidRDefault="008003D2" w:rsidP="00AA57CA">
      <w:pPr>
        <w:spacing w:line="360" w:lineRule="auto"/>
        <w:jc w:val="both"/>
        <w:rPr>
          <w:rFonts w:ascii="Arial" w:hAnsi="Arial" w:cs="Arial"/>
          <w:color w:val="000000"/>
        </w:rPr>
      </w:pPr>
    </w:p>
    <w:p w14:paraId="052AFF78" w14:textId="77777777" w:rsidR="008003D2" w:rsidRDefault="008003D2" w:rsidP="00AA57CA">
      <w:pPr>
        <w:spacing w:line="360" w:lineRule="auto"/>
        <w:jc w:val="both"/>
        <w:rPr>
          <w:rFonts w:ascii="Arial" w:hAnsi="Arial" w:cs="Arial"/>
          <w:color w:val="000000"/>
        </w:rPr>
      </w:pPr>
      <w:r>
        <w:rPr>
          <w:rFonts w:ascii="Arial" w:hAnsi="Arial" w:cs="Arial"/>
          <w:color w:val="000000"/>
        </w:rPr>
        <w:t>Van Mathiesen, B</w:t>
      </w:r>
      <w:r w:rsidRPr="00776A9B">
        <w:rPr>
          <w:rFonts w:ascii="Arial" w:hAnsi="Arial" w:cs="Arial"/>
          <w:color w:val="000000"/>
        </w:rPr>
        <w:t xml:space="preserve">., </w:t>
      </w:r>
      <w:r>
        <w:rPr>
          <w:rFonts w:ascii="Arial" w:hAnsi="Arial" w:cs="Arial"/>
          <w:color w:val="000000"/>
        </w:rPr>
        <w:t xml:space="preserve">Auken, I., and Skibsted J M., </w:t>
      </w:r>
      <w:r>
        <w:rPr>
          <w:rFonts w:ascii="Arial" w:hAnsi="Arial" w:cs="Arial"/>
          <w:color w:val="000000"/>
          <w:lang w:val="en-US"/>
        </w:rPr>
        <w:t xml:space="preserve">(2019) </w:t>
      </w:r>
      <w:r>
        <w:rPr>
          <w:rFonts w:ascii="Arial" w:hAnsi="Arial" w:cs="Arial"/>
          <w:i/>
          <w:iCs/>
          <w:color w:val="000000"/>
          <w:lang w:val="en-US"/>
        </w:rPr>
        <w:t>‘</w:t>
      </w:r>
      <w:r>
        <w:rPr>
          <w:rFonts w:ascii="Arial" w:hAnsi="Arial" w:cs="Arial"/>
          <w:i/>
          <w:iCs/>
          <w:color w:val="000000"/>
        </w:rPr>
        <w:t>This is how Copenhagen plans to go carbon-neutral by 2025</w:t>
      </w:r>
      <w:r w:rsidRPr="00F306CA">
        <w:rPr>
          <w:rFonts w:ascii="Arial" w:hAnsi="Arial" w:cs="Arial"/>
          <w:color w:val="000000"/>
        </w:rPr>
        <w:t>’</w:t>
      </w:r>
      <w:r w:rsidRPr="00776A9B">
        <w:rPr>
          <w:rFonts w:ascii="Arial" w:hAnsi="Arial" w:cs="Arial"/>
          <w:color w:val="000000"/>
        </w:rPr>
        <w:t xml:space="preserve">, </w:t>
      </w:r>
      <w:r>
        <w:rPr>
          <w:rFonts w:ascii="Arial" w:hAnsi="Arial" w:cs="Arial"/>
          <w:i/>
          <w:iCs/>
          <w:color w:val="000000"/>
        </w:rPr>
        <w:t>World Economic Forum</w:t>
      </w:r>
      <w:r w:rsidRPr="00776A9B">
        <w:rPr>
          <w:rFonts w:ascii="Arial" w:hAnsi="Arial" w:cs="Arial"/>
          <w:color w:val="000000"/>
        </w:rPr>
        <w:t xml:space="preserve">. Available at: </w:t>
      </w:r>
      <w:r w:rsidRPr="006662B4">
        <w:t>https://www.weforum.org/agenda/2019/05/the-copenhagen-effect-how-europe-can-become-heat-efficient/</w:t>
      </w:r>
      <w:r>
        <w:rPr>
          <w:rFonts w:ascii="Arial" w:hAnsi="Arial" w:cs="Arial"/>
          <w:color w:val="000000"/>
        </w:rPr>
        <w:t xml:space="preserve"> </w:t>
      </w:r>
      <w:r w:rsidRPr="00776A9B">
        <w:rPr>
          <w:rFonts w:ascii="Arial" w:hAnsi="Arial" w:cs="Arial"/>
          <w:color w:val="000000"/>
        </w:rPr>
        <w:t>(</w:t>
      </w:r>
      <w:r>
        <w:rPr>
          <w:rFonts w:ascii="Arial" w:hAnsi="Arial" w:cs="Arial"/>
          <w:color w:val="000000"/>
        </w:rPr>
        <w:t>Accessed: 14 May 2021</w:t>
      </w:r>
      <w:r w:rsidRPr="00776A9B">
        <w:rPr>
          <w:rFonts w:ascii="Arial" w:hAnsi="Arial" w:cs="Arial"/>
          <w:color w:val="000000"/>
        </w:rPr>
        <w:t>)</w:t>
      </w:r>
    </w:p>
    <w:p w14:paraId="5D975C2F" w14:textId="77777777" w:rsidR="008003D2" w:rsidRDefault="008003D2" w:rsidP="00AA57CA">
      <w:pPr>
        <w:spacing w:line="360" w:lineRule="auto"/>
        <w:jc w:val="both"/>
        <w:rPr>
          <w:rFonts w:ascii="Arial" w:hAnsi="Arial" w:cs="Arial"/>
          <w:color w:val="000000"/>
        </w:rPr>
      </w:pPr>
    </w:p>
    <w:p w14:paraId="12B85CC1" w14:textId="77777777" w:rsidR="008003D2" w:rsidRDefault="008003D2" w:rsidP="00AA57CA">
      <w:pPr>
        <w:spacing w:line="360" w:lineRule="auto"/>
        <w:jc w:val="both"/>
        <w:rPr>
          <w:rFonts w:ascii="Arial" w:hAnsi="Arial" w:cs="Arial"/>
          <w:color w:val="000000"/>
        </w:rPr>
      </w:pPr>
    </w:p>
    <w:p w14:paraId="45CB1E3F" w14:textId="77777777" w:rsidR="008003D2" w:rsidRPr="00776A9B" w:rsidRDefault="008003D2" w:rsidP="00AA57CA">
      <w:pPr>
        <w:spacing w:line="360" w:lineRule="auto"/>
        <w:jc w:val="both"/>
        <w:rPr>
          <w:rFonts w:ascii="Arial" w:hAnsi="Arial" w:cs="Arial"/>
          <w:color w:val="000000"/>
        </w:rPr>
      </w:pPr>
    </w:p>
    <w:p w14:paraId="1C543154" w14:textId="77777777" w:rsidR="008003D2" w:rsidRDefault="008003D2" w:rsidP="00AA57CA">
      <w:pPr>
        <w:spacing w:line="360" w:lineRule="auto"/>
        <w:jc w:val="both"/>
        <w:rPr>
          <w:rFonts w:ascii="Arial" w:hAnsi="Arial" w:cs="Arial"/>
          <w:color w:val="000000"/>
        </w:rPr>
      </w:pPr>
      <w:r>
        <w:rPr>
          <w:rFonts w:ascii="Arial" w:hAnsi="Arial" w:cs="Arial"/>
          <w:color w:val="000000"/>
        </w:rPr>
        <w:br w:type="page"/>
      </w:r>
    </w:p>
    <w:p w14:paraId="64F52035" w14:textId="77777777" w:rsidR="008003D2" w:rsidRPr="00776A9B" w:rsidRDefault="008003D2" w:rsidP="00AA57CA">
      <w:pPr>
        <w:spacing w:line="360" w:lineRule="auto"/>
        <w:jc w:val="both"/>
        <w:rPr>
          <w:rFonts w:ascii="Arial" w:hAnsi="Arial" w:cs="Arial"/>
          <w:b/>
          <w:bCs/>
          <w:color w:val="000000"/>
          <w:sz w:val="28"/>
          <w:szCs w:val="28"/>
        </w:rPr>
      </w:pPr>
      <w:r w:rsidRPr="00776A9B">
        <w:rPr>
          <w:rFonts w:ascii="Arial" w:hAnsi="Arial" w:cs="Arial"/>
          <w:b/>
          <w:bCs/>
          <w:color w:val="000000"/>
          <w:sz w:val="28"/>
          <w:szCs w:val="28"/>
        </w:rPr>
        <w:lastRenderedPageBreak/>
        <w:t xml:space="preserve">Bibliography: </w:t>
      </w:r>
      <w:r>
        <w:rPr>
          <w:rFonts w:ascii="Arial" w:hAnsi="Arial" w:cs="Arial"/>
          <w:b/>
          <w:bCs/>
          <w:color w:val="000000"/>
          <w:sz w:val="28"/>
          <w:szCs w:val="28"/>
        </w:rPr>
        <w:t>Unp</w:t>
      </w:r>
      <w:r w:rsidRPr="00776A9B">
        <w:rPr>
          <w:rFonts w:ascii="Arial" w:hAnsi="Arial" w:cs="Arial"/>
          <w:b/>
          <w:bCs/>
          <w:color w:val="000000"/>
          <w:sz w:val="28"/>
          <w:szCs w:val="28"/>
        </w:rPr>
        <w:t>ublished Works</w:t>
      </w:r>
    </w:p>
    <w:p w14:paraId="2AE1700A" w14:textId="77777777" w:rsidR="008003D2" w:rsidRDefault="008003D2" w:rsidP="00AA57CA">
      <w:pPr>
        <w:spacing w:line="360" w:lineRule="auto"/>
        <w:jc w:val="both"/>
        <w:rPr>
          <w:rFonts w:ascii="Arial" w:hAnsi="Arial" w:cs="Arial"/>
          <w:color w:val="000000"/>
        </w:rPr>
      </w:pPr>
    </w:p>
    <w:p w14:paraId="259400DB" w14:textId="77777777" w:rsidR="008003D2" w:rsidRPr="00145F74" w:rsidRDefault="008003D2" w:rsidP="00AA57CA">
      <w:pPr>
        <w:spacing w:line="360" w:lineRule="auto"/>
        <w:jc w:val="both"/>
        <w:rPr>
          <w:rFonts w:ascii="Arial" w:hAnsi="Arial" w:cs="Arial"/>
          <w:color w:val="000000"/>
        </w:rPr>
      </w:pPr>
      <w:r w:rsidRPr="00145F74">
        <w:rPr>
          <w:rFonts w:ascii="Arial" w:hAnsi="Arial" w:cs="Arial"/>
          <w:color w:val="000000"/>
        </w:rPr>
        <w:t xml:space="preserve">Moradi Kashkooli, H., (2020) </w:t>
      </w:r>
      <w:r w:rsidRPr="00145F74">
        <w:rPr>
          <w:rFonts w:ascii="Arial" w:hAnsi="Arial" w:cs="Arial"/>
          <w:i/>
          <w:iCs/>
          <w:color w:val="000000"/>
        </w:rPr>
        <w:t>Sustainable Smart City Planning A Case Study in city of Shiraz (Iran),</w:t>
      </w:r>
      <w:r w:rsidRPr="00145F74">
        <w:rPr>
          <w:rFonts w:ascii="Arial" w:hAnsi="Arial" w:cs="Arial"/>
          <w:color w:val="000000"/>
        </w:rPr>
        <w:t xml:space="preserve"> District 1st (Ghodoosi). Unpublished </w:t>
      </w:r>
      <w:r w:rsidRPr="00145F74">
        <w:rPr>
          <w:rFonts w:ascii="Arial" w:hAnsi="Arial" w:cs="Arial"/>
        </w:rPr>
        <w:t>Master’s Degree Thesis in Architecture for Sustainable Design</w:t>
      </w:r>
      <w:r w:rsidRPr="00145F74">
        <w:rPr>
          <w:rFonts w:ascii="Arial" w:hAnsi="Arial" w:cs="Arial"/>
          <w:color w:val="000000"/>
        </w:rPr>
        <w:t xml:space="preserve"> for </w:t>
      </w:r>
      <w:r w:rsidRPr="00145F74">
        <w:rPr>
          <w:rFonts w:ascii="Arial" w:hAnsi="Arial" w:cs="Arial"/>
        </w:rPr>
        <w:t>Politecnico of Torino, Italy</w:t>
      </w:r>
      <w:r w:rsidRPr="00145F74">
        <w:rPr>
          <w:rFonts w:ascii="Arial" w:hAnsi="Arial" w:cs="Arial"/>
          <w:color w:val="000000"/>
        </w:rPr>
        <w:t xml:space="preserve">: Available at: </w:t>
      </w:r>
      <w:hyperlink r:id="rId96" w:history="1">
        <w:r w:rsidRPr="00145F74">
          <w:rPr>
            <w:rStyle w:val="Hyperlink"/>
            <w:rFonts w:ascii="Arial" w:hAnsi="Arial" w:cs="Arial"/>
          </w:rPr>
          <w:t>https://webthesis.biblio.polito.it/13640/1/tesi.pdf</w:t>
        </w:r>
      </w:hyperlink>
      <w:r w:rsidRPr="00145F74">
        <w:rPr>
          <w:rStyle w:val="Hyperlink"/>
          <w:rFonts w:ascii="Arial" w:hAnsi="Arial" w:cs="Arial"/>
        </w:rPr>
        <w:t xml:space="preserve"> </w:t>
      </w:r>
      <w:r w:rsidRPr="00145F74">
        <w:rPr>
          <w:rFonts w:ascii="Arial" w:hAnsi="Arial" w:cs="Arial"/>
          <w:color w:val="000000"/>
        </w:rPr>
        <w:t>(</w:t>
      </w:r>
      <w:r>
        <w:rPr>
          <w:rFonts w:ascii="Arial" w:hAnsi="Arial" w:cs="Arial"/>
          <w:color w:val="000000"/>
        </w:rPr>
        <w:t>14 May 2021</w:t>
      </w:r>
      <w:r w:rsidRPr="00145F74">
        <w:rPr>
          <w:rFonts w:ascii="Arial" w:hAnsi="Arial" w:cs="Arial"/>
          <w:color w:val="000000"/>
        </w:rPr>
        <w:t>)</w:t>
      </w:r>
    </w:p>
    <w:p w14:paraId="0A598DC5" w14:textId="3370D9B7" w:rsidR="00CD3C49" w:rsidRDefault="00CD3C49" w:rsidP="00AA57CA">
      <w:pPr>
        <w:spacing w:line="360" w:lineRule="auto"/>
        <w:jc w:val="both"/>
        <w:rPr>
          <w:rFonts w:ascii="Arial" w:hAnsi="Arial" w:cs="Arial"/>
          <w:color w:val="000000"/>
        </w:rPr>
      </w:pPr>
    </w:p>
    <w:p w14:paraId="0B5D22AA" w14:textId="6C4B4C75" w:rsidR="00003AFD" w:rsidRDefault="00003AFD" w:rsidP="00AA57CA">
      <w:pPr>
        <w:spacing w:line="360" w:lineRule="auto"/>
        <w:jc w:val="both"/>
        <w:rPr>
          <w:rFonts w:ascii="Arial" w:hAnsi="Arial" w:cs="Arial"/>
          <w:color w:val="000000"/>
        </w:rPr>
      </w:pPr>
    </w:p>
    <w:p w14:paraId="1FC11858" w14:textId="4DCFBAEA" w:rsidR="00003AFD" w:rsidRDefault="00003AFD" w:rsidP="00AA57CA">
      <w:pPr>
        <w:spacing w:line="360" w:lineRule="auto"/>
        <w:jc w:val="both"/>
        <w:rPr>
          <w:rFonts w:ascii="Arial" w:hAnsi="Arial" w:cs="Arial"/>
          <w:color w:val="000000"/>
        </w:rPr>
      </w:pPr>
    </w:p>
    <w:p w14:paraId="35427FC5" w14:textId="532C7D76" w:rsidR="00003AFD" w:rsidRDefault="00003AFD" w:rsidP="00AA57CA">
      <w:pPr>
        <w:spacing w:line="360" w:lineRule="auto"/>
        <w:jc w:val="both"/>
        <w:rPr>
          <w:rFonts w:ascii="Arial" w:hAnsi="Arial" w:cs="Arial"/>
          <w:color w:val="000000"/>
        </w:rPr>
      </w:pPr>
    </w:p>
    <w:p w14:paraId="6CD5E9FC" w14:textId="657E6BBF" w:rsidR="00003AFD" w:rsidRDefault="00003AFD" w:rsidP="00AA57CA">
      <w:pPr>
        <w:spacing w:line="360" w:lineRule="auto"/>
        <w:jc w:val="both"/>
        <w:rPr>
          <w:rFonts w:ascii="Arial" w:hAnsi="Arial" w:cs="Arial"/>
          <w:color w:val="000000"/>
        </w:rPr>
      </w:pPr>
    </w:p>
    <w:p w14:paraId="3DF85A53" w14:textId="7BADF71E" w:rsidR="00003AFD" w:rsidRDefault="00003AFD" w:rsidP="00AA57CA">
      <w:pPr>
        <w:spacing w:line="360" w:lineRule="auto"/>
        <w:jc w:val="both"/>
        <w:rPr>
          <w:rFonts w:ascii="Arial" w:hAnsi="Arial" w:cs="Arial"/>
          <w:color w:val="000000"/>
        </w:rPr>
      </w:pPr>
    </w:p>
    <w:p w14:paraId="5BEE395A" w14:textId="5D1B0A7C" w:rsidR="00003AFD" w:rsidRDefault="00003AFD" w:rsidP="00AA57CA">
      <w:pPr>
        <w:spacing w:line="360" w:lineRule="auto"/>
        <w:jc w:val="both"/>
        <w:rPr>
          <w:rFonts w:ascii="Arial" w:hAnsi="Arial" w:cs="Arial"/>
          <w:color w:val="000000"/>
        </w:rPr>
      </w:pPr>
    </w:p>
    <w:p w14:paraId="716E1A40" w14:textId="27F1F5F9" w:rsidR="00003AFD" w:rsidRDefault="00003AFD" w:rsidP="00AA57CA">
      <w:pPr>
        <w:spacing w:line="360" w:lineRule="auto"/>
        <w:jc w:val="both"/>
        <w:rPr>
          <w:rFonts w:ascii="Arial" w:hAnsi="Arial" w:cs="Arial"/>
          <w:color w:val="000000"/>
        </w:rPr>
      </w:pPr>
    </w:p>
    <w:p w14:paraId="08761A84" w14:textId="35E3F140" w:rsidR="00003AFD" w:rsidRDefault="00003AFD" w:rsidP="00AA57CA">
      <w:pPr>
        <w:spacing w:line="360" w:lineRule="auto"/>
        <w:jc w:val="both"/>
        <w:rPr>
          <w:rFonts w:ascii="Arial" w:hAnsi="Arial" w:cs="Arial"/>
          <w:color w:val="000000"/>
        </w:rPr>
      </w:pPr>
    </w:p>
    <w:p w14:paraId="04AB000B" w14:textId="2F2D46AB" w:rsidR="00003AFD" w:rsidRDefault="00003AFD" w:rsidP="00AA57CA">
      <w:pPr>
        <w:spacing w:line="360" w:lineRule="auto"/>
        <w:jc w:val="both"/>
        <w:rPr>
          <w:rFonts w:ascii="Arial" w:hAnsi="Arial" w:cs="Arial"/>
          <w:color w:val="000000"/>
        </w:rPr>
      </w:pPr>
    </w:p>
    <w:p w14:paraId="76FCC916" w14:textId="5ABB4F52" w:rsidR="00003AFD" w:rsidRDefault="00003AFD" w:rsidP="00AA57CA">
      <w:pPr>
        <w:spacing w:line="360" w:lineRule="auto"/>
        <w:jc w:val="both"/>
        <w:rPr>
          <w:rFonts w:ascii="Arial" w:hAnsi="Arial" w:cs="Arial"/>
          <w:color w:val="000000"/>
        </w:rPr>
      </w:pPr>
    </w:p>
    <w:p w14:paraId="5EDEE038" w14:textId="274C9F9C" w:rsidR="00003AFD" w:rsidRDefault="00003AFD" w:rsidP="00AA57CA">
      <w:pPr>
        <w:spacing w:line="360" w:lineRule="auto"/>
        <w:jc w:val="both"/>
        <w:rPr>
          <w:rFonts w:ascii="Arial" w:hAnsi="Arial" w:cs="Arial"/>
          <w:color w:val="000000"/>
        </w:rPr>
      </w:pPr>
    </w:p>
    <w:p w14:paraId="4193E04A" w14:textId="61104EB2" w:rsidR="00003AFD" w:rsidRDefault="00003AFD" w:rsidP="00AA57CA">
      <w:pPr>
        <w:spacing w:line="360" w:lineRule="auto"/>
        <w:jc w:val="both"/>
        <w:rPr>
          <w:rFonts w:ascii="Arial" w:hAnsi="Arial" w:cs="Arial"/>
          <w:color w:val="000000"/>
        </w:rPr>
      </w:pPr>
    </w:p>
    <w:p w14:paraId="49A7FE5F" w14:textId="4CD65814" w:rsidR="00003AFD" w:rsidRDefault="00003AFD" w:rsidP="00AA57CA">
      <w:pPr>
        <w:spacing w:line="360" w:lineRule="auto"/>
        <w:jc w:val="both"/>
        <w:rPr>
          <w:rFonts w:ascii="Arial" w:hAnsi="Arial" w:cs="Arial"/>
          <w:color w:val="000000"/>
        </w:rPr>
      </w:pPr>
    </w:p>
    <w:p w14:paraId="55FDE1BD" w14:textId="07C9EDC6" w:rsidR="00003AFD" w:rsidRDefault="00003AFD" w:rsidP="00AA57CA">
      <w:pPr>
        <w:spacing w:line="360" w:lineRule="auto"/>
        <w:jc w:val="both"/>
        <w:rPr>
          <w:rFonts w:ascii="Arial" w:hAnsi="Arial" w:cs="Arial"/>
          <w:color w:val="000000"/>
        </w:rPr>
      </w:pPr>
    </w:p>
    <w:p w14:paraId="68B37DCC" w14:textId="48EDF624" w:rsidR="00003AFD" w:rsidRDefault="00003AFD" w:rsidP="00AA57CA">
      <w:pPr>
        <w:spacing w:line="360" w:lineRule="auto"/>
        <w:jc w:val="both"/>
        <w:rPr>
          <w:rFonts w:ascii="Arial" w:hAnsi="Arial" w:cs="Arial"/>
          <w:color w:val="000000"/>
        </w:rPr>
      </w:pPr>
    </w:p>
    <w:p w14:paraId="6C08A6A8" w14:textId="22EE643C" w:rsidR="00003AFD" w:rsidRDefault="00003AFD" w:rsidP="00AA57CA">
      <w:pPr>
        <w:spacing w:line="360" w:lineRule="auto"/>
        <w:jc w:val="both"/>
        <w:rPr>
          <w:rFonts w:ascii="Arial" w:hAnsi="Arial" w:cs="Arial"/>
          <w:color w:val="000000"/>
        </w:rPr>
      </w:pPr>
    </w:p>
    <w:p w14:paraId="2E88062C" w14:textId="33619E8D" w:rsidR="00003AFD" w:rsidRDefault="00003AFD" w:rsidP="00AA57CA">
      <w:pPr>
        <w:spacing w:line="360" w:lineRule="auto"/>
        <w:jc w:val="both"/>
        <w:rPr>
          <w:rFonts w:ascii="Arial" w:hAnsi="Arial" w:cs="Arial"/>
          <w:color w:val="000000"/>
        </w:rPr>
      </w:pPr>
    </w:p>
    <w:p w14:paraId="05BB6DF1" w14:textId="0275683B" w:rsidR="00003AFD" w:rsidRDefault="00003AFD" w:rsidP="00AA57CA">
      <w:pPr>
        <w:spacing w:line="360" w:lineRule="auto"/>
        <w:jc w:val="both"/>
        <w:rPr>
          <w:rFonts w:ascii="Arial" w:hAnsi="Arial" w:cs="Arial"/>
          <w:color w:val="000000"/>
        </w:rPr>
      </w:pPr>
    </w:p>
    <w:p w14:paraId="5AEB09FF" w14:textId="77777777" w:rsidR="00003AFD" w:rsidRPr="005B38AC" w:rsidRDefault="00003AFD" w:rsidP="00003AFD">
      <w:pPr>
        <w:rPr>
          <w:b/>
          <w:bCs/>
          <w:sz w:val="28"/>
          <w:szCs w:val="28"/>
        </w:rPr>
      </w:pPr>
      <w:r w:rsidRPr="005B38AC">
        <w:rPr>
          <w:b/>
          <w:bCs/>
          <w:sz w:val="28"/>
          <w:szCs w:val="28"/>
        </w:rPr>
        <w:lastRenderedPageBreak/>
        <w:t>Appendix A: Questionnaire for Shiraz city residents</w:t>
      </w:r>
    </w:p>
    <w:p w14:paraId="05EB57E1" w14:textId="77777777" w:rsidR="00003AFD" w:rsidRDefault="00003AFD" w:rsidP="00003AFD">
      <w:r>
        <w:t>The following questionnaire was sent by email to the residents of Shiraz City to collect some supportive information for this research. The questions were advised by the author of this dissertation.</w:t>
      </w:r>
    </w:p>
    <w:tbl>
      <w:tblPr>
        <w:tblStyle w:val="TableGrid"/>
        <w:tblW w:w="0" w:type="auto"/>
        <w:tblLook w:val="04A0" w:firstRow="1" w:lastRow="0" w:firstColumn="1" w:lastColumn="0" w:noHBand="0" w:noVBand="1"/>
      </w:tblPr>
      <w:tblGrid>
        <w:gridCol w:w="8990"/>
      </w:tblGrid>
      <w:tr w:rsidR="00003AFD" w14:paraId="2A88F82A" w14:textId="77777777" w:rsidTr="008B1304">
        <w:tc>
          <w:tcPr>
            <w:tcW w:w="9016" w:type="dxa"/>
          </w:tcPr>
          <w:p w14:paraId="3096F6DB" w14:textId="77777777" w:rsidR="00003AFD" w:rsidRDefault="00003AFD" w:rsidP="008B1304">
            <w:r>
              <w:t xml:space="preserve">1. </w:t>
            </w:r>
            <w:r w:rsidRPr="00873E31">
              <w:t>What is your gender?</w:t>
            </w:r>
          </w:p>
        </w:tc>
      </w:tr>
      <w:tr w:rsidR="00003AFD" w14:paraId="5534191B" w14:textId="77777777" w:rsidTr="008B1304">
        <w:tc>
          <w:tcPr>
            <w:tcW w:w="9016" w:type="dxa"/>
          </w:tcPr>
          <w:p w14:paraId="63A53D78" w14:textId="77777777" w:rsidR="00003AFD" w:rsidRDefault="00003AFD" w:rsidP="008B1304">
            <w:r>
              <w:t xml:space="preserve">2. </w:t>
            </w:r>
            <w:r w:rsidRPr="005B38AC">
              <w:t>Where do you currently live?</w:t>
            </w:r>
          </w:p>
        </w:tc>
      </w:tr>
      <w:tr w:rsidR="00003AFD" w14:paraId="783B8619" w14:textId="77777777" w:rsidTr="008B1304">
        <w:tc>
          <w:tcPr>
            <w:tcW w:w="9016" w:type="dxa"/>
          </w:tcPr>
          <w:p w14:paraId="4AB40BF5" w14:textId="77777777" w:rsidR="00003AFD" w:rsidRDefault="00003AFD" w:rsidP="008B1304">
            <w:r>
              <w:t xml:space="preserve">3. </w:t>
            </w:r>
            <w:r w:rsidRPr="005B38AC">
              <w:t>What is your age?</w:t>
            </w:r>
          </w:p>
        </w:tc>
      </w:tr>
      <w:tr w:rsidR="00003AFD" w14:paraId="40312FAF" w14:textId="77777777" w:rsidTr="008B1304">
        <w:tc>
          <w:tcPr>
            <w:tcW w:w="9016" w:type="dxa"/>
          </w:tcPr>
          <w:p w14:paraId="1E9473F5" w14:textId="77777777" w:rsidR="00003AFD" w:rsidRDefault="00003AFD" w:rsidP="008B1304">
            <w:r>
              <w:t xml:space="preserve">4. </w:t>
            </w:r>
            <w:r w:rsidRPr="005B38AC">
              <w:t>What is the highest educational attainment/ degree or level of education you have completed?</w:t>
            </w:r>
          </w:p>
        </w:tc>
      </w:tr>
      <w:tr w:rsidR="00003AFD" w14:paraId="09274813" w14:textId="77777777" w:rsidTr="008B1304">
        <w:tc>
          <w:tcPr>
            <w:tcW w:w="9016" w:type="dxa"/>
          </w:tcPr>
          <w:p w14:paraId="39FF1076" w14:textId="77777777" w:rsidR="00003AFD" w:rsidRDefault="00003AFD" w:rsidP="008B1304">
            <w:r>
              <w:t xml:space="preserve">5. </w:t>
            </w:r>
            <w:r w:rsidRPr="005B38AC">
              <w:t>How much do you think global warming and environmental issues will affect you personally?</w:t>
            </w:r>
          </w:p>
        </w:tc>
      </w:tr>
      <w:tr w:rsidR="00003AFD" w14:paraId="29320043" w14:textId="77777777" w:rsidTr="008B1304">
        <w:tc>
          <w:tcPr>
            <w:tcW w:w="9016" w:type="dxa"/>
          </w:tcPr>
          <w:p w14:paraId="4304C623" w14:textId="77777777" w:rsidR="00003AFD" w:rsidRDefault="00003AFD" w:rsidP="008B1304">
            <w:r>
              <w:t xml:space="preserve">6. </w:t>
            </w:r>
            <w:r w:rsidRPr="005B38AC">
              <w:t>How much do you think global warming and environmental issues will impact or harm future generation?</w:t>
            </w:r>
          </w:p>
        </w:tc>
      </w:tr>
      <w:tr w:rsidR="00003AFD" w14:paraId="17C9C98E" w14:textId="77777777" w:rsidTr="008B1304">
        <w:tc>
          <w:tcPr>
            <w:tcW w:w="9016" w:type="dxa"/>
          </w:tcPr>
          <w:p w14:paraId="7E40D21E" w14:textId="77777777" w:rsidR="00003AFD" w:rsidRDefault="00003AFD" w:rsidP="008B1304">
            <w:r>
              <w:t xml:space="preserve">7. </w:t>
            </w:r>
            <w:r w:rsidRPr="005B38AC">
              <w:t>How concerned are you about environmental issues?</w:t>
            </w:r>
          </w:p>
        </w:tc>
      </w:tr>
      <w:tr w:rsidR="00003AFD" w14:paraId="1ECAFF81" w14:textId="77777777" w:rsidTr="008B1304">
        <w:tc>
          <w:tcPr>
            <w:tcW w:w="9016" w:type="dxa"/>
          </w:tcPr>
          <w:p w14:paraId="3345FB6B" w14:textId="77777777" w:rsidR="00003AFD" w:rsidRDefault="00003AFD" w:rsidP="008B1304">
            <w:r>
              <w:t>8.</w:t>
            </w:r>
            <w:r w:rsidRPr="005B38AC">
              <w:t>How willing are you to participate in sustainability activities?</w:t>
            </w:r>
          </w:p>
        </w:tc>
      </w:tr>
      <w:tr w:rsidR="00003AFD" w14:paraId="074C4F58" w14:textId="77777777" w:rsidTr="008B1304">
        <w:tc>
          <w:tcPr>
            <w:tcW w:w="9016" w:type="dxa"/>
          </w:tcPr>
          <w:p w14:paraId="6CB8C436" w14:textId="77777777" w:rsidR="00003AFD" w:rsidRDefault="00003AFD" w:rsidP="008B1304">
            <w:r>
              <w:t xml:space="preserve">9. </w:t>
            </w:r>
            <w:r w:rsidRPr="005B38AC">
              <w:t>Do you own a car?</w:t>
            </w:r>
          </w:p>
        </w:tc>
      </w:tr>
      <w:tr w:rsidR="00003AFD" w14:paraId="4F574F5C" w14:textId="77777777" w:rsidTr="008B1304">
        <w:tc>
          <w:tcPr>
            <w:tcW w:w="9016" w:type="dxa"/>
          </w:tcPr>
          <w:p w14:paraId="158CA309" w14:textId="77777777" w:rsidR="00003AFD" w:rsidRDefault="00003AFD" w:rsidP="008B1304">
            <w:r>
              <w:t xml:space="preserve">10. </w:t>
            </w:r>
            <w:r w:rsidRPr="005B38AC">
              <w:t>If you have or use a car - How often do you use it?</w:t>
            </w:r>
          </w:p>
        </w:tc>
      </w:tr>
      <w:tr w:rsidR="00003AFD" w14:paraId="197FDDE5" w14:textId="77777777" w:rsidTr="008B1304">
        <w:tc>
          <w:tcPr>
            <w:tcW w:w="9016" w:type="dxa"/>
          </w:tcPr>
          <w:p w14:paraId="638C5403" w14:textId="77777777" w:rsidR="00003AFD" w:rsidRDefault="00003AFD" w:rsidP="008B1304">
            <w:r>
              <w:t xml:space="preserve">11. </w:t>
            </w:r>
            <w:r w:rsidRPr="005B38AC">
              <w:t>Do you own or have access to a bicycle?</w:t>
            </w:r>
          </w:p>
        </w:tc>
      </w:tr>
      <w:tr w:rsidR="00003AFD" w14:paraId="4596DCD3" w14:textId="77777777" w:rsidTr="008B1304">
        <w:tc>
          <w:tcPr>
            <w:tcW w:w="9016" w:type="dxa"/>
          </w:tcPr>
          <w:p w14:paraId="597055C2" w14:textId="77777777" w:rsidR="00003AFD" w:rsidRDefault="00003AFD" w:rsidP="008B1304">
            <w:r>
              <w:t>12.</w:t>
            </w:r>
            <w:r w:rsidRPr="005B38AC">
              <w:t>How often do you use a bicycle?</w:t>
            </w:r>
          </w:p>
        </w:tc>
      </w:tr>
      <w:tr w:rsidR="00003AFD" w14:paraId="3E2F2DD7" w14:textId="77777777" w:rsidTr="008B1304">
        <w:tc>
          <w:tcPr>
            <w:tcW w:w="9016" w:type="dxa"/>
          </w:tcPr>
          <w:p w14:paraId="47A27354" w14:textId="77777777" w:rsidR="00003AFD" w:rsidRDefault="00003AFD" w:rsidP="008B1304">
            <w:r>
              <w:t>13.</w:t>
            </w:r>
            <w:r w:rsidRPr="005B38AC">
              <w:t xml:space="preserve">How many </w:t>
            </w:r>
            <w:proofErr w:type="spellStart"/>
            <w:r w:rsidRPr="005B38AC">
              <w:t>kilometers</w:t>
            </w:r>
            <w:proofErr w:type="spellEnd"/>
            <w:r w:rsidRPr="005B38AC">
              <w:t xml:space="preserve"> do you cycle every day?</w:t>
            </w:r>
          </w:p>
        </w:tc>
      </w:tr>
      <w:tr w:rsidR="00003AFD" w14:paraId="63BBAA35" w14:textId="77777777" w:rsidTr="008B1304">
        <w:tc>
          <w:tcPr>
            <w:tcW w:w="9016" w:type="dxa"/>
          </w:tcPr>
          <w:p w14:paraId="32FE6028" w14:textId="77777777" w:rsidR="00003AFD" w:rsidRPr="005B38AC" w:rsidRDefault="00003AFD" w:rsidP="008B1304">
            <w:r>
              <w:t>14.</w:t>
            </w:r>
            <w:r w:rsidRPr="00523CE7">
              <w:t>How far do you live from your workplace/school/university?</w:t>
            </w:r>
          </w:p>
        </w:tc>
      </w:tr>
      <w:tr w:rsidR="00003AFD" w14:paraId="3B3B4521" w14:textId="77777777" w:rsidTr="008B1304">
        <w:tc>
          <w:tcPr>
            <w:tcW w:w="9016" w:type="dxa"/>
          </w:tcPr>
          <w:p w14:paraId="317D9EA1" w14:textId="77777777" w:rsidR="00003AFD" w:rsidRPr="005B38AC" w:rsidRDefault="00003AFD" w:rsidP="008B1304">
            <w:r>
              <w:t>15.</w:t>
            </w:r>
            <w:r w:rsidRPr="00523CE7">
              <w:t>How far do you live from city centre?</w:t>
            </w:r>
          </w:p>
        </w:tc>
      </w:tr>
      <w:tr w:rsidR="00003AFD" w14:paraId="52650C84" w14:textId="77777777" w:rsidTr="008B1304">
        <w:tc>
          <w:tcPr>
            <w:tcW w:w="9016" w:type="dxa"/>
          </w:tcPr>
          <w:p w14:paraId="6BD7D721" w14:textId="77777777" w:rsidR="00003AFD" w:rsidRPr="005B38AC" w:rsidRDefault="00003AFD" w:rsidP="008B1304">
            <w:r>
              <w:t>16.</w:t>
            </w:r>
            <w:r w:rsidRPr="00523CE7">
              <w:t>Do you work from home?</w:t>
            </w:r>
          </w:p>
        </w:tc>
      </w:tr>
      <w:tr w:rsidR="00003AFD" w14:paraId="0E041C13" w14:textId="77777777" w:rsidTr="008B1304">
        <w:tc>
          <w:tcPr>
            <w:tcW w:w="9016" w:type="dxa"/>
          </w:tcPr>
          <w:p w14:paraId="099E03CA" w14:textId="77777777" w:rsidR="00003AFD" w:rsidRPr="005B38AC" w:rsidRDefault="00003AFD" w:rsidP="008B1304">
            <w:r>
              <w:t>17.</w:t>
            </w:r>
            <w:r w:rsidRPr="00523CE7">
              <w:t>How do you commute to work/school/university?</w:t>
            </w:r>
          </w:p>
        </w:tc>
      </w:tr>
      <w:tr w:rsidR="00003AFD" w14:paraId="2EB3D8CA" w14:textId="77777777" w:rsidTr="008B1304">
        <w:tc>
          <w:tcPr>
            <w:tcW w:w="9016" w:type="dxa"/>
          </w:tcPr>
          <w:p w14:paraId="4EB5C783" w14:textId="77777777" w:rsidR="00003AFD" w:rsidRPr="005B38AC" w:rsidRDefault="00003AFD" w:rsidP="008B1304">
            <w:r>
              <w:t>18.</w:t>
            </w:r>
            <w:r w:rsidRPr="00523CE7">
              <w:t>Is energy conservation in your home important?</w:t>
            </w:r>
          </w:p>
        </w:tc>
      </w:tr>
      <w:tr w:rsidR="00003AFD" w14:paraId="75EFE673" w14:textId="77777777" w:rsidTr="008B1304">
        <w:tc>
          <w:tcPr>
            <w:tcW w:w="9016" w:type="dxa"/>
          </w:tcPr>
          <w:p w14:paraId="44907BF3" w14:textId="77777777" w:rsidR="00003AFD" w:rsidRPr="005B38AC" w:rsidRDefault="00003AFD" w:rsidP="008B1304">
            <w:r>
              <w:t>19.</w:t>
            </w:r>
            <w:r w:rsidRPr="00523CE7">
              <w:t>How is your home heated?</w:t>
            </w:r>
          </w:p>
        </w:tc>
      </w:tr>
      <w:tr w:rsidR="00003AFD" w14:paraId="429DADFB" w14:textId="77777777" w:rsidTr="008B1304">
        <w:tc>
          <w:tcPr>
            <w:tcW w:w="9016" w:type="dxa"/>
          </w:tcPr>
          <w:p w14:paraId="0F68CD6E" w14:textId="77777777" w:rsidR="00003AFD" w:rsidRPr="005B38AC" w:rsidRDefault="00003AFD" w:rsidP="008B1304">
            <w:r>
              <w:t>20.</w:t>
            </w:r>
            <w:r w:rsidRPr="00523CE7">
              <w:t>How often do you turn the heating down or off when you go out for a few hours or when you go to bed at night?</w:t>
            </w:r>
          </w:p>
        </w:tc>
      </w:tr>
      <w:tr w:rsidR="00003AFD" w14:paraId="44E318B8" w14:textId="77777777" w:rsidTr="008B1304">
        <w:tc>
          <w:tcPr>
            <w:tcW w:w="9016" w:type="dxa"/>
          </w:tcPr>
          <w:p w14:paraId="362858CA" w14:textId="77777777" w:rsidR="00003AFD" w:rsidRPr="005B38AC" w:rsidRDefault="00003AFD" w:rsidP="008B1304">
            <w:r>
              <w:t>21.</w:t>
            </w:r>
            <w:r w:rsidRPr="00523CE7">
              <w:t>It is estimated that coal will run out within the next 110 years, and gas much earlier, in just 54 years. Are you aware of any energy saving initiatives run by the government or local councils?</w:t>
            </w:r>
          </w:p>
        </w:tc>
      </w:tr>
      <w:tr w:rsidR="00003AFD" w14:paraId="224E2371" w14:textId="77777777" w:rsidTr="008B1304">
        <w:tc>
          <w:tcPr>
            <w:tcW w:w="9016" w:type="dxa"/>
          </w:tcPr>
          <w:p w14:paraId="573834CB" w14:textId="77777777" w:rsidR="00003AFD" w:rsidRPr="005B38AC" w:rsidRDefault="00003AFD" w:rsidP="008B1304">
            <w:r>
              <w:t>22.</w:t>
            </w:r>
            <w:r w:rsidRPr="00523CE7">
              <w:t>Do you use (visit) local greenspaces (parks, gardens, public spaces, landscape around buildings) daily?</w:t>
            </w:r>
          </w:p>
        </w:tc>
      </w:tr>
      <w:tr w:rsidR="00003AFD" w14:paraId="1C43069E" w14:textId="77777777" w:rsidTr="008B1304">
        <w:tc>
          <w:tcPr>
            <w:tcW w:w="9016" w:type="dxa"/>
          </w:tcPr>
          <w:p w14:paraId="2AB27BC5" w14:textId="77777777" w:rsidR="00003AFD" w:rsidRPr="005B38AC" w:rsidRDefault="00003AFD" w:rsidP="008B1304">
            <w:r>
              <w:t>23.</w:t>
            </w:r>
            <w:r w:rsidRPr="00523CE7">
              <w:t>If yes, how much time do you spend there?</w:t>
            </w:r>
          </w:p>
        </w:tc>
      </w:tr>
      <w:tr w:rsidR="00003AFD" w14:paraId="031A9FE8" w14:textId="77777777" w:rsidTr="008B1304">
        <w:tc>
          <w:tcPr>
            <w:tcW w:w="9016" w:type="dxa"/>
          </w:tcPr>
          <w:p w14:paraId="52618AE7" w14:textId="77777777" w:rsidR="00003AFD" w:rsidRPr="005B38AC" w:rsidRDefault="00003AFD" w:rsidP="008B1304">
            <w:r>
              <w:t>24.</w:t>
            </w:r>
            <w:r w:rsidRPr="00523CE7">
              <w:t>What do you use urban greenspaces for?</w:t>
            </w:r>
          </w:p>
        </w:tc>
      </w:tr>
      <w:tr w:rsidR="00003AFD" w14:paraId="3D876B3B" w14:textId="77777777" w:rsidTr="008B1304">
        <w:tc>
          <w:tcPr>
            <w:tcW w:w="9016" w:type="dxa"/>
          </w:tcPr>
          <w:p w14:paraId="2F752E8C" w14:textId="77777777" w:rsidR="00003AFD" w:rsidRPr="005B38AC" w:rsidRDefault="00003AFD" w:rsidP="008B1304">
            <w:r>
              <w:t>25.</w:t>
            </w:r>
            <w:r w:rsidRPr="00523CE7">
              <w:t>How important is green spaces for people’s wellbeing in your area?</w:t>
            </w:r>
          </w:p>
        </w:tc>
      </w:tr>
      <w:tr w:rsidR="00003AFD" w14:paraId="492058A3" w14:textId="77777777" w:rsidTr="008B1304">
        <w:tc>
          <w:tcPr>
            <w:tcW w:w="9016" w:type="dxa"/>
          </w:tcPr>
          <w:p w14:paraId="0F299406" w14:textId="77777777" w:rsidR="00003AFD" w:rsidRPr="005B38AC" w:rsidRDefault="00003AFD" w:rsidP="008B1304">
            <w:r>
              <w:t>26.</w:t>
            </w:r>
            <w:r w:rsidRPr="004C49A8">
              <w:t>Are you willing/able to or do you grow any plant (or vegetable/fruit) in your home?</w:t>
            </w:r>
          </w:p>
        </w:tc>
      </w:tr>
      <w:tr w:rsidR="00003AFD" w14:paraId="714D671A" w14:textId="77777777" w:rsidTr="008B1304">
        <w:tc>
          <w:tcPr>
            <w:tcW w:w="9016" w:type="dxa"/>
          </w:tcPr>
          <w:p w14:paraId="78F5305D" w14:textId="77777777" w:rsidR="00003AFD" w:rsidRPr="005B38AC" w:rsidRDefault="00003AFD" w:rsidP="008B1304">
            <w:r>
              <w:t>27.</w:t>
            </w:r>
            <w:r w:rsidRPr="004C49A8">
              <w:t>Do you ever buy what is termed as 'Organic' food?</w:t>
            </w:r>
          </w:p>
        </w:tc>
      </w:tr>
      <w:tr w:rsidR="00003AFD" w14:paraId="665CBEF2" w14:textId="77777777" w:rsidTr="008B1304">
        <w:tc>
          <w:tcPr>
            <w:tcW w:w="9016" w:type="dxa"/>
          </w:tcPr>
          <w:p w14:paraId="41795272" w14:textId="77777777" w:rsidR="00003AFD" w:rsidRPr="005B38AC" w:rsidRDefault="00003AFD" w:rsidP="008B1304">
            <w:r>
              <w:t>28.</w:t>
            </w:r>
            <w:r w:rsidRPr="004C49A8">
              <w:t>Given the choice would you prefer to spend more for organic food? (Absent from pesticides and additives)</w:t>
            </w:r>
          </w:p>
        </w:tc>
      </w:tr>
      <w:tr w:rsidR="00003AFD" w14:paraId="62CD6D99" w14:textId="77777777" w:rsidTr="008B1304">
        <w:tc>
          <w:tcPr>
            <w:tcW w:w="9016" w:type="dxa"/>
          </w:tcPr>
          <w:p w14:paraId="0F163A76" w14:textId="77777777" w:rsidR="00003AFD" w:rsidRPr="005B38AC" w:rsidRDefault="00003AFD" w:rsidP="008B1304">
            <w:r>
              <w:t>29.</w:t>
            </w:r>
            <w:r w:rsidRPr="004C49A8">
              <w:t>Do you go out of your way to buy locally sourced food?</w:t>
            </w:r>
          </w:p>
        </w:tc>
      </w:tr>
      <w:tr w:rsidR="00003AFD" w14:paraId="58F0A3CF" w14:textId="77777777" w:rsidTr="008B1304">
        <w:tc>
          <w:tcPr>
            <w:tcW w:w="9016" w:type="dxa"/>
          </w:tcPr>
          <w:p w14:paraId="7DF27147" w14:textId="77777777" w:rsidR="00003AFD" w:rsidRPr="005B38AC" w:rsidRDefault="00003AFD" w:rsidP="008B1304">
            <w:r>
              <w:t>30.</w:t>
            </w:r>
            <w:r w:rsidRPr="004C49A8">
              <w:t>Do you shop locally or look for where you can buy items cheaper?</w:t>
            </w:r>
          </w:p>
        </w:tc>
      </w:tr>
      <w:tr w:rsidR="00003AFD" w14:paraId="1656DB35" w14:textId="77777777" w:rsidTr="008B1304">
        <w:tc>
          <w:tcPr>
            <w:tcW w:w="9016" w:type="dxa"/>
          </w:tcPr>
          <w:p w14:paraId="22C90F26" w14:textId="77777777" w:rsidR="00003AFD" w:rsidRPr="005B38AC" w:rsidRDefault="00003AFD" w:rsidP="008B1304">
            <w:r>
              <w:t>31.</w:t>
            </w:r>
            <w:r w:rsidRPr="004C49A8">
              <w:t>Do you experience water shortages?</w:t>
            </w:r>
          </w:p>
        </w:tc>
      </w:tr>
      <w:tr w:rsidR="00003AFD" w14:paraId="1023A725" w14:textId="77777777" w:rsidTr="008B1304">
        <w:tc>
          <w:tcPr>
            <w:tcW w:w="9016" w:type="dxa"/>
          </w:tcPr>
          <w:p w14:paraId="1D242EC9" w14:textId="77777777" w:rsidR="00003AFD" w:rsidRPr="005B38AC" w:rsidRDefault="00003AFD" w:rsidP="008B1304">
            <w:r>
              <w:t>32.</w:t>
            </w:r>
            <w:r w:rsidRPr="004C49A8">
              <w:t>How would you evaluate the quality of your drinking water?</w:t>
            </w:r>
          </w:p>
        </w:tc>
      </w:tr>
      <w:tr w:rsidR="00003AFD" w14:paraId="3DC0A8DF" w14:textId="77777777" w:rsidTr="008B1304">
        <w:tc>
          <w:tcPr>
            <w:tcW w:w="9016" w:type="dxa"/>
          </w:tcPr>
          <w:p w14:paraId="42CFECEA" w14:textId="77777777" w:rsidR="00003AFD" w:rsidRPr="005B38AC" w:rsidRDefault="00003AFD" w:rsidP="008B1304">
            <w:r>
              <w:t>33.</w:t>
            </w:r>
            <w:r w:rsidRPr="004C49A8">
              <w:t>Do you follow any advice or tips to reduce the amount of water you use?</w:t>
            </w:r>
          </w:p>
        </w:tc>
      </w:tr>
      <w:tr w:rsidR="00003AFD" w14:paraId="6799ED4C" w14:textId="77777777" w:rsidTr="008B1304">
        <w:tc>
          <w:tcPr>
            <w:tcW w:w="9016" w:type="dxa"/>
          </w:tcPr>
          <w:p w14:paraId="231B4104" w14:textId="77777777" w:rsidR="00003AFD" w:rsidRPr="005B38AC" w:rsidRDefault="00003AFD" w:rsidP="008B1304">
            <w:r>
              <w:t>34.</w:t>
            </w:r>
            <w:r w:rsidRPr="004C49A8">
              <w:t>How important do you think each person's role can be in producing less waste and recycling?</w:t>
            </w:r>
          </w:p>
        </w:tc>
      </w:tr>
      <w:tr w:rsidR="00003AFD" w14:paraId="60548BD2" w14:textId="77777777" w:rsidTr="008B1304">
        <w:tc>
          <w:tcPr>
            <w:tcW w:w="9016" w:type="dxa"/>
          </w:tcPr>
          <w:p w14:paraId="17317B51" w14:textId="77777777" w:rsidR="00003AFD" w:rsidRPr="005B38AC" w:rsidRDefault="00003AFD" w:rsidP="008B1304">
            <w:r>
              <w:t>35.</w:t>
            </w:r>
            <w:r w:rsidRPr="004C49A8">
              <w:t>How would you evaluate the quality of recycling and waste management process in Copenhagen?</w:t>
            </w:r>
          </w:p>
        </w:tc>
      </w:tr>
      <w:tr w:rsidR="00003AFD" w14:paraId="5120E79B" w14:textId="77777777" w:rsidTr="008B1304">
        <w:tc>
          <w:tcPr>
            <w:tcW w:w="9016" w:type="dxa"/>
          </w:tcPr>
          <w:p w14:paraId="2684D660" w14:textId="77777777" w:rsidR="00003AFD" w:rsidRDefault="00003AFD" w:rsidP="008B1304">
            <w:r>
              <w:lastRenderedPageBreak/>
              <w:t xml:space="preserve">36. </w:t>
            </w:r>
            <w:r w:rsidRPr="004C49A8">
              <w:t>How do you rate the intensity of externally generated noise in your neighbourhood? (Vehicles/people/machinery etc)</w:t>
            </w:r>
          </w:p>
        </w:tc>
      </w:tr>
      <w:tr w:rsidR="00003AFD" w14:paraId="2B380771" w14:textId="77777777" w:rsidTr="008B1304">
        <w:tc>
          <w:tcPr>
            <w:tcW w:w="9016" w:type="dxa"/>
          </w:tcPr>
          <w:p w14:paraId="76621121" w14:textId="77777777" w:rsidR="00003AFD" w:rsidRDefault="00003AFD" w:rsidP="008B1304">
            <w:r>
              <w:t>37.</w:t>
            </w:r>
            <w:r w:rsidRPr="004C49A8">
              <w:t>Do you think that there is a lot of air pollution in your area?</w:t>
            </w:r>
          </w:p>
        </w:tc>
      </w:tr>
      <w:tr w:rsidR="00003AFD" w14:paraId="614FD7BF" w14:textId="77777777" w:rsidTr="008B1304">
        <w:tc>
          <w:tcPr>
            <w:tcW w:w="9016" w:type="dxa"/>
          </w:tcPr>
          <w:p w14:paraId="1F82359F" w14:textId="77777777" w:rsidR="00003AFD" w:rsidRDefault="00003AFD" w:rsidP="008B1304">
            <w:r>
              <w:t>38.</w:t>
            </w:r>
            <w:r w:rsidRPr="003C1F99">
              <w:t>Are you aware of any air polluting sources near your home? Such as....</w:t>
            </w:r>
          </w:p>
        </w:tc>
      </w:tr>
      <w:tr w:rsidR="00003AFD" w14:paraId="65C06D22" w14:textId="77777777" w:rsidTr="008B1304">
        <w:tc>
          <w:tcPr>
            <w:tcW w:w="9016" w:type="dxa"/>
          </w:tcPr>
          <w:p w14:paraId="4F14A310" w14:textId="77777777" w:rsidR="00003AFD" w:rsidRDefault="00003AFD" w:rsidP="008B1304">
            <w:r>
              <w:t>39.</w:t>
            </w:r>
            <w:r w:rsidRPr="00DD1BFD">
              <w:t>How would you evaluate the quality of air in your city?</w:t>
            </w:r>
          </w:p>
        </w:tc>
      </w:tr>
      <w:tr w:rsidR="00003AFD" w14:paraId="663578E1" w14:textId="77777777" w:rsidTr="008B1304">
        <w:tc>
          <w:tcPr>
            <w:tcW w:w="9016" w:type="dxa"/>
          </w:tcPr>
          <w:p w14:paraId="2227A6C4" w14:textId="77777777" w:rsidR="00003AFD" w:rsidRDefault="00003AFD" w:rsidP="008B1304">
            <w:r>
              <w:t>40.</w:t>
            </w:r>
            <w:r w:rsidRPr="003C1F99">
              <w:t>Do you receive guidance from the local authority regarding ethical and sustainable</w:t>
            </w:r>
            <w:r>
              <w:t xml:space="preserve"> </w:t>
            </w:r>
            <w:r w:rsidRPr="003C1F99">
              <w:t>household waste disposal? Such as glass, paper and food waste streams.</w:t>
            </w:r>
          </w:p>
        </w:tc>
      </w:tr>
      <w:tr w:rsidR="00003AFD" w14:paraId="28C7862D" w14:textId="77777777" w:rsidTr="008B1304">
        <w:tc>
          <w:tcPr>
            <w:tcW w:w="9016" w:type="dxa"/>
          </w:tcPr>
          <w:p w14:paraId="2C6B3B1D" w14:textId="77777777" w:rsidR="00003AFD" w:rsidRPr="005B38AC" w:rsidRDefault="00003AFD" w:rsidP="008B1304"/>
        </w:tc>
      </w:tr>
      <w:tr w:rsidR="00003AFD" w14:paraId="257DFAF1" w14:textId="77777777" w:rsidTr="008B1304">
        <w:tc>
          <w:tcPr>
            <w:tcW w:w="9016" w:type="dxa"/>
          </w:tcPr>
          <w:p w14:paraId="0973407F" w14:textId="77777777" w:rsidR="00003AFD" w:rsidRPr="005B38AC" w:rsidRDefault="00003AFD" w:rsidP="008B1304">
            <w:r w:rsidRPr="003C1F99">
              <w:t>Are you familiar with sustainability and its meaning implications for the planet?</w:t>
            </w:r>
          </w:p>
        </w:tc>
      </w:tr>
      <w:tr w:rsidR="00003AFD" w14:paraId="332B4B21" w14:textId="77777777" w:rsidTr="008B1304">
        <w:tc>
          <w:tcPr>
            <w:tcW w:w="9016" w:type="dxa"/>
          </w:tcPr>
          <w:p w14:paraId="6D10A8DE" w14:textId="77777777" w:rsidR="00003AFD" w:rsidRPr="005B38AC" w:rsidRDefault="00003AFD" w:rsidP="008B1304">
            <w:r w:rsidRPr="003C1F99">
              <w:t>It is estimated that coal and fossil fuels will run out in the next 110 years and gas much</w:t>
            </w:r>
            <w:r>
              <w:t xml:space="preserve"> </w:t>
            </w:r>
            <w:r w:rsidRPr="003C1F99">
              <w:t>sooner in just 54 years. How much are you concern about this issue and meeting the needs of future generations?</w:t>
            </w:r>
          </w:p>
        </w:tc>
      </w:tr>
      <w:tr w:rsidR="00003AFD" w14:paraId="2AE3528E" w14:textId="77777777" w:rsidTr="008B1304">
        <w:tc>
          <w:tcPr>
            <w:tcW w:w="9016" w:type="dxa"/>
          </w:tcPr>
          <w:p w14:paraId="1EEDFBD8" w14:textId="77777777" w:rsidR="00003AFD" w:rsidRPr="005B38AC" w:rsidRDefault="00003AFD" w:rsidP="008B1304">
            <w:r w:rsidRPr="003C1F99">
              <w:t>Does the amount of air pollution affect the type of transport/vehicle you choose?</w:t>
            </w:r>
          </w:p>
        </w:tc>
      </w:tr>
      <w:tr w:rsidR="00003AFD" w14:paraId="32666930" w14:textId="77777777" w:rsidTr="008B1304">
        <w:tc>
          <w:tcPr>
            <w:tcW w:w="9016" w:type="dxa"/>
          </w:tcPr>
          <w:p w14:paraId="6DE2D731" w14:textId="77777777" w:rsidR="00003AFD" w:rsidRPr="005B38AC" w:rsidRDefault="00003AFD" w:rsidP="008B1304">
            <w:r w:rsidRPr="003C1F99">
              <w:t>Do you think that the level of knowledge and awareness of people about the importance of sustainability can affect</w:t>
            </w:r>
            <w:r>
              <w:t xml:space="preserve"> </w:t>
            </w:r>
            <w:r w:rsidRPr="003C1F99">
              <w:t>the type of transport they choose?</w:t>
            </w:r>
            <w:r>
              <w:t xml:space="preserve"> </w:t>
            </w:r>
            <w:r w:rsidRPr="003C1F99">
              <w:t>(Considering weather conditions such as cold and rainy weather or hot and summer weather)</w:t>
            </w:r>
          </w:p>
        </w:tc>
      </w:tr>
      <w:tr w:rsidR="00003AFD" w14:paraId="6FE365FB" w14:textId="77777777" w:rsidTr="008B1304">
        <w:tc>
          <w:tcPr>
            <w:tcW w:w="9016" w:type="dxa"/>
          </w:tcPr>
          <w:p w14:paraId="1DDE2FFB" w14:textId="77777777" w:rsidR="00003AFD" w:rsidRPr="005B38AC" w:rsidRDefault="00003AFD" w:rsidP="008B1304">
            <w:r w:rsidRPr="003C1F99">
              <w:t>How sustainability is important to you personally?</w:t>
            </w:r>
            <w:r>
              <w:t xml:space="preserve"> Cop</w:t>
            </w:r>
          </w:p>
        </w:tc>
      </w:tr>
      <w:tr w:rsidR="00003AFD" w14:paraId="128F6441" w14:textId="77777777" w:rsidTr="008B1304">
        <w:tc>
          <w:tcPr>
            <w:tcW w:w="9016" w:type="dxa"/>
          </w:tcPr>
          <w:p w14:paraId="01CC3810" w14:textId="77777777" w:rsidR="00003AFD" w:rsidRPr="005B38AC" w:rsidRDefault="00003AFD" w:rsidP="008B1304"/>
        </w:tc>
      </w:tr>
      <w:tr w:rsidR="00003AFD" w14:paraId="53724001" w14:textId="77777777" w:rsidTr="008B1304">
        <w:tc>
          <w:tcPr>
            <w:tcW w:w="9016" w:type="dxa"/>
          </w:tcPr>
          <w:p w14:paraId="2205CC10" w14:textId="77777777" w:rsidR="00003AFD" w:rsidRPr="005B38AC" w:rsidRDefault="00003AFD" w:rsidP="008B1304"/>
        </w:tc>
      </w:tr>
    </w:tbl>
    <w:p w14:paraId="610E370F" w14:textId="77777777" w:rsidR="00003AFD" w:rsidRDefault="00003AFD" w:rsidP="00003AFD"/>
    <w:p w14:paraId="79632C56" w14:textId="77777777" w:rsidR="00003AFD" w:rsidRDefault="00003AFD" w:rsidP="00003AFD"/>
    <w:p w14:paraId="6CA8E30A" w14:textId="77777777" w:rsidR="00003AFD" w:rsidRDefault="00003AFD" w:rsidP="00003AFD"/>
    <w:p w14:paraId="261AE3F5" w14:textId="77777777" w:rsidR="00003AFD" w:rsidRDefault="00003AFD" w:rsidP="00003AFD"/>
    <w:p w14:paraId="70A7E214" w14:textId="77777777" w:rsidR="00003AFD" w:rsidRDefault="00003AFD" w:rsidP="00003AFD"/>
    <w:p w14:paraId="7398FC51" w14:textId="77777777" w:rsidR="00003AFD" w:rsidRDefault="00003AFD" w:rsidP="00003AFD"/>
    <w:p w14:paraId="4F14B4B9" w14:textId="77777777" w:rsidR="00003AFD" w:rsidRDefault="00003AFD" w:rsidP="00003AFD"/>
    <w:p w14:paraId="6865FC70" w14:textId="77777777" w:rsidR="00003AFD" w:rsidRDefault="00003AFD" w:rsidP="00003AFD"/>
    <w:p w14:paraId="2B924FB9" w14:textId="77777777" w:rsidR="00003AFD" w:rsidRDefault="00003AFD" w:rsidP="00003AFD"/>
    <w:p w14:paraId="2709296D" w14:textId="77777777" w:rsidR="00003AFD" w:rsidRDefault="00003AFD" w:rsidP="00003AFD"/>
    <w:p w14:paraId="2586FD70" w14:textId="77777777" w:rsidR="00003AFD" w:rsidRDefault="00003AFD" w:rsidP="00003AFD"/>
    <w:p w14:paraId="46B56610" w14:textId="77777777" w:rsidR="00003AFD" w:rsidRDefault="00003AFD" w:rsidP="00003AFD"/>
    <w:p w14:paraId="38194C61" w14:textId="77777777" w:rsidR="00003AFD" w:rsidRDefault="00003AFD" w:rsidP="00003AFD"/>
    <w:p w14:paraId="3D93F38A" w14:textId="77777777" w:rsidR="00003AFD" w:rsidRDefault="00003AFD" w:rsidP="00003AFD"/>
    <w:p w14:paraId="6FF2C7DA" w14:textId="77777777" w:rsidR="00003AFD" w:rsidRDefault="00003AFD" w:rsidP="00003AFD"/>
    <w:p w14:paraId="4FE9E46A" w14:textId="77777777" w:rsidR="00003AFD" w:rsidRDefault="00003AFD" w:rsidP="00003AFD"/>
    <w:p w14:paraId="5AEC97D7" w14:textId="77777777" w:rsidR="00003AFD" w:rsidRDefault="00003AFD" w:rsidP="00003AFD"/>
    <w:p w14:paraId="4189EB12" w14:textId="77777777" w:rsidR="00003AFD" w:rsidRDefault="00003AFD" w:rsidP="00003AFD"/>
    <w:p w14:paraId="630BF4D1" w14:textId="77777777" w:rsidR="00003AFD" w:rsidRDefault="00003AFD" w:rsidP="00003AFD"/>
    <w:p w14:paraId="5CBBE99D" w14:textId="77777777" w:rsidR="00003AFD" w:rsidRDefault="00003AFD" w:rsidP="00003AFD"/>
    <w:p w14:paraId="2FFE1742" w14:textId="3409E561" w:rsidR="00003AFD" w:rsidRPr="005B38AC" w:rsidRDefault="00003AFD" w:rsidP="00003AFD">
      <w:pPr>
        <w:rPr>
          <w:b/>
          <w:bCs/>
          <w:sz w:val="28"/>
          <w:szCs w:val="28"/>
        </w:rPr>
      </w:pPr>
      <w:r w:rsidRPr="005B38AC">
        <w:rPr>
          <w:b/>
          <w:bCs/>
          <w:sz w:val="28"/>
          <w:szCs w:val="28"/>
        </w:rPr>
        <w:t xml:space="preserve">Appendix </w:t>
      </w:r>
      <w:r>
        <w:rPr>
          <w:b/>
          <w:bCs/>
          <w:sz w:val="28"/>
          <w:szCs w:val="28"/>
        </w:rPr>
        <w:t>B</w:t>
      </w:r>
      <w:r w:rsidRPr="005B38AC">
        <w:rPr>
          <w:b/>
          <w:bCs/>
          <w:sz w:val="28"/>
          <w:szCs w:val="28"/>
        </w:rPr>
        <w:t xml:space="preserve">: Questionnaire for </w:t>
      </w:r>
      <w:r>
        <w:rPr>
          <w:b/>
          <w:bCs/>
          <w:sz w:val="28"/>
          <w:szCs w:val="28"/>
        </w:rPr>
        <w:t>Copenhagen</w:t>
      </w:r>
      <w:r w:rsidRPr="005B38AC">
        <w:rPr>
          <w:b/>
          <w:bCs/>
          <w:sz w:val="28"/>
          <w:szCs w:val="28"/>
        </w:rPr>
        <w:t xml:space="preserve"> residents</w:t>
      </w:r>
    </w:p>
    <w:p w14:paraId="41CF160B" w14:textId="77777777" w:rsidR="00003AFD" w:rsidRDefault="00003AFD" w:rsidP="00003AFD">
      <w:r>
        <w:t>The following questionnaire was sent by email to the residents of Copenhagen to collect some supportive information for this research. The questions were advised by the author of this dissertation.</w:t>
      </w:r>
    </w:p>
    <w:tbl>
      <w:tblPr>
        <w:tblStyle w:val="TableGrid"/>
        <w:tblW w:w="0" w:type="auto"/>
        <w:tblLook w:val="04A0" w:firstRow="1" w:lastRow="0" w:firstColumn="1" w:lastColumn="0" w:noHBand="0" w:noVBand="1"/>
      </w:tblPr>
      <w:tblGrid>
        <w:gridCol w:w="8990"/>
      </w:tblGrid>
      <w:tr w:rsidR="00003AFD" w14:paraId="0F830805" w14:textId="77777777" w:rsidTr="008B1304">
        <w:tc>
          <w:tcPr>
            <w:tcW w:w="9016" w:type="dxa"/>
          </w:tcPr>
          <w:p w14:paraId="408D8062" w14:textId="77777777" w:rsidR="00003AFD" w:rsidRDefault="00003AFD" w:rsidP="008B1304">
            <w:r>
              <w:t xml:space="preserve">1. </w:t>
            </w:r>
            <w:r w:rsidRPr="00873E31">
              <w:t>What is your gender?</w:t>
            </w:r>
          </w:p>
        </w:tc>
      </w:tr>
      <w:tr w:rsidR="00003AFD" w14:paraId="52C487AC" w14:textId="77777777" w:rsidTr="008B1304">
        <w:tc>
          <w:tcPr>
            <w:tcW w:w="9016" w:type="dxa"/>
          </w:tcPr>
          <w:p w14:paraId="30D7682E" w14:textId="77777777" w:rsidR="00003AFD" w:rsidRDefault="00003AFD" w:rsidP="008B1304">
            <w:r>
              <w:t xml:space="preserve">2. </w:t>
            </w:r>
            <w:r w:rsidRPr="005B38AC">
              <w:t>Where do you currently live?</w:t>
            </w:r>
          </w:p>
        </w:tc>
      </w:tr>
      <w:tr w:rsidR="00003AFD" w14:paraId="03CB7EF2" w14:textId="77777777" w:rsidTr="008B1304">
        <w:tc>
          <w:tcPr>
            <w:tcW w:w="9016" w:type="dxa"/>
          </w:tcPr>
          <w:p w14:paraId="5895BEF4" w14:textId="77777777" w:rsidR="00003AFD" w:rsidRDefault="00003AFD" w:rsidP="008B1304">
            <w:r>
              <w:t xml:space="preserve">3. </w:t>
            </w:r>
            <w:r w:rsidRPr="005B38AC">
              <w:t>What is your age?</w:t>
            </w:r>
          </w:p>
        </w:tc>
      </w:tr>
      <w:tr w:rsidR="00003AFD" w14:paraId="78758158" w14:textId="77777777" w:rsidTr="008B1304">
        <w:tc>
          <w:tcPr>
            <w:tcW w:w="9016" w:type="dxa"/>
          </w:tcPr>
          <w:p w14:paraId="30D1B766" w14:textId="77777777" w:rsidR="00003AFD" w:rsidRDefault="00003AFD" w:rsidP="008B1304">
            <w:r>
              <w:t xml:space="preserve">4. </w:t>
            </w:r>
            <w:r w:rsidRPr="005B38AC">
              <w:t>What is the highest educational attainment/ degree or level of education you have completed?</w:t>
            </w:r>
          </w:p>
        </w:tc>
      </w:tr>
      <w:tr w:rsidR="00003AFD" w14:paraId="67CEFE68" w14:textId="77777777" w:rsidTr="008B1304">
        <w:tc>
          <w:tcPr>
            <w:tcW w:w="9016" w:type="dxa"/>
          </w:tcPr>
          <w:p w14:paraId="4EEFFD23" w14:textId="77777777" w:rsidR="00003AFD" w:rsidRDefault="00003AFD" w:rsidP="008B1304">
            <w:r>
              <w:t xml:space="preserve">5. </w:t>
            </w:r>
            <w:r w:rsidRPr="005B38AC">
              <w:t>How much do you think global warming and environmental issues will affect you personally?</w:t>
            </w:r>
          </w:p>
        </w:tc>
      </w:tr>
      <w:tr w:rsidR="00003AFD" w14:paraId="02E73BF6" w14:textId="77777777" w:rsidTr="008B1304">
        <w:tc>
          <w:tcPr>
            <w:tcW w:w="9016" w:type="dxa"/>
          </w:tcPr>
          <w:p w14:paraId="0B02BBB1" w14:textId="77777777" w:rsidR="00003AFD" w:rsidRDefault="00003AFD" w:rsidP="008B1304">
            <w:r>
              <w:t xml:space="preserve">6. </w:t>
            </w:r>
            <w:r w:rsidRPr="005B38AC">
              <w:t>How much do you think global warming and environmental issues will impact or harm future generation?</w:t>
            </w:r>
          </w:p>
        </w:tc>
      </w:tr>
      <w:tr w:rsidR="00003AFD" w14:paraId="5C516021" w14:textId="77777777" w:rsidTr="008B1304">
        <w:tc>
          <w:tcPr>
            <w:tcW w:w="9016" w:type="dxa"/>
          </w:tcPr>
          <w:p w14:paraId="7BF40ADB" w14:textId="77777777" w:rsidR="00003AFD" w:rsidRDefault="00003AFD" w:rsidP="008B1304">
            <w:r>
              <w:t xml:space="preserve">7. </w:t>
            </w:r>
            <w:r w:rsidRPr="005B38AC">
              <w:t>How concerned are you about environmental issues?</w:t>
            </w:r>
          </w:p>
        </w:tc>
      </w:tr>
      <w:tr w:rsidR="00003AFD" w14:paraId="491E80EC" w14:textId="77777777" w:rsidTr="008B1304">
        <w:tc>
          <w:tcPr>
            <w:tcW w:w="9016" w:type="dxa"/>
          </w:tcPr>
          <w:p w14:paraId="38E1CA66" w14:textId="77777777" w:rsidR="00003AFD" w:rsidRDefault="00003AFD" w:rsidP="008B1304">
            <w:r>
              <w:t>8.</w:t>
            </w:r>
            <w:r w:rsidRPr="005B38AC">
              <w:t>How willing are you to participate in sustainability activities?</w:t>
            </w:r>
          </w:p>
        </w:tc>
      </w:tr>
      <w:tr w:rsidR="00003AFD" w14:paraId="122F0979" w14:textId="77777777" w:rsidTr="008B1304">
        <w:tc>
          <w:tcPr>
            <w:tcW w:w="9016" w:type="dxa"/>
          </w:tcPr>
          <w:p w14:paraId="3244BDB8" w14:textId="77777777" w:rsidR="00003AFD" w:rsidRDefault="00003AFD" w:rsidP="008B1304">
            <w:r>
              <w:t xml:space="preserve">9. </w:t>
            </w:r>
            <w:r w:rsidRPr="005B38AC">
              <w:t>Do you own a car?</w:t>
            </w:r>
          </w:p>
        </w:tc>
      </w:tr>
      <w:tr w:rsidR="00003AFD" w14:paraId="418A5A19" w14:textId="77777777" w:rsidTr="008B1304">
        <w:tc>
          <w:tcPr>
            <w:tcW w:w="9016" w:type="dxa"/>
          </w:tcPr>
          <w:p w14:paraId="318B2154" w14:textId="77777777" w:rsidR="00003AFD" w:rsidRDefault="00003AFD" w:rsidP="008B1304">
            <w:r>
              <w:t xml:space="preserve">10. </w:t>
            </w:r>
            <w:r w:rsidRPr="005B38AC">
              <w:t>If you have or use a car - How often do you use it?</w:t>
            </w:r>
          </w:p>
        </w:tc>
      </w:tr>
      <w:tr w:rsidR="00003AFD" w14:paraId="27754A6D" w14:textId="77777777" w:rsidTr="008B1304">
        <w:tc>
          <w:tcPr>
            <w:tcW w:w="9016" w:type="dxa"/>
          </w:tcPr>
          <w:p w14:paraId="73AF4EF7" w14:textId="77777777" w:rsidR="00003AFD" w:rsidRDefault="00003AFD" w:rsidP="008B1304">
            <w:r>
              <w:t xml:space="preserve">11. </w:t>
            </w:r>
            <w:r w:rsidRPr="005B38AC">
              <w:t>Do you own or have access to a bicycle?</w:t>
            </w:r>
          </w:p>
        </w:tc>
      </w:tr>
      <w:tr w:rsidR="00003AFD" w14:paraId="0DBEFD2A" w14:textId="77777777" w:rsidTr="008B1304">
        <w:tc>
          <w:tcPr>
            <w:tcW w:w="9016" w:type="dxa"/>
          </w:tcPr>
          <w:p w14:paraId="59B4F244" w14:textId="77777777" w:rsidR="00003AFD" w:rsidRDefault="00003AFD" w:rsidP="008B1304">
            <w:r>
              <w:t>12.</w:t>
            </w:r>
            <w:r w:rsidRPr="005B38AC">
              <w:t>How often do you use a bicycle?</w:t>
            </w:r>
          </w:p>
        </w:tc>
      </w:tr>
      <w:tr w:rsidR="00003AFD" w14:paraId="4FA3BE70" w14:textId="77777777" w:rsidTr="008B1304">
        <w:tc>
          <w:tcPr>
            <w:tcW w:w="9016" w:type="dxa"/>
          </w:tcPr>
          <w:p w14:paraId="7302DB4B" w14:textId="77777777" w:rsidR="00003AFD" w:rsidRDefault="00003AFD" w:rsidP="008B1304">
            <w:r>
              <w:t>13.</w:t>
            </w:r>
            <w:r w:rsidRPr="005B38AC">
              <w:t xml:space="preserve">How many </w:t>
            </w:r>
            <w:proofErr w:type="spellStart"/>
            <w:r w:rsidRPr="005B38AC">
              <w:t>kilometers</w:t>
            </w:r>
            <w:proofErr w:type="spellEnd"/>
            <w:r w:rsidRPr="005B38AC">
              <w:t xml:space="preserve"> do you cycle every day?</w:t>
            </w:r>
          </w:p>
        </w:tc>
      </w:tr>
      <w:tr w:rsidR="00003AFD" w14:paraId="06BEA09E" w14:textId="77777777" w:rsidTr="008B1304">
        <w:tc>
          <w:tcPr>
            <w:tcW w:w="9016" w:type="dxa"/>
          </w:tcPr>
          <w:p w14:paraId="57CDA1A2" w14:textId="77777777" w:rsidR="00003AFD" w:rsidRPr="005B38AC" w:rsidRDefault="00003AFD" w:rsidP="008B1304">
            <w:r>
              <w:t>14.</w:t>
            </w:r>
            <w:r w:rsidRPr="00523CE7">
              <w:t>How far do you live from your workplace/school/university?</w:t>
            </w:r>
          </w:p>
        </w:tc>
      </w:tr>
      <w:tr w:rsidR="00003AFD" w14:paraId="44B32B95" w14:textId="77777777" w:rsidTr="008B1304">
        <w:tc>
          <w:tcPr>
            <w:tcW w:w="9016" w:type="dxa"/>
          </w:tcPr>
          <w:p w14:paraId="5A247BED" w14:textId="77777777" w:rsidR="00003AFD" w:rsidRPr="005B38AC" w:rsidRDefault="00003AFD" w:rsidP="008B1304">
            <w:r>
              <w:t>15.</w:t>
            </w:r>
            <w:r w:rsidRPr="00523CE7">
              <w:t>How far do you live from city centre?</w:t>
            </w:r>
          </w:p>
        </w:tc>
      </w:tr>
      <w:tr w:rsidR="00003AFD" w14:paraId="7C861297" w14:textId="77777777" w:rsidTr="008B1304">
        <w:tc>
          <w:tcPr>
            <w:tcW w:w="9016" w:type="dxa"/>
          </w:tcPr>
          <w:p w14:paraId="289BCFF8" w14:textId="77777777" w:rsidR="00003AFD" w:rsidRPr="005B38AC" w:rsidRDefault="00003AFD" w:rsidP="008B1304">
            <w:r>
              <w:t>16.</w:t>
            </w:r>
            <w:r w:rsidRPr="00523CE7">
              <w:t>Do you work from home?</w:t>
            </w:r>
          </w:p>
        </w:tc>
      </w:tr>
      <w:tr w:rsidR="00003AFD" w14:paraId="6DAE84A1" w14:textId="77777777" w:rsidTr="008B1304">
        <w:tc>
          <w:tcPr>
            <w:tcW w:w="9016" w:type="dxa"/>
          </w:tcPr>
          <w:p w14:paraId="3E841F38" w14:textId="77777777" w:rsidR="00003AFD" w:rsidRPr="005B38AC" w:rsidRDefault="00003AFD" w:rsidP="008B1304">
            <w:r>
              <w:t>17.</w:t>
            </w:r>
            <w:r w:rsidRPr="00523CE7">
              <w:t>How do you commute to work/school/university?</w:t>
            </w:r>
          </w:p>
        </w:tc>
      </w:tr>
      <w:tr w:rsidR="00003AFD" w14:paraId="66EFB4BF" w14:textId="77777777" w:rsidTr="008B1304">
        <w:tc>
          <w:tcPr>
            <w:tcW w:w="9016" w:type="dxa"/>
          </w:tcPr>
          <w:p w14:paraId="5B22F3CC" w14:textId="77777777" w:rsidR="00003AFD" w:rsidRPr="005B38AC" w:rsidRDefault="00003AFD" w:rsidP="008B1304">
            <w:r>
              <w:t>18.</w:t>
            </w:r>
            <w:r w:rsidRPr="00523CE7">
              <w:t>Is energy conservation in your home important?</w:t>
            </w:r>
          </w:p>
        </w:tc>
      </w:tr>
      <w:tr w:rsidR="00003AFD" w14:paraId="380C620B" w14:textId="77777777" w:rsidTr="008B1304">
        <w:tc>
          <w:tcPr>
            <w:tcW w:w="9016" w:type="dxa"/>
          </w:tcPr>
          <w:p w14:paraId="14F5E2D9" w14:textId="77777777" w:rsidR="00003AFD" w:rsidRPr="005B38AC" w:rsidRDefault="00003AFD" w:rsidP="008B1304">
            <w:r>
              <w:t>19.</w:t>
            </w:r>
            <w:r w:rsidRPr="00523CE7">
              <w:t>How is your home heated?</w:t>
            </w:r>
          </w:p>
        </w:tc>
      </w:tr>
      <w:tr w:rsidR="00003AFD" w14:paraId="59F95CF0" w14:textId="77777777" w:rsidTr="008B1304">
        <w:tc>
          <w:tcPr>
            <w:tcW w:w="9016" w:type="dxa"/>
          </w:tcPr>
          <w:p w14:paraId="4E1A1736" w14:textId="77777777" w:rsidR="00003AFD" w:rsidRPr="005B38AC" w:rsidRDefault="00003AFD" w:rsidP="008B1304">
            <w:r>
              <w:t>20.</w:t>
            </w:r>
            <w:r w:rsidRPr="00523CE7">
              <w:t>How often do you turn the heating down or off when you go out for a few hours or when you go to bed at night?</w:t>
            </w:r>
          </w:p>
        </w:tc>
      </w:tr>
      <w:tr w:rsidR="00003AFD" w14:paraId="20D1F5AF" w14:textId="77777777" w:rsidTr="008B1304">
        <w:tc>
          <w:tcPr>
            <w:tcW w:w="9016" w:type="dxa"/>
          </w:tcPr>
          <w:p w14:paraId="4E6F59B9" w14:textId="77777777" w:rsidR="00003AFD" w:rsidRPr="005B38AC" w:rsidRDefault="00003AFD" w:rsidP="008B1304">
            <w:r>
              <w:t>21.</w:t>
            </w:r>
            <w:r w:rsidRPr="00523CE7">
              <w:t>It is estimated that coal will run out within the next 110 years, and gas much earlier, in just 54 years. Are you aware of any energy saving initiatives run by the government or local councils?</w:t>
            </w:r>
          </w:p>
        </w:tc>
      </w:tr>
      <w:tr w:rsidR="00003AFD" w14:paraId="55F7E265" w14:textId="77777777" w:rsidTr="008B1304">
        <w:tc>
          <w:tcPr>
            <w:tcW w:w="9016" w:type="dxa"/>
          </w:tcPr>
          <w:p w14:paraId="31CB0E7F" w14:textId="77777777" w:rsidR="00003AFD" w:rsidRPr="005B38AC" w:rsidRDefault="00003AFD" w:rsidP="008B1304">
            <w:r>
              <w:t>22.</w:t>
            </w:r>
            <w:r w:rsidRPr="00523CE7">
              <w:t>Do you use (visit) local greenspaces (parks, gardens, public spaces, landscape around buildings) daily?</w:t>
            </w:r>
          </w:p>
        </w:tc>
      </w:tr>
      <w:tr w:rsidR="00003AFD" w14:paraId="3DE8B1A7" w14:textId="77777777" w:rsidTr="008B1304">
        <w:tc>
          <w:tcPr>
            <w:tcW w:w="9016" w:type="dxa"/>
          </w:tcPr>
          <w:p w14:paraId="21B528BD" w14:textId="77777777" w:rsidR="00003AFD" w:rsidRPr="005B38AC" w:rsidRDefault="00003AFD" w:rsidP="008B1304">
            <w:r>
              <w:t>23.</w:t>
            </w:r>
            <w:r w:rsidRPr="00523CE7">
              <w:t>If yes, how much time do you spend there?</w:t>
            </w:r>
          </w:p>
        </w:tc>
      </w:tr>
      <w:tr w:rsidR="00003AFD" w14:paraId="0BD90D88" w14:textId="77777777" w:rsidTr="008B1304">
        <w:tc>
          <w:tcPr>
            <w:tcW w:w="9016" w:type="dxa"/>
          </w:tcPr>
          <w:p w14:paraId="22F42917" w14:textId="77777777" w:rsidR="00003AFD" w:rsidRPr="005B38AC" w:rsidRDefault="00003AFD" w:rsidP="008B1304">
            <w:r>
              <w:t>24.</w:t>
            </w:r>
            <w:r w:rsidRPr="00523CE7">
              <w:t>What do you use urban greenspaces for?</w:t>
            </w:r>
          </w:p>
        </w:tc>
      </w:tr>
      <w:tr w:rsidR="00003AFD" w14:paraId="200F332E" w14:textId="77777777" w:rsidTr="008B1304">
        <w:tc>
          <w:tcPr>
            <w:tcW w:w="9016" w:type="dxa"/>
          </w:tcPr>
          <w:p w14:paraId="20E8DA66" w14:textId="77777777" w:rsidR="00003AFD" w:rsidRPr="005B38AC" w:rsidRDefault="00003AFD" w:rsidP="008B1304">
            <w:r>
              <w:t>25.</w:t>
            </w:r>
            <w:r w:rsidRPr="00523CE7">
              <w:t>How important is green spaces for people’s wellbeing in your area?</w:t>
            </w:r>
          </w:p>
        </w:tc>
      </w:tr>
      <w:tr w:rsidR="00003AFD" w14:paraId="4BA022E0" w14:textId="77777777" w:rsidTr="008B1304">
        <w:tc>
          <w:tcPr>
            <w:tcW w:w="9016" w:type="dxa"/>
          </w:tcPr>
          <w:p w14:paraId="022B2110" w14:textId="77777777" w:rsidR="00003AFD" w:rsidRPr="005B38AC" w:rsidRDefault="00003AFD" w:rsidP="008B1304">
            <w:r>
              <w:t>26.</w:t>
            </w:r>
            <w:r w:rsidRPr="004C49A8">
              <w:t>Are you willing/able to or do you grow any plant (or vegetable/fruit) in your home?</w:t>
            </w:r>
          </w:p>
        </w:tc>
      </w:tr>
      <w:tr w:rsidR="00003AFD" w14:paraId="5866439C" w14:textId="77777777" w:rsidTr="008B1304">
        <w:tc>
          <w:tcPr>
            <w:tcW w:w="9016" w:type="dxa"/>
          </w:tcPr>
          <w:p w14:paraId="5966D0D4" w14:textId="77777777" w:rsidR="00003AFD" w:rsidRPr="005B38AC" w:rsidRDefault="00003AFD" w:rsidP="008B1304">
            <w:r>
              <w:t>27.</w:t>
            </w:r>
            <w:r w:rsidRPr="004C49A8">
              <w:t>Do you ever buy what is termed as 'Organic' food?</w:t>
            </w:r>
          </w:p>
        </w:tc>
      </w:tr>
      <w:tr w:rsidR="00003AFD" w14:paraId="3D3C998A" w14:textId="77777777" w:rsidTr="008B1304">
        <w:tc>
          <w:tcPr>
            <w:tcW w:w="9016" w:type="dxa"/>
          </w:tcPr>
          <w:p w14:paraId="663C9568" w14:textId="77777777" w:rsidR="00003AFD" w:rsidRPr="005B38AC" w:rsidRDefault="00003AFD" w:rsidP="008B1304">
            <w:r>
              <w:t>28.</w:t>
            </w:r>
            <w:r w:rsidRPr="004C49A8">
              <w:t>Given the choice would you prefer to spend more for organic food? (Absent from pesticides and additives)</w:t>
            </w:r>
          </w:p>
        </w:tc>
      </w:tr>
      <w:tr w:rsidR="00003AFD" w14:paraId="6583B5B3" w14:textId="77777777" w:rsidTr="008B1304">
        <w:tc>
          <w:tcPr>
            <w:tcW w:w="9016" w:type="dxa"/>
          </w:tcPr>
          <w:p w14:paraId="58DB060B" w14:textId="77777777" w:rsidR="00003AFD" w:rsidRPr="005B38AC" w:rsidRDefault="00003AFD" w:rsidP="008B1304">
            <w:r>
              <w:t>29.</w:t>
            </w:r>
            <w:r w:rsidRPr="004C49A8">
              <w:t>Do you go out of your way to buy locally sourced food?</w:t>
            </w:r>
          </w:p>
        </w:tc>
      </w:tr>
      <w:tr w:rsidR="00003AFD" w14:paraId="5D1A766A" w14:textId="77777777" w:rsidTr="008B1304">
        <w:tc>
          <w:tcPr>
            <w:tcW w:w="9016" w:type="dxa"/>
          </w:tcPr>
          <w:p w14:paraId="08DE8ED7" w14:textId="77777777" w:rsidR="00003AFD" w:rsidRPr="005B38AC" w:rsidRDefault="00003AFD" w:rsidP="008B1304">
            <w:r>
              <w:t>30.</w:t>
            </w:r>
            <w:r w:rsidRPr="004C49A8">
              <w:t>Do you shop locally or look for where you can buy items cheaper?</w:t>
            </w:r>
          </w:p>
        </w:tc>
      </w:tr>
      <w:tr w:rsidR="00003AFD" w14:paraId="697EAA27" w14:textId="77777777" w:rsidTr="008B1304">
        <w:tc>
          <w:tcPr>
            <w:tcW w:w="9016" w:type="dxa"/>
          </w:tcPr>
          <w:p w14:paraId="5B3DB612" w14:textId="77777777" w:rsidR="00003AFD" w:rsidRPr="005B38AC" w:rsidRDefault="00003AFD" w:rsidP="008B1304">
            <w:r>
              <w:t>31.</w:t>
            </w:r>
            <w:r w:rsidRPr="004C49A8">
              <w:t>Do you experience water shortages?</w:t>
            </w:r>
          </w:p>
        </w:tc>
      </w:tr>
      <w:tr w:rsidR="00003AFD" w14:paraId="669DB25C" w14:textId="77777777" w:rsidTr="008B1304">
        <w:tc>
          <w:tcPr>
            <w:tcW w:w="9016" w:type="dxa"/>
          </w:tcPr>
          <w:p w14:paraId="3B527D4C" w14:textId="77777777" w:rsidR="00003AFD" w:rsidRPr="005B38AC" w:rsidRDefault="00003AFD" w:rsidP="008B1304">
            <w:r>
              <w:t>32.</w:t>
            </w:r>
            <w:r w:rsidRPr="004C49A8">
              <w:t>How would you evaluate the quality of your drinking water?</w:t>
            </w:r>
          </w:p>
        </w:tc>
      </w:tr>
      <w:tr w:rsidR="00003AFD" w14:paraId="3807E8C8" w14:textId="77777777" w:rsidTr="008B1304">
        <w:tc>
          <w:tcPr>
            <w:tcW w:w="9016" w:type="dxa"/>
          </w:tcPr>
          <w:p w14:paraId="4AD066E3" w14:textId="77777777" w:rsidR="00003AFD" w:rsidRPr="005B38AC" w:rsidRDefault="00003AFD" w:rsidP="008B1304">
            <w:r>
              <w:t>33.</w:t>
            </w:r>
            <w:r w:rsidRPr="004C49A8">
              <w:t>Do you follow any advice or tips to reduce the amount of water you use?</w:t>
            </w:r>
          </w:p>
        </w:tc>
      </w:tr>
      <w:tr w:rsidR="00003AFD" w14:paraId="42C73B41" w14:textId="77777777" w:rsidTr="008B1304">
        <w:tc>
          <w:tcPr>
            <w:tcW w:w="9016" w:type="dxa"/>
          </w:tcPr>
          <w:p w14:paraId="227A2417" w14:textId="77777777" w:rsidR="00003AFD" w:rsidRPr="005B38AC" w:rsidRDefault="00003AFD" w:rsidP="008B1304">
            <w:r>
              <w:lastRenderedPageBreak/>
              <w:t>34.</w:t>
            </w:r>
            <w:r w:rsidRPr="004C49A8">
              <w:t>How important do you think each person's role can be in producing less waste and recycling?</w:t>
            </w:r>
          </w:p>
        </w:tc>
      </w:tr>
      <w:tr w:rsidR="00003AFD" w14:paraId="58181209" w14:textId="77777777" w:rsidTr="008B1304">
        <w:tc>
          <w:tcPr>
            <w:tcW w:w="9016" w:type="dxa"/>
          </w:tcPr>
          <w:p w14:paraId="70390F97" w14:textId="77777777" w:rsidR="00003AFD" w:rsidRPr="005B38AC" w:rsidRDefault="00003AFD" w:rsidP="008B1304">
            <w:r>
              <w:t>35.</w:t>
            </w:r>
            <w:r w:rsidRPr="004C49A8">
              <w:t>How would you evaluate the quality of recycling and waste management process in Copenhagen?</w:t>
            </w:r>
          </w:p>
        </w:tc>
      </w:tr>
      <w:tr w:rsidR="00003AFD" w14:paraId="684F349A" w14:textId="77777777" w:rsidTr="008B1304">
        <w:tc>
          <w:tcPr>
            <w:tcW w:w="9016" w:type="dxa"/>
          </w:tcPr>
          <w:p w14:paraId="2E78B89D" w14:textId="77777777" w:rsidR="00003AFD" w:rsidRDefault="00003AFD" w:rsidP="008B1304">
            <w:r>
              <w:t xml:space="preserve">36. </w:t>
            </w:r>
            <w:r w:rsidRPr="004C49A8">
              <w:t>How do you rate the intensity of externally generated noise in your neighbourhood? (Vehicles/people/machinery etc)</w:t>
            </w:r>
          </w:p>
        </w:tc>
      </w:tr>
      <w:tr w:rsidR="00003AFD" w14:paraId="7A7800FA" w14:textId="77777777" w:rsidTr="008B1304">
        <w:tc>
          <w:tcPr>
            <w:tcW w:w="9016" w:type="dxa"/>
          </w:tcPr>
          <w:p w14:paraId="41A1E26B" w14:textId="77777777" w:rsidR="00003AFD" w:rsidRDefault="00003AFD" w:rsidP="008B1304">
            <w:r>
              <w:t>37.</w:t>
            </w:r>
            <w:r w:rsidRPr="004C49A8">
              <w:t>Do you think that there is a lot of air pollution in your area?</w:t>
            </w:r>
          </w:p>
        </w:tc>
      </w:tr>
      <w:tr w:rsidR="00003AFD" w14:paraId="3B13E99E" w14:textId="77777777" w:rsidTr="008B1304">
        <w:tc>
          <w:tcPr>
            <w:tcW w:w="9016" w:type="dxa"/>
          </w:tcPr>
          <w:p w14:paraId="68CA7C6A" w14:textId="77777777" w:rsidR="00003AFD" w:rsidRDefault="00003AFD" w:rsidP="008B1304">
            <w:r>
              <w:t>38.</w:t>
            </w:r>
            <w:r w:rsidRPr="003C1F99">
              <w:t>Are you aware of any air polluting sources near your home? Such as....</w:t>
            </w:r>
          </w:p>
        </w:tc>
      </w:tr>
      <w:tr w:rsidR="00003AFD" w14:paraId="4CCD3735" w14:textId="77777777" w:rsidTr="008B1304">
        <w:tc>
          <w:tcPr>
            <w:tcW w:w="9016" w:type="dxa"/>
          </w:tcPr>
          <w:p w14:paraId="05F61696" w14:textId="77777777" w:rsidR="00003AFD" w:rsidRDefault="00003AFD" w:rsidP="008B1304">
            <w:r>
              <w:t>39.</w:t>
            </w:r>
            <w:r w:rsidRPr="00DD1BFD">
              <w:t>How would you evaluate the quality of air in your city?</w:t>
            </w:r>
          </w:p>
        </w:tc>
      </w:tr>
      <w:tr w:rsidR="00003AFD" w14:paraId="5FAC3631" w14:textId="77777777" w:rsidTr="008B1304">
        <w:tc>
          <w:tcPr>
            <w:tcW w:w="9016" w:type="dxa"/>
          </w:tcPr>
          <w:p w14:paraId="77CBC75D" w14:textId="77777777" w:rsidR="00003AFD" w:rsidRDefault="00003AFD" w:rsidP="008B1304">
            <w:r>
              <w:t>40.</w:t>
            </w:r>
            <w:r w:rsidRPr="003C1F99">
              <w:t>Do you receive guidance from the local authority regarding ethical and sustainable</w:t>
            </w:r>
            <w:r>
              <w:t xml:space="preserve"> </w:t>
            </w:r>
            <w:r w:rsidRPr="003C1F99">
              <w:t>household waste disposal? Such as glass, paper and food waste streams.</w:t>
            </w:r>
          </w:p>
        </w:tc>
      </w:tr>
      <w:tr w:rsidR="00003AFD" w14:paraId="7DC70D62" w14:textId="77777777" w:rsidTr="008B1304">
        <w:tc>
          <w:tcPr>
            <w:tcW w:w="9016" w:type="dxa"/>
          </w:tcPr>
          <w:p w14:paraId="6CA7D5EE" w14:textId="77777777" w:rsidR="00003AFD" w:rsidRPr="005B38AC" w:rsidRDefault="00003AFD" w:rsidP="008B1304">
            <w:r>
              <w:t>41.</w:t>
            </w:r>
            <w:r w:rsidRPr="003C1F99">
              <w:t>How sustainability is important to you personally?</w:t>
            </w:r>
            <w:r>
              <w:t xml:space="preserve"> Cop</w:t>
            </w:r>
          </w:p>
        </w:tc>
      </w:tr>
    </w:tbl>
    <w:p w14:paraId="5859679B" w14:textId="77777777" w:rsidR="00003AFD" w:rsidRDefault="00003AFD" w:rsidP="00003AFD"/>
    <w:p w14:paraId="78E87AA6" w14:textId="77777777" w:rsidR="00003AFD" w:rsidRDefault="00003AFD" w:rsidP="00003AFD"/>
    <w:p w14:paraId="6D2C6351" w14:textId="77777777" w:rsidR="00003AFD" w:rsidRPr="00FF0BA8" w:rsidRDefault="00003AFD" w:rsidP="00AA57CA">
      <w:pPr>
        <w:spacing w:line="360" w:lineRule="auto"/>
        <w:jc w:val="both"/>
        <w:rPr>
          <w:rFonts w:ascii="Arial" w:hAnsi="Arial" w:cs="Arial"/>
          <w:color w:val="000000"/>
        </w:rPr>
      </w:pPr>
    </w:p>
    <w:sectPr w:rsidR="00003AFD" w:rsidRPr="00FF0BA8" w:rsidSect="001B477C">
      <w:footerReference w:type="default" r:id="rId97"/>
      <w:pgSz w:w="11906" w:h="16838"/>
      <w:pgMar w:top="1980" w:right="1466" w:bottom="16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10FD4" w14:textId="77777777" w:rsidR="00FA3993" w:rsidRDefault="00FA3993" w:rsidP="00967B6A">
      <w:pPr>
        <w:spacing w:after="0" w:line="240" w:lineRule="auto"/>
      </w:pPr>
      <w:r>
        <w:separator/>
      </w:r>
    </w:p>
  </w:endnote>
  <w:endnote w:type="continuationSeparator" w:id="0">
    <w:p w14:paraId="072C3294" w14:textId="77777777" w:rsidR="00FA3993" w:rsidRDefault="00FA3993" w:rsidP="00967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 Koodak">
    <w:panose1 w:val="000007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603854"/>
      <w:docPartObj>
        <w:docPartGallery w:val="Page Numbers (Bottom of Page)"/>
        <w:docPartUnique/>
      </w:docPartObj>
    </w:sdtPr>
    <w:sdtEndPr>
      <w:rPr>
        <w:noProof/>
      </w:rPr>
    </w:sdtEndPr>
    <w:sdtContent>
      <w:p w14:paraId="5F225618" w14:textId="1697EE55" w:rsidR="00D42B0D" w:rsidRDefault="00D42B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C666F5" w14:textId="77777777" w:rsidR="00D42B0D" w:rsidRDefault="00D42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D068A" w14:textId="77777777" w:rsidR="00FA3993" w:rsidRDefault="00FA3993" w:rsidP="00967B6A">
      <w:pPr>
        <w:spacing w:after="0" w:line="240" w:lineRule="auto"/>
      </w:pPr>
      <w:r>
        <w:separator/>
      </w:r>
    </w:p>
  </w:footnote>
  <w:footnote w:type="continuationSeparator" w:id="0">
    <w:p w14:paraId="712F201D" w14:textId="77777777" w:rsidR="00FA3993" w:rsidRDefault="00FA3993" w:rsidP="00967B6A">
      <w:pPr>
        <w:spacing w:after="0" w:line="240" w:lineRule="auto"/>
      </w:pPr>
      <w:r>
        <w:continuationSeparator/>
      </w:r>
    </w:p>
  </w:footnote>
  <w:footnote w:id="1">
    <w:p w14:paraId="580D3261" w14:textId="4BCE5ED9" w:rsidR="00FB58DE" w:rsidRPr="00FB58DE" w:rsidRDefault="00FB58DE">
      <w:pPr>
        <w:pStyle w:val="FootnoteText"/>
        <w:rPr>
          <w:lang w:val="en-US"/>
        </w:rPr>
      </w:pPr>
      <w:r>
        <w:rPr>
          <w:rStyle w:val="FootnoteReference"/>
        </w:rPr>
        <w:footnoteRef/>
      </w:r>
      <w:r>
        <w:t xml:space="preserve"> </w:t>
      </w:r>
      <w:r w:rsidRPr="00FB58DE">
        <w:rPr>
          <w:rFonts w:ascii="Arial" w:hAnsi="Arial" w:cs="Arial"/>
        </w:rPr>
        <w:t>report from the United Nation's Department of Social Affairs and Economics</w:t>
      </w:r>
    </w:p>
  </w:footnote>
  <w:footnote w:id="2">
    <w:p w14:paraId="3C921CD8" w14:textId="05BBCF76" w:rsidR="00940F7C" w:rsidRPr="00940F7C" w:rsidRDefault="00940F7C">
      <w:pPr>
        <w:pStyle w:val="FootnoteText"/>
        <w:rPr>
          <w:lang w:val="en-US"/>
        </w:rPr>
      </w:pPr>
      <w:r>
        <w:rPr>
          <w:rStyle w:val="FootnoteReference"/>
        </w:rPr>
        <w:footnoteRef/>
      </w:r>
      <w:r>
        <w:t xml:space="preserve"> </w:t>
      </w:r>
      <w:r>
        <w:rPr>
          <w:rFonts w:ascii="Arial" w:hAnsi="Arial" w:cs="Arial"/>
        </w:rPr>
        <w:t>In 2001, during the presidency of Seyyed Mohammad Khatami, Shiraz was named the cultural capital of Iran.</w:t>
      </w:r>
    </w:p>
  </w:footnote>
  <w:footnote w:id="3">
    <w:p w14:paraId="71DA8FA9" w14:textId="1F523F8D" w:rsidR="00B91F28" w:rsidRPr="00B91F28" w:rsidRDefault="00B91F28">
      <w:pPr>
        <w:pStyle w:val="FootnoteText"/>
        <w:rPr>
          <w:lang w:val="en-US"/>
        </w:rPr>
      </w:pPr>
      <w:r>
        <w:rPr>
          <w:rStyle w:val="FootnoteReference"/>
        </w:rPr>
        <w:footnoteRef/>
      </w:r>
      <w:r>
        <w:t xml:space="preserve"> </w:t>
      </w:r>
      <w:r w:rsidRPr="00B91F28">
        <w:t>National Iranian Oil Products Distribution Company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B6772"/>
    <w:multiLevelType w:val="hybridMultilevel"/>
    <w:tmpl w:val="81E49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6621F"/>
    <w:multiLevelType w:val="hybridMultilevel"/>
    <w:tmpl w:val="1DD4C514"/>
    <w:lvl w:ilvl="0" w:tplc="85847DA2">
      <w:start w:val="2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707"/>
    <w:multiLevelType w:val="hybridMultilevel"/>
    <w:tmpl w:val="9DF0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D3E6D"/>
    <w:multiLevelType w:val="multilevel"/>
    <w:tmpl w:val="1340C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97656E"/>
    <w:multiLevelType w:val="hybridMultilevel"/>
    <w:tmpl w:val="017C3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53399"/>
    <w:multiLevelType w:val="hybridMultilevel"/>
    <w:tmpl w:val="8A88F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0E426B"/>
    <w:multiLevelType w:val="hybridMultilevel"/>
    <w:tmpl w:val="A1BE5D66"/>
    <w:lvl w:ilvl="0" w:tplc="08090011">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7" w15:restartNumberingAfterBreak="0">
    <w:nsid w:val="21A8709E"/>
    <w:multiLevelType w:val="multilevel"/>
    <w:tmpl w:val="5568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DB3898"/>
    <w:multiLevelType w:val="hybridMultilevel"/>
    <w:tmpl w:val="A50C3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F7C6A"/>
    <w:multiLevelType w:val="multilevel"/>
    <w:tmpl w:val="978C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5A0765"/>
    <w:multiLevelType w:val="hybridMultilevel"/>
    <w:tmpl w:val="C4660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807CF1"/>
    <w:multiLevelType w:val="multilevel"/>
    <w:tmpl w:val="1D828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FA2331"/>
    <w:multiLevelType w:val="hybridMultilevel"/>
    <w:tmpl w:val="791CA458"/>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3" w15:restartNumberingAfterBreak="0">
    <w:nsid w:val="41970CCC"/>
    <w:multiLevelType w:val="hybridMultilevel"/>
    <w:tmpl w:val="1A64E2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3EF6AD0"/>
    <w:multiLevelType w:val="hybridMultilevel"/>
    <w:tmpl w:val="D3E80DAE"/>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B3A29"/>
    <w:multiLevelType w:val="hybridMultilevel"/>
    <w:tmpl w:val="D45A0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72BF6"/>
    <w:multiLevelType w:val="hybridMultilevel"/>
    <w:tmpl w:val="84F2D55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7" w15:restartNumberingAfterBreak="0">
    <w:nsid w:val="4D3C401F"/>
    <w:multiLevelType w:val="hybridMultilevel"/>
    <w:tmpl w:val="3422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6416C"/>
    <w:multiLevelType w:val="hybridMultilevel"/>
    <w:tmpl w:val="29AE3F84"/>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9" w15:restartNumberingAfterBreak="0">
    <w:nsid w:val="50E24353"/>
    <w:multiLevelType w:val="multilevel"/>
    <w:tmpl w:val="27E4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1679A2"/>
    <w:multiLevelType w:val="hybridMultilevel"/>
    <w:tmpl w:val="4EBC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4B3C6E"/>
    <w:multiLevelType w:val="multilevel"/>
    <w:tmpl w:val="18EE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B5034C"/>
    <w:multiLevelType w:val="multilevel"/>
    <w:tmpl w:val="5602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EA4DBA"/>
    <w:multiLevelType w:val="hybridMultilevel"/>
    <w:tmpl w:val="35F8CB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347860"/>
    <w:multiLevelType w:val="hybridMultilevel"/>
    <w:tmpl w:val="9DECD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8D6336"/>
    <w:multiLevelType w:val="hybridMultilevel"/>
    <w:tmpl w:val="D644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7"/>
  </w:num>
  <w:num w:numId="4">
    <w:abstractNumId w:val="21"/>
  </w:num>
  <w:num w:numId="5">
    <w:abstractNumId w:val="9"/>
  </w:num>
  <w:num w:numId="6">
    <w:abstractNumId w:val="22"/>
  </w:num>
  <w:num w:numId="7">
    <w:abstractNumId w:val="19"/>
  </w:num>
  <w:num w:numId="8">
    <w:abstractNumId w:val="23"/>
  </w:num>
  <w:num w:numId="9">
    <w:abstractNumId w:val="14"/>
  </w:num>
  <w:num w:numId="10">
    <w:abstractNumId w:val="6"/>
  </w:num>
  <w:num w:numId="11">
    <w:abstractNumId w:val="16"/>
  </w:num>
  <w:num w:numId="12">
    <w:abstractNumId w:val="3"/>
  </w:num>
  <w:num w:numId="13">
    <w:abstractNumId w:val="11"/>
  </w:num>
  <w:num w:numId="14">
    <w:abstractNumId w:val="15"/>
  </w:num>
  <w:num w:numId="15">
    <w:abstractNumId w:val="8"/>
  </w:num>
  <w:num w:numId="16">
    <w:abstractNumId w:val="13"/>
  </w:num>
  <w:num w:numId="17">
    <w:abstractNumId w:val="20"/>
  </w:num>
  <w:num w:numId="18">
    <w:abstractNumId w:val="4"/>
  </w:num>
  <w:num w:numId="19">
    <w:abstractNumId w:val="5"/>
  </w:num>
  <w:num w:numId="20">
    <w:abstractNumId w:val="2"/>
  </w:num>
  <w:num w:numId="21">
    <w:abstractNumId w:val="17"/>
  </w:num>
  <w:num w:numId="22">
    <w:abstractNumId w:val="25"/>
  </w:num>
  <w:num w:numId="23">
    <w:abstractNumId w:val="24"/>
  </w:num>
  <w:num w:numId="24">
    <w:abstractNumId w:val="10"/>
  </w:num>
  <w:num w:numId="25">
    <w:abstractNumId w:val="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E89"/>
    <w:rsid w:val="00001B89"/>
    <w:rsid w:val="00003AFD"/>
    <w:rsid w:val="00006E0A"/>
    <w:rsid w:val="00007EAC"/>
    <w:rsid w:val="00026358"/>
    <w:rsid w:val="0002675F"/>
    <w:rsid w:val="00053C75"/>
    <w:rsid w:val="000576B7"/>
    <w:rsid w:val="00067EE4"/>
    <w:rsid w:val="00072A31"/>
    <w:rsid w:val="00077FF6"/>
    <w:rsid w:val="000874BC"/>
    <w:rsid w:val="000958B1"/>
    <w:rsid w:val="000A76A7"/>
    <w:rsid w:val="000C3AA9"/>
    <w:rsid w:val="000C4112"/>
    <w:rsid w:val="000E69C1"/>
    <w:rsid w:val="00100E3F"/>
    <w:rsid w:val="00104A4F"/>
    <w:rsid w:val="00104B47"/>
    <w:rsid w:val="00106D69"/>
    <w:rsid w:val="00114371"/>
    <w:rsid w:val="001223FF"/>
    <w:rsid w:val="00127734"/>
    <w:rsid w:val="001332E8"/>
    <w:rsid w:val="0014156C"/>
    <w:rsid w:val="0017158B"/>
    <w:rsid w:val="00172228"/>
    <w:rsid w:val="00190C6F"/>
    <w:rsid w:val="001915DF"/>
    <w:rsid w:val="001973DA"/>
    <w:rsid w:val="001B477C"/>
    <w:rsid w:val="001B4BC1"/>
    <w:rsid w:val="001C1A9E"/>
    <w:rsid w:val="001C7A5A"/>
    <w:rsid w:val="001D002B"/>
    <w:rsid w:val="001E465B"/>
    <w:rsid w:val="001F394C"/>
    <w:rsid w:val="00205642"/>
    <w:rsid w:val="0021070C"/>
    <w:rsid w:val="002330DC"/>
    <w:rsid w:val="00234117"/>
    <w:rsid w:val="00241CB0"/>
    <w:rsid w:val="00242CF9"/>
    <w:rsid w:val="00244D9B"/>
    <w:rsid w:val="002557F6"/>
    <w:rsid w:val="00262444"/>
    <w:rsid w:val="00264383"/>
    <w:rsid w:val="00267C3C"/>
    <w:rsid w:val="00270509"/>
    <w:rsid w:val="0027076A"/>
    <w:rsid w:val="00272B4F"/>
    <w:rsid w:val="0027401F"/>
    <w:rsid w:val="002831FF"/>
    <w:rsid w:val="002839E7"/>
    <w:rsid w:val="0028527F"/>
    <w:rsid w:val="00285BD3"/>
    <w:rsid w:val="00295FDF"/>
    <w:rsid w:val="002A1F29"/>
    <w:rsid w:val="002A7A85"/>
    <w:rsid w:val="002B3C1E"/>
    <w:rsid w:val="002C3CB4"/>
    <w:rsid w:val="002C595A"/>
    <w:rsid w:val="002D0856"/>
    <w:rsid w:val="002D63D3"/>
    <w:rsid w:val="002E06A3"/>
    <w:rsid w:val="00300FBB"/>
    <w:rsid w:val="00303E89"/>
    <w:rsid w:val="00312910"/>
    <w:rsid w:val="00316DA4"/>
    <w:rsid w:val="00334BB7"/>
    <w:rsid w:val="0035609C"/>
    <w:rsid w:val="00364FA8"/>
    <w:rsid w:val="00382048"/>
    <w:rsid w:val="00390603"/>
    <w:rsid w:val="00390645"/>
    <w:rsid w:val="00397FD2"/>
    <w:rsid w:val="003A2004"/>
    <w:rsid w:val="003C38B6"/>
    <w:rsid w:val="003D2EDD"/>
    <w:rsid w:val="003D53CE"/>
    <w:rsid w:val="003D6D93"/>
    <w:rsid w:val="003E72D7"/>
    <w:rsid w:val="003F1E4F"/>
    <w:rsid w:val="003F6DDE"/>
    <w:rsid w:val="004023F9"/>
    <w:rsid w:val="00412D54"/>
    <w:rsid w:val="00424E4A"/>
    <w:rsid w:val="00430816"/>
    <w:rsid w:val="004463D1"/>
    <w:rsid w:val="00447CBC"/>
    <w:rsid w:val="0046187F"/>
    <w:rsid w:val="00461AF2"/>
    <w:rsid w:val="004772D4"/>
    <w:rsid w:val="004856D6"/>
    <w:rsid w:val="00490D5E"/>
    <w:rsid w:val="00493260"/>
    <w:rsid w:val="004A6E3A"/>
    <w:rsid w:val="004B1769"/>
    <w:rsid w:val="004B65F1"/>
    <w:rsid w:val="004B73D8"/>
    <w:rsid w:val="004C03F8"/>
    <w:rsid w:val="004C11A0"/>
    <w:rsid w:val="004C60D4"/>
    <w:rsid w:val="004D5A97"/>
    <w:rsid w:val="004D67D2"/>
    <w:rsid w:val="004E53E2"/>
    <w:rsid w:val="004F4648"/>
    <w:rsid w:val="004F7D80"/>
    <w:rsid w:val="005011D1"/>
    <w:rsid w:val="005137A2"/>
    <w:rsid w:val="00521C70"/>
    <w:rsid w:val="00525FB2"/>
    <w:rsid w:val="00540870"/>
    <w:rsid w:val="005448F9"/>
    <w:rsid w:val="0054699D"/>
    <w:rsid w:val="00547C94"/>
    <w:rsid w:val="00554082"/>
    <w:rsid w:val="005644BD"/>
    <w:rsid w:val="00564B50"/>
    <w:rsid w:val="0056784C"/>
    <w:rsid w:val="0057472A"/>
    <w:rsid w:val="00592EA0"/>
    <w:rsid w:val="005B07E7"/>
    <w:rsid w:val="005B275A"/>
    <w:rsid w:val="005B2F31"/>
    <w:rsid w:val="005B376B"/>
    <w:rsid w:val="005B42CE"/>
    <w:rsid w:val="005C01F3"/>
    <w:rsid w:val="005C0D71"/>
    <w:rsid w:val="005C3D03"/>
    <w:rsid w:val="005D055F"/>
    <w:rsid w:val="005D6229"/>
    <w:rsid w:val="005D714B"/>
    <w:rsid w:val="005E1F71"/>
    <w:rsid w:val="005F0526"/>
    <w:rsid w:val="00605762"/>
    <w:rsid w:val="00617B76"/>
    <w:rsid w:val="006270B2"/>
    <w:rsid w:val="0063135E"/>
    <w:rsid w:val="00640F80"/>
    <w:rsid w:val="006411F6"/>
    <w:rsid w:val="00646161"/>
    <w:rsid w:val="00650E44"/>
    <w:rsid w:val="00651A7B"/>
    <w:rsid w:val="00683561"/>
    <w:rsid w:val="00684C2A"/>
    <w:rsid w:val="00692C33"/>
    <w:rsid w:val="00695710"/>
    <w:rsid w:val="00695C84"/>
    <w:rsid w:val="00695D99"/>
    <w:rsid w:val="006A094E"/>
    <w:rsid w:val="006B139B"/>
    <w:rsid w:val="006C0FB3"/>
    <w:rsid w:val="006C5925"/>
    <w:rsid w:val="006E7880"/>
    <w:rsid w:val="00700F22"/>
    <w:rsid w:val="0070103E"/>
    <w:rsid w:val="00721038"/>
    <w:rsid w:val="00727564"/>
    <w:rsid w:val="00741BB9"/>
    <w:rsid w:val="00744406"/>
    <w:rsid w:val="00745300"/>
    <w:rsid w:val="00753D06"/>
    <w:rsid w:val="00754B18"/>
    <w:rsid w:val="00757B6C"/>
    <w:rsid w:val="0076487A"/>
    <w:rsid w:val="00781936"/>
    <w:rsid w:val="0078203A"/>
    <w:rsid w:val="00784FEA"/>
    <w:rsid w:val="00787692"/>
    <w:rsid w:val="0079505C"/>
    <w:rsid w:val="007D41DE"/>
    <w:rsid w:val="007E0409"/>
    <w:rsid w:val="007F1118"/>
    <w:rsid w:val="008003D2"/>
    <w:rsid w:val="00823139"/>
    <w:rsid w:val="00834479"/>
    <w:rsid w:val="008418D6"/>
    <w:rsid w:val="008458B8"/>
    <w:rsid w:val="00852C2D"/>
    <w:rsid w:val="00873A83"/>
    <w:rsid w:val="0088430B"/>
    <w:rsid w:val="008A218F"/>
    <w:rsid w:val="008A65B0"/>
    <w:rsid w:val="008A65E1"/>
    <w:rsid w:val="008C2E92"/>
    <w:rsid w:val="008E7E4F"/>
    <w:rsid w:val="008F35A8"/>
    <w:rsid w:val="008F7051"/>
    <w:rsid w:val="008F746F"/>
    <w:rsid w:val="00900B48"/>
    <w:rsid w:val="009052BA"/>
    <w:rsid w:val="00921406"/>
    <w:rsid w:val="00926F05"/>
    <w:rsid w:val="009307F5"/>
    <w:rsid w:val="00940F7C"/>
    <w:rsid w:val="0096291E"/>
    <w:rsid w:val="00967B6A"/>
    <w:rsid w:val="009729A8"/>
    <w:rsid w:val="00997A28"/>
    <w:rsid w:val="009B7398"/>
    <w:rsid w:val="009C73F6"/>
    <w:rsid w:val="009E4CCC"/>
    <w:rsid w:val="009E60CB"/>
    <w:rsid w:val="009F3011"/>
    <w:rsid w:val="009F5CD5"/>
    <w:rsid w:val="00A070A6"/>
    <w:rsid w:val="00A21BA2"/>
    <w:rsid w:val="00A22699"/>
    <w:rsid w:val="00A31597"/>
    <w:rsid w:val="00A33FEA"/>
    <w:rsid w:val="00A350FA"/>
    <w:rsid w:val="00A430C5"/>
    <w:rsid w:val="00A44E55"/>
    <w:rsid w:val="00A543FF"/>
    <w:rsid w:val="00A80676"/>
    <w:rsid w:val="00A81DDF"/>
    <w:rsid w:val="00AA2B60"/>
    <w:rsid w:val="00AA57CA"/>
    <w:rsid w:val="00AB46E1"/>
    <w:rsid w:val="00AC0343"/>
    <w:rsid w:val="00AC6804"/>
    <w:rsid w:val="00AD5ECD"/>
    <w:rsid w:val="00AD73CD"/>
    <w:rsid w:val="00AE1FFC"/>
    <w:rsid w:val="00AF3D72"/>
    <w:rsid w:val="00B20D0C"/>
    <w:rsid w:val="00B232B2"/>
    <w:rsid w:val="00B2483C"/>
    <w:rsid w:val="00B313D1"/>
    <w:rsid w:val="00B5104C"/>
    <w:rsid w:val="00B57BB4"/>
    <w:rsid w:val="00B67489"/>
    <w:rsid w:val="00B775B6"/>
    <w:rsid w:val="00B81218"/>
    <w:rsid w:val="00B84591"/>
    <w:rsid w:val="00B91F28"/>
    <w:rsid w:val="00B94754"/>
    <w:rsid w:val="00B9536C"/>
    <w:rsid w:val="00BB1B32"/>
    <w:rsid w:val="00BC3740"/>
    <w:rsid w:val="00BC603D"/>
    <w:rsid w:val="00BE08B5"/>
    <w:rsid w:val="00BE104B"/>
    <w:rsid w:val="00BE26C7"/>
    <w:rsid w:val="00C008C6"/>
    <w:rsid w:val="00C11231"/>
    <w:rsid w:val="00C12ADA"/>
    <w:rsid w:val="00C43FD4"/>
    <w:rsid w:val="00C52258"/>
    <w:rsid w:val="00C53FFC"/>
    <w:rsid w:val="00C572F8"/>
    <w:rsid w:val="00C6016B"/>
    <w:rsid w:val="00C67DA1"/>
    <w:rsid w:val="00C700CE"/>
    <w:rsid w:val="00C71F91"/>
    <w:rsid w:val="00C74CE0"/>
    <w:rsid w:val="00C85830"/>
    <w:rsid w:val="00CA026B"/>
    <w:rsid w:val="00CA7ACB"/>
    <w:rsid w:val="00CB0022"/>
    <w:rsid w:val="00CC686F"/>
    <w:rsid w:val="00CD086D"/>
    <w:rsid w:val="00CD2572"/>
    <w:rsid w:val="00CD3C49"/>
    <w:rsid w:val="00CD49C0"/>
    <w:rsid w:val="00D02277"/>
    <w:rsid w:val="00D03C9D"/>
    <w:rsid w:val="00D06281"/>
    <w:rsid w:val="00D1584E"/>
    <w:rsid w:val="00D27946"/>
    <w:rsid w:val="00D37989"/>
    <w:rsid w:val="00D4016F"/>
    <w:rsid w:val="00D40F52"/>
    <w:rsid w:val="00D42322"/>
    <w:rsid w:val="00D42B0D"/>
    <w:rsid w:val="00D4475C"/>
    <w:rsid w:val="00D47F75"/>
    <w:rsid w:val="00D5435B"/>
    <w:rsid w:val="00D670EA"/>
    <w:rsid w:val="00D85753"/>
    <w:rsid w:val="00D91441"/>
    <w:rsid w:val="00D94C94"/>
    <w:rsid w:val="00DA46B1"/>
    <w:rsid w:val="00DC4EDF"/>
    <w:rsid w:val="00DF0067"/>
    <w:rsid w:val="00DF7D11"/>
    <w:rsid w:val="00E02D13"/>
    <w:rsid w:val="00E03605"/>
    <w:rsid w:val="00E07C67"/>
    <w:rsid w:val="00E11D08"/>
    <w:rsid w:val="00E220ED"/>
    <w:rsid w:val="00E461AC"/>
    <w:rsid w:val="00E526F0"/>
    <w:rsid w:val="00E73F0F"/>
    <w:rsid w:val="00E74B9D"/>
    <w:rsid w:val="00E83493"/>
    <w:rsid w:val="00E935C7"/>
    <w:rsid w:val="00EA4F14"/>
    <w:rsid w:val="00EA7AD5"/>
    <w:rsid w:val="00EB35D8"/>
    <w:rsid w:val="00ED0178"/>
    <w:rsid w:val="00ED4DF6"/>
    <w:rsid w:val="00ED532F"/>
    <w:rsid w:val="00F050C2"/>
    <w:rsid w:val="00F10959"/>
    <w:rsid w:val="00F1232A"/>
    <w:rsid w:val="00F139A3"/>
    <w:rsid w:val="00F27759"/>
    <w:rsid w:val="00F3264E"/>
    <w:rsid w:val="00F41F26"/>
    <w:rsid w:val="00F57A27"/>
    <w:rsid w:val="00F7179C"/>
    <w:rsid w:val="00F77E7E"/>
    <w:rsid w:val="00F832D5"/>
    <w:rsid w:val="00FA2FBC"/>
    <w:rsid w:val="00FA3993"/>
    <w:rsid w:val="00FA67C4"/>
    <w:rsid w:val="00FA6DCC"/>
    <w:rsid w:val="00FA7164"/>
    <w:rsid w:val="00FB217C"/>
    <w:rsid w:val="00FB261A"/>
    <w:rsid w:val="00FB57B7"/>
    <w:rsid w:val="00FB58DE"/>
    <w:rsid w:val="00FB5985"/>
    <w:rsid w:val="00FC7527"/>
    <w:rsid w:val="00FD3007"/>
    <w:rsid w:val="00FE68B0"/>
    <w:rsid w:val="00FF0BA8"/>
    <w:rsid w:val="00FF18FB"/>
    <w:rsid w:val="00FF1A10"/>
    <w:rsid w:val="00FF373A"/>
    <w:rsid w:val="00FF78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15CEF"/>
  <w15:docId w15:val="{127A868E-762A-4439-A0BB-BC5C4E2B6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77C"/>
    <w:pPr>
      <w:keepNext/>
      <w:keepLines/>
      <w:spacing w:before="240" w:after="0"/>
      <w:outlineLvl w:val="0"/>
    </w:pPr>
    <w:rPr>
      <w:rFonts w:asciiTheme="majorHAnsi" w:eastAsiaTheme="majorEastAsia" w:hAnsiTheme="majorHAnsi" w:cstheme="majorBidi"/>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7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B6A"/>
  </w:style>
  <w:style w:type="paragraph" w:styleId="Footer">
    <w:name w:val="footer"/>
    <w:basedOn w:val="Normal"/>
    <w:link w:val="FooterChar"/>
    <w:uiPriority w:val="99"/>
    <w:unhideWhenUsed/>
    <w:rsid w:val="00967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B6A"/>
  </w:style>
  <w:style w:type="paragraph" w:styleId="NoSpacing">
    <w:name w:val="No Spacing"/>
    <w:link w:val="NoSpacingChar"/>
    <w:uiPriority w:val="1"/>
    <w:qFormat/>
    <w:rsid w:val="004023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23F9"/>
    <w:rPr>
      <w:rFonts w:eastAsiaTheme="minorEastAsia"/>
      <w:lang w:val="en-US"/>
    </w:rPr>
  </w:style>
  <w:style w:type="paragraph" w:styleId="ListParagraph">
    <w:name w:val="List Paragraph"/>
    <w:basedOn w:val="Normal"/>
    <w:uiPriority w:val="34"/>
    <w:qFormat/>
    <w:rsid w:val="00D91441"/>
    <w:pPr>
      <w:ind w:left="720"/>
      <w:contextualSpacing/>
    </w:pPr>
  </w:style>
  <w:style w:type="paragraph" w:styleId="NormalWeb">
    <w:name w:val="Normal (Web)"/>
    <w:basedOn w:val="Normal"/>
    <w:uiPriority w:val="99"/>
    <w:semiHidden/>
    <w:unhideWhenUsed/>
    <w:rsid w:val="00FE68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68B0"/>
    <w:rPr>
      <w:b/>
      <w:bCs/>
    </w:rPr>
  </w:style>
  <w:style w:type="character" w:styleId="Emphasis">
    <w:name w:val="Emphasis"/>
    <w:basedOn w:val="DefaultParagraphFont"/>
    <w:uiPriority w:val="20"/>
    <w:qFormat/>
    <w:rsid w:val="00FE68B0"/>
    <w:rPr>
      <w:i/>
      <w:iCs/>
    </w:rPr>
  </w:style>
  <w:style w:type="table" w:styleId="TableGrid">
    <w:name w:val="Table Grid"/>
    <w:basedOn w:val="TableNormal"/>
    <w:uiPriority w:val="39"/>
    <w:rsid w:val="004C60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B477C"/>
    <w:rPr>
      <w:rFonts w:asciiTheme="majorHAnsi" w:eastAsiaTheme="majorEastAsia" w:hAnsiTheme="majorHAnsi" w:cstheme="majorBidi"/>
      <w:sz w:val="32"/>
      <w:szCs w:val="32"/>
    </w:rPr>
  </w:style>
  <w:style w:type="character" w:styleId="Hyperlink">
    <w:name w:val="Hyperlink"/>
    <w:basedOn w:val="DefaultParagraphFont"/>
    <w:uiPriority w:val="99"/>
    <w:unhideWhenUsed/>
    <w:rsid w:val="000E69C1"/>
    <w:rPr>
      <w:color w:val="0000FF"/>
      <w:u w:val="single"/>
    </w:rPr>
  </w:style>
  <w:style w:type="paragraph" w:styleId="Caption">
    <w:name w:val="caption"/>
    <w:basedOn w:val="Normal"/>
    <w:next w:val="Normal"/>
    <w:uiPriority w:val="35"/>
    <w:unhideWhenUsed/>
    <w:qFormat/>
    <w:rsid w:val="00CD2572"/>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B91F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1F28"/>
    <w:rPr>
      <w:sz w:val="20"/>
      <w:szCs w:val="20"/>
    </w:rPr>
  </w:style>
  <w:style w:type="character" w:styleId="FootnoteReference">
    <w:name w:val="footnote reference"/>
    <w:basedOn w:val="DefaultParagraphFont"/>
    <w:uiPriority w:val="99"/>
    <w:semiHidden/>
    <w:unhideWhenUsed/>
    <w:rsid w:val="00B91F28"/>
    <w:rPr>
      <w:vertAlign w:val="superscript"/>
    </w:rPr>
  </w:style>
  <w:style w:type="character" w:styleId="UnresolvedMention">
    <w:name w:val="Unresolved Mention"/>
    <w:basedOn w:val="DefaultParagraphFont"/>
    <w:uiPriority w:val="99"/>
    <w:semiHidden/>
    <w:unhideWhenUsed/>
    <w:rsid w:val="009307F5"/>
    <w:rPr>
      <w:color w:val="605E5C"/>
      <w:shd w:val="clear" w:color="auto" w:fill="E1DFDD"/>
    </w:rPr>
  </w:style>
  <w:style w:type="character" w:customStyle="1" w:styleId="hi-italic">
    <w:name w:val="hi-italic"/>
    <w:basedOn w:val="DefaultParagraphFont"/>
    <w:rsid w:val="00CD3C49"/>
  </w:style>
  <w:style w:type="character" w:customStyle="1" w:styleId="title-text">
    <w:name w:val="title-text"/>
    <w:basedOn w:val="DefaultParagraphFont"/>
    <w:rsid w:val="0028527F"/>
  </w:style>
  <w:style w:type="character" w:styleId="HTMLCite">
    <w:name w:val="HTML Cite"/>
    <w:basedOn w:val="DefaultParagraphFont"/>
    <w:uiPriority w:val="99"/>
    <w:semiHidden/>
    <w:unhideWhenUsed/>
    <w:rsid w:val="0046187F"/>
    <w:rPr>
      <w:i/>
      <w:iCs/>
    </w:rPr>
  </w:style>
  <w:style w:type="character" w:styleId="FollowedHyperlink">
    <w:name w:val="FollowedHyperlink"/>
    <w:basedOn w:val="DefaultParagraphFont"/>
    <w:uiPriority w:val="99"/>
    <w:semiHidden/>
    <w:unhideWhenUsed/>
    <w:rsid w:val="001277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88428">
      <w:bodyDiv w:val="1"/>
      <w:marLeft w:val="0"/>
      <w:marRight w:val="0"/>
      <w:marTop w:val="0"/>
      <w:marBottom w:val="0"/>
      <w:divBdr>
        <w:top w:val="none" w:sz="0" w:space="0" w:color="auto"/>
        <w:left w:val="none" w:sz="0" w:space="0" w:color="auto"/>
        <w:bottom w:val="none" w:sz="0" w:space="0" w:color="auto"/>
        <w:right w:val="none" w:sz="0" w:space="0" w:color="auto"/>
      </w:divBdr>
    </w:div>
    <w:div w:id="232350847">
      <w:bodyDiv w:val="1"/>
      <w:marLeft w:val="0"/>
      <w:marRight w:val="0"/>
      <w:marTop w:val="0"/>
      <w:marBottom w:val="0"/>
      <w:divBdr>
        <w:top w:val="none" w:sz="0" w:space="0" w:color="auto"/>
        <w:left w:val="none" w:sz="0" w:space="0" w:color="auto"/>
        <w:bottom w:val="none" w:sz="0" w:space="0" w:color="auto"/>
        <w:right w:val="none" w:sz="0" w:space="0" w:color="auto"/>
      </w:divBdr>
    </w:div>
    <w:div w:id="328603020">
      <w:bodyDiv w:val="1"/>
      <w:marLeft w:val="0"/>
      <w:marRight w:val="0"/>
      <w:marTop w:val="0"/>
      <w:marBottom w:val="0"/>
      <w:divBdr>
        <w:top w:val="none" w:sz="0" w:space="0" w:color="auto"/>
        <w:left w:val="none" w:sz="0" w:space="0" w:color="auto"/>
        <w:bottom w:val="none" w:sz="0" w:space="0" w:color="auto"/>
        <w:right w:val="none" w:sz="0" w:space="0" w:color="auto"/>
      </w:divBdr>
    </w:div>
    <w:div w:id="679820284">
      <w:bodyDiv w:val="1"/>
      <w:marLeft w:val="0"/>
      <w:marRight w:val="0"/>
      <w:marTop w:val="0"/>
      <w:marBottom w:val="0"/>
      <w:divBdr>
        <w:top w:val="none" w:sz="0" w:space="0" w:color="auto"/>
        <w:left w:val="none" w:sz="0" w:space="0" w:color="auto"/>
        <w:bottom w:val="none" w:sz="0" w:space="0" w:color="auto"/>
        <w:right w:val="none" w:sz="0" w:space="0" w:color="auto"/>
      </w:divBdr>
    </w:div>
    <w:div w:id="688531503">
      <w:bodyDiv w:val="1"/>
      <w:marLeft w:val="0"/>
      <w:marRight w:val="0"/>
      <w:marTop w:val="0"/>
      <w:marBottom w:val="0"/>
      <w:divBdr>
        <w:top w:val="none" w:sz="0" w:space="0" w:color="auto"/>
        <w:left w:val="none" w:sz="0" w:space="0" w:color="auto"/>
        <w:bottom w:val="none" w:sz="0" w:space="0" w:color="auto"/>
        <w:right w:val="none" w:sz="0" w:space="0" w:color="auto"/>
      </w:divBdr>
    </w:div>
    <w:div w:id="738402775">
      <w:bodyDiv w:val="1"/>
      <w:marLeft w:val="0"/>
      <w:marRight w:val="0"/>
      <w:marTop w:val="0"/>
      <w:marBottom w:val="0"/>
      <w:divBdr>
        <w:top w:val="none" w:sz="0" w:space="0" w:color="auto"/>
        <w:left w:val="none" w:sz="0" w:space="0" w:color="auto"/>
        <w:bottom w:val="none" w:sz="0" w:space="0" w:color="auto"/>
        <w:right w:val="none" w:sz="0" w:space="0" w:color="auto"/>
      </w:divBdr>
    </w:div>
    <w:div w:id="866332018">
      <w:bodyDiv w:val="1"/>
      <w:marLeft w:val="0"/>
      <w:marRight w:val="0"/>
      <w:marTop w:val="0"/>
      <w:marBottom w:val="0"/>
      <w:divBdr>
        <w:top w:val="none" w:sz="0" w:space="0" w:color="auto"/>
        <w:left w:val="none" w:sz="0" w:space="0" w:color="auto"/>
        <w:bottom w:val="none" w:sz="0" w:space="0" w:color="auto"/>
        <w:right w:val="none" w:sz="0" w:space="0" w:color="auto"/>
      </w:divBdr>
    </w:div>
    <w:div w:id="1041827560">
      <w:bodyDiv w:val="1"/>
      <w:marLeft w:val="0"/>
      <w:marRight w:val="0"/>
      <w:marTop w:val="0"/>
      <w:marBottom w:val="0"/>
      <w:divBdr>
        <w:top w:val="none" w:sz="0" w:space="0" w:color="auto"/>
        <w:left w:val="none" w:sz="0" w:space="0" w:color="auto"/>
        <w:bottom w:val="none" w:sz="0" w:space="0" w:color="auto"/>
        <w:right w:val="none" w:sz="0" w:space="0" w:color="auto"/>
      </w:divBdr>
    </w:div>
    <w:div w:id="1119566246">
      <w:bodyDiv w:val="1"/>
      <w:marLeft w:val="0"/>
      <w:marRight w:val="0"/>
      <w:marTop w:val="0"/>
      <w:marBottom w:val="0"/>
      <w:divBdr>
        <w:top w:val="none" w:sz="0" w:space="0" w:color="auto"/>
        <w:left w:val="none" w:sz="0" w:space="0" w:color="auto"/>
        <w:bottom w:val="none" w:sz="0" w:space="0" w:color="auto"/>
        <w:right w:val="none" w:sz="0" w:space="0" w:color="auto"/>
      </w:divBdr>
    </w:div>
    <w:div w:id="1398089427">
      <w:bodyDiv w:val="1"/>
      <w:marLeft w:val="0"/>
      <w:marRight w:val="0"/>
      <w:marTop w:val="0"/>
      <w:marBottom w:val="0"/>
      <w:divBdr>
        <w:top w:val="none" w:sz="0" w:space="0" w:color="auto"/>
        <w:left w:val="none" w:sz="0" w:space="0" w:color="auto"/>
        <w:bottom w:val="none" w:sz="0" w:space="0" w:color="auto"/>
        <w:right w:val="none" w:sz="0" w:space="0" w:color="auto"/>
      </w:divBdr>
    </w:div>
    <w:div w:id="1435174519">
      <w:bodyDiv w:val="1"/>
      <w:marLeft w:val="0"/>
      <w:marRight w:val="0"/>
      <w:marTop w:val="0"/>
      <w:marBottom w:val="0"/>
      <w:divBdr>
        <w:top w:val="none" w:sz="0" w:space="0" w:color="auto"/>
        <w:left w:val="none" w:sz="0" w:space="0" w:color="auto"/>
        <w:bottom w:val="none" w:sz="0" w:space="0" w:color="auto"/>
        <w:right w:val="none" w:sz="0" w:space="0" w:color="auto"/>
      </w:divBdr>
    </w:div>
    <w:div w:id="1482388806">
      <w:bodyDiv w:val="1"/>
      <w:marLeft w:val="0"/>
      <w:marRight w:val="0"/>
      <w:marTop w:val="0"/>
      <w:marBottom w:val="0"/>
      <w:divBdr>
        <w:top w:val="none" w:sz="0" w:space="0" w:color="auto"/>
        <w:left w:val="none" w:sz="0" w:space="0" w:color="auto"/>
        <w:bottom w:val="none" w:sz="0" w:space="0" w:color="auto"/>
        <w:right w:val="none" w:sz="0" w:space="0" w:color="auto"/>
      </w:divBdr>
    </w:div>
    <w:div w:id="1569849821">
      <w:bodyDiv w:val="1"/>
      <w:marLeft w:val="0"/>
      <w:marRight w:val="0"/>
      <w:marTop w:val="0"/>
      <w:marBottom w:val="0"/>
      <w:divBdr>
        <w:top w:val="none" w:sz="0" w:space="0" w:color="auto"/>
        <w:left w:val="none" w:sz="0" w:space="0" w:color="auto"/>
        <w:bottom w:val="none" w:sz="0" w:space="0" w:color="auto"/>
        <w:right w:val="none" w:sz="0" w:space="0" w:color="auto"/>
      </w:divBdr>
    </w:div>
    <w:div w:id="1667633087">
      <w:bodyDiv w:val="1"/>
      <w:marLeft w:val="0"/>
      <w:marRight w:val="0"/>
      <w:marTop w:val="0"/>
      <w:marBottom w:val="0"/>
      <w:divBdr>
        <w:top w:val="none" w:sz="0" w:space="0" w:color="auto"/>
        <w:left w:val="none" w:sz="0" w:space="0" w:color="auto"/>
        <w:bottom w:val="none" w:sz="0" w:space="0" w:color="auto"/>
        <w:right w:val="none" w:sz="0" w:space="0" w:color="auto"/>
      </w:divBdr>
    </w:div>
    <w:div w:id="1693190913">
      <w:bodyDiv w:val="1"/>
      <w:marLeft w:val="0"/>
      <w:marRight w:val="0"/>
      <w:marTop w:val="0"/>
      <w:marBottom w:val="0"/>
      <w:divBdr>
        <w:top w:val="none" w:sz="0" w:space="0" w:color="auto"/>
        <w:left w:val="none" w:sz="0" w:space="0" w:color="auto"/>
        <w:bottom w:val="none" w:sz="0" w:space="0" w:color="auto"/>
        <w:right w:val="none" w:sz="0" w:space="0" w:color="auto"/>
      </w:divBdr>
    </w:div>
    <w:div w:id="1833838020">
      <w:bodyDiv w:val="1"/>
      <w:marLeft w:val="0"/>
      <w:marRight w:val="0"/>
      <w:marTop w:val="0"/>
      <w:marBottom w:val="0"/>
      <w:divBdr>
        <w:top w:val="none" w:sz="0" w:space="0" w:color="auto"/>
        <w:left w:val="none" w:sz="0" w:space="0" w:color="auto"/>
        <w:bottom w:val="none" w:sz="0" w:space="0" w:color="auto"/>
        <w:right w:val="none" w:sz="0" w:space="0" w:color="auto"/>
      </w:divBdr>
    </w:div>
    <w:div w:id="1892382529">
      <w:bodyDiv w:val="1"/>
      <w:marLeft w:val="0"/>
      <w:marRight w:val="0"/>
      <w:marTop w:val="0"/>
      <w:marBottom w:val="0"/>
      <w:divBdr>
        <w:top w:val="none" w:sz="0" w:space="0" w:color="auto"/>
        <w:left w:val="none" w:sz="0" w:space="0" w:color="auto"/>
        <w:bottom w:val="none" w:sz="0" w:space="0" w:color="auto"/>
        <w:right w:val="none" w:sz="0" w:space="0" w:color="auto"/>
      </w:divBdr>
    </w:div>
    <w:div w:id="1967004877">
      <w:bodyDiv w:val="1"/>
      <w:marLeft w:val="0"/>
      <w:marRight w:val="0"/>
      <w:marTop w:val="0"/>
      <w:marBottom w:val="0"/>
      <w:divBdr>
        <w:top w:val="none" w:sz="0" w:space="0" w:color="auto"/>
        <w:left w:val="none" w:sz="0" w:space="0" w:color="auto"/>
        <w:bottom w:val="none" w:sz="0" w:space="0" w:color="auto"/>
        <w:right w:val="none" w:sz="0" w:space="0" w:color="auto"/>
      </w:divBdr>
    </w:div>
    <w:div w:id="20206926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chart" Target="charts/chart4.xml"/><Relationship Id="rId21" Type="http://schemas.openxmlformats.org/officeDocument/2006/relationships/image" Target="media/image14.png"/><Relationship Id="rId42" Type="http://schemas.openxmlformats.org/officeDocument/2006/relationships/chart" Target="charts/chart17.xml"/><Relationship Id="rId47" Type="http://schemas.openxmlformats.org/officeDocument/2006/relationships/chart" Target="charts/chart22.xml"/><Relationship Id="rId63" Type="http://schemas.openxmlformats.org/officeDocument/2006/relationships/chart" Target="charts/chart38.xml"/><Relationship Id="rId68" Type="http://schemas.openxmlformats.org/officeDocument/2006/relationships/chart" Target="charts/chart43.xml"/><Relationship Id="rId84" Type="http://schemas.openxmlformats.org/officeDocument/2006/relationships/hyperlink" Target="https://www.alci.ie/fs/doc/pubs/greening-cities.pdf" TargetMode="External"/><Relationship Id="rId89" Type="http://schemas.openxmlformats.org/officeDocument/2006/relationships/hyperlink" Target="http://www.sepehr.org/article_25710.html"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chart" Target="charts/chart10.xml"/><Relationship Id="rId37" Type="http://schemas.openxmlformats.org/officeDocument/2006/relationships/chart" Target="charts/chart12.xml"/><Relationship Id="rId53" Type="http://schemas.openxmlformats.org/officeDocument/2006/relationships/chart" Target="charts/chart28.xml"/><Relationship Id="rId58" Type="http://schemas.openxmlformats.org/officeDocument/2006/relationships/chart" Target="charts/chart33.xml"/><Relationship Id="rId74" Type="http://schemas.openxmlformats.org/officeDocument/2006/relationships/chart" Target="charts/chart49.xml"/><Relationship Id="rId79" Type="http://schemas.openxmlformats.org/officeDocument/2006/relationships/hyperlink" Target="https://www.sciencedirect.com/science/article/pii/S1470160X17304144" TargetMode="External"/><Relationship Id="rId5" Type="http://schemas.openxmlformats.org/officeDocument/2006/relationships/webSettings" Target="webSettings.xml"/><Relationship Id="rId90" Type="http://schemas.openxmlformats.org/officeDocument/2006/relationships/hyperlink" Target="http://www.ijabbr.com/article_7903.html" TargetMode="External"/><Relationship Id="rId95" Type="http://schemas.openxmlformats.org/officeDocument/2006/relationships/hyperlink" Target="https://core.ac.uk/download/pdf/25988023.pdf" TargetMode="External"/><Relationship Id="rId22" Type="http://schemas.openxmlformats.org/officeDocument/2006/relationships/chart" Target="charts/chart1.xml"/><Relationship Id="rId27" Type="http://schemas.openxmlformats.org/officeDocument/2006/relationships/chart" Target="charts/chart5.xml"/><Relationship Id="rId43" Type="http://schemas.openxmlformats.org/officeDocument/2006/relationships/chart" Target="charts/chart18.xml"/><Relationship Id="rId48" Type="http://schemas.openxmlformats.org/officeDocument/2006/relationships/chart" Target="charts/chart23.xml"/><Relationship Id="rId64" Type="http://schemas.openxmlformats.org/officeDocument/2006/relationships/chart" Target="charts/chart39.xml"/><Relationship Id="rId69" Type="http://schemas.openxmlformats.org/officeDocument/2006/relationships/chart" Target="charts/chart44.xml"/><Relationship Id="rId80" Type="http://schemas.openxmlformats.org/officeDocument/2006/relationships/hyperlink" Target="https://www.adb.org/sites/default/files/institutional-document/173693/green-city-dev-toolkit.pdf" TargetMode="External"/><Relationship Id="rId85" Type="http://schemas.openxmlformats.org/officeDocument/2006/relationships/hyperlink" Target="https://www.research-collection.ethz.ch/handle/20.500.11850/53025"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chart" Target="charts/chart3.xml"/><Relationship Id="rId33" Type="http://schemas.openxmlformats.org/officeDocument/2006/relationships/image" Target="media/image16.png"/><Relationship Id="rId38" Type="http://schemas.openxmlformats.org/officeDocument/2006/relationships/chart" Target="charts/chart13.xml"/><Relationship Id="rId46" Type="http://schemas.openxmlformats.org/officeDocument/2006/relationships/chart" Target="charts/chart21.xml"/><Relationship Id="rId59" Type="http://schemas.openxmlformats.org/officeDocument/2006/relationships/chart" Target="charts/chart34.xml"/><Relationship Id="rId67" Type="http://schemas.openxmlformats.org/officeDocument/2006/relationships/chart" Target="charts/chart42.xml"/><Relationship Id="rId20" Type="http://schemas.openxmlformats.org/officeDocument/2006/relationships/image" Target="media/image13.png"/><Relationship Id="rId41" Type="http://schemas.openxmlformats.org/officeDocument/2006/relationships/chart" Target="charts/chart16.xml"/><Relationship Id="rId54" Type="http://schemas.openxmlformats.org/officeDocument/2006/relationships/chart" Target="charts/chart29.xml"/><Relationship Id="rId62" Type="http://schemas.openxmlformats.org/officeDocument/2006/relationships/chart" Target="charts/chart37.xml"/><Relationship Id="rId70" Type="http://schemas.openxmlformats.org/officeDocument/2006/relationships/chart" Target="charts/chart45.xml"/><Relationship Id="rId75" Type="http://schemas.openxmlformats.org/officeDocument/2006/relationships/chart" Target="charts/chart50.xml"/><Relationship Id="rId83" Type="http://schemas.openxmlformats.org/officeDocument/2006/relationships/hyperlink" Target="https://my.vanderbilt.edu/greencities/files/2014/08/Campbell1.pdf" TargetMode="External"/><Relationship Id="rId88" Type="http://schemas.openxmlformats.org/officeDocument/2006/relationships/hyperlink" Target="https://www.researchgate.net/publication/308542883_Case_Study_Copenhagen_A_Case_for_Truly_Smart_and_Sustainable_Cities" TargetMode="External"/><Relationship Id="rId91" Type="http://schemas.openxmlformats.org/officeDocument/2006/relationships/hyperlink" Target="https://www.google.co.uk/books/edition/Green_Solar_Cities/SVOhBgAAQBAJ?hl=en&amp;gbpv=1&amp;dq=inauthor:%22Peder+Vejsig+Pedersen%22&amp;printsec=frontcover" TargetMode="External"/><Relationship Id="rId96" Type="http://schemas.openxmlformats.org/officeDocument/2006/relationships/hyperlink" Target="https://webthesis.biblio.polito.it/13640/1/tesi.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chart" Target="charts/chart6.xml"/><Relationship Id="rId36" Type="http://schemas.openxmlformats.org/officeDocument/2006/relationships/chart" Target="charts/chart11.xml"/><Relationship Id="rId49" Type="http://schemas.openxmlformats.org/officeDocument/2006/relationships/chart" Target="charts/chart24.xml"/><Relationship Id="rId57" Type="http://schemas.openxmlformats.org/officeDocument/2006/relationships/chart" Target="charts/chart32.xml"/><Relationship Id="rId10" Type="http://schemas.openxmlformats.org/officeDocument/2006/relationships/image" Target="media/image3.png"/><Relationship Id="rId31" Type="http://schemas.openxmlformats.org/officeDocument/2006/relationships/chart" Target="charts/chart9.xml"/><Relationship Id="rId44" Type="http://schemas.openxmlformats.org/officeDocument/2006/relationships/chart" Target="charts/chart19.xml"/><Relationship Id="rId52" Type="http://schemas.openxmlformats.org/officeDocument/2006/relationships/chart" Target="charts/chart27.xml"/><Relationship Id="rId60" Type="http://schemas.openxmlformats.org/officeDocument/2006/relationships/chart" Target="charts/chart35.xml"/><Relationship Id="rId65" Type="http://schemas.openxmlformats.org/officeDocument/2006/relationships/chart" Target="charts/chart40.xml"/><Relationship Id="rId73" Type="http://schemas.openxmlformats.org/officeDocument/2006/relationships/chart" Target="charts/chart48.xml"/><Relationship Id="rId78" Type="http://schemas.openxmlformats.org/officeDocument/2006/relationships/hyperlink" Target="https://orsted.com/en/media/newsroom/news/2016/05/survey-reveals-high-danish-climate-aspirations" TargetMode="External"/><Relationship Id="rId81" Type="http://schemas.openxmlformats.org/officeDocument/2006/relationships/hyperlink" Target="https://www.audit-scotland.gov.uk/report/sustainable-waste-management" TargetMode="External"/><Relationship Id="rId86" Type="http://schemas.openxmlformats.org/officeDocument/2006/relationships/hyperlink" Target="https://theculturetrip.com/europe/denmark/copenhagen/articles/the-futures-green-for-copenhagen/" TargetMode="External"/><Relationship Id="rId94" Type="http://schemas.openxmlformats.org/officeDocument/2006/relationships/hyperlink" Target="https://www.academia.edu/34300215/Dimensions_of_the_eco_city"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chart" Target="charts/chart14.xml"/><Relationship Id="rId34" Type="http://schemas.openxmlformats.org/officeDocument/2006/relationships/image" Target="media/image17.png"/><Relationship Id="rId50" Type="http://schemas.openxmlformats.org/officeDocument/2006/relationships/chart" Target="charts/chart25.xml"/><Relationship Id="rId55" Type="http://schemas.openxmlformats.org/officeDocument/2006/relationships/chart" Target="charts/chart30.xml"/><Relationship Id="rId76" Type="http://schemas.openxmlformats.org/officeDocument/2006/relationships/hyperlink" Target="https://use.metropolis.org/case-studies/shiraz-the-green-city" TargetMode="Externa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chart" Target="charts/chart46.xml"/><Relationship Id="rId92" Type="http://schemas.openxmlformats.org/officeDocument/2006/relationships/hyperlink" Target="https://www.copcap.com/news/denmark-is-world-champion-in-un-sustainable-development-goals" TargetMode="External"/><Relationship Id="rId2" Type="http://schemas.openxmlformats.org/officeDocument/2006/relationships/numbering" Target="numbering.xml"/><Relationship Id="rId29" Type="http://schemas.openxmlformats.org/officeDocument/2006/relationships/chart" Target="charts/chart7.xml"/><Relationship Id="rId24" Type="http://schemas.openxmlformats.org/officeDocument/2006/relationships/chart" Target="charts/chart2.xml"/><Relationship Id="rId40" Type="http://schemas.openxmlformats.org/officeDocument/2006/relationships/chart" Target="charts/chart15.xml"/><Relationship Id="rId45" Type="http://schemas.openxmlformats.org/officeDocument/2006/relationships/chart" Target="charts/chart20.xml"/><Relationship Id="rId66" Type="http://schemas.openxmlformats.org/officeDocument/2006/relationships/chart" Target="charts/chart41.xml"/><Relationship Id="rId87" Type="http://schemas.openxmlformats.org/officeDocument/2006/relationships/hyperlink" Target="https://www.researchgate.net/profile/Duncan_Mclaren" TargetMode="External"/><Relationship Id="rId61" Type="http://schemas.openxmlformats.org/officeDocument/2006/relationships/chart" Target="charts/chart36.xml"/><Relationship Id="rId82" Type="http://schemas.openxmlformats.org/officeDocument/2006/relationships/hyperlink" Target="http://www.sustainabilitylabs.org/assets/img/SL5CorePrinciples.pdf"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chart" Target="charts/chart8.xml"/><Relationship Id="rId35" Type="http://schemas.openxmlformats.org/officeDocument/2006/relationships/oleObject" Target="embeddings/oleObject1.bin"/><Relationship Id="rId56" Type="http://schemas.openxmlformats.org/officeDocument/2006/relationships/chart" Target="charts/chart31.xml"/><Relationship Id="rId77" Type="http://schemas.openxmlformats.org/officeDocument/2006/relationships/hyperlink" Target="https://www.tehrantimes.com/news/186558/Iran-s-first-solar-power-plant-comes-on-stream" TargetMode="External"/><Relationship Id="rId8" Type="http://schemas.openxmlformats.org/officeDocument/2006/relationships/image" Target="media/image1.jpeg"/><Relationship Id="rId51" Type="http://schemas.openxmlformats.org/officeDocument/2006/relationships/chart" Target="charts/chart26.xml"/><Relationship Id="rId72" Type="http://schemas.openxmlformats.org/officeDocument/2006/relationships/chart" Target="charts/chart47.xml"/><Relationship Id="rId93" Type="http://schemas.openxmlformats.org/officeDocument/2006/relationships/hyperlink" Target="https://www.theguardian.com/cities/2019/oct/11/inside-copenhagens-race-to-be-the-first-carbon-neutral-city" TargetMode="External"/><Relationship Id="rId98"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49.xml"/><Relationship Id="rId1" Type="http://schemas.microsoft.com/office/2011/relationships/chartStyle" Target="style49.xml"/></Relationships>
</file>

<file path=word/charts/_rels/chart50.xml.rels><?xml version="1.0" encoding="UTF-8" standalone="yes"?>
<Relationships xmlns="http://schemas.openxmlformats.org/package/2006/relationships"><Relationship Id="rId3" Type="http://schemas.openxmlformats.org/officeDocument/2006/relationships/oleObject" Target="file:///G:\Dissertation\disser%208%204%202021\Questionaire\analyze%20and%20making%20graph%20for%20Copenhagen%20and%20Shiraz5.xlsx" TargetMode="External"/><Relationship Id="rId2" Type="http://schemas.microsoft.com/office/2011/relationships/chartColorStyle" Target="colors50.xml"/><Relationship Id="rId1" Type="http://schemas.microsoft.com/office/2011/relationships/chartStyle" Target="style5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6449290481158094"/>
          <c:y val="2.9372251399117456E-2"/>
          <c:w val="0.66072166569015545"/>
          <c:h val="0.82418873663627423"/>
        </c:manualLayout>
      </c:layout>
      <c:pie3DChart>
        <c:varyColors val="1"/>
        <c:ser>
          <c:idx val="0"/>
          <c:order val="0"/>
          <c:explosion val="1"/>
          <c:dPt>
            <c:idx val="0"/>
            <c:bubble3D val="0"/>
            <c:explosion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D5D-4B82-893E-9A5428FBDC50}"/>
              </c:ext>
            </c:extLst>
          </c:dPt>
          <c:dPt>
            <c:idx val="1"/>
            <c:bubble3D val="0"/>
            <c:explosion val="0"/>
            <c:spPr>
              <a:solidFill>
                <a:srgbClr val="EF2A1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D5D-4B82-893E-9A5428FBDC50}"/>
              </c:ext>
            </c:extLst>
          </c:dPt>
          <c:dPt>
            <c:idx val="2"/>
            <c:bubble3D val="0"/>
            <c:explosion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D5D-4B82-893E-9A5428FBDC50}"/>
              </c:ext>
            </c:extLst>
          </c:dPt>
          <c:dPt>
            <c:idx val="3"/>
            <c:bubble3D val="0"/>
            <c:explosion val="0"/>
            <c:spPr>
              <a:solidFill>
                <a:srgbClr val="00B050"/>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D5D-4B82-893E-9A5428FBDC50}"/>
              </c:ext>
            </c:extLst>
          </c:dPt>
          <c:dPt>
            <c:idx val="4"/>
            <c:bubble3D val="0"/>
            <c:explosion val="0"/>
            <c:spPr>
              <a:solidFill>
                <a:srgbClr val="FFC000"/>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7D5D-4B82-893E-9A5428FBDC50}"/>
              </c:ext>
            </c:extLst>
          </c:dPt>
          <c:dLbls>
            <c:dLbl>
              <c:idx val="0"/>
              <c:layout>
                <c:manualLayout>
                  <c:x val="-8.3215099825266758E-2"/>
                  <c:y val="7.9690216765212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D5D-4B82-893E-9A5428FBDC50}"/>
                </c:ext>
              </c:extLst>
            </c:dLbl>
            <c:dLbl>
              <c:idx val="1"/>
              <c:layout>
                <c:manualLayout>
                  <c:x val="-0.1145679122183286"/>
                  <c:y val="-0.14311768440849701"/>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D5D-4B82-893E-9A5428FBDC50}"/>
                </c:ext>
              </c:extLst>
            </c:dLbl>
            <c:dLbl>
              <c:idx val="2"/>
              <c:layout>
                <c:manualLayout>
                  <c:x val="4.3956949875454357E-2"/>
                  <c:y val="-0.1644388912851865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D5D-4B82-893E-9A5428FBDC50}"/>
                </c:ext>
              </c:extLst>
            </c:dLbl>
            <c:dLbl>
              <c:idx val="4"/>
              <c:layout>
                <c:manualLayout>
                  <c:x val="8.0052026144484353E-2"/>
                  <c:y val="8.544054964220744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D5D-4B82-893E-9A5428FBDC50}"/>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Sheet2!$B$8:$F$8</c:f>
              <c:strCache>
                <c:ptCount val="5"/>
                <c:pt idx="0">
                  <c:v>Buildings</c:v>
                </c:pt>
                <c:pt idx="1">
                  <c:v>Power Industry</c:v>
                </c:pt>
                <c:pt idx="2">
                  <c:v>Non-combustion</c:v>
                </c:pt>
                <c:pt idx="3">
                  <c:v>Other industrial combustion</c:v>
                </c:pt>
                <c:pt idx="4">
                  <c:v>Transport</c:v>
                </c:pt>
              </c:strCache>
            </c:strRef>
          </c:cat>
          <c:val>
            <c:numRef>
              <c:f>Sheet2!$B$9:$F$9</c:f>
              <c:numCache>
                <c:formatCode>0%</c:formatCode>
                <c:ptCount val="5"/>
                <c:pt idx="0">
                  <c:v>0.23400000000000001</c:v>
                </c:pt>
                <c:pt idx="1">
                  <c:v>0.24099999999999999</c:v>
                </c:pt>
                <c:pt idx="2">
                  <c:v>0.10299999999999999</c:v>
                </c:pt>
                <c:pt idx="3">
                  <c:v>0.21</c:v>
                </c:pt>
                <c:pt idx="4">
                  <c:v>0.21199999999999999</c:v>
                </c:pt>
              </c:numCache>
            </c:numRef>
          </c:val>
          <c:extLst>
            <c:ext xmlns:c16="http://schemas.microsoft.com/office/drawing/2014/chart" uri="{C3380CC4-5D6E-409C-BE32-E72D297353CC}">
              <c16:uniqueId val="{0000000A-7D5D-4B82-893E-9A5428FBDC50}"/>
            </c:ext>
          </c:extLst>
        </c:ser>
        <c:dLbls>
          <c:showLegendKey val="0"/>
          <c:showVal val="0"/>
          <c:showCatName val="0"/>
          <c:showSerName val="0"/>
          <c:showPercent val="0"/>
          <c:showBubbleSize val="0"/>
          <c:showLeaderLines val="0"/>
        </c:dLbls>
      </c:pie3DChart>
      <c:spPr>
        <a:noFill/>
        <a:ln>
          <a:noFill/>
        </a:ln>
        <a:effectLst/>
      </c:spPr>
    </c:plotArea>
    <c:legend>
      <c:legendPos val="t"/>
      <c:layout>
        <c:manualLayout>
          <c:xMode val="edge"/>
          <c:yMode val="edge"/>
          <c:x val="0"/>
          <c:y val="0.90174393874946834"/>
          <c:w val="1"/>
          <c:h val="9.8255971971757505E-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sz="900" b="1" i="0" u="none" strike="noStrike" baseline="0"/>
              <a:t>CO2 Reduction's Sectors</a:t>
            </a:r>
            <a:endParaRPr lang="en-GB" sz="900"/>
          </a:p>
        </c:rich>
      </c:tx>
      <c:layout>
        <c:manualLayout>
          <c:xMode val="edge"/>
          <c:yMode val="edge"/>
          <c:x val="0.585523528470412"/>
          <c:y val="0.13670104389993659"/>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289799592506376"/>
          <c:w val="0.76740190028778266"/>
          <c:h val="0.87102004074936223"/>
        </c:manualLayout>
      </c:layout>
      <c:pie3DChart>
        <c:varyColors val="1"/>
        <c:ser>
          <c:idx val="0"/>
          <c:order val="0"/>
          <c:explosion val="58"/>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F58-4344-9058-53EE3A506A1D}"/>
              </c:ext>
            </c:extLst>
          </c:dPt>
          <c:dPt>
            <c:idx val="1"/>
            <c:bubble3D val="0"/>
            <c:explosion val="33"/>
            <c:spPr>
              <a:solidFill>
                <a:schemeClr val="accent3">
                  <a:lumMod val="7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F58-4344-9058-53EE3A506A1D}"/>
              </c:ext>
            </c:extLst>
          </c:dPt>
          <c:dPt>
            <c:idx val="2"/>
            <c:bubble3D val="0"/>
            <c:spPr>
              <a:solidFill>
                <a:srgbClr val="00B050"/>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F58-4344-9058-53EE3A506A1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F58-4344-9058-53EE3A506A1D}"/>
              </c:ext>
            </c:extLst>
          </c:dPt>
          <c:dPt>
            <c:idx val="4"/>
            <c:bubble3D val="0"/>
            <c:spPr>
              <a:solidFill>
                <a:schemeClr val="tx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4F58-4344-9058-53EE3A506A1D}"/>
              </c:ext>
            </c:extLst>
          </c:dPt>
          <c:dLbls>
            <c:dLbl>
              <c:idx val="0"/>
              <c:layout>
                <c:manualLayout>
                  <c:x val="-1.7550789734339708E-2"/>
                  <c:y val="-6.2098232205852234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F58-4344-9058-53EE3A506A1D}"/>
                </c:ext>
              </c:extLst>
            </c:dLbl>
            <c:dLbl>
              <c:idx val="2"/>
              <c:layout>
                <c:manualLayout>
                  <c:x val="2.6067829919126331E-2"/>
                  <c:y val="-3.813627304071120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F58-4344-9058-53EE3A506A1D}"/>
                </c:ext>
              </c:extLst>
            </c:dLbl>
            <c:dLbl>
              <c:idx val="3"/>
              <c:layout>
                <c:manualLayout>
                  <c:x val="9.935431021072031E-3"/>
                  <c:y val="-1.743411436220977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F58-4344-9058-53EE3A506A1D}"/>
                </c:ext>
              </c:extLst>
            </c:dLbl>
            <c:dLbl>
              <c:idx val="4"/>
              <c:layout>
                <c:manualLayout>
                  <c:x val="1.2656622603277875E-2"/>
                  <c:y val="-6.3268221875699719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F58-4344-9058-53EE3A506A1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7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Sheet1!$B$2:$F$2</c:f>
              <c:strCache>
                <c:ptCount val="5"/>
                <c:pt idx="0">
                  <c:v>Energy Consumption</c:v>
                </c:pt>
                <c:pt idx="1">
                  <c:v>Energy Production</c:v>
                </c:pt>
                <c:pt idx="2">
                  <c:v>Green Mobility</c:v>
                </c:pt>
                <c:pt idx="3">
                  <c:v>City Administration initiatives</c:v>
                </c:pt>
                <c:pt idx="4">
                  <c:v>New initiatives</c:v>
                </c:pt>
              </c:strCache>
            </c:strRef>
          </c:cat>
          <c:val>
            <c:numRef>
              <c:f>Sheet1!$B$3:$F$3</c:f>
              <c:numCache>
                <c:formatCode>0%</c:formatCode>
                <c:ptCount val="5"/>
                <c:pt idx="0">
                  <c:v>7.0000000000000007E-2</c:v>
                </c:pt>
                <c:pt idx="1">
                  <c:v>0.74</c:v>
                </c:pt>
                <c:pt idx="2">
                  <c:v>0.11</c:v>
                </c:pt>
                <c:pt idx="3">
                  <c:v>0.02</c:v>
                </c:pt>
                <c:pt idx="4">
                  <c:v>0.06</c:v>
                </c:pt>
              </c:numCache>
            </c:numRef>
          </c:val>
          <c:extLst>
            <c:ext xmlns:c16="http://schemas.microsoft.com/office/drawing/2014/chart" uri="{C3380CC4-5D6E-409C-BE32-E72D297353CC}">
              <c16:uniqueId val="{0000000A-4F58-4344-9058-53EE3A506A1D}"/>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5283836161885211"/>
          <c:y val="0.38442958152050294"/>
          <c:w val="0.30969735875658932"/>
          <c:h val="0.33976309770143004"/>
        </c:manualLayout>
      </c:layout>
      <c:overlay val="0"/>
      <c:spPr>
        <a:solidFill>
          <a:schemeClr val="bg1"/>
        </a:solidFill>
        <a:ln>
          <a:noFill/>
        </a:ln>
        <a:effectLst/>
      </c:spPr>
      <c:txPr>
        <a:bodyPr rot="0" spcFirstLastPara="1" vertOverflow="ellipsis" vert="horz" wrap="square" anchor="ctr" anchorCtr="1"/>
        <a:lstStyle/>
        <a:p>
          <a:pPr>
            <a:defRPr sz="6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sz="800" b="1" i="0" u="none" strike="noStrike" baseline="0"/>
              <a:t>share of total carbon reduction</a:t>
            </a:r>
            <a:endParaRPr lang="en-GB" sz="800"/>
          </a:p>
        </c:rich>
      </c:tx>
      <c:layout>
        <c:manualLayout>
          <c:xMode val="edge"/>
          <c:yMode val="edge"/>
          <c:x val="0"/>
          <c:y val="0.85303341380321729"/>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4.8154081026404684E-3"/>
          <c:w val="0.84026177055736884"/>
          <c:h val="0.95698019839210646"/>
        </c:manualLayout>
      </c:layout>
      <c:pie3DChart>
        <c:varyColors val="1"/>
        <c:ser>
          <c:idx val="0"/>
          <c:order val="0"/>
          <c:explosion val="58"/>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BB-4CD8-849B-2FCCCF81E33F}"/>
              </c:ext>
            </c:extLst>
          </c:dPt>
          <c:dPt>
            <c:idx val="1"/>
            <c:bubble3D val="0"/>
            <c:explosion val="0"/>
            <c:spPr>
              <a:solidFill>
                <a:schemeClr val="accent3">
                  <a:lumMod val="7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BB-4CD8-849B-2FCCCF81E33F}"/>
              </c:ext>
            </c:extLst>
          </c:dPt>
          <c:dPt>
            <c:idx val="2"/>
            <c:bubble3D val="0"/>
            <c:explosion val="0"/>
            <c:spPr>
              <a:solidFill>
                <a:srgbClr val="00B050"/>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BB-4CD8-849B-2FCCCF81E33F}"/>
              </c:ext>
            </c:extLst>
          </c:dPt>
          <c:dPt>
            <c:idx val="3"/>
            <c:bubble3D val="0"/>
            <c:explosion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BB-4CD8-849B-2FCCCF81E33F}"/>
              </c:ext>
            </c:extLst>
          </c:dPt>
          <c:dPt>
            <c:idx val="4"/>
            <c:bubble3D val="0"/>
            <c:explosion val="0"/>
            <c:spPr>
              <a:solidFill>
                <a:schemeClr val="tx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EFBB-4CD8-849B-2FCCCF81E33F}"/>
              </c:ext>
            </c:extLst>
          </c:dPt>
          <c:dLbls>
            <c:dLbl>
              <c:idx val="0"/>
              <c:layout>
                <c:manualLayout>
                  <c:x val="4.4900534974111748E-2"/>
                  <c:y val="9.5510983763132766E-3"/>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FBB-4CD8-849B-2FCCCF81E33F}"/>
                </c:ext>
              </c:extLst>
            </c:dLbl>
            <c:dLbl>
              <c:idx val="2"/>
              <c:layout>
                <c:manualLayout>
                  <c:x val="2.6067643183946221E-2"/>
                  <c:y val="3.8272830509366848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FBB-4CD8-849B-2FCCCF81E33F}"/>
                </c:ext>
              </c:extLst>
            </c:dLbl>
            <c:dLbl>
              <c:idx val="3"/>
              <c:layout>
                <c:manualLayout>
                  <c:x val="4.7309660062983929E-3"/>
                  <c:y val="-7.8830404079146266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FBB-4CD8-849B-2FCCCF81E33F}"/>
                </c:ext>
              </c:extLst>
            </c:dLbl>
            <c:dLbl>
              <c:idx val="4"/>
              <c:layout>
                <c:manualLayout>
                  <c:x val="2.306514964317985E-2"/>
                  <c:y val="-6.3270386330648498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FBB-4CD8-849B-2FCCCF81E33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4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Sheet1!$B$2:$F$2</c:f>
              <c:strCache>
                <c:ptCount val="5"/>
                <c:pt idx="0">
                  <c:v>Energy Consumption</c:v>
                </c:pt>
                <c:pt idx="1">
                  <c:v>Energy Production</c:v>
                </c:pt>
                <c:pt idx="2">
                  <c:v>Green Mobility</c:v>
                </c:pt>
                <c:pt idx="3">
                  <c:v>City Administration initiatives</c:v>
                </c:pt>
                <c:pt idx="4">
                  <c:v>New initiatives</c:v>
                </c:pt>
              </c:strCache>
            </c:strRef>
          </c:cat>
          <c:val>
            <c:numRef>
              <c:f>Sheet1!$B$3:$F$3</c:f>
              <c:numCache>
                <c:formatCode>0%</c:formatCode>
                <c:ptCount val="5"/>
                <c:pt idx="0">
                  <c:v>7.0000000000000007E-2</c:v>
                </c:pt>
                <c:pt idx="1">
                  <c:v>0.74</c:v>
                </c:pt>
                <c:pt idx="2">
                  <c:v>0.11</c:v>
                </c:pt>
                <c:pt idx="3">
                  <c:v>0.02</c:v>
                </c:pt>
                <c:pt idx="4">
                  <c:v>0.06</c:v>
                </c:pt>
              </c:numCache>
            </c:numRef>
          </c:val>
          <c:extLst>
            <c:ext xmlns:c16="http://schemas.microsoft.com/office/drawing/2014/chart" uri="{C3380CC4-5D6E-409C-BE32-E72D297353CC}">
              <c16:uniqueId val="{0000000A-EFBB-4CD8-849B-2FCCCF81E33F}"/>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6324701215626736"/>
          <c:y val="0.58500251938421732"/>
          <c:w val="0.33051442340199277"/>
          <c:h val="0.37796779700531707"/>
        </c:manualLayout>
      </c:layout>
      <c:overlay val="0"/>
      <c:spPr>
        <a:solidFill>
          <a:schemeClr val="bg1"/>
        </a:solidFill>
        <a:ln>
          <a:noFill/>
        </a:ln>
        <a:effectLst/>
      </c:spPr>
      <c:txPr>
        <a:bodyPr rot="0" spcFirstLastPara="1" vertOverflow="ellipsis" vert="horz" wrap="square" anchor="ctr" anchorCtr="1"/>
        <a:lstStyle/>
        <a:p>
          <a:pPr>
            <a:defRPr sz="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700" b="1" i="0" u="none" strike="noStrike" kern="1200" baseline="0">
                <a:solidFill>
                  <a:schemeClr val="dk1">
                    <a:lumMod val="75000"/>
                    <a:lumOff val="25000"/>
                  </a:schemeClr>
                </a:solidFill>
                <a:latin typeface="+mn-lt"/>
                <a:ea typeface="+mn-ea"/>
                <a:cs typeface="+mn-cs"/>
              </a:defRPr>
            </a:pPr>
            <a:r>
              <a:rPr lang="en-GB" sz="700"/>
              <a:t>Allocation of reduction from energy consumption initiatives</a:t>
            </a:r>
          </a:p>
        </c:rich>
      </c:tx>
      <c:layout>
        <c:manualLayout>
          <c:xMode val="edge"/>
          <c:yMode val="edge"/>
          <c:x val="2.3100424749745415E-3"/>
          <c:y val="0.84373333333333322"/>
        </c:manualLayout>
      </c:layout>
      <c:overlay val="0"/>
      <c:spPr>
        <a:noFill/>
        <a:ln>
          <a:noFill/>
        </a:ln>
        <a:effectLst/>
      </c:spPr>
      <c:txPr>
        <a:bodyPr rot="0" spcFirstLastPara="1" vertOverflow="ellipsis" vert="horz" wrap="square" anchor="ctr" anchorCtr="1"/>
        <a:lstStyle/>
        <a:p>
          <a:pPr algn="l">
            <a:defRPr sz="7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3482744682724809E-2"/>
          <c:y val="6.4900367454068242E-2"/>
          <c:w val="0.69747507312045465"/>
          <c:h val="0.70742264110707953"/>
        </c:manualLayout>
      </c:layout>
      <c:pie3DChart>
        <c:varyColors val="1"/>
        <c:ser>
          <c:idx val="0"/>
          <c:order val="0"/>
          <c:dPt>
            <c:idx val="0"/>
            <c:bubble3D val="0"/>
            <c:spPr>
              <a:solidFill>
                <a:schemeClr val="accent1">
                  <a:lumMod val="40000"/>
                  <a:lumOff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793-4092-A8DA-D59766E48158}"/>
              </c:ext>
            </c:extLst>
          </c:dPt>
          <c:dPt>
            <c:idx val="1"/>
            <c:bubble3D val="0"/>
            <c:spPr>
              <a:solidFill>
                <a:srgbClr val="3A68BC"/>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793-4092-A8DA-D59766E48158}"/>
              </c:ext>
            </c:extLst>
          </c:dPt>
          <c:dPt>
            <c:idx val="2"/>
            <c:bubble3D val="0"/>
            <c:spPr>
              <a:solidFill>
                <a:schemeClr val="accent1">
                  <a:lumMod val="60000"/>
                  <a:lumOff val="4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793-4092-A8DA-D59766E48158}"/>
              </c:ext>
            </c:extLst>
          </c:dPt>
          <c:dLbls>
            <c:dLbl>
              <c:idx val="0"/>
              <c:layout>
                <c:manualLayout>
                  <c:x val="-2.8274648920964082E-2"/>
                  <c:y val="7.0038845144356956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793-4092-A8DA-D59766E48158}"/>
                </c:ext>
              </c:extLst>
            </c:dLbl>
            <c:dLbl>
              <c:idx val="1"/>
              <c:layout>
                <c:manualLayout>
                  <c:x val="5.7419120287050436E-2"/>
                  <c:y val="-8.561217847769038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793-4092-A8DA-D59766E48158}"/>
                </c:ext>
              </c:extLst>
            </c:dLbl>
            <c:dLbl>
              <c:idx val="2"/>
              <c:layout>
                <c:manualLayout>
                  <c:x val="-3.9849248841027106E-2"/>
                  <c:y val="2.870089238845144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793-4092-A8DA-D59766E4815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5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Sheet2!$B$43:$D$43</c:f>
              <c:strCache>
                <c:ptCount val="3"/>
                <c:pt idx="0">
                  <c:v>Housholds</c:v>
                </c:pt>
                <c:pt idx="1">
                  <c:v>Commercial buildings</c:v>
                </c:pt>
                <c:pt idx="2">
                  <c:v>Solar cells</c:v>
                </c:pt>
              </c:strCache>
            </c:strRef>
          </c:cat>
          <c:val>
            <c:numRef>
              <c:f>Sheet2!$B$44:$D$44</c:f>
              <c:numCache>
                <c:formatCode>0%</c:formatCode>
                <c:ptCount val="3"/>
                <c:pt idx="0">
                  <c:v>0.12</c:v>
                </c:pt>
                <c:pt idx="1">
                  <c:v>0.67</c:v>
                </c:pt>
                <c:pt idx="2">
                  <c:v>0.21</c:v>
                </c:pt>
              </c:numCache>
            </c:numRef>
          </c:val>
          <c:extLst>
            <c:ext xmlns:c16="http://schemas.microsoft.com/office/drawing/2014/chart" uri="{C3380CC4-5D6E-409C-BE32-E72D297353CC}">
              <c16:uniqueId val="{00000006-3793-4092-A8DA-D59766E48158}"/>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2358885308536314"/>
          <c:y val="0.56670740157480304"/>
          <c:w val="0.27135886046936991"/>
          <c:h val="0.36279013123359583"/>
        </c:manualLayout>
      </c:layout>
      <c:overlay val="0"/>
      <c:spPr>
        <a:solidFill>
          <a:schemeClr val="bg1"/>
        </a:solidFill>
        <a:ln>
          <a:noFill/>
        </a:ln>
        <a:effectLst/>
      </c:spPr>
      <c:txPr>
        <a:bodyPr rot="0" spcFirstLastPara="1" vertOverflow="ellipsis" vert="horz" wrap="square" anchor="ctr" anchorCtr="1"/>
        <a:lstStyle/>
        <a:p>
          <a:pPr>
            <a:defRPr sz="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sz="800" b="1" i="0" u="none" strike="noStrike" baseline="0"/>
              <a:t>share of total carbon reduction</a:t>
            </a:r>
            <a:endParaRPr lang="en-GB" sz="800"/>
          </a:p>
        </c:rich>
      </c:tx>
      <c:layout>
        <c:manualLayout>
          <c:xMode val="edge"/>
          <c:yMode val="edge"/>
          <c:x val="0"/>
          <c:y val="0.87213561055584388"/>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4.8154081026404684E-3"/>
          <c:w val="0.84026177055736884"/>
          <c:h val="0.95698019839210646"/>
        </c:manualLayout>
      </c:layout>
      <c:pie3DChart>
        <c:varyColors val="1"/>
        <c:ser>
          <c:idx val="0"/>
          <c:order val="0"/>
          <c:explosion val="58"/>
          <c:dPt>
            <c:idx val="0"/>
            <c:bubble3D val="0"/>
            <c:explosion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1DA-4612-9580-4566FDD60B5E}"/>
              </c:ext>
            </c:extLst>
          </c:dPt>
          <c:dPt>
            <c:idx val="1"/>
            <c:bubble3D val="0"/>
            <c:explosion val="37"/>
            <c:spPr>
              <a:solidFill>
                <a:schemeClr val="accent3">
                  <a:lumMod val="7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1DA-4612-9580-4566FDD60B5E}"/>
              </c:ext>
            </c:extLst>
          </c:dPt>
          <c:dPt>
            <c:idx val="2"/>
            <c:bubble3D val="0"/>
            <c:explosion val="0"/>
            <c:spPr>
              <a:solidFill>
                <a:srgbClr val="00B050"/>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1DA-4612-9580-4566FDD60B5E}"/>
              </c:ext>
            </c:extLst>
          </c:dPt>
          <c:dPt>
            <c:idx val="3"/>
            <c:bubble3D val="0"/>
            <c:explosion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1DA-4612-9580-4566FDD60B5E}"/>
              </c:ext>
            </c:extLst>
          </c:dPt>
          <c:dPt>
            <c:idx val="4"/>
            <c:bubble3D val="0"/>
            <c:explosion val="0"/>
            <c:spPr>
              <a:solidFill>
                <a:schemeClr val="tx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81DA-4612-9580-4566FDD60B5E}"/>
              </c:ext>
            </c:extLst>
          </c:dPt>
          <c:dLbls>
            <c:dLbl>
              <c:idx val="0"/>
              <c:layout>
                <c:manualLayout>
                  <c:x val="-1.7550789734339708E-2"/>
                  <c:y val="-6.2098232205852234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1DA-4612-9580-4566FDD60B5E}"/>
                </c:ext>
              </c:extLst>
            </c:dLbl>
            <c:dLbl>
              <c:idx val="1"/>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6="http://schemas.microsoft.com/office/drawing/2014/chart" uri="{C3380CC4-5D6E-409C-BE32-E72D297353CC}">
                  <c16:uniqueId val="{00000003-81DA-4612-9580-4566FDD60B5E}"/>
                </c:ext>
              </c:extLst>
            </c:dLbl>
            <c:dLbl>
              <c:idx val="2"/>
              <c:layout>
                <c:manualLayout>
                  <c:x val="2.6067829919126331E-2"/>
                  <c:y val="-3.813627304071120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1DA-4612-9580-4566FDD60B5E}"/>
                </c:ext>
              </c:extLst>
            </c:dLbl>
            <c:dLbl>
              <c:idx val="3"/>
              <c:layout>
                <c:manualLayout>
                  <c:x val="9.935431021072031E-3"/>
                  <c:y val="-1.743411436220977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1DA-4612-9580-4566FDD60B5E}"/>
                </c:ext>
              </c:extLst>
            </c:dLbl>
            <c:dLbl>
              <c:idx val="4"/>
              <c:layout>
                <c:manualLayout>
                  <c:x val="2.8269417142529268E-2"/>
                  <c:y val="-1.587813700937812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1DA-4612-9580-4566FDD60B5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4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Sheet1!$B$2:$F$2</c:f>
              <c:strCache>
                <c:ptCount val="5"/>
                <c:pt idx="0">
                  <c:v>Energy Consumption</c:v>
                </c:pt>
                <c:pt idx="1">
                  <c:v>Energy Production</c:v>
                </c:pt>
                <c:pt idx="2">
                  <c:v>Green Mobility</c:v>
                </c:pt>
                <c:pt idx="3">
                  <c:v>City Administration initiatives</c:v>
                </c:pt>
                <c:pt idx="4">
                  <c:v>New initiatives</c:v>
                </c:pt>
              </c:strCache>
            </c:strRef>
          </c:cat>
          <c:val>
            <c:numRef>
              <c:f>Sheet1!$B$3:$F$3</c:f>
              <c:numCache>
                <c:formatCode>0%</c:formatCode>
                <c:ptCount val="5"/>
                <c:pt idx="0">
                  <c:v>7.0000000000000007E-2</c:v>
                </c:pt>
                <c:pt idx="1">
                  <c:v>0.74</c:v>
                </c:pt>
                <c:pt idx="2">
                  <c:v>0.11</c:v>
                </c:pt>
                <c:pt idx="3">
                  <c:v>0.02</c:v>
                </c:pt>
                <c:pt idx="4">
                  <c:v>0.06</c:v>
                </c:pt>
              </c:numCache>
            </c:numRef>
          </c:val>
          <c:extLst>
            <c:ext xmlns:c16="http://schemas.microsoft.com/office/drawing/2014/chart" uri="{C3380CC4-5D6E-409C-BE32-E72D297353CC}">
              <c16:uniqueId val="{0000000A-81DA-4612-9580-4566FDD60B5E}"/>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100854196504125"/>
          <c:y val="0.57545142100790414"/>
          <c:w val="0.28367601590784758"/>
          <c:h val="0.37796779700531707"/>
        </c:manualLayout>
      </c:layout>
      <c:overlay val="0"/>
      <c:spPr>
        <a:solidFill>
          <a:schemeClr val="bg1"/>
        </a:solidFill>
        <a:ln>
          <a:noFill/>
        </a:ln>
        <a:effectLst/>
      </c:spPr>
      <c:txPr>
        <a:bodyPr rot="0" spcFirstLastPara="1" vertOverflow="ellipsis" vert="horz" wrap="square" anchor="ctr" anchorCtr="1"/>
        <a:lstStyle/>
        <a:p>
          <a:pPr>
            <a:defRPr sz="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en-GB" sz="700" b="1" i="0" baseline="0">
                <a:effectLst/>
              </a:rPr>
              <a:t>Allocation of reduction from energy consumption initiatives</a:t>
            </a:r>
          </a:p>
        </c:rich>
      </c:tx>
      <c:layout>
        <c:manualLayout>
          <c:xMode val="edge"/>
          <c:yMode val="edge"/>
          <c:x val="1.1319178371385836E-2"/>
          <c:y val="0.81400143163922689"/>
        </c:manualLayout>
      </c:layout>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7453768792306565E-2"/>
          <c:y val="0.19445025053686471"/>
          <c:w val="0.57086116237999762"/>
          <c:h val="0.57415563207332199"/>
        </c:manualLayout>
      </c:layout>
      <c:pie3DChart>
        <c:varyColors val="1"/>
        <c:ser>
          <c:idx val="0"/>
          <c:order val="0"/>
          <c:dPt>
            <c:idx val="0"/>
            <c:bubble3D val="0"/>
            <c:spPr>
              <a:solidFill>
                <a:schemeClr val="bg1">
                  <a:lumMod val="8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83F-4EB6-BD37-0B6C4BE6C591}"/>
              </c:ext>
            </c:extLst>
          </c:dPt>
          <c:dPt>
            <c:idx val="1"/>
            <c:bubble3D val="0"/>
            <c:spPr>
              <a:solidFill>
                <a:schemeClr val="bg1">
                  <a:lumMod val="6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83F-4EB6-BD37-0B6C4BE6C591}"/>
              </c:ext>
            </c:extLst>
          </c:dPt>
          <c:dPt>
            <c:idx val="2"/>
            <c:bubble3D val="0"/>
            <c:spPr>
              <a:solidFill>
                <a:schemeClr val="bg1">
                  <a:lumMod val="5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83F-4EB6-BD37-0B6C4BE6C591}"/>
              </c:ext>
            </c:extLst>
          </c:dPt>
          <c:dPt>
            <c:idx val="3"/>
            <c:bubble3D val="0"/>
            <c:spPr>
              <a:solidFill>
                <a:schemeClr val="bg1">
                  <a:lumMod val="7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A83F-4EB6-BD37-0B6C4BE6C59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400" b="1" i="0" u="none" strike="noStrike" kern="1200" baseline="0">
                    <a:solidFill>
                      <a:schemeClr val="lt1"/>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Sheet2!$B$59:$E$59</c:f>
              <c:strCache>
                <c:ptCount val="4"/>
                <c:pt idx="0">
                  <c:v>Conversion to biomass-fired peak load production</c:v>
                </c:pt>
                <c:pt idx="1">
                  <c:v>Wind turbines</c:v>
                </c:pt>
                <c:pt idx="2">
                  <c:v>New biomass-fired combined heat and power plant</c:v>
                </c:pt>
                <c:pt idx="3">
                  <c:v>Sepration of plastic from burnable waste</c:v>
                </c:pt>
              </c:strCache>
            </c:strRef>
          </c:cat>
          <c:val>
            <c:numRef>
              <c:f>Sheet2!$B$60:$E$60</c:f>
              <c:numCache>
                <c:formatCode>0%</c:formatCode>
                <c:ptCount val="4"/>
                <c:pt idx="0">
                  <c:v>0.03</c:v>
                </c:pt>
                <c:pt idx="1">
                  <c:v>0.42</c:v>
                </c:pt>
                <c:pt idx="2">
                  <c:v>0.43</c:v>
                </c:pt>
                <c:pt idx="3">
                  <c:v>0.12</c:v>
                </c:pt>
              </c:numCache>
            </c:numRef>
          </c:val>
          <c:extLst>
            <c:ext xmlns:c16="http://schemas.microsoft.com/office/drawing/2014/chart" uri="{C3380CC4-5D6E-409C-BE32-E72D297353CC}">
              <c16:uniqueId val="{00000008-A83F-4EB6-BD37-0B6C4BE6C591}"/>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8023500770332967"/>
          <c:y val="0.59864996420901928"/>
          <c:w val="0.31109499276334135"/>
          <c:h val="0.36978251512773119"/>
        </c:manualLayout>
      </c:layout>
      <c:overlay val="0"/>
      <c:spPr>
        <a:solidFill>
          <a:sysClr val="window" lastClr="FFFFFF"/>
        </a:solidFill>
        <a:ln>
          <a:noFill/>
        </a:ln>
        <a:effectLst/>
      </c:spPr>
      <c:txPr>
        <a:bodyPr rot="0" spcFirstLastPara="1" vertOverflow="ellipsis" vert="horz" wrap="square" anchor="ctr" anchorCtr="1"/>
        <a:lstStyle/>
        <a:p>
          <a:pPr>
            <a:defRPr sz="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ysClr val="window" lastClr="FFFFFF"/>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sz="800" b="1" i="0" u="none" strike="noStrike" baseline="0"/>
              <a:t>share of total carbon reduction</a:t>
            </a:r>
            <a:endParaRPr lang="en-GB" sz="800"/>
          </a:p>
        </c:rich>
      </c:tx>
      <c:layout>
        <c:manualLayout>
          <c:xMode val="edge"/>
          <c:yMode val="edge"/>
          <c:x val="0"/>
          <c:y val="0.87213561055584388"/>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4.8154081026404684E-3"/>
          <c:w val="0.84026177055736884"/>
          <c:h val="0.95698019839210646"/>
        </c:manualLayout>
      </c:layout>
      <c:pie3DChart>
        <c:varyColors val="1"/>
        <c:ser>
          <c:idx val="0"/>
          <c:order val="0"/>
          <c:explosion val="58"/>
          <c:dPt>
            <c:idx val="0"/>
            <c:bubble3D val="0"/>
            <c:explosion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0A8-4AE4-B790-B3E5FA882487}"/>
              </c:ext>
            </c:extLst>
          </c:dPt>
          <c:dPt>
            <c:idx val="1"/>
            <c:bubble3D val="0"/>
            <c:explosion val="0"/>
            <c:spPr>
              <a:solidFill>
                <a:schemeClr val="accent3">
                  <a:lumMod val="7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0A8-4AE4-B790-B3E5FA882487}"/>
              </c:ext>
            </c:extLst>
          </c:dPt>
          <c:dPt>
            <c:idx val="2"/>
            <c:bubble3D val="0"/>
            <c:explosion val="47"/>
            <c:spPr>
              <a:solidFill>
                <a:srgbClr val="00B050"/>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0A8-4AE4-B790-B3E5FA882487}"/>
              </c:ext>
            </c:extLst>
          </c:dPt>
          <c:dPt>
            <c:idx val="3"/>
            <c:bubble3D val="0"/>
            <c:explosion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0A8-4AE4-B790-B3E5FA882487}"/>
              </c:ext>
            </c:extLst>
          </c:dPt>
          <c:dPt>
            <c:idx val="4"/>
            <c:bubble3D val="0"/>
            <c:explosion val="0"/>
            <c:spPr>
              <a:solidFill>
                <a:schemeClr val="tx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E0A8-4AE4-B790-B3E5FA882487}"/>
              </c:ext>
            </c:extLst>
          </c:dPt>
          <c:dLbls>
            <c:dLbl>
              <c:idx val="0"/>
              <c:layout>
                <c:manualLayout>
                  <c:x val="-1.7550789734339708E-2"/>
                  <c:y val="-6.2098232205852234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0A8-4AE4-B790-B3E5FA882487}"/>
                </c:ext>
              </c:extLst>
            </c:dLbl>
            <c:dLbl>
              <c:idx val="2"/>
              <c:layout>
                <c:manualLayout>
                  <c:x val="2.6067829919126331E-2"/>
                  <c:y val="-3.8136273040711204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0A8-4AE4-B790-B3E5FA882487}"/>
                </c:ext>
              </c:extLst>
            </c:dLbl>
            <c:dLbl>
              <c:idx val="3"/>
              <c:layout>
                <c:manualLayout>
                  <c:x val="9.935431021072031E-3"/>
                  <c:y val="-1.743411436220977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0A8-4AE4-B790-B3E5FA882487}"/>
                </c:ext>
              </c:extLst>
            </c:dLbl>
            <c:dLbl>
              <c:idx val="4"/>
              <c:layout>
                <c:manualLayout>
                  <c:x val="2.8269417142529268E-2"/>
                  <c:y val="-1.587813700937812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0A8-4AE4-B790-B3E5FA88248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4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Sheet1!$B$2:$F$2</c:f>
              <c:strCache>
                <c:ptCount val="5"/>
                <c:pt idx="0">
                  <c:v>Energy Consumption</c:v>
                </c:pt>
                <c:pt idx="1">
                  <c:v>Energy Production</c:v>
                </c:pt>
                <c:pt idx="2">
                  <c:v>Green Mobility</c:v>
                </c:pt>
                <c:pt idx="3">
                  <c:v>City Administration initiatives</c:v>
                </c:pt>
                <c:pt idx="4">
                  <c:v>New initiatives</c:v>
                </c:pt>
              </c:strCache>
            </c:strRef>
          </c:cat>
          <c:val>
            <c:numRef>
              <c:f>Sheet1!$B$3:$F$3</c:f>
              <c:numCache>
                <c:formatCode>0%</c:formatCode>
                <c:ptCount val="5"/>
                <c:pt idx="0">
                  <c:v>7.0000000000000007E-2</c:v>
                </c:pt>
                <c:pt idx="1">
                  <c:v>0.74</c:v>
                </c:pt>
                <c:pt idx="2">
                  <c:v>0.11</c:v>
                </c:pt>
                <c:pt idx="3">
                  <c:v>0.02</c:v>
                </c:pt>
                <c:pt idx="4">
                  <c:v>0.06</c:v>
                </c:pt>
              </c:numCache>
            </c:numRef>
          </c:val>
          <c:extLst>
            <c:ext xmlns:c16="http://schemas.microsoft.com/office/drawing/2014/chart" uri="{C3380CC4-5D6E-409C-BE32-E72D297353CC}">
              <c16:uniqueId val="{0000000A-E0A8-4AE4-B790-B3E5FA882487}"/>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100854196504125"/>
          <c:y val="0.57545142100790414"/>
          <c:w val="0.28367601590784758"/>
          <c:h val="0.37796779700531707"/>
        </c:manualLayout>
      </c:layout>
      <c:overlay val="0"/>
      <c:spPr>
        <a:solidFill>
          <a:schemeClr val="bg1"/>
        </a:solidFill>
        <a:ln>
          <a:noFill/>
        </a:ln>
        <a:effectLst/>
      </c:spPr>
      <c:txPr>
        <a:bodyPr rot="0" spcFirstLastPara="1" vertOverflow="ellipsis" vert="horz" wrap="square" anchor="ctr" anchorCtr="1"/>
        <a:lstStyle/>
        <a:p>
          <a:pPr>
            <a:defRPr sz="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800" b="1" i="0" u="none" strike="noStrike" kern="1200" baseline="0">
                <a:solidFill>
                  <a:schemeClr val="dk1">
                    <a:lumMod val="75000"/>
                    <a:lumOff val="25000"/>
                  </a:schemeClr>
                </a:solidFill>
                <a:latin typeface="+mn-lt"/>
                <a:ea typeface="+mn-ea"/>
                <a:cs typeface="+mn-cs"/>
              </a:defRPr>
            </a:pPr>
            <a:r>
              <a:rPr lang="en-GB" sz="800"/>
              <a:t>Allocation of reductions from green mobility initiatives</a:t>
            </a:r>
          </a:p>
        </c:rich>
      </c:tx>
      <c:layout>
        <c:manualLayout>
          <c:xMode val="edge"/>
          <c:yMode val="edge"/>
          <c:x val="2.6791694574681847E-4"/>
          <c:y val="0.87436723423838014"/>
        </c:manualLayout>
      </c:layout>
      <c:overlay val="0"/>
      <c:spPr>
        <a:noFill/>
        <a:ln>
          <a:noFill/>
        </a:ln>
        <a:effectLst/>
      </c:spPr>
      <c:txPr>
        <a:bodyPr rot="0" spcFirstLastPara="1" vertOverflow="ellipsis" vert="horz" wrap="square" anchor="ctr" anchorCtr="1"/>
        <a:lstStyle/>
        <a:p>
          <a:pPr algn="l">
            <a:defRPr sz="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9118106720250056E-2"/>
          <c:y val="0.12862438444619181"/>
          <c:w val="0.64736785664685426"/>
          <c:h val="0.61366737809407512"/>
        </c:manualLayout>
      </c:layout>
      <c:pie3DChart>
        <c:varyColors val="1"/>
        <c:ser>
          <c:idx val="0"/>
          <c:order val="0"/>
          <c:dPt>
            <c:idx val="0"/>
            <c:bubble3D val="0"/>
            <c:spPr>
              <a:solidFill>
                <a:srgbClr val="79FFB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BFB-4CFD-A0C0-9A37BE84812B}"/>
              </c:ext>
            </c:extLst>
          </c:dPt>
          <c:dPt>
            <c:idx val="1"/>
            <c:bubble3D val="0"/>
            <c:spPr>
              <a:solidFill>
                <a:srgbClr val="00B050"/>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BFB-4CFD-A0C0-9A37BE84812B}"/>
              </c:ext>
            </c:extLst>
          </c:dPt>
          <c:dPt>
            <c:idx val="2"/>
            <c:bubble3D val="0"/>
            <c:spPr>
              <a:solidFill>
                <a:srgbClr val="00D05E"/>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BFB-4CFD-A0C0-9A37BE84812B}"/>
              </c:ext>
            </c:extLst>
          </c:dPt>
          <c:dPt>
            <c:idx val="3"/>
            <c:bubble3D val="0"/>
            <c:spPr>
              <a:solidFill>
                <a:srgbClr val="00FA7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BFB-4CFD-A0C0-9A37BE84812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400" b="1" i="0" u="none" strike="noStrike" kern="1200" baseline="0">
                    <a:solidFill>
                      <a:schemeClr val="lt1"/>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Sheet2!$B$76:$E$76</c:f>
              <c:strCache>
                <c:ptCount val="4"/>
                <c:pt idx="0">
                  <c:v>New fuel types</c:v>
                </c:pt>
                <c:pt idx="1">
                  <c:v>City cyclist</c:v>
                </c:pt>
                <c:pt idx="2">
                  <c:v>ITS and Mobility management</c:v>
                </c:pt>
                <c:pt idx="3">
                  <c:v>Public transport</c:v>
                </c:pt>
              </c:strCache>
            </c:strRef>
          </c:cat>
          <c:val>
            <c:numRef>
              <c:f>Sheet2!$B$77:$E$77</c:f>
              <c:numCache>
                <c:formatCode>0%</c:formatCode>
                <c:ptCount val="4"/>
                <c:pt idx="0">
                  <c:v>0.18</c:v>
                </c:pt>
                <c:pt idx="1">
                  <c:v>0.3</c:v>
                </c:pt>
                <c:pt idx="2">
                  <c:v>0.3</c:v>
                </c:pt>
                <c:pt idx="3">
                  <c:v>0.22</c:v>
                </c:pt>
              </c:numCache>
            </c:numRef>
          </c:val>
          <c:extLst>
            <c:ext xmlns:c16="http://schemas.microsoft.com/office/drawing/2014/chart" uri="{C3380CC4-5D6E-409C-BE32-E72D297353CC}">
              <c16:uniqueId val="{00000008-FBFB-4CFD-A0C0-9A37BE84812B}"/>
            </c:ext>
          </c:extLst>
        </c:ser>
        <c:dLbls>
          <c:dLblPos val="outEnd"/>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8827490313710791"/>
          <c:y val="0.59954198086030774"/>
          <c:w val="0.21172509686289215"/>
          <c:h val="0.39893756952723292"/>
        </c:manualLayout>
      </c:layout>
      <c:overlay val="0"/>
      <c:spPr>
        <a:solidFill>
          <a:sysClr val="window" lastClr="FFFFFF"/>
        </a:solidFill>
        <a:ln>
          <a:noFill/>
        </a:ln>
        <a:effectLst/>
      </c:spPr>
      <c:txPr>
        <a:bodyPr rot="0" spcFirstLastPara="1" vertOverflow="ellipsis" vert="horz" wrap="square" anchor="ctr" anchorCtr="1"/>
        <a:lstStyle/>
        <a:p>
          <a:pPr>
            <a:defRPr sz="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ysClr val="window" lastClr="FFFFFF"/>
    </a:solidFill>
    <a:ln w="9525" cap="flat" cmpd="sng" algn="ctr">
      <a:no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sz="800" b="1" i="0" u="none" strike="noStrike" baseline="0"/>
              <a:t>share of total carbon reduction</a:t>
            </a:r>
            <a:endParaRPr lang="en-GB" sz="800"/>
          </a:p>
        </c:rich>
      </c:tx>
      <c:layout>
        <c:manualLayout>
          <c:xMode val="edge"/>
          <c:yMode val="edge"/>
          <c:x val="0"/>
          <c:y val="0.87213561055584388"/>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4.8154081026404684E-3"/>
          <c:w val="0.84026177055736884"/>
          <c:h val="0.95698019839210646"/>
        </c:manualLayout>
      </c:layout>
      <c:pie3DChart>
        <c:varyColors val="1"/>
        <c:ser>
          <c:idx val="0"/>
          <c:order val="0"/>
          <c:explosion val="58"/>
          <c:dPt>
            <c:idx val="0"/>
            <c:bubble3D val="0"/>
            <c:explosion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EA6-4207-B449-C05A19FECE97}"/>
              </c:ext>
            </c:extLst>
          </c:dPt>
          <c:dPt>
            <c:idx val="1"/>
            <c:bubble3D val="0"/>
            <c:explosion val="0"/>
            <c:spPr>
              <a:solidFill>
                <a:schemeClr val="accent3">
                  <a:lumMod val="75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EA6-4207-B449-C05A19FECE97}"/>
              </c:ext>
            </c:extLst>
          </c:dPt>
          <c:dPt>
            <c:idx val="2"/>
            <c:bubble3D val="0"/>
            <c:explosion val="0"/>
            <c:spPr>
              <a:solidFill>
                <a:srgbClr val="00B050"/>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EA6-4207-B449-C05A19FECE97}"/>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EA6-4207-B449-C05A19FECE97}"/>
              </c:ext>
            </c:extLst>
          </c:dPt>
          <c:dPt>
            <c:idx val="4"/>
            <c:bubble3D val="0"/>
            <c:explosion val="0"/>
            <c:spPr>
              <a:solidFill>
                <a:schemeClr val="tx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EA6-4207-B449-C05A19FECE97}"/>
              </c:ext>
            </c:extLst>
          </c:dPt>
          <c:dLbls>
            <c:dLbl>
              <c:idx val="0"/>
              <c:layout>
                <c:manualLayout>
                  <c:x val="-1.7550675018081757E-2"/>
                  <c:y val="1.289247869804240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EA6-4207-B449-C05A19FECE97}"/>
                </c:ext>
              </c:extLst>
            </c:dLbl>
            <c:dLbl>
              <c:idx val="2"/>
              <c:layout>
                <c:manualLayout>
                  <c:x val="2.0863375684596754E-2"/>
                  <c:y val="-1.903375974851281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EA6-4207-B449-C05A19FECE97}"/>
                </c:ext>
              </c:extLst>
            </c:dLbl>
            <c:dLbl>
              <c:idx val="3"/>
              <c:layout>
                <c:manualLayout>
                  <c:x val="9.935431021072031E-3"/>
                  <c:y val="-1.7434114362209777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EA6-4207-B449-C05A19FECE97}"/>
                </c:ext>
              </c:extLst>
            </c:dLbl>
            <c:dLbl>
              <c:idx val="4"/>
              <c:layout>
                <c:manualLayout>
                  <c:x val="2.306514964317985E-2"/>
                  <c:y val="3.2240597432484264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EA6-4207-B449-C05A19FECE9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41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Sheet1!$B$2:$F$2</c:f>
              <c:strCache>
                <c:ptCount val="5"/>
                <c:pt idx="0">
                  <c:v>Energy Consumption</c:v>
                </c:pt>
                <c:pt idx="1">
                  <c:v>Energy Production</c:v>
                </c:pt>
                <c:pt idx="2">
                  <c:v>Green Mobility</c:v>
                </c:pt>
                <c:pt idx="3">
                  <c:v>City Administration initiatives</c:v>
                </c:pt>
                <c:pt idx="4">
                  <c:v>New initiatives</c:v>
                </c:pt>
              </c:strCache>
            </c:strRef>
          </c:cat>
          <c:val>
            <c:numRef>
              <c:f>Sheet1!$B$3:$F$3</c:f>
              <c:numCache>
                <c:formatCode>0%</c:formatCode>
                <c:ptCount val="5"/>
                <c:pt idx="0">
                  <c:v>7.0000000000000007E-2</c:v>
                </c:pt>
                <c:pt idx="1">
                  <c:v>0.74</c:v>
                </c:pt>
                <c:pt idx="2">
                  <c:v>0.11</c:v>
                </c:pt>
                <c:pt idx="3">
                  <c:v>0.02</c:v>
                </c:pt>
                <c:pt idx="4">
                  <c:v>0.06</c:v>
                </c:pt>
              </c:numCache>
            </c:numRef>
          </c:val>
          <c:extLst>
            <c:ext xmlns:c16="http://schemas.microsoft.com/office/drawing/2014/chart" uri="{C3380CC4-5D6E-409C-BE32-E72D297353CC}">
              <c16:uniqueId val="{0000000A-CEA6-4207-B449-C05A19FECE97}"/>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5283847715756849"/>
          <c:y val="0.57545142100790414"/>
          <c:w val="0.28367601590784758"/>
          <c:h val="0.37796779700531707"/>
        </c:manualLayout>
      </c:layout>
      <c:overlay val="0"/>
      <c:spPr>
        <a:solidFill>
          <a:schemeClr val="bg1"/>
        </a:solidFill>
        <a:ln>
          <a:noFill/>
        </a:ln>
        <a:effectLst/>
      </c:spPr>
      <c:txPr>
        <a:bodyPr rot="0" spcFirstLastPara="1" vertOverflow="ellipsis" vert="horz" wrap="square" anchor="ctr" anchorCtr="1"/>
        <a:lstStyle/>
        <a:p>
          <a:pPr>
            <a:defRPr sz="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600" b="1" i="0" baseline="0">
                <a:effectLst/>
              </a:rPr>
              <a:t>Allocation of reductions from city administration initiatives</a:t>
            </a:r>
          </a:p>
        </c:rich>
      </c:tx>
      <c:layout>
        <c:manualLayout>
          <c:xMode val="edge"/>
          <c:yMode val="edge"/>
          <c:x val="0"/>
          <c:y val="0.92555847606287855"/>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4351706036745409E-3"/>
          <c:y val="3.144912004109722E-2"/>
          <c:w val="0.75088173978252715"/>
          <c:h val="0.73010903164663465"/>
        </c:manualLayout>
      </c:layout>
      <c:pie3DChart>
        <c:varyColors val="1"/>
        <c:ser>
          <c:idx val="0"/>
          <c:order val="0"/>
          <c:spPr>
            <a:solidFill>
              <a:schemeClr val="accent4"/>
            </a:solidFill>
          </c:spPr>
          <c:dPt>
            <c:idx val="0"/>
            <c:bubble3D val="0"/>
            <c:spPr>
              <a:solidFill>
                <a:srgbClr val="FB920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EF2-4566-8D1B-4B6EEA32BD26}"/>
              </c:ext>
            </c:extLst>
          </c:dPt>
          <c:dPt>
            <c:idx val="1"/>
            <c:bubble3D val="0"/>
            <c:spPr>
              <a:solidFill>
                <a:srgbClr val="FCAC4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EF2-4566-8D1B-4B6EEA32BD26}"/>
              </c:ext>
            </c:extLst>
          </c:dPt>
          <c:dPt>
            <c:idx val="2"/>
            <c:bubble3D val="0"/>
            <c:spPr>
              <a:solidFill>
                <a:srgbClr val="FFD85D"/>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EF2-4566-8D1B-4B6EEA32BD2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4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Sheet2!$B$87:$D$87</c:f>
              <c:strCache>
                <c:ptCount val="3"/>
                <c:pt idx="0">
                  <c:v>Buildings</c:v>
                </c:pt>
                <c:pt idx="1">
                  <c:v>Transport</c:v>
                </c:pt>
                <c:pt idx="2">
                  <c:v>Street lights</c:v>
                </c:pt>
              </c:strCache>
            </c:strRef>
          </c:cat>
          <c:val>
            <c:numRef>
              <c:f>Sheet2!$B$88:$D$88</c:f>
              <c:numCache>
                <c:formatCode>0%</c:formatCode>
                <c:ptCount val="3"/>
                <c:pt idx="0">
                  <c:v>0.5</c:v>
                </c:pt>
                <c:pt idx="1">
                  <c:v>0.37</c:v>
                </c:pt>
                <c:pt idx="2">
                  <c:v>0.13</c:v>
                </c:pt>
              </c:numCache>
            </c:numRef>
          </c:val>
          <c:extLst>
            <c:ext xmlns:c16="http://schemas.microsoft.com/office/drawing/2014/chart" uri="{C3380CC4-5D6E-409C-BE32-E72D297353CC}">
              <c16:uniqueId val="{00000006-8EF2-4566-8D1B-4B6EEA32BD26}"/>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6940442444694412"/>
          <c:y val="0.74590929052156418"/>
          <c:w val="0.22350866141732284"/>
          <c:h val="0.23437941742502086"/>
        </c:manualLayout>
      </c:layout>
      <c:overlay val="0"/>
      <c:spPr>
        <a:solidFill>
          <a:sysClr val="window" lastClr="FFFFFF"/>
        </a:solidFill>
        <a:ln>
          <a:noFill/>
        </a:ln>
        <a:effectLst/>
      </c:spPr>
      <c:txPr>
        <a:bodyPr rot="0" spcFirstLastPara="1" vertOverflow="ellipsis" vert="horz" wrap="square" anchor="ctr" anchorCtr="1"/>
        <a:lstStyle/>
        <a:p>
          <a:pPr>
            <a:defRPr sz="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ysClr val="window" lastClr="FFFFFF"/>
    </a:solidFill>
    <a:ln w="9525" cap="flat" cmpd="sng" algn="ctr">
      <a:no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Copenhagen and Shiraz's participant by gender</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'2'!$C$3</c:f>
              <c:strCache>
                <c:ptCount val="1"/>
                <c:pt idx="0">
                  <c:v>Copenhagen percentage</c:v>
                </c:pt>
              </c:strCache>
            </c:strRef>
          </c:tx>
          <c:spPr>
            <a:solidFill>
              <a:srgbClr val="00B050"/>
            </a:solidFill>
            <a:ln>
              <a:noFill/>
            </a:ln>
            <a:effectLst/>
            <a:sp3d/>
          </c:spPr>
          <c:invertIfNegative val="0"/>
          <c:cat>
            <c:strRef>
              <c:f>'2'!$A$4:$A$7</c:f>
              <c:strCache>
                <c:ptCount val="4"/>
                <c:pt idx="0">
                  <c:v>Woman</c:v>
                </c:pt>
                <c:pt idx="1">
                  <c:v>Man</c:v>
                </c:pt>
                <c:pt idx="2">
                  <c:v>Other</c:v>
                </c:pt>
                <c:pt idx="3">
                  <c:v>I prefer not to say</c:v>
                </c:pt>
              </c:strCache>
            </c:strRef>
          </c:cat>
          <c:val>
            <c:numRef>
              <c:f>'2'!$C$4:$C$7</c:f>
              <c:numCache>
                <c:formatCode>0.00</c:formatCode>
                <c:ptCount val="4"/>
                <c:pt idx="0">
                  <c:v>71.428571428571431</c:v>
                </c:pt>
                <c:pt idx="1">
                  <c:v>28.571428571428569</c:v>
                </c:pt>
                <c:pt idx="2">
                  <c:v>0</c:v>
                </c:pt>
                <c:pt idx="3">
                  <c:v>0</c:v>
                </c:pt>
              </c:numCache>
            </c:numRef>
          </c:val>
          <c:extLst>
            <c:ext xmlns:c16="http://schemas.microsoft.com/office/drawing/2014/chart" uri="{C3380CC4-5D6E-409C-BE32-E72D297353CC}">
              <c16:uniqueId val="{00000000-4A47-441A-B043-C758E892BBA1}"/>
            </c:ext>
          </c:extLst>
        </c:ser>
        <c:ser>
          <c:idx val="1"/>
          <c:order val="1"/>
          <c:tx>
            <c:strRef>
              <c:f>'2'!$E$3</c:f>
              <c:strCache>
                <c:ptCount val="1"/>
                <c:pt idx="0">
                  <c:v>Shiraz percentage</c:v>
                </c:pt>
              </c:strCache>
            </c:strRef>
          </c:tx>
          <c:spPr>
            <a:solidFill>
              <a:schemeClr val="bg2">
                <a:lumMod val="50000"/>
              </a:schemeClr>
            </a:solidFill>
            <a:ln>
              <a:noFill/>
            </a:ln>
            <a:effectLst/>
            <a:sp3d/>
          </c:spPr>
          <c:invertIfNegative val="0"/>
          <c:cat>
            <c:strRef>
              <c:f>'2'!$A$4:$A$7</c:f>
              <c:strCache>
                <c:ptCount val="4"/>
                <c:pt idx="0">
                  <c:v>Woman</c:v>
                </c:pt>
                <c:pt idx="1">
                  <c:v>Man</c:v>
                </c:pt>
                <c:pt idx="2">
                  <c:v>Other</c:v>
                </c:pt>
                <c:pt idx="3">
                  <c:v>I prefer not to say</c:v>
                </c:pt>
              </c:strCache>
            </c:strRef>
          </c:cat>
          <c:val>
            <c:numRef>
              <c:f>'2'!$E$4:$E$7</c:f>
              <c:numCache>
                <c:formatCode>0.00</c:formatCode>
                <c:ptCount val="4"/>
                <c:pt idx="0">
                  <c:v>56.953642384105962</c:v>
                </c:pt>
                <c:pt idx="1">
                  <c:v>33.774834437086092</c:v>
                </c:pt>
                <c:pt idx="2">
                  <c:v>4.6357615894039732</c:v>
                </c:pt>
                <c:pt idx="3">
                  <c:v>4.6357615894039732</c:v>
                </c:pt>
              </c:numCache>
            </c:numRef>
          </c:val>
          <c:extLst>
            <c:ext xmlns:c16="http://schemas.microsoft.com/office/drawing/2014/chart" uri="{C3380CC4-5D6E-409C-BE32-E72D297353CC}">
              <c16:uniqueId val="{00000001-4A47-441A-B043-C758E892BBA1}"/>
            </c:ext>
          </c:extLst>
        </c:ser>
        <c:dLbls>
          <c:showLegendKey val="0"/>
          <c:showVal val="0"/>
          <c:showCatName val="0"/>
          <c:showSerName val="0"/>
          <c:showPercent val="0"/>
          <c:showBubbleSize val="0"/>
        </c:dLbls>
        <c:gapWidth val="75"/>
        <c:gapDepth val="100"/>
        <c:shape val="box"/>
        <c:axId val="974758703"/>
        <c:axId val="974760783"/>
        <c:axId val="0"/>
      </c:bar3DChart>
      <c:catAx>
        <c:axId val="9747587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4760783"/>
        <c:crosses val="autoZero"/>
        <c:auto val="1"/>
        <c:lblAlgn val="ctr"/>
        <c:lblOffset val="100"/>
        <c:noMultiLvlLbl val="0"/>
      </c:catAx>
      <c:valAx>
        <c:axId val="97476078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97475870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lang="en-GB" sz="800" b="0" i="0" u="none" strike="noStrike" kern="1200" spc="0" baseline="0">
                <a:solidFill>
                  <a:sysClr val="windowText" lastClr="000000">
                    <a:lumMod val="65000"/>
                    <a:lumOff val="35000"/>
                  </a:sysClr>
                </a:solidFill>
                <a:latin typeface="+mn-lt"/>
                <a:ea typeface="+mn-ea"/>
                <a:cs typeface="+mn-cs"/>
              </a:defRPr>
            </a:pPr>
            <a:r>
              <a:rPr lang="en-GB" sz="800" b="0" i="0" u="none" strike="noStrike" kern="1200" spc="0" baseline="0">
                <a:solidFill>
                  <a:sysClr val="windowText" lastClr="000000"/>
                </a:solidFill>
                <a:latin typeface="+mn-lt"/>
                <a:ea typeface="+mn-ea"/>
                <a:cs typeface="+mn-cs"/>
              </a:rPr>
              <a:t>Type of accommdation</a:t>
            </a:r>
          </a:p>
        </c:rich>
      </c:tx>
      <c:overlay val="0"/>
      <c:spPr>
        <a:noFill/>
        <a:ln>
          <a:noFill/>
        </a:ln>
        <a:effectLst/>
      </c:spPr>
      <c:txPr>
        <a:bodyPr rot="0" spcFirstLastPara="1" vertOverflow="ellipsis" vert="horz" wrap="square" anchor="ctr" anchorCtr="1"/>
        <a:lstStyle/>
        <a:p>
          <a:pPr algn="ctr" rtl="0">
            <a:defRPr lang="en-GB" sz="8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Copenhagen</c:v>
          </c:tx>
          <c:spPr>
            <a:solidFill>
              <a:srgbClr val="00B050"/>
            </a:solidFill>
            <a:ln>
              <a:noFill/>
            </a:ln>
            <a:effectLst/>
            <a:sp3d/>
          </c:spPr>
          <c:invertIfNegative val="0"/>
          <c:cat>
            <c:strRef>
              <c:f>'3'!$A$4:$A$7</c:f>
              <c:strCache>
                <c:ptCount val="4"/>
                <c:pt idx="0">
                  <c:v>Flat</c:v>
                </c:pt>
                <c:pt idx="1">
                  <c:v>House</c:v>
                </c:pt>
                <c:pt idx="2">
                  <c:v>Student accommodation/Share house</c:v>
                </c:pt>
                <c:pt idx="3">
                  <c:v>other</c:v>
                </c:pt>
              </c:strCache>
            </c:strRef>
          </c:cat>
          <c:val>
            <c:numRef>
              <c:f>'3'!$C$4:$C$7</c:f>
              <c:numCache>
                <c:formatCode>0.00</c:formatCode>
                <c:ptCount val="4"/>
                <c:pt idx="0">
                  <c:v>43.636363636363633</c:v>
                </c:pt>
                <c:pt idx="1">
                  <c:v>45.454545454545453</c:v>
                </c:pt>
                <c:pt idx="2">
                  <c:v>10.909090909090908</c:v>
                </c:pt>
                <c:pt idx="3" formatCode="General">
                  <c:v>0</c:v>
                </c:pt>
              </c:numCache>
            </c:numRef>
          </c:val>
          <c:extLst>
            <c:ext xmlns:c16="http://schemas.microsoft.com/office/drawing/2014/chart" uri="{C3380CC4-5D6E-409C-BE32-E72D297353CC}">
              <c16:uniqueId val="{00000000-CF44-40EA-807D-448127BB2A42}"/>
            </c:ext>
          </c:extLst>
        </c:ser>
        <c:ser>
          <c:idx val="1"/>
          <c:order val="1"/>
          <c:tx>
            <c:v>Shiraz</c:v>
          </c:tx>
          <c:spPr>
            <a:solidFill>
              <a:schemeClr val="bg2">
                <a:lumMod val="50000"/>
              </a:schemeClr>
            </a:solidFill>
            <a:ln>
              <a:noFill/>
            </a:ln>
            <a:effectLst/>
            <a:sp3d/>
          </c:spPr>
          <c:invertIfNegative val="0"/>
          <c:cat>
            <c:strRef>
              <c:f>'3'!$A$4:$A$7</c:f>
              <c:strCache>
                <c:ptCount val="4"/>
                <c:pt idx="0">
                  <c:v>Flat</c:v>
                </c:pt>
                <c:pt idx="1">
                  <c:v>House</c:v>
                </c:pt>
                <c:pt idx="2">
                  <c:v>Student accommodation/Share house</c:v>
                </c:pt>
                <c:pt idx="3">
                  <c:v>other</c:v>
                </c:pt>
              </c:strCache>
            </c:strRef>
          </c:cat>
          <c:val>
            <c:numRef>
              <c:f>'3'!$E$4:$E$7</c:f>
              <c:numCache>
                <c:formatCode>0.00</c:formatCode>
                <c:ptCount val="4"/>
                <c:pt idx="0">
                  <c:v>53.642384105960261</c:v>
                </c:pt>
                <c:pt idx="1">
                  <c:v>35.099337748344375</c:v>
                </c:pt>
                <c:pt idx="2">
                  <c:v>4.6357615894039732</c:v>
                </c:pt>
                <c:pt idx="3">
                  <c:v>6.6225165562913908</c:v>
                </c:pt>
              </c:numCache>
            </c:numRef>
          </c:val>
          <c:extLst>
            <c:ext xmlns:c16="http://schemas.microsoft.com/office/drawing/2014/chart" uri="{C3380CC4-5D6E-409C-BE32-E72D297353CC}">
              <c16:uniqueId val="{00000001-CF44-40EA-807D-448127BB2A42}"/>
            </c:ext>
          </c:extLst>
        </c:ser>
        <c:dLbls>
          <c:showLegendKey val="0"/>
          <c:showVal val="0"/>
          <c:showCatName val="0"/>
          <c:showSerName val="0"/>
          <c:showPercent val="0"/>
          <c:showBubbleSize val="0"/>
        </c:dLbls>
        <c:gapWidth val="75"/>
        <c:gapDepth val="100"/>
        <c:shape val="box"/>
        <c:axId val="43183360"/>
        <c:axId val="43183776"/>
        <c:axId val="0"/>
      </c:bar3DChart>
      <c:catAx>
        <c:axId val="431833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83776"/>
        <c:crosses val="autoZero"/>
        <c:auto val="1"/>
        <c:lblAlgn val="ctr"/>
        <c:lblOffset val="100"/>
        <c:noMultiLvlLbl val="0"/>
      </c:catAx>
      <c:valAx>
        <c:axId val="431837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431833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Age range</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0"/>
          <c:tx>
            <c:v>Copenhagen</c:v>
          </c:tx>
          <c:spPr>
            <a:solidFill>
              <a:srgbClr val="00B050"/>
            </a:solidFill>
            <a:ln>
              <a:noFill/>
            </a:ln>
            <a:effectLst/>
            <a:sp3d/>
          </c:spPr>
          <c:invertIfNegative val="0"/>
          <c:cat>
            <c:strRef>
              <c:f>'4'!$A$4:$A$8</c:f>
              <c:strCache>
                <c:ptCount val="5"/>
                <c:pt idx="0">
                  <c:v>Under 18</c:v>
                </c:pt>
                <c:pt idx="1">
                  <c:v>19-30</c:v>
                </c:pt>
                <c:pt idx="2">
                  <c:v>31-45</c:v>
                </c:pt>
                <c:pt idx="3">
                  <c:v>46-60</c:v>
                </c:pt>
                <c:pt idx="4">
                  <c:v>Over 61</c:v>
                </c:pt>
              </c:strCache>
            </c:strRef>
          </c:cat>
          <c:val>
            <c:numRef>
              <c:f>'4'!$C$4:$C$8</c:f>
              <c:numCache>
                <c:formatCode>0.00</c:formatCode>
                <c:ptCount val="5"/>
                <c:pt idx="0">
                  <c:v>3.5714285714285712</c:v>
                </c:pt>
                <c:pt idx="1">
                  <c:v>39.285714285714285</c:v>
                </c:pt>
                <c:pt idx="2">
                  <c:v>41.071428571428569</c:v>
                </c:pt>
                <c:pt idx="3">
                  <c:v>16.071428571428573</c:v>
                </c:pt>
                <c:pt idx="4">
                  <c:v>0</c:v>
                </c:pt>
              </c:numCache>
            </c:numRef>
          </c:val>
          <c:extLst>
            <c:ext xmlns:c16="http://schemas.microsoft.com/office/drawing/2014/chart" uri="{C3380CC4-5D6E-409C-BE32-E72D297353CC}">
              <c16:uniqueId val="{00000000-5883-4719-BDEB-0DBD3D61DF8A}"/>
            </c:ext>
          </c:extLst>
        </c:ser>
        <c:ser>
          <c:idx val="3"/>
          <c:order val="1"/>
          <c:tx>
            <c:v>Shiraz</c:v>
          </c:tx>
          <c:spPr>
            <a:solidFill>
              <a:schemeClr val="bg2">
                <a:lumMod val="50000"/>
              </a:schemeClr>
            </a:solidFill>
            <a:ln>
              <a:noFill/>
            </a:ln>
            <a:effectLst/>
            <a:sp3d/>
          </c:spPr>
          <c:invertIfNegative val="0"/>
          <c:cat>
            <c:strRef>
              <c:f>'4'!$A$4:$A$8</c:f>
              <c:strCache>
                <c:ptCount val="5"/>
                <c:pt idx="0">
                  <c:v>Under 18</c:v>
                </c:pt>
                <c:pt idx="1">
                  <c:v>19-30</c:v>
                </c:pt>
                <c:pt idx="2">
                  <c:v>31-45</c:v>
                </c:pt>
                <c:pt idx="3">
                  <c:v>46-60</c:v>
                </c:pt>
                <c:pt idx="4">
                  <c:v>Over 61</c:v>
                </c:pt>
              </c:strCache>
            </c:strRef>
          </c:cat>
          <c:val>
            <c:numRef>
              <c:f>'4'!$E$4:$E$8</c:f>
              <c:numCache>
                <c:formatCode>0.00</c:formatCode>
                <c:ptCount val="5"/>
                <c:pt idx="0">
                  <c:v>4.6357615894039732</c:v>
                </c:pt>
                <c:pt idx="1">
                  <c:v>27.152317880794701</c:v>
                </c:pt>
                <c:pt idx="2">
                  <c:v>50.993377483443716</c:v>
                </c:pt>
                <c:pt idx="3">
                  <c:v>13.245033112582782</c:v>
                </c:pt>
                <c:pt idx="4">
                  <c:v>3.9735099337748347</c:v>
                </c:pt>
              </c:numCache>
            </c:numRef>
          </c:val>
          <c:extLst>
            <c:ext xmlns:c16="http://schemas.microsoft.com/office/drawing/2014/chart" uri="{C3380CC4-5D6E-409C-BE32-E72D297353CC}">
              <c16:uniqueId val="{00000001-5883-4719-BDEB-0DBD3D61DF8A}"/>
            </c:ext>
          </c:extLst>
        </c:ser>
        <c:dLbls>
          <c:showLegendKey val="0"/>
          <c:showVal val="0"/>
          <c:showCatName val="0"/>
          <c:showSerName val="0"/>
          <c:showPercent val="0"/>
          <c:showBubbleSize val="0"/>
        </c:dLbls>
        <c:gapWidth val="75"/>
        <c:gapDepth val="100"/>
        <c:shape val="box"/>
        <c:axId val="1960246879"/>
        <c:axId val="1960256031"/>
        <c:axId val="0"/>
      </c:bar3DChart>
      <c:catAx>
        <c:axId val="19602468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0256031"/>
        <c:crosses val="autoZero"/>
        <c:auto val="1"/>
        <c:lblAlgn val="ctr"/>
        <c:lblOffset val="100"/>
        <c:noMultiLvlLbl val="0"/>
      </c:catAx>
      <c:valAx>
        <c:axId val="196025603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96024687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Education</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Copenhagen</c:v>
          </c:tx>
          <c:spPr>
            <a:solidFill>
              <a:srgbClr val="00B050"/>
            </a:solidFill>
            <a:ln>
              <a:noFill/>
            </a:ln>
            <a:effectLst/>
            <a:sp3d/>
          </c:spPr>
          <c:invertIfNegative val="0"/>
          <c:dLbls>
            <c:delete val="1"/>
          </c:dLbls>
          <c:cat>
            <c:strRef>
              <c:f>'5'!$A$4:$A$9</c:f>
              <c:strCache>
                <c:ptCount val="6"/>
                <c:pt idx="0">
                  <c:v>Higher than master(PHD, Doctorate)</c:v>
                </c:pt>
                <c:pt idx="1">
                  <c:v>Up to masters</c:v>
                </c:pt>
                <c:pt idx="2">
                  <c:v>Up to Undergraduste</c:v>
                </c:pt>
                <c:pt idx="3">
                  <c:v>Up to Diploma</c:v>
                </c:pt>
                <c:pt idx="4">
                  <c:v>Secondary education</c:v>
                </c:pt>
                <c:pt idx="5">
                  <c:v>I prefer not to say</c:v>
                </c:pt>
              </c:strCache>
            </c:strRef>
          </c:cat>
          <c:val>
            <c:numRef>
              <c:f>'5'!$C$4:$C$9</c:f>
              <c:numCache>
                <c:formatCode>0.00</c:formatCode>
                <c:ptCount val="6"/>
                <c:pt idx="0">
                  <c:v>0</c:v>
                </c:pt>
                <c:pt idx="1">
                  <c:v>30.357142857142854</c:v>
                </c:pt>
                <c:pt idx="2">
                  <c:v>58.928571428571431</c:v>
                </c:pt>
                <c:pt idx="3">
                  <c:v>10.714285714285714</c:v>
                </c:pt>
                <c:pt idx="4">
                  <c:v>0</c:v>
                </c:pt>
                <c:pt idx="5">
                  <c:v>0</c:v>
                </c:pt>
              </c:numCache>
            </c:numRef>
          </c:val>
          <c:extLst>
            <c:ext xmlns:c16="http://schemas.microsoft.com/office/drawing/2014/chart" uri="{C3380CC4-5D6E-409C-BE32-E72D297353CC}">
              <c16:uniqueId val="{00000000-5306-4562-883D-864C22D75CE6}"/>
            </c:ext>
          </c:extLst>
        </c:ser>
        <c:ser>
          <c:idx val="1"/>
          <c:order val="1"/>
          <c:tx>
            <c:v>Shiraz</c:v>
          </c:tx>
          <c:spPr>
            <a:solidFill>
              <a:schemeClr val="bg2">
                <a:lumMod val="50000"/>
              </a:schemeClr>
            </a:solidFill>
            <a:ln>
              <a:noFill/>
            </a:ln>
            <a:effectLst/>
            <a:sp3d/>
          </c:spPr>
          <c:invertIfNegative val="0"/>
          <c:dLbls>
            <c:delete val="1"/>
          </c:dLbls>
          <c:cat>
            <c:strRef>
              <c:f>'5'!$A$4:$A$9</c:f>
              <c:strCache>
                <c:ptCount val="6"/>
                <c:pt idx="0">
                  <c:v>Higher than master(PHD, Doctorate)</c:v>
                </c:pt>
                <c:pt idx="1">
                  <c:v>Up to masters</c:v>
                </c:pt>
                <c:pt idx="2">
                  <c:v>Up to Undergraduste</c:v>
                </c:pt>
                <c:pt idx="3">
                  <c:v>Up to Diploma</c:v>
                </c:pt>
                <c:pt idx="4">
                  <c:v>Secondary education</c:v>
                </c:pt>
                <c:pt idx="5">
                  <c:v>I prefer not to say</c:v>
                </c:pt>
              </c:strCache>
            </c:strRef>
          </c:cat>
          <c:val>
            <c:numRef>
              <c:f>'5'!$E$4:$E$9</c:f>
              <c:numCache>
                <c:formatCode>0.00</c:formatCode>
                <c:ptCount val="6"/>
                <c:pt idx="0">
                  <c:v>2.6490066225165565</c:v>
                </c:pt>
                <c:pt idx="1">
                  <c:v>24.503311258278146</c:v>
                </c:pt>
                <c:pt idx="2">
                  <c:v>38.410596026490069</c:v>
                </c:pt>
                <c:pt idx="3">
                  <c:v>21.85430463576159</c:v>
                </c:pt>
                <c:pt idx="4">
                  <c:v>6.6225165562913908</c:v>
                </c:pt>
                <c:pt idx="5">
                  <c:v>5.9602649006622519</c:v>
                </c:pt>
              </c:numCache>
            </c:numRef>
          </c:val>
          <c:extLst>
            <c:ext xmlns:c16="http://schemas.microsoft.com/office/drawing/2014/chart" uri="{C3380CC4-5D6E-409C-BE32-E72D297353CC}">
              <c16:uniqueId val="{00000001-5306-4562-883D-864C22D75CE6}"/>
            </c:ext>
          </c:extLst>
        </c:ser>
        <c:dLbls>
          <c:showLegendKey val="0"/>
          <c:showVal val="1"/>
          <c:showCatName val="0"/>
          <c:showSerName val="0"/>
          <c:showPercent val="0"/>
          <c:showBubbleSize val="0"/>
        </c:dLbls>
        <c:gapWidth val="75"/>
        <c:gapDepth val="100"/>
        <c:shape val="box"/>
        <c:axId val="223127952"/>
        <c:axId val="223130032"/>
        <c:axId val="0"/>
      </c:bar3DChart>
      <c:catAx>
        <c:axId val="22312795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130032"/>
        <c:crosses val="autoZero"/>
        <c:auto val="1"/>
        <c:lblAlgn val="ctr"/>
        <c:lblOffset val="100"/>
        <c:noMultiLvlLbl val="0"/>
      </c:catAx>
      <c:valAx>
        <c:axId val="2231300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1279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Global warming impact on each participant'</a:t>
            </a:r>
            <a:r>
              <a:rPr lang="en-GB" sz="800" baseline="0"/>
              <a:t> life</a:t>
            </a:r>
            <a:endParaRPr lang="en-GB" sz="800"/>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'6'!$C$3</c:f>
              <c:strCache>
                <c:ptCount val="1"/>
                <c:pt idx="0">
                  <c:v>Copenhagen percentage</c:v>
                </c:pt>
              </c:strCache>
            </c:strRef>
          </c:tx>
          <c:spPr>
            <a:solidFill>
              <a:srgbClr val="00B050"/>
            </a:solidFill>
            <a:ln>
              <a:noFill/>
            </a:ln>
            <a:effectLst/>
            <a:sp3d/>
          </c:spPr>
          <c:invertIfNegative val="0"/>
          <c:cat>
            <c:strRef>
              <c:f>'6'!$A$4:$A$7</c:f>
              <c:strCache>
                <c:ptCount val="4"/>
                <c:pt idx="0">
                  <c:v>A great deal</c:v>
                </c:pt>
                <c:pt idx="1">
                  <c:v>A moderate amount</c:v>
                </c:pt>
                <c:pt idx="2">
                  <c:v>Only a little</c:v>
                </c:pt>
                <c:pt idx="3">
                  <c:v>Not at all</c:v>
                </c:pt>
              </c:strCache>
            </c:strRef>
          </c:cat>
          <c:val>
            <c:numRef>
              <c:f>'6'!$C$4:$C$7</c:f>
              <c:numCache>
                <c:formatCode>0.00</c:formatCode>
                <c:ptCount val="4"/>
                <c:pt idx="0">
                  <c:v>65.454545454545453</c:v>
                </c:pt>
                <c:pt idx="1">
                  <c:v>25.454545454545453</c:v>
                </c:pt>
                <c:pt idx="2">
                  <c:v>7.2727272727272725</c:v>
                </c:pt>
                <c:pt idx="3">
                  <c:v>1.8181818181818181</c:v>
                </c:pt>
              </c:numCache>
            </c:numRef>
          </c:val>
          <c:extLst>
            <c:ext xmlns:c16="http://schemas.microsoft.com/office/drawing/2014/chart" uri="{C3380CC4-5D6E-409C-BE32-E72D297353CC}">
              <c16:uniqueId val="{00000000-861B-45C8-82D1-614118C295FA}"/>
            </c:ext>
          </c:extLst>
        </c:ser>
        <c:ser>
          <c:idx val="1"/>
          <c:order val="1"/>
          <c:tx>
            <c:strRef>
              <c:f>'6'!$E$3</c:f>
              <c:strCache>
                <c:ptCount val="1"/>
                <c:pt idx="0">
                  <c:v>Shiraz percentage</c:v>
                </c:pt>
              </c:strCache>
            </c:strRef>
          </c:tx>
          <c:spPr>
            <a:solidFill>
              <a:schemeClr val="bg2">
                <a:lumMod val="50000"/>
              </a:schemeClr>
            </a:solidFill>
            <a:ln>
              <a:noFill/>
            </a:ln>
            <a:effectLst/>
            <a:sp3d/>
          </c:spPr>
          <c:invertIfNegative val="0"/>
          <c:cat>
            <c:strRef>
              <c:f>'6'!$A$4:$A$7</c:f>
              <c:strCache>
                <c:ptCount val="4"/>
                <c:pt idx="0">
                  <c:v>A great deal</c:v>
                </c:pt>
                <c:pt idx="1">
                  <c:v>A moderate amount</c:v>
                </c:pt>
                <c:pt idx="2">
                  <c:v>Only a little</c:v>
                </c:pt>
                <c:pt idx="3">
                  <c:v>Not at all</c:v>
                </c:pt>
              </c:strCache>
            </c:strRef>
          </c:cat>
          <c:val>
            <c:numRef>
              <c:f>'6'!$E$4:$E$7</c:f>
              <c:numCache>
                <c:formatCode>0.00</c:formatCode>
                <c:ptCount val="4"/>
                <c:pt idx="0">
                  <c:v>58.278145695364238</c:v>
                </c:pt>
                <c:pt idx="1">
                  <c:v>25.827814569536422</c:v>
                </c:pt>
                <c:pt idx="2">
                  <c:v>12.582781456953644</c:v>
                </c:pt>
                <c:pt idx="3">
                  <c:v>3.3112582781456954</c:v>
                </c:pt>
              </c:numCache>
            </c:numRef>
          </c:val>
          <c:extLst>
            <c:ext xmlns:c16="http://schemas.microsoft.com/office/drawing/2014/chart" uri="{C3380CC4-5D6E-409C-BE32-E72D297353CC}">
              <c16:uniqueId val="{00000001-861B-45C8-82D1-614118C295FA}"/>
            </c:ext>
          </c:extLst>
        </c:ser>
        <c:dLbls>
          <c:showLegendKey val="0"/>
          <c:showVal val="0"/>
          <c:showCatName val="0"/>
          <c:showSerName val="0"/>
          <c:showPercent val="0"/>
          <c:showBubbleSize val="0"/>
        </c:dLbls>
        <c:gapWidth val="75"/>
        <c:gapDepth val="100"/>
        <c:shape val="box"/>
        <c:axId val="1429186960"/>
        <c:axId val="1429192368"/>
        <c:axId val="0"/>
      </c:bar3DChart>
      <c:catAx>
        <c:axId val="1429186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9192368"/>
        <c:crosses val="autoZero"/>
        <c:auto val="1"/>
        <c:lblAlgn val="ctr"/>
        <c:lblOffset val="100"/>
        <c:noMultiLvlLbl val="0"/>
      </c:catAx>
      <c:valAx>
        <c:axId val="14291923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4291869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Global warming impact on the next generations</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Copenhagen</c:v>
          </c:tx>
          <c:spPr>
            <a:solidFill>
              <a:srgbClr val="00B050"/>
            </a:solidFill>
            <a:ln>
              <a:noFill/>
            </a:ln>
            <a:effectLst/>
            <a:sp3d/>
          </c:spPr>
          <c:invertIfNegative val="0"/>
          <c:cat>
            <c:strRef>
              <c:f>'7'!$A$4:$A$7</c:f>
              <c:strCache>
                <c:ptCount val="4"/>
                <c:pt idx="0">
                  <c:v>A great deal</c:v>
                </c:pt>
                <c:pt idx="1">
                  <c:v>A moderate amount</c:v>
                </c:pt>
                <c:pt idx="2">
                  <c:v>Only a little</c:v>
                </c:pt>
                <c:pt idx="3">
                  <c:v>Not at all</c:v>
                </c:pt>
              </c:strCache>
            </c:strRef>
          </c:cat>
          <c:val>
            <c:numRef>
              <c:f>'7'!$C$4:$C$7</c:f>
              <c:numCache>
                <c:formatCode>0.00</c:formatCode>
                <c:ptCount val="4"/>
                <c:pt idx="0">
                  <c:v>87.5</c:v>
                </c:pt>
                <c:pt idx="1">
                  <c:v>3.5714285714285712</c:v>
                </c:pt>
                <c:pt idx="2">
                  <c:v>7.1428571428571423</c:v>
                </c:pt>
                <c:pt idx="3">
                  <c:v>1.7857142857142856</c:v>
                </c:pt>
              </c:numCache>
            </c:numRef>
          </c:val>
          <c:extLst>
            <c:ext xmlns:c16="http://schemas.microsoft.com/office/drawing/2014/chart" uri="{C3380CC4-5D6E-409C-BE32-E72D297353CC}">
              <c16:uniqueId val="{00000000-566C-4100-9EC1-B3232EF76935}"/>
            </c:ext>
          </c:extLst>
        </c:ser>
        <c:ser>
          <c:idx val="1"/>
          <c:order val="1"/>
          <c:tx>
            <c:v>Shiraz</c:v>
          </c:tx>
          <c:spPr>
            <a:solidFill>
              <a:schemeClr val="bg2">
                <a:lumMod val="50000"/>
              </a:schemeClr>
            </a:solidFill>
            <a:ln>
              <a:noFill/>
            </a:ln>
            <a:effectLst/>
            <a:sp3d/>
          </c:spPr>
          <c:invertIfNegative val="0"/>
          <c:cat>
            <c:strRef>
              <c:f>'7'!$A$4:$A$7</c:f>
              <c:strCache>
                <c:ptCount val="4"/>
                <c:pt idx="0">
                  <c:v>A great deal</c:v>
                </c:pt>
                <c:pt idx="1">
                  <c:v>A moderate amount</c:v>
                </c:pt>
                <c:pt idx="2">
                  <c:v>Only a little</c:v>
                </c:pt>
                <c:pt idx="3">
                  <c:v>Not at all</c:v>
                </c:pt>
              </c:strCache>
            </c:strRef>
          </c:cat>
          <c:val>
            <c:numRef>
              <c:f>'7'!$E$4:$E$7</c:f>
              <c:numCache>
                <c:formatCode>0.00</c:formatCode>
                <c:ptCount val="4"/>
                <c:pt idx="0">
                  <c:v>82.119205298013242</c:v>
                </c:pt>
                <c:pt idx="1">
                  <c:v>9.9337748344370862</c:v>
                </c:pt>
                <c:pt idx="2">
                  <c:v>5.9602649006622519</c:v>
                </c:pt>
                <c:pt idx="3">
                  <c:v>1.9867549668874174</c:v>
                </c:pt>
              </c:numCache>
            </c:numRef>
          </c:val>
          <c:extLst>
            <c:ext xmlns:c16="http://schemas.microsoft.com/office/drawing/2014/chart" uri="{C3380CC4-5D6E-409C-BE32-E72D297353CC}">
              <c16:uniqueId val="{00000001-566C-4100-9EC1-B3232EF76935}"/>
            </c:ext>
          </c:extLst>
        </c:ser>
        <c:dLbls>
          <c:showLegendKey val="0"/>
          <c:showVal val="0"/>
          <c:showCatName val="0"/>
          <c:showSerName val="0"/>
          <c:showPercent val="0"/>
          <c:showBubbleSize val="0"/>
        </c:dLbls>
        <c:gapWidth val="75"/>
        <c:gapDepth val="100"/>
        <c:shape val="box"/>
        <c:axId val="219091712"/>
        <c:axId val="219092128"/>
        <c:axId val="0"/>
      </c:bar3DChart>
      <c:catAx>
        <c:axId val="2190917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092128"/>
        <c:crosses val="autoZero"/>
        <c:auto val="1"/>
        <c:lblAlgn val="ctr"/>
        <c:lblOffset val="100"/>
        <c:noMultiLvlLbl val="0"/>
      </c:catAx>
      <c:valAx>
        <c:axId val="2190921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190917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Concern about environment</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rgbClr val="00B050"/>
            </a:solidFill>
            <a:ln>
              <a:noFill/>
            </a:ln>
            <a:effectLst/>
            <a:sp3d/>
          </c:spPr>
          <c:invertIfNegative val="0"/>
          <c:dPt>
            <c:idx val="0"/>
            <c:invertIfNegative val="0"/>
            <c:bubble3D val="0"/>
            <c:spPr>
              <a:solidFill>
                <a:srgbClr val="00B050"/>
              </a:solidFill>
              <a:ln>
                <a:noFill/>
              </a:ln>
              <a:effectLst/>
              <a:sp3d/>
            </c:spPr>
            <c:extLst>
              <c:ext xmlns:c16="http://schemas.microsoft.com/office/drawing/2014/chart" uri="{C3380CC4-5D6E-409C-BE32-E72D297353CC}">
                <c16:uniqueId val="{00000001-2093-4A50-8808-216B9197720E}"/>
              </c:ext>
            </c:extLst>
          </c:dPt>
          <c:cat>
            <c:strRef>
              <c:f>'8'!$A$4:$A$8</c:f>
              <c:strCache>
                <c:ptCount val="5"/>
                <c:pt idx="0">
                  <c:v>Very concerned</c:v>
                </c:pt>
                <c:pt idx="1">
                  <c:v>Somewhat concerned</c:v>
                </c:pt>
                <c:pt idx="2">
                  <c:v>Neither concerned nor unconcerned</c:v>
                </c:pt>
                <c:pt idx="3">
                  <c:v>Somewhat unconcerneded</c:v>
                </c:pt>
                <c:pt idx="4">
                  <c:v>Very unconcerned</c:v>
                </c:pt>
              </c:strCache>
            </c:strRef>
          </c:cat>
          <c:val>
            <c:numRef>
              <c:f>'8'!$C$4:$C$8</c:f>
              <c:numCache>
                <c:formatCode>0.00</c:formatCode>
                <c:ptCount val="5"/>
                <c:pt idx="0">
                  <c:v>58.18181818181818</c:v>
                </c:pt>
                <c:pt idx="1">
                  <c:v>32.727272727272727</c:v>
                </c:pt>
                <c:pt idx="2">
                  <c:v>5.4545454545454541</c:v>
                </c:pt>
                <c:pt idx="3">
                  <c:v>1.8181818181818181</c:v>
                </c:pt>
                <c:pt idx="4">
                  <c:v>1.8181818181818181</c:v>
                </c:pt>
              </c:numCache>
            </c:numRef>
          </c:val>
          <c:extLst>
            <c:ext xmlns:c16="http://schemas.microsoft.com/office/drawing/2014/chart" uri="{C3380CC4-5D6E-409C-BE32-E72D297353CC}">
              <c16:uniqueId val="{00000002-2093-4A50-8808-216B9197720E}"/>
            </c:ext>
          </c:extLst>
        </c:ser>
        <c:ser>
          <c:idx val="1"/>
          <c:order val="1"/>
          <c:spPr>
            <a:solidFill>
              <a:schemeClr val="bg2">
                <a:lumMod val="50000"/>
              </a:schemeClr>
            </a:solidFill>
            <a:ln>
              <a:noFill/>
            </a:ln>
            <a:effectLst/>
            <a:sp3d/>
          </c:spPr>
          <c:invertIfNegative val="0"/>
          <c:cat>
            <c:strRef>
              <c:f>'8'!$A$4:$A$8</c:f>
              <c:strCache>
                <c:ptCount val="5"/>
                <c:pt idx="0">
                  <c:v>Very concerned</c:v>
                </c:pt>
                <c:pt idx="1">
                  <c:v>Somewhat concerned</c:v>
                </c:pt>
                <c:pt idx="2">
                  <c:v>Neither concerned nor unconcerned</c:v>
                </c:pt>
                <c:pt idx="3">
                  <c:v>Somewhat unconcerneded</c:v>
                </c:pt>
                <c:pt idx="4">
                  <c:v>Very unconcerned</c:v>
                </c:pt>
              </c:strCache>
            </c:strRef>
          </c:cat>
          <c:val>
            <c:numRef>
              <c:f>'8'!$E$4:$E$8</c:f>
              <c:numCache>
                <c:formatCode>0.00</c:formatCode>
                <c:ptCount val="5"/>
                <c:pt idx="0">
                  <c:v>82.119205298013242</c:v>
                </c:pt>
                <c:pt idx="1">
                  <c:v>9.9337748344370862</c:v>
                </c:pt>
                <c:pt idx="2">
                  <c:v>5.9602649006622519</c:v>
                </c:pt>
                <c:pt idx="3">
                  <c:v>1.9867549668874174</c:v>
                </c:pt>
                <c:pt idx="4">
                  <c:v>0</c:v>
                </c:pt>
              </c:numCache>
            </c:numRef>
          </c:val>
          <c:extLst>
            <c:ext xmlns:c16="http://schemas.microsoft.com/office/drawing/2014/chart" uri="{C3380CC4-5D6E-409C-BE32-E72D297353CC}">
              <c16:uniqueId val="{00000003-2093-4A50-8808-216B9197720E}"/>
            </c:ext>
          </c:extLst>
        </c:ser>
        <c:dLbls>
          <c:showLegendKey val="0"/>
          <c:showVal val="0"/>
          <c:showCatName val="0"/>
          <c:showSerName val="0"/>
          <c:showPercent val="0"/>
          <c:showBubbleSize val="0"/>
        </c:dLbls>
        <c:gapWidth val="75"/>
        <c:gapDepth val="100"/>
        <c:shape val="box"/>
        <c:axId val="1960258527"/>
        <c:axId val="1960241887"/>
        <c:axId val="0"/>
      </c:bar3DChart>
      <c:catAx>
        <c:axId val="19602585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0241887"/>
        <c:crosses val="autoZero"/>
        <c:auto val="1"/>
        <c:lblAlgn val="ctr"/>
        <c:lblOffset val="100"/>
        <c:noMultiLvlLbl val="0"/>
      </c:catAx>
      <c:valAx>
        <c:axId val="196024188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025852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Willingness to participate in sustainability activities</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Copenhagen</c:v>
          </c:tx>
          <c:spPr>
            <a:solidFill>
              <a:srgbClr val="00B050"/>
            </a:solidFill>
            <a:ln>
              <a:noFill/>
            </a:ln>
            <a:effectLst/>
            <a:sp3d/>
          </c:spPr>
          <c:invertIfNegative val="0"/>
          <c:cat>
            <c:strRef>
              <c:f>'9'!$A$4:$A$7</c:f>
              <c:strCache>
                <c:ptCount val="4"/>
                <c:pt idx="0">
                  <c:v>Extremely</c:v>
                </c:pt>
                <c:pt idx="1">
                  <c:v>Somewhat</c:v>
                </c:pt>
                <c:pt idx="2">
                  <c:v>Only a little</c:v>
                </c:pt>
                <c:pt idx="3">
                  <c:v>Not at all</c:v>
                </c:pt>
              </c:strCache>
            </c:strRef>
          </c:cat>
          <c:val>
            <c:numRef>
              <c:f>'9'!$C$4:$C$7</c:f>
              <c:numCache>
                <c:formatCode>0.00</c:formatCode>
                <c:ptCount val="4"/>
                <c:pt idx="0">
                  <c:v>37.5</c:v>
                </c:pt>
                <c:pt idx="1">
                  <c:v>58.928571428571431</c:v>
                </c:pt>
                <c:pt idx="2">
                  <c:v>3.5714285714285712</c:v>
                </c:pt>
                <c:pt idx="3">
                  <c:v>0</c:v>
                </c:pt>
              </c:numCache>
            </c:numRef>
          </c:val>
          <c:extLst>
            <c:ext xmlns:c16="http://schemas.microsoft.com/office/drawing/2014/chart" uri="{C3380CC4-5D6E-409C-BE32-E72D297353CC}">
              <c16:uniqueId val="{00000000-F6E5-4330-8FB4-8EC54B49811E}"/>
            </c:ext>
          </c:extLst>
        </c:ser>
        <c:ser>
          <c:idx val="1"/>
          <c:order val="1"/>
          <c:tx>
            <c:v>Shiraz</c:v>
          </c:tx>
          <c:spPr>
            <a:solidFill>
              <a:schemeClr val="bg2">
                <a:lumMod val="50000"/>
              </a:schemeClr>
            </a:solidFill>
            <a:ln>
              <a:noFill/>
            </a:ln>
            <a:effectLst/>
            <a:sp3d/>
          </c:spPr>
          <c:invertIfNegative val="0"/>
          <c:cat>
            <c:strRef>
              <c:f>'9'!$A$4:$A$7</c:f>
              <c:strCache>
                <c:ptCount val="4"/>
                <c:pt idx="0">
                  <c:v>Extremely</c:v>
                </c:pt>
                <c:pt idx="1">
                  <c:v>Somewhat</c:v>
                </c:pt>
                <c:pt idx="2">
                  <c:v>Only a little</c:v>
                </c:pt>
                <c:pt idx="3">
                  <c:v>Not at all</c:v>
                </c:pt>
              </c:strCache>
            </c:strRef>
          </c:cat>
          <c:val>
            <c:numRef>
              <c:f>'9'!$E$4:$E$7</c:f>
              <c:numCache>
                <c:formatCode>0.00</c:formatCode>
                <c:ptCount val="4"/>
                <c:pt idx="0">
                  <c:v>17.880794701986755</c:v>
                </c:pt>
                <c:pt idx="1">
                  <c:v>47.682119205298015</c:v>
                </c:pt>
                <c:pt idx="2">
                  <c:v>28.476821192052981</c:v>
                </c:pt>
                <c:pt idx="3">
                  <c:v>5.9602649006622519</c:v>
                </c:pt>
              </c:numCache>
            </c:numRef>
          </c:val>
          <c:extLst>
            <c:ext xmlns:c16="http://schemas.microsoft.com/office/drawing/2014/chart" uri="{C3380CC4-5D6E-409C-BE32-E72D297353CC}">
              <c16:uniqueId val="{00000001-F6E5-4330-8FB4-8EC54B49811E}"/>
            </c:ext>
          </c:extLst>
        </c:ser>
        <c:dLbls>
          <c:showLegendKey val="0"/>
          <c:showVal val="0"/>
          <c:showCatName val="0"/>
          <c:showSerName val="0"/>
          <c:showPercent val="0"/>
          <c:showBubbleSize val="0"/>
        </c:dLbls>
        <c:gapWidth val="75"/>
        <c:gapDepth val="100"/>
        <c:shape val="box"/>
        <c:axId val="221895648"/>
        <c:axId val="221887744"/>
        <c:axId val="0"/>
      </c:bar3DChart>
      <c:catAx>
        <c:axId val="2218956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887744"/>
        <c:crosses val="autoZero"/>
        <c:auto val="1"/>
        <c:lblAlgn val="ctr"/>
        <c:lblOffset val="100"/>
        <c:noMultiLvlLbl val="0"/>
      </c:catAx>
      <c:valAx>
        <c:axId val="2218877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8956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Owning a car</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Copenhagen</c:v>
          </c:tx>
          <c:spPr>
            <a:solidFill>
              <a:srgbClr val="00B050"/>
            </a:solidFill>
            <a:ln>
              <a:noFill/>
            </a:ln>
            <a:effectLst/>
            <a:sp3d/>
          </c:spPr>
          <c:invertIfNegative val="0"/>
          <c:cat>
            <c:strRef>
              <c:f>'10'!$A$4:$A$6</c:f>
              <c:strCache>
                <c:ptCount val="3"/>
                <c:pt idx="0">
                  <c:v>Yes</c:v>
                </c:pt>
                <c:pt idx="1">
                  <c:v>Maybe/Share with others</c:v>
                </c:pt>
                <c:pt idx="2">
                  <c:v>No</c:v>
                </c:pt>
              </c:strCache>
            </c:strRef>
          </c:cat>
          <c:val>
            <c:numRef>
              <c:f>'10'!$C$4:$C$6</c:f>
              <c:numCache>
                <c:formatCode>0.00</c:formatCode>
                <c:ptCount val="3"/>
                <c:pt idx="0">
                  <c:v>41.071428571428569</c:v>
                </c:pt>
                <c:pt idx="1">
                  <c:v>3.5714285714285712</c:v>
                </c:pt>
                <c:pt idx="2">
                  <c:v>55.357142857142861</c:v>
                </c:pt>
              </c:numCache>
            </c:numRef>
          </c:val>
          <c:extLst>
            <c:ext xmlns:c16="http://schemas.microsoft.com/office/drawing/2014/chart" uri="{C3380CC4-5D6E-409C-BE32-E72D297353CC}">
              <c16:uniqueId val="{00000000-1EAD-454A-8C9D-AE956088A04F}"/>
            </c:ext>
          </c:extLst>
        </c:ser>
        <c:ser>
          <c:idx val="1"/>
          <c:order val="1"/>
          <c:tx>
            <c:v>Shiraz</c:v>
          </c:tx>
          <c:spPr>
            <a:solidFill>
              <a:schemeClr val="bg2">
                <a:lumMod val="50000"/>
              </a:schemeClr>
            </a:solidFill>
            <a:ln>
              <a:noFill/>
            </a:ln>
            <a:effectLst/>
            <a:sp3d/>
          </c:spPr>
          <c:invertIfNegative val="0"/>
          <c:cat>
            <c:strRef>
              <c:f>'10'!$A$4:$A$6</c:f>
              <c:strCache>
                <c:ptCount val="3"/>
                <c:pt idx="0">
                  <c:v>Yes</c:v>
                </c:pt>
                <c:pt idx="1">
                  <c:v>Maybe/Share with others</c:v>
                </c:pt>
                <c:pt idx="2">
                  <c:v>No</c:v>
                </c:pt>
              </c:strCache>
            </c:strRef>
          </c:cat>
          <c:val>
            <c:numRef>
              <c:f>'10'!$E$4:$E$6</c:f>
              <c:numCache>
                <c:formatCode>0.00</c:formatCode>
                <c:ptCount val="3"/>
                <c:pt idx="0">
                  <c:v>41.721854304635762</c:v>
                </c:pt>
                <c:pt idx="1">
                  <c:v>27.152317880794701</c:v>
                </c:pt>
                <c:pt idx="2">
                  <c:v>31.125827814569533</c:v>
                </c:pt>
              </c:numCache>
            </c:numRef>
          </c:val>
          <c:extLst>
            <c:ext xmlns:c16="http://schemas.microsoft.com/office/drawing/2014/chart" uri="{C3380CC4-5D6E-409C-BE32-E72D297353CC}">
              <c16:uniqueId val="{00000001-1EAD-454A-8C9D-AE956088A04F}"/>
            </c:ext>
          </c:extLst>
        </c:ser>
        <c:dLbls>
          <c:showLegendKey val="0"/>
          <c:showVal val="0"/>
          <c:showCatName val="0"/>
          <c:showSerName val="0"/>
          <c:showPercent val="0"/>
          <c:showBubbleSize val="0"/>
        </c:dLbls>
        <c:gapWidth val="75"/>
        <c:gapDepth val="100"/>
        <c:shape val="box"/>
        <c:axId val="43193344"/>
        <c:axId val="43201664"/>
        <c:axId val="0"/>
      </c:bar3DChart>
      <c:catAx>
        <c:axId val="43193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01664"/>
        <c:crosses val="autoZero"/>
        <c:auto val="1"/>
        <c:lblAlgn val="ctr"/>
        <c:lblOffset val="100"/>
        <c:noMultiLvlLbl val="0"/>
      </c:catAx>
      <c:valAx>
        <c:axId val="432016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crossAx val="431933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b="0" i="0" u="none" strike="noStrike" baseline="0">
                <a:effectLst/>
              </a:rPr>
              <a:t>Use of car</a:t>
            </a:r>
            <a:r>
              <a:rPr lang="en-GB" sz="800" b="0" i="0" u="none" strike="noStrike" baseline="0"/>
              <a:t> </a:t>
            </a:r>
            <a:endParaRPr lang="en-GB" sz="800"/>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'11'!$C$3</c:f>
              <c:strCache>
                <c:ptCount val="1"/>
                <c:pt idx="0">
                  <c:v>Copenhagen percentage</c:v>
                </c:pt>
              </c:strCache>
            </c:strRef>
          </c:tx>
          <c:spPr>
            <a:solidFill>
              <a:srgbClr val="00B050"/>
            </a:solidFill>
            <a:ln>
              <a:noFill/>
            </a:ln>
            <a:effectLst/>
            <a:sp3d/>
          </c:spPr>
          <c:invertIfNegative val="0"/>
          <c:cat>
            <c:strRef>
              <c:f>'11'!$A$4:$A$9</c:f>
              <c:strCache>
                <c:ptCount val="6"/>
                <c:pt idx="0">
                  <c:v>Daily</c:v>
                </c:pt>
                <c:pt idx="1">
                  <c:v>Weekly</c:v>
                </c:pt>
                <c:pt idx="2">
                  <c:v>Monthly</c:v>
                </c:pt>
                <c:pt idx="3">
                  <c:v>Seasonal</c:v>
                </c:pt>
                <c:pt idx="4">
                  <c:v>Yearly</c:v>
                </c:pt>
                <c:pt idx="5">
                  <c:v>Never</c:v>
                </c:pt>
              </c:strCache>
            </c:strRef>
          </c:cat>
          <c:val>
            <c:numRef>
              <c:f>'11'!$C$4:$C$9</c:f>
              <c:numCache>
                <c:formatCode>0.00</c:formatCode>
                <c:ptCount val="6"/>
                <c:pt idx="0">
                  <c:v>1.8181818181818181</c:v>
                </c:pt>
                <c:pt idx="1">
                  <c:v>36.363636363636367</c:v>
                </c:pt>
                <c:pt idx="2">
                  <c:v>12.727272727272727</c:v>
                </c:pt>
                <c:pt idx="3">
                  <c:v>10.909090909090908</c:v>
                </c:pt>
                <c:pt idx="4">
                  <c:v>5.4545454545454541</c:v>
                </c:pt>
                <c:pt idx="5">
                  <c:v>32.727272727272727</c:v>
                </c:pt>
              </c:numCache>
            </c:numRef>
          </c:val>
          <c:extLst>
            <c:ext xmlns:c16="http://schemas.microsoft.com/office/drawing/2014/chart" uri="{C3380CC4-5D6E-409C-BE32-E72D297353CC}">
              <c16:uniqueId val="{00000000-C592-4902-B9D9-D7BC4F80D76A}"/>
            </c:ext>
          </c:extLst>
        </c:ser>
        <c:ser>
          <c:idx val="1"/>
          <c:order val="1"/>
          <c:tx>
            <c:strRef>
              <c:f>'11'!$E$3</c:f>
              <c:strCache>
                <c:ptCount val="1"/>
                <c:pt idx="0">
                  <c:v>Shiraz percentage</c:v>
                </c:pt>
              </c:strCache>
            </c:strRef>
          </c:tx>
          <c:spPr>
            <a:solidFill>
              <a:schemeClr val="bg2">
                <a:lumMod val="50000"/>
              </a:schemeClr>
            </a:solidFill>
            <a:ln>
              <a:noFill/>
            </a:ln>
            <a:effectLst/>
            <a:sp3d/>
          </c:spPr>
          <c:invertIfNegative val="0"/>
          <c:cat>
            <c:strRef>
              <c:f>'11'!$A$4:$A$9</c:f>
              <c:strCache>
                <c:ptCount val="6"/>
                <c:pt idx="0">
                  <c:v>Daily</c:v>
                </c:pt>
                <c:pt idx="1">
                  <c:v>Weekly</c:v>
                </c:pt>
                <c:pt idx="2">
                  <c:v>Monthly</c:v>
                </c:pt>
                <c:pt idx="3">
                  <c:v>Seasonal</c:v>
                </c:pt>
                <c:pt idx="4">
                  <c:v>Yearly</c:v>
                </c:pt>
                <c:pt idx="5">
                  <c:v>Never</c:v>
                </c:pt>
              </c:strCache>
            </c:strRef>
          </c:cat>
          <c:val>
            <c:numRef>
              <c:f>'11'!$E$4:$E$9</c:f>
              <c:numCache>
                <c:formatCode>0.00</c:formatCode>
                <c:ptCount val="6"/>
                <c:pt idx="0">
                  <c:v>40.397350993377486</c:v>
                </c:pt>
                <c:pt idx="1">
                  <c:v>37.086092715231786</c:v>
                </c:pt>
                <c:pt idx="2">
                  <c:v>5.9602649006622519</c:v>
                </c:pt>
                <c:pt idx="3">
                  <c:v>1.9867549668874174</c:v>
                </c:pt>
                <c:pt idx="4">
                  <c:v>5.298013245033113</c:v>
                </c:pt>
                <c:pt idx="5">
                  <c:v>9.2715231788079464</c:v>
                </c:pt>
              </c:numCache>
            </c:numRef>
          </c:val>
          <c:extLst>
            <c:ext xmlns:c16="http://schemas.microsoft.com/office/drawing/2014/chart" uri="{C3380CC4-5D6E-409C-BE32-E72D297353CC}">
              <c16:uniqueId val="{00000001-C592-4902-B9D9-D7BC4F80D76A}"/>
            </c:ext>
          </c:extLst>
        </c:ser>
        <c:dLbls>
          <c:showLegendKey val="0"/>
          <c:showVal val="0"/>
          <c:showCatName val="0"/>
          <c:showSerName val="0"/>
          <c:showPercent val="0"/>
          <c:showBubbleSize val="0"/>
        </c:dLbls>
        <c:gapWidth val="75"/>
        <c:gapDepth val="100"/>
        <c:shape val="box"/>
        <c:axId val="7234096"/>
        <c:axId val="7234512"/>
        <c:axId val="0"/>
      </c:bar3DChart>
      <c:catAx>
        <c:axId val="72340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34512"/>
        <c:crosses val="autoZero"/>
        <c:auto val="1"/>
        <c:lblAlgn val="ctr"/>
        <c:lblOffset val="100"/>
        <c:noMultiLvlLbl val="0"/>
      </c:catAx>
      <c:valAx>
        <c:axId val="72345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crossAx val="72340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Having or accessing to bicycle</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6251808881318481"/>
          <c:y val="0.15191612224629453"/>
          <c:w val="0.55212581622815948"/>
          <c:h val="0.44203484011012728"/>
        </c:manualLayout>
      </c:layout>
      <c:bar3DChart>
        <c:barDir val="col"/>
        <c:grouping val="clustered"/>
        <c:varyColors val="0"/>
        <c:ser>
          <c:idx val="0"/>
          <c:order val="0"/>
          <c:tx>
            <c:strRef>
              <c:f>'12'!$C$3</c:f>
              <c:strCache>
                <c:ptCount val="1"/>
                <c:pt idx="0">
                  <c:v>Copenhagen percentage</c:v>
                </c:pt>
              </c:strCache>
            </c:strRef>
          </c:tx>
          <c:spPr>
            <a:solidFill>
              <a:srgbClr val="00B050"/>
            </a:solidFill>
            <a:ln>
              <a:noFill/>
            </a:ln>
            <a:effectLst/>
            <a:sp3d/>
          </c:spPr>
          <c:invertIfNegative val="0"/>
          <c:cat>
            <c:strRef>
              <c:f>'12'!$A$4:$A$6</c:f>
              <c:strCache>
                <c:ptCount val="3"/>
                <c:pt idx="0">
                  <c:v>Yes</c:v>
                </c:pt>
                <c:pt idx="1">
                  <c:v>Share with others</c:v>
                </c:pt>
                <c:pt idx="2">
                  <c:v>No</c:v>
                </c:pt>
              </c:strCache>
            </c:strRef>
          </c:cat>
          <c:val>
            <c:numRef>
              <c:f>'12'!$C$4:$C$6</c:f>
              <c:numCache>
                <c:formatCode>0.00</c:formatCode>
                <c:ptCount val="3"/>
                <c:pt idx="0">
                  <c:v>94.642857142857139</c:v>
                </c:pt>
                <c:pt idx="1">
                  <c:v>0</c:v>
                </c:pt>
                <c:pt idx="2">
                  <c:v>5.3571428571428568</c:v>
                </c:pt>
              </c:numCache>
            </c:numRef>
          </c:val>
          <c:extLst>
            <c:ext xmlns:c16="http://schemas.microsoft.com/office/drawing/2014/chart" uri="{C3380CC4-5D6E-409C-BE32-E72D297353CC}">
              <c16:uniqueId val="{00000000-8837-4202-9B2A-4731F8FAE5C7}"/>
            </c:ext>
          </c:extLst>
        </c:ser>
        <c:ser>
          <c:idx val="1"/>
          <c:order val="1"/>
          <c:tx>
            <c:strRef>
              <c:f>'12'!$E$3</c:f>
              <c:strCache>
                <c:ptCount val="1"/>
                <c:pt idx="0">
                  <c:v>Shiraz percentage</c:v>
                </c:pt>
              </c:strCache>
            </c:strRef>
          </c:tx>
          <c:spPr>
            <a:solidFill>
              <a:schemeClr val="bg2">
                <a:lumMod val="50000"/>
              </a:schemeClr>
            </a:solidFill>
            <a:ln>
              <a:noFill/>
            </a:ln>
            <a:effectLst/>
            <a:sp3d/>
          </c:spPr>
          <c:invertIfNegative val="0"/>
          <c:cat>
            <c:strRef>
              <c:f>'12'!$A$4:$A$6</c:f>
              <c:strCache>
                <c:ptCount val="3"/>
                <c:pt idx="0">
                  <c:v>Yes</c:v>
                </c:pt>
                <c:pt idx="1">
                  <c:v>Share with others</c:v>
                </c:pt>
                <c:pt idx="2">
                  <c:v>No</c:v>
                </c:pt>
              </c:strCache>
            </c:strRef>
          </c:cat>
          <c:val>
            <c:numRef>
              <c:f>'12'!$E$4:$E$6</c:f>
              <c:numCache>
                <c:formatCode>0.00</c:formatCode>
                <c:ptCount val="3"/>
                <c:pt idx="0">
                  <c:v>33.112582781456958</c:v>
                </c:pt>
                <c:pt idx="1">
                  <c:v>3.9735099337748347</c:v>
                </c:pt>
                <c:pt idx="2">
                  <c:v>62.913907284768214</c:v>
                </c:pt>
              </c:numCache>
            </c:numRef>
          </c:val>
          <c:extLst>
            <c:ext xmlns:c16="http://schemas.microsoft.com/office/drawing/2014/chart" uri="{C3380CC4-5D6E-409C-BE32-E72D297353CC}">
              <c16:uniqueId val="{00000001-8837-4202-9B2A-4731F8FAE5C7}"/>
            </c:ext>
          </c:extLst>
        </c:ser>
        <c:dLbls>
          <c:showLegendKey val="0"/>
          <c:showVal val="0"/>
          <c:showCatName val="0"/>
          <c:showSerName val="0"/>
          <c:showPercent val="0"/>
          <c:showBubbleSize val="0"/>
        </c:dLbls>
        <c:gapWidth val="75"/>
        <c:gapDepth val="100"/>
        <c:shape val="box"/>
        <c:axId val="221876512"/>
        <c:axId val="221873184"/>
        <c:axId val="0"/>
      </c:bar3DChart>
      <c:catAx>
        <c:axId val="221876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873184"/>
        <c:crosses val="autoZero"/>
        <c:auto val="1"/>
        <c:lblAlgn val="ctr"/>
        <c:lblOffset val="100"/>
        <c:noMultiLvlLbl val="0"/>
      </c:catAx>
      <c:valAx>
        <c:axId val="2218731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400" b="0" i="0" u="none" strike="noStrike" kern="1200" baseline="0">
                <a:solidFill>
                  <a:schemeClr val="tx1">
                    <a:lumMod val="65000"/>
                    <a:lumOff val="35000"/>
                  </a:schemeClr>
                </a:solidFill>
                <a:latin typeface="+mn-lt"/>
                <a:ea typeface="+mn-ea"/>
                <a:cs typeface="+mn-cs"/>
              </a:defRPr>
            </a:pPr>
            <a:endParaRPr lang="en-US"/>
          </a:p>
        </c:txPr>
        <c:crossAx val="2218765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8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Use of bicycle</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'13'!$C$3</c:f>
              <c:strCache>
                <c:ptCount val="1"/>
                <c:pt idx="0">
                  <c:v>Copenhagen percentage</c:v>
                </c:pt>
              </c:strCache>
            </c:strRef>
          </c:tx>
          <c:spPr>
            <a:solidFill>
              <a:srgbClr val="00B050"/>
            </a:solidFill>
            <a:ln>
              <a:noFill/>
            </a:ln>
            <a:effectLst/>
            <a:sp3d/>
          </c:spPr>
          <c:invertIfNegative val="0"/>
          <c:cat>
            <c:strRef>
              <c:f>'13'!$A$4:$A$9</c:f>
              <c:strCache>
                <c:ptCount val="6"/>
                <c:pt idx="0">
                  <c:v>Daily</c:v>
                </c:pt>
                <c:pt idx="1">
                  <c:v>Weekly</c:v>
                </c:pt>
                <c:pt idx="2">
                  <c:v>Monthly</c:v>
                </c:pt>
                <c:pt idx="3">
                  <c:v>Seasonally</c:v>
                </c:pt>
                <c:pt idx="4">
                  <c:v>Yearly</c:v>
                </c:pt>
                <c:pt idx="5">
                  <c:v>Never</c:v>
                </c:pt>
              </c:strCache>
            </c:strRef>
          </c:cat>
          <c:val>
            <c:numRef>
              <c:f>'13'!$C$4:$C$9</c:f>
              <c:numCache>
                <c:formatCode>0.00</c:formatCode>
                <c:ptCount val="6"/>
                <c:pt idx="0">
                  <c:v>85.714285714285708</c:v>
                </c:pt>
                <c:pt idx="1">
                  <c:v>7.1428571428571423</c:v>
                </c:pt>
                <c:pt idx="2">
                  <c:v>0</c:v>
                </c:pt>
                <c:pt idx="3">
                  <c:v>5.3571428571428568</c:v>
                </c:pt>
                <c:pt idx="4">
                  <c:v>0</c:v>
                </c:pt>
                <c:pt idx="5">
                  <c:v>1.7857142857142856</c:v>
                </c:pt>
              </c:numCache>
            </c:numRef>
          </c:val>
          <c:extLst>
            <c:ext xmlns:c16="http://schemas.microsoft.com/office/drawing/2014/chart" uri="{C3380CC4-5D6E-409C-BE32-E72D297353CC}">
              <c16:uniqueId val="{00000000-920E-40E6-B007-7FC281419E6E}"/>
            </c:ext>
          </c:extLst>
        </c:ser>
        <c:ser>
          <c:idx val="1"/>
          <c:order val="1"/>
          <c:tx>
            <c:strRef>
              <c:f>'13'!$E$3</c:f>
              <c:strCache>
                <c:ptCount val="1"/>
                <c:pt idx="0">
                  <c:v>Shiraz percentage</c:v>
                </c:pt>
              </c:strCache>
            </c:strRef>
          </c:tx>
          <c:spPr>
            <a:solidFill>
              <a:schemeClr val="bg2">
                <a:lumMod val="50000"/>
              </a:schemeClr>
            </a:solidFill>
            <a:ln>
              <a:noFill/>
            </a:ln>
            <a:effectLst/>
            <a:sp3d/>
          </c:spPr>
          <c:invertIfNegative val="0"/>
          <c:cat>
            <c:strRef>
              <c:f>'13'!$A$4:$A$9</c:f>
              <c:strCache>
                <c:ptCount val="6"/>
                <c:pt idx="0">
                  <c:v>Daily</c:v>
                </c:pt>
                <c:pt idx="1">
                  <c:v>Weekly</c:v>
                </c:pt>
                <c:pt idx="2">
                  <c:v>Monthly</c:v>
                </c:pt>
                <c:pt idx="3">
                  <c:v>Seasonally</c:v>
                </c:pt>
                <c:pt idx="4">
                  <c:v>Yearly</c:v>
                </c:pt>
                <c:pt idx="5">
                  <c:v>Never</c:v>
                </c:pt>
              </c:strCache>
            </c:strRef>
          </c:cat>
          <c:val>
            <c:numRef>
              <c:f>'13'!$E$4:$E$9</c:f>
              <c:numCache>
                <c:formatCode>0.00</c:formatCode>
                <c:ptCount val="6"/>
                <c:pt idx="0">
                  <c:v>5.9602649006622519</c:v>
                </c:pt>
                <c:pt idx="1">
                  <c:v>9.9337748344370862</c:v>
                </c:pt>
                <c:pt idx="2">
                  <c:v>5.298013245033113</c:v>
                </c:pt>
                <c:pt idx="3">
                  <c:v>7.9470198675496695</c:v>
                </c:pt>
                <c:pt idx="4">
                  <c:v>15.231788079470199</c:v>
                </c:pt>
                <c:pt idx="5">
                  <c:v>55.629139072847678</c:v>
                </c:pt>
              </c:numCache>
            </c:numRef>
          </c:val>
          <c:extLst>
            <c:ext xmlns:c16="http://schemas.microsoft.com/office/drawing/2014/chart" uri="{C3380CC4-5D6E-409C-BE32-E72D297353CC}">
              <c16:uniqueId val="{00000001-920E-40E6-B007-7FC281419E6E}"/>
            </c:ext>
          </c:extLst>
        </c:ser>
        <c:dLbls>
          <c:showLegendKey val="0"/>
          <c:showVal val="0"/>
          <c:showCatName val="0"/>
          <c:showSerName val="0"/>
          <c:showPercent val="0"/>
          <c:showBubbleSize val="0"/>
        </c:dLbls>
        <c:gapWidth val="75"/>
        <c:gapDepth val="100"/>
        <c:shape val="box"/>
        <c:axId val="221890240"/>
        <c:axId val="221885248"/>
        <c:axId val="0"/>
      </c:bar3DChart>
      <c:catAx>
        <c:axId val="2218902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885248"/>
        <c:crosses val="autoZero"/>
        <c:auto val="1"/>
        <c:lblAlgn val="ctr"/>
        <c:lblOffset val="100"/>
        <c:noMultiLvlLbl val="0"/>
      </c:catAx>
      <c:valAx>
        <c:axId val="2218852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400" b="0" i="0" u="none" strike="noStrike" kern="1200" baseline="0">
                <a:solidFill>
                  <a:schemeClr val="tx1">
                    <a:lumMod val="65000"/>
                    <a:lumOff val="35000"/>
                  </a:schemeClr>
                </a:solidFill>
                <a:latin typeface="+mn-lt"/>
                <a:ea typeface="+mn-ea"/>
                <a:cs typeface="+mn-cs"/>
              </a:defRPr>
            </a:pPr>
            <a:endParaRPr lang="en-US"/>
          </a:p>
        </c:txPr>
        <c:crossAx val="2218902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Cycling</a:t>
            </a:r>
            <a:r>
              <a:rPr lang="en-GB" sz="800" baseline="0"/>
              <a:t> mileage</a:t>
            </a:r>
            <a:endParaRPr lang="en-GB" sz="800"/>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rgbClr val="00B050"/>
            </a:solidFill>
            <a:ln>
              <a:noFill/>
            </a:ln>
            <a:effectLst/>
            <a:sp3d/>
          </c:spPr>
          <c:invertIfNegative val="0"/>
          <c:cat>
            <c:strRef>
              <c:f>'14'!$A$4:$A$8</c:f>
              <c:strCache>
                <c:ptCount val="5"/>
                <c:pt idx="0">
                  <c:v>Up to 5 kilometres</c:v>
                </c:pt>
                <c:pt idx="1">
                  <c:v>Up to 10 kilometres</c:v>
                </c:pt>
                <c:pt idx="2">
                  <c:v>More than 10 kilometres</c:v>
                </c:pt>
                <c:pt idx="3">
                  <c:v>other</c:v>
                </c:pt>
                <c:pt idx="4">
                  <c:v>0 kilometres</c:v>
                </c:pt>
              </c:strCache>
            </c:strRef>
          </c:cat>
          <c:val>
            <c:numRef>
              <c:f>'14'!$C$4:$C$8</c:f>
              <c:numCache>
                <c:formatCode>0.00</c:formatCode>
                <c:ptCount val="5"/>
                <c:pt idx="0">
                  <c:v>36.363636363636367</c:v>
                </c:pt>
                <c:pt idx="1">
                  <c:v>49.090909090909093</c:v>
                </c:pt>
                <c:pt idx="2">
                  <c:v>10.909090909090908</c:v>
                </c:pt>
                <c:pt idx="3">
                  <c:v>3.6363636363636362</c:v>
                </c:pt>
                <c:pt idx="4">
                  <c:v>0</c:v>
                </c:pt>
              </c:numCache>
            </c:numRef>
          </c:val>
          <c:extLst>
            <c:ext xmlns:c16="http://schemas.microsoft.com/office/drawing/2014/chart" uri="{C3380CC4-5D6E-409C-BE32-E72D297353CC}">
              <c16:uniqueId val="{00000000-C106-428D-8F24-5647B1F2CF1C}"/>
            </c:ext>
          </c:extLst>
        </c:ser>
        <c:ser>
          <c:idx val="1"/>
          <c:order val="1"/>
          <c:spPr>
            <a:solidFill>
              <a:schemeClr val="bg2">
                <a:lumMod val="50000"/>
              </a:schemeClr>
            </a:solidFill>
            <a:ln>
              <a:noFill/>
            </a:ln>
            <a:effectLst/>
            <a:sp3d/>
          </c:spPr>
          <c:invertIfNegative val="0"/>
          <c:cat>
            <c:strRef>
              <c:f>'14'!$A$4:$A$8</c:f>
              <c:strCache>
                <c:ptCount val="5"/>
                <c:pt idx="0">
                  <c:v>Up to 5 kilometres</c:v>
                </c:pt>
                <c:pt idx="1">
                  <c:v>Up to 10 kilometres</c:v>
                </c:pt>
                <c:pt idx="2">
                  <c:v>More than 10 kilometres</c:v>
                </c:pt>
                <c:pt idx="3">
                  <c:v>other</c:v>
                </c:pt>
                <c:pt idx="4">
                  <c:v>0 kilometres</c:v>
                </c:pt>
              </c:strCache>
            </c:strRef>
          </c:cat>
          <c:val>
            <c:numRef>
              <c:f>'14'!$E$4:$E$8</c:f>
              <c:numCache>
                <c:formatCode>0.00</c:formatCode>
                <c:ptCount val="5"/>
                <c:pt idx="0">
                  <c:v>16.556291390728479</c:v>
                </c:pt>
                <c:pt idx="1">
                  <c:v>8.6092715231788084</c:v>
                </c:pt>
                <c:pt idx="2">
                  <c:v>0.66225165562913912</c:v>
                </c:pt>
                <c:pt idx="3">
                  <c:v>21.192052980132452</c:v>
                </c:pt>
                <c:pt idx="4">
                  <c:v>52.980132450331126</c:v>
                </c:pt>
              </c:numCache>
            </c:numRef>
          </c:val>
          <c:extLst>
            <c:ext xmlns:c16="http://schemas.microsoft.com/office/drawing/2014/chart" uri="{C3380CC4-5D6E-409C-BE32-E72D297353CC}">
              <c16:uniqueId val="{00000001-C106-428D-8F24-5647B1F2CF1C}"/>
            </c:ext>
          </c:extLst>
        </c:ser>
        <c:dLbls>
          <c:showLegendKey val="0"/>
          <c:showVal val="0"/>
          <c:showCatName val="0"/>
          <c:showSerName val="0"/>
          <c:showPercent val="0"/>
          <c:showBubbleSize val="0"/>
        </c:dLbls>
        <c:gapWidth val="75"/>
        <c:gapDepth val="100"/>
        <c:shape val="box"/>
        <c:axId val="1966609343"/>
        <c:axId val="1966609759"/>
        <c:axId val="0"/>
      </c:bar3DChart>
      <c:catAx>
        <c:axId val="19666093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6609759"/>
        <c:crosses val="autoZero"/>
        <c:auto val="1"/>
        <c:lblAlgn val="ctr"/>
        <c:lblOffset val="100"/>
        <c:noMultiLvlLbl val="0"/>
      </c:catAx>
      <c:valAx>
        <c:axId val="196660975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660934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Distance from work/school/uni</a:t>
            </a:r>
            <a:r>
              <a:rPr lang="en-GB" sz="700" baseline="0"/>
              <a:t> places</a:t>
            </a:r>
            <a:endParaRPr lang="en-GB" sz="700"/>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'15'!$C$3</c:f>
              <c:strCache>
                <c:ptCount val="1"/>
                <c:pt idx="0">
                  <c:v>Copenhagen percentage</c:v>
                </c:pt>
              </c:strCache>
            </c:strRef>
          </c:tx>
          <c:spPr>
            <a:solidFill>
              <a:srgbClr val="00B050"/>
            </a:solidFill>
            <a:ln>
              <a:noFill/>
            </a:ln>
            <a:effectLst/>
            <a:sp3d/>
          </c:spPr>
          <c:invertIfNegative val="0"/>
          <c:cat>
            <c:strRef>
              <c:f>'15'!$A$4:$A$7</c:f>
              <c:strCache>
                <c:ptCount val="4"/>
                <c:pt idx="0">
                  <c:v>Up to 5 kilometres </c:v>
                </c:pt>
                <c:pt idx="1">
                  <c:v>Up to 10 kilometres </c:v>
                </c:pt>
                <c:pt idx="2">
                  <c:v>Up to 20 kilometres </c:v>
                </c:pt>
                <c:pt idx="3">
                  <c:v>Other</c:v>
                </c:pt>
              </c:strCache>
            </c:strRef>
          </c:cat>
          <c:val>
            <c:numRef>
              <c:f>'15'!$C$4:$C$7</c:f>
              <c:numCache>
                <c:formatCode>0.00</c:formatCode>
                <c:ptCount val="4"/>
                <c:pt idx="0">
                  <c:v>60.714285714285708</c:v>
                </c:pt>
                <c:pt idx="1">
                  <c:v>30.357142857142854</c:v>
                </c:pt>
                <c:pt idx="2">
                  <c:v>8.9285714285714288</c:v>
                </c:pt>
                <c:pt idx="3">
                  <c:v>0</c:v>
                </c:pt>
              </c:numCache>
            </c:numRef>
          </c:val>
          <c:extLst>
            <c:ext xmlns:c16="http://schemas.microsoft.com/office/drawing/2014/chart" uri="{C3380CC4-5D6E-409C-BE32-E72D297353CC}">
              <c16:uniqueId val="{00000000-C007-49C2-A66C-9222D2D56B18}"/>
            </c:ext>
          </c:extLst>
        </c:ser>
        <c:ser>
          <c:idx val="1"/>
          <c:order val="1"/>
          <c:tx>
            <c:strRef>
              <c:f>'15'!$E$3</c:f>
              <c:strCache>
                <c:ptCount val="1"/>
                <c:pt idx="0">
                  <c:v>Shiraz percentage</c:v>
                </c:pt>
              </c:strCache>
            </c:strRef>
          </c:tx>
          <c:spPr>
            <a:solidFill>
              <a:schemeClr val="bg2">
                <a:lumMod val="50000"/>
              </a:schemeClr>
            </a:solidFill>
            <a:ln>
              <a:noFill/>
            </a:ln>
            <a:effectLst/>
            <a:sp3d/>
          </c:spPr>
          <c:invertIfNegative val="0"/>
          <c:cat>
            <c:strRef>
              <c:f>'15'!$A$4:$A$7</c:f>
              <c:strCache>
                <c:ptCount val="4"/>
                <c:pt idx="0">
                  <c:v>Up to 5 kilometres </c:v>
                </c:pt>
                <c:pt idx="1">
                  <c:v>Up to 10 kilometres </c:v>
                </c:pt>
                <c:pt idx="2">
                  <c:v>Up to 20 kilometres </c:v>
                </c:pt>
                <c:pt idx="3">
                  <c:v>Other</c:v>
                </c:pt>
              </c:strCache>
            </c:strRef>
          </c:cat>
          <c:val>
            <c:numRef>
              <c:f>'15'!$E$4:$E$7</c:f>
              <c:numCache>
                <c:formatCode>0.00</c:formatCode>
                <c:ptCount val="4"/>
                <c:pt idx="0">
                  <c:v>22.516556291390728</c:v>
                </c:pt>
                <c:pt idx="1">
                  <c:v>28.476821192052981</c:v>
                </c:pt>
                <c:pt idx="2">
                  <c:v>44.370860927152314</c:v>
                </c:pt>
                <c:pt idx="3">
                  <c:v>4.6357615894039732</c:v>
                </c:pt>
              </c:numCache>
            </c:numRef>
          </c:val>
          <c:extLst>
            <c:ext xmlns:c16="http://schemas.microsoft.com/office/drawing/2014/chart" uri="{C3380CC4-5D6E-409C-BE32-E72D297353CC}">
              <c16:uniqueId val="{00000001-C007-49C2-A66C-9222D2D56B18}"/>
            </c:ext>
          </c:extLst>
        </c:ser>
        <c:dLbls>
          <c:showLegendKey val="0"/>
          <c:showVal val="0"/>
          <c:showCatName val="0"/>
          <c:showSerName val="0"/>
          <c:showPercent val="0"/>
          <c:showBubbleSize val="0"/>
        </c:dLbls>
        <c:gapWidth val="75"/>
        <c:gapDepth val="100"/>
        <c:shape val="box"/>
        <c:axId val="221903136"/>
        <c:axId val="1653433615"/>
        <c:axId val="0"/>
      </c:bar3DChart>
      <c:catAx>
        <c:axId val="221903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3433615"/>
        <c:crosses val="autoZero"/>
        <c:auto val="1"/>
        <c:lblAlgn val="ctr"/>
        <c:lblOffset val="100"/>
        <c:noMultiLvlLbl val="0"/>
      </c:catAx>
      <c:valAx>
        <c:axId val="165343361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crossAx val="2219031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US" sz="700"/>
              <a:t>Distance from city centre</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'16'!$C$3</c:f>
              <c:strCache>
                <c:ptCount val="1"/>
                <c:pt idx="0">
                  <c:v>Copenhagen percentage</c:v>
                </c:pt>
              </c:strCache>
            </c:strRef>
          </c:tx>
          <c:spPr>
            <a:solidFill>
              <a:srgbClr val="00B050"/>
            </a:solidFill>
            <a:ln>
              <a:noFill/>
            </a:ln>
            <a:effectLst/>
            <a:sp3d/>
          </c:spPr>
          <c:invertIfNegative val="0"/>
          <c:cat>
            <c:strRef>
              <c:f>'16'!$A$4:$A$7</c:f>
              <c:strCache>
                <c:ptCount val="4"/>
                <c:pt idx="0">
                  <c:v>Up to 5 kilometres </c:v>
                </c:pt>
                <c:pt idx="1">
                  <c:v>Up to 10 kilometres </c:v>
                </c:pt>
                <c:pt idx="2">
                  <c:v>Up to 20 kilometres </c:v>
                </c:pt>
                <c:pt idx="3">
                  <c:v>Other</c:v>
                </c:pt>
              </c:strCache>
            </c:strRef>
          </c:cat>
          <c:val>
            <c:numRef>
              <c:f>'16'!$C$4:$C$7</c:f>
              <c:numCache>
                <c:formatCode>0.00</c:formatCode>
                <c:ptCount val="4"/>
                <c:pt idx="0">
                  <c:v>50</c:v>
                </c:pt>
                <c:pt idx="1">
                  <c:v>44.642857142857146</c:v>
                </c:pt>
                <c:pt idx="2">
                  <c:v>5.3571428571428568</c:v>
                </c:pt>
                <c:pt idx="3">
                  <c:v>0</c:v>
                </c:pt>
              </c:numCache>
            </c:numRef>
          </c:val>
          <c:extLst>
            <c:ext xmlns:c16="http://schemas.microsoft.com/office/drawing/2014/chart" uri="{C3380CC4-5D6E-409C-BE32-E72D297353CC}">
              <c16:uniqueId val="{00000000-0018-4F06-9AFB-84CD3E2D23DD}"/>
            </c:ext>
          </c:extLst>
        </c:ser>
        <c:ser>
          <c:idx val="1"/>
          <c:order val="1"/>
          <c:tx>
            <c:strRef>
              <c:f>'16'!$E$3</c:f>
              <c:strCache>
                <c:ptCount val="1"/>
                <c:pt idx="0">
                  <c:v>Shiraz percentage</c:v>
                </c:pt>
              </c:strCache>
            </c:strRef>
          </c:tx>
          <c:spPr>
            <a:solidFill>
              <a:schemeClr val="bg2">
                <a:lumMod val="50000"/>
              </a:schemeClr>
            </a:solidFill>
            <a:ln>
              <a:noFill/>
            </a:ln>
            <a:effectLst/>
            <a:sp3d/>
          </c:spPr>
          <c:invertIfNegative val="0"/>
          <c:cat>
            <c:strRef>
              <c:f>'16'!$A$4:$A$7</c:f>
              <c:strCache>
                <c:ptCount val="4"/>
                <c:pt idx="0">
                  <c:v>Up to 5 kilometres </c:v>
                </c:pt>
                <c:pt idx="1">
                  <c:v>Up to 10 kilometres </c:v>
                </c:pt>
                <c:pt idx="2">
                  <c:v>Up to 20 kilometres </c:v>
                </c:pt>
                <c:pt idx="3">
                  <c:v>Other</c:v>
                </c:pt>
              </c:strCache>
            </c:strRef>
          </c:cat>
          <c:val>
            <c:numRef>
              <c:f>'16'!$E$4:$E$7</c:f>
              <c:numCache>
                <c:formatCode>0.00</c:formatCode>
                <c:ptCount val="4"/>
                <c:pt idx="0">
                  <c:v>21.85430463576159</c:v>
                </c:pt>
                <c:pt idx="1">
                  <c:v>36.423841059602644</c:v>
                </c:pt>
                <c:pt idx="2">
                  <c:v>16.556291390728479</c:v>
                </c:pt>
                <c:pt idx="3">
                  <c:v>25.165562913907287</c:v>
                </c:pt>
              </c:numCache>
            </c:numRef>
          </c:val>
          <c:extLst>
            <c:ext xmlns:c16="http://schemas.microsoft.com/office/drawing/2014/chart" uri="{C3380CC4-5D6E-409C-BE32-E72D297353CC}">
              <c16:uniqueId val="{00000001-0018-4F06-9AFB-84CD3E2D23DD}"/>
            </c:ext>
          </c:extLst>
        </c:ser>
        <c:dLbls>
          <c:showLegendKey val="0"/>
          <c:showVal val="0"/>
          <c:showCatName val="0"/>
          <c:showSerName val="0"/>
          <c:showPercent val="0"/>
          <c:showBubbleSize val="0"/>
        </c:dLbls>
        <c:gapWidth val="75"/>
        <c:gapDepth val="100"/>
        <c:shape val="box"/>
        <c:axId val="240009872"/>
        <c:axId val="240012368"/>
        <c:axId val="0"/>
      </c:bar3DChart>
      <c:catAx>
        <c:axId val="240009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0012368"/>
        <c:crosses val="autoZero"/>
        <c:auto val="1"/>
        <c:lblAlgn val="ctr"/>
        <c:lblOffset val="100"/>
        <c:noMultiLvlLbl val="0"/>
      </c:catAx>
      <c:valAx>
        <c:axId val="2400123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crossAx val="2400098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Working online</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'17'!$C$3</c:f>
              <c:strCache>
                <c:ptCount val="1"/>
                <c:pt idx="0">
                  <c:v>Copenhagen percentage</c:v>
                </c:pt>
              </c:strCache>
            </c:strRef>
          </c:tx>
          <c:spPr>
            <a:solidFill>
              <a:srgbClr val="00B050"/>
            </a:solidFill>
            <a:ln>
              <a:noFill/>
            </a:ln>
            <a:effectLst/>
            <a:sp3d/>
          </c:spPr>
          <c:invertIfNegative val="0"/>
          <c:cat>
            <c:strRef>
              <c:f>'17'!$A$4:$A$6</c:f>
              <c:strCache>
                <c:ptCount val="3"/>
                <c:pt idx="0">
                  <c:v>Yes</c:v>
                </c:pt>
                <c:pt idx="1">
                  <c:v>Maybe</c:v>
                </c:pt>
                <c:pt idx="2">
                  <c:v>No</c:v>
                </c:pt>
              </c:strCache>
            </c:strRef>
          </c:cat>
          <c:val>
            <c:numRef>
              <c:f>'17'!$C$4:$C$6</c:f>
              <c:numCache>
                <c:formatCode>0.00</c:formatCode>
                <c:ptCount val="3"/>
                <c:pt idx="0">
                  <c:v>17.857142857142858</c:v>
                </c:pt>
                <c:pt idx="1">
                  <c:v>42.857142857142854</c:v>
                </c:pt>
                <c:pt idx="2">
                  <c:v>39.285714285714285</c:v>
                </c:pt>
              </c:numCache>
            </c:numRef>
          </c:val>
          <c:extLst>
            <c:ext xmlns:c16="http://schemas.microsoft.com/office/drawing/2014/chart" uri="{C3380CC4-5D6E-409C-BE32-E72D297353CC}">
              <c16:uniqueId val="{00000000-1316-4018-AE2B-E5781472D70C}"/>
            </c:ext>
          </c:extLst>
        </c:ser>
        <c:ser>
          <c:idx val="1"/>
          <c:order val="1"/>
          <c:tx>
            <c:strRef>
              <c:f>'17'!$E$3</c:f>
              <c:strCache>
                <c:ptCount val="1"/>
                <c:pt idx="0">
                  <c:v>Shiraz percentage</c:v>
                </c:pt>
              </c:strCache>
            </c:strRef>
          </c:tx>
          <c:spPr>
            <a:solidFill>
              <a:schemeClr val="bg2">
                <a:lumMod val="50000"/>
              </a:schemeClr>
            </a:solidFill>
            <a:ln>
              <a:noFill/>
            </a:ln>
            <a:effectLst/>
            <a:sp3d/>
          </c:spPr>
          <c:invertIfNegative val="0"/>
          <c:cat>
            <c:strRef>
              <c:f>'17'!$A$4:$A$6</c:f>
              <c:strCache>
                <c:ptCount val="3"/>
                <c:pt idx="0">
                  <c:v>Yes</c:v>
                </c:pt>
                <c:pt idx="1">
                  <c:v>Maybe</c:v>
                </c:pt>
                <c:pt idx="2">
                  <c:v>No</c:v>
                </c:pt>
              </c:strCache>
            </c:strRef>
          </c:cat>
          <c:val>
            <c:numRef>
              <c:f>'17'!$E$4:$E$6</c:f>
              <c:numCache>
                <c:formatCode>0.00</c:formatCode>
                <c:ptCount val="3"/>
                <c:pt idx="0">
                  <c:v>23.178807947019866</c:v>
                </c:pt>
                <c:pt idx="1">
                  <c:v>20.52980132450331</c:v>
                </c:pt>
                <c:pt idx="2">
                  <c:v>56.29139072847682</c:v>
                </c:pt>
              </c:numCache>
            </c:numRef>
          </c:val>
          <c:extLst>
            <c:ext xmlns:c16="http://schemas.microsoft.com/office/drawing/2014/chart" uri="{C3380CC4-5D6E-409C-BE32-E72D297353CC}">
              <c16:uniqueId val="{00000001-1316-4018-AE2B-E5781472D70C}"/>
            </c:ext>
          </c:extLst>
        </c:ser>
        <c:dLbls>
          <c:showLegendKey val="0"/>
          <c:showVal val="0"/>
          <c:showCatName val="0"/>
          <c:showSerName val="0"/>
          <c:showPercent val="0"/>
          <c:showBubbleSize val="0"/>
        </c:dLbls>
        <c:gapWidth val="75"/>
        <c:gapDepth val="100"/>
        <c:shape val="box"/>
        <c:axId val="223137936"/>
        <c:axId val="2053062175"/>
        <c:axId val="0"/>
      </c:bar3DChart>
      <c:catAx>
        <c:axId val="2231379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3062175"/>
        <c:crosses val="autoZero"/>
        <c:auto val="1"/>
        <c:lblAlgn val="ctr"/>
        <c:lblOffset val="100"/>
        <c:noMultiLvlLbl val="0"/>
      </c:catAx>
      <c:valAx>
        <c:axId val="20530621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2231379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Commuting to work/school/university</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'18'!$C$3</c:f>
              <c:strCache>
                <c:ptCount val="1"/>
                <c:pt idx="0">
                  <c:v>Copenhagen percentage</c:v>
                </c:pt>
              </c:strCache>
            </c:strRef>
          </c:tx>
          <c:spPr>
            <a:solidFill>
              <a:srgbClr val="00B050"/>
            </a:solidFill>
            <a:ln>
              <a:noFill/>
            </a:ln>
            <a:effectLst/>
            <a:sp3d/>
          </c:spPr>
          <c:invertIfNegative val="0"/>
          <c:cat>
            <c:strRef>
              <c:f>'18'!$A$4:$A$8</c:f>
              <c:strCache>
                <c:ptCount val="5"/>
                <c:pt idx="0">
                  <c:v>Bicycle</c:v>
                </c:pt>
                <c:pt idx="1">
                  <c:v>Personal vehicle</c:v>
                </c:pt>
                <c:pt idx="2">
                  <c:v>Public transport</c:v>
                </c:pt>
                <c:pt idx="3">
                  <c:v>Walking</c:v>
                </c:pt>
                <c:pt idx="4">
                  <c:v>Other</c:v>
                </c:pt>
              </c:strCache>
            </c:strRef>
          </c:cat>
          <c:val>
            <c:numRef>
              <c:f>'18'!$C$4:$C$8</c:f>
              <c:numCache>
                <c:formatCode>0.00</c:formatCode>
                <c:ptCount val="5"/>
                <c:pt idx="0">
                  <c:v>48.672566371681413</c:v>
                </c:pt>
                <c:pt idx="1">
                  <c:v>0</c:v>
                </c:pt>
                <c:pt idx="2">
                  <c:v>35.398230088495573</c:v>
                </c:pt>
                <c:pt idx="3">
                  <c:v>13.274336283185843</c:v>
                </c:pt>
                <c:pt idx="4">
                  <c:v>2.6548672566371683</c:v>
                </c:pt>
              </c:numCache>
            </c:numRef>
          </c:val>
          <c:extLst>
            <c:ext xmlns:c16="http://schemas.microsoft.com/office/drawing/2014/chart" uri="{C3380CC4-5D6E-409C-BE32-E72D297353CC}">
              <c16:uniqueId val="{00000000-BBA6-4272-BF10-73F04F157469}"/>
            </c:ext>
          </c:extLst>
        </c:ser>
        <c:ser>
          <c:idx val="1"/>
          <c:order val="1"/>
          <c:tx>
            <c:strRef>
              <c:f>'18'!$E$3</c:f>
              <c:strCache>
                <c:ptCount val="1"/>
                <c:pt idx="0">
                  <c:v>Shiraz percentage</c:v>
                </c:pt>
              </c:strCache>
            </c:strRef>
          </c:tx>
          <c:spPr>
            <a:solidFill>
              <a:schemeClr val="bg2">
                <a:lumMod val="50000"/>
              </a:schemeClr>
            </a:solidFill>
            <a:ln>
              <a:noFill/>
            </a:ln>
            <a:effectLst/>
            <a:sp3d/>
          </c:spPr>
          <c:invertIfNegative val="0"/>
          <c:cat>
            <c:strRef>
              <c:f>'18'!$A$4:$A$8</c:f>
              <c:strCache>
                <c:ptCount val="5"/>
                <c:pt idx="0">
                  <c:v>Bicycle</c:v>
                </c:pt>
                <c:pt idx="1">
                  <c:v>Personal vehicle</c:v>
                </c:pt>
                <c:pt idx="2">
                  <c:v>Public transport</c:v>
                </c:pt>
                <c:pt idx="3">
                  <c:v>Walking</c:v>
                </c:pt>
                <c:pt idx="4">
                  <c:v>Other</c:v>
                </c:pt>
              </c:strCache>
            </c:strRef>
          </c:cat>
          <c:val>
            <c:numRef>
              <c:f>'18'!$E$4:$E$8</c:f>
              <c:numCache>
                <c:formatCode>0.00</c:formatCode>
                <c:ptCount val="5"/>
                <c:pt idx="0">
                  <c:v>1.7467248908296942</c:v>
                </c:pt>
                <c:pt idx="1">
                  <c:v>34.497816593886469</c:v>
                </c:pt>
                <c:pt idx="2">
                  <c:v>36.244541484716159</c:v>
                </c:pt>
                <c:pt idx="3">
                  <c:v>14.847161572052403</c:v>
                </c:pt>
                <c:pt idx="4">
                  <c:v>12.663755458515283</c:v>
                </c:pt>
              </c:numCache>
            </c:numRef>
          </c:val>
          <c:extLst>
            <c:ext xmlns:c16="http://schemas.microsoft.com/office/drawing/2014/chart" uri="{C3380CC4-5D6E-409C-BE32-E72D297353CC}">
              <c16:uniqueId val="{00000001-BBA6-4272-BF10-73F04F157469}"/>
            </c:ext>
          </c:extLst>
        </c:ser>
        <c:dLbls>
          <c:showLegendKey val="0"/>
          <c:showVal val="0"/>
          <c:showCatName val="0"/>
          <c:showSerName val="0"/>
          <c:showPercent val="0"/>
          <c:showBubbleSize val="0"/>
        </c:dLbls>
        <c:gapWidth val="75"/>
        <c:gapDepth val="100"/>
        <c:shape val="box"/>
        <c:axId val="1257317216"/>
        <c:axId val="1257313888"/>
        <c:axId val="0"/>
      </c:bar3DChart>
      <c:catAx>
        <c:axId val="12573172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313888"/>
        <c:crosses val="autoZero"/>
        <c:auto val="1"/>
        <c:lblAlgn val="ctr"/>
        <c:lblOffset val="100"/>
        <c:noMultiLvlLbl val="0"/>
      </c:catAx>
      <c:valAx>
        <c:axId val="12573138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crossAx val="125731721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Saving energy</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'19'!$C$3</c:f>
              <c:strCache>
                <c:ptCount val="1"/>
                <c:pt idx="0">
                  <c:v>Copenhagen percentage</c:v>
                </c:pt>
              </c:strCache>
            </c:strRef>
          </c:tx>
          <c:spPr>
            <a:solidFill>
              <a:srgbClr val="00B050"/>
            </a:solidFill>
            <a:ln>
              <a:noFill/>
            </a:ln>
            <a:effectLst/>
            <a:sp3d/>
          </c:spPr>
          <c:invertIfNegative val="0"/>
          <c:cat>
            <c:strRef>
              <c:f>'19'!$A$4:$A$6</c:f>
              <c:strCache>
                <c:ptCount val="3"/>
                <c:pt idx="0">
                  <c:v>Yes</c:v>
                </c:pt>
                <c:pt idx="1">
                  <c:v>Maybe</c:v>
                </c:pt>
                <c:pt idx="2">
                  <c:v>No</c:v>
                </c:pt>
              </c:strCache>
            </c:strRef>
          </c:cat>
          <c:val>
            <c:numRef>
              <c:f>'19'!$C$4:$C$6</c:f>
              <c:numCache>
                <c:formatCode>0.00</c:formatCode>
                <c:ptCount val="3"/>
                <c:pt idx="0">
                  <c:v>87.5</c:v>
                </c:pt>
                <c:pt idx="1">
                  <c:v>10.714285714285714</c:v>
                </c:pt>
                <c:pt idx="2">
                  <c:v>1.7857142857142856</c:v>
                </c:pt>
              </c:numCache>
            </c:numRef>
          </c:val>
          <c:extLst>
            <c:ext xmlns:c16="http://schemas.microsoft.com/office/drawing/2014/chart" uri="{C3380CC4-5D6E-409C-BE32-E72D297353CC}">
              <c16:uniqueId val="{00000000-D2B5-413F-9375-72BECEC31A05}"/>
            </c:ext>
          </c:extLst>
        </c:ser>
        <c:ser>
          <c:idx val="1"/>
          <c:order val="1"/>
          <c:tx>
            <c:strRef>
              <c:f>'19'!$E$3</c:f>
              <c:strCache>
                <c:ptCount val="1"/>
                <c:pt idx="0">
                  <c:v>Shiraz percentage</c:v>
                </c:pt>
              </c:strCache>
            </c:strRef>
          </c:tx>
          <c:spPr>
            <a:solidFill>
              <a:schemeClr val="bg2">
                <a:lumMod val="50000"/>
              </a:schemeClr>
            </a:solidFill>
            <a:ln>
              <a:noFill/>
            </a:ln>
            <a:effectLst/>
            <a:sp3d/>
          </c:spPr>
          <c:invertIfNegative val="0"/>
          <c:cat>
            <c:strRef>
              <c:f>'19'!$A$4:$A$6</c:f>
              <c:strCache>
                <c:ptCount val="3"/>
                <c:pt idx="0">
                  <c:v>Yes</c:v>
                </c:pt>
                <c:pt idx="1">
                  <c:v>Maybe</c:v>
                </c:pt>
                <c:pt idx="2">
                  <c:v>No</c:v>
                </c:pt>
              </c:strCache>
            </c:strRef>
          </c:cat>
          <c:val>
            <c:numRef>
              <c:f>'19'!$E$4:$E$6</c:f>
              <c:numCache>
                <c:formatCode>0.00</c:formatCode>
                <c:ptCount val="3"/>
                <c:pt idx="0">
                  <c:v>60.264900662251655</c:v>
                </c:pt>
                <c:pt idx="1">
                  <c:v>35.099337748344375</c:v>
                </c:pt>
                <c:pt idx="2">
                  <c:v>4.6357615894039732</c:v>
                </c:pt>
              </c:numCache>
            </c:numRef>
          </c:val>
          <c:extLst>
            <c:ext xmlns:c16="http://schemas.microsoft.com/office/drawing/2014/chart" uri="{C3380CC4-5D6E-409C-BE32-E72D297353CC}">
              <c16:uniqueId val="{00000001-D2B5-413F-9375-72BECEC31A05}"/>
            </c:ext>
          </c:extLst>
        </c:ser>
        <c:dLbls>
          <c:showLegendKey val="0"/>
          <c:showVal val="0"/>
          <c:showCatName val="0"/>
          <c:showSerName val="0"/>
          <c:showPercent val="0"/>
          <c:showBubbleSize val="0"/>
        </c:dLbls>
        <c:gapWidth val="75"/>
        <c:gapDepth val="100"/>
        <c:shape val="box"/>
        <c:axId val="436993808"/>
        <c:axId val="436995888"/>
        <c:axId val="0"/>
      </c:bar3DChart>
      <c:catAx>
        <c:axId val="4369938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995888"/>
        <c:crosses val="autoZero"/>
        <c:auto val="1"/>
        <c:lblAlgn val="ctr"/>
        <c:lblOffset val="100"/>
        <c:noMultiLvlLbl val="0"/>
      </c:catAx>
      <c:valAx>
        <c:axId val="4369958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4369938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Heating system</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'20'!$C$3</c:f>
              <c:strCache>
                <c:ptCount val="1"/>
                <c:pt idx="0">
                  <c:v>Copenhagen percentage</c:v>
                </c:pt>
              </c:strCache>
            </c:strRef>
          </c:tx>
          <c:spPr>
            <a:solidFill>
              <a:srgbClr val="00B050"/>
            </a:solidFill>
            <a:ln>
              <a:noFill/>
            </a:ln>
            <a:effectLst/>
            <a:sp3d/>
          </c:spPr>
          <c:invertIfNegative val="0"/>
          <c:cat>
            <c:strRef>
              <c:f>'20'!$A$4:$A$9</c:f>
              <c:strCache>
                <c:ptCount val="6"/>
                <c:pt idx="0">
                  <c:v>Air sorced hear pump or similar</c:v>
                </c:pt>
                <c:pt idx="1">
                  <c:v>Condensing heating</c:v>
                </c:pt>
                <c:pt idx="2">
                  <c:v>Fireplace/gas heater</c:v>
                </c:pt>
                <c:pt idx="3">
                  <c:v>Gas boiler with radiators</c:v>
                </c:pt>
                <c:pt idx="4">
                  <c:v>Electric storage heaters</c:v>
                </c:pt>
                <c:pt idx="5">
                  <c:v>Other</c:v>
                </c:pt>
              </c:strCache>
            </c:strRef>
          </c:cat>
          <c:val>
            <c:numRef>
              <c:f>'20'!$C$4:$C$9</c:f>
              <c:numCache>
                <c:formatCode>0.00</c:formatCode>
                <c:ptCount val="6"/>
                <c:pt idx="0">
                  <c:v>7.1428571428571423</c:v>
                </c:pt>
                <c:pt idx="1">
                  <c:v>1.7857142857142856</c:v>
                </c:pt>
                <c:pt idx="2">
                  <c:v>0</c:v>
                </c:pt>
                <c:pt idx="3">
                  <c:v>30.357142857142854</c:v>
                </c:pt>
                <c:pt idx="4">
                  <c:v>58.928571428571431</c:v>
                </c:pt>
                <c:pt idx="5">
                  <c:v>1.7857142857142856</c:v>
                </c:pt>
              </c:numCache>
            </c:numRef>
          </c:val>
          <c:extLst>
            <c:ext xmlns:c16="http://schemas.microsoft.com/office/drawing/2014/chart" uri="{C3380CC4-5D6E-409C-BE32-E72D297353CC}">
              <c16:uniqueId val="{00000000-AC42-4FB6-905B-CD51885BDA17}"/>
            </c:ext>
          </c:extLst>
        </c:ser>
        <c:ser>
          <c:idx val="1"/>
          <c:order val="1"/>
          <c:tx>
            <c:strRef>
              <c:f>'20'!$E$3</c:f>
              <c:strCache>
                <c:ptCount val="1"/>
                <c:pt idx="0">
                  <c:v>Shiraz percentage</c:v>
                </c:pt>
              </c:strCache>
            </c:strRef>
          </c:tx>
          <c:spPr>
            <a:solidFill>
              <a:schemeClr val="bg2">
                <a:lumMod val="50000"/>
              </a:schemeClr>
            </a:solidFill>
            <a:ln>
              <a:noFill/>
            </a:ln>
            <a:effectLst/>
            <a:sp3d/>
          </c:spPr>
          <c:invertIfNegative val="0"/>
          <c:cat>
            <c:strRef>
              <c:f>'20'!$A$4:$A$9</c:f>
              <c:strCache>
                <c:ptCount val="6"/>
                <c:pt idx="0">
                  <c:v>Air sorced hear pump or similar</c:v>
                </c:pt>
                <c:pt idx="1">
                  <c:v>Condensing heating</c:v>
                </c:pt>
                <c:pt idx="2">
                  <c:v>Fireplace/gas heater</c:v>
                </c:pt>
                <c:pt idx="3">
                  <c:v>Gas boiler with radiators</c:v>
                </c:pt>
                <c:pt idx="4">
                  <c:v>Electric storage heaters</c:v>
                </c:pt>
                <c:pt idx="5">
                  <c:v>Other</c:v>
                </c:pt>
              </c:strCache>
            </c:strRef>
          </c:cat>
          <c:val>
            <c:numRef>
              <c:f>'20'!$E$4:$E$9</c:f>
              <c:numCache>
                <c:formatCode>0.00</c:formatCode>
                <c:ptCount val="6"/>
                <c:pt idx="0">
                  <c:v>3.9735099337748347</c:v>
                </c:pt>
                <c:pt idx="1">
                  <c:v>0.66225165562913912</c:v>
                </c:pt>
                <c:pt idx="2">
                  <c:v>35.76158940397351</c:v>
                </c:pt>
                <c:pt idx="3">
                  <c:v>43.70860927152318</c:v>
                </c:pt>
                <c:pt idx="4">
                  <c:v>9.9337748344370862</c:v>
                </c:pt>
                <c:pt idx="5">
                  <c:v>5.9602649006622519</c:v>
                </c:pt>
              </c:numCache>
            </c:numRef>
          </c:val>
          <c:extLst>
            <c:ext xmlns:c16="http://schemas.microsoft.com/office/drawing/2014/chart" uri="{C3380CC4-5D6E-409C-BE32-E72D297353CC}">
              <c16:uniqueId val="{00000001-AC42-4FB6-905B-CD51885BDA17}"/>
            </c:ext>
          </c:extLst>
        </c:ser>
        <c:dLbls>
          <c:showLegendKey val="0"/>
          <c:showVal val="0"/>
          <c:showCatName val="0"/>
          <c:showSerName val="0"/>
          <c:showPercent val="0"/>
          <c:showBubbleSize val="0"/>
        </c:dLbls>
        <c:gapWidth val="75"/>
        <c:gapDepth val="100"/>
        <c:shape val="box"/>
        <c:axId val="234523648"/>
        <c:axId val="234532384"/>
        <c:axId val="0"/>
      </c:bar3DChart>
      <c:catAx>
        <c:axId val="2345236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4532384"/>
        <c:crosses val="autoZero"/>
        <c:auto val="1"/>
        <c:lblAlgn val="ctr"/>
        <c:lblOffset val="100"/>
        <c:noMultiLvlLbl val="0"/>
      </c:catAx>
      <c:valAx>
        <c:axId val="2345323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345236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Turning the heating down/off when people go out or sleep at night</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'21'!$C$3</c:f>
              <c:strCache>
                <c:ptCount val="1"/>
                <c:pt idx="0">
                  <c:v>Copenhagen percentage</c:v>
                </c:pt>
              </c:strCache>
            </c:strRef>
          </c:tx>
          <c:spPr>
            <a:solidFill>
              <a:srgbClr val="00B050"/>
            </a:solidFill>
            <a:ln>
              <a:noFill/>
            </a:ln>
            <a:effectLst/>
            <a:sp3d/>
          </c:spPr>
          <c:invertIfNegative val="0"/>
          <c:cat>
            <c:strRef>
              <c:f>'21'!$A$4:$A$6</c:f>
              <c:strCache>
                <c:ptCount val="3"/>
                <c:pt idx="0">
                  <c:v>Always</c:v>
                </c:pt>
                <c:pt idx="1">
                  <c:v>Sometimes</c:v>
                </c:pt>
                <c:pt idx="2">
                  <c:v>Never</c:v>
                </c:pt>
              </c:strCache>
            </c:strRef>
          </c:cat>
          <c:val>
            <c:numRef>
              <c:f>'21'!$C$4:$C$6</c:f>
              <c:numCache>
                <c:formatCode>0.00</c:formatCode>
                <c:ptCount val="3"/>
                <c:pt idx="0">
                  <c:v>46.428571428571431</c:v>
                </c:pt>
                <c:pt idx="1">
                  <c:v>50</c:v>
                </c:pt>
                <c:pt idx="2">
                  <c:v>3.5714285714285712</c:v>
                </c:pt>
              </c:numCache>
            </c:numRef>
          </c:val>
          <c:extLst>
            <c:ext xmlns:c16="http://schemas.microsoft.com/office/drawing/2014/chart" uri="{C3380CC4-5D6E-409C-BE32-E72D297353CC}">
              <c16:uniqueId val="{00000000-733E-400C-A4FC-1119894FE622}"/>
            </c:ext>
          </c:extLst>
        </c:ser>
        <c:ser>
          <c:idx val="1"/>
          <c:order val="1"/>
          <c:tx>
            <c:strRef>
              <c:f>'21'!$E$3</c:f>
              <c:strCache>
                <c:ptCount val="1"/>
                <c:pt idx="0">
                  <c:v>Shiraz percentage</c:v>
                </c:pt>
              </c:strCache>
            </c:strRef>
          </c:tx>
          <c:spPr>
            <a:solidFill>
              <a:schemeClr val="bg2">
                <a:lumMod val="50000"/>
              </a:schemeClr>
            </a:solidFill>
            <a:ln>
              <a:noFill/>
            </a:ln>
            <a:effectLst/>
            <a:sp3d/>
          </c:spPr>
          <c:invertIfNegative val="0"/>
          <c:cat>
            <c:strRef>
              <c:f>'21'!$A$4:$A$6</c:f>
              <c:strCache>
                <c:ptCount val="3"/>
                <c:pt idx="0">
                  <c:v>Always</c:v>
                </c:pt>
                <c:pt idx="1">
                  <c:v>Sometimes</c:v>
                </c:pt>
                <c:pt idx="2">
                  <c:v>Never</c:v>
                </c:pt>
              </c:strCache>
            </c:strRef>
          </c:cat>
          <c:val>
            <c:numRef>
              <c:f>'21'!$E$4:$E$6</c:f>
              <c:numCache>
                <c:formatCode>0.00</c:formatCode>
                <c:ptCount val="3"/>
                <c:pt idx="0">
                  <c:v>49.668874172185426</c:v>
                </c:pt>
                <c:pt idx="1">
                  <c:v>41.721854304635762</c:v>
                </c:pt>
                <c:pt idx="2">
                  <c:v>8.6092715231788084</c:v>
                </c:pt>
              </c:numCache>
            </c:numRef>
          </c:val>
          <c:extLst>
            <c:ext xmlns:c16="http://schemas.microsoft.com/office/drawing/2014/chart" uri="{C3380CC4-5D6E-409C-BE32-E72D297353CC}">
              <c16:uniqueId val="{00000001-733E-400C-A4FC-1119894FE622}"/>
            </c:ext>
          </c:extLst>
        </c:ser>
        <c:dLbls>
          <c:showLegendKey val="0"/>
          <c:showVal val="0"/>
          <c:showCatName val="0"/>
          <c:showSerName val="0"/>
          <c:showPercent val="0"/>
          <c:showBubbleSize val="0"/>
        </c:dLbls>
        <c:gapWidth val="75"/>
        <c:gapDepth val="100"/>
        <c:shape val="box"/>
        <c:axId val="221882752"/>
        <c:axId val="221880672"/>
        <c:axId val="0"/>
      </c:bar3DChart>
      <c:catAx>
        <c:axId val="2218827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880672"/>
        <c:crosses val="autoZero"/>
        <c:auto val="1"/>
        <c:lblAlgn val="ctr"/>
        <c:lblOffset val="100"/>
        <c:noMultiLvlLbl val="0"/>
      </c:catAx>
      <c:valAx>
        <c:axId val="2218806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218827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Use of energy saving initiatives</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'22'!$C$4</c:f>
              <c:strCache>
                <c:ptCount val="1"/>
                <c:pt idx="0">
                  <c:v>Copenhagen percentage</c:v>
                </c:pt>
              </c:strCache>
            </c:strRef>
          </c:tx>
          <c:spPr>
            <a:solidFill>
              <a:srgbClr val="00B050"/>
            </a:solidFill>
            <a:ln>
              <a:noFill/>
            </a:ln>
            <a:effectLst/>
            <a:sp3d/>
          </c:spPr>
          <c:invertIfNegative val="0"/>
          <c:cat>
            <c:strRef>
              <c:f>'22'!$A$5:$A$7</c:f>
              <c:strCache>
                <c:ptCount val="3"/>
                <c:pt idx="0">
                  <c:v>Always</c:v>
                </c:pt>
                <c:pt idx="1">
                  <c:v>Sometimes</c:v>
                </c:pt>
                <c:pt idx="2">
                  <c:v>Never</c:v>
                </c:pt>
              </c:strCache>
            </c:strRef>
          </c:cat>
          <c:val>
            <c:numRef>
              <c:f>'22'!$C$5:$C$7</c:f>
              <c:numCache>
                <c:formatCode>0.00</c:formatCode>
                <c:ptCount val="3"/>
                <c:pt idx="0">
                  <c:v>80.357142857142861</c:v>
                </c:pt>
                <c:pt idx="1">
                  <c:v>7.1428571428571423</c:v>
                </c:pt>
                <c:pt idx="2">
                  <c:v>12.5</c:v>
                </c:pt>
              </c:numCache>
            </c:numRef>
          </c:val>
          <c:extLst>
            <c:ext xmlns:c16="http://schemas.microsoft.com/office/drawing/2014/chart" uri="{C3380CC4-5D6E-409C-BE32-E72D297353CC}">
              <c16:uniqueId val="{00000000-5C3E-406E-8ACC-88411699D3D2}"/>
            </c:ext>
          </c:extLst>
        </c:ser>
        <c:ser>
          <c:idx val="1"/>
          <c:order val="1"/>
          <c:tx>
            <c:strRef>
              <c:f>'22'!$E$4</c:f>
              <c:strCache>
                <c:ptCount val="1"/>
                <c:pt idx="0">
                  <c:v>Shiraz percentage</c:v>
                </c:pt>
              </c:strCache>
            </c:strRef>
          </c:tx>
          <c:spPr>
            <a:solidFill>
              <a:schemeClr val="bg2">
                <a:lumMod val="50000"/>
              </a:schemeClr>
            </a:solidFill>
            <a:ln>
              <a:noFill/>
            </a:ln>
            <a:effectLst/>
            <a:sp3d/>
          </c:spPr>
          <c:invertIfNegative val="0"/>
          <c:cat>
            <c:strRef>
              <c:f>'22'!$A$5:$A$7</c:f>
              <c:strCache>
                <c:ptCount val="3"/>
                <c:pt idx="0">
                  <c:v>Always</c:v>
                </c:pt>
                <c:pt idx="1">
                  <c:v>Sometimes</c:v>
                </c:pt>
                <c:pt idx="2">
                  <c:v>Never</c:v>
                </c:pt>
              </c:strCache>
            </c:strRef>
          </c:cat>
          <c:val>
            <c:numRef>
              <c:f>'22'!$E$5:$E$7</c:f>
              <c:numCache>
                <c:formatCode>0.00</c:formatCode>
                <c:ptCount val="3"/>
                <c:pt idx="0">
                  <c:v>37.086092715231786</c:v>
                </c:pt>
                <c:pt idx="1">
                  <c:v>32.450331125827816</c:v>
                </c:pt>
                <c:pt idx="2">
                  <c:v>30.463576158940398</c:v>
                </c:pt>
              </c:numCache>
            </c:numRef>
          </c:val>
          <c:extLst>
            <c:ext xmlns:c16="http://schemas.microsoft.com/office/drawing/2014/chart" uri="{C3380CC4-5D6E-409C-BE32-E72D297353CC}">
              <c16:uniqueId val="{00000001-5C3E-406E-8ACC-88411699D3D2}"/>
            </c:ext>
          </c:extLst>
        </c:ser>
        <c:dLbls>
          <c:showLegendKey val="0"/>
          <c:showVal val="0"/>
          <c:showCatName val="0"/>
          <c:showSerName val="0"/>
          <c:showPercent val="0"/>
          <c:showBubbleSize val="0"/>
        </c:dLbls>
        <c:gapWidth val="75"/>
        <c:gapDepth val="100"/>
        <c:shape val="box"/>
        <c:axId val="223117552"/>
        <c:axId val="223113392"/>
        <c:axId val="0"/>
      </c:bar3DChart>
      <c:catAx>
        <c:axId val="2231175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113392"/>
        <c:crosses val="autoZero"/>
        <c:auto val="1"/>
        <c:lblAlgn val="ctr"/>
        <c:lblOffset val="100"/>
        <c:noMultiLvlLbl val="0"/>
      </c:catAx>
      <c:valAx>
        <c:axId val="2231133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231175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Use of green spaces</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'23'!$C$3</c:f>
              <c:strCache>
                <c:ptCount val="1"/>
                <c:pt idx="0">
                  <c:v>Copenhagen percentage</c:v>
                </c:pt>
              </c:strCache>
            </c:strRef>
          </c:tx>
          <c:spPr>
            <a:solidFill>
              <a:srgbClr val="00B050"/>
            </a:solidFill>
            <a:ln>
              <a:noFill/>
            </a:ln>
            <a:effectLst/>
            <a:sp3d/>
          </c:spPr>
          <c:invertIfNegative val="0"/>
          <c:cat>
            <c:strRef>
              <c:f>'23'!$A$4:$A$7</c:f>
              <c:strCache>
                <c:ptCount val="4"/>
                <c:pt idx="0">
                  <c:v>Yes</c:v>
                </c:pt>
                <c:pt idx="1">
                  <c:v>Sometimes</c:v>
                </c:pt>
                <c:pt idx="2">
                  <c:v>Rarely</c:v>
                </c:pt>
                <c:pt idx="3">
                  <c:v>No</c:v>
                </c:pt>
              </c:strCache>
            </c:strRef>
          </c:cat>
          <c:val>
            <c:numRef>
              <c:f>'23'!$C$4:$C$7</c:f>
              <c:numCache>
                <c:formatCode>0.00</c:formatCode>
                <c:ptCount val="4"/>
                <c:pt idx="0">
                  <c:v>89.285714285714292</c:v>
                </c:pt>
                <c:pt idx="1">
                  <c:v>8.9285714285714288</c:v>
                </c:pt>
                <c:pt idx="2">
                  <c:v>0</c:v>
                </c:pt>
                <c:pt idx="3">
                  <c:v>1.7857142857142856</c:v>
                </c:pt>
              </c:numCache>
            </c:numRef>
          </c:val>
          <c:extLst>
            <c:ext xmlns:c16="http://schemas.microsoft.com/office/drawing/2014/chart" uri="{C3380CC4-5D6E-409C-BE32-E72D297353CC}">
              <c16:uniqueId val="{00000000-AF8E-4F78-9038-0A842738CDD4}"/>
            </c:ext>
          </c:extLst>
        </c:ser>
        <c:ser>
          <c:idx val="1"/>
          <c:order val="1"/>
          <c:tx>
            <c:strRef>
              <c:f>'23'!$E$3</c:f>
              <c:strCache>
                <c:ptCount val="1"/>
                <c:pt idx="0">
                  <c:v>Shiraz percentage</c:v>
                </c:pt>
              </c:strCache>
            </c:strRef>
          </c:tx>
          <c:spPr>
            <a:solidFill>
              <a:schemeClr val="bg2">
                <a:lumMod val="50000"/>
              </a:schemeClr>
            </a:solidFill>
            <a:ln>
              <a:noFill/>
            </a:ln>
            <a:effectLst/>
            <a:sp3d/>
          </c:spPr>
          <c:invertIfNegative val="0"/>
          <c:cat>
            <c:strRef>
              <c:f>'23'!$A$4:$A$7</c:f>
              <c:strCache>
                <c:ptCount val="4"/>
                <c:pt idx="0">
                  <c:v>Yes</c:v>
                </c:pt>
                <c:pt idx="1">
                  <c:v>Sometimes</c:v>
                </c:pt>
                <c:pt idx="2">
                  <c:v>Rarely</c:v>
                </c:pt>
                <c:pt idx="3">
                  <c:v>No</c:v>
                </c:pt>
              </c:strCache>
            </c:strRef>
          </c:cat>
          <c:val>
            <c:numRef>
              <c:f>'23'!$E$4:$E$7</c:f>
              <c:numCache>
                <c:formatCode>0.00</c:formatCode>
                <c:ptCount val="4"/>
                <c:pt idx="0">
                  <c:v>44.370860927152314</c:v>
                </c:pt>
                <c:pt idx="1">
                  <c:v>31.788079470198678</c:v>
                </c:pt>
                <c:pt idx="2">
                  <c:v>17.218543046357617</c:v>
                </c:pt>
                <c:pt idx="3">
                  <c:v>6.6225165562913908</c:v>
                </c:pt>
              </c:numCache>
            </c:numRef>
          </c:val>
          <c:extLst>
            <c:ext xmlns:c16="http://schemas.microsoft.com/office/drawing/2014/chart" uri="{C3380CC4-5D6E-409C-BE32-E72D297353CC}">
              <c16:uniqueId val="{00000001-AF8E-4F78-9038-0A842738CDD4}"/>
            </c:ext>
          </c:extLst>
        </c:ser>
        <c:dLbls>
          <c:showLegendKey val="0"/>
          <c:showVal val="0"/>
          <c:showCatName val="0"/>
          <c:showSerName val="0"/>
          <c:showPercent val="0"/>
          <c:showBubbleSize val="0"/>
        </c:dLbls>
        <c:gapWidth val="75"/>
        <c:gapDepth val="100"/>
        <c:shape val="box"/>
        <c:axId val="43175872"/>
        <c:axId val="43195008"/>
        <c:axId val="0"/>
      </c:bar3DChart>
      <c:catAx>
        <c:axId val="43175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95008"/>
        <c:crosses val="autoZero"/>
        <c:auto val="1"/>
        <c:lblAlgn val="ctr"/>
        <c:lblOffset val="100"/>
        <c:noMultiLvlLbl val="0"/>
      </c:catAx>
      <c:valAx>
        <c:axId val="431950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431758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5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Use of green spaces(time/minutes)</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'24'!$C$3</c:f>
              <c:strCache>
                <c:ptCount val="1"/>
                <c:pt idx="0">
                  <c:v>Copenhagen percentage</c:v>
                </c:pt>
              </c:strCache>
            </c:strRef>
          </c:tx>
          <c:spPr>
            <a:solidFill>
              <a:srgbClr val="00B050"/>
            </a:solidFill>
            <a:ln>
              <a:noFill/>
            </a:ln>
            <a:effectLst/>
            <a:sp3d/>
          </c:spPr>
          <c:invertIfNegative val="0"/>
          <c:cat>
            <c:strRef>
              <c:f>'24'!$A$4:$A$9</c:f>
              <c:strCache>
                <c:ptCount val="6"/>
                <c:pt idx="0">
                  <c:v>10-30 mins daily</c:v>
                </c:pt>
                <c:pt idx="1">
                  <c:v>30-60 mins daily</c:v>
                </c:pt>
                <c:pt idx="2">
                  <c:v>60-90 mins daily</c:v>
                </c:pt>
                <c:pt idx="3">
                  <c:v>2 hours daily</c:v>
                </c:pt>
                <c:pt idx="4">
                  <c:v>2-3 hours daily</c:v>
                </c:pt>
                <c:pt idx="5">
                  <c:v>Olny weekends, 1-2 hours</c:v>
                </c:pt>
              </c:strCache>
            </c:strRef>
          </c:cat>
          <c:val>
            <c:numRef>
              <c:f>'24'!$C$4:$C$9</c:f>
              <c:numCache>
                <c:formatCode>0.00</c:formatCode>
                <c:ptCount val="6"/>
                <c:pt idx="0">
                  <c:v>8.8888888888888893</c:v>
                </c:pt>
                <c:pt idx="1">
                  <c:v>15.555555555555555</c:v>
                </c:pt>
                <c:pt idx="2">
                  <c:v>8.8888888888888893</c:v>
                </c:pt>
                <c:pt idx="3">
                  <c:v>33.333333333333329</c:v>
                </c:pt>
                <c:pt idx="4">
                  <c:v>11.111111111111111</c:v>
                </c:pt>
                <c:pt idx="5">
                  <c:v>22.222222222222221</c:v>
                </c:pt>
              </c:numCache>
            </c:numRef>
          </c:val>
          <c:extLst>
            <c:ext xmlns:c16="http://schemas.microsoft.com/office/drawing/2014/chart" uri="{C3380CC4-5D6E-409C-BE32-E72D297353CC}">
              <c16:uniqueId val="{00000000-F90D-4783-AE90-CDFCCFB87FEF}"/>
            </c:ext>
          </c:extLst>
        </c:ser>
        <c:ser>
          <c:idx val="1"/>
          <c:order val="1"/>
          <c:tx>
            <c:strRef>
              <c:f>'24'!$E$3</c:f>
              <c:strCache>
                <c:ptCount val="1"/>
                <c:pt idx="0">
                  <c:v>Shiraz percentage</c:v>
                </c:pt>
              </c:strCache>
            </c:strRef>
          </c:tx>
          <c:spPr>
            <a:solidFill>
              <a:schemeClr val="bg2">
                <a:lumMod val="50000"/>
              </a:schemeClr>
            </a:solidFill>
            <a:ln>
              <a:noFill/>
            </a:ln>
            <a:effectLst/>
            <a:sp3d/>
          </c:spPr>
          <c:invertIfNegative val="0"/>
          <c:cat>
            <c:strRef>
              <c:f>'24'!$A$4:$A$9</c:f>
              <c:strCache>
                <c:ptCount val="6"/>
                <c:pt idx="0">
                  <c:v>10-30 mins daily</c:v>
                </c:pt>
                <c:pt idx="1">
                  <c:v>30-60 mins daily</c:v>
                </c:pt>
                <c:pt idx="2">
                  <c:v>60-90 mins daily</c:v>
                </c:pt>
                <c:pt idx="3">
                  <c:v>2 hours daily</c:v>
                </c:pt>
                <c:pt idx="4">
                  <c:v>2-3 hours daily</c:v>
                </c:pt>
                <c:pt idx="5">
                  <c:v>Olny weekends, 1-2 hours</c:v>
                </c:pt>
              </c:strCache>
            </c:strRef>
          </c:cat>
          <c:val>
            <c:numRef>
              <c:f>'24'!$E$4:$E$9</c:f>
              <c:numCache>
                <c:formatCode>0.00</c:formatCode>
                <c:ptCount val="6"/>
                <c:pt idx="0">
                  <c:v>24</c:v>
                </c:pt>
                <c:pt idx="1">
                  <c:v>21</c:v>
                </c:pt>
                <c:pt idx="2">
                  <c:v>33</c:v>
                </c:pt>
                <c:pt idx="3">
                  <c:v>10</c:v>
                </c:pt>
                <c:pt idx="4">
                  <c:v>3</c:v>
                </c:pt>
                <c:pt idx="5">
                  <c:v>9</c:v>
                </c:pt>
              </c:numCache>
            </c:numRef>
          </c:val>
          <c:extLst>
            <c:ext xmlns:c16="http://schemas.microsoft.com/office/drawing/2014/chart" uri="{C3380CC4-5D6E-409C-BE32-E72D297353CC}">
              <c16:uniqueId val="{00000001-F90D-4783-AE90-CDFCCFB87FEF}"/>
            </c:ext>
          </c:extLst>
        </c:ser>
        <c:dLbls>
          <c:showLegendKey val="0"/>
          <c:showVal val="0"/>
          <c:showCatName val="0"/>
          <c:showSerName val="0"/>
          <c:showPercent val="0"/>
          <c:showBubbleSize val="0"/>
        </c:dLbls>
        <c:gapWidth val="75"/>
        <c:gapDepth val="100"/>
        <c:shape val="box"/>
        <c:axId val="1424282864"/>
        <c:axId val="1424284944"/>
        <c:axId val="0"/>
      </c:bar3DChart>
      <c:catAx>
        <c:axId val="14242828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4284944"/>
        <c:crosses val="autoZero"/>
        <c:auto val="1"/>
        <c:lblAlgn val="ctr"/>
        <c:lblOffset val="100"/>
        <c:noMultiLvlLbl val="0"/>
      </c:catAx>
      <c:valAx>
        <c:axId val="14242849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4242828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Use of green spaces(aim)</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'25'!$C$3</c:f>
              <c:strCache>
                <c:ptCount val="1"/>
                <c:pt idx="0">
                  <c:v>Copenhagen percentage</c:v>
                </c:pt>
              </c:strCache>
            </c:strRef>
          </c:tx>
          <c:spPr>
            <a:solidFill>
              <a:srgbClr val="00B050"/>
            </a:solidFill>
            <a:ln>
              <a:noFill/>
            </a:ln>
            <a:effectLst/>
            <a:sp3d/>
          </c:spPr>
          <c:invertIfNegative val="0"/>
          <c:cat>
            <c:strRef>
              <c:f>'25'!$A$4:$A$8</c:f>
              <c:strCache>
                <c:ptCount val="5"/>
                <c:pt idx="0">
                  <c:v>Meeting friends</c:v>
                </c:pt>
                <c:pt idx="1">
                  <c:v>Physical activity</c:v>
                </c:pt>
                <c:pt idx="2">
                  <c:v>Relaxing and enjoying nature</c:v>
                </c:pt>
                <c:pt idx="3">
                  <c:v>Reading and Studying</c:v>
                </c:pt>
                <c:pt idx="4">
                  <c:v>Other</c:v>
                </c:pt>
              </c:strCache>
            </c:strRef>
          </c:cat>
          <c:val>
            <c:numRef>
              <c:f>'25'!$C$4:$C$8</c:f>
              <c:numCache>
                <c:formatCode>0.00</c:formatCode>
                <c:ptCount val="5"/>
                <c:pt idx="0">
                  <c:v>18.589743589743591</c:v>
                </c:pt>
                <c:pt idx="1">
                  <c:v>24.358974358974358</c:v>
                </c:pt>
                <c:pt idx="2">
                  <c:v>49.358974358974365</c:v>
                </c:pt>
                <c:pt idx="3">
                  <c:v>5.1282051282051277</c:v>
                </c:pt>
                <c:pt idx="4">
                  <c:v>2.5641025641025639</c:v>
                </c:pt>
              </c:numCache>
            </c:numRef>
          </c:val>
          <c:extLst>
            <c:ext xmlns:c16="http://schemas.microsoft.com/office/drawing/2014/chart" uri="{C3380CC4-5D6E-409C-BE32-E72D297353CC}">
              <c16:uniqueId val="{00000000-82AE-4A3F-A11D-5DE3EB03C05B}"/>
            </c:ext>
          </c:extLst>
        </c:ser>
        <c:ser>
          <c:idx val="1"/>
          <c:order val="1"/>
          <c:tx>
            <c:strRef>
              <c:f>'25'!$E$3</c:f>
              <c:strCache>
                <c:ptCount val="1"/>
                <c:pt idx="0">
                  <c:v>Shiraz percentage</c:v>
                </c:pt>
              </c:strCache>
            </c:strRef>
          </c:tx>
          <c:spPr>
            <a:solidFill>
              <a:schemeClr val="bg2">
                <a:lumMod val="50000"/>
              </a:schemeClr>
            </a:solidFill>
            <a:ln>
              <a:noFill/>
            </a:ln>
            <a:effectLst/>
            <a:sp3d/>
          </c:spPr>
          <c:invertIfNegative val="0"/>
          <c:cat>
            <c:strRef>
              <c:f>'25'!$A$4:$A$8</c:f>
              <c:strCache>
                <c:ptCount val="5"/>
                <c:pt idx="0">
                  <c:v>Meeting friends</c:v>
                </c:pt>
                <c:pt idx="1">
                  <c:v>Physical activity</c:v>
                </c:pt>
                <c:pt idx="2">
                  <c:v>Relaxing and enjoying nature</c:v>
                </c:pt>
                <c:pt idx="3">
                  <c:v>Reading and Studying</c:v>
                </c:pt>
                <c:pt idx="4">
                  <c:v>Other</c:v>
                </c:pt>
              </c:strCache>
            </c:strRef>
          </c:cat>
          <c:val>
            <c:numRef>
              <c:f>'25'!$E$4:$E$8</c:f>
              <c:numCache>
                <c:formatCode>0.00</c:formatCode>
                <c:ptCount val="5"/>
                <c:pt idx="0">
                  <c:v>14.202898550724639</c:v>
                </c:pt>
                <c:pt idx="1">
                  <c:v>15.362318840579711</c:v>
                </c:pt>
                <c:pt idx="2">
                  <c:v>62.028985507246382</c:v>
                </c:pt>
                <c:pt idx="3">
                  <c:v>2.318840579710145</c:v>
                </c:pt>
                <c:pt idx="4">
                  <c:v>6.0869565217391308</c:v>
                </c:pt>
              </c:numCache>
            </c:numRef>
          </c:val>
          <c:extLst>
            <c:ext xmlns:c16="http://schemas.microsoft.com/office/drawing/2014/chart" uri="{C3380CC4-5D6E-409C-BE32-E72D297353CC}">
              <c16:uniqueId val="{00000001-82AE-4A3F-A11D-5DE3EB03C05B}"/>
            </c:ext>
          </c:extLst>
        </c:ser>
        <c:dLbls>
          <c:showLegendKey val="0"/>
          <c:showVal val="0"/>
          <c:showCatName val="0"/>
          <c:showSerName val="0"/>
          <c:showPercent val="0"/>
          <c:showBubbleSize val="0"/>
        </c:dLbls>
        <c:gapWidth val="75"/>
        <c:gapDepth val="100"/>
        <c:shape val="box"/>
        <c:axId val="240259104"/>
        <c:axId val="240262432"/>
        <c:axId val="0"/>
      </c:bar3DChart>
      <c:catAx>
        <c:axId val="2402591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0262432"/>
        <c:crosses val="autoZero"/>
        <c:auto val="1"/>
        <c:lblAlgn val="ctr"/>
        <c:lblOffset val="100"/>
        <c:noMultiLvlLbl val="0"/>
      </c:catAx>
      <c:valAx>
        <c:axId val="2402624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402591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Importance of of green space for residents</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'26'!$C$3</c:f>
              <c:strCache>
                <c:ptCount val="1"/>
                <c:pt idx="0">
                  <c:v>Copenhagen percentage</c:v>
                </c:pt>
              </c:strCache>
            </c:strRef>
          </c:tx>
          <c:spPr>
            <a:solidFill>
              <a:srgbClr val="00B050"/>
            </a:solidFill>
            <a:ln>
              <a:noFill/>
            </a:ln>
            <a:effectLst/>
            <a:sp3d/>
          </c:spPr>
          <c:invertIfNegative val="0"/>
          <c:cat>
            <c:strRef>
              <c:f>'26'!$A$4:$A$8</c:f>
              <c:strCache>
                <c:ptCount val="5"/>
                <c:pt idx="0">
                  <c:v>Extremely important</c:v>
                </c:pt>
                <c:pt idx="1">
                  <c:v>Important</c:v>
                </c:pt>
                <c:pt idx="2">
                  <c:v>Somewhat important</c:v>
                </c:pt>
                <c:pt idx="3">
                  <c:v>Neutral </c:v>
                </c:pt>
                <c:pt idx="4">
                  <c:v>Not important</c:v>
                </c:pt>
              </c:strCache>
            </c:strRef>
          </c:cat>
          <c:val>
            <c:numRef>
              <c:f>'26'!$C$4:$C$8</c:f>
              <c:numCache>
                <c:formatCode>0.00</c:formatCode>
                <c:ptCount val="5"/>
                <c:pt idx="0">
                  <c:v>88.095238095238088</c:v>
                </c:pt>
                <c:pt idx="1">
                  <c:v>9.5238095238095237</c:v>
                </c:pt>
                <c:pt idx="2">
                  <c:v>2.3809523809523809</c:v>
                </c:pt>
                <c:pt idx="3">
                  <c:v>0</c:v>
                </c:pt>
                <c:pt idx="4">
                  <c:v>0</c:v>
                </c:pt>
              </c:numCache>
            </c:numRef>
          </c:val>
          <c:extLst>
            <c:ext xmlns:c16="http://schemas.microsoft.com/office/drawing/2014/chart" uri="{C3380CC4-5D6E-409C-BE32-E72D297353CC}">
              <c16:uniqueId val="{00000000-466F-445E-81D0-D11881400239}"/>
            </c:ext>
          </c:extLst>
        </c:ser>
        <c:ser>
          <c:idx val="1"/>
          <c:order val="1"/>
          <c:tx>
            <c:strRef>
              <c:f>'26'!$E$3</c:f>
              <c:strCache>
                <c:ptCount val="1"/>
                <c:pt idx="0">
                  <c:v>Shiraz percentage</c:v>
                </c:pt>
              </c:strCache>
            </c:strRef>
          </c:tx>
          <c:spPr>
            <a:solidFill>
              <a:schemeClr val="bg2">
                <a:lumMod val="50000"/>
              </a:schemeClr>
            </a:solidFill>
            <a:ln>
              <a:noFill/>
            </a:ln>
            <a:effectLst/>
            <a:sp3d/>
          </c:spPr>
          <c:invertIfNegative val="0"/>
          <c:cat>
            <c:strRef>
              <c:f>'26'!$A$4:$A$8</c:f>
              <c:strCache>
                <c:ptCount val="5"/>
                <c:pt idx="0">
                  <c:v>Extremely important</c:v>
                </c:pt>
                <c:pt idx="1">
                  <c:v>Important</c:v>
                </c:pt>
                <c:pt idx="2">
                  <c:v>Somewhat important</c:v>
                </c:pt>
                <c:pt idx="3">
                  <c:v>Neutral </c:v>
                </c:pt>
                <c:pt idx="4">
                  <c:v>Not important</c:v>
                </c:pt>
              </c:strCache>
            </c:strRef>
          </c:cat>
          <c:val>
            <c:numRef>
              <c:f>'26'!$E$4:$E$8</c:f>
              <c:numCache>
                <c:formatCode>0.00</c:formatCode>
                <c:ptCount val="5"/>
                <c:pt idx="0">
                  <c:v>77.669902912621353</c:v>
                </c:pt>
                <c:pt idx="1">
                  <c:v>18.446601941747574</c:v>
                </c:pt>
                <c:pt idx="2">
                  <c:v>1.9417475728155338</c:v>
                </c:pt>
                <c:pt idx="3">
                  <c:v>0.97087378640776689</c:v>
                </c:pt>
                <c:pt idx="4">
                  <c:v>0.97087378640776689</c:v>
                </c:pt>
              </c:numCache>
            </c:numRef>
          </c:val>
          <c:extLst>
            <c:ext xmlns:c16="http://schemas.microsoft.com/office/drawing/2014/chart" uri="{C3380CC4-5D6E-409C-BE32-E72D297353CC}">
              <c16:uniqueId val="{00000001-466F-445E-81D0-D11881400239}"/>
            </c:ext>
          </c:extLst>
        </c:ser>
        <c:dLbls>
          <c:showLegendKey val="0"/>
          <c:showVal val="0"/>
          <c:showCatName val="0"/>
          <c:showSerName val="0"/>
          <c:showPercent val="0"/>
          <c:showBubbleSize val="0"/>
        </c:dLbls>
        <c:gapWidth val="75"/>
        <c:gapDepth val="100"/>
        <c:shape val="box"/>
        <c:axId val="1462129776"/>
        <c:axId val="1462131440"/>
        <c:axId val="0"/>
      </c:bar3DChart>
      <c:catAx>
        <c:axId val="14621297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2131440"/>
        <c:crosses val="autoZero"/>
        <c:auto val="1"/>
        <c:lblAlgn val="ctr"/>
        <c:lblOffset val="100"/>
        <c:noMultiLvlLbl val="0"/>
      </c:catAx>
      <c:valAx>
        <c:axId val="14621314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4621297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Willingness and ability of growing their own plant/fruit/vegs</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'27'!$C$3</c:f>
              <c:strCache>
                <c:ptCount val="1"/>
                <c:pt idx="0">
                  <c:v>Copenhagen percentage</c:v>
                </c:pt>
              </c:strCache>
            </c:strRef>
          </c:tx>
          <c:spPr>
            <a:solidFill>
              <a:srgbClr val="00B050"/>
            </a:solidFill>
            <a:ln>
              <a:noFill/>
            </a:ln>
            <a:effectLst/>
            <a:sp3d/>
          </c:spPr>
          <c:invertIfNegative val="0"/>
          <c:cat>
            <c:strRef>
              <c:f>'27'!$A$4:$A$7</c:f>
              <c:strCache>
                <c:ptCount val="4"/>
                <c:pt idx="0">
                  <c:v>I'm able and I would like to ...</c:v>
                </c:pt>
                <c:pt idx="1">
                  <c:v>I'm able but I don't like to ...</c:v>
                </c:pt>
                <c:pt idx="2">
                  <c:v>I'm not able but I would like to ...</c:v>
                </c:pt>
                <c:pt idx="3">
                  <c:v>I'm not able and I don't like to ...</c:v>
                </c:pt>
              </c:strCache>
            </c:strRef>
          </c:cat>
          <c:val>
            <c:numRef>
              <c:f>'27'!$C$4:$C$7</c:f>
              <c:numCache>
                <c:formatCode>0.00</c:formatCode>
                <c:ptCount val="4"/>
                <c:pt idx="0">
                  <c:v>58.928571428571431</c:v>
                </c:pt>
                <c:pt idx="1">
                  <c:v>1.7857142857142856</c:v>
                </c:pt>
                <c:pt idx="2">
                  <c:v>19.642857142857142</c:v>
                </c:pt>
                <c:pt idx="3">
                  <c:v>19.642857142857142</c:v>
                </c:pt>
              </c:numCache>
            </c:numRef>
          </c:val>
          <c:extLst>
            <c:ext xmlns:c16="http://schemas.microsoft.com/office/drawing/2014/chart" uri="{C3380CC4-5D6E-409C-BE32-E72D297353CC}">
              <c16:uniqueId val="{00000000-E828-418F-80AB-F9A3D0EEEF36}"/>
            </c:ext>
          </c:extLst>
        </c:ser>
        <c:ser>
          <c:idx val="1"/>
          <c:order val="1"/>
          <c:tx>
            <c:strRef>
              <c:f>'27'!$E$3</c:f>
              <c:strCache>
                <c:ptCount val="1"/>
                <c:pt idx="0">
                  <c:v>Shiraz percentage</c:v>
                </c:pt>
              </c:strCache>
            </c:strRef>
          </c:tx>
          <c:spPr>
            <a:solidFill>
              <a:schemeClr val="bg2">
                <a:lumMod val="50000"/>
              </a:schemeClr>
            </a:solidFill>
            <a:ln>
              <a:noFill/>
            </a:ln>
            <a:effectLst/>
            <a:sp3d/>
          </c:spPr>
          <c:invertIfNegative val="0"/>
          <c:cat>
            <c:strRef>
              <c:f>'27'!$A$4:$A$7</c:f>
              <c:strCache>
                <c:ptCount val="4"/>
                <c:pt idx="0">
                  <c:v>I'm able and I would like to ...</c:v>
                </c:pt>
                <c:pt idx="1">
                  <c:v>I'm able but I don't like to ...</c:v>
                </c:pt>
                <c:pt idx="2">
                  <c:v>I'm not able but I would like to ...</c:v>
                </c:pt>
                <c:pt idx="3">
                  <c:v>I'm not able and I don't like to ...</c:v>
                </c:pt>
              </c:strCache>
            </c:strRef>
          </c:cat>
          <c:val>
            <c:numRef>
              <c:f>'27'!$E$4:$E$7</c:f>
              <c:numCache>
                <c:formatCode>0.00</c:formatCode>
                <c:ptCount val="4"/>
                <c:pt idx="0">
                  <c:v>48.344370860927157</c:v>
                </c:pt>
                <c:pt idx="1">
                  <c:v>9.2715231788079464</c:v>
                </c:pt>
                <c:pt idx="2">
                  <c:v>33.112582781456958</c:v>
                </c:pt>
                <c:pt idx="3">
                  <c:v>9.2715231788079464</c:v>
                </c:pt>
              </c:numCache>
            </c:numRef>
          </c:val>
          <c:extLst>
            <c:ext xmlns:c16="http://schemas.microsoft.com/office/drawing/2014/chart" uri="{C3380CC4-5D6E-409C-BE32-E72D297353CC}">
              <c16:uniqueId val="{00000001-E828-418F-80AB-F9A3D0EEEF36}"/>
            </c:ext>
          </c:extLst>
        </c:ser>
        <c:dLbls>
          <c:showLegendKey val="0"/>
          <c:showVal val="0"/>
          <c:showCatName val="0"/>
          <c:showSerName val="0"/>
          <c:showPercent val="0"/>
          <c:showBubbleSize val="0"/>
        </c:dLbls>
        <c:gapWidth val="75"/>
        <c:gapDepth val="100"/>
        <c:shape val="box"/>
        <c:axId val="45332512"/>
        <c:axId val="1661268223"/>
        <c:axId val="0"/>
      </c:bar3DChart>
      <c:catAx>
        <c:axId val="45332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1268223"/>
        <c:crosses val="autoZero"/>
        <c:auto val="1"/>
        <c:lblAlgn val="ctr"/>
        <c:lblOffset val="100"/>
        <c:noMultiLvlLbl val="0"/>
      </c:catAx>
      <c:valAx>
        <c:axId val="166126822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453325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Shopping organic food</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'28'!$C$3</c:f>
              <c:strCache>
                <c:ptCount val="1"/>
                <c:pt idx="0">
                  <c:v>Copenhagen percentage</c:v>
                </c:pt>
              </c:strCache>
            </c:strRef>
          </c:tx>
          <c:spPr>
            <a:solidFill>
              <a:srgbClr val="00B050"/>
            </a:solidFill>
            <a:ln>
              <a:noFill/>
            </a:ln>
            <a:effectLst/>
            <a:sp3d/>
          </c:spPr>
          <c:invertIfNegative val="0"/>
          <c:cat>
            <c:strRef>
              <c:f>'28'!$A$4:$A$7</c:f>
              <c:strCache>
                <c:ptCount val="4"/>
                <c:pt idx="0">
                  <c:v>Yes</c:v>
                </c:pt>
                <c:pt idx="1">
                  <c:v>Sometimes</c:v>
                </c:pt>
                <c:pt idx="2">
                  <c:v>Rarely</c:v>
                </c:pt>
                <c:pt idx="3">
                  <c:v>No</c:v>
                </c:pt>
              </c:strCache>
            </c:strRef>
          </c:cat>
          <c:val>
            <c:numRef>
              <c:f>'28'!$C$4:$C$7</c:f>
              <c:numCache>
                <c:formatCode>0.00</c:formatCode>
                <c:ptCount val="4"/>
                <c:pt idx="0">
                  <c:v>83.928571428571431</c:v>
                </c:pt>
                <c:pt idx="1">
                  <c:v>10.714285714285714</c:v>
                </c:pt>
                <c:pt idx="2">
                  <c:v>0</c:v>
                </c:pt>
                <c:pt idx="3">
                  <c:v>5.3571428571428568</c:v>
                </c:pt>
              </c:numCache>
            </c:numRef>
          </c:val>
          <c:extLst>
            <c:ext xmlns:c16="http://schemas.microsoft.com/office/drawing/2014/chart" uri="{C3380CC4-5D6E-409C-BE32-E72D297353CC}">
              <c16:uniqueId val="{00000000-1EB6-46C2-AE97-057599FC8289}"/>
            </c:ext>
          </c:extLst>
        </c:ser>
        <c:ser>
          <c:idx val="1"/>
          <c:order val="1"/>
          <c:tx>
            <c:strRef>
              <c:f>'28'!$E$3</c:f>
              <c:strCache>
                <c:ptCount val="1"/>
                <c:pt idx="0">
                  <c:v>Shiraz percentage</c:v>
                </c:pt>
              </c:strCache>
            </c:strRef>
          </c:tx>
          <c:spPr>
            <a:solidFill>
              <a:schemeClr val="bg2">
                <a:lumMod val="50000"/>
              </a:schemeClr>
            </a:solidFill>
            <a:ln>
              <a:noFill/>
            </a:ln>
            <a:effectLst/>
            <a:sp3d/>
          </c:spPr>
          <c:invertIfNegative val="0"/>
          <c:cat>
            <c:strRef>
              <c:f>'28'!$A$4:$A$7</c:f>
              <c:strCache>
                <c:ptCount val="4"/>
                <c:pt idx="0">
                  <c:v>Yes</c:v>
                </c:pt>
                <c:pt idx="1">
                  <c:v>Sometimes</c:v>
                </c:pt>
                <c:pt idx="2">
                  <c:v>Rarely</c:v>
                </c:pt>
                <c:pt idx="3">
                  <c:v>No</c:v>
                </c:pt>
              </c:strCache>
            </c:strRef>
          </c:cat>
          <c:val>
            <c:numRef>
              <c:f>'28'!$E$4:$E$7</c:f>
              <c:numCache>
                <c:formatCode>0.00</c:formatCode>
                <c:ptCount val="4"/>
                <c:pt idx="0">
                  <c:v>49.006622516556291</c:v>
                </c:pt>
                <c:pt idx="1">
                  <c:v>26.490066225165563</c:v>
                </c:pt>
                <c:pt idx="2">
                  <c:v>12.582781456953644</c:v>
                </c:pt>
                <c:pt idx="3">
                  <c:v>11.920529801324504</c:v>
                </c:pt>
              </c:numCache>
            </c:numRef>
          </c:val>
          <c:extLst>
            <c:ext xmlns:c16="http://schemas.microsoft.com/office/drawing/2014/chart" uri="{C3380CC4-5D6E-409C-BE32-E72D297353CC}">
              <c16:uniqueId val="{00000001-1EB6-46C2-AE97-057599FC8289}"/>
            </c:ext>
          </c:extLst>
        </c:ser>
        <c:dLbls>
          <c:showLegendKey val="0"/>
          <c:showVal val="0"/>
          <c:showCatName val="0"/>
          <c:showSerName val="0"/>
          <c:showPercent val="0"/>
          <c:showBubbleSize val="0"/>
        </c:dLbls>
        <c:gapWidth val="75"/>
        <c:gapDepth val="100"/>
        <c:shape val="box"/>
        <c:axId val="216610432"/>
        <c:axId val="216615424"/>
        <c:axId val="0"/>
      </c:bar3DChart>
      <c:catAx>
        <c:axId val="2166104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6615424"/>
        <c:crosses val="autoZero"/>
        <c:auto val="1"/>
        <c:lblAlgn val="ctr"/>
        <c:lblOffset val="100"/>
        <c:noMultiLvlLbl val="0"/>
      </c:catAx>
      <c:valAx>
        <c:axId val="2166154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166104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Willingness of buying organic food</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'29'!$C$3</c:f>
              <c:strCache>
                <c:ptCount val="1"/>
                <c:pt idx="0">
                  <c:v>Copenhagen percentage</c:v>
                </c:pt>
              </c:strCache>
            </c:strRef>
          </c:tx>
          <c:spPr>
            <a:solidFill>
              <a:srgbClr val="00B050"/>
            </a:solidFill>
            <a:ln>
              <a:noFill/>
            </a:ln>
            <a:effectLst/>
            <a:sp3d/>
          </c:spPr>
          <c:invertIfNegative val="0"/>
          <c:cat>
            <c:strRef>
              <c:f>'29'!$A$4:$A$6</c:f>
              <c:strCache>
                <c:ptCount val="3"/>
                <c:pt idx="0">
                  <c:v>Yes</c:v>
                </c:pt>
                <c:pt idx="1">
                  <c:v>Maybe</c:v>
                </c:pt>
                <c:pt idx="2">
                  <c:v>No</c:v>
                </c:pt>
              </c:strCache>
            </c:strRef>
          </c:cat>
          <c:val>
            <c:numRef>
              <c:f>'29'!$C$4:$C$6</c:f>
              <c:numCache>
                <c:formatCode>0.00</c:formatCode>
                <c:ptCount val="3"/>
                <c:pt idx="0">
                  <c:v>60.714285714285708</c:v>
                </c:pt>
                <c:pt idx="1">
                  <c:v>30.357142857142854</c:v>
                </c:pt>
                <c:pt idx="2">
                  <c:v>8.9285714285714288</c:v>
                </c:pt>
              </c:numCache>
            </c:numRef>
          </c:val>
          <c:extLst>
            <c:ext xmlns:c16="http://schemas.microsoft.com/office/drawing/2014/chart" uri="{C3380CC4-5D6E-409C-BE32-E72D297353CC}">
              <c16:uniqueId val="{00000000-D75B-40FD-A28A-8B5131536F2D}"/>
            </c:ext>
          </c:extLst>
        </c:ser>
        <c:ser>
          <c:idx val="1"/>
          <c:order val="1"/>
          <c:tx>
            <c:strRef>
              <c:f>'29'!$E$3</c:f>
              <c:strCache>
                <c:ptCount val="1"/>
                <c:pt idx="0">
                  <c:v>Shiraz percentage</c:v>
                </c:pt>
              </c:strCache>
            </c:strRef>
          </c:tx>
          <c:spPr>
            <a:solidFill>
              <a:schemeClr val="bg2">
                <a:lumMod val="50000"/>
              </a:schemeClr>
            </a:solidFill>
            <a:ln>
              <a:noFill/>
            </a:ln>
            <a:effectLst/>
            <a:sp3d/>
          </c:spPr>
          <c:invertIfNegative val="0"/>
          <c:cat>
            <c:strRef>
              <c:f>'29'!$A$4:$A$6</c:f>
              <c:strCache>
                <c:ptCount val="3"/>
                <c:pt idx="0">
                  <c:v>Yes</c:v>
                </c:pt>
                <c:pt idx="1">
                  <c:v>Maybe</c:v>
                </c:pt>
                <c:pt idx="2">
                  <c:v>No</c:v>
                </c:pt>
              </c:strCache>
            </c:strRef>
          </c:cat>
          <c:val>
            <c:numRef>
              <c:f>'29'!$E$4:$E$6</c:f>
              <c:numCache>
                <c:formatCode>0.00</c:formatCode>
                <c:ptCount val="3"/>
                <c:pt idx="0">
                  <c:v>45.695364238410598</c:v>
                </c:pt>
                <c:pt idx="1">
                  <c:v>37.748344370860927</c:v>
                </c:pt>
                <c:pt idx="2">
                  <c:v>16.556291390728479</c:v>
                </c:pt>
              </c:numCache>
            </c:numRef>
          </c:val>
          <c:extLst>
            <c:ext xmlns:c16="http://schemas.microsoft.com/office/drawing/2014/chart" uri="{C3380CC4-5D6E-409C-BE32-E72D297353CC}">
              <c16:uniqueId val="{00000001-D75B-40FD-A28A-8B5131536F2D}"/>
            </c:ext>
          </c:extLst>
        </c:ser>
        <c:dLbls>
          <c:showLegendKey val="0"/>
          <c:showVal val="0"/>
          <c:showCatName val="0"/>
          <c:showSerName val="0"/>
          <c:showPercent val="0"/>
          <c:showBubbleSize val="0"/>
        </c:dLbls>
        <c:gapWidth val="75"/>
        <c:gapDepth val="100"/>
        <c:shape val="box"/>
        <c:axId val="2058321375"/>
        <c:axId val="2058315551"/>
        <c:axId val="0"/>
      </c:bar3DChart>
      <c:catAx>
        <c:axId val="205832137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8315551"/>
        <c:crosses val="autoZero"/>
        <c:auto val="1"/>
        <c:lblAlgn val="ctr"/>
        <c:lblOffset val="100"/>
        <c:noMultiLvlLbl val="0"/>
      </c:catAx>
      <c:valAx>
        <c:axId val="20583155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05832137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Going further to buy local food(distance)</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'30'!$C$3</c:f>
              <c:strCache>
                <c:ptCount val="1"/>
                <c:pt idx="0">
                  <c:v>Copenhagen percentage</c:v>
                </c:pt>
              </c:strCache>
            </c:strRef>
          </c:tx>
          <c:spPr>
            <a:solidFill>
              <a:srgbClr val="00B050"/>
            </a:solidFill>
            <a:ln>
              <a:noFill/>
            </a:ln>
            <a:effectLst/>
            <a:sp3d/>
          </c:spPr>
          <c:invertIfNegative val="0"/>
          <c:cat>
            <c:strRef>
              <c:f>'30'!$A$4:$A$6</c:f>
              <c:strCache>
                <c:ptCount val="3"/>
                <c:pt idx="0">
                  <c:v>Yes</c:v>
                </c:pt>
                <c:pt idx="1">
                  <c:v>Maybe</c:v>
                </c:pt>
                <c:pt idx="2">
                  <c:v>No</c:v>
                </c:pt>
              </c:strCache>
            </c:strRef>
          </c:cat>
          <c:val>
            <c:numRef>
              <c:f>'30'!$C$4:$C$6</c:f>
              <c:numCache>
                <c:formatCode>0.00</c:formatCode>
                <c:ptCount val="3"/>
                <c:pt idx="0">
                  <c:v>67.857142857142861</c:v>
                </c:pt>
                <c:pt idx="1">
                  <c:v>26.785714285714285</c:v>
                </c:pt>
                <c:pt idx="2">
                  <c:v>5.3571428571428568</c:v>
                </c:pt>
              </c:numCache>
            </c:numRef>
          </c:val>
          <c:extLst>
            <c:ext xmlns:c16="http://schemas.microsoft.com/office/drawing/2014/chart" uri="{C3380CC4-5D6E-409C-BE32-E72D297353CC}">
              <c16:uniqueId val="{00000000-E966-4A4C-9C76-E2B976219A29}"/>
            </c:ext>
          </c:extLst>
        </c:ser>
        <c:ser>
          <c:idx val="1"/>
          <c:order val="1"/>
          <c:tx>
            <c:strRef>
              <c:f>'30'!$E$3</c:f>
              <c:strCache>
                <c:ptCount val="1"/>
                <c:pt idx="0">
                  <c:v>Shiraz percentage</c:v>
                </c:pt>
              </c:strCache>
            </c:strRef>
          </c:tx>
          <c:spPr>
            <a:solidFill>
              <a:schemeClr val="bg2">
                <a:lumMod val="50000"/>
              </a:schemeClr>
            </a:solidFill>
            <a:ln>
              <a:noFill/>
            </a:ln>
            <a:effectLst/>
            <a:sp3d/>
          </c:spPr>
          <c:invertIfNegative val="0"/>
          <c:cat>
            <c:strRef>
              <c:f>'30'!$A$4:$A$6</c:f>
              <c:strCache>
                <c:ptCount val="3"/>
                <c:pt idx="0">
                  <c:v>Yes</c:v>
                </c:pt>
                <c:pt idx="1">
                  <c:v>Maybe</c:v>
                </c:pt>
                <c:pt idx="2">
                  <c:v>No</c:v>
                </c:pt>
              </c:strCache>
            </c:strRef>
          </c:cat>
          <c:val>
            <c:numRef>
              <c:f>'30'!$E$4:$E$6</c:f>
              <c:numCache>
                <c:formatCode>0.00</c:formatCode>
                <c:ptCount val="3"/>
                <c:pt idx="0">
                  <c:v>38.410596026490069</c:v>
                </c:pt>
                <c:pt idx="1">
                  <c:v>29.139072847682119</c:v>
                </c:pt>
                <c:pt idx="2">
                  <c:v>32.450331125827816</c:v>
                </c:pt>
              </c:numCache>
            </c:numRef>
          </c:val>
          <c:extLst>
            <c:ext xmlns:c16="http://schemas.microsoft.com/office/drawing/2014/chart" uri="{C3380CC4-5D6E-409C-BE32-E72D297353CC}">
              <c16:uniqueId val="{00000001-E966-4A4C-9C76-E2B976219A29}"/>
            </c:ext>
          </c:extLst>
        </c:ser>
        <c:dLbls>
          <c:showLegendKey val="0"/>
          <c:showVal val="0"/>
          <c:showCatName val="0"/>
          <c:showSerName val="0"/>
          <c:showPercent val="0"/>
          <c:showBubbleSize val="0"/>
        </c:dLbls>
        <c:gapWidth val="75"/>
        <c:gapDepth val="100"/>
        <c:shape val="box"/>
        <c:axId val="221881504"/>
        <c:axId val="221902304"/>
        <c:axId val="0"/>
      </c:bar3DChart>
      <c:catAx>
        <c:axId val="2218815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902304"/>
        <c:crosses val="autoZero"/>
        <c:auto val="1"/>
        <c:lblAlgn val="ctr"/>
        <c:lblOffset val="100"/>
        <c:noMultiLvlLbl val="0"/>
      </c:catAx>
      <c:valAx>
        <c:axId val="2219023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218815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Locally shopping vs Cheaper items(cost)</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'31'!$C$3</c:f>
              <c:strCache>
                <c:ptCount val="1"/>
                <c:pt idx="0">
                  <c:v>Copenhagen percentage</c:v>
                </c:pt>
              </c:strCache>
            </c:strRef>
          </c:tx>
          <c:spPr>
            <a:solidFill>
              <a:srgbClr val="00B050"/>
            </a:solidFill>
            <a:ln>
              <a:noFill/>
            </a:ln>
            <a:effectLst/>
            <a:sp3d/>
          </c:spPr>
          <c:invertIfNegative val="0"/>
          <c:cat>
            <c:strRef>
              <c:f>'31'!$A$4:$A$6</c:f>
              <c:strCache>
                <c:ptCount val="3"/>
                <c:pt idx="0">
                  <c:v>Locally shopping</c:v>
                </c:pt>
                <c:pt idx="1">
                  <c:v>I don't mind</c:v>
                </c:pt>
                <c:pt idx="2">
                  <c:v>Prefer to buy cheapest item</c:v>
                </c:pt>
              </c:strCache>
            </c:strRef>
          </c:cat>
          <c:val>
            <c:numRef>
              <c:f>'31'!$C$4:$C$6</c:f>
              <c:numCache>
                <c:formatCode>0.00</c:formatCode>
                <c:ptCount val="3"/>
                <c:pt idx="0">
                  <c:v>28.571428571428569</c:v>
                </c:pt>
                <c:pt idx="1">
                  <c:v>44.642857142857146</c:v>
                </c:pt>
                <c:pt idx="2">
                  <c:v>26.785714285714285</c:v>
                </c:pt>
              </c:numCache>
            </c:numRef>
          </c:val>
          <c:extLst>
            <c:ext xmlns:c16="http://schemas.microsoft.com/office/drawing/2014/chart" uri="{C3380CC4-5D6E-409C-BE32-E72D297353CC}">
              <c16:uniqueId val="{00000000-79ED-4E92-AABE-57588E79A6E1}"/>
            </c:ext>
          </c:extLst>
        </c:ser>
        <c:ser>
          <c:idx val="1"/>
          <c:order val="1"/>
          <c:tx>
            <c:strRef>
              <c:f>'31'!$E$3</c:f>
              <c:strCache>
                <c:ptCount val="1"/>
                <c:pt idx="0">
                  <c:v>Shiraz percentage</c:v>
                </c:pt>
              </c:strCache>
            </c:strRef>
          </c:tx>
          <c:spPr>
            <a:solidFill>
              <a:schemeClr val="bg2">
                <a:lumMod val="50000"/>
              </a:schemeClr>
            </a:solidFill>
            <a:ln>
              <a:noFill/>
            </a:ln>
            <a:effectLst/>
            <a:sp3d/>
          </c:spPr>
          <c:invertIfNegative val="0"/>
          <c:cat>
            <c:strRef>
              <c:f>'31'!$A$4:$A$6</c:f>
              <c:strCache>
                <c:ptCount val="3"/>
                <c:pt idx="0">
                  <c:v>Locally shopping</c:v>
                </c:pt>
                <c:pt idx="1">
                  <c:v>I don't mind</c:v>
                </c:pt>
                <c:pt idx="2">
                  <c:v>Prefer to buy cheapest item</c:v>
                </c:pt>
              </c:strCache>
            </c:strRef>
          </c:cat>
          <c:val>
            <c:numRef>
              <c:f>'31'!$E$4:$E$6</c:f>
              <c:numCache>
                <c:formatCode>0.00</c:formatCode>
                <c:ptCount val="3"/>
                <c:pt idx="0">
                  <c:v>46.357615894039732</c:v>
                </c:pt>
                <c:pt idx="1">
                  <c:v>31.788079470198678</c:v>
                </c:pt>
                <c:pt idx="2">
                  <c:v>21.85430463576159</c:v>
                </c:pt>
              </c:numCache>
            </c:numRef>
          </c:val>
          <c:extLst>
            <c:ext xmlns:c16="http://schemas.microsoft.com/office/drawing/2014/chart" uri="{C3380CC4-5D6E-409C-BE32-E72D297353CC}">
              <c16:uniqueId val="{00000001-79ED-4E92-AABE-57588E79A6E1}"/>
            </c:ext>
          </c:extLst>
        </c:ser>
        <c:dLbls>
          <c:showLegendKey val="0"/>
          <c:showVal val="0"/>
          <c:showCatName val="0"/>
          <c:showSerName val="0"/>
          <c:showPercent val="0"/>
          <c:showBubbleSize val="0"/>
        </c:dLbls>
        <c:gapWidth val="75"/>
        <c:gapDepth val="100"/>
        <c:shape val="box"/>
        <c:axId val="240258688"/>
        <c:axId val="240259936"/>
        <c:axId val="0"/>
      </c:bar3DChart>
      <c:catAx>
        <c:axId val="2402586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0259936"/>
        <c:crosses val="autoZero"/>
        <c:auto val="1"/>
        <c:lblAlgn val="ctr"/>
        <c:lblOffset val="100"/>
        <c:noMultiLvlLbl val="0"/>
      </c:catAx>
      <c:valAx>
        <c:axId val="2402599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402586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Shortage of water</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'32'!$C$3</c:f>
              <c:strCache>
                <c:ptCount val="1"/>
                <c:pt idx="0">
                  <c:v>Copenhagen percentage</c:v>
                </c:pt>
              </c:strCache>
            </c:strRef>
          </c:tx>
          <c:spPr>
            <a:solidFill>
              <a:srgbClr val="00B050"/>
            </a:solidFill>
            <a:ln>
              <a:noFill/>
            </a:ln>
            <a:effectLst/>
            <a:sp3d/>
          </c:spPr>
          <c:invertIfNegative val="0"/>
          <c:cat>
            <c:strRef>
              <c:f>'32'!$A$4:$A$7</c:f>
              <c:strCache>
                <c:ptCount val="4"/>
                <c:pt idx="0">
                  <c:v>Yes</c:v>
                </c:pt>
                <c:pt idx="1">
                  <c:v>Most of the times</c:v>
                </c:pt>
                <c:pt idx="2">
                  <c:v>Rarely</c:v>
                </c:pt>
                <c:pt idx="3">
                  <c:v>No</c:v>
                </c:pt>
              </c:strCache>
            </c:strRef>
          </c:cat>
          <c:val>
            <c:numRef>
              <c:f>'32'!$C$4:$C$7</c:f>
              <c:numCache>
                <c:formatCode>0.00</c:formatCode>
                <c:ptCount val="4"/>
                <c:pt idx="0">
                  <c:v>3.5714285714285712</c:v>
                </c:pt>
                <c:pt idx="1">
                  <c:v>0</c:v>
                </c:pt>
                <c:pt idx="2">
                  <c:v>1.7857142857142856</c:v>
                </c:pt>
                <c:pt idx="3">
                  <c:v>94.642857142857139</c:v>
                </c:pt>
              </c:numCache>
            </c:numRef>
          </c:val>
          <c:extLst>
            <c:ext xmlns:c16="http://schemas.microsoft.com/office/drawing/2014/chart" uri="{C3380CC4-5D6E-409C-BE32-E72D297353CC}">
              <c16:uniqueId val="{00000000-80F4-41BE-B45A-22534828DBEE}"/>
            </c:ext>
          </c:extLst>
        </c:ser>
        <c:ser>
          <c:idx val="1"/>
          <c:order val="1"/>
          <c:tx>
            <c:strRef>
              <c:f>'32'!$E$3</c:f>
              <c:strCache>
                <c:ptCount val="1"/>
                <c:pt idx="0">
                  <c:v>Shiraz percentage</c:v>
                </c:pt>
              </c:strCache>
            </c:strRef>
          </c:tx>
          <c:spPr>
            <a:solidFill>
              <a:schemeClr val="bg2">
                <a:lumMod val="50000"/>
              </a:schemeClr>
            </a:solidFill>
            <a:ln>
              <a:noFill/>
            </a:ln>
            <a:effectLst/>
            <a:sp3d/>
          </c:spPr>
          <c:invertIfNegative val="0"/>
          <c:cat>
            <c:strRef>
              <c:f>'32'!$A$4:$A$7</c:f>
              <c:strCache>
                <c:ptCount val="4"/>
                <c:pt idx="0">
                  <c:v>Yes</c:v>
                </c:pt>
                <c:pt idx="1">
                  <c:v>Most of the times</c:v>
                </c:pt>
                <c:pt idx="2">
                  <c:v>Rarely</c:v>
                </c:pt>
                <c:pt idx="3">
                  <c:v>No</c:v>
                </c:pt>
              </c:strCache>
            </c:strRef>
          </c:cat>
          <c:val>
            <c:numRef>
              <c:f>'32'!$E$4:$E$7</c:f>
              <c:numCache>
                <c:formatCode>0.00</c:formatCode>
                <c:ptCount val="4"/>
                <c:pt idx="0">
                  <c:v>45.033112582781456</c:v>
                </c:pt>
                <c:pt idx="1">
                  <c:v>5.9602649006622519</c:v>
                </c:pt>
                <c:pt idx="2">
                  <c:v>43.046357615894038</c:v>
                </c:pt>
                <c:pt idx="3">
                  <c:v>5.9602649006622519</c:v>
                </c:pt>
              </c:numCache>
            </c:numRef>
          </c:val>
          <c:extLst>
            <c:ext xmlns:c16="http://schemas.microsoft.com/office/drawing/2014/chart" uri="{C3380CC4-5D6E-409C-BE32-E72D297353CC}">
              <c16:uniqueId val="{00000001-80F4-41BE-B45A-22534828DBEE}"/>
            </c:ext>
          </c:extLst>
        </c:ser>
        <c:dLbls>
          <c:showLegendKey val="0"/>
          <c:showVal val="0"/>
          <c:showCatName val="0"/>
          <c:showSerName val="0"/>
          <c:showPercent val="0"/>
          <c:showBubbleSize val="0"/>
        </c:dLbls>
        <c:gapWidth val="75"/>
        <c:gapDepth val="100"/>
        <c:shape val="box"/>
        <c:axId val="2058318879"/>
        <c:axId val="2058319295"/>
        <c:axId val="0"/>
      </c:bar3DChart>
      <c:catAx>
        <c:axId val="20583188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8319295"/>
        <c:crosses val="autoZero"/>
        <c:auto val="1"/>
        <c:lblAlgn val="ctr"/>
        <c:lblOffset val="100"/>
        <c:noMultiLvlLbl val="0"/>
      </c:catAx>
      <c:valAx>
        <c:axId val="205831929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05831887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Quality of water</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'33'!$C$3</c:f>
              <c:strCache>
                <c:ptCount val="1"/>
                <c:pt idx="0">
                  <c:v>Copenhagen percentage</c:v>
                </c:pt>
              </c:strCache>
            </c:strRef>
          </c:tx>
          <c:spPr>
            <a:solidFill>
              <a:srgbClr val="00B050"/>
            </a:solidFill>
            <a:ln>
              <a:noFill/>
            </a:ln>
            <a:effectLst/>
            <a:sp3d/>
          </c:spPr>
          <c:invertIfNegative val="0"/>
          <c:cat>
            <c:strRef>
              <c:f>'33'!$A$4:$A$7</c:f>
              <c:strCache>
                <c:ptCount val="4"/>
                <c:pt idx="0">
                  <c:v>Excellent</c:v>
                </c:pt>
                <c:pt idx="1">
                  <c:v>Good</c:v>
                </c:pt>
                <c:pt idx="2">
                  <c:v>Acceptable</c:v>
                </c:pt>
                <c:pt idx="3">
                  <c:v>Poor</c:v>
                </c:pt>
              </c:strCache>
            </c:strRef>
          </c:cat>
          <c:val>
            <c:numRef>
              <c:f>'33'!$C$4:$C$7</c:f>
              <c:numCache>
                <c:formatCode>0.00</c:formatCode>
                <c:ptCount val="4"/>
                <c:pt idx="0">
                  <c:v>58.928571428571431</c:v>
                </c:pt>
                <c:pt idx="1">
                  <c:v>37.5</c:v>
                </c:pt>
                <c:pt idx="2">
                  <c:v>0</c:v>
                </c:pt>
                <c:pt idx="3">
                  <c:v>3.5714285714285712</c:v>
                </c:pt>
              </c:numCache>
            </c:numRef>
          </c:val>
          <c:extLst>
            <c:ext xmlns:c16="http://schemas.microsoft.com/office/drawing/2014/chart" uri="{C3380CC4-5D6E-409C-BE32-E72D297353CC}">
              <c16:uniqueId val="{00000000-71B3-43AA-AE1D-37EED43BE91E}"/>
            </c:ext>
          </c:extLst>
        </c:ser>
        <c:ser>
          <c:idx val="1"/>
          <c:order val="1"/>
          <c:tx>
            <c:strRef>
              <c:f>'33'!$E$3</c:f>
              <c:strCache>
                <c:ptCount val="1"/>
                <c:pt idx="0">
                  <c:v>Shiraz percentage</c:v>
                </c:pt>
              </c:strCache>
            </c:strRef>
          </c:tx>
          <c:spPr>
            <a:solidFill>
              <a:schemeClr val="bg2">
                <a:lumMod val="50000"/>
              </a:schemeClr>
            </a:solidFill>
            <a:ln>
              <a:noFill/>
            </a:ln>
            <a:effectLst/>
            <a:sp3d/>
          </c:spPr>
          <c:invertIfNegative val="0"/>
          <c:cat>
            <c:strRef>
              <c:f>'33'!$A$4:$A$7</c:f>
              <c:strCache>
                <c:ptCount val="4"/>
                <c:pt idx="0">
                  <c:v>Excellent</c:v>
                </c:pt>
                <c:pt idx="1">
                  <c:v>Good</c:v>
                </c:pt>
                <c:pt idx="2">
                  <c:v>Acceptable</c:v>
                </c:pt>
                <c:pt idx="3">
                  <c:v>Poor</c:v>
                </c:pt>
              </c:strCache>
            </c:strRef>
          </c:cat>
          <c:val>
            <c:numRef>
              <c:f>'33'!$E$4:$E$7</c:f>
              <c:numCache>
                <c:formatCode>0.00</c:formatCode>
                <c:ptCount val="4"/>
                <c:pt idx="0">
                  <c:v>6.6225165562913908</c:v>
                </c:pt>
                <c:pt idx="1">
                  <c:v>41.059602649006621</c:v>
                </c:pt>
                <c:pt idx="2">
                  <c:v>36.423841059602644</c:v>
                </c:pt>
                <c:pt idx="3">
                  <c:v>15.894039735099339</c:v>
                </c:pt>
              </c:numCache>
            </c:numRef>
          </c:val>
          <c:extLst>
            <c:ext xmlns:c16="http://schemas.microsoft.com/office/drawing/2014/chart" uri="{C3380CC4-5D6E-409C-BE32-E72D297353CC}">
              <c16:uniqueId val="{00000001-71B3-43AA-AE1D-37EED43BE91E}"/>
            </c:ext>
          </c:extLst>
        </c:ser>
        <c:dLbls>
          <c:showLegendKey val="0"/>
          <c:showVal val="0"/>
          <c:showCatName val="0"/>
          <c:showSerName val="0"/>
          <c:showPercent val="0"/>
          <c:showBubbleSize val="0"/>
        </c:dLbls>
        <c:gapWidth val="75"/>
        <c:gapDepth val="100"/>
        <c:shape val="box"/>
        <c:axId val="2058315135"/>
        <c:axId val="2058318463"/>
        <c:axId val="0"/>
      </c:bar3DChart>
      <c:catAx>
        <c:axId val="205831513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8318463"/>
        <c:crosses val="autoZero"/>
        <c:auto val="1"/>
        <c:lblAlgn val="ctr"/>
        <c:lblOffset val="100"/>
        <c:noMultiLvlLbl val="0"/>
      </c:catAx>
      <c:valAx>
        <c:axId val="205831846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05831513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Use of water saving initiatives</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'34'!$C$3</c:f>
              <c:strCache>
                <c:ptCount val="1"/>
                <c:pt idx="0">
                  <c:v>Copenhagen percentage</c:v>
                </c:pt>
              </c:strCache>
            </c:strRef>
          </c:tx>
          <c:spPr>
            <a:solidFill>
              <a:srgbClr val="00B050"/>
            </a:solidFill>
            <a:ln>
              <a:noFill/>
            </a:ln>
            <a:effectLst/>
            <a:sp3d/>
          </c:spPr>
          <c:invertIfNegative val="0"/>
          <c:cat>
            <c:strRef>
              <c:f>'34'!$A$4:$A$6</c:f>
              <c:strCache>
                <c:ptCount val="3"/>
                <c:pt idx="0">
                  <c:v>Yes</c:v>
                </c:pt>
                <c:pt idx="1">
                  <c:v>Sometimes</c:v>
                </c:pt>
                <c:pt idx="2">
                  <c:v>No</c:v>
                </c:pt>
              </c:strCache>
            </c:strRef>
          </c:cat>
          <c:val>
            <c:numRef>
              <c:f>'34'!$C$4:$C$6</c:f>
              <c:numCache>
                <c:formatCode>0.00</c:formatCode>
                <c:ptCount val="3"/>
                <c:pt idx="0">
                  <c:v>76.785714285714292</c:v>
                </c:pt>
                <c:pt idx="1">
                  <c:v>16.071428571428573</c:v>
                </c:pt>
                <c:pt idx="2">
                  <c:v>7.1428571428571423</c:v>
                </c:pt>
              </c:numCache>
            </c:numRef>
          </c:val>
          <c:extLst>
            <c:ext xmlns:c16="http://schemas.microsoft.com/office/drawing/2014/chart" uri="{C3380CC4-5D6E-409C-BE32-E72D297353CC}">
              <c16:uniqueId val="{00000000-02A1-4F2D-B4DE-D7043C2E612C}"/>
            </c:ext>
          </c:extLst>
        </c:ser>
        <c:ser>
          <c:idx val="1"/>
          <c:order val="1"/>
          <c:tx>
            <c:strRef>
              <c:f>'34'!$E$3</c:f>
              <c:strCache>
                <c:ptCount val="1"/>
                <c:pt idx="0">
                  <c:v>Shiraz percentage</c:v>
                </c:pt>
              </c:strCache>
            </c:strRef>
          </c:tx>
          <c:spPr>
            <a:solidFill>
              <a:schemeClr val="bg2">
                <a:lumMod val="50000"/>
              </a:schemeClr>
            </a:solidFill>
            <a:ln>
              <a:noFill/>
            </a:ln>
            <a:effectLst/>
            <a:sp3d/>
          </c:spPr>
          <c:invertIfNegative val="0"/>
          <c:cat>
            <c:strRef>
              <c:f>'34'!$A$4:$A$6</c:f>
              <c:strCache>
                <c:ptCount val="3"/>
                <c:pt idx="0">
                  <c:v>Yes</c:v>
                </c:pt>
                <c:pt idx="1">
                  <c:v>Sometimes</c:v>
                </c:pt>
                <c:pt idx="2">
                  <c:v>No</c:v>
                </c:pt>
              </c:strCache>
            </c:strRef>
          </c:cat>
          <c:val>
            <c:numRef>
              <c:f>'34'!$E$4:$E$6</c:f>
              <c:numCache>
                <c:formatCode>0.00</c:formatCode>
                <c:ptCount val="3"/>
                <c:pt idx="0">
                  <c:v>47.019867549668874</c:v>
                </c:pt>
                <c:pt idx="1">
                  <c:v>43.70860927152318</c:v>
                </c:pt>
                <c:pt idx="2">
                  <c:v>9.2715231788079464</c:v>
                </c:pt>
              </c:numCache>
            </c:numRef>
          </c:val>
          <c:extLst>
            <c:ext xmlns:c16="http://schemas.microsoft.com/office/drawing/2014/chart" uri="{C3380CC4-5D6E-409C-BE32-E72D297353CC}">
              <c16:uniqueId val="{00000001-02A1-4F2D-B4DE-D7043C2E612C}"/>
            </c:ext>
          </c:extLst>
        </c:ser>
        <c:dLbls>
          <c:showLegendKey val="0"/>
          <c:showVal val="0"/>
          <c:showCatName val="0"/>
          <c:showSerName val="0"/>
          <c:showPercent val="0"/>
          <c:showBubbleSize val="0"/>
        </c:dLbls>
        <c:gapWidth val="75"/>
        <c:gapDepth val="100"/>
        <c:shape val="box"/>
        <c:axId val="1457673312"/>
        <c:axId val="1457673728"/>
        <c:axId val="0"/>
      </c:bar3DChart>
      <c:catAx>
        <c:axId val="14576733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673728"/>
        <c:crosses val="autoZero"/>
        <c:auto val="1"/>
        <c:lblAlgn val="ctr"/>
        <c:lblOffset val="100"/>
        <c:noMultiLvlLbl val="0"/>
      </c:catAx>
      <c:valAx>
        <c:axId val="145767372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4576733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The role of people in producing less waste &amp; more recycling</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'35'!$C$3</c:f>
              <c:strCache>
                <c:ptCount val="1"/>
                <c:pt idx="0">
                  <c:v>Copenhagen percentage</c:v>
                </c:pt>
              </c:strCache>
            </c:strRef>
          </c:tx>
          <c:spPr>
            <a:solidFill>
              <a:srgbClr val="00B050"/>
            </a:solidFill>
            <a:ln>
              <a:noFill/>
            </a:ln>
            <a:effectLst/>
            <a:sp3d/>
          </c:spPr>
          <c:invertIfNegative val="0"/>
          <c:cat>
            <c:strRef>
              <c:f>'35'!$A$4:$A$8</c:f>
              <c:strCache>
                <c:ptCount val="5"/>
                <c:pt idx="0">
                  <c:v>Extremely important</c:v>
                </c:pt>
                <c:pt idx="1">
                  <c:v>Somewhat important</c:v>
                </c:pt>
                <c:pt idx="2">
                  <c:v>Neutral</c:v>
                </c:pt>
                <c:pt idx="3">
                  <c:v>Somewhat not important</c:v>
                </c:pt>
                <c:pt idx="4">
                  <c:v>Not important at all </c:v>
                </c:pt>
              </c:strCache>
            </c:strRef>
          </c:cat>
          <c:val>
            <c:numRef>
              <c:f>'35'!$C$4:$C$8</c:f>
              <c:numCache>
                <c:formatCode>0.00</c:formatCode>
                <c:ptCount val="5"/>
                <c:pt idx="0">
                  <c:v>75</c:v>
                </c:pt>
                <c:pt idx="1">
                  <c:v>21.428571428571427</c:v>
                </c:pt>
                <c:pt idx="2">
                  <c:v>1.7857142857142856</c:v>
                </c:pt>
                <c:pt idx="3">
                  <c:v>1.7857142857142856</c:v>
                </c:pt>
                <c:pt idx="4">
                  <c:v>0</c:v>
                </c:pt>
              </c:numCache>
            </c:numRef>
          </c:val>
          <c:extLst>
            <c:ext xmlns:c16="http://schemas.microsoft.com/office/drawing/2014/chart" uri="{C3380CC4-5D6E-409C-BE32-E72D297353CC}">
              <c16:uniqueId val="{00000000-AE88-4BE0-B306-C6110E80BC8E}"/>
            </c:ext>
          </c:extLst>
        </c:ser>
        <c:ser>
          <c:idx val="1"/>
          <c:order val="1"/>
          <c:tx>
            <c:strRef>
              <c:f>'35'!$E$3</c:f>
              <c:strCache>
                <c:ptCount val="1"/>
                <c:pt idx="0">
                  <c:v>Shiraz percentage</c:v>
                </c:pt>
              </c:strCache>
            </c:strRef>
          </c:tx>
          <c:spPr>
            <a:solidFill>
              <a:schemeClr val="bg2">
                <a:lumMod val="50000"/>
              </a:schemeClr>
            </a:solidFill>
            <a:ln>
              <a:noFill/>
            </a:ln>
            <a:effectLst/>
            <a:sp3d/>
          </c:spPr>
          <c:invertIfNegative val="0"/>
          <c:cat>
            <c:strRef>
              <c:f>'35'!$A$4:$A$8</c:f>
              <c:strCache>
                <c:ptCount val="5"/>
                <c:pt idx="0">
                  <c:v>Extremely important</c:v>
                </c:pt>
                <c:pt idx="1">
                  <c:v>Somewhat important</c:v>
                </c:pt>
                <c:pt idx="2">
                  <c:v>Neutral</c:v>
                </c:pt>
                <c:pt idx="3">
                  <c:v>Somewhat not important</c:v>
                </c:pt>
                <c:pt idx="4">
                  <c:v>Not important at all </c:v>
                </c:pt>
              </c:strCache>
            </c:strRef>
          </c:cat>
          <c:val>
            <c:numRef>
              <c:f>'35'!$E$4:$E$8</c:f>
              <c:numCache>
                <c:formatCode>0.00</c:formatCode>
                <c:ptCount val="5"/>
                <c:pt idx="0">
                  <c:v>78.145695364238406</c:v>
                </c:pt>
                <c:pt idx="1">
                  <c:v>15.231788079470199</c:v>
                </c:pt>
                <c:pt idx="2">
                  <c:v>3.9735099337748347</c:v>
                </c:pt>
                <c:pt idx="3">
                  <c:v>0.66225165562913912</c:v>
                </c:pt>
                <c:pt idx="4">
                  <c:v>1.9867549668874174</c:v>
                </c:pt>
              </c:numCache>
            </c:numRef>
          </c:val>
          <c:extLst>
            <c:ext xmlns:c16="http://schemas.microsoft.com/office/drawing/2014/chart" uri="{C3380CC4-5D6E-409C-BE32-E72D297353CC}">
              <c16:uniqueId val="{00000001-AE88-4BE0-B306-C6110E80BC8E}"/>
            </c:ext>
          </c:extLst>
        </c:ser>
        <c:dLbls>
          <c:showLegendKey val="0"/>
          <c:showVal val="0"/>
          <c:showCatName val="0"/>
          <c:showSerName val="0"/>
          <c:showPercent val="0"/>
          <c:showBubbleSize val="0"/>
        </c:dLbls>
        <c:gapWidth val="75"/>
        <c:gapDepth val="100"/>
        <c:shape val="box"/>
        <c:axId val="1302080736"/>
        <c:axId val="1302079904"/>
        <c:axId val="0"/>
      </c:bar3DChart>
      <c:catAx>
        <c:axId val="13020807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2079904"/>
        <c:crosses val="autoZero"/>
        <c:auto val="1"/>
        <c:lblAlgn val="ctr"/>
        <c:lblOffset val="100"/>
        <c:noMultiLvlLbl val="0"/>
      </c:catAx>
      <c:valAx>
        <c:axId val="13020799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3020807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Quality of recycling and waste management</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'36'!$C$3</c:f>
              <c:strCache>
                <c:ptCount val="1"/>
                <c:pt idx="0">
                  <c:v>Copenhagen percentage</c:v>
                </c:pt>
              </c:strCache>
            </c:strRef>
          </c:tx>
          <c:spPr>
            <a:solidFill>
              <a:srgbClr val="00B050"/>
            </a:solidFill>
            <a:ln>
              <a:noFill/>
            </a:ln>
            <a:effectLst/>
            <a:sp3d/>
          </c:spPr>
          <c:invertIfNegative val="0"/>
          <c:cat>
            <c:strRef>
              <c:f>'36'!$A$4:$A$8</c:f>
              <c:strCache>
                <c:ptCount val="5"/>
                <c:pt idx="0">
                  <c:v>Excellent</c:v>
                </c:pt>
                <c:pt idx="1">
                  <c:v>Good</c:v>
                </c:pt>
                <c:pt idx="2">
                  <c:v>Somewhat good</c:v>
                </c:pt>
                <c:pt idx="3">
                  <c:v>Neutral</c:v>
                </c:pt>
                <c:pt idx="4">
                  <c:v>Poor</c:v>
                </c:pt>
              </c:strCache>
            </c:strRef>
          </c:cat>
          <c:val>
            <c:numRef>
              <c:f>'36'!$C$4:$C$8</c:f>
              <c:numCache>
                <c:formatCode>0.00</c:formatCode>
                <c:ptCount val="5"/>
                <c:pt idx="0">
                  <c:v>75</c:v>
                </c:pt>
                <c:pt idx="1">
                  <c:v>25</c:v>
                </c:pt>
                <c:pt idx="2">
                  <c:v>0</c:v>
                </c:pt>
                <c:pt idx="3">
                  <c:v>0</c:v>
                </c:pt>
                <c:pt idx="4">
                  <c:v>0</c:v>
                </c:pt>
              </c:numCache>
            </c:numRef>
          </c:val>
          <c:extLst>
            <c:ext xmlns:c16="http://schemas.microsoft.com/office/drawing/2014/chart" uri="{C3380CC4-5D6E-409C-BE32-E72D297353CC}">
              <c16:uniqueId val="{00000000-AEFD-4602-9795-505C11EF56C9}"/>
            </c:ext>
          </c:extLst>
        </c:ser>
        <c:ser>
          <c:idx val="1"/>
          <c:order val="1"/>
          <c:tx>
            <c:strRef>
              <c:f>'36'!$E$3</c:f>
              <c:strCache>
                <c:ptCount val="1"/>
                <c:pt idx="0">
                  <c:v>Shiraz percentage</c:v>
                </c:pt>
              </c:strCache>
            </c:strRef>
          </c:tx>
          <c:spPr>
            <a:solidFill>
              <a:schemeClr val="bg2">
                <a:lumMod val="50000"/>
              </a:schemeClr>
            </a:solidFill>
            <a:ln>
              <a:noFill/>
            </a:ln>
            <a:effectLst/>
            <a:sp3d/>
          </c:spPr>
          <c:invertIfNegative val="0"/>
          <c:cat>
            <c:strRef>
              <c:f>'36'!$A$4:$A$8</c:f>
              <c:strCache>
                <c:ptCount val="5"/>
                <c:pt idx="0">
                  <c:v>Excellent</c:v>
                </c:pt>
                <c:pt idx="1">
                  <c:v>Good</c:v>
                </c:pt>
                <c:pt idx="2">
                  <c:v>Somewhat good</c:v>
                </c:pt>
                <c:pt idx="3">
                  <c:v>Neutral</c:v>
                </c:pt>
                <c:pt idx="4">
                  <c:v>Poor</c:v>
                </c:pt>
              </c:strCache>
            </c:strRef>
          </c:cat>
          <c:val>
            <c:numRef>
              <c:f>'36'!$E$4:$E$8</c:f>
              <c:numCache>
                <c:formatCode>0.00</c:formatCode>
                <c:ptCount val="5"/>
                <c:pt idx="0">
                  <c:v>1.9867549668874174</c:v>
                </c:pt>
                <c:pt idx="1">
                  <c:v>3.9735099337748347</c:v>
                </c:pt>
                <c:pt idx="2">
                  <c:v>34.437086092715234</c:v>
                </c:pt>
                <c:pt idx="3">
                  <c:v>26.490066225165563</c:v>
                </c:pt>
                <c:pt idx="4">
                  <c:v>33.112582781456958</c:v>
                </c:pt>
              </c:numCache>
            </c:numRef>
          </c:val>
          <c:extLst>
            <c:ext xmlns:c16="http://schemas.microsoft.com/office/drawing/2014/chart" uri="{C3380CC4-5D6E-409C-BE32-E72D297353CC}">
              <c16:uniqueId val="{00000001-AEFD-4602-9795-505C11EF56C9}"/>
            </c:ext>
          </c:extLst>
        </c:ser>
        <c:dLbls>
          <c:showLegendKey val="0"/>
          <c:showVal val="0"/>
          <c:showCatName val="0"/>
          <c:showSerName val="0"/>
          <c:showPercent val="0"/>
          <c:showBubbleSize val="0"/>
        </c:dLbls>
        <c:gapWidth val="75"/>
        <c:gapDepth val="100"/>
        <c:shape val="box"/>
        <c:axId val="1255954800"/>
        <c:axId val="1255956464"/>
        <c:axId val="0"/>
      </c:bar3DChart>
      <c:catAx>
        <c:axId val="1255954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956464"/>
        <c:crosses val="autoZero"/>
        <c:auto val="1"/>
        <c:lblAlgn val="ctr"/>
        <c:lblOffset val="100"/>
        <c:noMultiLvlLbl val="0"/>
      </c:catAx>
      <c:valAx>
        <c:axId val="12559564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2559548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GB" sz="800"/>
              <a:t>Amount of noise in the participant's living area</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'37'!$C$3</c:f>
              <c:strCache>
                <c:ptCount val="1"/>
                <c:pt idx="0">
                  <c:v>Copenhagen percentage</c:v>
                </c:pt>
              </c:strCache>
            </c:strRef>
          </c:tx>
          <c:spPr>
            <a:solidFill>
              <a:schemeClr val="bg2">
                <a:lumMod val="50000"/>
              </a:schemeClr>
            </a:solidFill>
            <a:ln>
              <a:noFill/>
            </a:ln>
            <a:effectLst/>
            <a:sp3d/>
          </c:spPr>
          <c:invertIfNegative val="0"/>
          <c:cat>
            <c:strRef>
              <c:f>'37'!$A$4:$A$6</c:f>
              <c:strCache>
                <c:ptCount val="3"/>
                <c:pt idx="0">
                  <c:v>High</c:v>
                </c:pt>
                <c:pt idx="1">
                  <c:v>Moderate</c:v>
                </c:pt>
                <c:pt idx="2">
                  <c:v>Low</c:v>
                </c:pt>
              </c:strCache>
            </c:strRef>
          </c:cat>
          <c:val>
            <c:numRef>
              <c:f>'37'!$C$4:$C$6</c:f>
              <c:numCache>
                <c:formatCode>0.00</c:formatCode>
                <c:ptCount val="3"/>
                <c:pt idx="0">
                  <c:v>1.7857142857142856</c:v>
                </c:pt>
                <c:pt idx="1">
                  <c:v>33.928571428571431</c:v>
                </c:pt>
                <c:pt idx="2">
                  <c:v>64.285714285714292</c:v>
                </c:pt>
              </c:numCache>
            </c:numRef>
          </c:val>
          <c:extLst>
            <c:ext xmlns:c16="http://schemas.microsoft.com/office/drawing/2014/chart" uri="{C3380CC4-5D6E-409C-BE32-E72D297353CC}">
              <c16:uniqueId val="{00000000-714C-4D60-8855-7BA05F45FCA7}"/>
            </c:ext>
          </c:extLst>
        </c:ser>
        <c:ser>
          <c:idx val="1"/>
          <c:order val="1"/>
          <c:tx>
            <c:strRef>
              <c:f>'37'!$E$3</c:f>
              <c:strCache>
                <c:ptCount val="1"/>
                <c:pt idx="0">
                  <c:v>Shiraz percentage</c:v>
                </c:pt>
              </c:strCache>
            </c:strRef>
          </c:tx>
          <c:spPr>
            <a:solidFill>
              <a:srgbClr val="00B050"/>
            </a:solidFill>
            <a:ln>
              <a:noFill/>
            </a:ln>
            <a:effectLst/>
            <a:sp3d/>
          </c:spPr>
          <c:invertIfNegative val="0"/>
          <c:cat>
            <c:strRef>
              <c:f>'37'!$A$4:$A$6</c:f>
              <c:strCache>
                <c:ptCount val="3"/>
                <c:pt idx="0">
                  <c:v>High</c:v>
                </c:pt>
                <c:pt idx="1">
                  <c:v>Moderate</c:v>
                </c:pt>
                <c:pt idx="2">
                  <c:v>Low</c:v>
                </c:pt>
              </c:strCache>
            </c:strRef>
          </c:cat>
          <c:val>
            <c:numRef>
              <c:f>'37'!$E$4:$E$6</c:f>
              <c:numCache>
                <c:formatCode>0.00</c:formatCode>
                <c:ptCount val="3"/>
                <c:pt idx="0">
                  <c:v>23.178807947019866</c:v>
                </c:pt>
                <c:pt idx="1">
                  <c:v>51.655629139072843</c:v>
                </c:pt>
                <c:pt idx="2">
                  <c:v>25.165562913907287</c:v>
                </c:pt>
              </c:numCache>
            </c:numRef>
          </c:val>
          <c:extLst>
            <c:ext xmlns:c16="http://schemas.microsoft.com/office/drawing/2014/chart" uri="{C3380CC4-5D6E-409C-BE32-E72D297353CC}">
              <c16:uniqueId val="{00000001-714C-4D60-8855-7BA05F45FCA7}"/>
            </c:ext>
          </c:extLst>
        </c:ser>
        <c:dLbls>
          <c:showLegendKey val="0"/>
          <c:showVal val="0"/>
          <c:showCatName val="0"/>
          <c:showSerName val="0"/>
          <c:showPercent val="0"/>
          <c:showBubbleSize val="0"/>
        </c:dLbls>
        <c:gapWidth val="75"/>
        <c:gapDepth val="100"/>
        <c:shape val="box"/>
        <c:axId val="1255927728"/>
        <c:axId val="1255932720"/>
        <c:axId val="0"/>
      </c:bar3DChart>
      <c:catAx>
        <c:axId val="12559277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932720"/>
        <c:crosses val="autoZero"/>
        <c:auto val="1"/>
        <c:lblAlgn val="ctr"/>
        <c:lblOffset val="100"/>
        <c:noMultiLvlLbl val="0"/>
      </c:catAx>
      <c:valAx>
        <c:axId val="12559327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2559277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Air pollution in participant's living area</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'38'!$C$3</c:f>
              <c:strCache>
                <c:ptCount val="1"/>
                <c:pt idx="0">
                  <c:v>Copenhagen percentage</c:v>
                </c:pt>
              </c:strCache>
            </c:strRef>
          </c:tx>
          <c:spPr>
            <a:solidFill>
              <a:srgbClr val="00B050"/>
            </a:solidFill>
            <a:ln>
              <a:noFill/>
            </a:ln>
            <a:effectLst/>
            <a:sp3d/>
          </c:spPr>
          <c:invertIfNegative val="0"/>
          <c:cat>
            <c:strRef>
              <c:f>'38'!$A$4:$A$6</c:f>
              <c:strCache>
                <c:ptCount val="3"/>
                <c:pt idx="0">
                  <c:v>Yes</c:v>
                </c:pt>
                <c:pt idx="1">
                  <c:v>A moderate amount</c:v>
                </c:pt>
                <c:pt idx="2">
                  <c:v>No</c:v>
                </c:pt>
              </c:strCache>
            </c:strRef>
          </c:cat>
          <c:val>
            <c:numRef>
              <c:f>'38'!$C$4:$C$6</c:f>
              <c:numCache>
                <c:formatCode>0.00</c:formatCode>
                <c:ptCount val="3"/>
                <c:pt idx="0">
                  <c:v>5.3571428571428568</c:v>
                </c:pt>
                <c:pt idx="1">
                  <c:v>35.714285714285715</c:v>
                </c:pt>
                <c:pt idx="2">
                  <c:v>58.928571428571431</c:v>
                </c:pt>
              </c:numCache>
            </c:numRef>
          </c:val>
          <c:extLst>
            <c:ext xmlns:c16="http://schemas.microsoft.com/office/drawing/2014/chart" uri="{C3380CC4-5D6E-409C-BE32-E72D297353CC}">
              <c16:uniqueId val="{00000000-65D3-47FC-ABEA-B728A66654CC}"/>
            </c:ext>
          </c:extLst>
        </c:ser>
        <c:ser>
          <c:idx val="1"/>
          <c:order val="1"/>
          <c:tx>
            <c:strRef>
              <c:f>'38'!$E$3</c:f>
              <c:strCache>
                <c:ptCount val="1"/>
                <c:pt idx="0">
                  <c:v>Shiraz percentage</c:v>
                </c:pt>
              </c:strCache>
            </c:strRef>
          </c:tx>
          <c:spPr>
            <a:solidFill>
              <a:schemeClr val="bg2">
                <a:lumMod val="50000"/>
              </a:schemeClr>
            </a:solidFill>
            <a:ln>
              <a:noFill/>
            </a:ln>
            <a:effectLst/>
            <a:sp3d/>
          </c:spPr>
          <c:invertIfNegative val="0"/>
          <c:cat>
            <c:strRef>
              <c:f>'38'!$A$4:$A$6</c:f>
              <c:strCache>
                <c:ptCount val="3"/>
                <c:pt idx="0">
                  <c:v>Yes</c:v>
                </c:pt>
                <c:pt idx="1">
                  <c:v>A moderate amount</c:v>
                </c:pt>
                <c:pt idx="2">
                  <c:v>No</c:v>
                </c:pt>
              </c:strCache>
            </c:strRef>
          </c:cat>
          <c:val>
            <c:numRef>
              <c:f>'38'!$E$4:$E$6</c:f>
              <c:numCache>
                <c:formatCode>0.00</c:formatCode>
                <c:ptCount val="3"/>
                <c:pt idx="0">
                  <c:v>23.178807947019866</c:v>
                </c:pt>
                <c:pt idx="1">
                  <c:v>60.264900662251655</c:v>
                </c:pt>
                <c:pt idx="2">
                  <c:v>16.556291390728479</c:v>
                </c:pt>
              </c:numCache>
            </c:numRef>
          </c:val>
          <c:extLst>
            <c:ext xmlns:c16="http://schemas.microsoft.com/office/drawing/2014/chart" uri="{C3380CC4-5D6E-409C-BE32-E72D297353CC}">
              <c16:uniqueId val="{00000001-65D3-47FC-ABEA-B728A66654CC}"/>
            </c:ext>
          </c:extLst>
        </c:ser>
        <c:dLbls>
          <c:showLegendKey val="0"/>
          <c:showVal val="0"/>
          <c:showCatName val="0"/>
          <c:showSerName val="0"/>
          <c:showPercent val="0"/>
          <c:showBubbleSize val="0"/>
        </c:dLbls>
        <c:gapWidth val="75"/>
        <c:gapDepth val="100"/>
        <c:shape val="box"/>
        <c:axId val="1434343584"/>
        <c:axId val="1434339008"/>
        <c:axId val="0"/>
      </c:bar3DChart>
      <c:catAx>
        <c:axId val="14343435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4339008"/>
        <c:crosses val="autoZero"/>
        <c:auto val="1"/>
        <c:lblAlgn val="ctr"/>
        <c:lblOffset val="100"/>
        <c:noMultiLvlLbl val="0"/>
      </c:catAx>
      <c:valAx>
        <c:axId val="14343390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43434358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sources of air pollutants</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'39'!$C$3</c:f>
              <c:strCache>
                <c:ptCount val="1"/>
                <c:pt idx="0">
                  <c:v>Copenhagen percentage</c:v>
                </c:pt>
              </c:strCache>
            </c:strRef>
          </c:tx>
          <c:spPr>
            <a:solidFill>
              <a:srgbClr val="00B050"/>
            </a:solidFill>
            <a:ln>
              <a:noFill/>
            </a:ln>
            <a:effectLst/>
            <a:sp3d/>
          </c:spPr>
          <c:invertIfNegative val="0"/>
          <c:cat>
            <c:strRef>
              <c:f>'39'!$A$4:$A$10</c:f>
              <c:strCache>
                <c:ptCount val="7"/>
                <c:pt idx="0">
                  <c:v>Agricultural activities</c:v>
                </c:pt>
                <c:pt idx="1">
                  <c:v>Burning of grabage waste/incinerators</c:v>
                </c:pt>
                <c:pt idx="2">
                  <c:v>Constructuion &amp; demolition works</c:v>
                </c:pt>
                <c:pt idx="3">
                  <c:v>Burning of fossil fules</c:v>
                </c:pt>
                <c:pt idx="4">
                  <c:v>Transport</c:v>
                </c:pt>
                <c:pt idx="5">
                  <c:v>Industrial processes</c:v>
                </c:pt>
                <c:pt idx="6">
                  <c:v>There are no sources of air pollutants</c:v>
                </c:pt>
              </c:strCache>
            </c:strRef>
          </c:cat>
          <c:val>
            <c:numRef>
              <c:f>'39'!$C$4:$C$10</c:f>
              <c:numCache>
                <c:formatCode>0.00</c:formatCode>
                <c:ptCount val="7"/>
                <c:pt idx="0">
                  <c:v>0</c:v>
                </c:pt>
                <c:pt idx="1">
                  <c:v>1.7857142857142856</c:v>
                </c:pt>
                <c:pt idx="2">
                  <c:v>17.857142857142858</c:v>
                </c:pt>
                <c:pt idx="3">
                  <c:v>0</c:v>
                </c:pt>
                <c:pt idx="4">
                  <c:v>14.285714285714285</c:v>
                </c:pt>
                <c:pt idx="5">
                  <c:v>23.214285714285715</c:v>
                </c:pt>
                <c:pt idx="6">
                  <c:v>42.857142857142854</c:v>
                </c:pt>
              </c:numCache>
            </c:numRef>
          </c:val>
          <c:extLst>
            <c:ext xmlns:c16="http://schemas.microsoft.com/office/drawing/2014/chart" uri="{C3380CC4-5D6E-409C-BE32-E72D297353CC}">
              <c16:uniqueId val="{00000000-7126-48D3-B7B6-D57D3E80326B}"/>
            </c:ext>
          </c:extLst>
        </c:ser>
        <c:ser>
          <c:idx val="1"/>
          <c:order val="1"/>
          <c:tx>
            <c:strRef>
              <c:f>'39'!$E$3</c:f>
              <c:strCache>
                <c:ptCount val="1"/>
                <c:pt idx="0">
                  <c:v>Shiraz percentage</c:v>
                </c:pt>
              </c:strCache>
            </c:strRef>
          </c:tx>
          <c:spPr>
            <a:solidFill>
              <a:schemeClr val="bg2">
                <a:lumMod val="50000"/>
              </a:schemeClr>
            </a:solidFill>
            <a:ln>
              <a:noFill/>
            </a:ln>
            <a:effectLst/>
            <a:sp3d/>
          </c:spPr>
          <c:invertIfNegative val="0"/>
          <c:cat>
            <c:strRef>
              <c:f>'39'!$A$4:$A$10</c:f>
              <c:strCache>
                <c:ptCount val="7"/>
                <c:pt idx="0">
                  <c:v>Agricultural activities</c:v>
                </c:pt>
                <c:pt idx="1">
                  <c:v>Burning of grabage waste/incinerators</c:v>
                </c:pt>
                <c:pt idx="2">
                  <c:v>Constructuion &amp; demolition works</c:v>
                </c:pt>
                <c:pt idx="3">
                  <c:v>Burning of fossil fules</c:v>
                </c:pt>
                <c:pt idx="4">
                  <c:v>Transport</c:v>
                </c:pt>
                <c:pt idx="5">
                  <c:v>Industrial processes</c:v>
                </c:pt>
                <c:pt idx="6">
                  <c:v>There are no sources of air pollutants</c:v>
                </c:pt>
              </c:strCache>
            </c:strRef>
          </c:cat>
          <c:val>
            <c:numRef>
              <c:f>'39'!$E$4:$E$10</c:f>
              <c:numCache>
                <c:formatCode>0.00</c:formatCode>
                <c:ptCount val="7"/>
                <c:pt idx="0">
                  <c:v>2.3696682464454977</c:v>
                </c:pt>
                <c:pt idx="1">
                  <c:v>12.796208530805686</c:v>
                </c:pt>
                <c:pt idx="2">
                  <c:v>31.279620853080569</c:v>
                </c:pt>
                <c:pt idx="3">
                  <c:v>20.85308056872038</c:v>
                </c:pt>
                <c:pt idx="4">
                  <c:v>24.644549763033176</c:v>
                </c:pt>
                <c:pt idx="5">
                  <c:v>8.0568720379146921</c:v>
                </c:pt>
                <c:pt idx="6">
                  <c:v>0</c:v>
                </c:pt>
              </c:numCache>
            </c:numRef>
          </c:val>
          <c:extLst>
            <c:ext xmlns:c16="http://schemas.microsoft.com/office/drawing/2014/chart" uri="{C3380CC4-5D6E-409C-BE32-E72D297353CC}">
              <c16:uniqueId val="{00000001-7126-48D3-B7B6-D57D3E80326B}"/>
            </c:ext>
          </c:extLst>
        </c:ser>
        <c:dLbls>
          <c:showLegendKey val="0"/>
          <c:showVal val="0"/>
          <c:showCatName val="0"/>
          <c:showSerName val="0"/>
          <c:showPercent val="0"/>
          <c:showBubbleSize val="0"/>
        </c:dLbls>
        <c:gapWidth val="75"/>
        <c:gapDepth val="100"/>
        <c:shape val="box"/>
        <c:axId val="1434342336"/>
        <c:axId val="1434344416"/>
        <c:axId val="0"/>
      </c:bar3DChart>
      <c:catAx>
        <c:axId val="14343423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4344416"/>
        <c:crosses val="autoZero"/>
        <c:auto val="1"/>
        <c:lblAlgn val="ctr"/>
        <c:lblOffset val="100"/>
        <c:noMultiLvlLbl val="0"/>
      </c:catAx>
      <c:valAx>
        <c:axId val="14343444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4343423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Quality of air in Copenhagen &amp; Shiraz</a:t>
            </a:r>
          </a:p>
        </c:rich>
      </c:tx>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'40'!$C$3</c:f>
              <c:strCache>
                <c:ptCount val="1"/>
                <c:pt idx="0">
                  <c:v>Copenhagen percentage</c:v>
                </c:pt>
              </c:strCache>
            </c:strRef>
          </c:tx>
          <c:spPr>
            <a:solidFill>
              <a:srgbClr val="00B050"/>
            </a:solidFill>
            <a:ln>
              <a:noFill/>
            </a:ln>
            <a:effectLst/>
            <a:sp3d/>
          </c:spPr>
          <c:invertIfNegative val="0"/>
          <c:cat>
            <c:strRef>
              <c:f>'40'!$A$4:$A$7</c:f>
              <c:strCache>
                <c:ptCount val="4"/>
                <c:pt idx="0">
                  <c:v>Extremely good</c:v>
                </c:pt>
                <c:pt idx="1">
                  <c:v>Good</c:v>
                </c:pt>
                <c:pt idx="2">
                  <c:v>Neutral</c:v>
                </c:pt>
                <c:pt idx="3">
                  <c:v>poor</c:v>
                </c:pt>
              </c:strCache>
            </c:strRef>
          </c:cat>
          <c:val>
            <c:numRef>
              <c:f>'40'!$C$4:$C$7</c:f>
              <c:numCache>
                <c:formatCode>0.00</c:formatCode>
                <c:ptCount val="4"/>
                <c:pt idx="0">
                  <c:v>94.642857142857139</c:v>
                </c:pt>
                <c:pt idx="1">
                  <c:v>5.3571428571428568</c:v>
                </c:pt>
                <c:pt idx="2">
                  <c:v>0</c:v>
                </c:pt>
                <c:pt idx="3">
                  <c:v>0</c:v>
                </c:pt>
              </c:numCache>
            </c:numRef>
          </c:val>
          <c:extLst>
            <c:ext xmlns:c16="http://schemas.microsoft.com/office/drawing/2014/chart" uri="{C3380CC4-5D6E-409C-BE32-E72D297353CC}">
              <c16:uniqueId val="{00000000-B40E-48FC-9F89-5C9E4921AE2D}"/>
            </c:ext>
          </c:extLst>
        </c:ser>
        <c:ser>
          <c:idx val="1"/>
          <c:order val="1"/>
          <c:tx>
            <c:strRef>
              <c:f>'40'!$E$3</c:f>
              <c:strCache>
                <c:ptCount val="1"/>
                <c:pt idx="0">
                  <c:v>Shiraz percentage</c:v>
                </c:pt>
              </c:strCache>
            </c:strRef>
          </c:tx>
          <c:spPr>
            <a:solidFill>
              <a:schemeClr val="bg2">
                <a:lumMod val="50000"/>
              </a:schemeClr>
            </a:solidFill>
            <a:ln>
              <a:noFill/>
            </a:ln>
            <a:effectLst/>
            <a:sp3d/>
          </c:spPr>
          <c:invertIfNegative val="0"/>
          <c:cat>
            <c:strRef>
              <c:f>'40'!$A$4:$A$7</c:f>
              <c:strCache>
                <c:ptCount val="4"/>
                <c:pt idx="0">
                  <c:v>Extremely good</c:v>
                </c:pt>
                <c:pt idx="1">
                  <c:v>Good</c:v>
                </c:pt>
                <c:pt idx="2">
                  <c:v>Neutral</c:v>
                </c:pt>
                <c:pt idx="3">
                  <c:v>poor</c:v>
                </c:pt>
              </c:strCache>
            </c:strRef>
          </c:cat>
          <c:val>
            <c:numRef>
              <c:f>'40'!$E$4:$E$7</c:f>
              <c:numCache>
                <c:formatCode>0.00</c:formatCode>
                <c:ptCount val="4"/>
                <c:pt idx="0">
                  <c:v>17.880794701986755</c:v>
                </c:pt>
                <c:pt idx="1">
                  <c:v>26.490066225165563</c:v>
                </c:pt>
                <c:pt idx="2">
                  <c:v>47.682119205298015</c:v>
                </c:pt>
                <c:pt idx="3">
                  <c:v>7.9470198675496695</c:v>
                </c:pt>
              </c:numCache>
            </c:numRef>
          </c:val>
          <c:extLst>
            <c:ext xmlns:c16="http://schemas.microsoft.com/office/drawing/2014/chart" uri="{C3380CC4-5D6E-409C-BE32-E72D297353CC}">
              <c16:uniqueId val="{00000001-B40E-48FC-9F89-5C9E4921AE2D}"/>
            </c:ext>
          </c:extLst>
        </c:ser>
        <c:dLbls>
          <c:showLegendKey val="0"/>
          <c:showVal val="0"/>
          <c:showCatName val="0"/>
          <c:showSerName val="0"/>
          <c:showPercent val="0"/>
          <c:showBubbleSize val="0"/>
        </c:dLbls>
        <c:gapWidth val="75"/>
        <c:gapDepth val="100"/>
        <c:shape val="box"/>
        <c:axId val="1434334432"/>
        <c:axId val="1434337344"/>
        <c:axId val="0"/>
      </c:bar3DChart>
      <c:catAx>
        <c:axId val="14343344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4337344"/>
        <c:crosses val="autoZero"/>
        <c:auto val="1"/>
        <c:lblAlgn val="ctr"/>
        <c:lblOffset val="100"/>
        <c:noMultiLvlLbl val="0"/>
      </c:catAx>
      <c:valAx>
        <c:axId val="14343373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14343344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1" i="0" u="none" strike="noStrike" kern="1200" spc="0" baseline="0">
                <a:solidFill>
                  <a:schemeClr val="tx1">
                    <a:lumMod val="65000"/>
                    <a:lumOff val="35000"/>
                  </a:schemeClr>
                </a:solidFill>
                <a:latin typeface="+mn-lt"/>
                <a:ea typeface="+mn-ea"/>
                <a:cs typeface="+mn-cs"/>
              </a:defRPr>
            </a:pPr>
            <a:r>
              <a:rPr lang="en-GB" sz="700" b="1"/>
              <a:t>Receiving initiatives on proper disposal and recycling from local authorities</a:t>
            </a:r>
          </a:p>
        </c:rich>
      </c:tx>
      <c:layout>
        <c:manualLayout>
          <c:xMode val="edge"/>
          <c:yMode val="edge"/>
          <c:x val="0.16440160282455793"/>
          <c:y val="4.3403552613225156E-2"/>
        </c:manualLayout>
      </c:layout>
      <c:overlay val="0"/>
      <c:spPr>
        <a:noFill/>
        <a:ln>
          <a:noFill/>
        </a:ln>
        <a:effectLst/>
      </c:spPr>
      <c:txPr>
        <a:bodyPr rot="0" spcFirstLastPara="1" vertOverflow="ellipsis" vert="horz" wrap="square" anchor="ctr" anchorCtr="1"/>
        <a:lstStyle/>
        <a:p>
          <a:pPr>
            <a:defRPr sz="700" b="1"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'41'!$C$4</c:f>
              <c:strCache>
                <c:ptCount val="1"/>
                <c:pt idx="0">
                  <c:v>Copenhagen percentage</c:v>
                </c:pt>
              </c:strCache>
            </c:strRef>
          </c:tx>
          <c:spPr>
            <a:solidFill>
              <a:srgbClr val="00B050"/>
            </a:solidFill>
            <a:ln>
              <a:noFill/>
            </a:ln>
            <a:effectLst/>
            <a:sp3d/>
          </c:spPr>
          <c:invertIfNegative val="0"/>
          <c:cat>
            <c:strRef>
              <c:f>'41'!$A$5:$A$8</c:f>
              <c:strCache>
                <c:ptCount val="4"/>
                <c:pt idx="0">
                  <c:v>Yes</c:v>
                </c:pt>
                <c:pt idx="1">
                  <c:v>Sometimes</c:v>
                </c:pt>
                <c:pt idx="2">
                  <c:v>Rarely</c:v>
                </c:pt>
                <c:pt idx="3">
                  <c:v>No</c:v>
                </c:pt>
              </c:strCache>
            </c:strRef>
          </c:cat>
          <c:val>
            <c:numRef>
              <c:f>'41'!$C$5:$C$8</c:f>
              <c:numCache>
                <c:formatCode>0.00</c:formatCode>
                <c:ptCount val="4"/>
                <c:pt idx="0">
                  <c:v>89.285714285714292</c:v>
                </c:pt>
                <c:pt idx="1">
                  <c:v>1.7857142857142856</c:v>
                </c:pt>
                <c:pt idx="2">
                  <c:v>1.7857142857142856</c:v>
                </c:pt>
                <c:pt idx="3">
                  <c:v>7.1428571428571423</c:v>
                </c:pt>
              </c:numCache>
            </c:numRef>
          </c:val>
          <c:extLst>
            <c:ext xmlns:c16="http://schemas.microsoft.com/office/drawing/2014/chart" uri="{C3380CC4-5D6E-409C-BE32-E72D297353CC}">
              <c16:uniqueId val="{00000000-54F7-4061-B012-91CE8CF4D060}"/>
            </c:ext>
          </c:extLst>
        </c:ser>
        <c:ser>
          <c:idx val="1"/>
          <c:order val="1"/>
          <c:tx>
            <c:strRef>
              <c:f>'41'!$E$4</c:f>
              <c:strCache>
                <c:ptCount val="1"/>
                <c:pt idx="0">
                  <c:v>Shiraz percentage</c:v>
                </c:pt>
              </c:strCache>
            </c:strRef>
          </c:tx>
          <c:spPr>
            <a:solidFill>
              <a:schemeClr val="bg2">
                <a:lumMod val="50000"/>
              </a:schemeClr>
            </a:solidFill>
            <a:ln>
              <a:noFill/>
            </a:ln>
            <a:effectLst/>
            <a:sp3d/>
          </c:spPr>
          <c:invertIfNegative val="0"/>
          <c:cat>
            <c:strRef>
              <c:f>'41'!$A$5:$A$8</c:f>
              <c:strCache>
                <c:ptCount val="4"/>
                <c:pt idx="0">
                  <c:v>Yes</c:v>
                </c:pt>
                <c:pt idx="1">
                  <c:v>Sometimes</c:v>
                </c:pt>
                <c:pt idx="2">
                  <c:v>Rarely</c:v>
                </c:pt>
                <c:pt idx="3">
                  <c:v>No</c:v>
                </c:pt>
              </c:strCache>
            </c:strRef>
          </c:cat>
          <c:val>
            <c:numRef>
              <c:f>'41'!$E$5:$E$8</c:f>
              <c:numCache>
                <c:formatCode>0.00</c:formatCode>
                <c:ptCount val="4"/>
                <c:pt idx="0">
                  <c:v>37.086092715231786</c:v>
                </c:pt>
                <c:pt idx="1">
                  <c:v>17.880794701986755</c:v>
                </c:pt>
                <c:pt idx="2">
                  <c:v>15.231788079470199</c:v>
                </c:pt>
                <c:pt idx="3">
                  <c:v>29.80132450331126</c:v>
                </c:pt>
              </c:numCache>
            </c:numRef>
          </c:val>
          <c:extLst>
            <c:ext xmlns:c16="http://schemas.microsoft.com/office/drawing/2014/chart" uri="{C3380CC4-5D6E-409C-BE32-E72D297353CC}">
              <c16:uniqueId val="{00000001-54F7-4061-B012-91CE8CF4D060}"/>
            </c:ext>
          </c:extLst>
        </c:ser>
        <c:dLbls>
          <c:showLegendKey val="0"/>
          <c:showVal val="0"/>
          <c:showCatName val="0"/>
          <c:showSerName val="0"/>
          <c:showPercent val="0"/>
          <c:showBubbleSize val="0"/>
        </c:dLbls>
        <c:gapWidth val="150"/>
        <c:shape val="box"/>
        <c:axId val="518533744"/>
        <c:axId val="1261967024"/>
        <c:axId val="0"/>
      </c:bar3DChart>
      <c:catAx>
        <c:axId val="5185337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1967024"/>
        <c:crosses val="autoZero"/>
        <c:auto val="1"/>
        <c:lblAlgn val="ctr"/>
        <c:lblOffset val="100"/>
        <c:noMultiLvlLbl val="0"/>
      </c:catAx>
      <c:valAx>
        <c:axId val="12619670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5185337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4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85C88-1F14-4499-B195-5B2186A71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65</Pages>
  <Words>12640</Words>
  <Characters>72051</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GREEN CITIES</vt:lpstr>
    </vt:vector>
  </TitlesOfParts>
  <Company/>
  <LinksUpToDate>false</LinksUpToDate>
  <CharactersWithSpaces>84522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CITIES</dc:title>
  <dc:subject/>
  <dc:creator>Name: Mohammad Shirazi (1706557)</dc:creator>
  <cp:keywords/>
  <dc:description/>
  <cp:lastModifiedBy>Mohammad Shirazi</cp:lastModifiedBy>
  <cp:revision>6</cp:revision>
  <cp:lastPrinted>2021-04-05T19:15:00Z</cp:lastPrinted>
  <dcterms:created xsi:type="dcterms:W3CDTF">2021-07-23T20:06:00Z</dcterms:created>
  <dcterms:modified xsi:type="dcterms:W3CDTF">2021-07-23T22:59:00Z</dcterms:modified>
</cp:coreProperties>
</file>