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3944620"/>
        <w:docPartObj>
          <w:docPartGallery w:val="Cover Pages"/>
          <w:docPartUnique/>
        </w:docPartObj>
      </w:sdtPr>
      <w:sdtContent>
        <w:p w14:paraId="7719115A" w14:textId="4A90692A" w:rsidR="00B476C5" w:rsidRDefault="00B476C5">
          <w:r>
            <w:rPr>
              <w:noProof/>
            </w:rPr>
            <mc:AlternateContent>
              <mc:Choice Requires="wpg">
                <w:drawing>
                  <wp:anchor distT="0" distB="0" distL="114300" distR="114300" simplePos="0" relativeHeight="251662336" behindDoc="0" locked="0" layoutInCell="1" allowOverlap="1" wp14:anchorId="17BB95BF" wp14:editId="126C71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513657"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5387BDF" wp14:editId="42F4F68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44D7D1" w14:textId="32E7F2BB" w:rsidR="00B476C5" w:rsidRDefault="00B476C5">
                                    <w:pPr>
                                      <w:pStyle w:val="NoSpacing"/>
                                      <w:jc w:val="right"/>
                                      <w:rPr>
                                        <w:color w:val="595959" w:themeColor="text1" w:themeTint="A6"/>
                                        <w:sz w:val="28"/>
                                        <w:szCs w:val="28"/>
                                      </w:rPr>
                                    </w:pPr>
                                    <w:r>
                                      <w:rPr>
                                        <w:color w:val="595959" w:themeColor="text1" w:themeTint="A6"/>
                                        <w:sz w:val="28"/>
                                        <w:szCs w:val="28"/>
                                      </w:rPr>
                                      <w:t>Ellie Coates (1901611)</w:t>
                                    </w:r>
                                  </w:p>
                                </w:sdtContent>
                              </w:sdt>
                              <w:p w14:paraId="02181637" w14:textId="29693222" w:rsidR="00B476C5" w:rsidRDefault="00B476C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5387BDF"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44D7D1" w14:textId="32E7F2BB" w:rsidR="00B476C5" w:rsidRDefault="00B476C5">
                              <w:pPr>
                                <w:pStyle w:val="NoSpacing"/>
                                <w:jc w:val="right"/>
                                <w:rPr>
                                  <w:color w:val="595959" w:themeColor="text1" w:themeTint="A6"/>
                                  <w:sz w:val="28"/>
                                  <w:szCs w:val="28"/>
                                </w:rPr>
                              </w:pPr>
                              <w:r>
                                <w:rPr>
                                  <w:color w:val="595959" w:themeColor="text1" w:themeTint="A6"/>
                                  <w:sz w:val="28"/>
                                  <w:szCs w:val="28"/>
                                </w:rPr>
                                <w:t>Ellie Coates (1901611)</w:t>
                              </w:r>
                            </w:p>
                          </w:sdtContent>
                        </w:sdt>
                        <w:p w14:paraId="02181637" w14:textId="29693222" w:rsidR="00B476C5" w:rsidRDefault="00B476C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E19629" wp14:editId="57213FD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D0984" w14:textId="5ED39952" w:rsidR="00B476C5" w:rsidRDefault="00B476C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6009 – Where am i teaching?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3128C" w14:textId="6CA7AB03" w:rsidR="00B476C5" w:rsidRDefault="00B476C5">
                                    <w:pPr>
                                      <w:jc w:val="right"/>
                                      <w:rPr>
                                        <w:smallCaps/>
                                        <w:color w:val="404040" w:themeColor="text1" w:themeTint="BF"/>
                                        <w:sz w:val="36"/>
                                        <w:szCs w:val="36"/>
                                      </w:rPr>
                                    </w:pPr>
                                    <w:r>
                                      <w:rPr>
                                        <w:color w:val="404040" w:themeColor="text1" w:themeTint="BF"/>
                                        <w:sz w:val="36"/>
                                        <w:szCs w:val="36"/>
                                      </w:rPr>
                                      <w:t>Part B</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E19629"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7A9D0984" w14:textId="5ED39952" w:rsidR="00B476C5" w:rsidRDefault="00B476C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6009 – Where am i teaching?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3128C" w14:textId="6CA7AB03" w:rsidR="00B476C5" w:rsidRDefault="00B476C5">
                              <w:pPr>
                                <w:jc w:val="right"/>
                                <w:rPr>
                                  <w:smallCaps/>
                                  <w:color w:val="404040" w:themeColor="text1" w:themeTint="BF"/>
                                  <w:sz w:val="36"/>
                                  <w:szCs w:val="36"/>
                                </w:rPr>
                              </w:pPr>
                              <w:r>
                                <w:rPr>
                                  <w:color w:val="404040" w:themeColor="text1" w:themeTint="BF"/>
                                  <w:sz w:val="36"/>
                                  <w:szCs w:val="36"/>
                                </w:rPr>
                                <w:t>Part B</w:t>
                              </w:r>
                            </w:p>
                          </w:sdtContent>
                        </w:sdt>
                      </w:txbxContent>
                    </v:textbox>
                    <w10:wrap type="square" anchorx="page" anchory="page"/>
                  </v:shape>
                </w:pict>
              </mc:Fallback>
            </mc:AlternateContent>
          </w:r>
        </w:p>
        <w:p w14:paraId="1DB8E178" w14:textId="03C33676" w:rsidR="00B476C5" w:rsidRDefault="00B476C5">
          <w:r>
            <w:br w:type="page"/>
          </w:r>
        </w:p>
      </w:sdtContent>
    </w:sdt>
    <w:p w14:paraId="2DEC2B37" w14:textId="77777777" w:rsidR="006C7853" w:rsidRDefault="006C7853"/>
    <w:p w14:paraId="3920E16F" w14:textId="6F3ED430" w:rsidR="006C7853" w:rsidRPr="00F7315A" w:rsidRDefault="006C7853" w:rsidP="00F7315A">
      <w:pPr>
        <w:spacing w:line="360" w:lineRule="auto"/>
        <w:rPr>
          <w:rFonts w:cstheme="minorHAnsi"/>
        </w:rPr>
      </w:pPr>
      <w:r w:rsidRPr="00F7315A">
        <w:rPr>
          <w:rFonts w:cstheme="minorHAnsi"/>
        </w:rPr>
        <w:t xml:space="preserve">Within this essay I will be exploring and critically reflecting on the use of an SDP (School Development Plan) within a primary school setting. Within this context I will be focusing on the ability of self-evaluation, and how the school I have chosen has targeted this key aspect of learning. This will be derived from the </w:t>
      </w:r>
      <w:r w:rsidR="005956B7" w:rsidRPr="00F7315A">
        <w:rPr>
          <w:rFonts w:cstheme="minorHAnsi"/>
        </w:rPr>
        <w:t>SDP</w:t>
      </w:r>
      <w:r w:rsidRPr="00F7315A">
        <w:rPr>
          <w:rFonts w:cstheme="minorHAnsi"/>
        </w:rPr>
        <w:t xml:space="preserve"> </w:t>
      </w:r>
      <w:r w:rsidR="005956B7" w:rsidRPr="00F7315A">
        <w:rPr>
          <w:rFonts w:cstheme="minorHAnsi"/>
        </w:rPr>
        <w:t xml:space="preserve">where it aspires to </w:t>
      </w:r>
      <w:r w:rsidRPr="00F7315A">
        <w:rPr>
          <w:rFonts w:cstheme="minorHAnsi"/>
        </w:rPr>
        <w:t>achie</w:t>
      </w:r>
      <w:r w:rsidR="005956B7" w:rsidRPr="00F7315A">
        <w:rPr>
          <w:rFonts w:cstheme="minorHAnsi"/>
        </w:rPr>
        <w:t>ve</w:t>
      </w:r>
      <w:r w:rsidRPr="00F7315A">
        <w:rPr>
          <w:rFonts w:cstheme="minorHAnsi"/>
        </w:rPr>
        <w:t xml:space="preserve"> t</w:t>
      </w:r>
      <w:r w:rsidR="005956B7" w:rsidRPr="00F7315A">
        <w:rPr>
          <w:rFonts w:cstheme="minorHAnsi"/>
        </w:rPr>
        <w:t>his aspect,</w:t>
      </w:r>
      <w:r w:rsidRPr="00F7315A">
        <w:rPr>
          <w:rFonts w:cstheme="minorHAnsi"/>
        </w:rPr>
        <w:t xml:space="preserve"> along with the evidence base they cho</w:t>
      </w:r>
      <w:r w:rsidR="005956B7" w:rsidRPr="00F7315A">
        <w:rPr>
          <w:rFonts w:cstheme="minorHAnsi"/>
        </w:rPr>
        <w:t>o</w:t>
      </w:r>
      <w:r w:rsidRPr="00F7315A">
        <w:rPr>
          <w:rFonts w:cstheme="minorHAnsi"/>
        </w:rPr>
        <w:t>se to prompt their actions. Furthermore, I will be demonstrating the actions taken by the school and how this affects a pupil’s education, as well as outlining its advantages and limitations and suggest improvements that can be made. Throughout this I will be reflecting based on my view as a student teacher and my experiences, whilst referring to theory in addition to socio-economic factors and cultural limitations.</w:t>
      </w:r>
    </w:p>
    <w:p w14:paraId="31E58656" w14:textId="77777777" w:rsidR="006C7853" w:rsidRPr="00F7315A" w:rsidRDefault="006C7853" w:rsidP="00F7315A">
      <w:pPr>
        <w:spacing w:line="360" w:lineRule="auto"/>
        <w:rPr>
          <w:rFonts w:cstheme="minorHAnsi"/>
        </w:rPr>
      </w:pPr>
    </w:p>
    <w:p w14:paraId="5F87E2B7" w14:textId="21ABFAB1" w:rsidR="006C7853" w:rsidRPr="00F7315A" w:rsidRDefault="006C7853" w:rsidP="00F7315A">
      <w:pPr>
        <w:spacing w:line="360" w:lineRule="auto"/>
        <w:rPr>
          <w:rFonts w:cstheme="minorHAnsi"/>
        </w:rPr>
      </w:pPr>
      <w:r w:rsidRPr="00F7315A">
        <w:rPr>
          <w:rFonts w:cstheme="minorHAnsi"/>
        </w:rPr>
        <w:t>The school I will be reflecting on is a</w:t>
      </w:r>
      <w:r w:rsidR="00E05DB0" w:rsidRPr="00F7315A">
        <w:rPr>
          <w:rFonts w:cstheme="minorHAnsi"/>
        </w:rPr>
        <w:t xml:space="preserve"> rights respecting school located in a suburban district of city and county of Swansea, with currently 474 pupils on roll. </w:t>
      </w:r>
      <w:r w:rsidR="009F7F88" w:rsidRPr="00F7315A">
        <w:rPr>
          <w:rFonts w:cstheme="minorHAnsi"/>
        </w:rPr>
        <w:t xml:space="preserve">Throughout this assignment I will refer to the school as ‘school A’. </w:t>
      </w:r>
    </w:p>
    <w:p w14:paraId="4D8B8593" w14:textId="77777777" w:rsidR="00E05DB0" w:rsidRPr="00F7315A" w:rsidRDefault="00E05DB0" w:rsidP="00F7315A">
      <w:pPr>
        <w:spacing w:line="360" w:lineRule="auto"/>
        <w:rPr>
          <w:rFonts w:cstheme="minorHAnsi"/>
        </w:rPr>
      </w:pPr>
    </w:p>
    <w:p w14:paraId="2B244486" w14:textId="29228A5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xml:space="preserve">Schools within Wales utilise structured planning processes to drive improvement and enhance outcomes for students. A tool in this journey is the School Development Plan (SDP), which serves as a roadmap for setting goals, allocating resources, and monitoring progress, without this schools would face overwhelming challenges day to day, having a negative effect on the </w:t>
      </w:r>
      <w:r w:rsidRPr="00F7315A">
        <w:rPr>
          <w:rFonts w:eastAsia="Times New Roman" w:cstheme="minorHAnsi"/>
          <w:color w:val="000000"/>
          <w:kern w:val="0"/>
          <w:lang w:eastAsia="en-GB"/>
          <w14:ligatures w14:val="none"/>
        </w:rPr>
        <w:t>pupil’s</w:t>
      </w:r>
      <w:r w:rsidRPr="00A64541">
        <w:rPr>
          <w:rFonts w:eastAsia="Times New Roman" w:cstheme="minorHAnsi"/>
          <w:color w:val="000000"/>
          <w:kern w:val="0"/>
          <w:lang w:eastAsia="en-GB"/>
          <w14:ligatures w14:val="none"/>
        </w:rPr>
        <w:t xml:space="preserve"> education. The development of an SDP begins with a comprehensive assessment of the school's current state and their future targets. </w:t>
      </w:r>
      <w:r w:rsidR="005956B7" w:rsidRPr="00F7315A">
        <w:rPr>
          <w:rFonts w:eastAsia="Times New Roman" w:cstheme="minorHAnsi"/>
          <w:color w:val="000000"/>
          <w:kern w:val="0"/>
          <w:lang w:eastAsia="en-GB"/>
          <w14:ligatures w14:val="none"/>
        </w:rPr>
        <w:t xml:space="preserve">This </w:t>
      </w:r>
      <w:r w:rsidRPr="00A64541">
        <w:rPr>
          <w:rFonts w:eastAsia="Times New Roman" w:cstheme="minorHAnsi"/>
          <w:color w:val="000000"/>
          <w:kern w:val="0"/>
          <w:lang w:eastAsia="en-GB"/>
          <w14:ligatures w14:val="none"/>
        </w:rPr>
        <w:t xml:space="preserve">involves gathering data on student achievement, staff performance, and stakeholder feedback (Ofsted, 2020). </w:t>
      </w:r>
    </w:p>
    <w:p w14:paraId="29658A05"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376CA447"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Communication and collaboration are foundational to the SDP process. Highlighted by the National Association of Head Teachers (NAHT), involving staff, governors, parents, and students fosters a sense of ownership and shared responsibility. Engaging stakeholders, allows for diverse perspectives and ensures that the plan reflects the broader school community's priorities (NAHT, 2021).</w:t>
      </w:r>
    </w:p>
    <w:p w14:paraId="5DE7160D"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0545DDE6" w14:textId="67DCD62F" w:rsidR="00A64541" w:rsidRPr="00F7315A"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xml:space="preserve">The use of SMART (Specific, Measurable, Achievable, Relevant, Time-bound) targets is massively beneficial to the effectiveness of the school development planning. Setting clear </w:t>
      </w:r>
      <w:r w:rsidRPr="00A64541">
        <w:rPr>
          <w:rFonts w:eastAsia="Times New Roman" w:cstheme="minorHAnsi"/>
          <w:color w:val="000000"/>
          <w:kern w:val="0"/>
          <w:lang w:eastAsia="en-GB"/>
          <w14:ligatures w14:val="none"/>
        </w:rPr>
        <w:lastRenderedPageBreak/>
        <w:t>and measurable objectives facilitates monitoring and evaluation, which is a dynamic process that is ongoing. This evidence</w:t>
      </w:r>
      <w:r w:rsidR="005956B7" w:rsidRPr="00F7315A">
        <w:rPr>
          <w:rFonts w:eastAsia="Times New Roman" w:cstheme="minorHAnsi"/>
          <w:color w:val="000000"/>
          <w:kern w:val="0"/>
          <w:lang w:eastAsia="en-GB"/>
          <w14:ligatures w14:val="none"/>
        </w:rPr>
        <w:t xml:space="preserve"> </w:t>
      </w:r>
      <w:r w:rsidRPr="00A64541">
        <w:rPr>
          <w:rFonts w:eastAsia="Times New Roman" w:cstheme="minorHAnsi"/>
          <w:color w:val="000000"/>
          <w:kern w:val="0"/>
          <w:lang w:eastAsia="en-GB"/>
          <w14:ligatures w14:val="none"/>
        </w:rPr>
        <w:t>informed approach enhances the plans effectiveness</w:t>
      </w:r>
      <w:r w:rsidR="005956B7" w:rsidRPr="00F7315A">
        <w:rPr>
          <w:rFonts w:eastAsia="Times New Roman" w:cstheme="minorHAnsi"/>
          <w:color w:val="000000"/>
          <w:kern w:val="0"/>
          <w:lang w:eastAsia="en-GB"/>
          <w14:ligatures w14:val="none"/>
        </w:rPr>
        <w:t>.</w:t>
      </w:r>
    </w:p>
    <w:p w14:paraId="7F46A830" w14:textId="77777777" w:rsidR="00E543BA" w:rsidRPr="00F7315A" w:rsidRDefault="00E543BA" w:rsidP="00F7315A">
      <w:pPr>
        <w:spacing w:line="360" w:lineRule="auto"/>
        <w:rPr>
          <w:rFonts w:eastAsia="Times New Roman" w:cstheme="minorHAnsi"/>
          <w:color w:val="000000"/>
          <w:kern w:val="0"/>
          <w:lang w:eastAsia="en-GB"/>
          <w14:ligatures w14:val="none"/>
        </w:rPr>
      </w:pPr>
    </w:p>
    <w:p w14:paraId="618DD6F6" w14:textId="29FF0A81" w:rsidR="00E543BA" w:rsidRPr="00F7315A" w:rsidRDefault="00E543BA" w:rsidP="00F7315A">
      <w:pPr>
        <w:spacing w:line="360" w:lineRule="auto"/>
        <w:rPr>
          <w:rFonts w:cstheme="minorHAnsi"/>
          <w:color w:val="000000"/>
        </w:rPr>
      </w:pPr>
      <w:r w:rsidRPr="00F7315A">
        <w:rPr>
          <w:rFonts w:cstheme="minorHAnsi"/>
          <w:color w:val="000000"/>
        </w:rPr>
        <w:t>According to Fullan (2001), effective educational change necessitates a comprehensive understanding of all those involved within a school setting. SDPs, enable schools to identify and address issues by considering diverse socio-cultural, economic, and academic contexts. SDPs strive to ensure fair distribution of resources and opportunities.</w:t>
      </w:r>
      <w:r w:rsidRPr="00F7315A">
        <w:rPr>
          <w:rStyle w:val="apple-converted-space"/>
          <w:rFonts w:cstheme="minorHAnsi"/>
          <w:color w:val="000000"/>
        </w:rPr>
        <w:t> </w:t>
      </w:r>
      <w:r w:rsidRPr="00F7315A">
        <w:rPr>
          <w:rFonts w:cstheme="minorHAnsi"/>
          <w:color w:val="000000"/>
        </w:rPr>
        <w:t> Moreover, the importance of enabling individuals to develop their full potential are developed by SDPs, its guided approach, allows schools to aim to enhance educational opportunities for those of different backgrounds, empowering them to overcome barriers to learning and improving self-confidence, and pushing them to become independent and utilise tools such as self-evaluation. By prioriti</w:t>
      </w:r>
      <w:r w:rsidR="005956B7" w:rsidRPr="00F7315A">
        <w:rPr>
          <w:rFonts w:cstheme="minorHAnsi"/>
          <w:color w:val="000000"/>
        </w:rPr>
        <w:t>s</w:t>
      </w:r>
      <w:r w:rsidRPr="00F7315A">
        <w:rPr>
          <w:rFonts w:cstheme="minorHAnsi"/>
          <w:color w:val="000000"/>
        </w:rPr>
        <w:t>ing inclusive practices and differentiated instruction, SDPs facilitate equitable access to quality education for all students, regardless of their backgrounds.</w:t>
      </w:r>
    </w:p>
    <w:p w14:paraId="7B8C7CDF" w14:textId="6D8D63D5" w:rsidR="005956B7" w:rsidRDefault="005956B7" w:rsidP="00F7315A">
      <w:pPr>
        <w:spacing w:line="360" w:lineRule="auto"/>
        <w:rPr>
          <w:rStyle w:val="apple-converted-space"/>
          <w:rFonts w:cstheme="minorHAnsi"/>
          <w:color w:val="0D0D0D"/>
          <w:shd w:val="clear" w:color="auto" w:fill="FFFFFF"/>
        </w:rPr>
      </w:pPr>
      <w:r w:rsidRPr="00F7315A">
        <w:rPr>
          <w:rFonts w:cstheme="minorHAnsi"/>
          <w:color w:val="0D0D0D"/>
          <w:shd w:val="clear" w:color="auto" w:fill="FFFFFF"/>
        </w:rPr>
        <w:t xml:space="preserve">Sims et al. (2018) investigated the impact of SDPs on school performance in the UK. The research findings revealed a positive relationship between the implementation of comprehensive SDPs and improvements in student outcomes, including academic achievement, attendance rates, and overall school effectiveness. This was also displayed by </w:t>
      </w:r>
      <w:r w:rsidRPr="00F7315A">
        <w:rPr>
          <w:rFonts w:cstheme="minorHAnsi"/>
          <w:color w:val="0D0D0D"/>
          <w:shd w:val="clear" w:color="auto" w:fill="FFFFFF"/>
        </w:rPr>
        <w:t>another</w:t>
      </w:r>
      <w:r w:rsidRPr="00F7315A">
        <w:rPr>
          <w:rFonts w:cstheme="minorHAnsi"/>
          <w:color w:val="0D0D0D"/>
          <w:shd w:val="clear" w:color="auto" w:fill="FFFFFF"/>
        </w:rPr>
        <w:t xml:space="preserve"> </w:t>
      </w:r>
      <w:r w:rsidR="00275E46" w:rsidRPr="00F7315A">
        <w:rPr>
          <w:rFonts w:cstheme="minorHAnsi"/>
          <w:color w:val="0D0D0D"/>
          <w:shd w:val="clear" w:color="auto" w:fill="FFFFFF"/>
        </w:rPr>
        <w:t>primary</w:t>
      </w:r>
      <w:r w:rsidRPr="00F7315A">
        <w:rPr>
          <w:rFonts w:cstheme="minorHAnsi"/>
          <w:color w:val="0D0D0D"/>
          <w:shd w:val="clear" w:color="auto" w:fill="FFFFFF"/>
        </w:rPr>
        <w:t xml:space="preserve"> </w:t>
      </w:r>
      <w:r w:rsidRPr="00F7315A">
        <w:rPr>
          <w:rFonts w:cstheme="minorHAnsi"/>
          <w:color w:val="0D0D0D"/>
          <w:shd w:val="clear" w:color="auto" w:fill="FFFFFF"/>
        </w:rPr>
        <w:t>s</w:t>
      </w:r>
      <w:r w:rsidRPr="00F7315A">
        <w:rPr>
          <w:rFonts w:cstheme="minorHAnsi"/>
          <w:color w:val="0D0D0D"/>
          <w:shd w:val="clear" w:color="auto" w:fill="FFFFFF"/>
        </w:rPr>
        <w:t xml:space="preserve">chool, whereby they illustrate the transformative impact of SDPs. Through a collaborative approach involving staff, parents, and the local community, thereby involving stakeholders, </w:t>
      </w:r>
      <w:r w:rsidRPr="00F7315A">
        <w:rPr>
          <w:rFonts w:cstheme="minorHAnsi"/>
          <w:color w:val="0D0D0D"/>
          <w:shd w:val="clear" w:color="auto" w:fill="FFFFFF"/>
        </w:rPr>
        <w:t xml:space="preserve">they </w:t>
      </w:r>
      <w:r w:rsidRPr="00F7315A">
        <w:rPr>
          <w:rFonts w:cstheme="minorHAnsi"/>
          <w:color w:val="0D0D0D"/>
          <w:shd w:val="clear" w:color="auto" w:fill="FFFFFF"/>
        </w:rPr>
        <w:t xml:space="preserve">developed a tailored SDP focused on raising standards of teaching and learning, enhancing pupil well-being, and promoting parental engagement. This strategic vision resulted in significant improvements in academic outcomes and school reputation. This displayed a positive effect on not only student satisfaction, </w:t>
      </w:r>
      <w:r w:rsidRPr="00F7315A">
        <w:rPr>
          <w:rFonts w:cstheme="minorHAnsi"/>
          <w:color w:val="0D0D0D"/>
          <w:shd w:val="clear" w:color="auto" w:fill="FFFFFF"/>
        </w:rPr>
        <w:t>but it also</w:t>
      </w:r>
      <w:r w:rsidRPr="00F7315A">
        <w:rPr>
          <w:rFonts w:cstheme="minorHAnsi"/>
          <w:color w:val="0D0D0D"/>
          <w:shd w:val="clear" w:color="auto" w:fill="FFFFFF"/>
        </w:rPr>
        <w:t xml:space="preserve"> allowed for teachers to benefit and improve their teaching practices.</w:t>
      </w:r>
      <w:r w:rsidRPr="00F7315A">
        <w:rPr>
          <w:rStyle w:val="apple-converted-space"/>
          <w:rFonts w:cstheme="minorHAnsi"/>
          <w:color w:val="0D0D0D"/>
          <w:shd w:val="clear" w:color="auto" w:fill="FFFFFF"/>
        </w:rPr>
        <w:t> </w:t>
      </w:r>
    </w:p>
    <w:p w14:paraId="0FFC978F" w14:textId="77777777" w:rsidR="00275E46" w:rsidRDefault="00275E46" w:rsidP="00F7315A">
      <w:pPr>
        <w:spacing w:line="360" w:lineRule="auto"/>
        <w:rPr>
          <w:rStyle w:val="apple-converted-space"/>
          <w:rFonts w:cstheme="minorHAnsi"/>
          <w:color w:val="0D0D0D"/>
          <w:shd w:val="clear" w:color="auto" w:fill="FFFFFF"/>
        </w:rPr>
      </w:pPr>
    </w:p>
    <w:p w14:paraId="68FD1976" w14:textId="5D92B253" w:rsidR="00275E46" w:rsidRPr="00A64541" w:rsidRDefault="00275E46" w:rsidP="00275E46">
      <w:pPr>
        <w:spacing w:line="360" w:lineRule="auto"/>
        <w:rPr>
          <w:rFonts w:eastAsia="Times New Roman" w:cstheme="minorHAnsi"/>
          <w:color w:val="000000"/>
          <w:kern w:val="0"/>
          <w:sz w:val="40"/>
          <w:szCs w:val="40"/>
          <w:lang w:eastAsia="en-GB"/>
          <w14:ligatures w14:val="none"/>
        </w:rPr>
      </w:pPr>
      <w:r w:rsidRPr="00275E46">
        <w:rPr>
          <w:rFonts w:cstheme="minorHAnsi"/>
          <w:color w:val="0D0D0D"/>
          <w:shd w:val="clear" w:color="auto" w:fill="FFFFFF"/>
        </w:rPr>
        <w:t xml:space="preserve">One significant limitation of SDPs lies in their potential to become a controlling document, which is not focused on the realities of schools and communities. Research conducted by the National Foundation for Educational Research (NFER) highlights the tendency for SDPs to focus excessively on complying with regulatory requirements, rather than genuine school improvement (National Foundation for Educational Research, 2020). SDPs may also be compromised by insufficient resources and poor database evidence; this is a clear capacity constraint within schools. This is a challenge faced by schools, particularly those serving </w:t>
      </w:r>
      <w:r w:rsidRPr="00275E46">
        <w:rPr>
          <w:rFonts w:cstheme="minorHAnsi"/>
          <w:color w:val="0D0D0D"/>
          <w:shd w:val="clear" w:color="auto" w:fill="FFFFFF"/>
        </w:rPr>
        <w:lastRenderedPageBreak/>
        <w:t>disadvantaged communities, in allocating adequate time, funding, and expertise to develop and implement robust SDPs (Education Policy Institute, 2021).</w:t>
      </w:r>
    </w:p>
    <w:p w14:paraId="645E669E"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14939FBB" w14:textId="662254D5"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Self-evaluation plays a pivotal role in the school development planning process, particularly in Wales. The concept of self-evaluation is essential within the Estyn framework, which guides school inspections and improvement processes (Estyn, 2020). The importance of self-evaluation is also outlined by the Welsh Government, its highlighted as a foundational element of school improvement (Welsh Government, 2017). </w:t>
      </w:r>
    </w:p>
    <w:p w14:paraId="7E6384B9"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4AE7AB76"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Effective self-evaluation begins with an analysis of school performance data. The National Academy for Educational Leadership (NAEL) highlights the role of data-informed decision-making in driving improvement (NAEL, 2021). By scrutinising academic outcomes, attendance rates, and stakeholder feedback, schools can gain valuable insights into their current standing and areas requiring attention. Moreover, the Welsh Government's School Improvement Guidance displays that, the need for schools to establish self-evaluation mechanisms. This involves regular cycles of reflection, action planning, and evaluation to drive continuous improvement and enhance educational outcomes (Welsh Government, 2020). To summarise, self-evaluation within SDPs is about setting meaningful and achievable targets based on identified priorities. School and teaching practitioners must place emphasises on the role of reflective practice to enhance teaching and leadership effectiveness (EWC, 2021). </w:t>
      </w:r>
    </w:p>
    <w:p w14:paraId="34A9AA41"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6BF55807"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However, there are potential limitations to self-evaluation. Firstly, some may be susceptible to subjectivity and bias, particularly if stakeholders lack objectivity in assessing their own performance. This can lead to inaccurate or overly positive assessments that undermine the credibility of the evaluation process (Education Workforce Council, 2021). Therefore, affecting pupils without them giving their input and challenging their ability to become independent learners. Furthermore, implementing effective self-evaluation requires significant time, resources, and expertise. Schools may struggle to allocate sufficient resources to support rigorous evaluation processes, especially in contexts of limited funding or staff capacity (Welsh Government, 2020).</w:t>
      </w:r>
    </w:p>
    <w:p w14:paraId="3E3EEB45"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0ED4911C"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lastRenderedPageBreak/>
        <w:t>As well as these, while self-evaluation can highlight areas for improvement, measuring the impact of interventions remains challenging. Schools may struggle to demonstrate tangible outcomes resulting from self-evaluation efforts, raising questions about the effectiveness of the process (Estyn, 2020).</w:t>
      </w:r>
    </w:p>
    <w:p w14:paraId="0BCF86E3"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 </w:t>
      </w:r>
    </w:p>
    <w:p w14:paraId="33767048" w14:textId="77777777" w:rsidR="00A64541" w:rsidRPr="00A64541" w:rsidRDefault="00A64541" w:rsidP="00F7315A">
      <w:pPr>
        <w:spacing w:line="360" w:lineRule="auto"/>
        <w:rPr>
          <w:rFonts w:eastAsia="Times New Roman" w:cstheme="minorHAnsi"/>
          <w:color w:val="000000"/>
          <w:kern w:val="0"/>
          <w:lang w:eastAsia="en-GB"/>
          <w14:ligatures w14:val="none"/>
        </w:rPr>
      </w:pPr>
      <w:r w:rsidRPr="00A64541">
        <w:rPr>
          <w:rFonts w:eastAsia="Times New Roman" w:cstheme="minorHAnsi"/>
          <w:color w:val="000000"/>
          <w:kern w:val="0"/>
          <w:lang w:eastAsia="en-GB"/>
          <w14:ligatures w14:val="none"/>
        </w:rPr>
        <w:t>Finally, in some cases, self-evaluation may foster complacency if schools focus solely on meeting minimum standards rather than striving for excellence. Moreover, resistance to change among stakeholders can hinder the implementation of recommended improvements (National Academy for Educational Leadership, 2021). Hence, highlighting the importance for schools to understand that the decisions they make need to be centred around the Welsh Curriculum which places the children at its core.</w:t>
      </w:r>
    </w:p>
    <w:p w14:paraId="37F44C0C" w14:textId="77777777" w:rsidR="006C7853" w:rsidRPr="00F7315A" w:rsidRDefault="006C7853" w:rsidP="00F7315A">
      <w:pPr>
        <w:spacing w:line="360" w:lineRule="auto"/>
        <w:rPr>
          <w:rFonts w:cstheme="minorHAnsi"/>
        </w:rPr>
      </w:pPr>
    </w:p>
    <w:p w14:paraId="2C602726" w14:textId="584A2E03" w:rsidR="00E05DB0" w:rsidRPr="00F7315A" w:rsidRDefault="00E05DB0" w:rsidP="00F7315A">
      <w:pPr>
        <w:spacing w:line="360" w:lineRule="auto"/>
        <w:rPr>
          <w:rFonts w:cstheme="minorHAnsi"/>
        </w:rPr>
      </w:pPr>
      <w:r w:rsidRPr="00F7315A">
        <w:rPr>
          <w:rFonts w:cstheme="minorHAnsi"/>
        </w:rPr>
        <w:t xml:space="preserve">Stakeholders in schools </w:t>
      </w:r>
      <w:r w:rsidR="003F7CC3" w:rsidRPr="00F7315A">
        <w:rPr>
          <w:rFonts w:cstheme="minorHAnsi"/>
        </w:rPr>
        <w:t>consist</w:t>
      </w:r>
      <w:r w:rsidRPr="00F7315A">
        <w:rPr>
          <w:rFonts w:cstheme="minorHAnsi"/>
        </w:rPr>
        <w:t xml:space="preserve"> of individuals and groups who have a</w:t>
      </w:r>
      <w:r w:rsidR="003F7CC3" w:rsidRPr="00F7315A">
        <w:rPr>
          <w:rFonts w:cstheme="minorHAnsi"/>
        </w:rPr>
        <w:t>n</w:t>
      </w:r>
      <w:r w:rsidRPr="00F7315A">
        <w:rPr>
          <w:rFonts w:cstheme="minorHAnsi"/>
        </w:rPr>
        <w:t xml:space="preserve"> interest in the school's success and outcomes.</w:t>
      </w:r>
      <w:r w:rsidR="003F7CC3" w:rsidRPr="00F7315A">
        <w:rPr>
          <w:rFonts w:cstheme="minorHAnsi"/>
        </w:rPr>
        <w:t xml:space="preserve"> T</w:t>
      </w:r>
      <w:r w:rsidRPr="00F7315A">
        <w:rPr>
          <w:rFonts w:cstheme="minorHAnsi"/>
        </w:rPr>
        <w:t>he primary beneficiaries of education, students are key stakeholders whose needs and perspectives must be considered in school decision-making (Estyn, 2020).</w:t>
      </w:r>
      <w:r w:rsidR="003F7CC3" w:rsidRPr="00F7315A">
        <w:rPr>
          <w:rFonts w:cstheme="minorHAnsi"/>
        </w:rPr>
        <w:t xml:space="preserve"> </w:t>
      </w:r>
      <w:r w:rsidRPr="00F7315A">
        <w:rPr>
          <w:rFonts w:cstheme="minorHAnsi"/>
        </w:rPr>
        <w:t>Parents play a crucial role in supporting their children's education and engaging with school activities and policies (Welsh Government, 2020).</w:t>
      </w:r>
      <w:r w:rsidR="003F7CC3" w:rsidRPr="00F7315A">
        <w:rPr>
          <w:rFonts w:cstheme="minorHAnsi"/>
        </w:rPr>
        <w:t xml:space="preserve"> </w:t>
      </w:r>
      <w:r w:rsidRPr="00F7315A">
        <w:rPr>
          <w:rFonts w:cstheme="minorHAnsi"/>
        </w:rPr>
        <w:t>Educators are integral stakeholders who directly influence teaching quality and student learning outcomes (Education Workforce Council, 2021).</w:t>
      </w:r>
      <w:r w:rsidR="003F7CC3" w:rsidRPr="00F7315A">
        <w:rPr>
          <w:rFonts w:cstheme="minorHAnsi"/>
        </w:rPr>
        <w:t xml:space="preserve"> </w:t>
      </w:r>
      <w:r w:rsidRPr="00F7315A">
        <w:rPr>
          <w:rFonts w:cstheme="minorHAnsi"/>
        </w:rPr>
        <w:t>Headteachers, governors, and leadership teams shape school vision, strategy, and governance (National Academy for Educational Leadership, 2021).</w:t>
      </w:r>
      <w:r w:rsidR="003F7CC3" w:rsidRPr="00F7315A">
        <w:rPr>
          <w:rFonts w:cstheme="minorHAnsi"/>
        </w:rPr>
        <w:t xml:space="preserve"> </w:t>
      </w:r>
      <w:r w:rsidRPr="00F7315A">
        <w:rPr>
          <w:rFonts w:cstheme="minorHAnsi"/>
        </w:rPr>
        <w:t>The broader community, including local businesses, organizations, and residents, can contribute to and benefit from school initiatives and partnerships (Welsh Government, 2017).</w:t>
      </w:r>
      <w:r w:rsidR="003F7CC3" w:rsidRPr="00F7315A">
        <w:rPr>
          <w:rFonts w:cstheme="minorHAnsi"/>
        </w:rPr>
        <w:t xml:space="preserve"> </w:t>
      </w:r>
      <w:r w:rsidRPr="00F7315A">
        <w:rPr>
          <w:rFonts w:cstheme="minorHAnsi"/>
        </w:rPr>
        <w:t>Agencies like Estyn and the Welsh Government set standards, provide guidance, and oversee educational quality and improvement (Estyn, 2020; Welsh Government, 2020).</w:t>
      </w:r>
    </w:p>
    <w:p w14:paraId="7FCAA1A9" w14:textId="77777777" w:rsidR="00E05DB0" w:rsidRPr="00F7315A" w:rsidRDefault="00E05DB0" w:rsidP="00F7315A">
      <w:pPr>
        <w:spacing w:line="360" w:lineRule="auto"/>
        <w:rPr>
          <w:rFonts w:cstheme="minorHAnsi"/>
        </w:rPr>
      </w:pPr>
    </w:p>
    <w:p w14:paraId="1BA8CDD4" w14:textId="571B491F" w:rsidR="00E05DB0" w:rsidRPr="00F7315A" w:rsidRDefault="00E05DB0" w:rsidP="00F7315A">
      <w:pPr>
        <w:spacing w:line="360" w:lineRule="auto"/>
        <w:rPr>
          <w:rFonts w:cstheme="minorHAnsi"/>
        </w:rPr>
      </w:pPr>
      <w:r w:rsidRPr="00F7315A">
        <w:rPr>
          <w:rFonts w:cstheme="minorHAnsi"/>
        </w:rPr>
        <w:t xml:space="preserve">Understanding and engaging with these stakeholders is essential for fostering collaborative relationships and ensuring inclusive </w:t>
      </w:r>
      <w:proofErr w:type="gramStart"/>
      <w:r w:rsidRPr="00F7315A">
        <w:rPr>
          <w:rFonts w:cstheme="minorHAnsi"/>
        </w:rPr>
        <w:t>decision</w:t>
      </w:r>
      <w:r w:rsidR="005956B7" w:rsidRPr="00F7315A">
        <w:rPr>
          <w:rFonts w:cstheme="minorHAnsi"/>
        </w:rPr>
        <w:t xml:space="preserve"> </w:t>
      </w:r>
      <w:r w:rsidRPr="00F7315A">
        <w:rPr>
          <w:rFonts w:cstheme="minorHAnsi"/>
        </w:rPr>
        <w:t>making</w:t>
      </w:r>
      <w:proofErr w:type="gramEnd"/>
      <w:r w:rsidRPr="00F7315A">
        <w:rPr>
          <w:rFonts w:cstheme="minorHAnsi"/>
        </w:rPr>
        <w:t xml:space="preserve"> processes within schools in Wales.</w:t>
      </w:r>
    </w:p>
    <w:p w14:paraId="35ECF40A" w14:textId="77777777" w:rsidR="00E05DB0" w:rsidRPr="00F7315A" w:rsidRDefault="00E05DB0" w:rsidP="00F7315A">
      <w:pPr>
        <w:spacing w:line="360" w:lineRule="auto"/>
        <w:rPr>
          <w:rFonts w:cstheme="minorHAnsi"/>
        </w:rPr>
      </w:pPr>
    </w:p>
    <w:p w14:paraId="5EF3E7AB" w14:textId="35C515C7" w:rsidR="005956B7" w:rsidRPr="00F7315A" w:rsidRDefault="005956B7" w:rsidP="00F7315A">
      <w:pPr>
        <w:spacing w:line="360" w:lineRule="auto"/>
        <w:rPr>
          <w:rFonts w:cstheme="minorHAnsi"/>
        </w:rPr>
      </w:pPr>
      <w:r w:rsidRPr="00F7315A">
        <w:rPr>
          <w:rFonts w:cstheme="minorHAnsi"/>
        </w:rPr>
        <w:t>Within</w:t>
      </w:r>
      <w:r w:rsidRPr="00F7315A">
        <w:rPr>
          <w:rFonts w:cstheme="minorHAnsi"/>
        </w:rPr>
        <w:t xml:space="preserve"> </w:t>
      </w:r>
      <w:r w:rsidRPr="00F7315A">
        <w:rPr>
          <w:rFonts w:cstheme="minorHAnsi"/>
        </w:rPr>
        <w:t>‘school A’, they are</w:t>
      </w:r>
      <w:r w:rsidRPr="00F7315A">
        <w:rPr>
          <w:rFonts w:cstheme="minorHAnsi"/>
        </w:rPr>
        <w:t xml:space="preserve"> striving to refine self-evaluation within </w:t>
      </w:r>
      <w:r w:rsidRPr="00F7315A">
        <w:rPr>
          <w:rFonts w:cstheme="minorHAnsi"/>
        </w:rPr>
        <w:t xml:space="preserve">their </w:t>
      </w:r>
      <w:r w:rsidRPr="00F7315A">
        <w:rPr>
          <w:rFonts w:cstheme="minorHAnsi"/>
        </w:rPr>
        <w:t xml:space="preserve">(SDP), </w:t>
      </w:r>
      <w:r w:rsidRPr="00F7315A">
        <w:rPr>
          <w:rFonts w:cstheme="minorHAnsi"/>
        </w:rPr>
        <w:t xml:space="preserve">they </w:t>
      </w:r>
      <w:r w:rsidRPr="00F7315A">
        <w:rPr>
          <w:rFonts w:cstheme="minorHAnsi"/>
        </w:rPr>
        <w:t>are committed to a systematic and evidence</w:t>
      </w:r>
      <w:r w:rsidRPr="00F7315A">
        <w:rPr>
          <w:rFonts w:cstheme="minorHAnsi"/>
        </w:rPr>
        <w:t xml:space="preserve"> </w:t>
      </w:r>
      <w:r w:rsidRPr="00F7315A">
        <w:rPr>
          <w:rFonts w:cstheme="minorHAnsi"/>
        </w:rPr>
        <w:t xml:space="preserve">informed approach to continuous improvement. </w:t>
      </w:r>
      <w:r w:rsidRPr="00F7315A">
        <w:rPr>
          <w:rFonts w:cstheme="minorHAnsi"/>
        </w:rPr>
        <w:t xml:space="preserve">The </w:t>
      </w:r>
      <w:r w:rsidRPr="00F7315A">
        <w:rPr>
          <w:rFonts w:cstheme="minorHAnsi"/>
        </w:rPr>
        <w:t xml:space="preserve">aim is to embed </w:t>
      </w:r>
      <w:r w:rsidRPr="00F7315A">
        <w:rPr>
          <w:rFonts w:cstheme="minorHAnsi"/>
        </w:rPr>
        <w:t>solid</w:t>
      </w:r>
      <w:r w:rsidRPr="00F7315A">
        <w:rPr>
          <w:rFonts w:cstheme="minorHAnsi"/>
        </w:rPr>
        <w:t xml:space="preserve"> self</w:t>
      </w:r>
      <w:r w:rsidRPr="00F7315A">
        <w:rPr>
          <w:rFonts w:cstheme="minorHAnsi"/>
        </w:rPr>
        <w:t xml:space="preserve"> </w:t>
      </w:r>
      <w:r w:rsidRPr="00F7315A">
        <w:rPr>
          <w:rFonts w:cstheme="minorHAnsi"/>
        </w:rPr>
        <w:t>evaluation processes that promote reflection, drive strategic decision</w:t>
      </w:r>
      <w:r w:rsidRPr="00F7315A">
        <w:rPr>
          <w:rFonts w:cstheme="minorHAnsi"/>
        </w:rPr>
        <w:t xml:space="preserve"> </w:t>
      </w:r>
      <w:r w:rsidRPr="00F7315A">
        <w:rPr>
          <w:rFonts w:cstheme="minorHAnsi"/>
        </w:rPr>
        <w:t>making, and enhance educational outcomes for students.</w:t>
      </w:r>
      <w:r w:rsidRPr="00F7315A">
        <w:rPr>
          <w:rFonts w:cstheme="minorHAnsi"/>
        </w:rPr>
        <w:t xml:space="preserve"> </w:t>
      </w:r>
      <w:r w:rsidRPr="00F7315A">
        <w:rPr>
          <w:rFonts w:cstheme="minorHAnsi"/>
        </w:rPr>
        <w:t>To achieve this target,</w:t>
      </w:r>
      <w:r w:rsidRPr="00F7315A">
        <w:rPr>
          <w:rFonts w:cstheme="minorHAnsi"/>
        </w:rPr>
        <w:t xml:space="preserve"> </w:t>
      </w:r>
      <w:r w:rsidRPr="00F7315A">
        <w:rPr>
          <w:rFonts w:cstheme="minorHAnsi"/>
        </w:rPr>
        <w:lastRenderedPageBreak/>
        <w:t>they</w:t>
      </w:r>
      <w:r w:rsidRPr="00F7315A">
        <w:rPr>
          <w:rFonts w:cstheme="minorHAnsi"/>
        </w:rPr>
        <w:t xml:space="preserve"> are adopting several key strategies informed by literature and best practices in educational research.</w:t>
      </w:r>
    </w:p>
    <w:p w14:paraId="4E0B8301" w14:textId="77777777" w:rsidR="005956B7" w:rsidRPr="00F7315A" w:rsidRDefault="005956B7" w:rsidP="00F7315A">
      <w:pPr>
        <w:spacing w:line="360" w:lineRule="auto"/>
        <w:rPr>
          <w:rFonts w:cstheme="minorHAnsi"/>
        </w:rPr>
      </w:pPr>
    </w:p>
    <w:p w14:paraId="2AADAF2E" w14:textId="03D0E110" w:rsidR="005956B7" w:rsidRPr="00F7315A" w:rsidRDefault="005956B7" w:rsidP="00F7315A">
      <w:pPr>
        <w:spacing w:line="360" w:lineRule="auto"/>
        <w:rPr>
          <w:rFonts w:cstheme="minorHAnsi"/>
        </w:rPr>
      </w:pPr>
      <w:r w:rsidRPr="00F7315A">
        <w:rPr>
          <w:rFonts w:cstheme="minorHAnsi"/>
        </w:rPr>
        <w:t xml:space="preserve">Firstly, </w:t>
      </w:r>
      <w:r w:rsidRPr="00F7315A">
        <w:rPr>
          <w:rFonts w:cstheme="minorHAnsi"/>
        </w:rPr>
        <w:t xml:space="preserve">they </w:t>
      </w:r>
      <w:r w:rsidRPr="00F7315A">
        <w:rPr>
          <w:rFonts w:cstheme="minorHAnsi"/>
        </w:rPr>
        <w:t>recogni</w:t>
      </w:r>
      <w:r w:rsidRPr="00F7315A">
        <w:rPr>
          <w:rFonts w:cstheme="minorHAnsi"/>
        </w:rPr>
        <w:t>s</w:t>
      </w:r>
      <w:r w:rsidRPr="00F7315A">
        <w:rPr>
          <w:rFonts w:cstheme="minorHAnsi"/>
        </w:rPr>
        <w:t xml:space="preserve">e the importance of establishing a culture of self-reflection and continuous improvement among staff members. </w:t>
      </w:r>
      <w:r w:rsidRPr="00F7315A">
        <w:rPr>
          <w:rFonts w:cstheme="minorHAnsi"/>
        </w:rPr>
        <w:t xml:space="preserve">They </w:t>
      </w:r>
      <w:r w:rsidRPr="00F7315A">
        <w:rPr>
          <w:rFonts w:cstheme="minorHAnsi"/>
        </w:rPr>
        <w:t>are encouraging regular self-assessment and peer feedback sessions to promote critical reflection on teaching practices and student learning experiences.</w:t>
      </w:r>
    </w:p>
    <w:p w14:paraId="64264E2D" w14:textId="77777777" w:rsidR="005956B7" w:rsidRPr="00F7315A" w:rsidRDefault="005956B7" w:rsidP="00F7315A">
      <w:pPr>
        <w:spacing w:line="360" w:lineRule="auto"/>
        <w:rPr>
          <w:rFonts w:cstheme="minorHAnsi"/>
        </w:rPr>
      </w:pPr>
    </w:p>
    <w:p w14:paraId="2C9205B7" w14:textId="2432A4E6" w:rsidR="005956B7" w:rsidRPr="00F7315A" w:rsidRDefault="005956B7" w:rsidP="00F7315A">
      <w:pPr>
        <w:spacing w:line="360" w:lineRule="auto"/>
        <w:rPr>
          <w:rFonts w:cstheme="minorHAnsi"/>
        </w:rPr>
      </w:pPr>
      <w:r w:rsidRPr="00F7315A">
        <w:rPr>
          <w:rFonts w:cstheme="minorHAnsi"/>
        </w:rPr>
        <w:t xml:space="preserve">Secondly, </w:t>
      </w:r>
      <w:r w:rsidRPr="00F7315A">
        <w:rPr>
          <w:rFonts w:cstheme="minorHAnsi"/>
        </w:rPr>
        <w:t xml:space="preserve">they </w:t>
      </w:r>
      <w:r w:rsidRPr="00F7315A">
        <w:rPr>
          <w:rFonts w:cstheme="minorHAnsi"/>
        </w:rPr>
        <w:t xml:space="preserve">are integrating self-evaluation into our SDP cycles to ensure alignment with national and local education priorities. The Welsh Government's School Improvement Guidance emphasizes the role of self-evaluation in driving school improvement efforts (Welsh Government, 2020). By structuring </w:t>
      </w:r>
      <w:r w:rsidRPr="00F7315A">
        <w:rPr>
          <w:rFonts w:cstheme="minorHAnsi"/>
        </w:rPr>
        <w:t>the</w:t>
      </w:r>
      <w:r w:rsidRPr="00F7315A">
        <w:rPr>
          <w:rFonts w:cstheme="minorHAnsi"/>
        </w:rPr>
        <w:t xml:space="preserve"> SDP around clear and measurable objectives derived from rigorous self-assessment, </w:t>
      </w:r>
      <w:r w:rsidRPr="00F7315A">
        <w:rPr>
          <w:rFonts w:cstheme="minorHAnsi"/>
        </w:rPr>
        <w:t xml:space="preserve">they </w:t>
      </w:r>
      <w:r w:rsidRPr="00F7315A">
        <w:rPr>
          <w:rFonts w:cstheme="minorHAnsi"/>
        </w:rPr>
        <w:t>aim to systematically address areas for development and capitali</w:t>
      </w:r>
      <w:r w:rsidRPr="00F7315A">
        <w:rPr>
          <w:rFonts w:cstheme="minorHAnsi"/>
        </w:rPr>
        <w:t>s</w:t>
      </w:r>
      <w:r w:rsidRPr="00F7315A">
        <w:rPr>
          <w:rFonts w:cstheme="minorHAnsi"/>
        </w:rPr>
        <w:t xml:space="preserve">e on </w:t>
      </w:r>
      <w:r w:rsidRPr="00F7315A">
        <w:rPr>
          <w:rFonts w:cstheme="minorHAnsi"/>
        </w:rPr>
        <w:t xml:space="preserve">their </w:t>
      </w:r>
      <w:r w:rsidRPr="00F7315A">
        <w:rPr>
          <w:rFonts w:cstheme="minorHAnsi"/>
        </w:rPr>
        <w:t>strengths.</w:t>
      </w:r>
    </w:p>
    <w:p w14:paraId="78F2107F" w14:textId="77777777" w:rsidR="005956B7" w:rsidRPr="00F7315A" w:rsidRDefault="005956B7" w:rsidP="00F7315A">
      <w:pPr>
        <w:spacing w:line="360" w:lineRule="auto"/>
        <w:rPr>
          <w:rFonts w:cstheme="minorHAnsi"/>
        </w:rPr>
      </w:pPr>
    </w:p>
    <w:p w14:paraId="796FE23A" w14:textId="015C8C53" w:rsidR="005956B7" w:rsidRPr="00F7315A" w:rsidRDefault="005956B7" w:rsidP="00F7315A">
      <w:pPr>
        <w:spacing w:line="360" w:lineRule="auto"/>
        <w:rPr>
          <w:rFonts w:cstheme="minorHAnsi"/>
        </w:rPr>
      </w:pPr>
      <w:r w:rsidRPr="00F7315A">
        <w:rPr>
          <w:rFonts w:cstheme="minorHAnsi"/>
        </w:rPr>
        <w:t>Furthermore,</w:t>
      </w:r>
      <w:r w:rsidRPr="00F7315A">
        <w:rPr>
          <w:rFonts w:cstheme="minorHAnsi"/>
        </w:rPr>
        <w:t xml:space="preserve"> they</w:t>
      </w:r>
      <w:r w:rsidRPr="00F7315A">
        <w:rPr>
          <w:rFonts w:cstheme="minorHAnsi"/>
        </w:rPr>
        <w:t xml:space="preserve"> are leveraging data</w:t>
      </w:r>
      <w:r w:rsidRPr="00F7315A">
        <w:rPr>
          <w:rFonts w:cstheme="minorHAnsi"/>
        </w:rPr>
        <w:t xml:space="preserve"> </w:t>
      </w:r>
      <w:r w:rsidRPr="00F7315A">
        <w:rPr>
          <w:rFonts w:cstheme="minorHAnsi"/>
        </w:rPr>
        <w:t>driven decision</w:t>
      </w:r>
      <w:r w:rsidRPr="00F7315A">
        <w:rPr>
          <w:rFonts w:cstheme="minorHAnsi"/>
        </w:rPr>
        <w:t xml:space="preserve"> </w:t>
      </w:r>
      <w:r w:rsidRPr="00F7315A">
        <w:rPr>
          <w:rFonts w:cstheme="minorHAnsi"/>
        </w:rPr>
        <w:t xml:space="preserve">making to inform </w:t>
      </w:r>
      <w:r w:rsidRPr="00F7315A">
        <w:rPr>
          <w:rFonts w:cstheme="minorHAnsi"/>
        </w:rPr>
        <w:t xml:space="preserve">their </w:t>
      </w:r>
      <w:r w:rsidRPr="00F7315A">
        <w:rPr>
          <w:rFonts w:cstheme="minorHAnsi"/>
        </w:rPr>
        <w:t xml:space="preserve">self-evaluation processes. The National Academy for Educational Leadership (NAEL) underscores the importance of using data effectively to drive improvement (NAEL, 2021). </w:t>
      </w:r>
      <w:r w:rsidRPr="00F7315A">
        <w:rPr>
          <w:rFonts w:cstheme="minorHAnsi"/>
        </w:rPr>
        <w:t>They</w:t>
      </w:r>
      <w:r w:rsidRPr="00F7315A">
        <w:rPr>
          <w:rFonts w:cstheme="minorHAnsi"/>
        </w:rPr>
        <w:t xml:space="preserve"> are implementing regular data analysis to identify trends, monitor progress, and inform targeted interventions aimed at enhancing student outcomes.</w:t>
      </w:r>
    </w:p>
    <w:p w14:paraId="5446C248" w14:textId="77777777" w:rsidR="005956B7" w:rsidRPr="00F7315A" w:rsidRDefault="005956B7" w:rsidP="00F7315A">
      <w:pPr>
        <w:spacing w:line="360" w:lineRule="auto"/>
        <w:rPr>
          <w:rFonts w:cstheme="minorHAnsi"/>
        </w:rPr>
      </w:pPr>
    </w:p>
    <w:p w14:paraId="39981DB2" w14:textId="3129B1D3" w:rsidR="005956B7" w:rsidRPr="00F7315A" w:rsidRDefault="005956B7" w:rsidP="00F7315A">
      <w:pPr>
        <w:spacing w:line="360" w:lineRule="auto"/>
        <w:rPr>
          <w:rFonts w:cstheme="minorHAnsi"/>
        </w:rPr>
      </w:pPr>
      <w:r w:rsidRPr="00F7315A">
        <w:rPr>
          <w:rFonts w:cstheme="minorHAnsi"/>
        </w:rPr>
        <w:t xml:space="preserve">In line with best practices, </w:t>
      </w:r>
      <w:r w:rsidRPr="00F7315A">
        <w:rPr>
          <w:rFonts w:cstheme="minorHAnsi"/>
        </w:rPr>
        <w:t>they</w:t>
      </w:r>
      <w:r w:rsidRPr="00F7315A">
        <w:rPr>
          <w:rFonts w:cstheme="minorHAnsi"/>
        </w:rPr>
        <w:t xml:space="preserve"> are promoting stakeholder engagement as a cornerstone of </w:t>
      </w:r>
      <w:r w:rsidRPr="00F7315A">
        <w:rPr>
          <w:rFonts w:cstheme="minorHAnsi"/>
        </w:rPr>
        <w:t>their</w:t>
      </w:r>
      <w:r w:rsidRPr="00F7315A">
        <w:rPr>
          <w:rFonts w:cstheme="minorHAnsi"/>
        </w:rPr>
        <w:t xml:space="preserve"> self-evaluation strategy. Engaging students, parents, staff, and governors in the assessment process fosters a sense of ownership and collective responsibility for school improvement (Estyn, 2020). By soliciting diverse perspectives and feedback, </w:t>
      </w:r>
      <w:r w:rsidRPr="00F7315A">
        <w:rPr>
          <w:rFonts w:cstheme="minorHAnsi"/>
        </w:rPr>
        <w:t>they</w:t>
      </w:r>
      <w:r w:rsidRPr="00F7315A">
        <w:rPr>
          <w:rFonts w:cstheme="minorHAnsi"/>
        </w:rPr>
        <w:t xml:space="preserve"> aim to gain a comprehensive understanding of </w:t>
      </w:r>
      <w:r w:rsidRPr="00F7315A">
        <w:rPr>
          <w:rFonts w:cstheme="minorHAnsi"/>
        </w:rPr>
        <w:t xml:space="preserve">the </w:t>
      </w:r>
      <w:r w:rsidRPr="00F7315A">
        <w:rPr>
          <w:rFonts w:cstheme="minorHAnsi"/>
        </w:rPr>
        <w:t>school's strengths and areas for development.</w:t>
      </w:r>
    </w:p>
    <w:p w14:paraId="1BB811D4" w14:textId="77777777" w:rsidR="005956B7" w:rsidRPr="00F7315A" w:rsidRDefault="005956B7" w:rsidP="00F7315A">
      <w:pPr>
        <w:spacing w:line="360" w:lineRule="auto"/>
        <w:rPr>
          <w:rFonts w:cstheme="minorHAnsi"/>
        </w:rPr>
      </w:pPr>
    </w:p>
    <w:p w14:paraId="6D90C8C4" w14:textId="0CF44EDC" w:rsidR="005956B7" w:rsidRPr="00F7315A" w:rsidRDefault="005956B7" w:rsidP="00F7315A">
      <w:pPr>
        <w:spacing w:line="360" w:lineRule="auto"/>
        <w:rPr>
          <w:rFonts w:cstheme="minorHAnsi"/>
        </w:rPr>
      </w:pPr>
      <w:r w:rsidRPr="00F7315A">
        <w:rPr>
          <w:rFonts w:cstheme="minorHAnsi"/>
        </w:rPr>
        <w:t xml:space="preserve">Moreover, </w:t>
      </w:r>
      <w:r w:rsidRPr="00F7315A">
        <w:rPr>
          <w:rFonts w:cstheme="minorHAnsi"/>
        </w:rPr>
        <w:t xml:space="preserve">they </w:t>
      </w:r>
      <w:r w:rsidRPr="00F7315A">
        <w:rPr>
          <w:rFonts w:cstheme="minorHAnsi"/>
        </w:rPr>
        <w:t>are committed to addressing the limitations associated with self-evaluation, such as response bias and resource constraints.</w:t>
      </w:r>
    </w:p>
    <w:p w14:paraId="66730767" w14:textId="00974CD7" w:rsidR="005956B7" w:rsidRPr="00F7315A" w:rsidRDefault="005956B7" w:rsidP="00F7315A">
      <w:pPr>
        <w:spacing w:line="360" w:lineRule="auto"/>
        <w:rPr>
          <w:rFonts w:cstheme="minorHAnsi"/>
        </w:rPr>
      </w:pPr>
      <w:r w:rsidRPr="00F7315A">
        <w:rPr>
          <w:rFonts w:cstheme="minorHAnsi"/>
        </w:rPr>
        <w:t xml:space="preserve">As part of </w:t>
      </w:r>
      <w:r w:rsidRPr="00F7315A">
        <w:rPr>
          <w:rFonts w:cstheme="minorHAnsi"/>
        </w:rPr>
        <w:t>the</w:t>
      </w:r>
      <w:r w:rsidRPr="00F7315A">
        <w:rPr>
          <w:rFonts w:cstheme="minorHAnsi"/>
        </w:rPr>
        <w:t xml:space="preserve"> refined </w:t>
      </w:r>
      <w:proofErr w:type="spellStart"/>
      <w:r w:rsidRPr="00F7315A">
        <w:rPr>
          <w:rFonts w:cstheme="minorHAnsi"/>
        </w:rPr>
        <w:t>self</w:t>
      </w:r>
      <w:r w:rsidRPr="00F7315A">
        <w:rPr>
          <w:rFonts w:cstheme="minorHAnsi"/>
        </w:rPr>
        <w:t xml:space="preserve"> </w:t>
      </w:r>
      <w:r w:rsidRPr="00F7315A">
        <w:rPr>
          <w:rFonts w:cstheme="minorHAnsi"/>
        </w:rPr>
        <w:t>evaluation</w:t>
      </w:r>
      <w:proofErr w:type="spellEnd"/>
      <w:r w:rsidRPr="00F7315A">
        <w:rPr>
          <w:rFonts w:cstheme="minorHAnsi"/>
        </w:rPr>
        <w:t xml:space="preserve"> approach, </w:t>
      </w:r>
      <w:r w:rsidRPr="00F7315A">
        <w:rPr>
          <w:rFonts w:cstheme="minorHAnsi"/>
        </w:rPr>
        <w:t>they</w:t>
      </w:r>
      <w:r w:rsidRPr="00F7315A">
        <w:rPr>
          <w:rFonts w:cstheme="minorHAnsi"/>
        </w:rPr>
        <w:t xml:space="preserve"> are prioriti</w:t>
      </w:r>
      <w:r w:rsidRPr="00F7315A">
        <w:rPr>
          <w:rFonts w:cstheme="minorHAnsi"/>
        </w:rPr>
        <w:t>s</w:t>
      </w:r>
      <w:r w:rsidRPr="00F7315A">
        <w:rPr>
          <w:rFonts w:cstheme="minorHAnsi"/>
        </w:rPr>
        <w:t xml:space="preserve">ing professional development opportunities for staff to enhance their skills in data analysis, reflective </w:t>
      </w:r>
      <w:r w:rsidRPr="00F7315A">
        <w:rPr>
          <w:rFonts w:cstheme="minorHAnsi"/>
        </w:rPr>
        <w:lastRenderedPageBreak/>
        <w:t xml:space="preserve">practice, and </w:t>
      </w:r>
      <w:proofErr w:type="gramStart"/>
      <w:r w:rsidRPr="00F7315A">
        <w:rPr>
          <w:rFonts w:cstheme="minorHAnsi"/>
        </w:rPr>
        <w:t>evidence</w:t>
      </w:r>
      <w:r w:rsidRPr="00F7315A">
        <w:rPr>
          <w:rFonts w:cstheme="minorHAnsi"/>
        </w:rPr>
        <w:t xml:space="preserve"> </w:t>
      </w:r>
      <w:r w:rsidRPr="00F7315A">
        <w:rPr>
          <w:rFonts w:cstheme="minorHAnsi"/>
        </w:rPr>
        <w:t>based</w:t>
      </w:r>
      <w:proofErr w:type="gramEnd"/>
      <w:r w:rsidRPr="00F7315A">
        <w:rPr>
          <w:rFonts w:cstheme="minorHAnsi"/>
        </w:rPr>
        <w:t xml:space="preserve"> decision</w:t>
      </w:r>
      <w:r w:rsidRPr="00F7315A">
        <w:rPr>
          <w:rFonts w:cstheme="minorHAnsi"/>
        </w:rPr>
        <w:t xml:space="preserve"> </w:t>
      </w:r>
      <w:r w:rsidRPr="00F7315A">
        <w:rPr>
          <w:rFonts w:cstheme="minorHAnsi"/>
        </w:rPr>
        <w:t xml:space="preserve">making. By investing in staff training and support, </w:t>
      </w:r>
      <w:r w:rsidRPr="00F7315A">
        <w:rPr>
          <w:rFonts w:cstheme="minorHAnsi"/>
        </w:rPr>
        <w:t xml:space="preserve">the </w:t>
      </w:r>
      <w:r w:rsidRPr="00F7315A">
        <w:rPr>
          <w:rFonts w:cstheme="minorHAnsi"/>
        </w:rPr>
        <w:t>aim</w:t>
      </w:r>
      <w:r w:rsidRPr="00F7315A">
        <w:rPr>
          <w:rFonts w:cstheme="minorHAnsi"/>
        </w:rPr>
        <w:t>s</w:t>
      </w:r>
      <w:r w:rsidRPr="00F7315A">
        <w:rPr>
          <w:rFonts w:cstheme="minorHAnsi"/>
        </w:rPr>
        <w:t xml:space="preserve"> to build capacity and expertise in self-evaluation within </w:t>
      </w:r>
      <w:r w:rsidRPr="00F7315A">
        <w:rPr>
          <w:rFonts w:cstheme="minorHAnsi"/>
        </w:rPr>
        <w:t>their</w:t>
      </w:r>
      <w:r w:rsidRPr="00F7315A">
        <w:rPr>
          <w:rFonts w:cstheme="minorHAnsi"/>
        </w:rPr>
        <w:t xml:space="preserve"> school community.</w:t>
      </w:r>
    </w:p>
    <w:p w14:paraId="1C6EE19A" w14:textId="77777777" w:rsidR="006C7853" w:rsidRPr="00F7315A" w:rsidRDefault="006C7853" w:rsidP="00F7315A">
      <w:pPr>
        <w:spacing w:line="360" w:lineRule="auto"/>
        <w:rPr>
          <w:rFonts w:cstheme="minorHAnsi"/>
        </w:rPr>
      </w:pPr>
    </w:p>
    <w:p w14:paraId="75DB2C4A" w14:textId="0A963032" w:rsidR="00E05DB0" w:rsidRPr="00F7315A" w:rsidRDefault="009F7F88" w:rsidP="00F7315A">
      <w:pPr>
        <w:spacing w:line="360" w:lineRule="auto"/>
        <w:rPr>
          <w:rFonts w:cstheme="minorHAnsi"/>
          <w:color w:val="000000"/>
          <w:shd w:val="clear" w:color="auto" w:fill="FFFFFF"/>
        </w:rPr>
      </w:pPr>
      <w:r w:rsidRPr="00F7315A">
        <w:rPr>
          <w:rFonts w:cstheme="minorHAnsi"/>
        </w:rPr>
        <w:t xml:space="preserve">During my time in ‘school A’, I spoke to various members of staff to gather information on how they execute their planning for their SDP and what actions they take to achieve the objective. It was an Estyn recommendation that the school focuses on improving self-evaluation strategies. </w:t>
      </w:r>
      <w:r w:rsidR="005563AA" w:rsidRPr="00F7315A">
        <w:rPr>
          <w:rFonts w:cstheme="minorHAnsi"/>
        </w:rPr>
        <w:t xml:space="preserve">They have completed various training days to ensure all members of staff are aware of how to implement different self-evaluation strategies within a classroom setting. </w:t>
      </w:r>
      <w:r w:rsidR="005563AA" w:rsidRPr="00F7315A">
        <w:rPr>
          <w:rFonts w:cstheme="minorHAnsi"/>
          <w:color w:val="000000"/>
          <w:shd w:val="clear" w:color="auto" w:fill="FFFFFF"/>
        </w:rPr>
        <w:t xml:space="preserve">According to </w:t>
      </w:r>
      <w:proofErr w:type="spellStart"/>
      <w:r w:rsidR="005563AA" w:rsidRPr="00F7315A">
        <w:rPr>
          <w:rFonts w:cstheme="minorHAnsi"/>
          <w:color w:val="000000"/>
          <w:shd w:val="clear" w:color="auto" w:fill="FFFFFF"/>
        </w:rPr>
        <w:t>Parenta</w:t>
      </w:r>
      <w:proofErr w:type="spellEnd"/>
      <w:r w:rsidR="005563AA" w:rsidRPr="00F7315A">
        <w:rPr>
          <w:rFonts w:cstheme="minorHAnsi"/>
          <w:color w:val="000000"/>
          <w:shd w:val="clear" w:color="auto" w:fill="FFFFFF"/>
        </w:rPr>
        <w:t xml:space="preserve"> (2017), teachers have multiple things to balance</w:t>
      </w:r>
      <w:r w:rsidR="005563AA" w:rsidRPr="00F7315A">
        <w:rPr>
          <w:rFonts w:cstheme="minorHAnsi"/>
          <w:color w:val="000000"/>
          <w:shd w:val="clear" w:color="auto" w:fill="FFFFFF"/>
        </w:rPr>
        <w:t xml:space="preserve"> </w:t>
      </w:r>
      <w:r w:rsidR="005563AA" w:rsidRPr="00F7315A">
        <w:rPr>
          <w:rFonts w:cstheme="minorHAnsi"/>
          <w:color w:val="000000"/>
          <w:shd w:val="clear" w:color="auto" w:fill="FFFFFF"/>
        </w:rPr>
        <w:t>daily</w:t>
      </w:r>
      <w:r w:rsidR="005563AA" w:rsidRPr="00F7315A">
        <w:rPr>
          <w:rFonts w:cstheme="minorHAnsi"/>
          <w:color w:val="000000"/>
          <w:shd w:val="clear" w:color="auto" w:fill="FFFFFF"/>
        </w:rPr>
        <w:t xml:space="preserve"> in </w:t>
      </w:r>
      <w:r w:rsidR="005563AA" w:rsidRPr="00F7315A">
        <w:rPr>
          <w:rFonts w:cstheme="minorHAnsi"/>
          <w:color w:val="000000"/>
          <w:shd w:val="clear" w:color="auto" w:fill="FFFFFF"/>
        </w:rPr>
        <w:t xml:space="preserve">a </w:t>
      </w:r>
      <w:r w:rsidR="005563AA" w:rsidRPr="00F7315A">
        <w:rPr>
          <w:rFonts w:cstheme="minorHAnsi"/>
          <w:color w:val="000000"/>
          <w:shd w:val="clear" w:color="auto" w:fill="FFFFFF"/>
        </w:rPr>
        <w:t>busy setting</w:t>
      </w:r>
      <w:r w:rsidR="005563AA" w:rsidRPr="00F7315A">
        <w:rPr>
          <w:rFonts w:cstheme="minorHAnsi"/>
          <w:color w:val="000000"/>
          <w:shd w:val="clear" w:color="auto" w:fill="FFFFFF"/>
        </w:rPr>
        <w:t xml:space="preserve">, which can sometimes mean </w:t>
      </w:r>
      <w:r w:rsidR="005563AA" w:rsidRPr="00F7315A">
        <w:rPr>
          <w:rFonts w:cstheme="minorHAnsi"/>
          <w:color w:val="000000"/>
          <w:shd w:val="clear" w:color="auto" w:fill="FFFFFF"/>
        </w:rPr>
        <w:t xml:space="preserve">the importance of staff training can be easily overlooked. However, holding regular training sessions can have a </w:t>
      </w:r>
      <w:r w:rsidR="005563AA" w:rsidRPr="00F7315A">
        <w:rPr>
          <w:rFonts w:cstheme="minorHAnsi"/>
          <w:color w:val="000000"/>
          <w:shd w:val="clear" w:color="auto" w:fill="FFFFFF"/>
        </w:rPr>
        <w:t>positive</w:t>
      </w:r>
      <w:r w:rsidR="005563AA" w:rsidRPr="00F7315A">
        <w:rPr>
          <w:rFonts w:cstheme="minorHAnsi"/>
          <w:color w:val="000000"/>
          <w:shd w:val="clear" w:color="auto" w:fill="FFFFFF"/>
        </w:rPr>
        <w:t xml:space="preserve"> </w:t>
      </w:r>
      <w:r w:rsidR="005563AA" w:rsidRPr="00F7315A">
        <w:rPr>
          <w:rFonts w:cstheme="minorHAnsi"/>
          <w:color w:val="000000"/>
          <w:shd w:val="clear" w:color="auto" w:fill="FFFFFF"/>
        </w:rPr>
        <w:t xml:space="preserve">impact </w:t>
      </w:r>
      <w:r w:rsidR="005563AA" w:rsidRPr="00F7315A">
        <w:rPr>
          <w:rFonts w:cstheme="minorHAnsi"/>
          <w:color w:val="000000"/>
          <w:shd w:val="clear" w:color="auto" w:fill="FFFFFF"/>
        </w:rPr>
        <w:t xml:space="preserve">on </w:t>
      </w:r>
      <w:r w:rsidR="005563AA" w:rsidRPr="00F7315A">
        <w:rPr>
          <w:rFonts w:cstheme="minorHAnsi"/>
          <w:color w:val="000000"/>
          <w:shd w:val="clear" w:color="auto" w:fill="FFFFFF"/>
        </w:rPr>
        <w:t>the</w:t>
      </w:r>
      <w:r w:rsidR="005563AA" w:rsidRPr="00F7315A">
        <w:rPr>
          <w:rFonts w:cstheme="minorHAnsi"/>
          <w:color w:val="000000"/>
          <w:shd w:val="clear" w:color="auto" w:fill="FFFFFF"/>
        </w:rPr>
        <w:t xml:space="preserve"> team which goes beyond developing staff knowledge – in fact, it can help</w:t>
      </w:r>
      <w:r w:rsidR="005563AA" w:rsidRPr="00F7315A">
        <w:rPr>
          <w:rFonts w:cstheme="minorHAnsi"/>
          <w:color w:val="000000"/>
          <w:shd w:val="clear" w:color="auto" w:fill="FFFFFF"/>
        </w:rPr>
        <w:t xml:space="preserve"> </w:t>
      </w:r>
      <w:r w:rsidR="005563AA" w:rsidRPr="00F7315A">
        <w:rPr>
          <w:rFonts w:cstheme="minorHAnsi"/>
          <w:color w:val="000000"/>
          <w:shd w:val="clear" w:color="auto" w:fill="FFFFFF"/>
        </w:rPr>
        <w:t>retain good quality practitioners.</w:t>
      </w:r>
    </w:p>
    <w:p w14:paraId="3101B7AB" w14:textId="77777777" w:rsidR="005154A2" w:rsidRPr="00F7315A" w:rsidRDefault="005154A2" w:rsidP="00F7315A">
      <w:pPr>
        <w:spacing w:line="360" w:lineRule="auto"/>
        <w:rPr>
          <w:rFonts w:cstheme="minorHAnsi"/>
          <w:color w:val="000000"/>
          <w:shd w:val="clear" w:color="auto" w:fill="FFFFFF"/>
        </w:rPr>
      </w:pPr>
    </w:p>
    <w:p w14:paraId="730310A7" w14:textId="186028C6" w:rsidR="005154A2" w:rsidRPr="00F7315A" w:rsidRDefault="005154A2" w:rsidP="00F7315A">
      <w:pPr>
        <w:spacing w:line="360" w:lineRule="auto"/>
        <w:rPr>
          <w:rFonts w:cstheme="minorHAnsi"/>
          <w:u w:val="single"/>
        </w:rPr>
      </w:pPr>
      <w:r w:rsidRPr="00F7315A">
        <w:rPr>
          <w:rFonts w:cstheme="minorHAnsi"/>
          <w:color w:val="000000"/>
          <w:shd w:val="clear" w:color="auto" w:fill="FFFFFF"/>
        </w:rPr>
        <w:t xml:space="preserve">As well as this, the school also send out surveys to members of staff, </w:t>
      </w:r>
      <w:proofErr w:type="gramStart"/>
      <w:r w:rsidR="00F7315A" w:rsidRPr="00F7315A">
        <w:rPr>
          <w:rFonts w:cstheme="minorHAnsi"/>
          <w:color w:val="000000"/>
          <w:shd w:val="clear" w:color="auto" w:fill="FFFFFF"/>
        </w:rPr>
        <w:t>pupils</w:t>
      </w:r>
      <w:proofErr w:type="gramEnd"/>
      <w:r w:rsidR="00F7315A">
        <w:rPr>
          <w:rFonts w:cstheme="minorHAnsi"/>
          <w:color w:val="000000"/>
          <w:shd w:val="clear" w:color="auto" w:fill="FFFFFF"/>
        </w:rPr>
        <w:t xml:space="preserve"> </w:t>
      </w:r>
      <w:r w:rsidRPr="00F7315A">
        <w:rPr>
          <w:rFonts w:cstheme="minorHAnsi"/>
          <w:color w:val="000000"/>
          <w:shd w:val="clear" w:color="auto" w:fill="FFFFFF"/>
        </w:rPr>
        <w:t xml:space="preserve">and parents/guardians, this is to ensure </w:t>
      </w:r>
      <w:r w:rsidR="00D775D6" w:rsidRPr="00F7315A">
        <w:rPr>
          <w:rFonts w:cstheme="minorHAnsi"/>
          <w:color w:val="000000"/>
          <w:shd w:val="clear" w:color="auto" w:fill="FFFFFF"/>
        </w:rPr>
        <w:t xml:space="preserve">they are receiving feedback and information from all of their stakeholders. </w:t>
      </w:r>
    </w:p>
    <w:p w14:paraId="0F6F94D8" w14:textId="77777777" w:rsidR="00367292" w:rsidRPr="00F7315A" w:rsidRDefault="00367292" w:rsidP="00F7315A">
      <w:pPr>
        <w:spacing w:line="360" w:lineRule="auto"/>
        <w:rPr>
          <w:rFonts w:cstheme="minorHAnsi"/>
        </w:rPr>
      </w:pPr>
    </w:p>
    <w:p w14:paraId="13662554" w14:textId="1C3746F1" w:rsidR="009F7F88" w:rsidRPr="00F7315A" w:rsidRDefault="00367292" w:rsidP="00F7315A">
      <w:pPr>
        <w:spacing w:line="360" w:lineRule="auto"/>
        <w:rPr>
          <w:rFonts w:cstheme="minorHAnsi"/>
        </w:rPr>
      </w:pPr>
      <w:r w:rsidRPr="00F7315A">
        <w:rPr>
          <w:rFonts w:cstheme="minorHAnsi"/>
        </w:rPr>
        <w:t>M</w:t>
      </w:r>
      <w:r w:rsidRPr="00F7315A">
        <w:rPr>
          <w:rFonts w:cstheme="minorHAnsi"/>
        </w:rPr>
        <w:t xml:space="preserve">ost schools are evolving into learning organizations and employ the SLO </w:t>
      </w:r>
      <w:r w:rsidR="00E32313" w:rsidRPr="00F7315A">
        <w:rPr>
          <w:rFonts w:cstheme="minorHAnsi"/>
        </w:rPr>
        <w:t xml:space="preserve">(Schools as learning organisations) </w:t>
      </w:r>
      <w:r w:rsidRPr="00F7315A">
        <w:rPr>
          <w:rFonts w:cstheme="minorHAnsi"/>
        </w:rPr>
        <w:t>approach as a foundation for ongoing growth.</w:t>
      </w:r>
      <w:r w:rsidRPr="00F7315A">
        <w:rPr>
          <w:rFonts w:cstheme="minorHAnsi"/>
        </w:rPr>
        <w:t xml:space="preserve"> </w:t>
      </w:r>
      <w:r w:rsidRPr="00F7315A">
        <w:rPr>
          <w:rFonts w:cstheme="minorHAnsi"/>
        </w:rPr>
        <w:t>The initial step for schools embarking on their SLO journey is the SLO assessment. Schools have the option to conduct this survey each year to bolster their professional development path.</w:t>
      </w:r>
      <w:r w:rsidRPr="00F7315A">
        <w:rPr>
          <w:rFonts w:cstheme="minorHAnsi"/>
        </w:rPr>
        <w:t xml:space="preserve"> </w:t>
      </w:r>
      <w:r w:rsidRPr="00F7315A">
        <w:rPr>
          <w:rFonts w:cstheme="minorHAnsi"/>
        </w:rPr>
        <w:t>The survey outcomes will pinpoint primary strengths, improvement areas, and operational methods, fostering professional growth among all staff members</w:t>
      </w:r>
      <w:r w:rsidRPr="00F7315A">
        <w:rPr>
          <w:rFonts w:cstheme="minorHAnsi"/>
        </w:rPr>
        <w:t xml:space="preserve"> </w:t>
      </w:r>
      <w:r w:rsidRPr="00F7315A">
        <w:rPr>
          <w:rFonts w:cstheme="minorHAnsi"/>
        </w:rPr>
        <w:t>(HWB, 2022)</w:t>
      </w:r>
      <w:r w:rsidRPr="00F7315A">
        <w:rPr>
          <w:rFonts w:cstheme="minorHAnsi"/>
        </w:rPr>
        <w:t>.</w:t>
      </w:r>
    </w:p>
    <w:p w14:paraId="6B85567E" w14:textId="77777777" w:rsidR="008854A1" w:rsidRPr="00F7315A" w:rsidRDefault="008854A1" w:rsidP="00F7315A">
      <w:pPr>
        <w:spacing w:line="360" w:lineRule="auto"/>
        <w:rPr>
          <w:rFonts w:cstheme="minorHAnsi"/>
        </w:rPr>
      </w:pPr>
    </w:p>
    <w:p w14:paraId="19117D22" w14:textId="4EFA4875" w:rsidR="00275E46" w:rsidRDefault="008854A1" w:rsidP="00F7315A">
      <w:pPr>
        <w:spacing w:line="360" w:lineRule="auto"/>
        <w:rPr>
          <w:rFonts w:cstheme="minorHAnsi"/>
        </w:rPr>
      </w:pPr>
      <w:r w:rsidRPr="00F7315A">
        <w:rPr>
          <w:rFonts w:cstheme="minorHAnsi"/>
        </w:rPr>
        <w:t>Using surveys in a primary school setting can have certain disadvantages</w:t>
      </w:r>
      <w:r w:rsidRPr="00F7315A">
        <w:rPr>
          <w:rFonts w:cstheme="minorHAnsi"/>
        </w:rPr>
        <w:t xml:space="preserve"> such as, s</w:t>
      </w:r>
      <w:r w:rsidRPr="00F7315A">
        <w:rPr>
          <w:rFonts w:cstheme="minorHAnsi"/>
        </w:rPr>
        <w:t>urveys may not effectively capture the viewpoints and experiences of younger children due to limitations in their cognitive development and communication skills (Ofsted, 2019).</w:t>
      </w:r>
      <w:r w:rsidRPr="00F7315A">
        <w:rPr>
          <w:rFonts w:cstheme="minorHAnsi"/>
        </w:rPr>
        <w:t xml:space="preserve"> As well as this, younger learners </w:t>
      </w:r>
      <w:r w:rsidRPr="00F7315A">
        <w:rPr>
          <w:rFonts w:cstheme="minorHAnsi"/>
        </w:rPr>
        <w:t xml:space="preserve">may </w:t>
      </w:r>
      <w:r w:rsidRPr="00F7315A">
        <w:rPr>
          <w:rFonts w:cstheme="minorHAnsi"/>
        </w:rPr>
        <w:t>have difficulty</w:t>
      </w:r>
      <w:r w:rsidRPr="00F7315A">
        <w:rPr>
          <w:rFonts w:cstheme="minorHAnsi"/>
        </w:rPr>
        <w:t xml:space="preserve"> understand</w:t>
      </w:r>
      <w:r w:rsidRPr="00F7315A">
        <w:rPr>
          <w:rFonts w:cstheme="minorHAnsi"/>
        </w:rPr>
        <w:t>ing</w:t>
      </w:r>
      <w:r w:rsidRPr="00F7315A">
        <w:rPr>
          <w:rFonts w:cstheme="minorHAnsi"/>
        </w:rPr>
        <w:t xml:space="preserve"> </w:t>
      </w:r>
      <w:r w:rsidRPr="00F7315A">
        <w:rPr>
          <w:rFonts w:cstheme="minorHAnsi"/>
        </w:rPr>
        <w:t xml:space="preserve">some </w:t>
      </w:r>
      <w:r w:rsidRPr="00F7315A">
        <w:rPr>
          <w:rFonts w:cstheme="minorHAnsi"/>
        </w:rPr>
        <w:t xml:space="preserve">questions </w:t>
      </w:r>
      <w:r w:rsidRPr="00F7315A">
        <w:rPr>
          <w:rFonts w:cstheme="minorHAnsi"/>
        </w:rPr>
        <w:t xml:space="preserve">and therefore, </w:t>
      </w:r>
      <w:r w:rsidRPr="00F7315A">
        <w:rPr>
          <w:rFonts w:cstheme="minorHAnsi"/>
        </w:rPr>
        <w:t>may provide biased responses influenced by social desirability or peer pressure (Education Endowment Foundation, 2018).</w:t>
      </w:r>
      <w:r w:rsidR="005956B7" w:rsidRPr="00F7315A">
        <w:rPr>
          <w:rFonts w:cstheme="minorHAnsi"/>
        </w:rPr>
        <w:t xml:space="preserve"> </w:t>
      </w:r>
      <w:r w:rsidRPr="00F7315A">
        <w:rPr>
          <w:rFonts w:cstheme="minorHAnsi"/>
        </w:rPr>
        <w:t xml:space="preserve">Woods &amp; Woods </w:t>
      </w:r>
      <w:r w:rsidRPr="00F7315A">
        <w:rPr>
          <w:rFonts w:cstheme="minorHAnsi"/>
        </w:rPr>
        <w:t>(</w:t>
      </w:r>
      <w:r w:rsidRPr="00F7315A">
        <w:rPr>
          <w:rFonts w:cstheme="minorHAnsi"/>
        </w:rPr>
        <w:t xml:space="preserve">2017), add that when sending surveys out </w:t>
      </w:r>
      <w:r w:rsidRPr="00F7315A">
        <w:rPr>
          <w:rFonts w:cstheme="minorHAnsi"/>
        </w:rPr>
        <w:t>to parents</w:t>
      </w:r>
      <w:r w:rsidRPr="00F7315A">
        <w:rPr>
          <w:rFonts w:cstheme="minorHAnsi"/>
        </w:rPr>
        <w:t xml:space="preserve">/guardians you </w:t>
      </w:r>
      <w:r w:rsidRPr="00F7315A">
        <w:rPr>
          <w:rFonts w:cstheme="minorHAnsi"/>
        </w:rPr>
        <w:t xml:space="preserve">may </w:t>
      </w:r>
      <w:r w:rsidRPr="00F7315A">
        <w:rPr>
          <w:rFonts w:cstheme="minorHAnsi"/>
        </w:rPr>
        <w:t xml:space="preserve">retrieve </w:t>
      </w:r>
      <w:r w:rsidRPr="00F7315A">
        <w:rPr>
          <w:rFonts w:cstheme="minorHAnsi"/>
        </w:rPr>
        <w:t xml:space="preserve">low response rates, leading to incomplete data that </w:t>
      </w:r>
      <w:r w:rsidRPr="00F7315A">
        <w:rPr>
          <w:rFonts w:cstheme="minorHAnsi"/>
        </w:rPr>
        <w:lastRenderedPageBreak/>
        <w:t>does</w:t>
      </w:r>
      <w:r w:rsidRPr="00F7315A">
        <w:rPr>
          <w:rFonts w:cstheme="minorHAnsi"/>
        </w:rPr>
        <w:t>n’t</w:t>
      </w:r>
      <w:r w:rsidRPr="00F7315A">
        <w:rPr>
          <w:rFonts w:cstheme="minorHAnsi"/>
        </w:rPr>
        <w:t xml:space="preserve"> </w:t>
      </w:r>
      <w:r w:rsidRPr="00F7315A">
        <w:rPr>
          <w:rFonts w:cstheme="minorHAnsi"/>
        </w:rPr>
        <w:t xml:space="preserve">completely </w:t>
      </w:r>
      <w:r w:rsidRPr="00F7315A">
        <w:rPr>
          <w:rFonts w:cstheme="minorHAnsi"/>
        </w:rPr>
        <w:t>represent parental perspectives</w:t>
      </w:r>
      <w:r w:rsidRPr="00F7315A">
        <w:rPr>
          <w:rFonts w:cstheme="minorHAnsi"/>
        </w:rPr>
        <w:t xml:space="preserve">. </w:t>
      </w:r>
      <w:r w:rsidRPr="00F7315A">
        <w:rPr>
          <w:rFonts w:cstheme="minorHAnsi"/>
        </w:rPr>
        <w:t xml:space="preserve">It is </w:t>
      </w:r>
      <w:r w:rsidRPr="00F7315A">
        <w:rPr>
          <w:rFonts w:cstheme="minorHAnsi"/>
        </w:rPr>
        <w:t xml:space="preserve">imperative </w:t>
      </w:r>
      <w:r w:rsidRPr="00F7315A">
        <w:rPr>
          <w:rFonts w:cstheme="minorHAnsi"/>
        </w:rPr>
        <w:t xml:space="preserve">for schools to consider these </w:t>
      </w:r>
      <w:r w:rsidRPr="00F7315A">
        <w:rPr>
          <w:rFonts w:cstheme="minorHAnsi"/>
        </w:rPr>
        <w:t xml:space="preserve">disadvantages </w:t>
      </w:r>
      <w:r w:rsidRPr="00F7315A">
        <w:rPr>
          <w:rFonts w:cstheme="minorHAnsi"/>
        </w:rPr>
        <w:t xml:space="preserve">when using surveys in </w:t>
      </w:r>
      <w:r w:rsidRPr="00F7315A">
        <w:rPr>
          <w:rFonts w:cstheme="minorHAnsi"/>
        </w:rPr>
        <w:t xml:space="preserve">a primary school </w:t>
      </w:r>
      <w:r w:rsidRPr="00F7315A">
        <w:rPr>
          <w:rFonts w:cstheme="minorHAnsi"/>
        </w:rPr>
        <w:t>setting and to com</w:t>
      </w:r>
      <w:r w:rsidRPr="00F7315A">
        <w:rPr>
          <w:rFonts w:cstheme="minorHAnsi"/>
        </w:rPr>
        <w:t>pare</w:t>
      </w:r>
      <w:r w:rsidRPr="00F7315A">
        <w:rPr>
          <w:rFonts w:cstheme="minorHAnsi"/>
        </w:rPr>
        <w:t xml:space="preserve"> survey data with </w:t>
      </w:r>
      <w:r w:rsidRPr="00F7315A">
        <w:rPr>
          <w:rFonts w:cstheme="minorHAnsi"/>
        </w:rPr>
        <w:t>other</w:t>
      </w:r>
      <w:r w:rsidRPr="00F7315A">
        <w:rPr>
          <w:rFonts w:cstheme="minorHAnsi"/>
        </w:rPr>
        <w:t xml:space="preserve"> methods of gathering feedback and understanding </w:t>
      </w:r>
      <w:r w:rsidR="003F7CC3" w:rsidRPr="00F7315A">
        <w:rPr>
          <w:rFonts w:cstheme="minorHAnsi"/>
        </w:rPr>
        <w:t>learners’</w:t>
      </w:r>
      <w:r w:rsidRPr="00F7315A">
        <w:rPr>
          <w:rFonts w:cstheme="minorHAnsi"/>
        </w:rPr>
        <w:t xml:space="preserve"> experiences.</w:t>
      </w:r>
    </w:p>
    <w:p w14:paraId="04C01663" w14:textId="77777777" w:rsidR="006C7853" w:rsidRPr="00F7315A" w:rsidRDefault="006C7853" w:rsidP="00F7315A">
      <w:pPr>
        <w:spacing w:line="360" w:lineRule="auto"/>
        <w:rPr>
          <w:rFonts w:cstheme="minorHAnsi"/>
          <w:u w:val="single"/>
        </w:rPr>
      </w:pPr>
    </w:p>
    <w:p w14:paraId="7F22101E" w14:textId="710C351F" w:rsidR="006C7853" w:rsidRPr="00F7315A" w:rsidRDefault="006C7853" w:rsidP="00F7315A">
      <w:pPr>
        <w:spacing w:line="360" w:lineRule="auto"/>
        <w:rPr>
          <w:rFonts w:cstheme="minorHAnsi"/>
        </w:rPr>
      </w:pPr>
      <w:proofErr w:type="gramStart"/>
      <w:r w:rsidRPr="00F7315A">
        <w:rPr>
          <w:rFonts w:cstheme="minorHAnsi"/>
        </w:rPr>
        <w:t>After completing the research for this topic, it</w:t>
      </w:r>
      <w:proofErr w:type="gramEnd"/>
      <w:r w:rsidRPr="00F7315A">
        <w:rPr>
          <w:rFonts w:cstheme="minorHAnsi"/>
        </w:rPr>
        <w:t xml:space="preserve"> has become apparent </w:t>
      </w:r>
      <w:r w:rsidR="00D775D6" w:rsidRPr="00F7315A">
        <w:rPr>
          <w:rFonts w:cstheme="minorHAnsi"/>
        </w:rPr>
        <w:t xml:space="preserve">that a lot of planning and preparation goes into organising and creating an SDP. It is crucial that the school receives feedback and information from all stakeholders to ensure that they are receiving a diverse perspective on the topic. </w:t>
      </w:r>
    </w:p>
    <w:p w14:paraId="260894B3" w14:textId="77777777" w:rsidR="006C7853" w:rsidRPr="00F7315A" w:rsidRDefault="006C7853" w:rsidP="00F7315A">
      <w:pPr>
        <w:spacing w:line="360" w:lineRule="auto"/>
        <w:rPr>
          <w:rFonts w:cstheme="minorHAnsi"/>
        </w:rPr>
      </w:pPr>
    </w:p>
    <w:p w14:paraId="7648B28C" w14:textId="337E99A5" w:rsidR="006C7853" w:rsidRPr="00F7315A" w:rsidRDefault="006C7853" w:rsidP="00F7315A">
      <w:pPr>
        <w:spacing w:line="360" w:lineRule="auto"/>
        <w:rPr>
          <w:rFonts w:cstheme="minorHAnsi"/>
        </w:rPr>
      </w:pPr>
      <w:r w:rsidRPr="00F7315A">
        <w:rPr>
          <w:rFonts w:cstheme="minorHAnsi"/>
        </w:rPr>
        <w:t>I would also surmise that the evidence supporting for use of an SDP clearly shows that if properly planned, whilst acknowledging the need for constant evaluation, this will assist pupils in furthering their education</w:t>
      </w:r>
      <w:r w:rsidR="00367292" w:rsidRPr="00F7315A">
        <w:rPr>
          <w:rFonts w:cstheme="minorHAnsi"/>
        </w:rPr>
        <w:t xml:space="preserve">. </w:t>
      </w:r>
      <w:r w:rsidRPr="00F7315A">
        <w:rPr>
          <w:rFonts w:cstheme="minorHAnsi"/>
        </w:rPr>
        <w:t xml:space="preserve">Again, I understand the need for a trustworthy evidence base, however I believe students can benefit when done correctly. </w:t>
      </w:r>
      <w:r w:rsidR="00275E46">
        <w:rPr>
          <w:rFonts w:cstheme="minorHAnsi"/>
        </w:rPr>
        <w:t xml:space="preserve">I would recommend that the teaching staff within schools should meet monthly or termly to discuss previously set targets and to agree whether these targets have been met or do they need to be continued. As well as this, I think it would be important for teachers to share good practice with other members of staff throughout the school to boast morale and to provide other teachers with appropriate and successful strategies that can be used within class. </w:t>
      </w:r>
    </w:p>
    <w:p w14:paraId="349810E8" w14:textId="77777777" w:rsidR="006C7853" w:rsidRPr="00F7315A" w:rsidRDefault="006C7853" w:rsidP="00F7315A">
      <w:pPr>
        <w:spacing w:line="360" w:lineRule="auto"/>
        <w:rPr>
          <w:rFonts w:cstheme="minorHAnsi"/>
        </w:rPr>
      </w:pPr>
    </w:p>
    <w:p w14:paraId="086036F8" w14:textId="2697B801" w:rsidR="006C7853" w:rsidRPr="00F7315A" w:rsidRDefault="006C7853" w:rsidP="00F7315A">
      <w:pPr>
        <w:spacing w:line="360" w:lineRule="auto"/>
        <w:rPr>
          <w:rFonts w:cstheme="minorHAnsi"/>
        </w:rPr>
      </w:pPr>
      <w:r w:rsidRPr="00F7315A">
        <w:rPr>
          <w:rFonts w:cstheme="minorHAnsi"/>
        </w:rPr>
        <w:t xml:space="preserve">This research will massively impact my future teaching career as I believe heavily interacting with a schools SDP will benefit my pupils as I will be able to not only </w:t>
      </w:r>
      <w:r w:rsidR="00367292" w:rsidRPr="00F7315A">
        <w:rPr>
          <w:rFonts w:cstheme="minorHAnsi"/>
        </w:rPr>
        <w:t>i</w:t>
      </w:r>
      <w:r w:rsidRPr="00F7315A">
        <w:rPr>
          <w:rFonts w:cstheme="minorHAnsi"/>
        </w:rPr>
        <w:t xml:space="preserve">nclude core practices, </w:t>
      </w:r>
      <w:proofErr w:type="gramStart"/>
      <w:r w:rsidRPr="00F7315A">
        <w:rPr>
          <w:rFonts w:cstheme="minorHAnsi"/>
        </w:rPr>
        <w:t>I</w:t>
      </w:r>
      <w:proofErr w:type="gramEnd"/>
      <w:r w:rsidRPr="00F7315A">
        <w:rPr>
          <w:rFonts w:cstheme="minorHAnsi"/>
        </w:rPr>
        <w:t xml:space="preserve"> will </w:t>
      </w:r>
      <w:r w:rsidR="00367292" w:rsidRPr="00F7315A">
        <w:rPr>
          <w:rFonts w:cstheme="minorHAnsi"/>
        </w:rPr>
        <w:t xml:space="preserve">also </w:t>
      </w:r>
      <w:r w:rsidRPr="00F7315A">
        <w:rPr>
          <w:rFonts w:cstheme="minorHAnsi"/>
        </w:rPr>
        <w:t xml:space="preserve">be able to target </w:t>
      </w:r>
      <w:r w:rsidR="00367292" w:rsidRPr="00F7315A">
        <w:rPr>
          <w:rFonts w:cstheme="minorHAnsi"/>
        </w:rPr>
        <w:t xml:space="preserve">all </w:t>
      </w:r>
      <w:r w:rsidRPr="00F7315A">
        <w:rPr>
          <w:rFonts w:cstheme="minorHAnsi"/>
        </w:rPr>
        <w:t>learners and assist them in becoming independent learners that can self-evaluate, which i</w:t>
      </w:r>
      <w:r w:rsidR="00367292" w:rsidRPr="00F7315A">
        <w:rPr>
          <w:rFonts w:cstheme="minorHAnsi"/>
        </w:rPr>
        <w:t>s</w:t>
      </w:r>
      <w:r w:rsidRPr="00F7315A">
        <w:rPr>
          <w:rFonts w:cstheme="minorHAnsi"/>
        </w:rPr>
        <w:t xml:space="preserve"> a core principle within the Welsh curriculum. </w:t>
      </w:r>
      <w:r w:rsidR="005956B7" w:rsidRPr="00F7315A">
        <w:rPr>
          <w:rFonts w:cstheme="minorHAnsi"/>
        </w:rPr>
        <w:t>I understand how an SDP can affect my teaching and the pupils learning, in turn, this will ensure I am always aware of the current SDP priorities. I will work in collaboration with any future school to achieve the appropriate targets.</w:t>
      </w:r>
    </w:p>
    <w:p w14:paraId="24D8405D" w14:textId="77777777" w:rsidR="00E05DB0" w:rsidRDefault="00E05DB0"/>
    <w:p w14:paraId="3D4B0FA6" w14:textId="77777777" w:rsidR="00E05DB0" w:rsidRDefault="00E05DB0"/>
    <w:p w14:paraId="4D84292E" w14:textId="77777777" w:rsidR="00E05DB0" w:rsidRDefault="00E05DB0"/>
    <w:p w14:paraId="66F55999" w14:textId="77777777" w:rsidR="00E05DB0" w:rsidRDefault="00E05DB0"/>
    <w:p w14:paraId="382AE8B3" w14:textId="77777777" w:rsidR="005956B7" w:rsidRDefault="005956B7" w:rsidP="00E05DB0"/>
    <w:p w14:paraId="14AE440B" w14:textId="77777777" w:rsidR="00367292" w:rsidRDefault="00367292" w:rsidP="00E05DB0"/>
    <w:p w14:paraId="3A33953A" w14:textId="77777777" w:rsidR="00DC1E5E" w:rsidRDefault="00DC1E5E" w:rsidP="00E05DB0">
      <w:pPr>
        <w:rPr>
          <w:u w:val="single"/>
        </w:rPr>
      </w:pPr>
    </w:p>
    <w:p w14:paraId="14A4367A" w14:textId="77777777" w:rsidR="00DC1E5E" w:rsidRDefault="00DC1E5E" w:rsidP="00E05DB0">
      <w:pPr>
        <w:rPr>
          <w:u w:val="single"/>
        </w:rPr>
      </w:pPr>
    </w:p>
    <w:p w14:paraId="50F0EC70" w14:textId="67F09C2C" w:rsidR="00E05DB0" w:rsidRPr="005956B7" w:rsidRDefault="00E05DB0" w:rsidP="00E05DB0">
      <w:pPr>
        <w:rPr>
          <w:u w:val="single"/>
        </w:rPr>
      </w:pPr>
      <w:r w:rsidRPr="005956B7">
        <w:rPr>
          <w:u w:val="single"/>
        </w:rPr>
        <w:lastRenderedPageBreak/>
        <w:t>References:</w:t>
      </w:r>
    </w:p>
    <w:p w14:paraId="5228B317" w14:textId="77777777" w:rsidR="005956B7" w:rsidRDefault="005956B7" w:rsidP="005956B7"/>
    <w:p w14:paraId="7E6B5870" w14:textId="77777777" w:rsidR="005956B7" w:rsidRDefault="005956B7" w:rsidP="00E05DB0">
      <w:r>
        <w:t xml:space="preserve">Association of School and College Leaders (ASCL). (2021). Leading a School. </w:t>
      </w:r>
      <w:r>
        <w:t>Available at:</w:t>
      </w:r>
      <w:r>
        <w:t xml:space="preserve"> </w:t>
      </w:r>
      <w:hyperlink r:id="rId6" w:history="1">
        <w:r w:rsidRPr="00D445E1">
          <w:rPr>
            <w:rStyle w:val="Hyperlink"/>
          </w:rPr>
          <w:t>https://www.ascl.org.uk/](https://www.ascl.org.uk/</w:t>
        </w:r>
      </w:hyperlink>
      <w:r>
        <w:t xml:space="preserve"> (Accessed: 30 April).</w:t>
      </w:r>
    </w:p>
    <w:p w14:paraId="03A38A3A" w14:textId="77777777" w:rsidR="005956B7" w:rsidRDefault="005956B7" w:rsidP="00E05DB0"/>
    <w:p w14:paraId="772CADC8" w14:textId="77777777" w:rsidR="005956B7" w:rsidRDefault="005956B7" w:rsidP="005956B7">
      <w:r>
        <w:t xml:space="preserve">Education Endowment Foundation (EEF). (2018). Making Best Use of Teaching Assistants. </w:t>
      </w:r>
      <w:r>
        <w:t>Available at:</w:t>
      </w:r>
      <w:r>
        <w:t xml:space="preserve"> </w:t>
      </w:r>
      <w:hyperlink r:id="rId7" w:history="1">
        <w:r w:rsidRPr="00D445E1">
          <w:rPr>
            <w:rStyle w:val="Hyperlink"/>
          </w:rPr>
          <w:t>https://educationendowmentfoundation.org.uk/tools/making-best-use-of-teaching-assistants/</w:t>
        </w:r>
      </w:hyperlink>
      <w:r>
        <w:t xml:space="preserve"> (Accessed: 29 April). </w:t>
      </w:r>
    </w:p>
    <w:p w14:paraId="2F1C429B" w14:textId="77777777" w:rsidR="005956B7" w:rsidRDefault="005956B7" w:rsidP="005956B7"/>
    <w:p w14:paraId="0813BD7B" w14:textId="77777777" w:rsidR="005956B7" w:rsidRDefault="005956B7" w:rsidP="00E05DB0">
      <w:r>
        <w:t xml:space="preserve">Education Endowment Foundation (EEF). (2020). School Improvement Guidance Reports. </w:t>
      </w:r>
      <w:r>
        <w:t>Available at:</w:t>
      </w:r>
      <w:r>
        <w:t xml:space="preserve"> </w:t>
      </w:r>
      <w:hyperlink r:id="rId8" w:history="1">
        <w:r w:rsidRPr="00D445E1">
          <w:rPr>
            <w:rStyle w:val="Hyperlink"/>
          </w:rPr>
          <w:t>https://educationendowmentfoundation.org.uk/tools/school-improvement-guidance-reports/](https://educationendowmentfoundation.org.uk/tools/school-improvement-guidance-reports/</w:t>
        </w:r>
      </w:hyperlink>
      <w:r>
        <w:t xml:space="preserve"> (Accessed: 01 May).</w:t>
      </w:r>
    </w:p>
    <w:p w14:paraId="6AB931D8" w14:textId="77777777" w:rsidR="005956B7" w:rsidRDefault="005956B7" w:rsidP="00E05DB0"/>
    <w:p w14:paraId="7858D9D8" w14:textId="77777777" w:rsidR="005956B7" w:rsidRDefault="005956B7" w:rsidP="008854A1">
      <w:r>
        <w:t xml:space="preserve">Education Endowment Foundation. (2018). Making Best Use of Teaching Assistants. </w:t>
      </w:r>
      <w:r>
        <w:t>Available at:</w:t>
      </w:r>
      <w:r>
        <w:t xml:space="preserve"> </w:t>
      </w:r>
      <w:hyperlink r:id="rId9" w:history="1">
        <w:r w:rsidRPr="00D445E1">
          <w:rPr>
            <w:rStyle w:val="Hyperlink"/>
          </w:rPr>
          <w:t>https://educationendowmentfoundation.org.uk/tools/making-best-use-of-teaching-assistants</w:t>
        </w:r>
        <w:r w:rsidRPr="00D445E1">
          <w:rPr>
            <w:rStyle w:val="Hyperlink"/>
          </w:rPr>
          <w:t>/</w:t>
        </w:r>
      </w:hyperlink>
      <w:r>
        <w:t xml:space="preserve"> (Accessed: 01 May).</w:t>
      </w:r>
    </w:p>
    <w:p w14:paraId="3FC63AE3" w14:textId="77777777" w:rsidR="00275E46" w:rsidRDefault="00275E46" w:rsidP="008854A1"/>
    <w:p w14:paraId="7AAD8CA4" w14:textId="77777777" w:rsidR="00275E46" w:rsidRPr="00275E46" w:rsidRDefault="00275E46" w:rsidP="00275E46">
      <w:pPr>
        <w:rPr>
          <w:rFonts w:cstheme="minorHAnsi"/>
          <w:color w:val="000000"/>
        </w:rPr>
      </w:pPr>
      <w:r w:rsidRPr="00275E46">
        <w:rPr>
          <w:rFonts w:cstheme="minorHAnsi"/>
          <w:color w:val="0D0D0D"/>
          <w:shd w:val="clear" w:color="auto" w:fill="FFFFFF"/>
        </w:rPr>
        <w:t>Education Policy Institute. (2021) School Development Plan Issues. Available at:</w:t>
      </w:r>
      <w:r w:rsidRPr="00275E46">
        <w:rPr>
          <w:rStyle w:val="apple-converted-space"/>
          <w:rFonts w:cstheme="minorHAnsi"/>
          <w:color w:val="0D0D0D"/>
          <w:shd w:val="clear" w:color="auto" w:fill="FFFFFF"/>
        </w:rPr>
        <w:t> </w:t>
      </w:r>
    </w:p>
    <w:p w14:paraId="6EF96D4E" w14:textId="4AAFBAB9" w:rsidR="00275E46" w:rsidRPr="00275E46" w:rsidRDefault="00275E46" w:rsidP="00275E46">
      <w:pPr>
        <w:rPr>
          <w:rFonts w:cstheme="minorHAnsi"/>
          <w:color w:val="000000"/>
        </w:rPr>
      </w:pPr>
      <w:hyperlink r:id="rId10" w:history="1">
        <w:r w:rsidRPr="00275E46">
          <w:rPr>
            <w:rStyle w:val="Hyperlink"/>
            <w:rFonts w:cstheme="minorHAnsi"/>
            <w:bdr w:val="single" w:sz="8" w:space="0" w:color="E3E3E3" w:frame="1"/>
            <w:shd w:val="clear" w:color="auto" w:fill="FFFFFF"/>
          </w:rPr>
          <w:t>https://epi.org.uk/</w:t>
        </w:r>
      </w:hyperlink>
      <w:r w:rsidRPr="00275E46">
        <w:rPr>
          <w:rStyle w:val="apple-converted-space"/>
          <w:rFonts w:cstheme="minorHAnsi"/>
          <w:color w:val="000000"/>
        </w:rPr>
        <w:t> </w:t>
      </w:r>
      <w:r w:rsidRPr="00275E46">
        <w:rPr>
          <w:rFonts w:cstheme="minorHAnsi"/>
          <w:color w:val="000000"/>
        </w:rPr>
        <w:t>(Accessed:</w:t>
      </w:r>
      <w:r>
        <w:rPr>
          <w:rFonts w:cstheme="minorHAnsi"/>
          <w:color w:val="000000"/>
        </w:rPr>
        <w:t xml:space="preserve"> 02 May).</w:t>
      </w:r>
    </w:p>
    <w:p w14:paraId="4827AE4E" w14:textId="77777777" w:rsidR="005956B7" w:rsidRDefault="005956B7" w:rsidP="008854A1"/>
    <w:p w14:paraId="03AA1C39" w14:textId="77777777" w:rsidR="005956B7" w:rsidRDefault="005956B7" w:rsidP="00E05DB0">
      <w:r>
        <w:t xml:space="preserve">Education Workforce Council (EWC). (2021). Reflective Practice. </w:t>
      </w:r>
      <w:r>
        <w:t>Available at:</w:t>
      </w:r>
      <w:r>
        <w:t xml:space="preserve"> </w:t>
      </w:r>
      <w:hyperlink r:id="rId11" w:history="1">
        <w:r w:rsidRPr="00D445E1">
          <w:rPr>
            <w:rStyle w:val="Hyperlink"/>
          </w:rPr>
          <w:t>https://www.ewc.wales/</w:t>
        </w:r>
      </w:hyperlink>
      <w:r>
        <w:t xml:space="preserve"> (Accessed: 02 May).</w:t>
      </w:r>
    </w:p>
    <w:p w14:paraId="5D5661AA" w14:textId="77777777" w:rsidR="005956B7" w:rsidRDefault="005956B7" w:rsidP="00E05DB0"/>
    <w:p w14:paraId="7F548E7D" w14:textId="77777777" w:rsidR="005956B7" w:rsidRDefault="005956B7" w:rsidP="00E05DB0">
      <w:r>
        <w:t xml:space="preserve">Estyn. (2020). School Inspection Handbook. </w:t>
      </w:r>
      <w:r>
        <w:t xml:space="preserve">Available at: </w:t>
      </w:r>
      <w:hyperlink r:id="rId12" w:history="1">
        <w:r w:rsidRPr="00D445E1">
          <w:rPr>
            <w:rStyle w:val="Hyperlink"/>
          </w:rPr>
          <w:t>https://www.estyn.gov.wales/</w:t>
        </w:r>
      </w:hyperlink>
      <w:r>
        <w:t xml:space="preserve"> (Accessed: 02 May).</w:t>
      </w:r>
    </w:p>
    <w:p w14:paraId="63B9ED47" w14:textId="77777777" w:rsidR="005956B7" w:rsidRDefault="005956B7" w:rsidP="00E05DB0"/>
    <w:p w14:paraId="05C32D79" w14:textId="77777777" w:rsidR="005956B7" w:rsidRDefault="005956B7">
      <w:pPr>
        <w:rPr>
          <w:rFonts w:cstheme="minorHAnsi"/>
          <w:color w:val="000000"/>
        </w:rPr>
      </w:pPr>
      <w:r w:rsidRPr="00E543BA">
        <w:rPr>
          <w:rFonts w:cstheme="minorHAnsi"/>
          <w:color w:val="000000"/>
        </w:rPr>
        <w:t>Fullan, M (2001).</w:t>
      </w:r>
      <w:r w:rsidRPr="00E543BA">
        <w:rPr>
          <w:rStyle w:val="apple-converted-space"/>
          <w:rFonts w:cstheme="minorHAnsi"/>
          <w:color w:val="000000"/>
        </w:rPr>
        <w:t> </w:t>
      </w:r>
      <w:r w:rsidRPr="00E543BA">
        <w:rPr>
          <w:rFonts w:cstheme="minorHAnsi"/>
          <w:i/>
          <w:iCs/>
          <w:color w:val="000000"/>
        </w:rPr>
        <w:t>The Meaning of Educational Change.</w:t>
      </w:r>
      <w:r w:rsidRPr="00E543BA">
        <w:rPr>
          <w:rStyle w:val="apple-converted-space"/>
          <w:rFonts w:cstheme="minorHAnsi"/>
          <w:color w:val="000000"/>
        </w:rPr>
        <w:t> </w:t>
      </w:r>
      <w:r w:rsidRPr="00E543BA">
        <w:rPr>
          <w:rFonts w:cstheme="minorHAnsi"/>
          <w:color w:val="000000"/>
        </w:rPr>
        <w:t>Fifth Edition. London: Teacher College Press. Available at:</w:t>
      </w:r>
      <w:r w:rsidRPr="00E543BA">
        <w:rPr>
          <w:rStyle w:val="apple-converted-space"/>
          <w:rFonts w:cstheme="minorHAnsi"/>
          <w:color w:val="000000"/>
        </w:rPr>
        <w:t> </w:t>
      </w:r>
      <w:hyperlink r:id="rId13" w:anchor="v=onepage&amp;q=According%20to%20Fullan%20(2001)%2C%20effective%20educational%20change&amp;f=false" w:history="1">
        <w:r w:rsidRPr="00E543BA">
          <w:rPr>
            <w:rStyle w:val="Hyperlink"/>
            <w:rFonts w:cstheme="minorHAnsi"/>
          </w:rPr>
          <w:t>https://books.google.co.uk/books?hl=en&amp;lr=&amp;id=YxGTCwAAQBAJ&amp;oi=fnd&amp;pg=PR3&amp;dq=According+to+Fullan+(2001),+effective+educational+change&amp;ots=Y29yvbmP5g&amp;sig=zWrbJkMKu-SuwOuy9V1CgiedB9Y#v=onepage&amp;q=According%20t</w:t>
        </w:r>
        <w:r w:rsidRPr="00E543BA">
          <w:rPr>
            <w:rStyle w:val="Hyperlink"/>
            <w:rFonts w:cstheme="minorHAnsi"/>
          </w:rPr>
          <w:t>o</w:t>
        </w:r>
        <w:r w:rsidRPr="00E543BA">
          <w:rPr>
            <w:rStyle w:val="Hyperlink"/>
            <w:rFonts w:cstheme="minorHAnsi"/>
          </w:rPr>
          <w:t>%20Fullan%20(2001)%2C%20effective%20educational%20change&amp;f=false</w:t>
        </w:r>
      </w:hyperlink>
      <w:r w:rsidRPr="00E543BA">
        <w:rPr>
          <w:rStyle w:val="apple-converted-space"/>
          <w:rFonts w:cstheme="minorHAnsi"/>
          <w:color w:val="000000"/>
        </w:rPr>
        <w:t> </w:t>
      </w:r>
      <w:r w:rsidRPr="00E543BA">
        <w:rPr>
          <w:rFonts w:cstheme="minorHAnsi"/>
          <w:color w:val="000000"/>
        </w:rPr>
        <w:t>(Accessed:</w:t>
      </w:r>
      <w:r>
        <w:rPr>
          <w:rFonts w:cstheme="minorHAnsi"/>
          <w:color w:val="000000"/>
        </w:rPr>
        <w:t xml:space="preserve"> 29 April).</w:t>
      </w:r>
    </w:p>
    <w:p w14:paraId="56A7CE90" w14:textId="77777777" w:rsidR="005956B7" w:rsidRDefault="005956B7">
      <w:pPr>
        <w:rPr>
          <w:rFonts w:cstheme="minorHAnsi"/>
          <w:color w:val="000000"/>
        </w:rPr>
      </w:pPr>
    </w:p>
    <w:p w14:paraId="2BB42D76" w14:textId="77777777" w:rsidR="005956B7" w:rsidRDefault="005956B7" w:rsidP="00E05DB0">
      <w:r>
        <w:t xml:space="preserve">General Teaching Council for Wales (GTCW). (2021). Professional Standards. </w:t>
      </w:r>
      <w:r>
        <w:t>Available at:</w:t>
      </w:r>
      <w:r>
        <w:t xml:space="preserve"> </w:t>
      </w:r>
      <w:hyperlink r:id="rId14" w:history="1">
        <w:r w:rsidRPr="00D445E1">
          <w:rPr>
            <w:rStyle w:val="Hyperlink"/>
          </w:rPr>
          <w:t>https://www.gtcw.org.uk/</w:t>
        </w:r>
      </w:hyperlink>
      <w:r>
        <w:t xml:space="preserve"> (Accessed: 30 April).</w:t>
      </w:r>
    </w:p>
    <w:p w14:paraId="30946B4A" w14:textId="77777777" w:rsidR="005956B7" w:rsidRDefault="005956B7" w:rsidP="00E05DB0"/>
    <w:p w14:paraId="62D29472" w14:textId="77777777" w:rsidR="005956B7" w:rsidRDefault="005956B7">
      <w:r>
        <w:t xml:space="preserve">HWB. (2022). Schools as learning organisations. Available at: </w:t>
      </w:r>
      <w:hyperlink r:id="rId15" w:history="1">
        <w:r w:rsidRPr="00D445E1">
          <w:rPr>
            <w:rStyle w:val="Hyperlink"/>
          </w:rPr>
          <w:t>https://hwb.gov.wales/professional-learning/leading-professional-learning/schools-as-learning-organisations#:~:text=The%20starting%20point%20for%20schools,all%20staff%20to%20develop%20professionally</w:t>
        </w:r>
      </w:hyperlink>
      <w:r w:rsidRPr="00367292">
        <w:t>.</w:t>
      </w:r>
      <w:r>
        <w:t xml:space="preserve"> (Accessed: 01 May).</w:t>
      </w:r>
    </w:p>
    <w:p w14:paraId="0DED7347" w14:textId="77777777" w:rsidR="005956B7" w:rsidRDefault="005956B7"/>
    <w:p w14:paraId="4395C922" w14:textId="77777777" w:rsidR="005956B7" w:rsidRDefault="005956B7" w:rsidP="00E05DB0">
      <w:r>
        <w:t xml:space="preserve">National Academy for Educational Leadership (NAEL). (2021). Data-Driven Decision-Making. </w:t>
      </w:r>
      <w:r>
        <w:t>Available at:</w:t>
      </w:r>
      <w:r>
        <w:t xml:space="preserve"> </w:t>
      </w:r>
      <w:hyperlink r:id="rId16" w:history="1">
        <w:r w:rsidRPr="00D445E1">
          <w:rPr>
            <w:rStyle w:val="Hyperlink"/>
          </w:rPr>
          <w:t>https://nael.cymru/](https://nael.cymru/</w:t>
        </w:r>
      </w:hyperlink>
      <w:r>
        <w:t xml:space="preserve"> (Accessed: 30 April).</w:t>
      </w:r>
    </w:p>
    <w:p w14:paraId="29C2FF14" w14:textId="77777777" w:rsidR="005956B7" w:rsidRDefault="005956B7" w:rsidP="00E05DB0">
      <w:r>
        <w:lastRenderedPageBreak/>
        <w:t xml:space="preserve">National Academy for Educational Leadership (NAEL). (2021). Leadership and Governance. </w:t>
      </w:r>
      <w:r>
        <w:t xml:space="preserve">Available at: </w:t>
      </w:r>
      <w:hyperlink r:id="rId17" w:history="1">
        <w:r w:rsidRPr="00D445E1">
          <w:rPr>
            <w:rStyle w:val="Hyperlink"/>
          </w:rPr>
          <w:t>https://nael.cymru</w:t>
        </w:r>
        <w:r w:rsidRPr="00D445E1">
          <w:rPr>
            <w:rStyle w:val="Hyperlink"/>
          </w:rPr>
          <w:t>/</w:t>
        </w:r>
      </w:hyperlink>
      <w:r>
        <w:t xml:space="preserve"> (Accessed: 02 May). </w:t>
      </w:r>
    </w:p>
    <w:p w14:paraId="74DA82D6" w14:textId="77777777" w:rsidR="005956B7" w:rsidRDefault="005956B7" w:rsidP="00E05DB0"/>
    <w:p w14:paraId="38C07583" w14:textId="77777777" w:rsidR="005956B7" w:rsidRDefault="005956B7" w:rsidP="00E05DB0">
      <w:r>
        <w:t xml:space="preserve">National Association of Head Teachers (NAHT). (2021). Leading the Way. </w:t>
      </w:r>
      <w:r>
        <w:t>Available at:</w:t>
      </w:r>
      <w:r>
        <w:t xml:space="preserve"> </w:t>
      </w:r>
      <w:hyperlink r:id="rId18" w:history="1">
        <w:r w:rsidRPr="00D445E1">
          <w:rPr>
            <w:rStyle w:val="Hyperlink"/>
          </w:rPr>
          <w:t>https://www.naht.org.uk/](https://www.naht.org.uk/</w:t>
        </w:r>
      </w:hyperlink>
      <w:r>
        <w:t xml:space="preserve"> (Accessed: 02 May).</w:t>
      </w:r>
    </w:p>
    <w:p w14:paraId="3B3B8DAE" w14:textId="77777777" w:rsidR="005956B7" w:rsidRDefault="005956B7" w:rsidP="00E05DB0"/>
    <w:p w14:paraId="4A68F4DC" w14:textId="77777777" w:rsidR="005956B7" w:rsidRDefault="005956B7" w:rsidP="00E05DB0">
      <w:r>
        <w:t xml:space="preserve">National College for Teaching and Leadership (NCTL). (2017). The School Leadership Development Framework. </w:t>
      </w:r>
      <w:r>
        <w:t xml:space="preserve">Available at: </w:t>
      </w:r>
      <w:r>
        <w:t xml:space="preserve"> </w:t>
      </w:r>
      <w:hyperlink r:id="rId19" w:history="1">
        <w:r w:rsidRPr="00D445E1">
          <w:rPr>
            <w:rStyle w:val="Hyperlink"/>
          </w:rPr>
          <w:t>https://www.gov.uk/government/publications/school-leadership-development-framework](https://www.gov.uk/government/publications/school-leadership-development-framework</w:t>
        </w:r>
      </w:hyperlink>
      <w:r>
        <w:t>(Accessed: 05 May).</w:t>
      </w:r>
    </w:p>
    <w:p w14:paraId="42401D57" w14:textId="77777777" w:rsidR="00275E46" w:rsidRDefault="00275E46" w:rsidP="00E05DB0"/>
    <w:p w14:paraId="224FBAA6" w14:textId="77777777" w:rsidR="00275E46" w:rsidRPr="00275E46" w:rsidRDefault="00275E46" w:rsidP="00275E46">
      <w:pPr>
        <w:rPr>
          <w:rFonts w:cstheme="minorHAnsi"/>
          <w:color w:val="000000"/>
        </w:rPr>
      </w:pPr>
      <w:r w:rsidRPr="00275E46">
        <w:rPr>
          <w:rFonts w:cstheme="minorHAnsi"/>
          <w:color w:val="0D0D0D"/>
          <w:shd w:val="clear" w:color="auto" w:fill="FFFFFF"/>
        </w:rPr>
        <w:t>National Foundation for Educational Research (2020). School Development Plans. Available at:</w:t>
      </w:r>
      <w:r w:rsidRPr="00275E46">
        <w:rPr>
          <w:rStyle w:val="apple-converted-space"/>
          <w:rFonts w:cstheme="minorHAnsi"/>
          <w:color w:val="0D0D0D"/>
          <w:shd w:val="clear" w:color="auto" w:fill="FFFFFF"/>
        </w:rPr>
        <w:t> </w:t>
      </w:r>
    </w:p>
    <w:p w14:paraId="47870821" w14:textId="5ECF96A7" w:rsidR="00275E46" w:rsidRPr="00275E46" w:rsidRDefault="00275E46" w:rsidP="00E05DB0">
      <w:pPr>
        <w:rPr>
          <w:rFonts w:cstheme="minorHAnsi"/>
          <w:color w:val="000000"/>
        </w:rPr>
      </w:pPr>
      <w:hyperlink r:id="rId20" w:history="1">
        <w:r w:rsidRPr="00275E46">
          <w:rPr>
            <w:rStyle w:val="Hyperlink"/>
            <w:rFonts w:cstheme="minorHAnsi"/>
            <w:bdr w:val="single" w:sz="8" w:space="0" w:color="E3E3E3" w:frame="1"/>
            <w:shd w:val="clear" w:color="auto" w:fill="FFFFFF"/>
          </w:rPr>
          <w:t>https://www.nfer.ac.uk/</w:t>
        </w:r>
      </w:hyperlink>
      <w:r w:rsidRPr="00275E46">
        <w:rPr>
          <w:rStyle w:val="apple-converted-space"/>
          <w:rFonts w:cstheme="minorHAnsi"/>
          <w:color w:val="000000"/>
        </w:rPr>
        <w:t> </w:t>
      </w:r>
      <w:r w:rsidRPr="00275E46">
        <w:rPr>
          <w:rFonts w:cstheme="minorHAnsi"/>
          <w:color w:val="000000"/>
        </w:rPr>
        <w:t>(Accessed:</w:t>
      </w:r>
      <w:r w:rsidRPr="00275E46">
        <w:rPr>
          <w:rStyle w:val="apple-converted-space"/>
          <w:rFonts w:cstheme="minorHAnsi"/>
          <w:color w:val="000000"/>
        </w:rPr>
        <w:t> </w:t>
      </w:r>
      <w:r>
        <w:rPr>
          <w:rStyle w:val="apple-converted-space"/>
          <w:rFonts w:cstheme="minorHAnsi"/>
          <w:color w:val="000000"/>
        </w:rPr>
        <w:t>29 April).</w:t>
      </w:r>
    </w:p>
    <w:p w14:paraId="679DFC09" w14:textId="77777777" w:rsidR="005956B7" w:rsidRDefault="005956B7" w:rsidP="00E05DB0"/>
    <w:p w14:paraId="378686B2" w14:textId="77777777" w:rsidR="005956B7" w:rsidRDefault="005956B7" w:rsidP="008854A1">
      <w:r>
        <w:t xml:space="preserve">Ofsted. (2019). Education Inspection Framework. </w:t>
      </w:r>
      <w:r>
        <w:t>Available at:</w:t>
      </w:r>
      <w:r>
        <w:t xml:space="preserve"> </w:t>
      </w:r>
      <w:hyperlink r:id="rId21" w:history="1">
        <w:r w:rsidRPr="00D445E1">
          <w:rPr>
            <w:rStyle w:val="Hyperlink"/>
          </w:rPr>
          <w:t>https://www.gov.uk/government/publications/education-inspection-framework</w:t>
        </w:r>
      </w:hyperlink>
      <w:r>
        <w:t xml:space="preserve"> (Accessed: 01 May)</w:t>
      </w:r>
    </w:p>
    <w:p w14:paraId="10354091" w14:textId="77777777" w:rsidR="005956B7" w:rsidRDefault="005956B7" w:rsidP="008854A1"/>
    <w:p w14:paraId="3EEA2E49" w14:textId="77777777" w:rsidR="005956B7" w:rsidRDefault="005956B7" w:rsidP="00E05DB0">
      <w:r>
        <w:t xml:space="preserve">Ofsted. (2020). School Inspection Handbook. </w:t>
      </w:r>
      <w:r>
        <w:t>Available at:</w:t>
      </w:r>
      <w:r>
        <w:t xml:space="preserve"> </w:t>
      </w:r>
      <w:hyperlink r:id="rId22" w:history="1">
        <w:r w:rsidRPr="00D445E1">
          <w:rPr>
            <w:rStyle w:val="Hyperlink"/>
          </w:rPr>
          <w:t>https://www.gov.uk/government/publications/school-inspection-handbook</w:t>
        </w:r>
      </w:hyperlink>
      <w:r>
        <w:t xml:space="preserve"> (Accessed: 01 May).</w:t>
      </w:r>
    </w:p>
    <w:p w14:paraId="5E11932A" w14:textId="77777777" w:rsidR="005956B7" w:rsidRDefault="005956B7" w:rsidP="00E05DB0"/>
    <w:p w14:paraId="38FE7545" w14:textId="77777777" w:rsidR="005956B7" w:rsidRDefault="005956B7">
      <w:proofErr w:type="spellStart"/>
      <w:r>
        <w:t>Parenta</w:t>
      </w:r>
      <w:proofErr w:type="spellEnd"/>
      <w:r>
        <w:t xml:space="preserve">. (2017). 5 key benefits of regular staff training and development. Available at </w:t>
      </w:r>
      <w:hyperlink r:id="rId23" w:history="1">
        <w:r w:rsidRPr="00D445E1">
          <w:rPr>
            <w:rStyle w:val="Hyperlink"/>
          </w:rPr>
          <w:t>https://www.parenta.com/2017/06/21/5-key-benefits-of-regular-staff-training-and-development/</w:t>
        </w:r>
      </w:hyperlink>
      <w:r>
        <w:t xml:space="preserve"> (Accessed: 02 May). </w:t>
      </w:r>
    </w:p>
    <w:p w14:paraId="4D7CCE3C" w14:textId="77777777" w:rsidR="005956B7" w:rsidRDefault="005956B7"/>
    <w:p w14:paraId="14E5AE3D" w14:textId="77777777" w:rsidR="005956B7" w:rsidRDefault="005956B7" w:rsidP="00E05DB0">
      <w:r>
        <w:t xml:space="preserve">Welsh Government. (2017). Education in Wales: Our National Mission. </w:t>
      </w:r>
      <w:r>
        <w:t>Available at:</w:t>
      </w:r>
      <w:r>
        <w:t xml:space="preserve"> </w:t>
      </w:r>
      <w:hyperlink r:id="rId24" w:history="1">
        <w:r w:rsidRPr="00D445E1">
          <w:rPr>
            <w:rStyle w:val="Hyperlink"/>
          </w:rPr>
          <w:t>https://gov.wales/education-in-wales-our-national-mission</w:t>
        </w:r>
      </w:hyperlink>
      <w:r>
        <w:t xml:space="preserve"> (Accessed: 29 April).</w:t>
      </w:r>
    </w:p>
    <w:p w14:paraId="5AFB6FF1" w14:textId="77777777" w:rsidR="005956B7" w:rsidRDefault="005956B7" w:rsidP="00E05DB0"/>
    <w:p w14:paraId="4A5A094A" w14:textId="77777777" w:rsidR="005956B7" w:rsidRDefault="005956B7" w:rsidP="00E05DB0">
      <w:r>
        <w:t xml:space="preserve">Welsh Government. (2020). School Improvement Guidance. </w:t>
      </w:r>
      <w:r>
        <w:t>Available at:</w:t>
      </w:r>
      <w:r>
        <w:t xml:space="preserve"> </w:t>
      </w:r>
      <w:hyperlink r:id="rId25" w:history="1">
        <w:r w:rsidRPr="00D445E1">
          <w:rPr>
            <w:rStyle w:val="Hyperlink"/>
          </w:rPr>
          <w:t>https://gov.wales/school-improvement-guidance</w:t>
        </w:r>
      </w:hyperlink>
      <w:r>
        <w:t xml:space="preserve"> (Accessed: 01 May).</w:t>
      </w:r>
    </w:p>
    <w:p w14:paraId="52FDCC4F" w14:textId="77777777" w:rsidR="005956B7" w:rsidRDefault="005956B7" w:rsidP="00E05DB0"/>
    <w:p w14:paraId="46A5AC19" w14:textId="77777777" w:rsidR="005956B7" w:rsidRDefault="005956B7" w:rsidP="008854A1">
      <w:r>
        <w:t>Woods, K., &amp; Woods, M. (2017). Understanding Research in Early Childhood Education. SAGE Publications.</w:t>
      </w:r>
      <w:r>
        <w:t xml:space="preserve"> (Accessed: 29 April). </w:t>
      </w:r>
    </w:p>
    <w:p w14:paraId="353671B4" w14:textId="77777777" w:rsidR="00275E46" w:rsidRPr="00275E46" w:rsidRDefault="00275E46" w:rsidP="00275E46">
      <w:pPr>
        <w:rPr>
          <w:rFonts w:cstheme="minorHAnsi"/>
          <w:color w:val="000000"/>
        </w:rPr>
      </w:pPr>
      <w:r w:rsidRPr="00275E46">
        <w:rPr>
          <w:rFonts w:cstheme="minorHAnsi"/>
          <w:color w:val="000000"/>
        </w:rPr>
        <w:t> </w:t>
      </w:r>
    </w:p>
    <w:p w14:paraId="6F9CCCDC" w14:textId="77777777" w:rsidR="00275E46" w:rsidRPr="009F7F88" w:rsidRDefault="00275E46" w:rsidP="008854A1"/>
    <w:sectPr w:rsidR="00275E46" w:rsidRPr="009F7F88" w:rsidSect="00B476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53"/>
    <w:rsid w:val="00275E46"/>
    <w:rsid w:val="00367292"/>
    <w:rsid w:val="003F7CC3"/>
    <w:rsid w:val="005154A2"/>
    <w:rsid w:val="005563AA"/>
    <w:rsid w:val="005956B7"/>
    <w:rsid w:val="005E5C42"/>
    <w:rsid w:val="006C7853"/>
    <w:rsid w:val="00776B2C"/>
    <w:rsid w:val="008854A1"/>
    <w:rsid w:val="009F7F88"/>
    <w:rsid w:val="00A64541"/>
    <w:rsid w:val="00B476C5"/>
    <w:rsid w:val="00B87217"/>
    <w:rsid w:val="00D775D6"/>
    <w:rsid w:val="00DC1E5E"/>
    <w:rsid w:val="00E05DB0"/>
    <w:rsid w:val="00E32313"/>
    <w:rsid w:val="00E543BA"/>
    <w:rsid w:val="00F73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61A17"/>
  <w15:chartTrackingRefBased/>
  <w15:docId w15:val="{FDA93B60-377D-FD46-BE13-8231EF0E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B0"/>
    <w:rPr>
      <w:color w:val="0563C1" w:themeColor="hyperlink"/>
      <w:u w:val="single"/>
    </w:rPr>
  </w:style>
  <w:style w:type="character" w:styleId="UnresolvedMention">
    <w:name w:val="Unresolved Mention"/>
    <w:basedOn w:val="DefaultParagraphFont"/>
    <w:uiPriority w:val="99"/>
    <w:semiHidden/>
    <w:unhideWhenUsed/>
    <w:rsid w:val="00E05DB0"/>
    <w:rPr>
      <w:color w:val="605E5C"/>
      <w:shd w:val="clear" w:color="auto" w:fill="E1DFDD"/>
    </w:rPr>
  </w:style>
  <w:style w:type="paragraph" w:styleId="NormalWeb">
    <w:name w:val="Normal (Web)"/>
    <w:basedOn w:val="Normal"/>
    <w:uiPriority w:val="99"/>
    <w:semiHidden/>
    <w:unhideWhenUsed/>
    <w:rsid w:val="0036729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67292"/>
  </w:style>
  <w:style w:type="paragraph" w:styleId="NoSpacing">
    <w:name w:val="No Spacing"/>
    <w:link w:val="NoSpacingChar"/>
    <w:uiPriority w:val="1"/>
    <w:qFormat/>
    <w:rsid w:val="00B476C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476C5"/>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657783">
      <w:bodyDiv w:val="1"/>
      <w:marLeft w:val="0"/>
      <w:marRight w:val="0"/>
      <w:marTop w:val="0"/>
      <w:marBottom w:val="0"/>
      <w:divBdr>
        <w:top w:val="none" w:sz="0" w:space="0" w:color="auto"/>
        <w:left w:val="none" w:sz="0" w:space="0" w:color="auto"/>
        <w:bottom w:val="none" w:sz="0" w:space="0" w:color="auto"/>
        <w:right w:val="none" w:sz="0" w:space="0" w:color="auto"/>
      </w:divBdr>
    </w:div>
    <w:div w:id="1655376676">
      <w:bodyDiv w:val="1"/>
      <w:marLeft w:val="0"/>
      <w:marRight w:val="0"/>
      <w:marTop w:val="0"/>
      <w:marBottom w:val="0"/>
      <w:divBdr>
        <w:top w:val="none" w:sz="0" w:space="0" w:color="auto"/>
        <w:left w:val="none" w:sz="0" w:space="0" w:color="auto"/>
        <w:bottom w:val="none" w:sz="0" w:space="0" w:color="auto"/>
        <w:right w:val="none" w:sz="0" w:space="0" w:color="auto"/>
      </w:divBdr>
      <w:divsChild>
        <w:div w:id="1209605031">
          <w:marLeft w:val="0"/>
          <w:marRight w:val="0"/>
          <w:marTop w:val="0"/>
          <w:marBottom w:val="0"/>
          <w:divBdr>
            <w:top w:val="none" w:sz="0" w:space="0" w:color="auto"/>
            <w:left w:val="none" w:sz="0" w:space="0" w:color="auto"/>
            <w:bottom w:val="none" w:sz="0" w:space="0" w:color="auto"/>
            <w:right w:val="none" w:sz="0" w:space="0" w:color="auto"/>
          </w:divBdr>
        </w:div>
        <w:div w:id="1436050948">
          <w:marLeft w:val="0"/>
          <w:marRight w:val="0"/>
          <w:marTop w:val="0"/>
          <w:marBottom w:val="0"/>
          <w:divBdr>
            <w:top w:val="none" w:sz="0" w:space="0" w:color="auto"/>
            <w:left w:val="none" w:sz="0" w:space="0" w:color="auto"/>
            <w:bottom w:val="none" w:sz="0" w:space="0" w:color="auto"/>
            <w:right w:val="none" w:sz="0" w:space="0" w:color="auto"/>
          </w:divBdr>
        </w:div>
        <w:div w:id="1106803560">
          <w:marLeft w:val="0"/>
          <w:marRight w:val="0"/>
          <w:marTop w:val="0"/>
          <w:marBottom w:val="0"/>
          <w:divBdr>
            <w:top w:val="none" w:sz="0" w:space="0" w:color="auto"/>
            <w:left w:val="none" w:sz="0" w:space="0" w:color="auto"/>
            <w:bottom w:val="none" w:sz="0" w:space="0" w:color="auto"/>
            <w:right w:val="none" w:sz="0" w:space="0" w:color="auto"/>
          </w:divBdr>
        </w:div>
        <w:div w:id="1808936511">
          <w:marLeft w:val="0"/>
          <w:marRight w:val="0"/>
          <w:marTop w:val="0"/>
          <w:marBottom w:val="0"/>
          <w:divBdr>
            <w:top w:val="none" w:sz="0" w:space="0" w:color="auto"/>
            <w:left w:val="none" w:sz="0" w:space="0" w:color="auto"/>
            <w:bottom w:val="none" w:sz="0" w:space="0" w:color="auto"/>
            <w:right w:val="none" w:sz="0" w:space="0" w:color="auto"/>
          </w:divBdr>
        </w:div>
        <w:div w:id="1082411975">
          <w:marLeft w:val="0"/>
          <w:marRight w:val="0"/>
          <w:marTop w:val="0"/>
          <w:marBottom w:val="0"/>
          <w:divBdr>
            <w:top w:val="none" w:sz="0" w:space="0" w:color="auto"/>
            <w:left w:val="none" w:sz="0" w:space="0" w:color="auto"/>
            <w:bottom w:val="none" w:sz="0" w:space="0" w:color="auto"/>
            <w:right w:val="none" w:sz="0" w:space="0" w:color="auto"/>
          </w:divBdr>
        </w:div>
        <w:div w:id="609313331">
          <w:marLeft w:val="0"/>
          <w:marRight w:val="0"/>
          <w:marTop w:val="0"/>
          <w:marBottom w:val="0"/>
          <w:divBdr>
            <w:top w:val="none" w:sz="0" w:space="0" w:color="auto"/>
            <w:left w:val="none" w:sz="0" w:space="0" w:color="auto"/>
            <w:bottom w:val="none" w:sz="0" w:space="0" w:color="auto"/>
            <w:right w:val="none" w:sz="0" w:space="0" w:color="auto"/>
          </w:divBdr>
        </w:div>
        <w:div w:id="1712531973">
          <w:marLeft w:val="0"/>
          <w:marRight w:val="0"/>
          <w:marTop w:val="0"/>
          <w:marBottom w:val="0"/>
          <w:divBdr>
            <w:top w:val="none" w:sz="0" w:space="0" w:color="auto"/>
            <w:left w:val="none" w:sz="0" w:space="0" w:color="auto"/>
            <w:bottom w:val="none" w:sz="0" w:space="0" w:color="auto"/>
            <w:right w:val="none" w:sz="0" w:space="0" w:color="auto"/>
          </w:divBdr>
        </w:div>
        <w:div w:id="227691960">
          <w:marLeft w:val="0"/>
          <w:marRight w:val="0"/>
          <w:marTop w:val="0"/>
          <w:marBottom w:val="0"/>
          <w:divBdr>
            <w:top w:val="none" w:sz="0" w:space="0" w:color="auto"/>
            <w:left w:val="none" w:sz="0" w:space="0" w:color="auto"/>
            <w:bottom w:val="none" w:sz="0" w:space="0" w:color="auto"/>
            <w:right w:val="none" w:sz="0" w:space="0" w:color="auto"/>
          </w:divBdr>
        </w:div>
        <w:div w:id="975838601">
          <w:marLeft w:val="0"/>
          <w:marRight w:val="0"/>
          <w:marTop w:val="0"/>
          <w:marBottom w:val="0"/>
          <w:divBdr>
            <w:top w:val="none" w:sz="0" w:space="0" w:color="auto"/>
            <w:left w:val="none" w:sz="0" w:space="0" w:color="auto"/>
            <w:bottom w:val="none" w:sz="0" w:space="0" w:color="auto"/>
            <w:right w:val="none" w:sz="0" w:space="0" w:color="auto"/>
          </w:divBdr>
        </w:div>
        <w:div w:id="318921965">
          <w:marLeft w:val="0"/>
          <w:marRight w:val="0"/>
          <w:marTop w:val="0"/>
          <w:marBottom w:val="0"/>
          <w:divBdr>
            <w:top w:val="none" w:sz="0" w:space="0" w:color="auto"/>
            <w:left w:val="none" w:sz="0" w:space="0" w:color="auto"/>
            <w:bottom w:val="none" w:sz="0" w:space="0" w:color="auto"/>
            <w:right w:val="none" w:sz="0" w:space="0" w:color="auto"/>
          </w:divBdr>
        </w:div>
        <w:div w:id="186137057">
          <w:marLeft w:val="0"/>
          <w:marRight w:val="0"/>
          <w:marTop w:val="0"/>
          <w:marBottom w:val="0"/>
          <w:divBdr>
            <w:top w:val="none" w:sz="0" w:space="0" w:color="auto"/>
            <w:left w:val="none" w:sz="0" w:space="0" w:color="auto"/>
            <w:bottom w:val="none" w:sz="0" w:space="0" w:color="auto"/>
            <w:right w:val="none" w:sz="0" w:space="0" w:color="auto"/>
          </w:divBdr>
        </w:div>
        <w:div w:id="2089499668">
          <w:marLeft w:val="0"/>
          <w:marRight w:val="0"/>
          <w:marTop w:val="0"/>
          <w:marBottom w:val="0"/>
          <w:divBdr>
            <w:top w:val="none" w:sz="0" w:space="0" w:color="auto"/>
            <w:left w:val="none" w:sz="0" w:space="0" w:color="auto"/>
            <w:bottom w:val="none" w:sz="0" w:space="0" w:color="auto"/>
            <w:right w:val="none" w:sz="0" w:space="0" w:color="auto"/>
          </w:divBdr>
        </w:div>
        <w:div w:id="1620064204">
          <w:marLeft w:val="0"/>
          <w:marRight w:val="0"/>
          <w:marTop w:val="0"/>
          <w:marBottom w:val="0"/>
          <w:divBdr>
            <w:top w:val="none" w:sz="0" w:space="0" w:color="auto"/>
            <w:left w:val="none" w:sz="0" w:space="0" w:color="auto"/>
            <w:bottom w:val="none" w:sz="0" w:space="0" w:color="auto"/>
            <w:right w:val="none" w:sz="0" w:space="0" w:color="auto"/>
          </w:divBdr>
        </w:div>
        <w:div w:id="631860180">
          <w:marLeft w:val="0"/>
          <w:marRight w:val="0"/>
          <w:marTop w:val="0"/>
          <w:marBottom w:val="0"/>
          <w:divBdr>
            <w:top w:val="none" w:sz="0" w:space="0" w:color="auto"/>
            <w:left w:val="none" w:sz="0" w:space="0" w:color="auto"/>
            <w:bottom w:val="none" w:sz="0" w:space="0" w:color="auto"/>
            <w:right w:val="none" w:sz="0" w:space="0" w:color="auto"/>
          </w:divBdr>
        </w:div>
        <w:div w:id="1182087148">
          <w:marLeft w:val="0"/>
          <w:marRight w:val="0"/>
          <w:marTop w:val="0"/>
          <w:marBottom w:val="0"/>
          <w:divBdr>
            <w:top w:val="none" w:sz="0" w:space="0" w:color="auto"/>
            <w:left w:val="none" w:sz="0" w:space="0" w:color="auto"/>
            <w:bottom w:val="none" w:sz="0" w:space="0" w:color="auto"/>
            <w:right w:val="none" w:sz="0" w:space="0" w:color="auto"/>
          </w:divBdr>
        </w:div>
      </w:divsChild>
    </w:div>
    <w:div w:id="2077701818">
      <w:bodyDiv w:val="1"/>
      <w:marLeft w:val="0"/>
      <w:marRight w:val="0"/>
      <w:marTop w:val="0"/>
      <w:marBottom w:val="0"/>
      <w:divBdr>
        <w:top w:val="none" w:sz="0" w:space="0" w:color="auto"/>
        <w:left w:val="none" w:sz="0" w:space="0" w:color="auto"/>
        <w:bottom w:val="none" w:sz="0" w:space="0" w:color="auto"/>
        <w:right w:val="none" w:sz="0" w:space="0" w:color="auto"/>
      </w:divBdr>
      <w:divsChild>
        <w:div w:id="2136168609">
          <w:marLeft w:val="0"/>
          <w:marRight w:val="0"/>
          <w:marTop w:val="0"/>
          <w:marBottom w:val="0"/>
          <w:divBdr>
            <w:top w:val="none" w:sz="0" w:space="0" w:color="auto"/>
            <w:left w:val="none" w:sz="0" w:space="0" w:color="auto"/>
            <w:bottom w:val="none" w:sz="0" w:space="0" w:color="auto"/>
            <w:right w:val="none" w:sz="0" w:space="0" w:color="auto"/>
          </w:divBdr>
        </w:div>
        <w:div w:id="1249189714">
          <w:marLeft w:val="0"/>
          <w:marRight w:val="0"/>
          <w:marTop w:val="0"/>
          <w:marBottom w:val="0"/>
          <w:divBdr>
            <w:top w:val="none" w:sz="0" w:space="0" w:color="auto"/>
            <w:left w:val="none" w:sz="0" w:space="0" w:color="auto"/>
            <w:bottom w:val="none" w:sz="0" w:space="0" w:color="auto"/>
            <w:right w:val="none" w:sz="0" w:space="0" w:color="auto"/>
          </w:divBdr>
        </w:div>
        <w:div w:id="210894938">
          <w:marLeft w:val="0"/>
          <w:marRight w:val="0"/>
          <w:marTop w:val="0"/>
          <w:marBottom w:val="0"/>
          <w:divBdr>
            <w:top w:val="none" w:sz="0" w:space="0" w:color="auto"/>
            <w:left w:val="none" w:sz="0" w:space="0" w:color="auto"/>
            <w:bottom w:val="none" w:sz="0" w:space="0" w:color="auto"/>
            <w:right w:val="none" w:sz="0" w:space="0" w:color="auto"/>
          </w:divBdr>
        </w:div>
        <w:div w:id="382172292">
          <w:marLeft w:val="0"/>
          <w:marRight w:val="0"/>
          <w:marTop w:val="0"/>
          <w:marBottom w:val="0"/>
          <w:divBdr>
            <w:top w:val="none" w:sz="0" w:space="0" w:color="auto"/>
            <w:left w:val="none" w:sz="0" w:space="0" w:color="auto"/>
            <w:bottom w:val="none" w:sz="0" w:space="0" w:color="auto"/>
            <w:right w:val="none" w:sz="0" w:space="0" w:color="auto"/>
          </w:divBdr>
        </w:div>
        <w:div w:id="124856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tools/school-improvement-guidance-reports/%5d(https://educationendowmentfoundation.org.uk/tools/school-improvement-guidance-reports/" TargetMode="External"/><Relationship Id="rId13" Type="http://schemas.openxmlformats.org/officeDocument/2006/relationships/hyperlink" Target="https://books.google.co.uk/books?hl=en&amp;lr=&amp;id=YxGTCwAAQBAJ&amp;oi=fnd&amp;pg=PR3&amp;dq=According+to+Fullan+(2001),+effective+educational+change&amp;ots=Y29yvbmP5g&amp;sig=zWrbJkMKu-SuwOuy9V1CgiedB9Y" TargetMode="External"/><Relationship Id="rId18" Type="http://schemas.openxmlformats.org/officeDocument/2006/relationships/hyperlink" Target="https://www.naht.org.uk/%5d(https://www.naht.org.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gov.uk/government/publications/education-inspection-framework" TargetMode="External"/><Relationship Id="rId7" Type="http://schemas.openxmlformats.org/officeDocument/2006/relationships/hyperlink" Target="https://educationendowmentfoundation.org.uk/tools/making-best-use-of-teaching-assistants/" TargetMode="External"/><Relationship Id="rId12" Type="http://schemas.openxmlformats.org/officeDocument/2006/relationships/hyperlink" Target="https://www.estyn.gov.wales/" TargetMode="External"/><Relationship Id="rId17" Type="http://schemas.openxmlformats.org/officeDocument/2006/relationships/hyperlink" Target="https://nael.cymru/" TargetMode="External"/><Relationship Id="rId25" Type="http://schemas.openxmlformats.org/officeDocument/2006/relationships/hyperlink" Target="https://gov.wales/school-improvement-guidance" TargetMode="External"/><Relationship Id="rId2" Type="http://schemas.openxmlformats.org/officeDocument/2006/relationships/settings" Target="settings.xml"/><Relationship Id="rId16" Type="http://schemas.openxmlformats.org/officeDocument/2006/relationships/hyperlink" Target="https://nael.cymru/%5d(https://nael.cymru/" TargetMode="External"/><Relationship Id="rId20" Type="http://schemas.openxmlformats.org/officeDocument/2006/relationships/hyperlink" Target="https://www.nfer.ac.uk/" TargetMode="External"/><Relationship Id="rId1" Type="http://schemas.openxmlformats.org/officeDocument/2006/relationships/styles" Target="styles.xml"/><Relationship Id="rId6" Type="http://schemas.openxmlformats.org/officeDocument/2006/relationships/hyperlink" Target="https://www.ascl.org.uk/%5d(https://www.ascl.org.uk/" TargetMode="External"/><Relationship Id="rId11" Type="http://schemas.openxmlformats.org/officeDocument/2006/relationships/hyperlink" Target="https://www.ewc.wales/" TargetMode="External"/><Relationship Id="rId24" Type="http://schemas.openxmlformats.org/officeDocument/2006/relationships/hyperlink" Target="https://gov.wales/education-in-wales-our-national-mission" TargetMode="External"/><Relationship Id="rId5" Type="http://schemas.openxmlformats.org/officeDocument/2006/relationships/image" Target="media/image2.png"/><Relationship Id="rId15" Type="http://schemas.openxmlformats.org/officeDocument/2006/relationships/hyperlink" Target="https://hwb.gov.wales/professional-learning/leading-professional-learning/schools-as-learning-organisations#:~:text=The%20starting%20point%20for%20schools,all%20staff%20to%20develop%20professionally" TargetMode="External"/><Relationship Id="rId23" Type="http://schemas.openxmlformats.org/officeDocument/2006/relationships/hyperlink" Target="https://www.parenta.com/2017/06/21/5-key-benefits-of-regular-staff-training-and-development/" TargetMode="External"/><Relationship Id="rId10" Type="http://schemas.openxmlformats.org/officeDocument/2006/relationships/hyperlink" Target="https://epi.org.uk/" TargetMode="External"/><Relationship Id="rId19" Type="http://schemas.openxmlformats.org/officeDocument/2006/relationships/hyperlink" Target="https://www.gov.uk/government/publications/school-leadership-development-framework%5d(https://www.gov.uk/government/publications/school-leadership-development-framework" TargetMode="External"/><Relationship Id="rId4" Type="http://schemas.openxmlformats.org/officeDocument/2006/relationships/image" Target="media/image1.png"/><Relationship Id="rId9" Type="http://schemas.openxmlformats.org/officeDocument/2006/relationships/hyperlink" Target="https://educationendowmentfoundation.org.uk/tools/making-best-use-of-teaching-assistants/" TargetMode="External"/><Relationship Id="rId14" Type="http://schemas.openxmlformats.org/officeDocument/2006/relationships/hyperlink" Target="https://www.gtcw.org.uk/" TargetMode="External"/><Relationship Id="rId22" Type="http://schemas.openxmlformats.org/officeDocument/2006/relationships/hyperlink" Target="https://www.gov.uk/government/publications/school-inspection-handboo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3250</Words>
  <Characters>18528</Characters>
  <Application>Microsoft Office Word</Application>
  <DocSecurity>0</DocSecurity>
  <Lines>154</Lines>
  <Paragraphs>43</Paragraphs>
  <ScaleCrop>false</ScaleCrop>
  <Company/>
  <LinksUpToDate>false</LinksUpToDate>
  <CharactersWithSpaces>21735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6009 – Where am i teaching?</dc:title>
  <dc:subject>Part B</dc:subject>
  <dc:creator>Ellie Coates (1901611)</dc:creator>
  <cp:keywords/>
  <dc:description/>
  <cp:lastModifiedBy>Ellie Coates (1901611)</cp:lastModifiedBy>
  <cp:revision>2</cp:revision>
  <dcterms:created xsi:type="dcterms:W3CDTF">2024-05-07T22:51:00Z</dcterms:created>
  <dcterms:modified xsi:type="dcterms:W3CDTF">2024-05-07T22:51:00Z</dcterms:modified>
</cp:coreProperties>
</file>