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12E1F" w:rsidRDefault="00712E1F" w:rsidP="00712E1F">
      <w:pPr>
        <w:shd w:val="clear" w:color="auto" w:fill="FFFFFF"/>
        <w:spacing w:after="96" w:line="299" w:lineRule="atLeast"/>
        <w:ind w:right="-17250"/>
        <w:textAlignment w:val="baseline"/>
        <w:outlineLvl w:val="0"/>
        <w:rPr>
          <w:rFonts w:ascii="Helvetica" w:eastAsia="Times New Roman" w:hAnsi="Helvetica" w:cs="Times New Roman"/>
          <w:b/>
          <w:bCs/>
          <w:color w:val="333333"/>
          <w:kern w:val="36"/>
          <w:sz w:val="32"/>
          <w:szCs w:val="32"/>
          <w:lang w:eastAsia="en-GB"/>
        </w:rPr>
      </w:pPr>
      <w:r w:rsidRPr="00712E1F">
        <w:rPr>
          <w:rFonts w:ascii="Helvetica" w:eastAsia="Times New Roman" w:hAnsi="Helvetica" w:cs="Times New Roman"/>
          <w:b/>
          <w:bCs/>
          <w:color w:val="333333"/>
          <w:kern w:val="36"/>
          <w:sz w:val="32"/>
          <w:szCs w:val="32"/>
          <w:lang w:eastAsia="en-GB"/>
        </w:rPr>
        <w:t xml:space="preserve">What are police and crime commissioners – and have they </w:t>
      </w:r>
    </w:p>
    <w:p w:rsidR="00712E1F" w:rsidRPr="00712E1F" w:rsidRDefault="00712E1F" w:rsidP="00712E1F">
      <w:pPr>
        <w:shd w:val="clear" w:color="auto" w:fill="FFFFFF"/>
        <w:spacing w:after="96" w:line="299" w:lineRule="atLeast"/>
        <w:ind w:right="-17250"/>
        <w:textAlignment w:val="baseline"/>
        <w:outlineLvl w:val="0"/>
        <w:rPr>
          <w:rFonts w:ascii="Helvetica" w:eastAsia="Times New Roman" w:hAnsi="Helvetica" w:cs="Times New Roman"/>
          <w:b/>
          <w:bCs/>
          <w:color w:val="333333"/>
          <w:kern w:val="36"/>
          <w:sz w:val="32"/>
          <w:szCs w:val="32"/>
          <w:lang w:eastAsia="en-GB"/>
        </w:rPr>
      </w:pPr>
      <w:proofErr w:type="gramStart"/>
      <w:r w:rsidRPr="00712E1F">
        <w:rPr>
          <w:rFonts w:ascii="Helvetica" w:eastAsia="Times New Roman" w:hAnsi="Helvetica" w:cs="Times New Roman"/>
          <w:b/>
          <w:bCs/>
          <w:color w:val="333333"/>
          <w:kern w:val="36"/>
          <w:sz w:val="32"/>
          <w:szCs w:val="32"/>
          <w:lang w:eastAsia="en-GB"/>
        </w:rPr>
        <w:t>made</w:t>
      </w:r>
      <w:proofErr w:type="gramEnd"/>
      <w:r w:rsidRPr="00712E1F">
        <w:rPr>
          <w:rFonts w:ascii="Helvetica" w:eastAsia="Times New Roman" w:hAnsi="Helvetica" w:cs="Times New Roman"/>
          <w:b/>
          <w:bCs/>
          <w:color w:val="333333"/>
          <w:kern w:val="36"/>
          <w:sz w:val="32"/>
          <w:szCs w:val="32"/>
          <w:lang w:eastAsia="en-GB"/>
        </w:rPr>
        <w:t xml:space="preserve"> a difference?</w:t>
      </w:r>
    </w:p>
    <w:p w:rsidR="00712E1F" w:rsidRDefault="00712E1F" w:rsidP="00712E1F">
      <w:pPr>
        <w:spacing w:after="72" w:line="480" w:lineRule="atLeast"/>
        <w:textAlignment w:val="baseline"/>
        <w:rPr>
          <w:rFonts w:ascii="inherit" w:eastAsia="Times New Roman" w:hAnsi="inherit" w:cs="Times New Roman"/>
          <w:color w:val="BCBCBC"/>
          <w:sz w:val="21"/>
          <w:szCs w:val="21"/>
          <w:bdr w:val="none" w:sz="0" w:space="0" w:color="auto" w:frame="1"/>
          <w:lang w:eastAsia="en-GB"/>
        </w:rPr>
      </w:pPr>
      <w:r w:rsidRPr="00712E1F">
        <w:rPr>
          <w:rFonts w:ascii="inherit" w:eastAsia="Times New Roman" w:hAnsi="inherit" w:cs="Times New Roman"/>
          <w:color w:val="BCBCBC"/>
          <w:sz w:val="21"/>
          <w:szCs w:val="21"/>
          <w:bdr w:val="none" w:sz="0" w:space="0" w:color="auto" w:frame="1"/>
          <w:lang w:eastAsia="en-GB"/>
        </w:rPr>
        <w:t>May 4, 2016</w:t>
      </w:r>
    </w:p>
    <w:p w:rsidR="00712E1F" w:rsidRPr="00712E1F" w:rsidRDefault="00712E1F" w:rsidP="00712E1F">
      <w:pPr>
        <w:spacing w:after="72" w:line="480" w:lineRule="atLeast"/>
        <w:textAlignment w:val="baseline"/>
        <w:rPr>
          <w:rFonts w:ascii="inherit" w:eastAsia="Times New Roman" w:hAnsi="inherit" w:cs="Times New Roman"/>
          <w:sz w:val="21"/>
          <w:szCs w:val="21"/>
          <w:lang w:eastAsia="en-GB"/>
        </w:rPr>
      </w:pPr>
    </w:p>
    <w:p w:rsidR="00712E1F" w:rsidRDefault="00712E1F" w:rsidP="00712E1F">
      <w:pPr>
        <w:spacing w:after="180" w:line="312" w:lineRule="atLeast"/>
        <w:ind w:right="-12506"/>
        <w:textAlignment w:val="baseline"/>
        <w:outlineLvl w:val="1"/>
        <w:rPr>
          <w:rFonts w:ascii="Helvetica" w:eastAsia="Times New Roman" w:hAnsi="Helvetica" w:cs="Times New Roman"/>
          <w:sz w:val="27"/>
          <w:szCs w:val="27"/>
          <w:lang w:eastAsia="en-GB"/>
        </w:rPr>
      </w:pPr>
      <w:r w:rsidRPr="00712E1F">
        <w:rPr>
          <w:rFonts w:ascii="Helvetica" w:eastAsia="Times New Roman" w:hAnsi="Helvetica" w:cs="Times New Roman"/>
          <w:sz w:val="27"/>
          <w:szCs w:val="27"/>
          <w:lang w:eastAsia="en-GB"/>
        </w:rPr>
        <w:t xml:space="preserve">Second PCC elections take place tomorrow, but tensions over their power and </w:t>
      </w:r>
    </w:p>
    <w:p w:rsidR="00712E1F" w:rsidRPr="00712E1F" w:rsidRDefault="00712E1F" w:rsidP="00712E1F">
      <w:pPr>
        <w:spacing w:after="180" w:line="312" w:lineRule="atLeast"/>
        <w:ind w:right="-12506"/>
        <w:textAlignment w:val="baseline"/>
        <w:outlineLvl w:val="1"/>
        <w:rPr>
          <w:rFonts w:ascii="Helvetica" w:eastAsia="Times New Roman" w:hAnsi="Helvetica" w:cs="Times New Roman"/>
          <w:sz w:val="27"/>
          <w:szCs w:val="27"/>
          <w:lang w:eastAsia="en-GB"/>
        </w:rPr>
      </w:pPr>
      <w:proofErr w:type="gramStart"/>
      <w:r w:rsidRPr="00712E1F">
        <w:rPr>
          <w:rFonts w:ascii="Helvetica" w:eastAsia="Times New Roman" w:hAnsi="Helvetica" w:cs="Times New Roman"/>
          <w:sz w:val="27"/>
          <w:szCs w:val="27"/>
          <w:lang w:eastAsia="en-GB"/>
        </w:rPr>
        <w:t>functions</w:t>
      </w:r>
      <w:proofErr w:type="gramEnd"/>
      <w:r w:rsidRPr="00712E1F">
        <w:rPr>
          <w:rFonts w:ascii="Helvetica" w:eastAsia="Times New Roman" w:hAnsi="Helvetica" w:cs="Times New Roman"/>
          <w:sz w:val="27"/>
          <w:szCs w:val="27"/>
          <w:lang w:eastAsia="en-GB"/>
        </w:rPr>
        <w:t xml:space="preserve"> remain</w:t>
      </w:r>
    </w:p>
    <w:p w:rsidR="00712E1F" w:rsidRPr="00712E1F" w:rsidRDefault="00712E1F" w:rsidP="00712E1F">
      <w:pPr>
        <w:spacing w:line="0" w:lineRule="auto"/>
        <w:jc w:val="center"/>
        <w:textAlignment w:val="baseline"/>
        <w:rPr>
          <w:rFonts w:ascii="inherit" w:eastAsia="Times New Roman" w:hAnsi="inherit" w:cs="Times New Roman"/>
          <w:sz w:val="27"/>
          <w:szCs w:val="27"/>
          <w:lang w:eastAsia="en-GB"/>
        </w:rPr>
      </w:pPr>
    </w:p>
    <w:p w:rsidR="00712E1F" w:rsidRPr="00712E1F" w:rsidRDefault="00712E1F" w:rsidP="00712E1F">
      <w:pPr>
        <w:spacing w:after="373" w:line="240" w:lineRule="auto"/>
        <w:textAlignment w:val="baseline"/>
        <w:rPr>
          <w:rFonts w:ascii="inherit" w:eastAsia="Times New Roman" w:hAnsi="inherit" w:cs="Times New Roman"/>
          <w:sz w:val="27"/>
          <w:szCs w:val="27"/>
          <w:lang w:eastAsia="en-GB"/>
        </w:rPr>
      </w:pPr>
      <w:r w:rsidRPr="00712E1F">
        <w:rPr>
          <w:rFonts w:ascii="inherit" w:eastAsia="Times New Roman" w:hAnsi="inherit" w:cs="Times New Roman"/>
          <w:sz w:val="27"/>
          <w:szCs w:val="27"/>
          <w:lang w:eastAsia="en-GB"/>
        </w:rPr>
        <w:t>On Thursday 5 May, voters in England and Wales will be able to elect their local police and crime commissioner (PCC) for the second time since the position was created in 2012. However, public enthusiasm for the elections has been low and PCCs themselves have criticised the role.</w:t>
      </w:r>
    </w:p>
    <w:p w:rsidR="00712E1F" w:rsidRPr="00712E1F" w:rsidRDefault="00712E1F" w:rsidP="00712E1F">
      <w:pPr>
        <w:spacing w:before="373" w:after="30" w:line="320" w:lineRule="atLeast"/>
        <w:textAlignment w:val="baseline"/>
        <w:outlineLvl w:val="4"/>
        <w:rPr>
          <w:rFonts w:ascii="Helvetica" w:eastAsia="Times New Roman" w:hAnsi="Helvetica" w:cs="Times New Roman"/>
          <w:b/>
          <w:bCs/>
          <w:sz w:val="32"/>
          <w:szCs w:val="32"/>
          <w:lang w:eastAsia="en-GB"/>
        </w:rPr>
      </w:pPr>
      <w:r w:rsidRPr="00712E1F">
        <w:rPr>
          <w:rFonts w:ascii="Helvetica" w:eastAsia="Times New Roman" w:hAnsi="Helvetica" w:cs="Times New Roman"/>
          <w:b/>
          <w:bCs/>
          <w:sz w:val="32"/>
          <w:szCs w:val="32"/>
          <w:lang w:eastAsia="en-GB"/>
        </w:rPr>
        <w:t>What is the purpose of PCCs?</w:t>
      </w:r>
    </w:p>
    <w:p w:rsidR="00712E1F" w:rsidRPr="00712E1F" w:rsidRDefault="00712E1F" w:rsidP="00712E1F">
      <w:pPr>
        <w:spacing w:after="373" w:line="240" w:lineRule="auto"/>
        <w:textAlignment w:val="baseline"/>
        <w:rPr>
          <w:rFonts w:ascii="inherit" w:eastAsia="Times New Roman" w:hAnsi="inherit" w:cs="Times New Roman"/>
          <w:sz w:val="27"/>
          <w:szCs w:val="27"/>
          <w:lang w:eastAsia="en-GB"/>
        </w:rPr>
      </w:pPr>
      <w:r w:rsidRPr="00712E1F">
        <w:rPr>
          <w:rFonts w:ascii="inherit" w:eastAsia="Times New Roman" w:hAnsi="inherit" w:cs="Times New Roman"/>
          <w:sz w:val="27"/>
          <w:szCs w:val="27"/>
          <w:lang w:eastAsia="en-GB"/>
        </w:rPr>
        <w:t>The role was created in the 2011 Police Reform and Social Responsibility Act to make policing more transparent to the community. PCCs are tasked with holding to account their local police force, the chief constable in particular.</w:t>
      </w:r>
    </w:p>
    <w:p w:rsidR="00712E1F" w:rsidRPr="00712E1F" w:rsidRDefault="00712E1F" w:rsidP="00712E1F">
      <w:pPr>
        <w:spacing w:after="373" w:line="240" w:lineRule="auto"/>
        <w:textAlignment w:val="baseline"/>
        <w:rPr>
          <w:rFonts w:ascii="inherit" w:eastAsia="Times New Roman" w:hAnsi="inherit" w:cs="Times New Roman"/>
          <w:sz w:val="27"/>
          <w:szCs w:val="27"/>
          <w:lang w:eastAsia="en-GB"/>
        </w:rPr>
      </w:pPr>
      <w:r w:rsidRPr="00712E1F">
        <w:rPr>
          <w:rFonts w:ascii="inherit" w:eastAsia="Times New Roman" w:hAnsi="inherit" w:cs="Times New Roman"/>
          <w:sz w:val="27"/>
          <w:szCs w:val="27"/>
          <w:lang w:eastAsia="en-GB"/>
        </w:rPr>
        <w:t>It may sound a little wishy washy on the surface, but PCCs wield important powers, including control of the policing budget and strategy and the power to appoint or dismiss a chief constable.</w:t>
      </w:r>
    </w:p>
    <w:p w:rsidR="00712E1F" w:rsidRPr="00712E1F" w:rsidRDefault="00712E1F" w:rsidP="00712E1F">
      <w:pPr>
        <w:spacing w:before="373" w:after="30" w:line="320" w:lineRule="atLeast"/>
        <w:textAlignment w:val="baseline"/>
        <w:outlineLvl w:val="4"/>
        <w:rPr>
          <w:rFonts w:ascii="Helvetica" w:eastAsia="Times New Roman" w:hAnsi="Helvetica" w:cs="Times New Roman"/>
          <w:b/>
          <w:bCs/>
          <w:sz w:val="32"/>
          <w:szCs w:val="32"/>
          <w:lang w:eastAsia="en-GB"/>
        </w:rPr>
      </w:pPr>
      <w:r w:rsidRPr="00712E1F">
        <w:rPr>
          <w:rFonts w:ascii="Helvetica" w:eastAsia="Times New Roman" w:hAnsi="Helvetica" w:cs="Times New Roman"/>
          <w:b/>
          <w:bCs/>
          <w:sz w:val="32"/>
          <w:szCs w:val="32"/>
          <w:lang w:eastAsia="en-GB"/>
        </w:rPr>
        <w:t>How can I find out who my candidates are?</w:t>
      </w:r>
    </w:p>
    <w:p w:rsidR="00712E1F" w:rsidRPr="00712E1F" w:rsidRDefault="00712E1F" w:rsidP="00712E1F">
      <w:pPr>
        <w:spacing w:after="0" w:line="240" w:lineRule="auto"/>
        <w:textAlignment w:val="baseline"/>
        <w:rPr>
          <w:rFonts w:ascii="inherit" w:eastAsia="Times New Roman" w:hAnsi="inherit" w:cs="Times New Roman"/>
          <w:sz w:val="27"/>
          <w:szCs w:val="27"/>
          <w:lang w:eastAsia="en-GB"/>
        </w:rPr>
      </w:pPr>
      <w:r w:rsidRPr="00712E1F">
        <w:rPr>
          <w:rFonts w:ascii="inherit" w:eastAsia="Times New Roman" w:hAnsi="inherit" w:cs="Times New Roman"/>
          <w:sz w:val="27"/>
          <w:szCs w:val="27"/>
          <w:lang w:eastAsia="en-GB"/>
        </w:rPr>
        <w:t>Voters can log on to the government's </w:t>
      </w:r>
      <w:hyperlink r:id="rId5" w:tgtFrame="_blank" w:history="1">
        <w:r w:rsidRPr="00712E1F">
          <w:rPr>
            <w:rFonts w:ascii="inherit" w:eastAsia="Times New Roman" w:hAnsi="inherit" w:cs="Times New Roman"/>
            <w:color w:val="993333"/>
            <w:sz w:val="27"/>
            <w:szCs w:val="27"/>
            <w:u w:val="single"/>
            <w:bdr w:val="none" w:sz="0" w:space="0" w:color="auto" w:frame="1"/>
            <w:lang w:eastAsia="en-GB"/>
          </w:rPr>
          <w:t>Choose My PCC</w:t>
        </w:r>
      </w:hyperlink>
      <w:r w:rsidRPr="00712E1F">
        <w:rPr>
          <w:rFonts w:ascii="inherit" w:eastAsia="Times New Roman" w:hAnsi="inherit" w:cs="Times New Roman"/>
          <w:sz w:val="27"/>
          <w:szCs w:val="27"/>
          <w:lang w:eastAsia="en-GB"/>
        </w:rPr>
        <w:t> site and access information about the candidates battling to represent their local police force in England and Wales.</w:t>
      </w:r>
    </w:p>
    <w:p w:rsidR="00712E1F" w:rsidRPr="00712E1F" w:rsidRDefault="00712E1F" w:rsidP="00712E1F">
      <w:pPr>
        <w:spacing w:after="0" w:line="240" w:lineRule="auto"/>
        <w:textAlignment w:val="baseline"/>
        <w:rPr>
          <w:rFonts w:ascii="inherit" w:eastAsia="Times New Roman" w:hAnsi="inherit" w:cs="Times New Roman"/>
          <w:sz w:val="27"/>
          <w:szCs w:val="27"/>
          <w:lang w:eastAsia="en-GB"/>
        </w:rPr>
      </w:pPr>
      <w:r w:rsidRPr="00712E1F">
        <w:rPr>
          <w:rFonts w:ascii="inherit" w:eastAsia="Times New Roman" w:hAnsi="inherit" w:cs="Times New Roman"/>
          <w:sz w:val="27"/>
          <w:szCs w:val="27"/>
          <w:lang w:eastAsia="en-GB"/>
        </w:rPr>
        <w:t>The Home Office will be hoping turnout will be higher than in the inaugural 2012 elections, when less than 15 per cent of the electorate opted to cast their vote. In Gwent, south-east Wales, not a single person turned up at the polling station, the </w:t>
      </w:r>
      <w:hyperlink r:id="rId6" w:tgtFrame="_blank" w:history="1">
        <w:r w:rsidRPr="00712E1F">
          <w:rPr>
            <w:rFonts w:ascii="inherit" w:eastAsia="Times New Roman" w:hAnsi="inherit" w:cs="Times New Roman"/>
            <w:color w:val="993333"/>
            <w:sz w:val="27"/>
            <w:szCs w:val="27"/>
            <w:u w:val="single"/>
            <w:bdr w:val="none" w:sz="0" w:space="0" w:color="auto" w:frame="1"/>
            <w:lang w:eastAsia="en-GB"/>
          </w:rPr>
          <w:t>New Statesman</w:t>
        </w:r>
      </w:hyperlink>
      <w:r w:rsidRPr="00712E1F">
        <w:rPr>
          <w:rFonts w:ascii="inherit" w:eastAsia="Times New Roman" w:hAnsi="inherit" w:cs="Times New Roman"/>
          <w:sz w:val="27"/>
          <w:szCs w:val="27"/>
          <w:lang w:eastAsia="en-GB"/>
        </w:rPr>
        <w:t> reports.</w:t>
      </w:r>
    </w:p>
    <w:p w:rsidR="00712E1F" w:rsidRPr="00712E1F" w:rsidRDefault="00712E1F" w:rsidP="00712E1F">
      <w:pPr>
        <w:spacing w:after="373" w:line="240" w:lineRule="auto"/>
        <w:textAlignment w:val="baseline"/>
        <w:rPr>
          <w:rFonts w:ascii="inherit" w:eastAsia="Times New Roman" w:hAnsi="inherit" w:cs="Times New Roman"/>
          <w:sz w:val="27"/>
          <w:szCs w:val="27"/>
          <w:lang w:eastAsia="en-GB"/>
        </w:rPr>
      </w:pPr>
      <w:r w:rsidRPr="00712E1F">
        <w:rPr>
          <w:rFonts w:ascii="inherit" w:eastAsia="Times New Roman" w:hAnsi="inherit" w:cs="Times New Roman"/>
          <w:sz w:val="27"/>
          <w:szCs w:val="27"/>
          <w:lang w:eastAsia="en-GB"/>
        </w:rPr>
        <w:t>However, that vote was a standalone affair while this year's will be integrated with other local elections, meaning a better turnout is likely.</w:t>
      </w:r>
    </w:p>
    <w:p w:rsidR="00712E1F" w:rsidRDefault="00712E1F" w:rsidP="00712E1F">
      <w:pPr>
        <w:spacing w:before="373" w:after="30" w:line="320" w:lineRule="atLeast"/>
        <w:textAlignment w:val="baseline"/>
        <w:outlineLvl w:val="4"/>
        <w:rPr>
          <w:rFonts w:ascii="Helvetica" w:eastAsia="Times New Roman" w:hAnsi="Helvetica" w:cs="Times New Roman"/>
          <w:b/>
          <w:bCs/>
          <w:sz w:val="32"/>
          <w:szCs w:val="32"/>
          <w:lang w:eastAsia="en-GB"/>
        </w:rPr>
      </w:pPr>
      <w:r w:rsidRPr="00712E1F">
        <w:rPr>
          <w:rFonts w:ascii="Helvetica" w:eastAsia="Times New Roman" w:hAnsi="Helvetica" w:cs="Times New Roman"/>
          <w:b/>
          <w:bCs/>
          <w:sz w:val="32"/>
          <w:szCs w:val="32"/>
          <w:lang w:eastAsia="en-GB"/>
        </w:rPr>
        <w:t>Why are PCCs controversial?</w:t>
      </w:r>
    </w:p>
    <w:p w:rsidR="00712E1F" w:rsidRPr="00712E1F" w:rsidRDefault="00712E1F" w:rsidP="00712E1F">
      <w:pPr>
        <w:spacing w:before="373" w:after="30" w:line="320" w:lineRule="atLeast"/>
        <w:textAlignment w:val="baseline"/>
        <w:outlineLvl w:val="4"/>
        <w:rPr>
          <w:rFonts w:ascii="Helvetica" w:eastAsia="Times New Roman" w:hAnsi="Helvetica" w:cs="Times New Roman"/>
          <w:b/>
          <w:bCs/>
          <w:sz w:val="32"/>
          <w:szCs w:val="32"/>
          <w:lang w:eastAsia="en-GB"/>
        </w:rPr>
      </w:pPr>
    </w:p>
    <w:p w:rsidR="00712E1F" w:rsidRPr="00712E1F" w:rsidRDefault="00712E1F" w:rsidP="00712E1F">
      <w:pPr>
        <w:spacing w:after="373" w:line="240" w:lineRule="auto"/>
        <w:textAlignment w:val="baseline"/>
        <w:rPr>
          <w:rFonts w:ascii="inherit" w:eastAsia="Times New Roman" w:hAnsi="inherit" w:cs="Times New Roman"/>
          <w:sz w:val="27"/>
          <w:szCs w:val="27"/>
          <w:lang w:eastAsia="en-GB"/>
        </w:rPr>
      </w:pPr>
      <w:r w:rsidRPr="00712E1F">
        <w:rPr>
          <w:rFonts w:ascii="inherit" w:eastAsia="Times New Roman" w:hAnsi="inherit" w:cs="Times New Roman"/>
          <w:sz w:val="27"/>
          <w:szCs w:val="27"/>
          <w:lang w:eastAsia="en-GB"/>
        </w:rPr>
        <w:t xml:space="preserve">To its supporters, the role of police and crime commissioners represents a victory for direct democracy and accountability, but detractors say they are a waste of </w:t>
      </w:r>
    </w:p>
    <w:p w:rsidR="00712E1F" w:rsidRPr="00712E1F" w:rsidRDefault="00712E1F" w:rsidP="00712E1F">
      <w:pPr>
        <w:spacing w:after="0" w:line="240" w:lineRule="auto"/>
        <w:textAlignment w:val="baseline"/>
        <w:rPr>
          <w:rFonts w:ascii="inherit" w:eastAsia="Times New Roman" w:hAnsi="inherit" w:cs="Times New Roman"/>
          <w:sz w:val="27"/>
          <w:szCs w:val="27"/>
          <w:lang w:eastAsia="en-GB"/>
        </w:rPr>
      </w:pPr>
      <w:r w:rsidRPr="00712E1F">
        <w:rPr>
          <w:rFonts w:ascii="inherit" w:eastAsia="Times New Roman" w:hAnsi="inherit" w:cs="Times New Roman"/>
          <w:sz w:val="27"/>
          <w:szCs w:val="27"/>
          <w:lang w:eastAsia="en-GB"/>
        </w:rPr>
        <w:lastRenderedPageBreak/>
        <w:t>Surprisingly, one of the most outspoken critics of the post was a PCC himself. West Midlands Police and Crime Commissioner Bob Jones, who died last year, </w:t>
      </w:r>
      <w:hyperlink r:id="rId7" w:tgtFrame="_blank" w:history="1">
        <w:r w:rsidRPr="00712E1F">
          <w:rPr>
            <w:rFonts w:ascii="inherit" w:eastAsia="Times New Roman" w:hAnsi="inherit" w:cs="Times New Roman"/>
            <w:color w:val="993333"/>
            <w:sz w:val="27"/>
            <w:szCs w:val="27"/>
            <w:u w:val="single"/>
            <w:bdr w:val="none" w:sz="0" w:space="0" w:color="auto" w:frame="1"/>
            <w:lang w:eastAsia="en-GB"/>
          </w:rPr>
          <w:t>summed up</w:t>
        </w:r>
      </w:hyperlink>
      <w:r>
        <w:rPr>
          <w:rFonts w:ascii="inherit" w:eastAsia="Times New Roman" w:hAnsi="inherit" w:cs="Times New Roman"/>
          <w:sz w:val="27"/>
          <w:szCs w:val="27"/>
          <w:lang w:eastAsia="en-GB"/>
        </w:rPr>
        <w:t xml:space="preserve"> </w:t>
      </w:r>
      <w:bookmarkStart w:id="0" w:name="_GoBack"/>
      <w:bookmarkEnd w:id="0"/>
      <w:r w:rsidRPr="00712E1F">
        <w:rPr>
          <w:rFonts w:ascii="inherit" w:eastAsia="Times New Roman" w:hAnsi="inherit" w:cs="Times New Roman"/>
          <w:sz w:val="27"/>
          <w:szCs w:val="27"/>
          <w:lang w:eastAsia="en-GB"/>
        </w:rPr>
        <w:t>the PCCs' impact as "£100m spent so far on making police accountability less effective".</w:t>
      </w:r>
    </w:p>
    <w:p w:rsidR="00712E1F" w:rsidRPr="00712E1F" w:rsidRDefault="00712E1F" w:rsidP="00712E1F">
      <w:pPr>
        <w:spacing w:after="373" w:line="240" w:lineRule="auto"/>
        <w:textAlignment w:val="baseline"/>
        <w:rPr>
          <w:rFonts w:ascii="inherit" w:eastAsia="Times New Roman" w:hAnsi="inherit" w:cs="Times New Roman"/>
          <w:sz w:val="27"/>
          <w:szCs w:val="27"/>
          <w:lang w:eastAsia="en-GB"/>
        </w:rPr>
      </w:pPr>
      <w:r w:rsidRPr="00712E1F">
        <w:rPr>
          <w:rFonts w:ascii="inherit" w:eastAsia="Times New Roman" w:hAnsi="inherit" w:cs="Times New Roman"/>
          <w:sz w:val="27"/>
          <w:szCs w:val="27"/>
          <w:lang w:eastAsia="en-GB"/>
        </w:rPr>
        <w:t>Citing low electoral turnout, "hostile publicity" and "record numbers of investigations into PCCs and clashes between chief constables and PCCs", Jones concluded there was "not much evidence that PCCs have led to more confidence in policing or the governance of policing".</w:t>
      </w:r>
    </w:p>
    <w:p w:rsidR="00712E1F" w:rsidRPr="00712E1F" w:rsidRDefault="00712E1F" w:rsidP="00712E1F">
      <w:pPr>
        <w:spacing w:after="373" w:line="240" w:lineRule="auto"/>
        <w:textAlignment w:val="baseline"/>
        <w:rPr>
          <w:rFonts w:ascii="inherit" w:eastAsia="Times New Roman" w:hAnsi="inherit" w:cs="Times New Roman"/>
          <w:sz w:val="27"/>
          <w:szCs w:val="27"/>
          <w:lang w:eastAsia="en-GB"/>
        </w:rPr>
      </w:pPr>
      <w:r w:rsidRPr="00712E1F">
        <w:rPr>
          <w:rFonts w:ascii="inherit" w:eastAsia="Times New Roman" w:hAnsi="inherit" w:cs="Times New Roman"/>
          <w:sz w:val="27"/>
          <w:szCs w:val="27"/>
          <w:lang w:eastAsia="en-GB"/>
        </w:rPr>
        <w:t>The fact that anyone can run for office has been a particular source of tension. "How the hell can you do the job if you don't know anything about policing?" Ian Johnston, a former police officer and the PCC for Gwent, asked.</w:t>
      </w:r>
    </w:p>
    <w:p w:rsidR="00712E1F" w:rsidRPr="00712E1F" w:rsidRDefault="00712E1F" w:rsidP="00712E1F">
      <w:pPr>
        <w:spacing w:after="0" w:line="240" w:lineRule="auto"/>
        <w:textAlignment w:val="baseline"/>
        <w:rPr>
          <w:rFonts w:ascii="inherit" w:eastAsia="Times New Roman" w:hAnsi="inherit" w:cs="Times New Roman"/>
          <w:sz w:val="27"/>
          <w:szCs w:val="27"/>
          <w:lang w:eastAsia="en-GB"/>
        </w:rPr>
      </w:pPr>
      <w:r w:rsidRPr="00712E1F">
        <w:rPr>
          <w:rFonts w:ascii="inherit" w:eastAsia="Times New Roman" w:hAnsi="inherit" w:cs="Times New Roman"/>
          <w:sz w:val="27"/>
          <w:szCs w:val="27"/>
          <w:lang w:eastAsia="en-GB"/>
        </w:rPr>
        <w:t>High-profile embarrassments, such as the resignation of the first ever youth PCC, 17-year-old Paris Brown, over a string of racist and homophobic tweets, have done little to improve the public image of the role. More seriously, South Yorkshire PCC Shaun Wright was forced to step down because of his role as head of children's services in Rotherham between 2005 and 2010, during the time hundreds of vulnerable children were </w:t>
      </w:r>
      <w:hyperlink r:id="rId8" w:tgtFrame="_blank" w:history="1">
        <w:r w:rsidRPr="00712E1F">
          <w:rPr>
            <w:rFonts w:ascii="inherit" w:eastAsia="Times New Roman" w:hAnsi="inherit" w:cs="Times New Roman"/>
            <w:color w:val="993333"/>
            <w:sz w:val="27"/>
            <w:szCs w:val="27"/>
            <w:u w:val="single"/>
            <w:bdr w:val="none" w:sz="0" w:space="0" w:color="auto" w:frame="1"/>
            <w:lang w:eastAsia="en-GB"/>
          </w:rPr>
          <w:t>abused in the town</w:t>
        </w:r>
      </w:hyperlink>
      <w:r w:rsidRPr="00712E1F">
        <w:rPr>
          <w:rFonts w:ascii="inherit" w:eastAsia="Times New Roman" w:hAnsi="inherit" w:cs="Times New Roman"/>
          <w:sz w:val="27"/>
          <w:szCs w:val="27"/>
          <w:lang w:eastAsia="en-GB"/>
        </w:rPr>
        <w:t>.</w:t>
      </w:r>
    </w:p>
    <w:p w:rsidR="00712E1F" w:rsidRPr="00712E1F" w:rsidRDefault="00712E1F" w:rsidP="00712E1F">
      <w:pPr>
        <w:spacing w:after="0" w:line="240" w:lineRule="auto"/>
        <w:textAlignment w:val="baseline"/>
        <w:rPr>
          <w:rFonts w:ascii="inherit" w:eastAsia="Times New Roman" w:hAnsi="inherit" w:cs="Times New Roman"/>
          <w:sz w:val="27"/>
          <w:szCs w:val="27"/>
          <w:lang w:eastAsia="en-GB"/>
        </w:rPr>
      </w:pPr>
      <w:r w:rsidRPr="00712E1F">
        <w:rPr>
          <w:rFonts w:ascii="inherit" w:eastAsia="Times New Roman" w:hAnsi="inherit" w:cs="Times New Roman"/>
          <w:sz w:val="27"/>
          <w:szCs w:val="27"/>
          <w:lang w:eastAsia="en-GB"/>
        </w:rPr>
        <w:t>Concerns have also been raised about a lack of appropriate checks and balances to the PCC's power. While a decision to dismiss a chief constable is subject to legal processes, the Home Select Committee </w:t>
      </w:r>
      <w:hyperlink r:id="rId9" w:tgtFrame="_blank" w:history="1">
        <w:r w:rsidRPr="00712E1F">
          <w:rPr>
            <w:rFonts w:ascii="inherit" w:eastAsia="Times New Roman" w:hAnsi="inherit" w:cs="Times New Roman"/>
            <w:color w:val="993333"/>
            <w:sz w:val="27"/>
            <w:szCs w:val="27"/>
            <w:u w:val="single"/>
            <w:bdr w:val="none" w:sz="0" w:space="0" w:color="auto" w:frame="1"/>
            <w:lang w:eastAsia="en-GB"/>
          </w:rPr>
          <w:t>said</w:t>
        </w:r>
      </w:hyperlink>
      <w:r w:rsidRPr="00712E1F">
        <w:rPr>
          <w:rFonts w:ascii="inherit" w:eastAsia="Times New Roman" w:hAnsi="inherit" w:cs="Times New Roman"/>
          <w:sz w:val="27"/>
          <w:szCs w:val="27"/>
          <w:lang w:eastAsia="en-GB"/>
        </w:rPr>
        <w:t> they provide "little safeguard".</w:t>
      </w:r>
    </w:p>
    <w:p w:rsidR="00712E1F" w:rsidRPr="00712E1F" w:rsidRDefault="00712E1F" w:rsidP="00712E1F">
      <w:pPr>
        <w:spacing w:after="373" w:line="240" w:lineRule="auto"/>
        <w:textAlignment w:val="baseline"/>
        <w:rPr>
          <w:rFonts w:ascii="inherit" w:eastAsia="Times New Roman" w:hAnsi="inherit" w:cs="Times New Roman"/>
          <w:sz w:val="27"/>
          <w:szCs w:val="27"/>
          <w:lang w:eastAsia="en-GB"/>
        </w:rPr>
      </w:pPr>
      <w:r w:rsidRPr="00712E1F">
        <w:rPr>
          <w:rFonts w:ascii="inherit" w:eastAsia="Times New Roman" w:hAnsi="inherit" w:cs="Times New Roman"/>
          <w:sz w:val="27"/>
          <w:szCs w:val="27"/>
          <w:lang w:eastAsia="en-GB"/>
        </w:rPr>
        <w:t>"There is nobody - not the police and crime panel, not the Inspectorate of Constabulary, not even the Home Secretary herself - who can overrule a commissioner who has set his face to dismissing a chief constable," they warned in a 2013 report.</w:t>
      </w:r>
    </w:p>
    <w:p w:rsidR="00EC7425" w:rsidRDefault="00EC7425"/>
    <w:sectPr w:rsidR="00EC74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inherit">
    <w:altName w:val="Times New Roman"/>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8892A59"/>
    <w:multiLevelType w:val="multilevel"/>
    <w:tmpl w:val="9F168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FBD7476"/>
    <w:multiLevelType w:val="multilevel"/>
    <w:tmpl w:val="4B1CE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12E1F"/>
    <w:rsid w:val="00712E1F"/>
    <w:rsid w:val="00EC74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AEB2575-96E8-4C45-8E9B-961A9C24F6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33519303">
      <w:bodyDiv w:val="1"/>
      <w:marLeft w:val="0"/>
      <w:marRight w:val="0"/>
      <w:marTop w:val="0"/>
      <w:marBottom w:val="0"/>
      <w:divBdr>
        <w:top w:val="none" w:sz="0" w:space="0" w:color="auto"/>
        <w:left w:val="none" w:sz="0" w:space="0" w:color="auto"/>
        <w:bottom w:val="none" w:sz="0" w:space="0" w:color="auto"/>
        <w:right w:val="none" w:sz="0" w:space="0" w:color="auto"/>
      </w:divBdr>
      <w:divsChild>
        <w:div w:id="2103409198">
          <w:marLeft w:val="0"/>
          <w:marRight w:val="0"/>
          <w:marTop w:val="0"/>
          <w:marBottom w:val="0"/>
          <w:divBdr>
            <w:top w:val="none" w:sz="0" w:space="0" w:color="auto"/>
            <w:left w:val="none" w:sz="0" w:space="0" w:color="auto"/>
            <w:bottom w:val="none" w:sz="0" w:space="0" w:color="auto"/>
            <w:right w:val="none" w:sz="0" w:space="0" w:color="auto"/>
          </w:divBdr>
          <w:divsChild>
            <w:div w:id="1309171422">
              <w:marLeft w:val="0"/>
              <w:marRight w:val="0"/>
              <w:marTop w:val="0"/>
              <w:marBottom w:val="360"/>
              <w:divBdr>
                <w:top w:val="none" w:sz="0" w:space="0" w:color="auto"/>
                <w:left w:val="none" w:sz="0" w:space="0" w:color="auto"/>
                <w:bottom w:val="none" w:sz="0" w:space="0" w:color="auto"/>
                <w:right w:val="none" w:sz="0" w:space="0" w:color="auto"/>
              </w:divBdr>
              <w:divsChild>
                <w:div w:id="1402677750">
                  <w:marLeft w:val="0"/>
                  <w:marRight w:val="0"/>
                  <w:marTop w:val="0"/>
                  <w:marBottom w:val="0"/>
                  <w:divBdr>
                    <w:top w:val="none" w:sz="0" w:space="0" w:color="auto"/>
                    <w:left w:val="none" w:sz="0" w:space="0" w:color="auto"/>
                    <w:bottom w:val="none" w:sz="0" w:space="0" w:color="auto"/>
                    <w:right w:val="none" w:sz="0" w:space="0" w:color="auto"/>
                  </w:divBdr>
                  <w:divsChild>
                    <w:div w:id="1191801753">
                      <w:marLeft w:val="0"/>
                      <w:marRight w:val="0"/>
                      <w:marTop w:val="0"/>
                      <w:marBottom w:val="360"/>
                      <w:divBdr>
                        <w:top w:val="none" w:sz="0" w:space="0" w:color="auto"/>
                        <w:left w:val="none" w:sz="0" w:space="0" w:color="auto"/>
                        <w:bottom w:val="none" w:sz="0" w:space="0" w:color="auto"/>
                        <w:right w:val="none" w:sz="0" w:space="0" w:color="auto"/>
                      </w:divBdr>
                      <w:divsChild>
                        <w:div w:id="524559354">
                          <w:marLeft w:val="0"/>
                          <w:marRight w:val="0"/>
                          <w:marTop w:val="0"/>
                          <w:marBottom w:val="0"/>
                          <w:divBdr>
                            <w:top w:val="none" w:sz="0" w:space="0" w:color="auto"/>
                            <w:left w:val="none" w:sz="0" w:space="0" w:color="auto"/>
                            <w:bottom w:val="none" w:sz="0" w:space="0" w:color="auto"/>
                            <w:right w:val="none" w:sz="0" w:space="0" w:color="auto"/>
                          </w:divBdr>
                          <w:divsChild>
                            <w:div w:id="334192784">
                              <w:marLeft w:val="0"/>
                              <w:marRight w:val="-1631"/>
                              <w:marTop w:val="0"/>
                              <w:marBottom w:val="0"/>
                              <w:divBdr>
                                <w:top w:val="none" w:sz="0" w:space="0" w:color="auto"/>
                                <w:left w:val="none" w:sz="0" w:space="0" w:color="auto"/>
                                <w:bottom w:val="none" w:sz="0" w:space="0" w:color="auto"/>
                                <w:right w:val="none" w:sz="0" w:space="0" w:color="auto"/>
                              </w:divBdr>
                              <w:divsChild>
                                <w:div w:id="762725535">
                                  <w:marLeft w:val="0"/>
                                  <w:marRight w:val="-204"/>
                                  <w:marTop w:val="0"/>
                                  <w:marBottom w:val="72"/>
                                  <w:divBdr>
                                    <w:top w:val="single" w:sz="6" w:space="0" w:color="EEEEEE"/>
                                    <w:left w:val="none" w:sz="0" w:space="12" w:color="auto"/>
                                    <w:bottom w:val="single" w:sz="6" w:space="0" w:color="EEEEEE"/>
                                    <w:right w:val="none" w:sz="0" w:space="0" w:color="auto"/>
                                  </w:divBdr>
                                  <w:divsChild>
                                    <w:div w:id="609822010">
                                      <w:marLeft w:val="0"/>
                                      <w:marRight w:val="0"/>
                                      <w:marTop w:val="0"/>
                                      <w:marBottom w:val="0"/>
                                      <w:divBdr>
                                        <w:top w:val="none" w:sz="0" w:space="0" w:color="auto"/>
                                        <w:left w:val="none" w:sz="0" w:space="0" w:color="auto"/>
                                        <w:bottom w:val="none" w:sz="0" w:space="0" w:color="auto"/>
                                        <w:right w:val="none" w:sz="0" w:space="0" w:color="auto"/>
                                      </w:divBdr>
                                      <w:divsChild>
                                        <w:div w:id="1598638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4078470">
                              <w:marLeft w:val="0"/>
                              <w:marRight w:val="-2175"/>
                              <w:marTop w:val="0"/>
                              <w:marBottom w:val="0"/>
                              <w:divBdr>
                                <w:top w:val="none" w:sz="0" w:space="0" w:color="auto"/>
                                <w:left w:val="none" w:sz="0" w:space="0" w:color="auto"/>
                                <w:bottom w:val="none" w:sz="0" w:space="0" w:color="auto"/>
                                <w:right w:val="none" w:sz="0" w:space="0" w:color="auto"/>
                              </w:divBdr>
                              <w:divsChild>
                                <w:div w:id="456918558">
                                  <w:marLeft w:val="0"/>
                                  <w:marRight w:val="0"/>
                                  <w:marTop w:val="0"/>
                                  <w:marBottom w:val="0"/>
                                  <w:divBdr>
                                    <w:top w:val="none" w:sz="0" w:space="0" w:color="auto"/>
                                    <w:left w:val="none" w:sz="0" w:space="0" w:color="auto"/>
                                    <w:bottom w:val="none" w:sz="0" w:space="0" w:color="auto"/>
                                    <w:right w:val="none" w:sz="0" w:space="0" w:color="auto"/>
                                  </w:divBdr>
                                </w:div>
                              </w:divsChild>
                            </w:div>
                            <w:div w:id="1935244498">
                              <w:marLeft w:val="2175"/>
                              <w:marRight w:val="-12506"/>
                              <w:marTop w:val="0"/>
                              <w:marBottom w:val="0"/>
                              <w:divBdr>
                                <w:top w:val="none" w:sz="0" w:space="0" w:color="auto"/>
                                <w:left w:val="none" w:sz="0" w:space="0" w:color="auto"/>
                                <w:bottom w:val="none" w:sz="0" w:space="0" w:color="auto"/>
                                <w:right w:val="none" w:sz="0" w:space="0" w:color="auto"/>
                              </w:divBdr>
                              <w:divsChild>
                                <w:div w:id="1426149087">
                                  <w:marLeft w:val="0"/>
                                  <w:marRight w:val="0"/>
                                  <w:marTop w:val="0"/>
                                  <w:marBottom w:val="0"/>
                                  <w:divBdr>
                                    <w:top w:val="none" w:sz="0" w:space="0" w:color="auto"/>
                                    <w:left w:val="none" w:sz="0" w:space="0" w:color="auto"/>
                                    <w:bottom w:val="none" w:sz="0" w:space="0" w:color="auto"/>
                                    <w:right w:val="none" w:sz="0" w:space="0" w:color="auto"/>
                                  </w:divBdr>
                                  <w:divsChild>
                                    <w:div w:id="299238723">
                                      <w:marLeft w:val="-225"/>
                                      <w:marRight w:val="-225"/>
                                      <w:marTop w:val="0"/>
                                      <w:marBottom w:val="360"/>
                                      <w:divBdr>
                                        <w:top w:val="none" w:sz="0" w:space="0" w:color="auto"/>
                                        <w:left w:val="none" w:sz="0" w:space="0" w:color="auto"/>
                                        <w:bottom w:val="none" w:sz="0" w:space="0" w:color="auto"/>
                                        <w:right w:val="none" w:sz="0" w:space="0" w:color="auto"/>
                                      </w:divBdr>
                                      <w:divsChild>
                                        <w:div w:id="1626931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4268902">
                                  <w:marLeft w:val="0"/>
                                  <w:marRight w:val="0"/>
                                  <w:marTop w:val="0"/>
                                  <w:marBottom w:val="0"/>
                                  <w:divBdr>
                                    <w:top w:val="none" w:sz="0" w:space="0" w:color="auto"/>
                                    <w:left w:val="none" w:sz="0" w:space="0" w:color="auto"/>
                                    <w:bottom w:val="none" w:sz="0" w:space="0" w:color="auto"/>
                                    <w:right w:val="none" w:sz="0" w:space="0" w:color="auto"/>
                                  </w:divBdr>
                                  <w:divsChild>
                                    <w:div w:id="133446974">
                                      <w:marLeft w:val="0"/>
                                      <w:marRight w:val="0"/>
                                      <w:marTop w:val="0"/>
                                      <w:marBottom w:val="0"/>
                                      <w:divBdr>
                                        <w:top w:val="none" w:sz="0" w:space="0" w:color="auto"/>
                                        <w:left w:val="none" w:sz="0" w:space="0" w:color="auto"/>
                                        <w:bottom w:val="none" w:sz="0" w:space="0" w:color="auto"/>
                                        <w:right w:val="none" w:sz="0" w:space="0" w:color="auto"/>
                                      </w:divBdr>
                                      <w:divsChild>
                                        <w:div w:id="155346369">
                                          <w:marLeft w:val="0"/>
                                          <w:marRight w:val="0"/>
                                          <w:marTop w:val="0"/>
                                          <w:marBottom w:val="0"/>
                                          <w:divBdr>
                                            <w:top w:val="none" w:sz="0" w:space="0" w:color="auto"/>
                                            <w:left w:val="none" w:sz="0" w:space="0" w:color="auto"/>
                                            <w:bottom w:val="none" w:sz="0" w:space="0" w:color="auto"/>
                                            <w:right w:val="none" w:sz="0" w:space="0" w:color="auto"/>
                                          </w:divBdr>
                                          <w:divsChild>
                                            <w:div w:id="1485659613">
                                              <w:marLeft w:val="0"/>
                                              <w:marRight w:val="0"/>
                                              <w:marTop w:val="0"/>
                                              <w:marBottom w:val="0"/>
                                              <w:divBdr>
                                                <w:top w:val="none" w:sz="0" w:space="0" w:color="auto"/>
                                                <w:left w:val="none" w:sz="0" w:space="0" w:color="auto"/>
                                                <w:bottom w:val="none" w:sz="0" w:space="0" w:color="auto"/>
                                                <w:right w:val="none" w:sz="0" w:space="0" w:color="auto"/>
                                              </w:divBdr>
                                              <w:divsChild>
                                                <w:div w:id="1248920799">
                                                  <w:marLeft w:val="0"/>
                                                  <w:marRight w:val="0"/>
                                                  <w:marTop w:val="0"/>
                                                  <w:marBottom w:val="360"/>
                                                  <w:divBdr>
                                                    <w:top w:val="none" w:sz="0" w:space="0" w:color="auto"/>
                                                    <w:left w:val="none" w:sz="0" w:space="0" w:color="auto"/>
                                                    <w:bottom w:val="none" w:sz="0" w:space="0" w:color="auto"/>
                                                    <w:right w:val="none" w:sz="0" w:space="0" w:color="auto"/>
                                                  </w:divBdr>
                                                  <w:divsChild>
                                                    <w:div w:id="1136409687">
                                                      <w:marLeft w:val="0"/>
                                                      <w:marRight w:val="0"/>
                                                      <w:marTop w:val="0"/>
                                                      <w:marBottom w:val="0"/>
                                                      <w:divBdr>
                                                        <w:top w:val="none" w:sz="0" w:space="0" w:color="auto"/>
                                                        <w:left w:val="none" w:sz="0" w:space="0" w:color="auto"/>
                                                        <w:bottom w:val="none" w:sz="0" w:space="0" w:color="auto"/>
                                                        <w:right w:val="none" w:sz="0" w:space="0" w:color="auto"/>
                                                      </w:divBdr>
                                                      <w:divsChild>
                                                        <w:div w:id="1549141631">
                                                          <w:marLeft w:val="0"/>
                                                          <w:marRight w:val="0"/>
                                                          <w:marTop w:val="0"/>
                                                          <w:marBottom w:val="0"/>
                                                          <w:divBdr>
                                                            <w:top w:val="none" w:sz="0" w:space="0" w:color="auto"/>
                                                            <w:left w:val="none" w:sz="0" w:space="0" w:color="auto"/>
                                                            <w:bottom w:val="none" w:sz="0" w:space="0" w:color="auto"/>
                                                            <w:right w:val="none" w:sz="0" w:space="0" w:color="auto"/>
                                                          </w:divBdr>
                                                        </w:div>
                                                      </w:divsChild>
                                                    </w:div>
                                                    <w:div w:id="1874270910">
                                                      <w:marLeft w:val="0"/>
                                                      <w:marRight w:val="0"/>
                                                      <w:marTop w:val="0"/>
                                                      <w:marBottom w:val="0"/>
                                                      <w:divBdr>
                                                        <w:top w:val="none" w:sz="0" w:space="0" w:color="auto"/>
                                                        <w:left w:val="none" w:sz="0" w:space="0" w:color="auto"/>
                                                        <w:bottom w:val="none" w:sz="0" w:space="0" w:color="auto"/>
                                                        <w:right w:val="none" w:sz="0" w:space="0" w:color="auto"/>
                                                      </w:divBdr>
                                                      <w:divsChild>
                                                        <w:div w:id="380903526">
                                                          <w:marLeft w:val="0"/>
                                                          <w:marRight w:val="0"/>
                                                          <w:marTop w:val="0"/>
                                                          <w:marBottom w:val="0"/>
                                                          <w:divBdr>
                                                            <w:top w:val="none" w:sz="0" w:space="0" w:color="auto"/>
                                                            <w:left w:val="none" w:sz="0" w:space="0" w:color="auto"/>
                                                            <w:bottom w:val="none" w:sz="0" w:space="0" w:color="auto"/>
                                                            <w:right w:val="none" w:sz="0" w:space="0" w:color="auto"/>
                                                          </w:divBdr>
                                                          <w:divsChild>
                                                            <w:div w:id="42680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6686528">
                                                      <w:marLeft w:val="0"/>
                                                      <w:marRight w:val="0"/>
                                                      <w:marTop w:val="0"/>
                                                      <w:marBottom w:val="0"/>
                                                      <w:divBdr>
                                                        <w:top w:val="none" w:sz="0" w:space="0" w:color="auto"/>
                                                        <w:left w:val="none" w:sz="0" w:space="0" w:color="auto"/>
                                                        <w:bottom w:val="none" w:sz="0" w:space="0" w:color="auto"/>
                                                        <w:right w:val="none" w:sz="0" w:space="0" w:color="auto"/>
                                                      </w:divBdr>
                                                    </w:div>
                                                    <w:div w:id="251594400">
                                                      <w:marLeft w:val="0"/>
                                                      <w:marRight w:val="0"/>
                                                      <w:marTop w:val="0"/>
                                                      <w:marBottom w:val="0"/>
                                                      <w:divBdr>
                                                        <w:top w:val="none" w:sz="0" w:space="0" w:color="auto"/>
                                                        <w:left w:val="none" w:sz="0" w:space="0" w:color="auto"/>
                                                        <w:bottom w:val="none" w:sz="0" w:space="0" w:color="auto"/>
                                                        <w:right w:val="none" w:sz="0" w:space="0" w:color="auto"/>
                                                      </w:divBdr>
                                                    </w:div>
                                                    <w:div w:id="858542103">
                                                      <w:marLeft w:val="0"/>
                                                      <w:marRight w:val="0"/>
                                                      <w:marTop w:val="0"/>
                                                      <w:marBottom w:val="0"/>
                                                      <w:divBdr>
                                                        <w:top w:val="none" w:sz="0" w:space="0" w:color="auto"/>
                                                        <w:left w:val="none" w:sz="0" w:space="0" w:color="auto"/>
                                                        <w:bottom w:val="none" w:sz="0" w:space="0" w:color="auto"/>
                                                        <w:right w:val="none" w:sz="0" w:space="0" w:color="auto"/>
                                                      </w:divBdr>
                                                    </w:div>
                                                    <w:div w:id="669260039">
                                                      <w:marLeft w:val="0"/>
                                                      <w:marRight w:val="0"/>
                                                      <w:marTop w:val="0"/>
                                                      <w:marBottom w:val="0"/>
                                                      <w:divBdr>
                                                        <w:top w:val="none" w:sz="0" w:space="0" w:color="auto"/>
                                                        <w:left w:val="none" w:sz="0" w:space="0" w:color="auto"/>
                                                        <w:bottom w:val="none" w:sz="0" w:space="0" w:color="auto"/>
                                                        <w:right w:val="none" w:sz="0" w:space="0" w:color="auto"/>
                                                      </w:divBdr>
                                                    </w:div>
                                                    <w:div w:id="1244223730">
                                                      <w:marLeft w:val="0"/>
                                                      <w:marRight w:val="0"/>
                                                      <w:marTop w:val="0"/>
                                                      <w:marBottom w:val="0"/>
                                                      <w:divBdr>
                                                        <w:top w:val="none" w:sz="0" w:space="0" w:color="auto"/>
                                                        <w:left w:val="none" w:sz="0" w:space="0" w:color="auto"/>
                                                        <w:bottom w:val="none" w:sz="0" w:space="0" w:color="auto"/>
                                                        <w:right w:val="none" w:sz="0" w:space="0" w:color="auto"/>
                                                      </w:divBdr>
                                                      <w:divsChild>
                                                        <w:div w:id="524368258">
                                                          <w:marLeft w:val="0"/>
                                                          <w:marRight w:val="0"/>
                                                          <w:marTop w:val="0"/>
                                                          <w:marBottom w:val="0"/>
                                                          <w:divBdr>
                                                            <w:top w:val="none" w:sz="0" w:space="0" w:color="auto"/>
                                                            <w:left w:val="none" w:sz="0" w:space="0" w:color="auto"/>
                                                            <w:bottom w:val="none" w:sz="0" w:space="0" w:color="auto"/>
                                                            <w:right w:val="none" w:sz="0" w:space="0" w:color="auto"/>
                                                          </w:divBdr>
                                                        </w:div>
                                                      </w:divsChild>
                                                    </w:div>
                                                    <w:div w:id="890264717">
                                                      <w:marLeft w:val="0"/>
                                                      <w:marRight w:val="0"/>
                                                      <w:marTop w:val="0"/>
                                                      <w:marBottom w:val="0"/>
                                                      <w:divBdr>
                                                        <w:top w:val="none" w:sz="0" w:space="0" w:color="auto"/>
                                                        <w:left w:val="none" w:sz="0" w:space="0" w:color="auto"/>
                                                        <w:bottom w:val="none" w:sz="0" w:space="0" w:color="auto"/>
                                                        <w:right w:val="none" w:sz="0" w:space="0" w:color="auto"/>
                                                      </w:divBdr>
                                                      <w:divsChild>
                                                        <w:div w:id="1634675310">
                                                          <w:marLeft w:val="0"/>
                                                          <w:marRight w:val="0"/>
                                                          <w:marTop w:val="0"/>
                                                          <w:marBottom w:val="0"/>
                                                          <w:divBdr>
                                                            <w:top w:val="none" w:sz="0" w:space="0" w:color="auto"/>
                                                            <w:left w:val="none" w:sz="0" w:space="0" w:color="auto"/>
                                                            <w:bottom w:val="none" w:sz="0" w:space="0" w:color="auto"/>
                                                            <w:right w:val="none" w:sz="0" w:space="0" w:color="auto"/>
                                                          </w:divBdr>
                                                        </w:div>
                                                        <w:div w:id="1514804056">
                                                          <w:marLeft w:val="0"/>
                                                          <w:marRight w:val="0"/>
                                                          <w:marTop w:val="0"/>
                                                          <w:marBottom w:val="0"/>
                                                          <w:divBdr>
                                                            <w:top w:val="none" w:sz="0" w:space="0" w:color="auto"/>
                                                            <w:left w:val="none" w:sz="0" w:space="0" w:color="auto"/>
                                                            <w:bottom w:val="none" w:sz="0" w:space="0" w:color="auto"/>
                                                            <w:right w:val="none" w:sz="0" w:space="0" w:color="auto"/>
                                                          </w:divBdr>
                                                        </w:div>
                                                      </w:divsChild>
                                                    </w:div>
                                                    <w:div w:id="1808165677">
                                                      <w:marLeft w:val="0"/>
                                                      <w:marRight w:val="0"/>
                                                      <w:marTop w:val="0"/>
                                                      <w:marBottom w:val="0"/>
                                                      <w:divBdr>
                                                        <w:top w:val="none" w:sz="0" w:space="0" w:color="auto"/>
                                                        <w:left w:val="none" w:sz="0" w:space="0" w:color="auto"/>
                                                        <w:bottom w:val="none" w:sz="0" w:space="0" w:color="auto"/>
                                                        <w:right w:val="none" w:sz="0" w:space="0" w:color="auto"/>
                                                      </w:divBdr>
                                                      <w:divsChild>
                                                        <w:div w:id="1326980966">
                                                          <w:marLeft w:val="0"/>
                                                          <w:marRight w:val="0"/>
                                                          <w:marTop w:val="0"/>
                                                          <w:marBottom w:val="0"/>
                                                          <w:divBdr>
                                                            <w:top w:val="none" w:sz="0" w:space="0" w:color="auto"/>
                                                            <w:left w:val="none" w:sz="0" w:space="0" w:color="auto"/>
                                                            <w:bottom w:val="none" w:sz="0" w:space="0" w:color="auto"/>
                                                            <w:right w:val="none" w:sz="0" w:space="0" w:color="auto"/>
                                                          </w:divBdr>
                                                          <w:divsChild>
                                                            <w:div w:id="1187257445">
                                                              <w:marLeft w:val="0"/>
                                                              <w:marRight w:val="0"/>
                                                              <w:marTop w:val="0"/>
                                                              <w:marBottom w:val="0"/>
                                                              <w:divBdr>
                                                                <w:top w:val="none" w:sz="0" w:space="0" w:color="auto"/>
                                                                <w:left w:val="none" w:sz="0" w:space="0" w:color="auto"/>
                                                                <w:bottom w:val="none" w:sz="0" w:space="0" w:color="auto"/>
                                                                <w:right w:val="none" w:sz="0" w:space="0" w:color="auto"/>
                                                              </w:divBdr>
                                                              <w:divsChild>
                                                                <w:div w:id="936984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0244237">
                                                          <w:marLeft w:val="0"/>
                                                          <w:marRight w:val="0"/>
                                                          <w:marTop w:val="0"/>
                                                          <w:marBottom w:val="0"/>
                                                          <w:divBdr>
                                                            <w:top w:val="none" w:sz="0" w:space="0" w:color="auto"/>
                                                            <w:left w:val="none" w:sz="0" w:space="0" w:color="auto"/>
                                                            <w:bottom w:val="none" w:sz="0" w:space="0" w:color="auto"/>
                                                            <w:right w:val="none" w:sz="0" w:space="0" w:color="auto"/>
                                                          </w:divBdr>
                                                        </w:div>
                                                        <w:div w:id="2120568523">
                                                          <w:marLeft w:val="0"/>
                                                          <w:marRight w:val="0"/>
                                                          <w:marTop w:val="0"/>
                                                          <w:marBottom w:val="0"/>
                                                          <w:divBdr>
                                                            <w:top w:val="none" w:sz="0" w:space="0" w:color="auto"/>
                                                            <w:left w:val="none" w:sz="0" w:space="0" w:color="auto"/>
                                                            <w:bottom w:val="none" w:sz="0" w:space="0" w:color="auto"/>
                                                            <w:right w:val="none" w:sz="0" w:space="0" w:color="auto"/>
                                                          </w:divBdr>
                                                          <w:divsChild>
                                                            <w:div w:id="1555001288">
                                                              <w:marLeft w:val="0"/>
                                                              <w:marRight w:val="0"/>
                                                              <w:marTop w:val="0"/>
                                                              <w:marBottom w:val="0"/>
                                                              <w:divBdr>
                                                                <w:top w:val="none" w:sz="0" w:space="0" w:color="auto"/>
                                                                <w:left w:val="none" w:sz="0" w:space="0" w:color="auto"/>
                                                                <w:bottom w:val="none" w:sz="0" w:space="0" w:color="auto"/>
                                                                <w:right w:val="none" w:sz="0" w:space="0" w:color="auto"/>
                                                              </w:divBdr>
                                                              <w:divsChild>
                                                                <w:div w:id="1840071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1382141">
                                                          <w:marLeft w:val="0"/>
                                                          <w:marRight w:val="0"/>
                                                          <w:marTop w:val="0"/>
                                                          <w:marBottom w:val="0"/>
                                                          <w:divBdr>
                                                            <w:top w:val="none" w:sz="0" w:space="0" w:color="auto"/>
                                                            <w:left w:val="none" w:sz="0" w:space="0" w:color="auto"/>
                                                            <w:bottom w:val="none" w:sz="0" w:space="0" w:color="auto"/>
                                                            <w:right w:val="none" w:sz="0" w:space="0" w:color="auto"/>
                                                          </w:divBdr>
                                                        </w:div>
                                                        <w:div w:id="1282490812">
                                                          <w:marLeft w:val="0"/>
                                                          <w:marRight w:val="0"/>
                                                          <w:marTop w:val="0"/>
                                                          <w:marBottom w:val="0"/>
                                                          <w:divBdr>
                                                            <w:top w:val="none" w:sz="0" w:space="0" w:color="auto"/>
                                                            <w:left w:val="none" w:sz="0" w:space="0" w:color="auto"/>
                                                            <w:bottom w:val="none" w:sz="0" w:space="0" w:color="auto"/>
                                                            <w:right w:val="none" w:sz="0" w:space="0" w:color="auto"/>
                                                          </w:divBdr>
                                                          <w:divsChild>
                                                            <w:div w:id="579995243">
                                                              <w:marLeft w:val="0"/>
                                                              <w:marRight w:val="0"/>
                                                              <w:marTop w:val="0"/>
                                                              <w:marBottom w:val="0"/>
                                                              <w:divBdr>
                                                                <w:top w:val="none" w:sz="0" w:space="0" w:color="auto"/>
                                                                <w:left w:val="none" w:sz="0" w:space="0" w:color="auto"/>
                                                                <w:bottom w:val="none" w:sz="0" w:space="0" w:color="auto"/>
                                                                <w:right w:val="none" w:sz="0" w:space="0" w:color="auto"/>
                                                              </w:divBdr>
                                                              <w:divsChild>
                                                                <w:div w:id="977613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5550062">
                                                          <w:marLeft w:val="0"/>
                                                          <w:marRight w:val="0"/>
                                                          <w:marTop w:val="0"/>
                                                          <w:marBottom w:val="0"/>
                                                          <w:divBdr>
                                                            <w:top w:val="none" w:sz="0" w:space="0" w:color="auto"/>
                                                            <w:left w:val="none" w:sz="0" w:space="0" w:color="auto"/>
                                                            <w:bottom w:val="none" w:sz="0" w:space="0" w:color="auto"/>
                                                            <w:right w:val="none" w:sz="0" w:space="0" w:color="auto"/>
                                                          </w:divBdr>
                                                        </w:div>
                                                        <w:div w:id="1629629775">
                                                          <w:marLeft w:val="0"/>
                                                          <w:marRight w:val="0"/>
                                                          <w:marTop w:val="0"/>
                                                          <w:marBottom w:val="0"/>
                                                          <w:divBdr>
                                                            <w:top w:val="none" w:sz="0" w:space="0" w:color="auto"/>
                                                            <w:left w:val="none" w:sz="0" w:space="0" w:color="auto"/>
                                                            <w:bottom w:val="none" w:sz="0" w:space="0" w:color="auto"/>
                                                            <w:right w:val="none" w:sz="0" w:space="0" w:color="auto"/>
                                                          </w:divBdr>
                                                          <w:divsChild>
                                                            <w:div w:id="1411855930">
                                                              <w:marLeft w:val="0"/>
                                                              <w:marRight w:val="0"/>
                                                              <w:marTop w:val="0"/>
                                                              <w:marBottom w:val="0"/>
                                                              <w:divBdr>
                                                                <w:top w:val="none" w:sz="0" w:space="0" w:color="auto"/>
                                                                <w:left w:val="none" w:sz="0" w:space="0" w:color="auto"/>
                                                                <w:bottom w:val="none" w:sz="0" w:space="0" w:color="auto"/>
                                                                <w:right w:val="none" w:sz="0" w:space="0" w:color="auto"/>
                                                              </w:divBdr>
                                                              <w:divsChild>
                                                                <w:div w:id="1257521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0163888">
                                                          <w:marLeft w:val="0"/>
                                                          <w:marRight w:val="0"/>
                                                          <w:marTop w:val="0"/>
                                                          <w:marBottom w:val="0"/>
                                                          <w:divBdr>
                                                            <w:top w:val="none" w:sz="0" w:space="0" w:color="auto"/>
                                                            <w:left w:val="none" w:sz="0" w:space="0" w:color="auto"/>
                                                            <w:bottom w:val="none" w:sz="0" w:space="0" w:color="auto"/>
                                                            <w:right w:val="none" w:sz="0" w:space="0" w:color="auto"/>
                                                          </w:divBdr>
                                                        </w:div>
                                                        <w:div w:id="89787369">
                                                          <w:marLeft w:val="0"/>
                                                          <w:marRight w:val="0"/>
                                                          <w:marTop w:val="0"/>
                                                          <w:marBottom w:val="0"/>
                                                          <w:divBdr>
                                                            <w:top w:val="none" w:sz="0" w:space="0" w:color="auto"/>
                                                            <w:left w:val="none" w:sz="0" w:space="0" w:color="auto"/>
                                                            <w:bottom w:val="none" w:sz="0" w:space="0" w:color="auto"/>
                                                            <w:right w:val="none" w:sz="0" w:space="0" w:color="auto"/>
                                                          </w:divBdr>
                                                          <w:divsChild>
                                                            <w:div w:id="899637618">
                                                              <w:marLeft w:val="0"/>
                                                              <w:marRight w:val="0"/>
                                                              <w:marTop w:val="0"/>
                                                              <w:marBottom w:val="0"/>
                                                              <w:divBdr>
                                                                <w:top w:val="none" w:sz="0" w:space="0" w:color="auto"/>
                                                                <w:left w:val="none" w:sz="0" w:space="0" w:color="auto"/>
                                                                <w:bottom w:val="none" w:sz="0" w:space="0" w:color="auto"/>
                                                                <w:right w:val="none" w:sz="0" w:space="0" w:color="auto"/>
                                                              </w:divBdr>
                                                              <w:divsChild>
                                                                <w:div w:id="632492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9120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1196055">
                                          <w:marLeft w:val="0"/>
                                          <w:marRight w:val="300"/>
                                          <w:marTop w:val="90"/>
                                          <w:marBottom w:val="150"/>
                                          <w:divBdr>
                                            <w:top w:val="none" w:sz="0" w:space="0" w:color="auto"/>
                                            <w:left w:val="none" w:sz="0" w:space="0" w:color="auto"/>
                                            <w:bottom w:val="none" w:sz="0" w:space="0" w:color="auto"/>
                                            <w:right w:val="none" w:sz="0" w:space="0" w:color="auto"/>
                                          </w:divBdr>
                                          <w:divsChild>
                                            <w:div w:id="1268318458">
                                              <w:marLeft w:val="0"/>
                                              <w:marRight w:val="0"/>
                                              <w:marTop w:val="0"/>
                                              <w:marBottom w:val="0"/>
                                              <w:divBdr>
                                                <w:top w:val="none" w:sz="0" w:space="8" w:color="auto"/>
                                                <w:left w:val="none" w:sz="0" w:space="15" w:color="auto"/>
                                                <w:bottom w:val="single" w:sz="6" w:space="8" w:color="DDDDDD"/>
                                                <w:right w:val="none" w:sz="0" w:space="15" w:color="auto"/>
                                              </w:divBdr>
                                            </w:div>
                                            <w:div w:id="2003699456">
                                              <w:marLeft w:val="0"/>
                                              <w:marRight w:val="0"/>
                                              <w:marTop w:val="0"/>
                                              <w:marBottom w:val="0"/>
                                              <w:divBdr>
                                                <w:top w:val="none" w:sz="0" w:space="0" w:color="auto"/>
                                                <w:left w:val="none" w:sz="0" w:space="0" w:color="auto"/>
                                                <w:bottom w:val="none" w:sz="0" w:space="0" w:color="auto"/>
                                                <w:right w:val="none" w:sz="0" w:space="0" w:color="auto"/>
                                              </w:divBdr>
                                              <w:divsChild>
                                                <w:div w:id="191194304">
                                                  <w:marLeft w:val="0"/>
                                                  <w:marRight w:val="0"/>
                                                  <w:marTop w:val="0"/>
                                                  <w:marBottom w:val="0"/>
                                                  <w:divBdr>
                                                    <w:top w:val="none" w:sz="0" w:space="0" w:color="auto"/>
                                                    <w:left w:val="none" w:sz="0" w:space="0" w:color="auto"/>
                                                    <w:bottom w:val="none" w:sz="0" w:space="0" w:color="auto"/>
                                                    <w:right w:val="none" w:sz="0" w:space="0" w:color="auto"/>
                                                  </w:divBdr>
                                                </w:div>
                                                <w:div w:id="813834597">
                                                  <w:marLeft w:val="0"/>
                                                  <w:marRight w:val="0"/>
                                                  <w:marTop w:val="0"/>
                                                  <w:marBottom w:val="0"/>
                                                  <w:divBdr>
                                                    <w:top w:val="none" w:sz="0" w:space="0" w:color="auto"/>
                                                    <w:left w:val="none" w:sz="0" w:space="0" w:color="auto"/>
                                                    <w:bottom w:val="none" w:sz="0" w:space="0" w:color="auto"/>
                                                    <w:right w:val="none" w:sz="0" w:space="0" w:color="auto"/>
                                                  </w:divBdr>
                                                </w:div>
                                                <w:div w:id="791828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heweek.co.uk/69953/rotherham-child-sex-abuse-ringleader-jailed-for-35-years" TargetMode="External"/><Relationship Id="rId3" Type="http://schemas.openxmlformats.org/officeDocument/2006/relationships/settings" Target="settings.xml"/><Relationship Id="rId7" Type="http://schemas.openxmlformats.org/officeDocument/2006/relationships/hyperlink" Target="http://www.westmidlands-pcc.gov.uk/transparency/bob-jones-archive/2013-bob-jones-news-archive/pccs-first-anniversary-school-repor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newstatesman.com/politics/2014/11/whats-point-police-and-crime-commissioners" TargetMode="External"/><Relationship Id="rId11" Type="http://schemas.openxmlformats.org/officeDocument/2006/relationships/theme" Target="theme/theme1.xml"/><Relationship Id="rId5" Type="http://schemas.openxmlformats.org/officeDocument/2006/relationships/hyperlink" Target="https://www.choosemypcc.org.uk/"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publications.parliament.uk/pa/cm201314/cmselect/cmhaff/757/75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2</Pages>
  <Words>593</Words>
  <Characters>3384</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wynne jones</cp:lastModifiedBy>
  <cp:revision>1</cp:revision>
  <dcterms:created xsi:type="dcterms:W3CDTF">2017-10-08T14:42:00Z</dcterms:created>
  <dcterms:modified xsi:type="dcterms:W3CDTF">2017-10-08T14:52:00Z</dcterms:modified>
</cp:coreProperties>
</file>