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44EDDB9" w14:textId="77777777" w:rsidR="00817DF2" w:rsidRPr="002F6226" w:rsidRDefault="00817DF2" w:rsidP="00817DF2">
      <w:pPr>
        <w:pStyle w:val="paragraph"/>
        <w:spacing w:before="0" w:beforeAutospacing="0" w:after="0" w:afterAutospacing="0"/>
        <w:textAlignment w:val="baseline"/>
        <w:rPr>
          <w:rStyle w:val="eop"/>
          <w:rFonts w:asciiTheme="minorHAnsi" w:hAnsiTheme="minorHAnsi" w:cs="Arial"/>
          <w:sz w:val="22"/>
          <w:szCs w:val="22"/>
        </w:rPr>
      </w:pPr>
      <w:r w:rsidRPr="002F6226">
        <w:rPr>
          <w:rStyle w:val="normaltextrun"/>
          <w:rFonts w:asciiTheme="minorHAnsi" w:hAnsiTheme="minorHAnsi" w:cs="Arial"/>
          <w:b/>
          <w:bCs/>
          <w:sz w:val="22"/>
          <w:szCs w:val="22"/>
        </w:rPr>
        <w:t>Critically discuss the Enquiry Based Learning (EBL) approach that can be used as part of a range of teaching and learning approaches in the primary school. In your discussion, refer to examples of EBL strategies and techniques that you would use to develop learners’ knowledge, understanding and skills in aspects of the humanities and science in the primary school</w:t>
      </w:r>
      <w:r w:rsidRPr="002F6226">
        <w:rPr>
          <w:rStyle w:val="eop"/>
          <w:rFonts w:asciiTheme="minorHAnsi" w:hAnsiTheme="minorHAnsi" w:cs="Arial"/>
          <w:sz w:val="22"/>
          <w:szCs w:val="22"/>
        </w:rPr>
        <w:t> </w:t>
      </w:r>
    </w:p>
    <w:p w14:paraId="5DB9DFC3" w14:textId="77777777" w:rsidR="009D2977" w:rsidRPr="002F6226" w:rsidRDefault="009D2977" w:rsidP="00817DF2">
      <w:pPr>
        <w:pStyle w:val="paragraph"/>
        <w:spacing w:before="0" w:beforeAutospacing="0" w:after="0" w:afterAutospacing="0"/>
        <w:textAlignment w:val="baseline"/>
        <w:rPr>
          <w:rFonts w:asciiTheme="minorHAnsi" w:hAnsiTheme="minorHAnsi" w:cs="Arial"/>
          <w:sz w:val="22"/>
          <w:szCs w:val="22"/>
        </w:rPr>
      </w:pPr>
    </w:p>
    <w:p w14:paraId="3ECA2484" w14:textId="77777777" w:rsidR="009D2977" w:rsidRPr="002F6226" w:rsidRDefault="00817DF2" w:rsidP="00817DF2">
      <w:pPr>
        <w:pStyle w:val="paragraph"/>
        <w:spacing w:before="0" w:beforeAutospacing="0" w:after="0" w:afterAutospacing="0"/>
        <w:textAlignment w:val="baseline"/>
        <w:rPr>
          <w:rStyle w:val="normaltextrun"/>
          <w:rFonts w:asciiTheme="minorHAnsi" w:hAnsiTheme="minorHAnsi" w:cs="Arial"/>
          <w:sz w:val="22"/>
          <w:szCs w:val="22"/>
        </w:rPr>
      </w:pPr>
      <w:r w:rsidRPr="002F6226">
        <w:rPr>
          <w:rStyle w:val="normaltextrun"/>
          <w:rFonts w:asciiTheme="minorHAnsi" w:hAnsiTheme="minorHAnsi" w:cs="Arial"/>
          <w:sz w:val="22"/>
          <w:szCs w:val="22"/>
        </w:rPr>
        <w:t>It is the intention of the author to critically discuss how the enquiry-based learning teaching and learning method can be introduced and implemented into a primary school. Within the primary school setting there are a range of different methods that can be implemented to develop the key skills, knowledge and understanding required within the humanities and science areas of learning. In the following, the author has initiated a scenario where by the opportunity to use</w:t>
      </w:r>
      <w:r w:rsidRPr="002F6226">
        <w:rPr>
          <w:rStyle w:val="apple-converted-space"/>
          <w:rFonts w:asciiTheme="minorHAnsi" w:hAnsiTheme="minorHAnsi" w:cs="Arial"/>
          <w:sz w:val="22"/>
          <w:szCs w:val="22"/>
        </w:rPr>
        <w:t> </w:t>
      </w:r>
      <w:r w:rsidRPr="002F6226">
        <w:rPr>
          <w:rStyle w:val="normaltextrun"/>
          <w:rFonts w:asciiTheme="minorHAnsi" w:hAnsiTheme="minorHAnsi" w:cs="Arial"/>
          <w:sz w:val="22"/>
          <w:szCs w:val="22"/>
        </w:rPr>
        <w:t>enquiry-based</w:t>
      </w:r>
      <w:r w:rsidRPr="002F6226">
        <w:rPr>
          <w:rStyle w:val="apple-converted-space"/>
          <w:rFonts w:asciiTheme="minorHAnsi" w:hAnsiTheme="minorHAnsi" w:cs="Arial"/>
          <w:sz w:val="22"/>
          <w:szCs w:val="22"/>
        </w:rPr>
        <w:t> </w:t>
      </w:r>
      <w:r w:rsidRPr="002F6226">
        <w:rPr>
          <w:rStyle w:val="normaltextrun"/>
          <w:rFonts w:asciiTheme="minorHAnsi" w:hAnsiTheme="minorHAnsi" w:cs="Arial"/>
          <w:sz w:val="22"/>
          <w:szCs w:val="22"/>
        </w:rPr>
        <w:t>learning will be within the humanities area of learning. </w:t>
      </w:r>
    </w:p>
    <w:p w14:paraId="709CF538" w14:textId="6BE7AC46" w:rsidR="00817DF2" w:rsidRPr="002F6226" w:rsidRDefault="00817DF2" w:rsidP="00817DF2">
      <w:pPr>
        <w:pStyle w:val="paragraph"/>
        <w:spacing w:before="0" w:beforeAutospacing="0" w:after="0" w:afterAutospacing="0"/>
        <w:textAlignment w:val="baseline"/>
        <w:rPr>
          <w:rFonts w:asciiTheme="minorHAnsi" w:hAnsiTheme="minorHAnsi" w:cs="Arial"/>
          <w:sz w:val="22"/>
          <w:szCs w:val="22"/>
        </w:rPr>
      </w:pPr>
      <w:r w:rsidRPr="002F6226">
        <w:rPr>
          <w:rStyle w:val="eop"/>
          <w:rFonts w:asciiTheme="minorHAnsi" w:hAnsiTheme="minorHAnsi" w:cs="Arial"/>
          <w:sz w:val="22"/>
          <w:szCs w:val="22"/>
        </w:rPr>
        <w:t> </w:t>
      </w:r>
    </w:p>
    <w:p w14:paraId="50785E94" w14:textId="6E416483" w:rsidR="00817DF2" w:rsidRPr="002F6226" w:rsidRDefault="00817DF2" w:rsidP="00817DF2">
      <w:pPr>
        <w:pStyle w:val="paragraph"/>
        <w:spacing w:before="0" w:beforeAutospacing="0" w:after="0" w:afterAutospacing="0"/>
        <w:textAlignment w:val="baseline"/>
        <w:rPr>
          <w:rStyle w:val="eop"/>
          <w:rFonts w:asciiTheme="minorHAnsi" w:hAnsiTheme="minorHAnsi" w:cs="Arial"/>
          <w:sz w:val="22"/>
          <w:szCs w:val="22"/>
        </w:rPr>
      </w:pPr>
      <w:r w:rsidRPr="002F6226">
        <w:rPr>
          <w:rStyle w:val="normaltextrun"/>
          <w:rFonts w:asciiTheme="minorHAnsi" w:hAnsiTheme="minorHAnsi" w:cs="Arial"/>
          <w:sz w:val="22"/>
          <w:szCs w:val="22"/>
        </w:rPr>
        <w:t>Enquiry based learning (EBL) is a method of teaching and learning that prioritises questions that the student may have and the ideas of the pupil. It allows the pupil to take a learning journey focused on enquiry and investigati</w:t>
      </w:r>
      <w:r w:rsidR="009D2977" w:rsidRPr="002F6226">
        <w:rPr>
          <w:rStyle w:val="normaltextrun"/>
          <w:rFonts w:asciiTheme="minorHAnsi" w:hAnsiTheme="minorHAnsi" w:cs="Arial"/>
          <w:sz w:val="22"/>
          <w:szCs w:val="22"/>
        </w:rPr>
        <w:t xml:space="preserve">on of an open-ended question or </w:t>
      </w:r>
      <w:r w:rsidRPr="002F6226">
        <w:rPr>
          <w:rStyle w:val="normaltextrun"/>
          <w:rFonts w:asciiTheme="minorHAnsi" w:hAnsiTheme="minorHAnsi" w:cs="Arial"/>
          <w:sz w:val="22"/>
          <w:szCs w:val="22"/>
        </w:rPr>
        <w:t>problem.</w:t>
      </w:r>
      <w:r w:rsidRPr="002F6226">
        <w:rPr>
          <w:rStyle w:val="apple-converted-space"/>
          <w:rFonts w:asciiTheme="minorHAnsi" w:hAnsiTheme="minorHAnsi" w:cs="Arial"/>
          <w:sz w:val="22"/>
          <w:szCs w:val="22"/>
        </w:rPr>
        <w:t> </w:t>
      </w:r>
      <w:proofErr w:type="spellStart"/>
      <w:r w:rsidRPr="002F6226">
        <w:rPr>
          <w:rStyle w:val="spellingerror"/>
          <w:rFonts w:asciiTheme="minorHAnsi" w:hAnsiTheme="minorHAnsi" w:cs="Arial"/>
          <w:sz w:val="22"/>
          <w:szCs w:val="22"/>
        </w:rPr>
        <w:t>Guildo</w:t>
      </w:r>
      <w:proofErr w:type="spellEnd"/>
      <w:r w:rsidRPr="002F6226">
        <w:rPr>
          <w:rStyle w:val="apple-converted-space"/>
          <w:rFonts w:asciiTheme="minorHAnsi" w:hAnsiTheme="minorHAnsi" w:cs="Arial"/>
          <w:sz w:val="22"/>
          <w:szCs w:val="22"/>
        </w:rPr>
        <w:t> </w:t>
      </w:r>
      <w:r w:rsidRPr="002F6226">
        <w:rPr>
          <w:rStyle w:val="normaltextrun"/>
          <w:rFonts w:asciiTheme="minorHAnsi" w:hAnsiTheme="minorHAnsi" w:cs="Arial"/>
          <w:sz w:val="22"/>
          <w:szCs w:val="22"/>
        </w:rPr>
        <w:t xml:space="preserve">(2017) states that enquiry-based learning allows pupils to use evidence-based research and independent creative problem solving to reach a conclusion; </w:t>
      </w:r>
      <w:proofErr w:type="gramStart"/>
      <w:r w:rsidRPr="002F6226">
        <w:rPr>
          <w:rStyle w:val="normaltextrun"/>
          <w:rFonts w:asciiTheme="minorHAnsi" w:hAnsiTheme="minorHAnsi" w:cs="Arial"/>
          <w:sz w:val="22"/>
          <w:szCs w:val="22"/>
        </w:rPr>
        <w:t>It</w:t>
      </w:r>
      <w:proofErr w:type="gramEnd"/>
      <w:r w:rsidRPr="002F6226">
        <w:rPr>
          <w:rStyle w:val="normaltextrun"/>
          <w:rFonts w:asciiTheme="minorHAnsi" w:hAnsiTheme="minorHAnsi" w:cs="Arial"/>
          <w:sz w:val="22"/>
          <w:szCs w:val="22"/>
        </w:rPr>
        <w:t xml:space="preserve"> further allows a teacher to use a child's curiosity and take it to the realms of critical thinking and understanding.  </w:t>
      </w:r>
      <w:proofErr w:type="spellStart"/>
      <w:r w:rsidRPr="002F6226">
        <w:rPr>
          <w:rStyle w:val="normaltextrun"/>
          <w:rFonts w:asciiTheme="minorHAnsi" w:hAnsiTheme="minorHAnsi" w:cs="Arial"/>
          <w:sz w:val="22"/>
          <w:szCs w:val="22"/>
        </w:rPr>
        <w:t>Kampa</w:t>
      </w:r>
      <w:proofErr w:type="spellEnd"/>
      <w:r w:rsidRPr="002F6226">
        <w:rPr>
          <w:rStyle w:val="normaltextrun"/>
          <w:rFonts w:asciiTheme="minorHAnsi" w:hAnsiTheme="minorHAnsi" w:cs="Arial"/>
          <w:sz w:val="22"/>
          <w:szCs w:val="22"/>
        </w:rPr>
        <w:t xml:space="preserve"> and</w:t>
      </w:r>
      <w:r w:rsidRPr="002F6226">
        <w:rPr>
          <w:rStyle w:val="apple-converted-space"/>
          <w:rFonts w:asciiTheme="minorHAnsi" w:hAnsiTheme="minorHAnsi" w:cs="Arial"/>
          <w:sz w:val="22"/>
          <w:szCs w:val="22"/>
        </w:rPr>
        <w:t> </w:t>
      </w:r>
      <w:proofErr w:type="spellStart"/>
      <w:r w:rsidRPr="002F6226">
        <w:rPr>
          <w:rStyle w:val="spellingerror"/>
          <w:rFonts w:asciiTheme="minorHAnsi" w:hAnsiTheme="minorHAnsi" w:cs="Arial"/>
          <w:sz w:val="22"/>
          <w:szCs w:val="22"/>
        </w:rPr>
        <w:t>Vilina</w:t>
      </w:r>
      <w:proofErr w:type="spellEnd"/>
      <w:r w:rsidRPr="002F6226">
        <w:rPr>
          <w:rStyle w:val="apple-converted-space"/>
          <w:rFonts w:asciiTheme="minorHAnsi" w:hAnsiTheme="minorHAnsi" w:cs="Arial"/>
          <w:sz w:val="22"/>
          <w:szCs w:val="22"/>
        </w:rPr>
        <w:t> </w:t>
      </w:r>
      <w:r w:rsidRPr="002F6226">
        <w:rPr>
          <w:rStyle w:val="normaltextrun"/>
          <w:rFonts w:asciiTheme="minorHAnsi" w:hAnsiTheme="minorHAnsi" w:cs="Arial"/>
          <w:sz w:val="22"/>
          <w:szCs w:val="22"/>
        </w:rPr>
        <w:t>(2016) believe that the best quality in young learners is their curiosity levels and educators should utilise this tool to allow maximum benefit for their learning. EBL is understood to be learners using self-directed problem-solving skills to overcome a scenario.</w:t>
      </w:r>
      <w:r w:rsidRPr="002F6226">
        <w:rPr>
          <w:rStyle w:val="apple-converted-space"/>
          <w:rFonts w:asciiTheme="minorHAnsi" w:hAnsiTheme="minorHAnsi" w:cs="Arial"/>
          <w:sz w:val="22"/>
          <w:szCs w:val="22"/>
        </w:rPr>
        <w:t> </w:t>
      </w:r>
      <w:r w:rsidRPr="002F6226">
        <w:rPr>
          <w:rStyle w:val="normaltextrun"/>
          <w:rFonts w:asciiTheme="minorHAnsi" w:hAnsiTheme="minorHAnsi" w:cs="Arial"/>
          <w:sz w:val="22"/>
          <w:szCs w:val="22"/>
        </w:rPr>
        <w:t>Children stated that they enjoy learning more when it involves learning by doing and having the opportunity to be involved in the planning of lessons (E.T.I, 2014).</w:t>
      </w:r>
      <w:r w:rsidRPr="002F6226">
        <w:rPr>
          <w:rStyle w:val="eop"/>
          <w:rFonts w:asciiTheme="minorHAnsi" w:hAnsiTheme="minorHAnsi" w:cs="Arial"/>
          <w:sz w:val="22"/>
          <w:szCs w:val="22"/>
        </w:rPr>
        <w:t> </w:t>
      </w:r>
    </w:p>
    <w:p w14:paraId="044A3802" w14:textId="77777777" w:rsidR="009D2977" w:rsidRPr="002F6226" w:rsidRDefault="009D2977" w:rsidP="00817DF2">
      <w:pPr>
        <w:pStyle w:val="paragraph"/>
        <w:spacing w:before="0" w:beforeAutospacing="0" w:after="0" w:afterAutospacing="0"/>
        <w:textAlignment w:val="baseline"/>
        <w:rPr>
          <w:rFonts w:asciiTheme="minorHAnsi" w:hAnsiTheme="minorHAnsi" w:cs="Arial"/>
          <w:sz w:val="22"/>
          <w:szCs w:val="22"/>
        </w:rPr>
      </w:pPr>
    </w:p>
    <w:p w14:paraId="34D129B6" w14:textId="77777777" w:rsidR="00817DF2" w:rsidRPr="002F6226" w:rsidRDefault="00817DF2" w:rsidP="00817DF2">
      <w:pPr>
        <w:pStyle w:val="paragraph"/>
        <w:spacing w:before="0" w:beforeAutospacing="0" w:after="0" w:afterAutospacing="0"/>
        <w:textAlignment w:val="baseline"/>
        <w:rPr>
          <w:rStyle w:val="eop"/>
          <w:rFonts w:asciiTheme="minorHAnsi" w:hAnsiTheme="minorHAnsi" w:cs="Arial"/>
          <w:sz w:val="22"/>
          <w:szCs w:val="22"/>
        </w:rPr>
      </w:pPr>
      <w:r w:rsidRPr="002F6226">
        <w:rPr>
          <w:rStyle w:val="normaltextrun"/>
          <w:rFonts w:asciiTheme="minorHAnsi" w:hAnsiTheme="minorHAnsi" w:cs="Arial"/>
          <w:sz w:val="22"/>
          <w:szCs w:val="22"/>
        </w:rPr>
        <w:t>“Children told us they enjoyed learning most when the learning is flexible and responsive to their suggestions and interests.” (E.T.I, 2014, p20)</w:t>
      </w:r>
      <w:r w:rsidRPr="002F6226">
        <w:rPr>
          <w:rStyle w:val="eop"/>
          <w:rFonts w:asciiTheme="minorHAnsi" w:hAnsiTheme="minorHAnsi" w:cs="Arial"/>
          <w:sz w:val="22"/>
          <w:szCs w:val="22"/>
        </w:rPr>
        <w:t> </w:t>
      </w:r>
    </w:p>
    <w:p w14:paraId="2E535582" w14:textId="77777777" w:rsidR="009D2977" w:rsidRPr="002F6226" w:rsidRDefault="009D2977" w:rsidP="00817DF2">
      <w:pPr>
        <w:pStyle w:val="paragraph"/>
        <w:spacing w:before="0" w:beforeAutospacing="0" w:after="0" w:afterAutospacing="0"/>
        <w:textAlignment w:val="baseline"/>
        <w:rPr>
          <w:rFonts w:asciiTheme="minorHAnsi" w:hAnsiTheme="minorHAnsi" w:cs="Arial"/>
          <w:sz w:val="22"/>
          <w:szCs w:val="22"/>
        </w:rPr>
      </w:pPr>
    </w:p>
    <w:p w14:paraId="5739EBB4" w14:textId="77777777" w:rsidR="00817DF2" w:rsidRPr="002F6226" w:rsidRDefault="00817DF2" w:rsidP="00817DF2">
      <w:pPr>
        <w:pStyle w:val="paragraph"/>
        <w:spacing w:before="0" w:beforeAutospacing="0" w:after="0" w:afterAutospacing="0"/>
        <w:textAlignment w:val="baseline"/>
        <w:rPr>
          <w:rStyle w:val="eop"/>
          <w:rFonts w:asciiTheme="minorHAnsi" w:hAnsiTheme="minorHAnsi" w:cs="Arial"/>
          <w:sz w:val="22"/>
          <w:szCs w:val="22"/>
        </w:rPr>
      </w:pPr>
      <w:proofErr w:type="spellStart"/>
      <w:r w:rsidRPr="002F6226">
        <w:rPr>
          <w:rStyle w:val="normaltextrun"/>
          <w:rFonts w:asciiTheme="minorHAnsi" w:hAnsiTheme="minorHAnsi" w:cs="Arial"/>
          <w:sz w:val="22"/>
          <w:szCs w:val="22"/>
        </w:rPr>
        <w:t>Bracher</w:t>
      </w:r>
      <w:proofErr w:type="spellEnd"/>
      <w:r w:rsidRPr="002F6226">
        <w:rPr>
          <w:rStyle w:val="normaltextrun"/>
          <w:rFonts w:asciiTheme="minorHAnsi" w:hAnsiTheme="minorHAnsi" w:cs="Arial"/>
          <w:sz w:val="22"/>
          <w:szCs w:val="22"/>
        </w:rPr>
        <w:t xml:space="preserve"> (2017) feels that education as we previously knew it is changing, with teachers previously planning strictly from a scheme of work and being forced to impart certain areas of knowledge from that scheme on pupils and is instead becoming more child led and is allowing for a much more creative, innovative learning environment where a skills based curriculum is the focus.</w:t>
      </w:r>
      <w:r w:rsidRPr="002F6226">
        <w:rPr>
          <w:rStyle w:val="apple-converted-space"/>
          <w:rFonts w:asciiTheme="minorHAnsi" w:hAnsiTheme="minorHAnsi" w:cs="Arial"/>
          <w:sz w:val="22"/>
          <w:szCs w:val="22"/>
        </w:rPr>
        <w:t> </w:t>
      </w:r>
      <w:proofErr w:type="spellStart"/>
      <w:r w:rsidRPr="002F6226">
        <w:rPr>
          <w:rStyle w:val="spellingerror"/>
          <w:rFonts w:asciiTheme="minorHAnsi" w:hAnsiTheme="minorHAnsi" w:cs="Arial"/>
          <w:sz w:val="22"/>
          <w:szCs w:val="22"/>
        </w:rPr>
        <w:t>Catling</w:t>
      </w:r>
      <w:proofErr w:type="spellEnd"/>
      <w:r w:rsidRPr="002F6226">
        <w:rPr>
          <w:rStyle w:val="apple-converted-space"/>
          <w:rFonts w:asciiTheme="minorHAnsi" w:hAnsiTheme="minorHAnsi" w:cs="Arial"/>
          <w:sz w:val="22"/>
          <w:szCs w:val="22"/>
        </w:rPr>
        <w:t> </w:t>
      </w:r>
      <w:r w:rsidRPr="002F6226">
        <w:rPr>
          <w:rStyle w:val="normaltextrun"/>
          <w:rFonts w:asciiTheme="minorHAnsi" w:hAnsiTheme="minorHAnsi" w:cs="Arial"/>
          <w:sz w:val="22"/>
          <w:szCs w:val="22"/>
        </w:rPr>
        <w:t>(2017) supports this by stating that expert planning and teaching is done through extended lessons where children focus and deepen their learning because they are given the opportunity to investigate and reflect on their studies.</w:t>
      </w:r>
      <w:r w:rsidRPr="002F6226">
        <w:rPr>
          <w:rStyle w:val="eop"/>
          <w:rFonts w:asciiTheme="minorHAnsi" w:hAnsiTheme="minorHAnsi" w:cs="Arial"/>
          <w:sz w:val="22"/>
          <w:szCs w:val="22"/>
        </w:rPr>
        <w:t> </w:t>
      </w:r>
    </w:p>
    <w:p w14:paraId="76BB2368" w14:textId="77777777" w:rsidR="009D2977" w:rsidRPr="002F6226" w:rsidRDefault="009D2977" w:rsidP="00817DF2">
      <w:pPr>
        <w:pStyle w:val="paragraph"/>
        <w:spacing w:before="0" w:beforeAutospacing="0" w:after="0" w:afterAutospacing="0"/>
        <w:textAlignment w:val="baseline"/>
        <w:rPr>
          <w:rFonts w:asciiTheme="minorHAnsi" w:hAnsiTheme="minorHAnsi" w:cs="Arial"/>
          <w:sz w:val="22"/>
          <w:szCs w:val="22"/>
        </w:rPr>
      </w:pPr>
    </w:p>
    <w:p w14:paraId="64144842" w14:textId="77777777" w:rsidR="00817DF2" w:rsidRPr="002F6226" w:rsidRDefault="00817DF2" w:rsidP="00817DF2">
      <w:pPr>
        <w:pStyle w:val="paragraph"/>
        <w:spacing w:before="0" w:beforeAutospacing="0" w:after="0" w:afterAutospacing="0"/>
        <w:textAlignment w:val="baseline"/>
        <w:rPr>
          <w:rStyle w:val="eop"/>
          <w:rFonts w:asciiTheme="minorHAnsi" w:hAnsiTheme="minorHAnsi" w:cs="Arial"/>
          <w:sz w:val="22"/>
          <w:szCs w:val="22"/>
        </w:rPr>
      </w:pPr>
      <w:r w:rsidRPr="002F6226">
        <w:rPr>
          <w:rStyle w:val="normaltextrun"/>
          <w:rFonts w:asciiTheme="minorHAnsi" w:hAnsiTheme="minorHAnsi" w:cs="Arial"/>
          <w:sz w:val="22"/>
          <w:szCs w:val="22"/>
        </w:rPr>
        <w:t>Currently in Wales, following recommendations by Professor Graham Donaldson in his “successful futures” document published in 2015, the Welsh Government, are in the process of introducing a new “Curriculum for Wales” document. Donaldson (2015) discusses the need for all lessons to be more interactive and engaging as that is something that studies found that children want. Enquiry based learning allows children to collaborate to overcome problems and engage more in their learning. Children engage more in any work they have a natural interest in and therefore respond better to EBL activities (Little</w:t>
      </w:r>
      <w:proofErr w:type="gramStart"/>
      <w:r w:rsidRPr="002F6226">
        <w:rPr>
          <w:rStyle w:val="normaltextrun"/>
          <w:rFonts w:asciiTheme="minorHAnsi" w:hAnsiTheme="minorHAnsi" w:cs="Arial"/>
          <w:sz w:val="22"/>
          <w:szCs w:val="22"/>
        </w:rPr>
        <w:t>,2016</w:t>
      </w:r>
      <w:proofErr w:type="gramEnd"/>
      <w:r w:rsidRPr="002F6226">
        <w:rPr>
          <w:rStyle w:val="normaltextrun"/>
          <w:rFonts w:asciiTheme="minorHAnsi" w:hAnsiTheme="minorHAnsi" w:cs="Arial"/>
          <w:sz w:val="22"/>
          <w:szCs w:val="22"/>
        </w:rPr>
        <w:t>). The writer is under the impression that with the way the curriculum is moving, with learning becoming the driver of the new curriculum, there is going to be a lot more opportunity for more enquiry-based learning to take place within holistic lessons branching across different areas of learning and experience.</w:t>
      </w:r>
      <w:r w:rsidRPr="002F6226">
        <w:rPr>
          <w:rStyle w:val="apple-converted-space"/>
          <w:rFonts w:asciiTheme="minorHAnsi" w:hAnsiTheme="minorHAnsi" w:cs="Arial"/>
          <w:sz w:val="22"/>
          <w:szCs w:val="22"/>
        </w:rPr>
        <w:t> </w:t>
      </w:r>
      <w:proofErr w:type="gramStart"/>
      <w:r w:rsidRPr="002F6226">
        <w:rPr>
          <w:rStyle w:val="contextualspellingandgrammarerror"/>
          <w:rFonts w:asciiTheme="minorHAnsi" w:hAnsiTheme="minorHAnsi" w:cs="Arial"/>
          <w:sz w:val="22"/>
          <w:szCs w:val="22"/>
        </w:rPr>
        <w:t>Donaldson(</w:t>
      </w:r>
      <w:proofErr w:type="gramEnd"/>
      <w:r w:rsidRPr="002F6226">
        <w:rPr>
          <w:rStyle w:val="normaltextrun"/>
          <w:rFonts w:asciiTheme="minorHAnsi" w:hAnsiTheme="minorHAnsi" w:cs="Arial"/>
          <w:sz w:val="22"/>
          <w:szCs w:val="22"/>
        </w:rPr>
        <w:t>2015) states that there are some key pedagogical principles that teachers should aim to embed into their teaching which include:</w:t>
      </w:r>
      <w:r w:rsidRPr="002F6226">
        <w:rPr>
          <w:rStyle w:val="eop"/>
          <w:rFonts w:asciiTheme="minorHAnsi" w:hAnsiTheme="minorHAnsi" w:cs="Arial"/>
          <w:sz w:val="22"/>
          <w:szCs w:val="22"/>
        </w:rPr>
        <w:t> </w:t>
      </w:r>
    </w:p>
    <w:p w14:paraId="6F49A13A" w14:textId="77777777" w:rsidR="009D2977" w:rsidRPr="002F6226" w:rsidRDefault="009D2977" w:rsidP="00817DF2">
      <w:pPr>
        <w:pStyle w:val="paragraph"/>
        <w:spacing w:before="0" w:beforeAutospacing="0" w:after="0" w:afterAutospacing="0"/>
        <w:textAlignment w:val="baseline"/>
        <w:rPr>
          <w:rFonts w:asciiTheme="minorHAnsi" w:hAnsiTheme="minorHAnsi" w:cs="Arial"/>
          <w:sz w:val="22"/>
          <w:szCs w:val="22"/>
        </w:rPr>
      </w:pPr>
    </w:p>
    <w:p w14:paraId="7924ED15" w14:textId="77777777" w:rsidR="00817DF2" w:rsidRPr="002F6226" w:rsidRDefault="00817DF2" w:rsidP="00817DF2">
      <w:pPr>
        <w:pStyle w:val="paragraph"/>
        <w:numPr>
          <w:ilvl w:val="0"/>
          <w:numId w:val="1"/>
        </w:numPr>
        <w:spacing w:before="0" w:beforeAutospacing="0" w:after="0" w:afterAutospacing="0"/>
        <w:ind w:left="360" w:firstLine="0"/>
        <w:textAlignment w:val="baseline"/>
        <w:rPr>
          <w:rFonts w:asciiTheme="minorHAnsi" w:hAnsiTheme="minorHAnsi" w:cs="Arial"/>
          <w:sz w:val="22"/>
          <w:szCs w:val="22"/>
        </w:rPr>
      </w:pPr>
      <w:r w:rsidRPr="002F6226">
        <w:rPr>
          <w:rStyle w:val="normaltextrun"/>
          <w:rFonts w:asciiTheme="minorHAnsi" w:hAnsiTheme="minorHAnsi" w:cs="Arial"/>
          <w:sz w:val="22"/>
          <w:szCs w:val="22"/>
        </w:rPr>
        <w:t>Learners taking responsibility for what they do.</w:t>
      </w:r>
      <w:r w:rsidRPr="002F6226">
        <w:rPr>
          <w:rStyle w:val="eop"/>
          <w:rFonts w:asciiTheme="minorHAnsi" w:hAnsiTheme="minorHAnsi" w:cs="Arial"/>
          <w:sz w:val="22"/>
          <w:szCs w:val="22"/>
        </w:rPr>
        <w:t> </w:t>
      </w:r>
    </w:p>
    <w:p w14:paraId="18A8280E" w14:textId="77777777" w:rsidR="00817DF2" w:rsidRPr="002F6226" w:rsidRDefault="00817DF2" w:rsidP="00817DF2">
      <w:pPr>
        <w:pStyle w:val="paragraph"/>
        <w:numPr>
          <w:ilvl w:val="0"/>
          <w:numId w:val="1"/>
        </w:numPr>
        <w:spacing w:before="0" w:beforeAutospacing="0" w:after="0" w:afterAutospacing="0"/>
        <w:ind w:left="360" w:firstLine="0"/>
        <w:textAlignment w:val="baseline"/>
        <w:rPr>
          <w:rFonts w:asciiTheme="minorHAnsi" w:hAnsiTheme="minorHAnsi" w:cs="Arial"/>
          <w:sz w:val="22"/>
          <w:szCs w:val="22"/>
        </w:rPr>
      </w:pPr>
      <w:r w:rsidRPr="002F6226">
        <w:rPr>
          <w:rStyle w:val="normaltextrun"/>
          <w:rFonts w:asciiTheme="minorHAnsi" w:hAnsiTheme="minorHAnsi" w:cs="Arial"/>
          <w:sz w:val="22"/>
          <w:szCs w:val="22"/>
        </w:rPr>
        <w:lastRenderedPageBreak/>
        <w:t>More collaboration between pupils</w:t>
      </w:r>
      <w:r w:rsidRPr="002F6226">
        <w:rPr>
          <w:rStyle w:val="eop"/>
          <w:rFonts w:asciiTheme="minorHAnsi" w:hAnsiTheme="minorHAnsi" w:cs="Arial"/>
          <w:sz w:val="22"/>
          <w:szCs w:val="22"/>
        </w:rPr>
        <w:t> </w:t>
      </w:r>
    </w:p>
    <w:p w14:paraId="06156A72" w14:textId="77777777" w:rsidR="00817DF2" w:rsidRPr="002F6226" w:rsidRDefault="00817DF2" w:rsidP="00817DF2">
      <w:pPr>
        <w:pStyle w:val="paragraph"/>
        <w:numPr>
          <w:ilvl w:val="0"/>
          <w:numId w:val="1"/>
        </w:numPr>
        <w:spacing w:before="0" w:beforeAutospacing="0" w:after="0" w:afterAutospacing="0"/>
        <w:ind w:left="360" w:firstLine="0"/>
        <w:textAlignment w:val="baseline"/>
        <w:rPr>
          <w:rFonts w:asciiTheme="minorHAnsi" w:hAnsiTheme="minorHAnsi" w:cs="Arial"/>
          <w:sz w:val="22"/>
          <w:szCs w:val="22"/>
        </w:rPr>
      </w:pPr>
      <w:r w:rsidRPr="002F6226">
        <w:rPr>
          <w:rStyle w:val="normaltextrun"/>
          <w:rFonts w:asciiTheme="minorHAnsi" w:hAnsiTheme="minorHAnsi" w:cs="Arial"/>
          <w:sz w:val="22"/>
          <w:szCs w:val="22"/>
        </w:rPr>
        <w:t xml:space="preserve">Pupils taking part in more </w:t>
      </w:r>
      <w:proofErr w:type="gramStart"/>
      <w:r w:rsidRPr="002F6226">
        <w:rPr>
          <w:rStyle w:val="normaltextrun"/>
          <w:rFonts w:asciiTheme="minorHAnsi" w:hAnsiTheme="minorHAnsi" w:cs="Arial"/>
          <w:sz w:val="22"/>
          <w:szCs w:val="22"/>
        </w:rPr>
        <w:t>problem</w:t>
      </w:r>
      <w:proofErr w:type="gramEnd"/>
      <w:r w:rsidRPr="002F6226">
        <w:rPr>
          <w:rStyle w:val="normaltextrun"/>
          <w:rFonts w:asciiTheme="minorHAnsi" w:hAnsiTheme="minorHAnsi" w:cs="Arial"/>
          <w:sz w:val="22"/>
          <w:szCs w:val="22"/>
        </w:rPr>
        <w:t xml:space="preserve"> solving and using more creative thinking.</w:t>
      </w:r>
      <w:r w:rsidRPr="002F6226">
        <w:rPr>
          <w:rStyle w:val="eop"/>
          <w:rFonts w:asciiTheme="minorHAnsi" w:hAnsiTheme="minorHAnsi" w:cs="Arial"/>
          <w:sz w:val="22"/>
          <w:szCs w:val="22"/>
        </w:rPr>
        <w:t> </w:t>
      </w:r>
    </w:p>
    <w:p w14:paraId="7EA14438" w14:textId="77777777" w:rsidR="00817DF2" w:rsidRPr="002F6226" w:rsidRDefault="00817DF2" w:rsidP="00817DF2">
      <w:pPr>
        <w:pStyle w:val="paragraph"/>
        <w:numPr>
          <w:ilvl w:val="0"/>
          <w:numId w:val="1"/>
        </w:numPr>
        <w:spacing w:before="0" w:beforeAutospacing="0" w:after="0" w:afterAutospacing="0"/>
        <w:ind w:left="360" w:firstLine="0"/>
        <w:textAlignment w:val="baseline"/>
        <w:rPr>
          <w:rStyle w:val="eop"/>
          <w:rFonts w:asciiTheme="minorHAnsi" w:hAnsiTheme="minorHAnsi" w:cs="Arial"/>
          <w:sz w:val="22"/>
          <w:szCs w:val="22"/>
        </w:rPr>
      </w:pPr>
      <w:r w:rsidRPr="002F6226">
        <w:rPr>
          <w:rStyle w:val="normaltextrun"/>
          <w:rFonts w:asciiTheme="minorHAnsi" w:hAnsiTheme="minorHAnsi" w:cs="Arial"/>
          <w:sz w:val="22"/>
          <w:szCs w:val="22"/>
        </w:rPr>
        <w:t>Make more connections within and across curriculum and other areas</w:t>
      </w:r>
      <w:r w:rsidRPr="002F6226">
        <w:rPr>
          <w:rStyle w:val="apple-converted-space"/>
          <w:rFonts w:asciiTheme="minorHAnsi" w:hAnsiTheme="minorHAnsi" w:cs="Arial"/>
          <w:sz w:val="22"/>
          <w:szCs w:val="22"/>
        </w:rPr>
        <w:t> </w:t>
      </w:r>
      <w:r w:rsidRPr="002F6226">
        <w:rPr>
          <w:rStyle w:val="normaltextrun"/>
          <w:rFonts w:asciiTheme="minorHAnsi" w:hAnsiTheme="minorHAnsi" w:cs="Arial"/>
          <w:sz w:val="22"/>
          <w:szCs w:val="22"/>
        </w:rPr>
        <w:t>if</w:t>
      </w:r>
      <w:r w:rsidRPr="002F6226">
        <w:rPr>
          <w:rStyle w:val="apple-converted-space"/>
          <w:rFonts w:asciiTheme="minorHAnsi" w:hAnsiTheme="minorHAnsi" w:cs="Arial"/>
          <w:sz w:val="22"/>
          <w:szCs w:val="22"/>
        </w:rPr>
        <w:t> </w:t>
      </w:r>
      <w:r w:rsidRPr="002F6226">
        <w:rPr>
          <w:rStyle w:val="normaltextrun"/>
          <w:rFonts w:asciiTheme="minorHAnsi" w:hAnsiTheme="minorHAnsi" w:cs="Arial"/>
          <w:sz w:val="22"/>
          <w:szCs w:val="22"/>
        </w:rPr>
        <w:t>learning and experience. </w:t>
      </w:r>
      <w:r w:rsidRPr="002F6226">
        <w:rPr>
          <w:rStyle w:val="eop"/>
          <w:rFonts w:asciiTheme="minorHAnsi" w:hAnsiTheme="minorHAnsi" w:cs="Arial"/>
          <w:sz w:val="22"/>
          <w:szCs w:val="22"/>
        </w:rPr>
        <w:t> </w:t>
      </w:r>
    </w:p>
    <w:p w14:paraId="4F4A4519" w14:textId="77777777" w:rsidR="009D2977" w:rsidRPr="002F6226" w:rsidRDefault="009D2977" w:rsidP="009D2977">
      <w:pPr>
        <w:pStyle w:val="paragraph"/>
        <w:spacing w:before="0" w:beforeAutospacing="0" w:after="0" w:afterAutospacing="0"/>
        <w:ind w:left="360"/>
        <w:textAlignment w:val="baseline"/>
        <w:rPr>
          <w:rFonts w:asciiTheme="minorHAnsi" w:hAnsiTheme="minorHAnsi" w:cs="Arial"/>
          <w:sz w:val="22"/>
          <w:szCs w:val="22"/>
        </w:rPr>
      </w:pPr>
    </w:p>
    <w:p w14:paraId="0BC30A03" w14:textId="77777777" w:rsidR="00817DF2" w:rsidRPr="002F6226" w:rsidRDefault="00817DF2" w:rsidP="00817DF2">
      <w:pPr>
        <w:pStyle w:val="paragraph"/>
        <w:spacing w:before="0" w:beforeAutospacing="0" w:after="0" w:afterAutospacing="0"/>
        <w:textAlignment w:val="baseline"/>
        <w:rPr>
          <w:rFonts w:asciiTheme="minorHAnsi" w:hAnsiTheme="minorHAnsi" w:cs="Arial"/>
          <w:sz w:val="22"/>
          <w:szCs w:val="22"/>
        </w:rPr>
      </w:pPr>
      <w:r w:rsidRPr="002F6226">
        <w:rPr>
          <w:rStyle w:val="normaltextrun"/>
          <w:rFonts w:asciiTheme="minorHAnsi" w:hAnsiTheme="minorHAnsi" w:cs="Arial"/>
          <w:sz w:val="22"/>
          <w:szCs w:val="22"/>
        </w:rPr>
        <w:t>According</w:t>
      </w:r>
      <w:r w:rsidRPr="002F6226">
        <w:rPr>
          <w:rStyle w:val="apple-converted-space"/>
          <w:rFonts w:asciiTheme="minorHAnsi" w:hAnsiTheme="minorHAnsi" w:cs="Arial"/>
          <w:sz w:val="22"/>
          <w:szCs w:val="22"/>
        </w:rPr>
        <w:t> </w:t>
      </w:r>
      <w:r w:rsidRPr="002F6226">
        <w:rPr>
          <w:rStyle w:val="normaltextrun"/>
          <w:rFonts w:asciiTheme="minorHAnsi" w:hAnsiTheme="minorHAnsi" w:cs="Arial"/>
          <w:sz w:val="22"/>
          <w:szCs w:val="22"/>
        </w:rPr>
        <w:t>to</w:t>
      </w:r>
      <w:r w:rsidRPr="002F6226">
        <w:rPr>
          <w:rStyle w:val="apple-converted-space"/>
          <w:rFonts w:asciiTheme="minorHAnsi" w:hAnsiTheme="minorHAnsi" w:cs="Arial"/>
          <w:sz w:val="22"/>
          <w:szCs w:val="22"/>
        </w:rPr>
        <w:t> </w:t>
      </w:r>
      <w:proofErr w:type="gramStart"/>
      <w:r w:rsidRPr="002F6226">
        <w:rPr>
          <w:rStyle w:val="contextualspellingandgrammarerror"/>
          <w:rFonts w:asciiTheme="minorHAnsi" w:hAnsiTheme="minorHAnsi" w:cs="Arial"/>
          <w:sz w:val="22"/>
          <w:szCs w:val="22"/>
        </w:rPr>
        <w:t>Donaldson(</w:t>
      </w:r>
      <w:proofErr w:type="gramEnd"/>
      <w:r w:rsidRPr="002F6226">
        <w:rPr>
          <w:rStyle w:val="normaltextrun"/>
          <w:rFonts w:asciiTheme="minorHAnsi" w:hAnsiTheme="minorHAnsi" w:cs="Arial"/>
          <w:sz w:val="22"/>
          <w:szCs w:val="22"/>
        </w:rPr>
        <w:t xml:space="preserve">2019) the new curriculum in Wales offers teachers a much higher opportunity to be more flexible and plan for application of skills rather than simply planning for pupils to accumulate knowledge; essentially we are moving from a coverage curriculum to one which is a more purpose based. </w:t>
      </w:r>
      <w:proofErr w:type="gramStart"/>
      <w:r w:rsidRPr="002F6226">
        <w:rPr>
          <w:rStyle w:val="normaltextrun"/>
          <w:rFonts w:asciiTheme="minorHAnsi" w:hAnsiTheme="minorHAnsi" w:cs="Arial"/>
          <w:sz w:val="22"/>
          <w:szCs w:val="22"/>
        </w:rPr>
        <w:t>Donaldson (2015) further talks about the need to create independent learners who are both ambitious and capable.</w:t>
      </w:r>
      <w:proofErr w:type="gramEnd"/>
      <w:r w:rsidRPr="002F6226">
        <w:rPr>
          <w:rStyle w:val="normaltextrun"/>
          <w:rFonts w:asciiTheme="minorHAnsi" w:hAnsiTheme="minorHAnsi" w:cs="Arial"/>
          <w:sz w:val="22"/>
          <w:szCs w:val="22"/>
        </w:rPr>
        <w:t xml:space="preserve"> This is achievable through using the method of enquiry-based learning more as the students both identify and pursue their own lines of enquiry. It allows practitioners to become facilitators to a child's learning. Another piece of evidence that supports the point that more EBL activities need to take place is how inspectors are now looking for pupils to be showing more independent learning and active engagement and enquiry where possible especially within the humanities (</w:t>
      </w:r>
      <w:proofErr w:type="spellStart"/>
      <w:r w:rsidRPr="002F6226">
        <w:rPr>
          <w:rStyle w:val="normaltextrun"/>
          <w:rFonts w:asciiTheme="minorHAnsi" w:hAnsiTheme="minorHAnsi" w:cs="Arial"/>
          <w:sz w:val="22"/>
          <w:szCs w:val="22"/>
        </w:rPr>
        <w:t>Estyn</w:t>
      </w:r>
      <w:proofErr w:type="spellEnd"/>
      <w:r w:rsidRPr="002F6226">
        <w:rPr>
          <w:rStyle w:val="normaltextrun"/>
          <w:rFonts w:asciiTheme="minorHAnsi" w:hAnsiTheme="minorHAnsi" w:cs="Arial"/>
          <w:sz w:val="22"/>
          <w:szCs w:val="22"/>
        </w:rPr>
        <w:t xml:space="preserve">, 2017). To achieve this </w:t>
      </w:r>
      <w:proofErr w:type="spellStart"/>
      <w:r w:rsidRPr="002F6226">
        <w:rPr>
          <w:rStyle w:val="normaltextrun"/>
          <w:rFonts w:asciiTheme="minorHAnsi" w:hAnsiTheme="minorHAnsi" w:cs="Arial"/>
          <w:sz w:val="22"/>
          <w:szCs w:val="22"/>
        </w:rPr>
        <w:t>Estyn</w:t>
      </w:r>
      <w:proofErr w:type="spellEnd"/>
      <w:r w:rsidRPr="002F6226">
        <w:rPr>
          <w:rStyle w:val="normaltextrun"/>
          <w:rFonts w:asciiTheme="minorHAnsi" w:hAnsiTheme="minorHAnsi" w:cs="Arial"/>
          <w:sz w:val="22"/>
          <w:szCs w:val="22"/>
        </w:rPr>
        <w:t xml:space="preserve"> (2018) feel that teachers should sue the child's curiosity to create problems to solve while balancing teacher-led and pupil-led learning opportunities.</w:t>
      </w:r>
      <w:r w:rsidRPr="002F6226">
        <w:rPr>
          <w:rStyle w:val="eop"/>
          <w:rFonts w:asciiTheme="minorHAnsi" w:hAnsiTheme="minorHAnsi" w:cs="Arial"/>
          <w:sz w:val="22"/>
          <w:szCs w:val="22"/>
        </w:rPr>
        <w:t> </w:t>
      </w:r>
    </w:p>
    <w:p w14:paraId="5463DDB2" w14:textId="77777777" w:rsidR="00817DF2" w:rsidRPr="002F6226" w:rsidRDefault="00817DF2" w:rsidP="00817DF2">
      <w:pPr>
        <w:pStyle w:val="paragraph"/>
        <w:spacing w:before="0" w:beforeAutospacing="0" w:after="0" w:afterAutospacing="0"/>
        <w:textAlignment w:val="baseline"/>
        <w:rPr>
          <w:rStyle w:val="eop"/>
          <w:rFonts w:asciiTheme="minorHAnsi" w:hAnsiTheme="minorHAnsi" w:cs="Arial"/>
          <w:sz w:val="22"/>
          <w:szCs w:val="22"/>
        </w:rPr>
      </w:pPr>
      <w:r w:rsidRPr="002F6226">
        <w:rPr>
          <w:rStyle w:val="normaltextrun"/>
          <w:rFonts w:asciiTheme="minorHAnsi" w:hAnsiTheme="minorHAnsi" w:cs="Arial"/>
          <w:sz w:val="22"/>
          <w:szCs w:val="22"/>
        </w:rPr>
        <w:t>“Pupils discuss with their teachers the topics they wish to</w:t>
      </w:r>
      <w:r w:rsidRPr="002F6226">
        <w:rPr>
          <w:rStyle w:val="apple-converted-space"/>
          <w:rFonts w:asciiTheme="minorHAnsi" w:hAnsiTheme="minorHAnsi" w:cs="Arial"/>
          <w:sz w:val="22"/>
          <w:szCs w:val="22"/>
        </w:rPr>
        <w:t> </w:t>
      </w:r>
      <w:r w:rsidRPr="002F6226">
        <w:rPr>
          <w:rStyle w:val="contextualspellingandgrammarerror"/>
          <w:rFonts w:asciiTheme="minorHAnsi" w:hAnsiTheme="minorHAnsi" w:cs="Arial"/>
          <w:sz w:val="22"/>
          <w:szCs w:val="22"/>
        </w:rPr>
        <w:t>study</w:t>
      </w:r>
      <w:r w:rsidRPr="002F6226">
        <w:rPr>
          <w:rStyle w:val="apple-converted-space"/>
          <w:rFonts w:asciiTheme="minorHAnsi" w:hAnsiTheme="minorHAnsi" w:cs="Arial"/>
          <w:sz w:val="22"/>
          <w:szCs w:val="22"/>
        </w:rPr>
        <w:t> </w:t>
      </w:r>
      <w:r w:rsidRPr="002F6226">
        <w:rPr>
          <w:rStyle w:val="normaltextrun"/>
          <w:rFonts w:asciiTheme="minorHAnsi" w:hAnsiTheme="minorHAnsi" w:cs="Arial"/>
          <w:sz w:val="22"/>
          <w:szCs w:val="22"/>
        </w:rPr>
        <w:t>and teachers plan interesting lessons that match the interests and respond to the questions pupils’ raise.” (</w:t>
      </w:r>
      <w:proofErr w:type="spellStart"/>
      <w:r w:rsidRPr="002F6226">
        <w:rPr>
          <w:rStyle w:val="normaltextrun"/>
          <w:rFonts w:asciiTheme="minorHAnsi" w:hAnsiTheme="minorHAnsi" w:cs="Arial"/>
          <w:sz w:val="22"/>
          <w:szCs w:val="22"/>
        </w:rPr>
        <w:t>Estyn</w:t>
      </w:r>
      <w:proofErr w:type="spellEnd"/>
      <w:r w:rsidRPr="002F6226">
        <w:rPr>
          <w:rStyle w:val="normaltextrun"/>
          <w:rFonts w:asciiTheme="minorHAnsi" w:hAnsiTheme="minorHAnsi" w:cs="Arial"/>
          <w:sz w:val="22"/>
          <w:szCs w:val="22"/>
        </w:rPr>
        <w:t>, 2017, p3)</w:t>
      </w:r>
      <w:r w:rsidRPr="002F6226">
        <w:rPr>
          <w:rStyle w:val="eop"/>
          <w:rFonts w:asciiTheme="minorHAnsi" w:hAnsiTheme="minorHAnsi" w:cs="Arial"/>
          <w:sz w:val="22"/>
          <w:szCs w:val="22"/>
        </w:rPr>
        <w:t> </w:t>
      </w:r>
    </w:p>
    <w:p w14:paraId="2A6D2BF4" w14:textId="77777777" w:rsidR="009D2977" w:rsidRPr="002F6226" w:rsidRDefault="009D2977" w:rsidP="00817DF2">
      <w:pPr>
        <w:pStyle w:val="paragraph"/>
        <w:spacing w:before="0" w:beforeAutospacing="0" w:after="0" w:afterAutospacing="0"/>
        <w:textAlignment w:val="baseline"/>
        <w:rPr>
          <w:rFonts w:asciiTheme="minorHAnsi" w:hAnsiTheme="minorHAnsi" w:cs="Arial"/>
          <w:sz w:val="22"/>
          <w:szCs w:val="22"/>
        </w:rPr>
      </w:pPr>
    </w:p>
    <w:p w14:paraId="163CCFE1" w14:textId="77777777" w:rsidR="00817DF2" w:rsidRPr="002F6226" w:rsidRDefault="00817DF2" w:rsidP="00817DF2">
      <w:pPr>
        <w:pStyle w:val="paragraph"/>
        <w:spacing w:before="0" w:beforeAutospacing="0" w:after="0" w:afterAutospacing="0"/>
        <w:textAlignment w:val="baseline"/>
        <w:rPr>
          <w:rStyle w:val="eop"/>
          <w:rFonts w:asciiTheme="minorHAnsi" w:hAnsiTheme="minorHAnsi" w:cs="Arial"/>
          <w:sz w:val="22"/>
          <w:szCs w:val="22"/>
        </w:rPr>
      </w:pPr>
      <w:r w:rsidRPr="002F6226">
        <w:rPr>
          <w:rStyle w:val="normaltextrun"/>
          <w:rFonts w:asciiTheme="minorHAnsi" w:hAnsiTheme="minorHAnsi" w:cs="Arial"/>
          <w:sz w:val="22"/>
          <w:szCs w:val="22"/>
        </w:rPr>
        <w:t xml:space="preserve">One of the clear benefits of EBL is that children become engaged with the task they are completing as they have played a key role in deciding what the task is initially. Cambridge Assessment of International </w:t>
      </w:r>
      <w:proofErr w:type="gramStart"/>
      <w:r w:rsidRPr="002F6226">
        <w:rPr>
          <w:rStyle w:val="normaltextrun"/>
          <w:rFonts w:asciiTheme="minorHAnsi" w:hAnsiTheme="minorHAnsi" w:cs="Arial"/>
          <w:sz w:val="22"/>
          <w:szCs w:val="22"/>
        </w:rPr>
        <w:t>Education(</w:t>
      </w:r>
      <w:proofErr w:type="gramEnd"/>
      <w:r w:rsidRPr="002F6226">
        <w:rPr>
          <w:rStyle w:val="normaltextrun"/>
          <w:rFonts w:asciiTheme="minorHAnsi" w:hAnsiTheme="minorHAnsi" w:cs="Arial"/>
          <w:sz w:val="22"/>
          <w:szCs w:val="22"/>
        </w:rPr>
        <w:t>unknown) are under the impression that both EBL and assessment for learning are closely related and are more likely to be successful if they are implemented in a holistic fashion.  Children who are engaged fully with a task within a classroom naturally see an improvement in standards of behaviour (</w:t>
      </w:r>
      <w:proofErr w:type="spellStart"/>
      <w:r w:rsidRPr="002F6226">
        <w:rPr>
          <w:rStyle w:val="spellingerror"/>
          <w:rFonts w:asciiTheme="minorHAnsi" w:hAnsiTheme="minorHAnsi" w:cs="Arial"/>
          <w:sz w:val="22"/>
          <w:szCs w:val="22"/>
        </w:rPr>
        <w:t>Lemov</w:t>
      </w:r>
      <w:proofErr w:type="spellEnd"/>
      <w:r w:rsidRPr="002F6226">
        <w:rPr>
          <w:rStyle w:val="apple-converted-space"/>
          <w:rFonts w:asciiTheme="minorHAnsi" w:hAnsiTheme="minorHAnsi" w:cs="Arial"/>
          <w:sz w:val="22"/>
          <w:szCs w:val="22"/>
        </w:rPr>
        <w:t> </w:t>
      </w:r>
      <w:r w:rsidRPr="002F6226">
        <w:rPr>
          <w:rStyle w:val="normaltextrun"/>
          <w:rFonts w:asciiTheme="minorHAnsi" w:hAnsiTheme="minorHAnsi" w:cs="Arial"/>
          <w:sz w:val="22"/>
          <w:szCs w:val="22"/>
        </w:rPr>
        <w:t xml:space="preserve">and Atkins, 2015 and </w:t>
      </w:r>
      <w:proofErr w:type="spellStart"/>
      <w:r w:rsidRPr="002F6226">
        <w:rPr>
          <w:rStyle w:val="normaltextrun"/>
          <w:rFonts w:asciiTheme="minorHAnsi" w:hAnsiTheme="minorHAnsi" w:cs="Arial"/>
          <w:sz w:val="22"/>
          <w:szCs w:val="22"/>
        </w:rPr>
        <w:t>Grigg</w:t>
      </w:r>
      <w:proofErr w:type="spellEnd"/>
      <w:r w:rsidRPr="002F6226">
        <w:rPr>
          <w:rStyle w:val="normaltextrun"/>
          <w:rFonts w:asciiTheme="minorHAnsi" w:hAnsiTheme="minorHAnsi" w:cs="Arial"/>
          <w:sz w:val="22"/>
          <w:szCs w:val="22"/>
        </w:rPr>
        <w:t>, 2015).</w:t>
      </w:r>
      <w:r w:rsidRPr="002F6226">
        <w:rPr>
          <w:rStyle w:val="apple-converted-space"/>
          <w:rFonts w:asciiTheme="minorHAnsi" w:hAnsiTheme="minorHAnsi" w:cs="Arial"/>
          <w:sz w:val="22"/>
          <w:szCs w:val="22"/>
        </w:rPr>
        <w:t> </w:t>
      </w:r>
      <w:proofErr w:type="spellStart"/>
      <w:r w:rsidRPr="002F6226">
        <w:rPr>
          <w:rStyle w:val="spellingerror"/>
          <w:rFonts w:asciiTheme="minorHAnsi" w:hAnsiTheme="minorHAnsi" w:cs="Arial"/>
          <w:sz w:val="22"/>
          <w:szCs w:val="22"/>
        </w:rPr>
        <w:t>Scoffham</w:t>
      </w:r>
      <w:proofErr w:type="spellEnd"/>
      <w:r w:rsidRPr="002F6226">
        <w:rPr>
          <w:rStyle w:val="apple-converted-space"/>
          <w:rFonts w:asciiTheme="minorHAnsi" w:hAnsiTheme="minorHAnsi" w:cs="Arial"/>
          <w:sz w:val="22"/>
          <w:szCs w:val="22"/>
        </w:rPr>
        <w:t> </w:t>
      </w:r>
      <w:r w:rsidRPr="002F6226">
        <w:rPr>
          <w:rStyle w:val="normaltextrun"/>
          <w:rFonts w:asciiTheme="minorHAnsi" w:hAnsiTheme="minorHAnsi" w:cs="Arial"/>
          <w:sz w:val="22"/>
          <w:szCs w:val="22"/>
        </w:rPr>
        <w:t xml:space="preserve">(2001) discusses how children who are a part of an enquiry are taking part in meaningful </w:t>
      </w:r>
      <w:proofErr w:type="gramStart"/>
      <w:r w:rsidRPr="002F6226">
        <w:rPr>
          <w:rStyle w:val="normaltextrun"/>
          <w:rFonts w:asciiTheme="minorHAnsi" w:hAnsiTheme="minorHAnsi" w:cs="Arial"/>
          <w:sz w:val="22"/>
          <w:szCs w:val="22"/>
        </w:rPr>
        <w:t>learning which</w:t>
      </w:r>
      <w:proofErr w:type="gramEnd"/>
      <w:r w:rsidRPr="002F6226">
        <w:rPr>
          <w:rStyle w:val="normaltextrun"/>
          <w:rFonts w:asciiTheme="minorHAnsi" w:hAnsiTheme="minorHAnsi" w:cs="Arial"/>
          <w:sz w:val="22"/>
          <w:szCs w:val="22"/>
        </w:rPr>
        <w:t xml:space="preserve"> allows for a high level of engagement from the children within the lesson. When general behaviour standards within a class are at a suitable level it allows for a teacher to apply suitable formative assessment strategies to the group. Royce Sadler (1998) and Black and William (1998) both feel that to allow a student to achieve their best the teacher must endeavour to provide consistent feedback to the pupils in question throughout the task. Using suitable assessment for learning (AFL) strategies within a classroom can benefit the standard of both teaching and learning within a classroom. Cole (2008) and William (2016) are both under the opinion that if formative assessment is used in the right way to a high standard it will not only go some way to maximising pupil engagement but also raise the child's standard of attainment.</w:t>
      </w:r>
      <w:r w:rsidRPr="002F6226">
        <w:rPr>
          <w:rStyle w:val="eop"/>
          <w:rFonts w:asciiTheme="minorHAnsi" w:hAnsiTheme="minorHAnsi" w:cs="Arial"/>
          <w:sz w:val="22"/>
          <w:szCs w:val="22"/>
        </w:rPr>
        <w:t> </w:t>
      </w:r>
    </w:p>
    <w:p w14:paraId="393C09A1" w14:textId="77777777" w:rsidR="009D2977" w:rsidRPr="002F6226" w:rsidRDefault="009D2977" w:rsidP="00817DF2">
      <w:pPr>
        <w:pStyle w:val="paragraph"/>
        <w:spacing w:before="0" w:beforeAutospacing="0" w:after="0" w:afterAutospacing="0"/>
        <w:textAlignment w:val="baseline"/>
        <w:rPr>
          <w:rFonts w:asciiTheme="minorHAnsi" w:hAnsiTheme="minorHAnsi" w:cs="Arial"/>
          <w:sz w:val="22"/>
          <w:szCs w:val="22"/>
        </w:rPr>
      </w:pPr>
    </w:p>
    <w:p w14:paraId="1D08AFF7" w14:textId="767C8AB9" w:rsidR="00BF6D96" w:rsidRPr="002F6226" w:rsidRDefault="00817DF2" w:rsidP="00817DF2">
      <w:pPr>
        <w:pStyle w:val="paragraph"/>
        <w:spacing w:before="0" w:beforeAutospacing="0" w:after="0" w:afterAutospacing="0"/>
        <w:textAlignment w:val="baseline"/>
        <w:rPr>
          <w:rStyle w:val="normaltextrun"/>
          <w:rFonts w:asciiTheme="minorHAnsi" w:hAnsiTheme="minorHAnsi" w:cs="Arial"/>
          <w:sz w:val="22"/>
          <w:szCs w:val="22"/>
        </w:rPr>
      </w:pPr>
      <w:r w:rsidRPr="002F6226">
        <w:rPr>
          <w:rStyle w:val="normaltextrun"/>
          <w:rFonts w:asciiTheme="minorHAnsi" w:hAnsiTheme="minorHAnsi" w:cs="Arial"/>
          <w:sz w:val="22"/>
          <w:szCs w:val="22"/>
        </w:rPr>
        <w:t xml:space="preserve">Bruner (1961) discusses how educators should not be judged on imparting knowledge and that education is more about students solving problems put in front of them; It is more beneficial for a child to have the ability to transfer skills they have built up to allow them to show knowledge. </w:t>
      </w:r>
      <w:proofErr w:type="gramStart"/>
      <w:r w:rsidRPr="002F6226">
        <w:rPr>
          <w:rStyle w:val="normaltextrun"/>
          <w:rFonts w:asciiTheme="minorHAnsi" w:hAnsiTheme="minorHAnsi" w:cs="Arial"/>
          <w:sz w:val="22"/>
          <w:szCs w:val="22"/>
        </w:rPr>
        <w:t>This is further supported by</w:t>
      </w:r>
      <w:r w:rsidRPr="002F6226">
        <w:rPr>
          <w:rStyle w:val="apple-converted-space"/>
          <w:rFonts w:asciiTheme="minorHAnsi" w:hAnsiTheme="minorHAnsi" w:cs="Arial"/>
          <w:sz w:val="22"/>
          <w:szCs w:val="22"/>
        </w:rPr>
        <w:t> </w:t>
      </w:r>
      <w:proofErr w:type="spellStart"/>
      <w:r w:rsidRPr="002F6226">
        <w:rPr>
          <w:rStyle w:val="spellingerror"/>
          <w:rFonts w:asciiTheme="minorHAnsi" w:hAnsiTheme="minorHAnsi" w:cs="Arial"/>
          <w:sz w:val="22"/>
          <w:szCs w:val="22"/>
        </w:rPr>
        <w:t>Mcleod</w:t>
      </w:r>
      <w:proofErr w:type="spellEnd"/>
      <w:r w:rsidRPr="002F6226">
        <w:rPr>
          <w:rStyle w:val="apple-converted-space"/>
          <w:rFonts w:asciiTheme="minorHAnsi" w:hAnsiTheme="minorHAnsi" w:cs="Arial"/>
          <w:sz w:val="22"/>
          <w:szCs w:val="22"/>
        </w:rPr>
        <w:t> </w:t>
      </w:r>
      <w:r w:rsidRPr="002F6226">
        <w:rPr>
          <w:rStyle w:val="normaltextrun"/>
          <w:rFonts w:asciiTheme="minorHAnsi" w:hAnsiTheme="minorHAnsi" w:cs="Arial"/>
          <w:sz w:val="22"/>
          <w:szCs w:val="22"/>
        </w:rPr>
        <w:t>(2018) who states that teachers should facilitate the learning process rather than simply teach by rote</w:t>
      </w:r>
      <w:proofErr w:type="gramEnd"/>
      <w:r w:rsidRPr="002F6226">
        <w:rPr>
          <w:rStyle w:val="normaltextrun"/>
          <w:rFonts w:asciiTheme="minorHAnsi" w:hAnsiTheme="minorHAnsi" w:cs="Arial"/>
          <w:sz w:val="22"/>
          <w:szCs w:val="22"/>
        </w:rPr>
        <w:t>. The writer feels that both Bruner and</w:t>
      </w:r>
      <w:r w:rsidRPr="002F6226">
        <w:rPr>
          <w:rStyle w:val="apple-converted-space"/>
          <w:rFonts w:asciiTheme="minorHAnsi" w:hAnsiTheme="minorHAnsi" w:cs="Arial"/>
          <w:sz w:val="22"/>
          <w:szCs w:val="22"/>
        </w:rPr>
        <w:t> </w:t>
      </w:r>
      <w:proofErr w:type="spellStart"/>
      <w:r w:rsidRPr="002F6226">
        <w:rPr>
          <w:rStyle w:val="spellingerror"/>
          <w:rFonts w:asciiTheme="minorHAnsi" w:hAnsiTheme="minorHAnsi" w:cs="Arial"/>
          <w:sz w:val="22"/>
          <w:szCs w:val="22"/>
        </w:rPr>
        <w:t>Mcleod</w:t>
      </w:r>
      <w:proofErr w:type="spellEnd"/>
      <w:r w:rsidRPr="002F6226">
        <w:rPr>
          <w:rStyle w:val="apple-converted-space"/>
          <w:rFonts w:asciiTheme="minorHAnsi" w:hAnsiTheme="minorHAnsi" w:cs="Arial"/>
          <w:sz w:val="22"/>
          <w:szCs w:val="22"/>
        </w:rPr>
        <w:t> </w:t>
      </w:r>
      <w:r w:rsidRPr="002F6226">
        <w:rPr>
          <w:rStyle w:val="normaltextrun"/>
          <w:rFonts w:asciiTheme="minorHAnsi" w:hAnsiTheme="minorHAnsi" w:cs="Arial"/>
          <w:sz w:val="22"/>
          <w:szCs w:val="22"/>
        </w:rPr>
        <w:t xml:space="preserve">support the EBL teaching method and that their theories both see the benefits in using enquiry-based learning. Enquiry-based learning offers the opportunity for more social interaction with peers and this is something that </w:t>
      </w:r>
      <w:proofErr w:type="spellStart"/>
      <w:r w:rsidRPr="002F6226">
        <w:rPr>
          <w:rStyle w:val="normaltextrun"/>
          <w:rFonts w:asciiTheme="minorHAnsi" w:hAnsiTheme="minorHAnsi" w:cs="Arial"/>
          <w:sz w:val="22"/>
          <w:szCs w:val="22"/>
        </w:rPr>
        <w:t>Vygotsky</w:t>
      </w:r>
      <w:proofErr w:type="spellEnd"/>
      <w:r w:rsidRPr="002F6226">
        <w:rPr>
          <w:rStyle w:val="normaltextrun"/>
          <w:rFonts w:asciiTheme="minorHAnsi" w:hAnsiTheme="minorHAnsi" w:cs="Arial"/>
          <w:sz w:val="22"/>
          <w:szCs w:val="22"/>
        </w:rPr>
        <w:t xml:space="preserve"> (1962) felt was imperative and played a central role to a child's learning. </w:t>
      </w:r>
      <w:r w:rsidR="003C385B" w:rsidRPr="002F6226">
        <w:rPr>
          <w:rStyle w:val="normaltextrun"/>
          <w:rFonts w:asciiTheme="minorHAnsi" w:hAnsiTheme="minorHAnsi" w:cs="Arial"/>
          <w:sz w:val="22"/>
          <w:szCs w:val="22"/>
        </w:rPr>
        <w:t xml:space="preserve">On the contrary, </w:t>
      </w:r>
      <w:proofErr w:type="spellStart"/>
      <w:r w:rsidR="00916017" w:rsidRPr="002F6226">
        <w:rPr>
          <w:rStyle w:val="normaltextrun"/>
          <w:rFonts w:asciiTheme="minorHAnsi" w:hAnsiTheme="minorHAnsi" w:cs="Arial"/>
          <w:sz w:val="22"/>
          <w:szCs w:val="22"/>
        </w:rPr>
        <w:t>Delpit</w:t>
      </w:r>
      <w:proofErr w:type="spellEnd"/>
      <w:r w:rsidR="00916017" w:rsidRPr="002F6226">
        <w:rPr>
          <w:rStyle w:val="normaltextrun"/>
          <w:rFonts w:asciiTheme="minorHAnsi" w:hAnsiTheme="minorHAnsi" w:cs="Arial"/>
          <w:sz w:val="22"/>
          <w:szCs w:val="22"/>
        </w:rPr>
        <w:t xml:space="preserve"> (2016</w:t>
      </w:r>
      <w:r w:rsidR="00931D5C" w:rsidRPr="002F6226">
        <w:rPr>
          <w:rStyle w:val="normaltextrun"/>
          <w:rFonts w:asciiTheme="minorHAnsi" w:hAnsiTheme="minorHAnsi" w:cs="Arial"/>
          <w:sz w:val="22"/>
          <w:szCs w:val="22"/>
        </w:rPr>
        <w:t xml:space="preserve">) argue that children who </w:t>
      </w:r>
      <w:r w:rsidR="00BF6D96" w:rsidRPr="002F6226">
        <w:rPr>
          <w:rStyle w:val="normaltextrun"/>
          <w:rFonts w:asciiTheme="minorHAnsi" w:hAnsiTheme="minorHAnsi" w:cs="Arial"/>
          <w:sz w:val="22"/>
          <w:szCs w:val="22"/>
        </w:rPr>
        <w:t xml:space="preserve">are from a marginalized group or not as confident struggle more with EBL style learning as they don’t have the sufficient social skills or confidence levels to engage fully with their peers or the task at hand. The writer feels that EBL is very much like other teaching methods </w:t>
      </w:r>
      <w:r w:rsidR="00BF6D96" w:rsidRPr="002F6226">
        <w:rPr>
          <w:rStyle w:val="normaltextrun"/>
          <w:rFonts w:asciiTheme="minorHAnsi" w:hAnsiTheme="minorHAnsi" w:cs="Arial"/>
          <w:sz w:val="22"/>
          <w:szCs w:val="22"/>
        </w:rPr>
        <w:lastRenderedPageBreak/>
        <w:t xml:space="preserve">in that although there is something that will work for one person will not </w:t>
      </w:r>
      <w:r w:rsidR="00916017" w:rsidRPr="002F6226">
        <w:rPr>
          <w:rStyle w:val="normaltextrun"/>
          <w:rFonts w:asciiTheme="minorHAnsi" w:hAnsiTheme="minorHAnsi" w:cs="Arial"/>
          <w:sz w:val="22"/>
          <w:szCs w:val="22"/>
        </w:rPr>
        <w:t>necessarily</w:t>
      </w:r>
      <w:r w:rsidR="00BF6D96" w:rsidRPr="002F6226">
        <w:rPr>
          <w:rStyle w:val="normaltextrun"/>
          <w:rFonts w:asciiTheme="minorHAnsi" w:hAnsiTheme="minorHAnsi" w:cs="Arial"/>
          <w:sz w:val="22"/>
          <w:szCs w:val="22"/>
        </w:rPr>
        <w:t xml:space="preserve"> work for another.</w:t>
      </w:r>
    </w:p>
    <w:p w14:paraId="35FFB8E4" w14:textId="33D342D9" w:rsidR="00817DF2" w:rsidRPr="002F6226" w:rsidRDefault="00817DF2" w:rsidP="00817DF2">
      <w:pPr>
        <w:pStyle w:val="paragraph"/>
        <w:spacing w:before="0" w:beforeAutospacing="0" w:after="0" w:afterAutospacing="0"/>
        <w:textAlignment w:val="baseline"/>
        <w:rPr>
          <w:rStyle w:val="eop"/>
          <w:rFonts w:asciiTheme="minorHAnsi" w:hAnsiTheme="minorHAnsi" w:cs="Arial"/>
          <w:sz w:val="22"/>
          <w:szCs w:val="22"/>
        </w:rPr>
      </w:pPr>
      <w:proofErr w:type="spellStart"/>
      <w:r w:rsidRPr="002F6226">
        <w:rPr>
          <w:rStyle w:val="normaltextrun"/>
          <w:rFonts w:asciiTheme="minorHAnsi" w:hAnsiTheme="minorHAnsi" w:cs="Arial"/>
          <w:sz w:val="22"/>
          <w:szCs w:val="22"/>
        </w:rPr>
        <w:t>Vygotsky’s</w:t>
      </w:r>
      <w:proofErr w:type="spellEnd"/>
      <w:r w:rsidRPr="002F6226">
        <w:rPr>
          <w:rStyle w:val="normaltextrun"/>
          <w:rFonts w:asciiTheme="minorHAnsi" w:hAnsiTheme="minorHAnsi" w:cs="Arial"/>
          <w:sz w:val="22"/>
          <w:szCs w:val="22"/>
        </w:rPr>
        <w:t xml:space="preserve"> (1978) work</w:t>
      </w:r>
      <w:r w:rsidR="00BF6D96" w:rsidRPr="002F6226">
        <w:rPr>
          <w:rStyle w:val="normaltextrun"/>
          <w:rFonts w:asciiTheme="minorHAnsi" w:hAnsiTheme="minorHAnsi" w:cs="Arial"/>
          <w:sz w:val="22"/>
          <w:szCs w:val="22"/>
        </w:rPr>
        <w:t xml:space="preserve"> supports the EBL learning strategy</w:t>
      </w:r>
      <w:r w:rsidRPr="002F6226">
        <w:rPr>
          <w:rStyle w:val="normaltextrun"/>
          <w:rFonts w:asciiTheme="minorHAnsi" w:hAnsiTheme="minorHAnsi" w:cs="Arial"/>
          <w:sz w:val="22"/>
          <w:szCs w:val="22"/>
        </w:rPr>
        <w:t xml:space="preserve"> where he talks about how important good social interaction is with both peers and tutors in the learning process. Some would say that</w:t>
      </w:r>
      <w:r w:rsidRPr="002F6226">
        <w:rPr>
          <w:rStyle w:val="apple-converted-space"/>
          <w:rFonts w:asciiTheme="minorHAnsi" w:hAnsiTheme="minorHAnsi" w:cs="Arial"/>
          <w:sz w:val="22"/>
          <w:szCs w:val="22"/>
        </w:rPr>
        <w:t> </w:t>
      </w:r>
      <w:proofErr w:type="spellStart"/>
      <w:r w:rsidRPr="002F6226">
        <w:rPr>
          <w:rStyle w:val="spellingerror"/>
          <w:rFonts w:asciiTheme="minorHAnsi" w:hAnsiTheme="minorHAnsi" w:cs="Arial"/>
          <w:sz w:val="22"/>
          <w:szCs w:val="22"/>
        </w:rPr>
        <w:t>Vygotskys</w:t>
      </w:r>
      <w:proofErr w:type="spellEnd"/>
      <w:r w:rsidRPr="002F6226">
        <w:rPr>
          <w:rStyle w:val="apple-converted-space"/>
          <w:rFonts w:asciiTheme="minorHAnsi" w:hAnsiTheme="minorHAnsi" w:cs="Arial"/>
          <w:sz w:val="22"/>
          <w:szCs w:val="22"/>
        </w:rPr>
        <w:t> </w:t>
      </w:r>
      <w:r w:rsidRPr="002F6226">
        <w:rPr>
          <w:rStyle w:val="normaltextrun"/>
          <w:rFonts w:asciiTheme="minorHAnsi" w:hAnsiTheme="minorHAnsi" w:cs="Arial"/>
          <w:sz w:val="22"/>
          <w:szCs w:val="22"/>
        </w:rPr>
        <w:t xml:space="preserve">“Zone of Proximal Development” (ZPD) (as cited in Miller 2015) lends itself towards the enquiry-based learning method of teaching as it </w:t>
      </w:r>
      <w:proofErr w:type="gramStart"/>
      <w:r w:rsidRPr="002F6226">
        <w:rPr>
          <w:rStyle w:val="normaltextrun"/>
          <w:rFonts w:asciiTheme="minorHAnsi" w:hAnsiTheme="minorHAnsi" w:cs="Arial"/>
          <w:sz w:val="22"/>
          <w:szCs w:val="22"/>
        </w:rPr>
        <w:t>discusses  how</w:t>
      </w:r>
      <w:proofErr w:type="gramEnd"/>
      <w:r w:rsidRPr="002F6226">
        <w:rPr>
          <w:rStyle w:val="normaltextrun"/>
          <w:rFonts w:asciiTheme="minorHAnsi" w:hAnsiTheme="minorHAnsi" w:cs="Arial"/>
          <w:sz w:val="22"/>
          <w:szCs w:val="22"/>
        </w:rPr>
        <w:t xml:space="preserve"> children should be taken just outside their comfort zone and past a skill they know and can apply to a place where they are effectively given a problem to solve. It is at this stage where with some facilitating and instruction the pupil can reach their respective next step in learning through scaffolding (</w:t>
      </w:r>
      <w:proofErr w:type="spellStart"/>
      <w:r w:rsidRPr="002F6226">
        <w:rPr>
          <w:rStyle w:val="normaltextrun"/>
          <w:rFonts w:asciiTheme="minorHAnsi" w:hAnsiTheme="minorHAnsi" w:cs="Arial"/>
          <w:sz w:val="22"/>
          <w:szCs w:val="22"/>
        </w:rPr>
        <w:t>Vygotsky</w:t>
      </w:r>
      <w:proofErr w:type="spellEnd"/>
      <w:r w:rsidRPr="002F6226">
        <w:rPr>
          <w:rStyle w:val="normaltextrun"/>
          <w:rFonts w:asciiTheme="minorHAnsi" w:hAnsiTheme="minorHAnsi" w:cs="Arial"/>
          <w:sz w:val="22"/>
          <w:szCs w:val="22"/>
        </w:rPr>
        <w:t xml:space="preserve">, 1962). Rodrigues (2014) feels that the learning is at its best when instruction is most beneficial, in the zone between being able to do and not to do – in essence, </w:t>
      </w:r>
      <w:proofErr w:type="spellStart"/>
      <w:r w:rsidRPr="002F6226">
        <w:rPr>
          <w:rStyle w:val="normaltextrun"/>
          <w:rFonts w:asciiTheme="minorHAnsi" w:hAnsiTheme="minorHAnsi" w:cs="Arial"/>
          <w:sz w:val="22"/>
          <w:szCs w:val="22"/>
        </w:rPr>
        <w:t>Vygotsky's</w:t>
      </w:r>
      <w:proofErr w:type="spellEnd"/>
      <w:r w:rsidRPr="002F6226">
        <w:rPr>
          <w:rStyle w:val="normaltextrun"/>
          <w:rFonts w:asciiTheme="minorHAnsi" w:hAnsiTheme="minorHAnsi" w:cs="Arial"/>
          <w:sz w:val="22"/>
          <w:szCs w:val="22"/>
        </w:rPr>
        <w:t xml:space="preserve">, Zone of Proximal Development. It is felt </w:t>
      </w:r>
      <w:proofErr w:type="spellStart"/>
      <w:r w:rsidRPr="002F6226">
        <w:rPr>
          <w:rStyle w:val="normaltextrun"/>
          <w:rFonts w:asciiTheme="minorHAnsi" w:hAnsiTheme="minorHAnsi" w:cs="Arial"/>
          <w:sz w:val="22"/>
          <w:szCs w:val="22"/>
        </w:rPr>
        <w:t>Vygotsky</w:t>
      </w:r>
      <w:proofErr w:type="spellEnd"/>
      <w:r w:rsidRPr="002F6226">
        <w:rPr>
          <w:rStyle w:val="normaltextrun"/>
          <w:rFonts w:asciiTheme="minorHAnsi" w:hAnsiTheme="minorHAnsi" w:cs="Arial"/>
          <w:sz w:val="22"/>
          <w:szCs w:val="22"/>
        </w:rPr>
        <w:t xml:space="preserve"> would favour an EBL approach to teaching.</w:t>
      </w:r>
      <w:r w:rsidRPr="002F6226">
        <w:rPr>
          <w:rStyle w:val="eop"/>
          <w:rFonts w:asciiTheme="minorHAnsi" w:hAnsiTheme="minorHAnsi" w:cs="Arial"/>
          <w:sz w:val="22"/>
          <w:szCs w:val="22"/>
        </w:rPr>
        <w:t> </w:t>
      </w:r>
    </w:p>
    <w:p w14:paraId="2E64C79D" w14:textId="77777777" w:rsidR="00817DF2" w:rsidRPr="002F6226" w:rsidRDefault="00817DF2" w:rsidP="00817DF2">
      <w:pPr>
        <w:pStyle w:val="paragraph"/>
        <w:spacing w:before="0" w:beforeAutospacing="0" w:after="0" w:afterAutospacing="0"/>
        <w:textAlignment w:val="baseline"/>
        <w:rPr>
          <w:rFonts w:asciiTheme="minorHAnsi" w:hAnsiTheme="minorHAnsi" w:cs="Arial"/>
          <w:sz w:val="22"/>
          <w:szCs w:val="22"/>
        </w:rPr>
      </w:pPr>
    </w:p>
    <w:p w14:paraId="293AD2DC" w14:textId="78261D7B" w:rsidR="001867B0" w:rsidRPr="002F6226" w:rsidRDefault="00817DF2" w:rsidP="00817DF2">
      <w:pPr>
        <w:pStyle w:val="paragraph"/>
        <w:spacing w:before="0" w:beforeAutospacing="0" w:after="0" w:afterAutospacing="0"/>
        <w:textAlignment w:val="baseline"/>
        <w:rPr>
          <w:rStyle w:val="normaltextrun"/>
          <w:rFonts w:asciiTheme="minorHAnsi" w:hAnsiTheme="minorHAnsi" w:cs="Arial"/>
          <w:sz w:val="22"/>
          <w:szCs w:val="22"/>
        </w:rPr>
      </w:pPr>
      <w:r w:rsidRPr="002F6226">
        <w:rPr>
          <w:rStyle w:val="normaltextrun"/>
          <w:rFonts w:asciiTheme="minorHAnsi" w:hAnsiTheme="minorHAnsi" w:cs="Arial"/>
          <w:sz w:val="22"/>
          <w:szCs w:val="22"/>
        </w:rPr>
        <w:t xml:space="preserve">Another, who was a firm believer in the theory of constructivism – the belief that learners build knowledge and meaning from what they experience (University of Sydney, 2016) - was John Dewey. Dewey was a firm believer even before the work of fellow constructivists such as </w:t>
      </w:r>
      <w:proofErr w:type="spellStart"/>
      <w:r w:rsidRPr="002F6226">
        <w:rPr>
          <w:rStyle w:val="normaltextrun"/>
          <w:rFonts w:asciiTheme="minorHAnsi" w:hAnsiTheme="minorHAnsi" w:cs="Arial"/>
          <w:sz w:val="22"/>
          <w:szCs w:val="22"/>
        </w:rPr>
        <w:t>Vygotsky</w:t>
      </w:r>
      <w:proofErr w:type="spellEnd"/>
      <w:r w:rsidRPr="002F6226">
        <w:rPr>
          <w:rStyle w:val="normaltextrun"/>
          <w:rFonts w:asciiTheme="minorHAnsi" w:hAnsiTheme="minorHAnsi" w:cs="Arial"/>
          <w:sz w:val="22"/>
          <w:szCs w:val="22"/>
        </w:rPr>
        <w:t xml:space="preserve"> and Piaget were well known. Dewey felt that children who were passive recipients of knowledge did not benefit in comparison to those who actively took a part in their own learning process (Dewey, 2011). Therefore, it was felt felt that it was imperative that children should actively be involved within the curriculum and leading their own learning where possible. Furthermore, Dewey (2011) discusses the need to have an equal balance between the teacher, the student and the content to allow for the most effective teaching.</w:t>
      </w:r>
      <w:r w:rsidR="00D11B87" w:rsidRPr="002F6226">
        <w:rPr>
          <w:rStyle w:val="normaltextrun"/>
          <w:rFonts w:asciiTheme="minorHAnsi" w:hAnsiTheme="minorHAnsi" w:cs="Arial"/>
          <w:sz w:val="22"/>
          <w:szCs w:val="22"/>
        </w:rPr>
        <w:t xml:space="preserve"> A tool teachers often use to allow themselves to successfully create and plan project based learning is “Blooms revised taxonomy” (Anderson and </w:t>
      </w:r>
      <w:proofErr w:type="spellStart"/>
      <w:r w:rsidR="00D11B87" w:rsidRPr="002F6226">
        <w:rPr>
          <w:rStyle w:val="normaltextrun"/>
          <w:rFonts w:asciiTheme="minorHAnsi" w:hAnsiTheme="minorHAnsi" w:cs="Arial"/>
          <w:sz w:val="22"/>
          <w:szCs w:val="22"/>
        </w:rPr>
        <w:t>Krathwohl</w:t>
      </w:r>
      <w:proofErr w:type="spellEnd"/>
      <w:r w:rsidR="00D11B87" w:rsidRPr="002F6226">
        <w:rPr>
          <w:rStyle w:val="normaltextrun"/>
          <w:rFonts w:asciiTheme="minorHAnsi" w:hAnsiTheme="minorHAnsi" w:cs="Arial"/>
          <w:sz w:val="22"/>
          <w:szCs w:val="22"/>
        </w:rPr>
        <w:t>, 2001), the use of this tool which has been updated from the original (Bloom, 1956) to ensure that learning is more about the application of content already gained in individual tasks</w:t>
      </w:r>
      <w:r w:rsidR="001867B0" w:rsidRPr="002F6226">
        <w:rPr>
          <w:rStyle w:val="normaltextrun"/>
          <w:rFonts w:asciiTheme="minorHAnsi" w:hAnsiTheme="minorHAnsi" w:cs="Arial"/>
          <w:sz w:val="22"/>
          <w:szCs w:val="22"/>
        </w:rPr>
        <w:t xml:space="preserve"> and can also assist in allowing planning for personalised learning</w:t>
      </w:r>
      <w:r w:rsidR="00D11B87" w:rsidRPr="002F6226">
        <w:rPr>
          <w:rStyle w:val="normaltextrun"/>
          <w:rFonts w:asciiTheme="minorHAnsi" w:hAnsiTheme="minorHAnsi" w:cs="Arial"/>
          <w:sz w:val="22"/>
          <w:szCs w:val="22"/>
        </w:rPr>
        <w:t>.</w:t>
      </w:r>
      <w:r w:rsidRPr="002F6226">
        <w:rPr>
          <w:rStyle w:val="normaltextrun"/>
          <w:rFonts w:asciiTheme="minorHAnsi" w:hAnsiTheme="minorHAnsi" w:cs="Arial"/>
          <w:sz w:val="22"/>
          <w:szCs w:val="22"/>
        </w:rPr>
        <w:t xml:space="preserve"> Another idea put forward by John Dewey, </w:t>
      </w:r>
      <w:r w:rsidR="00951C5B" w:rsidRPr="002F6226">
        <w:rPr>
          <w:rStyle w:val="normaltextrun"/>
          <w:rFonts w:asciiTheme="minorHAnsi" w:hAnsiTheme="minorHAnsi" w:cs="Arial"/>
          <w:sz w:val="22"/>
          <w:szCs w:val="22"/>
        </w:rPr>
        <w:t>was that of utilising a mixture of both enquiry based and experiential learning where by the pupil would use the environment they were i</w:t>
      </w:r>
      <w:r w:rsidR="00BE3F71" w:rsidRPr="002F6226">
        <w:rPr>
          <w:rStyle w:val="normaltextrun"/>
          <w:rFonts w:asciiTheme="minorHAnsi" w:hAnsiTheme="minorHAnsi" w:cs="Arial"/>
          <w:sz w:val="22"/>
          <w:szCs w:val="22"/>
        </w:rPr>
        <w:t xml:space="preserve">n to activate prior knowledge on a subject they specifically had and apply what they have already learnt to present content to overcome any problems being caused by it. </w:t>
      </w:r>
      <w:r w:rsidR="001918AB" w:rsidRPr="002F6226">
        <w:rPr>
          <w:rStyle w:val="normaltextrun"/>
          <w:rFonts w:asciiTheme="minorHAnsi" w:hAnsiTheme="minorHAnsi" w:cs="Arial"/>
          <w:sz w:val="22"/>
          <w:szCs w:val="22"/>
        </w:rPr>
        <w:t xml:space="preserve"> Activating prior knowledge through techniques such as using a KWL (Know, Want to learn, what I’ve Learnt) chart helps to close the attainment gap between learners in the class and allows children to make clear connections between what they know and what they want to find out as well as pre engaging pupils with the work in readiness for their task (Dill, unknown and </w:t>
      </w:r>
      <w:proofErr w:type="spellStart"/>
      <w:r w:rsidR="001918AB" w:rsidRPr="002F6226">
        <w:rPr>
          <w:rStyle w:val="normaltextrun"/>
          <w:rFonts w:asciiTheme="minorHAnsi" w:hAnsiTheme="minorHAnsi" w:cs="Arial"/>
          <w:sz w:val="22"/>
          <w:szCs w:val="22"/>
        </w:rPr>
        <w:t>Mindsteps</w:t>
      </w:r>
      <w:proofErr w:type="spellEnd"/>
      <w:r w:rsidR="001918AB" w:rsidRPr="002F6226">
        <w:rPr>
          <w:rStyle w:val="normaltextrun"/>
          <w:rFonts w:asciiTheme="minorHAnsi" w:hAnsiTheme="minorHAnsi" w:cs="Arial"/>
          <w:sz w:val="22"/>
          <w:szCs w:val="22"/>
        </w:rPr>
        <w:t xml:space="preserve">, unknown). </w:t>
      </w:r>
    </w:p>
    <w:p w14:paraId="56291FAB" w14:textId="315E5F4F" w:rsidR="00CE08B0" w:rsidRPr="002F6226" w:rsidRDefault="001867B0" w:rsidP="00817DF2">
      <w:pPr>
        <w:pStyle w:val="paragraph"/>
        <w:spacing w:before="0" w:beforeAutospacing="0" w:after="0" w:afterAutospacing="0"/>
        <w:textAlignment w:val="baseline"/>
        <w:rPr>
          <w:rStyle w:val="normaltextrun"/>
          <w:rFonts w:asciiTheme="minorHAnsi" w:hAnsiTheme="minorHAnsi" w:cs="Arial"/>
          <w:sz w:val="22"/>
          <w:szCs w:val="22"/>
        </w:rPr>
      </w:pPr>
      <w:r w:rsidRPr="002F6226">
        <w:rPr>
          <w:rStyle w:val="normaltextrun"/>
          <w:rFonts w:asciiTheme="minorHAnsi" w:hAnsiTheme="minorHAnsi" w:cs="Arial"/>
          <w:sz w:val="22"/>
          <w:szCs w:val="22"/>
        </w:rPr>
        <w:t xml:space="preserve">Whilst teaching in an enquiry </w:t>
      </w:r>
      <w:r w:rsidR="004F3EFD" w:rsidRPr="002F6226">
        <w:rPr>
          <w:rStyle w:val="normaltextrun"/>
          <w:rFonts w:asciiTheme="minorHAnsi" w:hAnsiTheme="minorHAnsi" w:cs="Arial"/>
          <w:sz w:val="22"/>
          <w:szCs w:val="22"/>
        </w:rPr>
        <w:t>based-</w:t>
      </w:r>
      <w:r w:rsidRPr="002F6226">
        <w:rPr>
          <w:rStyle w:val="normaltextrun"/>
          <w:rFonts w:asciiTheme="minorHAnsi" w:hAnsiTheme="minorHAnsi" w:cs="Arial"/>
          <w:sz w:val="22"/>
          <w:szCs w:val="22"/>
        </w:rPr>
        <w:t xml:space="preserve">learning environment, practitioners may lean towards the work of Edward De Bono, who created a system based around 6 different coloured hats. The different coloured hats each represent a different area that need to be considered within either a group discussion when the focus is on collaborative learning or the thoughts of an individual when taking part in some personalized learning. </w:t>
      </w:r>
      <w:r w:rsidR="004F3EFD" w:rsidRPr="002F6226">
        <w:rPr>
          <w:rStyle w:val="normaltextrun"/>
          <w:rFonts w:asciiTheme="minorHAnsi" w:hAnsiTheme="minorHAnsi" w:cs="Arial"/>
          <w:sz w:val="22"/>
          <w:szCs w:val="22"/>
        </w:rPr>
        <w:t xml:space="preserve"> The aim of the six thinking hat</w:t>
      </w:r>
      <w:r w:rsidRPr="002F6226">
        <w:rPr>
          <w:rStyle w:val="normaltextrun"/>
          <w:rFonts w:asciiTheme="minorHAnsi" w:hAnsiTheme="minorHAnsi" w:cs="Arial"/>
          <w:sz w:val="22"/>
          <w:szCs w:val="22"/>
        </w:rPr>
        <w:t xml:space="preserve">s is to further the individuals learning as </w:t>
      </w:r>
      <w:r w:rsidR="004F3EFD" w:rsidRPr="002F6226">
        <w:rPr>
          <w:rStyle w:val="normaltextrun"/>
          <w:rFonts w:asciiTheme="minorHAnsi" w:hAnsiTheme="minorHAnsi" w:cs="Arial"/>
          <w:sz w:val="22"/>
          <w:szCs w:val="22"/>
        </w:rPr>
        <w:t xml:space="preserve">they use the different steps to ensure their work is at a higher standard than what some may generically </w:t>
      </w:r>
      <w:proofErr w:type="gramStart"/>
      <w:r w:rsidR="004F3EFD" w:rsidRPr="002F6226">
        <w:rPr>
          <w:rStyle w:val="normaltextrun"/>
          <w:rFonts w:asciiTheme="minorHAnsi" w:hAnsiTheme="minorHAnsi" w:cs="Arial"/>
          <w:sz w:val="22"/>
          <w:szCs w:val="22"/>
        </w:rPr>
        <w:t>create</w:t>
      </w:r>
      <w:r w:rsidR="00F95035" w:rsidRPr="002F6226">
        <w:rPr>
          <w:rStyle w:val="normaltextrun"/>
          <w:rFonts w:asciiTheme="minorHAnsi" w:hAnsiTheme="minorHAnsi" w:cs="Arial"/>
          <w:sz w:val="22"/>
          <w:szCs w:val="22"/>
        </w:rPr>
        <w:t>(</w:t>
      </w:r>
      <w:proofErr w:type="gramEnd"/>
      <w:r w:rsidR="00F95035" w:rsidRPr="002F6226">
        <w:rPr>
          <w:rStyle w:val="normaltextrun"/>
          <w:rFonts w:asciiTheme="minorHAnsi" w:hAnsiTheme="minorHAnsi" w:cs="Arial"/>
          <w:sz w:val="22"/>
          <w:szCs w:val="22"/>
        </w:rPr>
        <w:t>De bono, 1992)</w:t>
      </w:r>
      <w:r w:rsidR="004F3EFD" w:rsidRPr="002F6226">
        <w:rPr>
          <w:rStyle w:val="normaltextrun"/>
          <w:rFonts w:asciiTheme="minorHAnsi" w:hAnsiTheme="minorHAnsi" w:cs="Arial"/>
          <w:sz w:val="22"/>
          <w:szCs w:val="22"/>
        </w:rPr>
        <w:t xml:space="preserve">. </w:t>
      </w:r>
      <w:proofErr w:type="spellStart"/>
      <w:r w:rsidR="000D43C0" w:rsidRPr="002F6226">
        <w:rPr>
          <w:rStyle w:val="normaltextrun"/>
          <w:rFonts w:asciiTheme="minorHAnsi" w:hAnsiTheme="minorHAnsi" w:cs="Arial"/>
          <w:sz w:val="22"/>
          <w:szCs w:val="22"/>
        </w:rPr>
        <w:t>Mindtools</w:t>
      </w:r>
      <w:proofErr w:type="spellEnd"/>
      <w:r w:rsidR="000D43C0" w:rsidRPr="002F6226">
        <w:rPr>
          <w:rStyle w:val="normaltextrun"/>
          <w:rFonts w:asciiTheme="minorHAnsi" w:hAnsiTheme="minorHAnsi" w:cs="Arial"/>
          <w:sz w:val="22"/>
          <w:szCs w:val="22"/>
        </w:rPr>
        <w:t xml:space="preserve"> (unknown) state that using the different thinking hats allows somebody to get away form their habitual thinking still and helps to develop</w:t>
      </w:r>
      <w:r w:rsidR="009D2977" w:rsidRPr="002F6226">
        <w:rPr>
          <w:rStyle w:val="normaltextrun"/>
          <w:rFonts w:asciiTheme="minorHAnsi" w:hAnsiTheme="minorHAnsi" w:cs="Arial"/>
          <w:sz w:val="22"/>
          <w:szCs w:val="22"/>
        </w:rPr>
        <w:t xml:space="preserve"> thinking skills in more depth; Furthermore, it is beneficial during group discussions as it ensures every thinking still is valid and problems can be discussed rather than there being any confrontation</w:t>
      </w:r>
      <w:r w:rsidR="004F3EFD" w:rsidRPr="002F6226">
        <w:rPr>
          <w:rStyle w:val="normaltextrun"/>
          <w:rFonts w:asciiTheme="minorHAnsi" w:hAnsiTheme="minorHAnsi" w:cs="Arial"/>
          <w:sz w:val="22"/>
          <w:szCs w:val="22"/>
        </w:rPr>
        <w:t>.</w:t>
      </w:r>
    </w:p>
    <w:p w14:paraId="26F53CD3" w14:textId="77777777" w:rsidR="00323DFF" w:rsidRPr="002F6226" w:rsidRDefault="00323DFF" w:rsidP="00817DF2">
      <w:pPr>
        <w:pStyle w:val="paragraph"/>
        <w:spacing w:before="0" w:beforeAutospacing="0" w:after="0" w:afterAutospacing="0"/>
        <w:textAlignment w:val="baseline"/>
        <w:rPr>
          <w:rStyle w:val="normaltextrun"/>
          <w:rFonts w:asciiTheme="minorHAnsi" w:hAnsiTheme="minorHAnsi" w:cs="Arial"/>
          <w:sz w:val="22"/>
          <w:szCs w:val="22"/>
        </w:rPr>
      </w:pPr>
    </w:p>
    <w:p w14:paraId="292B35BB" w14:textId="626F765A" w:rsidR="00323DFF" w:rsidRPr="002F6226" w:rsidRDefault="00323DFF" w:rsidP="00817DF2">
      <w:pPr>
        <w:pStyle w:val="paragraph"/>
        <w:spacing w:before="0" w:beforeAutospacing="0" w:after="0" w:afterAutospacing="0"/>
        <w:textAlignment w:val="baseline"/>
        <w:rPr>
          <w:rStyle w:val="normaltextrun"/>
          <w:rFonts w:asciiTheme="minorHAnsi" w:hAnsiTheme="minorHAnsi" w:cs="Arial"/>
          <w:sz w:val="22"/>
          <w:szCs w:val="22"/>
        </w:rPr>
      </w:pPr>
      <w:r w:rsidRPr="002F6226">
        <w:rPr>
          <w:rStyle w:val="normaltextrun"/>
          <w:rFonts w:asciiTheme="minorHAnsi" w:hAnsiTheme="minorHAnsi" w:cs="Arial"/>
          <w:sz w:val="22"/>
          <w:szCs w:val="22"/>
        </w:rPr>
        <w:t>According to the Einstein Project (</w:t>
      </w:r>
      <w:r w:rsidR="003043A7" w:rsidRPr="002F6226">
        <w:rPr>
          <w:rStyle w:val="normaltextrun"/>
          <w:rFonts w:asciiTheme="minorHAnsi" w:hAnsiTheme="minorHAnsi" w:cs="Arial"/>
          <w:sz w:val="22"/>
          <w:szCs w:val="22"/>
        </w:rPr>
        <w:t xml:space="preserve">2013) the use of EBL within lessons led to an increase of as much as 4% between pre and post test scores in the USA, this in comparison to just 1.7% for pupils who were not taught using a EBL method. It must be noted that this </w:t>
      </w:r>
      <w:r w:rsidR="003043A7" w:rsidRPr="002F6226">
        <w:rPr>
          <w:rStyle w:val="normaltextrun"/>
          <w:rFonts w:asciiTheme="minorHAnsi" w:hAnsiTheme="minorHAnsi" w:cs="Arial"/>
          <w:sz w:val="22"/>
          <w:szCs w:val="22"/>
        </w:rPr>
        <w:lastRenderedPageBreak/>
        <w:t xml:space="preserve">survey was only carried out in specific areas across the United States so </w:t>
      </w:r>
      <w:r w:rsidR="004E350D" w:rsidRPr="002F6226">
        <w:rPr>
          <w:rStyle w:val="normaltextrun"/>
          <w:rFonts w:asciiTheme="minorHAnsi" w:hAnsiTheme="minorHAnsi" w:cs="Arial"/>
          <w:sz w:val="22"/>
          <w:szCs w:val="22"/>
        </w:rPr>
        <w:t xml:space="preserve">would </w:t>
      </w:r>
      <w:r w:rsidR="003043A7" w:rsidRPr="002F6226">
        <w:rPr>
          <w:rStyle w:val="normaltextrun"/>
          <w:rFonts w:asciiTheme="minorHAnsi" w:hAnsiTheme="minorHAnsi" w:cs="Arial"/>
          <w:sz w:val="22"/>
          <w:szCs w:val="22"/>
        </w:rPr>
        <w:t>not be completely accurate on a wider scale.</w:t>
      </w:r>
      <w:r w:rsidR="00CE08B0" w:rsidRPr="002F6226">
        <w:rPr>
          <w:rStyle w:val="normaltextrun"/>
          <w:rFonts w:asciiTheme="minorHAnsi" w:hAnsiTheme="minorHAnsi" w:cs="Arial"/>
          <w:sz w:val="22"/>
          <w:szCs w:val="22"/>
        </w:rPr>
        <w:t xml:space="preserve"> This research is further supported by Friesen (unknown as cited in debroy</w:t>
      </w:r>
      <w:proofErr w:type="gramStart"/>
      <w:r w:rsidR="00CE08B0" w:rsidRPr="002F6226">
        <w:rPr>
          <w:rStyle w:val="normaltextrun"/>
          <w:rFonts w:asciiTheme="minorHAnsi" w:hAnsiTheme="minorHAnsi" w:cs="Arial"/>
          <w:sz w:val="22"/>
          <w:szCs w:val="22"/>
        </w:rPr>
        <w:t>,2018</w:t>
      </w:r>
      <w:proofErr w:type="gramEnd"/>
      <w:r w:rsidR="00CE08B0" w:rsidRPr="002F6226">
        <w:rPr>
          <w:rStyle w:val="normaltextrun"/>
          <w:rFonts w:asciiTheme="minorHAnsi" w:hAnsiTheme="minorHAnsi" w:cs="Arial"/>
          <w:sz w:val="22"/>
          <w:szCs w:val="22"/>
        </w:rPr>
        <w:t>) who’s studies found that authentic EBL pedagogy and assignments dramatically improve the attainment levels of pupils as they find it easier to apply skills through investigating questions further and administer the correct problem solving skills.</w:t>
      </w:r>
      <w:r w:rsidR="004F57B0" w:rsidRPr="002F6226">
        <w:rPr>
          <w:rStyle w:val="normaltextrun"/>
          <w:rFonts w:asciiTheme="minorHAnsi" w:hAnsiTheme="minorHAnsi" w:cs="Arial"/>
          <w:sz w:val="22"/>
          <w:szCs w:val="22"/>
        </w:rPr>
        <w:t xml:space="preserve"> On the contrary, it is felt that there are many challenges to ensuring that EBL methods are implemented successfully within a classroom. If an individual within a group isn’t motivated or the topic doesn’t initially hook the pupil there is likely to be a lack of engagement from that individual (</w:t>
      </w:r>
      <w:proofErr w:type="spellStart"/>
      <w:r w:rsidR="004F57B0" w:rsidRPr="002F6226">
        <w:rPr>
          <w:rStyle w:val="normaltextrun"/>
          <w:rFonts w:asciiTheme="minorHAnsi" w:hAnsiTheme="minorHAnsi" w:cs="Arial"/>
          <w:sz w:val="22"/>
          <w:szCs w:val="22"/>
        </w:rPr>
        <w:t>Debroy</w:t>
      </w:r>
      <w:proofErr w:type="spellEnd"/>
      <w:r w:rsidR="004F57B0" w:rsidRPr="002F6226">
        <w:rPr>
          <w:rStyle w:val="normaltextrun"/>
          <w:rFonts w:asciiTheme="minorHAnsi" w:hAnsiTheme="minorHAnsi" w:cs="Arial"/>
          <w:sz w:val="22"/>
          <w:szCs w:val="22"/>
        </w:rPr>
        <w:t xml:space="preserve">, 2018). Furthermore, the initial background knowledge needed to guide research into a topic may not be there or pupils may go off on a tangent and stray away from where you want the learning to go, this can lead to the teacher having to change from a facilitator potentially. </w:t>
      </w:r>
      <w:r w:rsidR="002722FA" w:rsidRPr="002F6226">
        <w:rPr>
          <w:rStyle w:val="normaltextrun"/>
          <w:rFonts w:asciiTheme="minorHAnsi" w:hAnsiTheme="minorHAnsi" w:cs="Arial"/>
          <w:sz w:val="22"/>
          <w:szCs w:val="22"/>
        </w:rPr>
        <w:t xml:space="preserve">According to </w:t>
      </w:r>
      <w:proofErr w:type="spellStart"/>
      <w:r w:rsidR="002722FA" w:rsidRPr="002F6226">
        <w:rPr>
          <w:rStyle w:val="normaltextrun"/>
          <w:rFonts w:asciiTheme="minorHAnsi" w:hAnsiTheme="minorHAnsi" w:cs="Arial"/>
          <w:sz w:val="22"/>
          <w:szCs w:val="22"/>
        </w:rPr>
        <w:t>Kirschner</w:t>
      </w:r>
      <w:proofErr w:type="spellEnd"/>
      <w:r w:rsidR="002722FA" w:rsidRPr="002F6226">
        <w:rPr>
          <w:rStyle w:val="normaltextrun"/>
          <w:rFonts w:asciiTheme="minorHAnsi" w:hAnsiTheme="minorHAnsi" w:cs="Arial"/>
          <w:sz w:val="22"/>
          <w:szCs w:val="22"/>
        </w:rPr>
        <w:t xml:space="preserve">, </w:t>
      </w:r>
      <w:proofErr w:type="spellStart"/>
      <w:r w:rsidR="002722FA" w:rsidRPr="002F6226">
        <w:rPr>
          <w:rStyle w:val="normaltextrun"/>
          <w:rFonts w:asciiTheme="minorHAnsi" w:hAnsiTheme="minorHAnsi" w:cs="Arial"/>
          <w:sz w:val="22"/>
          <w:szCs w:val="22"/>
        </w:rPr>
        <w:t>Sweller</w:t>
      </w:r>
      <w:proofErr w:type="spellEnd"/>
      <w:r w:rsidR="002722FA" w:rsidRPr="002F6226">
        <w:rPr>
          <w:rStyle w:val="normaltextrun"/>
          <w:rFonts w:asciiTheme="minorHAnsi" w:hAnsiTheme="minorHAnsi" w:cs="Arial"/>
          <w:sz w:val="22"/>
          <w:szCs w:val="22"/>
        </w:rPr>
        <w:t xml:space="preserve"> and Clark (2013) without sufficient higher prior knowledge then EBL is not as effective as direct instructional approaches with guidance.</w:t>
      </w:r>
      <w:r w:rsidR="001918AB" w:rsidRPr="002F6226">
        <w:rPr>
          <w:rStyle w:val="normaltextrun"/>
          <w:rFonts w:asciiTheme="minorHAnsi" w:hAnsiTheme="minorHAnsi" w:cs="Arial"/>
          <w:sz w:val="22"/>
          <w:szCs w:val="22"/>
        </w:rPr>
        <w:t xml:space="preserve"> </w:t>
      </w:r>
    </w:p>
    <w:p w14:paraId="54921F7C" w14:textId="77777777" w:rsidR="004E350D" w:rsidRPr="002F6226" w:rsidRDefault="004E350D" w:rsidP="00817DF2">
      <w:pPr>
        <w:pStyle w:val="paragraph"/>
        <w:spacing w:before="0" w:beforeAutospacing="0" w:after="0" w:afterAutospacing="0"/>
        <w:textAlignment w:val="baseline"/>
        <w:rPr>
          <w:rStyle w:val="normaltextrun"/>
          <w:rFonts w:asciiTheme="minorHAnsi" w:hAnsiTheme="minorHAnsi" w:cs="Arial"/>
          <w:sz w:val="22"/>
          <w:szCs w:val="22"/>
        </w:rPr>
      </w:pPr>
    </w:p>
    <w:p w14:paraId="41C8DC9E" w14:textId="563C0806" w:rsidR="004F3EFD" w:rsidRPr="002F6226" w:rsidRDefault="00104FD8" w:rsidP="00817DF2">
      <w:pPr>
        <w:pStyle w:val="paragraph"/>
        <w:spacing w:before="0" w:beforeAutospacing="0" w:after="0" w:afterAutospacing="0"/>
        <w:textAlignment w:val="baseline"/>
        <w:rPr>
          <w:rStyle w:val="normaltextrun"/>
          <w:rFonts w:asciiTheme="minorHAnsi" w:hAnsiTheme="minorHAnsi" w:cs="Arial"/>
          <w:sz w:val="22"/>
          <w:szCs w:val="22"/>
        </w:rPr>
      </w:pPr>
      <w:r w:rsidRPr="002F6226">
        <w:rPr>
          <w:rStyle w:val="normaltextrun"/>
          <w:rFonts w:asciiTheme="minorHAnsi" w:hAnsiTheme="minorHAnsi" w:cs="Arial"/>
          <w:sz w:val="22"/>
          <w:szCs w:val="22"/>
        </w:rPr>
        <w:t>Developing EBL in humanities</w:t>
      </w:r>
    </w:p>
    <w:p w14:paraId="580CB7AD" w14:textId="77777777" w:rsidR="00104FD8" w:rsidRPr="002F6226" w:rsidRDefault="00104FD8" w:rsidP="00817DF2">
      <w:pPr>
        <w:pStyle w:val="paragraph"/>
        <w:spacing w:before="0" w:beforeAutospacing="0" w:after="0" w:afterAutospacing="0"/>
        <w:textAlignment w:val="baseline"/>
        <w:rPr>
          <w:rStyle w:val="normaltextrun"/>
          <w:rFonts w:asciiTheme="minorHAnsi" w:hAnsiTheme="minorHAnsi" w:cs="Arial"/>
          <w:sz w:val="22"/>
          <w:szCs w:val="22"/>
        </w:rPr>
      </w:pPr>
    </w:p>
    <w:p w14:paraId="1F643C5B" w14:textId="52EEC0E1" w:rsidR="00104FD8" w:rsidRPr="002F6226" w:rsidRDefault="00104FD8" w:rsidP="00817DF2">
      <w:pPr>
        <w:pStyle w:val="paragraph"/>
        <w:spacing w:before="0" w:beforeAutospacing="0" w:after="0" w:afterAutospacing="0"/>
        <w:textAlignment w:val="baseline"/>
        <w:rPr>
          <w:rStyle w:val="normaltextrun"/>
          <w:rFonts w:asciiTheme="minorHAnsi" w:hAnsiTheme="minorHAnsi" w:cs="Arial"/>
          <w:sz w:val="22"/>
          <w:szCs w:val="22"/>
        </w:rPr>
      </w:pPr>
      <w:r w:rsidRPr="002F6226">
        <w:rPr>
          <w:rStyle w:val="normaltextrun"/>
          <w:rFonts w:asciiTheme="minorHAnsi" w:hAnsiTheme="minorHAnsi" w:cs="Arial"/>
          <w:sz w:val="22"/>
          <w:szCs w:val="22"/>
        </w:rPr>
        <w:t>In general, there are a lot of different EBL models that are usually used and related directly to the teaching of enquiry based learning within the humanities. According to Pickford (2013) the majority of the models centre around questions, collection of research, the recor</w:t>
      </w:r>
      <w:r w:rsidR="008F4C40" w:rsidRPr="002F6226">
        <w:rPr>
          <w:rStyle w:val="normaltextrun"/>
          <w:rFonts w:asciiTheme="minorHAnsi" w:hAnsiTheme="minorHAnsi" w:cs="Arial"/>
          <w:sz w:val="22"/>
          <w:szCs w:val="22"/>
        </w:rPr>
        <w:t>ding of what has been collected</w:t>
      </w:r>
      <w:r w:rsidRPr="002F6226">
        <w:rPr>
          <w:rStyle w:val="normaltextrun"/>
          <w:rFonts w:asciiTheme="minorHAnsi" w:hAnsiTheme="minorHAnsi" w:cs="Arial"/>
          <w:sz w:val="22"/>
          <w:szCs w:val="22"/>
        </w:rPr>
        <w:t>, analysis of these items, discussions based around the data in a collaborative or critical fashion and finally the creation of a conclusion suitable from what has been found out within the previous texts.</w:t>
      </w:r>
      <w:r w:rsidR="00C36D59" w:rsidRPr="002F6226">
        <w:rPr>
          <w:rStyle w:val="normaltextrun"/>
          <w:rFonts w:asciiTheme="minorHAnsi" w:hAnsiTheme="minorHAnsi" w:cs="Arial"/>
          <w:sz w:val="22"/>
          <w:szCs w:val="22"/>
        </w:rPr>
        <w:t xml:space="preserve"> </w:t>
      </w:r>
    </w:p>
    <w:p w14:paraId="4BD40954" w14:textId="77777777" w:rsidR="00C36D59" w:rsidRPr="002F6226" w:rsidRDefault="00C36D59" w:rsidP="00817DF2">
      <w:pPr>
        <w:pStyle w:val="paragraph"/>
        <w:spacing w:before="0" w:beforeAutospacing="0" w:after="0" w:afterAutospacing="0"/>
        <w:textAlignment w:val="baseline"/>
        <w:rPr>
          <w:rStyle w:val="normaltextrun"/>
          <w:rFonts w:asciiTheme="minorHAnsi" w:hAnsiTheme="minorHAnsi" w:cs="Arial"/>
          <w:sz w:val="22"/>
          <w:szCs w:val="22"/>
        </w:rPr>
      </w:pPr>
    </w:p>
    <w:p w14:paraId="79C4304E" w14:textId="77777777" w:rsidR="00BD59C4" w:rsidRPr="002F6226" w:rsidRDefault="00C36D59" w:rsidP="00817DF2">
      <w:pPr>
        <w:pStyle w:val="paragraph"/>
        <w:spacing w:before="0" w:beforeAutospacing="0" w:after="0" w:afterAutospacing="0"/>
        <w:textAlignment w:val="baseline"/>
        <w:rPr>
          <w:rStyle w:val="normaltextrun"/>
          <w:rFonts w:asciiTheme="minorHAnsi" w:hAnsiTheme="minorHAnsi" w:cs="Arial"/>
          <w:sz w:val="22"/>
          <w:szCs w:val="22"/>
        </w:rPr>
      </w:pPr>
      <w:proofErr w:type="spellStart"/>
      <w:r w:rsidRPr="002F6226">
        <w:rPr>
          <w:rStyle w:val="normaltextrun"/>
          <w:rFonts w:asciiTheme="minorHAnsi" w:hAnsiTheme="minorHAnsi" w:cs="Arial"/>
          <w:sz w:val="22"/>
          <w:szCs w:val="22"/>
        </w:rPr>
        <w:t>Grigg</w:t>
      </w:r>
      <w:proofErr w:type="spellEnd"/>
      <w:r w:rsidRPr="002F6226">
        <w:rPr>
          <w:rStyle w:val="normaltextrun"/>
          <w:rFonts w:asciiTheme="minorHAnsi" w:hAnsiTheme="minorHAnsi" w:cs="Arial"/>
          <w:sz w:val="22"/>
          <w:szCs w:val="22"/>
        </w:rPr>
        <w:t xml:space="preserve"> and Hughes (2013) proposed a particular model of EBL known as the “S model”. Although originally created with the aim of researching the history of the local area (</w:t>
      </w:r>
      <w:proofErr w:type="spellStart"/>
      <w:r w:rsidRPr="002F6226">
        <w:rPr>
          <w:rStyle w:val="normaltextrun"/>
          <w:rFonts w:asciiTheme="minorHAnsi" w:hAnsiTheme="minorHAnsi" w:cs="Arial"/>
          <w:sz w:val="22"/>
          <w:szCs w:val="22"/>
        </w:rPr>
        <w:t>Grigg</w:t>
      </w:r>
      <w:proofErr w:type="spellEnd"/>
      <w:r w:rsidRPr="002F6226">
        <w:rPr>
          <w:rStyle w:val="normaltextrun"/>
          <w:rFonts w:asciiTheme="minorHAnsi" w:hAnsiTheme="minorHAnsi" w:cs="Arial"/>
          <w:sz w:val="22"/>
          <w:szCs w:val="22"/>
        </w:rPr>
        <w:t xml:space="preserve"> and Hughes, 2013), further into this essay you will see how I intend to adapt this model to suit an overall theme or topic for within my class. Within a different piece of evidence, </w:t>
      </w:r>
      <w:proofErr w:type="spellStart"/>
      <w:r w:rsidRPr="002F6226">
        <w:rPr>
          <w:rStyle w:val="normaltextrun"/>
          <w:rFonts w:asciiTheme="minorHAnsi" w:hAnsiTheme="minorHAnsi" w:cs="Arial"/>
          <w:sz w:val="22"/>
          <w:szCs w:val="22"/>
        </w:rPr>
        <w:t>Grigg</w:t>
      </w:r>
      <w:proofErr w:type="spellEnd"/>
      <w:r w:rsidRPr="002F6226">
        <w:rPr>
          <w:rStyle w:val="normaltextrun"/>
          <w:rFonts w:asciiTheme="minorHAnsi" w:hAnsiTheme="minorHAnsi" w:cs="Arial"/>
          <w:sz w:val="22"/>
          <w:szCs w:val="22"/>
        </w:rPr>
        <w:t xml:space="preserve"> (2015) discusses how pupils need to develop their enquiry skills such as questioning and concise observations to reach informed conclusions. There are 4 key stages to the model that are important to </w:t>
      </w:r>
      <w:r w:rsidR="00BD59C4" w:rsidRPr="002F6226">
        <w:rPr>
          <w:rStyle w:val="normaltextrun"/>
          <w:rFonts w:asciiTheme="minorHAnsi" w:hAnsiTheme="minorHAnsi" w:cs="Arial"/>
          <w:sz w:val="22"/>
          <w:szCs w:val="22"/>
        </w:rPr>
        <w:t xml:space="preserve">ensuring the implementation is correct; Firstly, as a group or as an individual you need to select what the main focus of the task is going to be, search using appropriate resources to allow for the most accurate answers, sift/synthesise the research to ensure what is being selected is worthwhile and in enough depth to answer the original selection made and the final step will be sharing the work in a suitable document to show that the worthwhile research has been done. </w:t>
      </w:r>
    </w:p>
    <w:p w14:paraId="5CF00B3B" w14:textId="77777777" w:rsidR="00BD59C4" w:rsidRPr="002F6226" w:rsidRDefault="00BD59C4" w:rsidP="00817DF2">
      <w:pPr>
        <w:pStyle w:val="paragraph"/>
        <w:spacing w:before="0" w:beforeAutospacing="0" w:after="0" w:afterAutospacing="0"/>
        <w:textAlignment w:val="baseline"/>
        <w:rPr>
          <w:rStyle w:val="normaltextrun"/>
          <w:rFonts w:asciiTheme="minorHAnsi" w:hAnsiTheme="minorHAnsi" w:cs="Arial"/>
          <w:sz w:val="22"/>
          <w:szCs w:val="22"/>
        </w:rPr>
      </w:pPr>
    </w:p>
    <w:p w14:paraId="05B92E7E" w14:textId="57B32562" w:rsidR="00C36D59" w:rsidRPr="002F6226" w:rsidRDefault="00BD59C4" w:rsidP="00817DF2">
      <w:pPr>
        <w:pStyle w:val="paragraph"/>
        <w:spacing w:before="0" w:beforeAutospacing="0" w:after="0" w:afterAutospacing="0"/>
        <w:textAlignment w:val="baseline"/>
        <w:rPr>
          <w:rStyle w:val="normaltextrun"/>
          <w:rFonts w:asciiTheme="minorHAnsi" w:hAnsiTheme="minorHAnsi" w:cs="Arial"/>
          <w:sz w:val="22"/>
          <w:szCs w:val="22"/>
        </w:rPr>
      </w:pPr>
      <w:r w:rsidRPr="002F6226">
        <w:rPr>
          <w:rStyle w:val="normaltextrun"/>
          <w:rFonts w:asciiTheme="minorHAnsi" w:hAnsiTheme="minorHAnsi" w:cs="Arial"/>
          <w:sz w:val="22"/>
          <w:szCs w:val="22"/>
        </w:rPr>
        <w:t>There are further models of EBL that tend to</w:t>
      </w:r>
      <w:r w:rsidR="008F4C40" w:rsidRPr="002F6226">
        <w:rPr>
          <w:rStyle w:val="normaltextrun"/>
          <w:rFonts w:asciiTheme="minorHAnsi" w:hAnsiTheme="minorHAnsi" w:cs="Arial"/>
          <w:sz w:val="22"/>
          <w:szCs w:val="22"/>
        </w:rPr>
        <w:t xml:space="preserve"> be associated with the humanities area of learning and experience such </w:t>
      </w:r>
      <w:proofErr w:type="spellStart"/>
      <w:r w:rsidR="008F4C40" w:rsidRPr="002F6226">
        <w:rPr>
          <w:rStyle w:val="normaltextrun"/>
          <w:rFonts w:asciiTheme="minorHAnsi" w:hAnsiTheme="minorHAnsi" w:cs="Arial"/>
          <w:sz w:val="22"/>
          <w:szCs w:val="22"/>
        </w:rPr>
        <w:t>as”the</w:t>
      </w:r>
      <w:proofErr w:type="spellEnd"/>
      <w:r w:rsidR="008F4C40" w:rsidRPr="002F6226">
        <w:rPr>
          <w:rStyle w:val="normaltextrun"/>
          <w:rFonts w:asciiTheme="minorHAnsi" w:hAnsiTheme="minorHAnsi" w:cs="Arial"/>
          <w:sz w:val="22"/>
          <w:szCs w:val="22"/>
        </w:rPr>
        <w:t xml:space="preserve"> deductive and inductive model, the enquiry questioning model and the 4 stage model”(</w:t>
      </w:r>
      <w:r w:rsidR="002A7430" w:rsidRPr="002F6226">
        <w:rPr>
          <w:rStyle w:val="normaltextrun"/>
          <w:rFonts w:asciiTheme="minorHAnsi" w:hAnsiTheme="minorHAnsi" w:cs="Arial"/>
          <w:sz w:val="22"/>
          <w:szCs w:val="22"/>
        </w:rPr>
        <w:t>Hughes</w:t>
      </w:r>
      <w:proofErr w:type="gramStart"/>
      <w:r w:rsidR="002A7430" w:rsidRPr="002F6226">
        <w:rPr>
          <w:rStyle w:val="normaltextrun"/>
          <w:rFonts w:asciiTheme="minorHAnsi" w:hAnsiTheme="minorHAnsi" w:cs="Arial"/>
          <w:sz w:val="22"/>
          <w:szCs w:val="22"/>
        </w:rPr>
        <w:t>,2019</w:t>
      </w:r>
      <w:proofErr w:type="gramEnd"/>
      <w:r w:rsidR="008F4C40" w:rsidRPr="002F6226">
        <w:rPr>
          <w:rStyle w:val="normaltextrun"/>
          <w:rFonts w:asciiTheme="minorHAnsi" w:hAnsiTheme="minorHAnsi" w:cs="Arial"/>
          <w:sz w:val="22"/>
          <w:szCs w:val="22"/>
        </w:rPr>
        <w:t>: 1). All the models have a tendency to have something in common in that,</w:t>
      </w:r>
      <w:r w:rsidR="00690519" w:rsidRPr="002F6226">
        <w:rPr>
          <w:rStyle w:val="normaltextrun"/>
          <w:rFonts w:asciiTheme="minorHAnsi" w:hAnsiTheme="minorHAnsi" w:cs="Arial"/>
          <w:sz w:val="22"/>
          <w:szCs w:val="22"/>
        </w:rPr>
        <w:t xml:space="preserve"> they all tend to involve a decision being made on how the task it to be completed, especially how the enquiry will be carried out, the observation of a central topic that was the original stimuli for the group and further recalling key information found out and deciding on what things they want to investigate further. </w:t>
      </w:r>
    </w:p>
    <w:p w14:paraId="7AEF5E75" w14:textId="77777777" w:rsidR="00104FD8" w:rsidRPr="002F6226" w:rsidRDefault="00104FD8" w:rsidP="00817DF2">
      <w:pPr>
        <w:pStyle w:val="paragraph"/>
        <w:spacing w:before="0" w:beforeAutospacing="0" w:after="0" w:afterAutospacing="0"/>
        <w:textAlignment w:val="baseline"/>
        <w:rPr>
          <w:rStyle w:val="normaltextrun"/>
          <w:rFonts w:asciiTheme="minorHAnsi" w:hAnsiTheme="minorHAnsi" w:cs="Arial"/>
          <w:sz w:val="22"/>
          <w:szCs w:val="22"/>
        </w:rPr>
      </w:pPr>
    </w:p>
    <w:p w14:paraId="4C079CF3" w14:textId="7EB911A3" w:rsidR="00104FD8" w:rsidRPr="002F6226" w:rsidRDefault="00104FD8" w:rsidP="00817DF2">
      <w:pPr>
        <w:pStyle w:val="paragraph"/>
        <w:spacing w:before="0" w:beforeAutospacing="0" w:after="0" w:afterAutospacing="0"/>
        <w:textAlignment w:val="baseline"/>
        <w:rPr>
          <w:rStyle w:val="normaltextrun"/>
          <w:rFonts w:asciiTheme="minorHAnsi" w:hAnsiTheme="minorHAnsi" w:cs="Arial"/>
          <w:sz w:val="22"/>
          <w:szCs w:val="22"/>
        </w:rPr>
      </w:pPr>
      <w:r w:rsidRPr="002F6226">
        <w:rPr>
          <w:rStyle w:val="normaltextrun"/>
          <w:rFonts w:asciiTheme="minorHAnsi" w:hAnsiTheme="minorHAnsi" w:cs="Arial"/>
          <w:sz w:val="22"/>
          <w:szCs w:val="22"/>
        </w:rPr>
        <w:t>Developing EBL in science</w:t>
      </w:r>
    </w:p>
    <w:p w14:paraId="5B1CE639" w14:textId="77777777" w:rsidR="00104FD8" w:rsidRPr="002F6226" w:rsidRDefault="00104FD8" w:rsidP="00817DF2">
      <w:pPr>
        <w:pStyle w:val="paragraph"/>
        <w:spacing w:before="0" w:beforeAutospacing="0" w:after="0" w:afterAutospacing="0"/>
        <w:textAlignment w:val="baseline"/>
        <w:rPr>
          <w:rStyle w:val="normaltextrun"/>
          <w:rFonts w:asciiTheme="minorHAnsi" w:hAnsiTheme="minorHAnsi" w:cs="Arial"/>
          <w:sz w:val="22"/>
          <w:szCs w:val="22"/>
        </w:rPr>
      </w:pPr>
    </w:p>
    <w:p w14:paraId="6EBACAD0" w14:textId="77777777" w:rsidR="003B7C7E" w:rsidRPr="002F6226" w:rsidRDefault="00690519" w:rsidP="005B476A">
      <w:pPr>
        <w:pStyle w:val="NormalWeb"/>
        <w:rPr>
          <w:rStyle w:val="normaltextrun"/>
          <w:rFonts w:asciiTheme="minorHAnsi" w:hAnsiTheme="minorHAnsi" w:cs="Arial"/>
          <w:sz w:val="22"/>
          <w:szCs w:val="22"/>
        </w:rPr>
      </w:pPr>
      <w:r w:rsidRPr="002F6226">
        <w:rPr>
          <w:rStyle w:val="normaltextrun"/>
          <w:rFonts w:asciiTheme="minorHAnsi" w:hAnsiTheme="minorHAnsi" w:cs="Arial"/>
          <w:sz w:val="22"/>
          <w:szCs w:val="22"/>
        </w:rPr>
        <w:t xml:space="preserve">There are different methods of EBL that can be adapted within the science and technology area of learning and experience. </w:t>
      </w:r>
      <w:r w:rsidR="00C06AF2" w:rsidRPr="002F6226">
        <w:rPr>
          <w:rStyle w:val="normaltextrun"/>
          <w:rFonts w:asciiTheme="minorHAnsi" w:hAnsiTheme="minorHAnsi" w:cs="Arial"/>
          <w:sz w:val="22"/>
          <w:szCs w:val="22"/>
        </w:rPr>
        <w:t xml:space="preserve">According to </w:t>
      </w:r>
      <w:proofErr w:type="spellStart"/>
      <w:r w:rsidR="00C06AF2" w:rsidRPr="002F6226">
        <w:rPr>
          <w:rStyle w:val="normaltextrun"/>
          <w:rFonts w:asciiTheme="minorHAnsi" w:hAnsiTheme="minorHAnsi" w:cs="Arial"/>
          <w:sz w:val="22"/>
          <w:szCs w:val="22"/>
        </w:rPr>
        <w:t>Bulba</w:t>
      </w:r>
      <w:proofErr w:type="spellEnd"/>
      <w:r w:rsidR="00C06AF2" w:rsidRPr="002F6226">
        <w:rPr>
          <w:rStyle w:val="normaltextrun"/>
          <w:rFonts w:asciiTheme="minorHAnsi" w:hAnsiTheme="minorHAnsi" w:cs="Arial"/>
          <w:sz w:val="22"/>
          <w:szCs w:val="22"/>
        </w:rPr>
        <w:t xml:space="preserve"> (2019) enquiry based learning lends itself well to the science curriculum as generally whilst doing science pupils need to use an investigative approach. According </w:t>
      </w:r>
      <w:proofErr w:type="spellStart"/>
      <w:r w:rsidR="005B476A" w:rsidRPr="002F6226">
        <w:rPr>
          <w:rStyle w:val="normaltextrun"/>
          <w:rFonts w:asciiTheme="minorHAnsi" w:hAnsiTheme="minorHAnsi" w:cs="Arial"/>
          <w:sz w:val="22"/>
          <w:szCs w:val="22"/>
        </w:rPr>
        <w:t>Wellcome</w:t>
      </w:r>
      <w:proofErr w:type="spellEnd"/>
      <w:r w:rsidR="005B476A" w:rsidRPr="002F6226">
        <w:rPr>
          <w:rStyle w:val="normaltextrun"/>
          <w:rFonts w:asciiTheme="minorHAnsi" w:hAnsiTheme="minorHAnsi" w:cs="Arial"/>
          <w:sz w:val="22"/>
          <w:szCs w:val="22"/>
        </w:rPr>
        <w:t xml:space="preserve"> (2017)</w:t>
      </w:r>
      <w:r w:rsidR="00C06AF2" w:rsidRPr="002F6226">
        <w:rPr>
          <w:rStyle w:val="normaltextrun"/>
          <w:rFonts w:asciiTheme="minorHAnsi" w:hAnsiTheme="minorHAnsi" w:cs="Arial"/>
          <w:sz w:val="22"/>
          <w:szCs w:val="22"/>
        </w:rPr>
        <w:t xml:space="preserve"> it is becoming </w:t>
      </w:r>
      <w:r w:rsidR="00C06AF2" w:rsidRPr="002F6226">
        <w:rPr>
          <w:rStyle w:val="normaltextrun"/>
          <w:rFonts w:asciiTheme="minorHAnsi" w:hAnsiTheme="minorHAnsi" w:cs="Arial"/>
          <w:sz w:val="22"/>
          <w:szCs w:val="22"/>
        </w:rPr>
        <w:lastRenderedPageBreak/>
        <w:t>increasingly harder to continue to use an EBL based method within science due to the fact that practical work is having no impact on grades, especially at GCSE level from 2018.</w:t>
      </w:r>
      <w:r w:rsidR="005B476A" w:rsidRPr="002F6226">
        <w:rPr>
          <w:rStyle w:val="normaltextrun"/>
          <w:rFonts w:asciiTheme="minorHAnsi" w:hAnsiTheme="minorHAnsi" w:cs="Arial"/>
          <w:sz w:val="22"/>
          <w:szCs w:val="22"/>
        </w:rPr>
        <w:t xml:space="preserve"> It has been found further that out of the 47.8% of reports from OFSTED that mentioned science in the primary school only 15% commented that practical science was being used within the school. This shows that there is a clear lack of </w:t>
      </w:r>
      <w:proofErr w:type="gramStart"/>
      <w:r w:rsidR="005B476A" w:rsidRPr="002F6226">
        <w:rPr>
          <w:rStyle w:val="normaltextrun"/>
          <w:rFonts w:asciiTheme="minorHAnsi" w:hAnsiTheme="minorHAnsi" w:cs="Arial"/>
          <w:sz w:val="22"/>
          <w:szCs w:val="22"/>
        </w:rPr>
        <w:t>enquiry based</w:t>
      </w:r>
      <w:proofErr w:type="gramEnd"/>
      <w:r w:rsidR="005B476A" w:rsidRPr="002F6226">
        <w:rPr>
          <w:rStyle w:val="normaltextrun"/>
          <w:rFonts w:asciiTheme="minorHAnsi" w:hAnsiTheme="minorHAnsi" w:cs="Arial"/>
          <w:sz w:val="22"/>
          <w:szCs w:val="22"/>
        </w:rPr>
        <w:t xml:space="preserve"> learning taking place within schools in England currently.</w:t>
      </w:r>
    </w:p>
    <w:p w14:paraId="17B03F13" w14:textId="4F18F43F" w:rsidR="003B7C7E" w:rsidRPr="002F6226" w:rsidRDefault="00C06AF2" w:rsidP="003B7C7E">
      <w:pPr>
        <w:pStyle w:val="NormalWeb"/>
        <w:rPr>
          <w:rFonts w:asciiTheme="minorHAnsi" w:hAnsiTheme="minorHAnsi"/>
          <w:color w:val="211E1E"/>
          <w:sz w:val="22"/>
          <w:szCs w:val="22"/>
        </w:rPr>
      </w:pPr>
      <w:r w:rsidRPr="002F6226">
        <w:rPr>
          <w:rStyle w:val="normaltextrun"/>
          <w:rFonts w:asciiTheme="minorHAnsi" w:hAnsiTheme="minorHAnsi" w:cs="Arial"/>
          <w:sz w:val="22"/>
          <w:szCs w:val="22"/>
        </w:rPr>
        <w:t xml:space="preserve"> </w:t>
      </w:r>
      <w:r w:rsidR="005B476A" w:rsidRPr="002F6226">
        <w:rPr>
          <w:rStyle w:val="normaltextrun"/>
          <w:rFonts w:asciiTheme="minorHAnsi" w:hAnsiTheme="minorHAnsi" w:cs="Arial"/>
          <w:sz w:val="22"/>
          <w:szCs w:val="22"/>
        </w:rPr>
        <w:t>According to (</w:t>
      </w:r>
      <w:proofErr w:type="spellStart"/>
      <w:r w:rsidR="005B476A" w:rsidRPr="002F6226">
        <w:rPr>
          <w:rStyle w:val="normaltextrun"/>
          <w:rFonts w:asciiTheme="minorHAnsi" w:hAnsiTheme="minorHAnsi" w:cs="Arial"/>
          <w:sz w:val="22"/>
          <w:szCs w:val="22"/>
        </w:rPr>
        <w:t>Wellcome</w:t>
      </w:r>
      <w:proofErr w:type="spellEnd"/>
      <w:r w:rsidR="005B476A" w:rsidRPr="002F6226">
        <w:rPr>
          <w:rStyle w:val="normaltextrun"/>
          <w:rFonts w:asciiTheme="minorHAnsi" w:hAnsiTheme="minorHAnsi" w:cs="Arial"/>
          <w:sz w:val="22"/>
          <w:szCs w:val="22"/>
        </w:rPr>
        <w:t xml:space="preserve">, 2017, p1) </w:t>
      </w:r>
      <w:r w:rsidR="003B7C7E" w:rsidRPr="002F6226">
        <w:rPr>
          <w:rStyle w:val="normaltextrun"/>
          <w:rFonts w:asciiTheme="minorHAnsi" w:hAnsiTheme="minorHAnsi" w:cs="Arial"/>
          <w:sz w:val="22"/>
          <w:szCs w:val="22"/>
        </w:rPr>
        <w:t xml:space="preserve">science </w:t>
      </w:r>
      <w:r w:rsidR="005B476A" w:rsidRPr="002F6226">
        <w:rPr>
          <w:rStyle w:val="normaltextrun"/>
          <w:rFonts w:asciiTheme="minorHAnsi" w:hAnsiTheme="minorHAnsi" w:cs="Arial"/>
          <w:sz w:val="22"/>
          <w:szCs w:val="22"/>
        </w:rPr>
        <w:t>“</w:t>
      </w:r>
      <w:r w:rsidR="005B476A" w:rsidRPr="002F6226">
        <w:rPr>
          <w:rFonts w:asciiTheme="minorHAnsi" w:hAnsiTheme="minorHAnsi" w:cs="Arial"/>
          <w:sz w:val="22"/>
          <w:szCs w:val="22"/>
        </w:rPr>
        <w:t>develops transferable skills including problem</w:t>
      </w:r>
      <w:r w:rsidR="003B7C7E" w:rsidRPr="002F6226">
        <w:rPr>
          <w:rFonts w:asciiTheme="minorHAnsi" w:hAnsiTheme="minorHAnsi" w:cs="Arial"/>
          <w:sz w:val="22"/>
          <w:szCs w:val="22"/>
        </w:rPr>
        <w:t xml:space="preserve">-solving, reasoning and enquiry.” This is further supported by </w:t>
      </w:r>
      <w:proofErr w:type="spellStart"/>
      <w:r w:rsidR="003B7C7E" w:rsidRPr="002F6226">
        <w:rPr>
          <w:rFonts w:asciiTheme="minorHAnsi" w:hAnsiTheme="minorHAnsi" w:cs="Arial"/>
          <w:sz w:val="22"/>
          <w:szCs w:val="22"/>
        </w:rPr>
        <w:t>Proffesor</w:t>
      </w:r>
      <w:proofErr w:type="spellEnd"/>
      <w:r w:rsidR="003B7C7E" w:rsidRPr="002F6226">
        <w:rPr>
          <w:rFonts w:asciiTheme="minorHAnsi" w:hAnsiTheme="minorHAnsi" w:cs="Arial"/>
          <w:sz w:val="22"/>
          <w:szCs w:val="22"/>
        </w:rPr>
        <w:t xml:space="preserve"> Graham Donaldson (2019) who discussed how within the new Science and technology area of learning and experience being implemented in Wales it was vitally important to capitalise on children’s sense of curiosity through as much investigation as possible. Within current curriculum documents in Wales there is a clear correlation between EBL philosophies and what is expected from teachers within Wales. (WG</w:t>
      </w:r>
      <w:proofErr w:type="gramStart"/>
      <w:r w:rsidR="003B7C7E" w:rsidRPr="002F6226">
        <w:rPr>
          <w:rFonts w:asciiTheme="minorHAnsi" w:hAnsiTheme="minorHAnsi" w:cs="Arial"/>
          <w:sz w:val="22"/>
          <w:szCs w:val="22"/>
        </w:rPr>
        <w:t>,2008,p10</w:t>
      </w:r>
      <w:proofErr w:type="gramEnd"/>
      <w:r w:rsidR="003B7C7E" w:rsidRPr="002F6226">
        <w:rPr>
          <w:rFonts w:asciiTheme="minorHAnsi" w:hAnsiTheme="minorHAnsi" w:cs="Arial"/>
          <w:sz w:val="22"/>
          <w:szCs w:val="22"/>
        </w:rPr>
        <w:t>) state “</w:t>
      </w:r>
      <w:r w:rsidR="003B7C7E" w:rsidRPr="002F6226">
        <w:rPr>
          <w:rFonts w:asciiTheme="minorHAnsi" w:hAnsiTheme="minorHAnsi"/>
          <w:color w:val="211E1E"/>
          <w:sz w:val="22"/>
          <w:szCs w:val="22"/>
        </w:rPr>
        <w:t xml:space="preserve">Activities should foster curiosity and creativity and be interesting, enjoyable, relevant and challenging for the learner.” </w:t>
      </w:r>
    </w:p>
    <w:p w14:paraId="459729AA" w14:textId="7D4A6C42" w:rsidR="005E5482" w:rsidRPr="002F6226" w:rsidRDefault="005E5482" w:rsidP="003B7C7E">
      <w:pPr>
        <w:pStyle w:val="NormalWeb"/>
        <w:rPr>
          <w:rFonts w:asciiTheme="minorHAnsi" w:hAnsiTheme="minorHAnsi"/>
          <w:color w:val="211E1E"/>
          <w:sz w:val="22"/>
          <w:szCs w:val="22"/>
        </w:rPr>
      </w:pPr>
      <w:r w:rsidRPr="002F6226">
        <w:rPr>
          <w:rFonts w:asciiTheme="minorHAnsi" w:hAnsiTheme="minorHAnsi"/>
          <w:color w:val="211E1E"/>
          <w:sz w:val="22"/>
          <w:szCs w:val="22"/>
        </w:rPr>
        <w:t>In terms of different methods of EBL that can be used and applied to science there are five main methods, these include:</w:t>
      </w:r>
    </w:p>
    <w:p w14:paraId="53263EF7" w14:textId="3E802229" w:rsidR="005E5482" w:rsidRPr="002F6226" w:rsidRDefault="005E5482" w:rsidP="005E5482">
      <w:pPr>
        <w:pStyle w:val="NormalWeb"/>
        <w:numPr>
          <w:ilvl w:val="0"/>
          <w:numId w:val="3"/>
        </w:numPr>
        <w:rPr>
          <w:rFonts w:asciiTheme="minorHAnsi" w:hAnsiTheme="minorHAnsi"/>
          <w:sz w:val="22"/>
          <w:szCs w:val="22"/>
        </w:rPr>
      </w:pPr>
      <w:r w:rsidRPr="002F6226">
        <w:rPr>
          <w:rFonts w:asciiTheme="minorHAnsi" w:hAnsiTheme="minorHAnsi"/>
          <w:color w:val="211E1E"/>
          <w:sz w:val="22"/>
          <w:szCs w:val="22"/>
        </w:rPr>
        <w:t>Pattern Seeking</w:t>
      </w:r>
    </w:p>
    <w:p w14:paraId="10844CB9" w14:textId="49DA341A" w:rsidR="005E5482" w:rsidRPr="002F6226" w:rsidRDefault="005E5482" w:rsidP="005E5482">
      <w:pPr>
        <w:pStyle w:val="NormalWeb"/>
        <w:numPr>
          <w:ilvl w:val="0"/>
          <w:numId w:val="3"/>
        </w:numPr>
        <w:rPr>
          <w:rFonts w:asciiTheme="minorHAnsi" w:hAnsiTheme="minorHAnsi"/>
          <w:sz w:val="22"/>
          <w:szCs w:val="22"/>
        </w:rPr>
      </w:pPr>
      <w:r w:rsidRPr="002F6226">
        <w:rPr>
          <w:rFonts w:asciiTheme="minorHAnsi" w:hAnsiTheme="minorHAnsi"/>
          <w:color w:val="211E1E"/>
          <w:sz w:val="22"/>
          <w:szCs w:val="22"/>
        </w:rPr>
        <w:t>Identifying and classifying</w:t>
      </w:r>
    </w:p>
    <w:p w14:paraId="54AB4746" w14:textId="4D57D807" w:rsidR="005E5482" w:rsidRPr="002F6226" w:rsidRDefault="005E5482" w:rsidP="005E5482">
      <w:pPr>
        <w:pStyle w:val="NormalWeb"/>
        <w:numPr>
          <w:ilvl w:val="0"/>
          <w:numId w:val="3"/>
        </w:numPr>
        <w:rPr>
          <w:rFonts w:asciiTheme="minorHAnsi" w:hAnsiTheme="minorHAnsi"/>
          <w:sz w:val="22"/>
          <w:szCs w:val="22"/>
        </w:rPr>
      </w:pPr>
      <w:r w:rsidRPr="002F6226">
        <w:rPr>
          <w:rFonts w:asciiTheme="minorHAnsi" w:hAnsiTheme="minorHAnsi"/>
          <w:color w:val="211E1E"/>
          <w:sz w:val="22"/>
          <w:szCs w:val="22"/>
        </w:rPr>
        <w:t>Observing over a specific period of time</w:t>
      </w:r>
    </w:p>
    <w:p w14:paraId="530DA3F5" w14:textId="3BDC45DA" w:rsidR="005E5482" w:rsidRPr="002F6226" w:rsidRDefault="005E5482" w:rsidP="005E5482">
      <w:pPr>
        <w:pStyle w:val="NormalWeb"/>
        <w:numPr>
          <w:ilvl w:val="0"/>
          <w:numId w:val="3"/>
        </w:numPr>
        <w:rPr>
          <w:rFonts w:asciiTheme="minorHAnsi" w:hAnsiTheme="minorHAnsi"/>
          <w:sz w:val="22"/>
          <w:szCs w:val="22"/>
        </w:rPr>
      </w:pPr>
      <w:r w:rsidRPr="002F6226">
        <w:rPr>
          <w:rFonts w:asciiTheme="minorHAnsi" w:hAnsiTheme="minorHAnsi"/>
          <w:color w:val="211E1E"/>
          <w:sz w:val="22"/>
          <w:szCs w:val="22"/>
        </w:rPr>
        <w:t xml:space="preserve">Fair testing </w:t>
      </w:r>
    </w:p>
    <w:p w14:paraId="3E075F35" w14:textId="53579799" w:rsidR="005E5482" w:rsidRPr="002F6226" w:rsidRDefault="005E5482" w:rsidP="005E5482">
      <w:pPr>
        <w:pStyle w:val="NormalWeb"/>
        <w:numPr>
          <w:ilvl w:val="0"/>
          <w:numId w:val="3"/>
        </w:numPr>
        <w:rPr>
          <w:rFonts w:asciiTheme="minorHAnsi" w:hAnsiTheme="minorHAnsi"/>
          <w:sz w:val="22"/>
          <w:szCs w:val="22"/>
        </w:rPr>
      </w:pPr>
      <w:r w:rsidRPr="002F6226">
        <w:rPr>
          <w:rFonts w:asciiTheme="minorHAnsi" w:hAnsiTheme="minorHAnsi"/>
          <w:color w:val="211E1E"/>
          <w:sz w:val="22"/>
          <w:szCs w:val="22"/>
        </w:rPr>
        <w:t>Overall research into a subject. (Turner et al, 2011)</w:t>
      </w:r>
    </w:p>
    <w:p w14:paraId="2D3861FF" w14:textId="0EAE168B" w:rsidR="00C3292E" w:rsidRPr="002F6226" w:rsidRDefault="00C3292E" w:rsidP="00C3292E">
      <w:pPr>
        <w:pStyle w:val="NormalWeb"/>
        <w:rPr>
          <w:rFonts w:asciiTheme="minorHAnsi" w:hAnsiTheme="minorHAnsi"/>
          <w:color w:val="211E1E"/>
          <w:sz w:val="22"/>
          <w:szCs w:val="22"/>
        </w:rPr>
      </w:pPr>
      <w:r w:rsidRPr="002F6226">
        <w:rPr>
          <w:rFonts w:asciiTheme="minorHAnsi" w:hAnsiTheme="minorHAnsi"/>
          <w:color w:val="211E1E"/>
          <w:sz w:val="22"/>
          <w:szCs w:val="22"/>
        </w:rPr>
        <w:t>It is considered vitally important in science to take part in a plan, develop then reflect on a piece of work. These three key skills lend themselves to the EBL method</w:t>
      </w:r>
      <w:r w:rsidR="002A7430" w:rsidRPr="002F6226">
        <w:rPr>
          <w:rFonts w:asciiTheme="minorHAnsi" w:hAnsiTheme="minorHAnsi"/>
          <w:color w:val="211E1E"/>
          <w:sz w:val="22"/>
          <w:szCs w:val="22"/>
        </w:rPr>
        <w:t xml:space="preserve"> and it takes clear enquiry into the question posed to come to a conclusion. Having the ability to use these skills make you a lot more employable in the modern world (</w:t>
      </w:r>
      <w:proofErr w:type="spellStart"/>
      <w:r w:rsidR="002A7430" w:rsidRPr="002F6226">
        <w:rPr>
          <w:rFonts w:asciiTheme="minorHAnsi" w:hAnsiTheme="minorHAnsi"/>
          <w:color w:val="211E1E"/>
          <w:sz w:val="22"/>
          <w:szCs w:val="22"/>
        </w:rPr>
        <w:t>Hellyer</w:t>
      </w:r>
      <w:proofErr w:type="spellEnd"/>
      <w:r w:rsidR="002A7430" w:rsidRPr="002F6226">
        <w:rPr>
          <w:rFonts w:asciiTheme="minorHAnsi" w:hAnsiTheme="minorHAnsi"/>
          <w:color w:val="211E1E"/>
          <w:sz w:val="22"/>
          <w:szCs w:val="22"/>
        </w:rPr>
        <w:t>, 2015).</w:t>
      </w:r>
    </w:p>
    <w:p w14:paraId="4A468102" w14:textId="40166F5F" w:rsidR="00F16A65" w:rsidRPr="002F6226" w:rsidRDefault="00F16A65" w:rsidP="00C3292E">
      <w:pPr>
        <w:pStyle w:val="NormalWeb"/>
        <w:rPr>
          <w:rFonts w:asciiTheme="minorHAnsi" w:hAnsiTheme="minorHAnsi"/>
          <w:color w:val="211E1E"/>
          <w:sz w:val="22"/>
          <w:szCs w:val="22"/>
        </w:rPr>
      </w:pPr>
      <w:r w:rsidRPr="002F6226">
        <w:rPr>
          <w:rFonts w:asciiTheme="minorHAnsi" w:hAnsiTheme="minorHAnsi"/>
          <w:color w:val="211E1E"/>
          <w:sz w:val="22"/>
          <w:szCs w:val="22"/>
        </w:rPr>
        <w:t xml:space="preserve">Another EBL model linked directly to scientific study is the Kath Murdoch Inquiry cycle (see </w:t>
      </w:r>
      <w:r w:rsidR="00D240A0" w:rsidRPr="002F6226">
        <w:rPr>
          <w:rFonts w:asciiTheme="minorHAnsi" w:hAnsiTheme="minorHAnsi"/>
          <w:color w:val="211E1E"/>
          <w:sz w:val="22"/>
          <w:szCs w:val="22"/>
        </w:rPr>
        <w:t>appendix</w:t>
      </w:r>
      <w:r w:rsidRPr="002F6226">
        <w:rPr>
          <w:rFonts w:asciiTheme="minorHAnsi" w:hAnsiTheme="minorHAnsi"/>
          <w:color w:val="211E1E"/>
          <w:sz w:val="22"/>
          <w:szCs w:val="22"/>
        </w:rPr>
        <w:t xml:space="preserve"> 1)</w:t>
      </w:r>
      <w:r w:rsidR="00EE4B01" w:rsidRPr="002F6226">
        <w:rPr>
          <w:rFonts w:asciiTheme="minorHAnsi" w:hAnsiTheme="minorHAnsi"/>
          <w:color w:val="211E1E"/>
          <w:sz w:val="22"/>
          <w:szCs w:val="22"/>
        </w:rPr>
        <w:t xml:space="preserve">. Much like the other theories of EBL it involves directed study looking at some key points. Selecting what you wanted to find </w:t>
      </w:r>
      <w:proofErr w:type="gramStart"/>
      <w:r w:rsidR="00EE4B01" w:rsidRPr="002F6226">
        <w:rPr>
          <w:rFonts w:asciiTheme="minorHAnsi" w:hAnsiTheme="minorHAnsi"/>
          <w:color w:val="211E1E"/>
          <w:sz w:val="22"/>
          <w:szCs w:val="22"/>
        </w:rPr>
        <w:t>out ,</w:t>
      </w:r>
      <w:proofErr w:type="gramEnd"/>
      <w:r w:rsidR="00EE4B01" w:rsidRPr="002F6226">
        <w:rPr>
          <w:rFonts w:asciiTheme="minorHAnsi" w:hAnsiTheme="minorHAnsi"/>
          <w:color w:val="211E1E"/>
          <w:sz w:val="22"/>
          <w:szCs w:val="22"/>
        </w:rPr>
        <w:t xml:space="preserve"> researching the matter, and feeding back the conclusion in a suitable manner. </w:t>
      </w:r>
      <w:proofErr w:type="spellStart"/>
      <w:proofErr w:type="gramStart"/>
      <w:r w:rsidR="00EE4B01" w:rsidRPr="002F6226">
        <w:rPr>
          <w:rFonts w:asciiTheme="minorHAnsi" w:hAnsiTheme="minorHAnsi"/>
          <w:color w:val="211E1E"/>
          <w:sz w:val="22"/>
          <w:szCs w:val="22"/>
        </w:rPr>
        <w:t>TBlondeClegg</w:t>
      </w:r>
      <w:proofErr w:type="spellEnd"/>
      <w:r w:rsidR="00EE4B01" w:rsidRPr="002F6226">
        <w:rPr>
          <w:rFonts w:asciiTheme="minorHAnsi" w:hAnsiTheme="minorHAnsi"/>
          <w:color w:val="211E1E"/>
          <w:sz w:val="22"/>
          <w:szCs w:val="22"/>
        </w:rPr>
        <w:t>(</w:t>
      </w:r>
      <w:proofErr w:type="gramEnd"/>
      <w:r w:rsidR="00EE4B01" w:rsidRPr="002F6226">
        <w:rPr>
          <w:rFonts w:asciiTheme="minorHAnsi" w:hAnsiTheme="minorHAnsi"/>
          <w:color w:val="211E1E"/>
          <w:sz w:val="22"/>
          <w:szCs w:val="22"/>
        </w:rPr>
        <w:t>2015) describes how Murdoch</w:t>
      </w:r>
      <w:r w:rsidR="00D240A0" w:rsidRPr="002F6226">
        <w:rPr>
          <w:rFonts w:asciiTheme="minorHAnsi" w:hAnsiTheme="minorHAnsi"/>
          <w:color w:val="211E1E"/>
          <w:sz w:val="22"/>
          <w:szCs w:val="22"/>
        </w:rPr>
        <w:t>’</w:t>
      </w:r>
      <w:r w:rsidR="00EE4B01" w:rsidRPr="002F6226">
        <w:rPr>
          <w:rFonts w:asciiTheme="minorHAnsi" w:hAnsiTheme="minorHAnsi"/>
          <w:color w:val="211E1E"/>
          <w:sz w:val="22"/>
          <w:szCs w:val="22"/>
        </w:rPr>
        <w:t>s cycle is a brilliant tool for allowing for planning with the student rather than for the student.</w:t>
      </w:r>
    </w:p>
    <w:p w14:paraId="11F71C6C" w14:textId="31CDA7A0" w:rsidR="00601039" w:rsidRPr="002F6226" w:rsidRDefault="00601039" w:rsidP="00C3292E">
      <w:pPr>
        <w:pStyle w:val="NormalWeb"/>
        <w:rPr>
          <w:rFonts w:asciiTheme="minorHAnsi" w:hAnsiTheme="minorHAnsi"/>
          <w:color w:val="211E1E"/>
          <w:sz w:val="22"/>
          <w:szCs w:val="22"/>
        </w:rPr>
      </w:pPr>
      <w:r w:rsidRPr="002F6226">
        <w:rPr>
          <w:rFonts w:asciiTheme="minorHAnsi" w:hAnsiTheme="minorHAnsi"/>
          <w:color w:val="211E1E"/>
          <w:sz w:val="22"/>
          <w:szCs w:val="22"/>
        </w:rPr>
        <w:t xml:space="preserve">Within the following, the writer has the intention of using the S model to introduce a scheme of work on Martin Luther King within an over riding topic of </w:t>
      </w:r>
      <w:r w:rsidR="00657EF7" w:rsidRPr="002F6226">
        <w:rPr>
          <w:rFonts w:asciiTheme="minorHAnsi" w:hAnsiTheme="minorHAnsi"/>
          <w:color w:val="211E1E"/>
          <w:sz w:val="22"/>
          <w:szCs w:val="22"/>
        </w:rPr>
        <w:t>“</w:t>
      </w:r>
      <w:r w:rsidRPr="002F6226">
        <w:rPr>
          <w:rFonts w:asciiTheme="minorHAnsi" w:hAnsiTheme="minorHAnsi"/>
          <w:color w:val="211E1E"/>
          <w:sz w:val="22"/>
          <w:szCs w:val="22"/>
        </w:rPr>
        <w:t>the swinging sixties.</w:t>
      </w:r>
      <w:r w:rsidR="00657EF7" w:rsidRPr="002F6226">
        <w:rPr>
          <w:rFonts w:asciiTheme="minorHAnsi" w:hAnsiTheme="minorHAnsi"/>
          <w:color w:val="211E1E"/>
          <w:sz w:val="22"/>
          <w:szCs w:val="22"/>
        </w:rPr>
        <w:t xml:space="preserve">” </w:t>
      </w:r>
      <w:proofErr w:type="spellStart"/>
      <w:r w:rsidR="00683805" w:rsidRPr="002F6226">
        <w:rPr>
          <w:rFonts w:asciiTheme="minorHAnsi" w:hAnsiTheme="minorHAnsi"/>
          <w:color w:val="211E1E"/>
          <w:sz w:val="22"/>
          <w:szCs w:val="22"/>
        </w:rPr>
        <w:t>Grigg</w:t>
      </w:r>
      <w:proofErr w:type="spellEnd"/>
      <w:r w:rsidR="00683805" w:rsidRPr="002F6226">
        <w:rPr>
          <w:rFonts w:asciiTheme="minorHAnsi" w:hAnsiTheme="minorHAnsi"/>
          <w:color w:val="211E1E"/>
          <w:sz w:val="22"/>
          <w:szCs w:val="22"/>
        </w:rPr>
        <w:t xml:space="preserve"> and Hughes (2013) state that with correct application the model will be suitable for a key stage two class of pupils. </w:t>
      </w:r>
      <w:r w:rsidR="00657EF7" w:rsidRPr="002F6226">
        <w:rPr>
          <w:rFonts w:asciiTheme="minorHAnsi" w:hAnsiTheme="minorHAnsi"/>
          <w:color w:val="211E1E"/>
          <w:sz w:val="22"/>
          <w:szCs w:val="22"/>
        </w:rPr>
        <w:t>The topic will be introduced as a running theme across all areas of learning and experience. Looking into famous figures will be a key part of the 1960’s topic as pupils research key things that happened during the period</w:t>
      </w:r>
      <w:r w:rsidR="00683805" w:rsidRPr="002F6226">
        <w:rPr>
          <w:rFonts w:asciiTheme="minorHAnsi" w:hAnsiTheme="minorHAnsi"/>
          <w:color w:val="211E1E"/>
          <w:sz w:val="22"/>
          <w:szCs w:val="22"/>
        </w:rPr>
        <w:t xml:space="preserve"> for the history element of humanities</w:t>
      </w:r>
      <w:r w:rsidR="00657EF7" w:rsidRPr="002F6226">
        <w:rPr>
          <w:rFonts w:asciiTheme="minorHAnsi" w:hAnsiTheme="minorHAnsi"/>
          <w:color w:val="211E1E"/>
          <w:sz w:val="22"/>
          <w:szCs w:val="22"/>
        </w:rPr>
        <w:t xml:space="preserve">.  The overall theme of “The Swinging Sixties” will be taught holistically throughout all areas </w:t>
      </w:r>
      <w:r w:rsidR="002F6226">
        <w:rPr>
          <w:rFonts w:asciiTheme="minorHAnsi" w:hAnsiTheme="minorHAnsi"/>
          <w:color w:val="211E1E"/>
          <w:sz w:val="22"/>
          <w:szCs w:val="22"/>
        </w:rPr>
        <w:t xml:space="preserve">of learning within the school. </w:t>
      </w:r>
      <w:bookmarkStart w:id="0" w:name="_GoBack"/>
      <w:bookmarkEnd w:id="0"/>
      <w:r w:rsidR="00657EF7" w:rsidRPr="002F6226">
        <w:rPr>
          <w:rFonts w:asciiTheme="minorHAnsi" w:hAnsiTheme="minorHAnsi"/>
          <w:color w:val="211E1E"/>
          <w:sz w:val="22"/>
          <w:szCs w:val="22"/>
        </w:rPr>
        <w:t xml:space="preserve"> </w:t>
      </w:r>
    </w:p>
    <w:p w14:paraId="275AB51D" w14:textId="646EF4C3" w:rsidR="00683805" w:rsidRPr="002F6226" w:rsidRDefault="00683805" w:rsidP="00C3292E">
      <w:pPr>
        <w:pStyle w:val="NormalWeb"/>
        <w:rPr>
          <w:rFonts w:asciiTheme="minorHAnsi" w:hAnsiTheme="minorHAnsi"/>
          <w:color w:val="211E1E"/>
          <w:sz w:val="22"/>
          <w:szCs w:val="22"/>
        </w:rPr>
      </w:pPr>
      <w:r w:rsidRPr="002F6226">
        <w:rPr>
          <w:rFonts w:asciiTheme="minorHAnsi" w:hAnsiTheme="minorHAnsi"/>
          <w:color w:val="211E1E"/>
          <w:sz w:val="22"/>
          <w:szCs w:val="22"/>
        </w:rPr>
        <w:t>Select</w:t>
      </w:r>
    </w:p>
    <w:p w14:paraId="5DE2E4C3" w14:textId="0C565C90" w:rsidR="00683805" w:rsidRPr="002F6226" w:rsidRDefault="00683805" w:rsidP="00C3292E">
      <w:pPr>
        <w:pStyle w:val="NormalWeb"/>
        <w:rPr>
          <w:rFonts w:asciiTheme="minorHAnsi" w:hAnsiTheme="minorHAnsi"/>
          <w:color w:val="211E1E"/>
          <w:sz w:val="22"/>
          <w:szCs w:val="22"/>
        </w:rPr>
      </w:pPr>
      <w:r w:rsidRPr="002F6226">
        <w:rPr>
          <w:rFonts w:asciiTheme="minorHAnsi" w:hAnsiTheme="minorHAnsi"/>
          <w:color w:val="211E1E"/>
          <w:sz w:val="22"/>
          <w:szCs w:val="22"/>
        </w:rPr>
        <w:t>With EBL methods dictating that the teacher should become more of a facilitator who has the ability to use scaffolding to ensure the lesson is moving continuously (</w:t>
      </w:r>
      <w:proofErr w:type="spellStart"/>
      <w:r w:rsidRPr="002F6226">
        <w:rPr>
          <w:rFonts w:asciiTheme="minorHAnsi" w:hAnsiTheme="minorHAnsi"/>
          <w:color w:val="211E1E"/>
          <w:sz w:val="22"/>
          <w:szCs w:val="22"/>
        </w:rPr>
        <w:t>Catling</w:t>
      </w:r>
      <w:proofErr w:type="spellEnd"/>
      <w:r w:rsidRPr="002F6226">
        <w:rPr>
          <w:rFonts w:asciiTheme="minorHAnsi" w:hAnsiTheme="minorHAnsi"/>
          <w:color w:val="211E1E"/>
          <w:sz w:val="22"/>
          <w:szCs w:val="22"/>
        </w:rPr>
        <w:t xml:space="preserve">, 2017), the writer has chosen to give the children a visual stimulus to allow them to activate their prior knowledge on Martin Luther King. The stimuli will be a video of </w:t>
      </w:r>
      <w:r w:rsidRPr="002F6226">
        <w:rPr>
          <w:rFonts w:asciiTheme="minorHAnsi" w:hAnsiTheme="minorHAnsi"/>
          <w:color w:val="211E1E"/>
          <w:sz w:val="22"/>
          <w:szCs w:val="22"/>
        </w:rPr>
        <w:lastRenderedPageBreak/>
        <w:t>Martin Luther King delivering his “I have a dream” speech. It is the intention of the writer to ensure this focuses the pupils on what the learning is going to be about and gives them an opportunity to engage themselves with the task to come. Pupils will be grouped in mixed ability groups</w:t>
      </w:r>
      <w:r w:rsidR="00580A0D" w:rsidRPr="002F6226">
        <w:rPr>
          <w:rFonts w:asciiTheme="minorHAnsi" w:hAnsiTheme="minorHAnsi"/>
          <w:color w:val="211E1E"/>
          <w:sz w:val="22"/>
          <w:szCs w:val="22"/>
        </w:rPr>
        <w:t xml:space="preserve">. Cohen, </w:t>
      </w:r>
      <w:proofErr w:type="spellStart"/>
      <w:r w:rsidR="00580A0D" w:rsidRPr="002F6226">
        <w:rPr>
          <w:rFonts w:asciiTheme="minorHAnsi" w:hAnsiTheme="minorHAnsi"/>
          <w:color w:val="211E1E"/>
          <w:sz w:val="22"/>
          <w:szCs w:val="22"/>
        </w:rPr>
        <w:t>Manion</w:t>
      </w:r>
      <w:proofErr w:type="spellEnd"/>
      <w:r w:rsidR="00580A0D" w:rsidRPr="002F6226">
        <w:rPr>
          <w:rFonts w:asciiTheme="minorHAnsi" w:hAnsiTheme="minorHAnsi"/>
          <w:color w:val="211E1E"/>
          <w:sz w:val="22"/>
          <w:szCs w:val="22"/>
        </w:rPr>
        <w:t xml:space="preserve"> and Morrison (2004) state that mixed ability grouping has many benefits for example competition is replaced by co-operation (one of the key factors of EBL being successful), equality of opportunity meaning higher outcome potential for lower ability students and a newly formed wider social mix within the classroom.</w:t>
      </w:r>
    </w:p>
    <w:p w14:paraId="2027E157" w14:textId="53627D5A" w:rsidR="00580A0D" w:rsidRPr="002F6226" w:rsidRDefault="00580A0D" w:rsidP="00C3292E">
      <w:pPr>
        <w:pStyle w:val="NormalWeb"/>
        <w:rPr>
          <w:rFonts w:asciiTheme="minorHAnsi" w:hAnsiTheme="minorHAnsi"/>
          <w:color w:val="211E1E"/>
          <w:sz w:val="22"/>
          <w:szCs w:val="22"/>
        </w:rPr>
      </w:pPr>
      <w:r w:rsidRPr="002F6226">
        <w:rPr>
          <w:rFonts w:asciiTheme="minorHAnsi" w:hAnsiTheme="minorHAnsi"/>
          <w:color w:val="211E1E"/>
          <w:sz w:val="22"/>
          <w:szCs w:val="22"/>
        </w:rPr>
        <w:t xml:space="preserve">Within their groups, pupils will be aiming to decide what the focus is that the group have decided following </w:t>
      </w:r>
      <w:r w:rsidR="00D240A0" w:rsidRPr="002F6226">
        <w:rPr>
          <w:rFonts w:asciiTheme="minorHAnsi" w:hAnsiTheme="minorHAnsi"/>
          <w:color w:val="211E1E"/>
          <w:sz w:val="22"/>
          <w:szCs w:val="22"/>
        </w:rPr>
        <w:t>collaboration</w:t>
      </w:r>
      <w:r w:rsidRPr="002F6226">
        <w:rPr>
          <w:rFonts w:asciiTheme="minorHAnsi" w:hAnsiTheme="minorHAnsi"/>
          <w:color w:val="211E1E"/>
          <w:sz w:val="22"/>
          <w:szCs w:val="22"/>
        </w:rPr>
        <w:t>. To do this</w:t>
      </w:r>
      <w:r w:rsidR="00D63631" w:rsidRPr="002F6226">
        <w:rPr>
          <w:rFonts w:asciiTheme="minorHAnsi" w:hAnsiTheme="minorHAnsi"/>
          <w:color w:val="211E1E"/>
          <w:sz w:val="22"/>
          <w:szCs w:val="22"/>
        </w:rPr>
        <w:t>,</w:t>
      </w:r>
      <w:r w:rsidRPr="002F6226">
        <w:rPr>
          <w:rFonts w:asciiTheme="minorHAnsi" w:hAnsiTheme="minorHAnsi"/>
          <w:color w:val="211E1E"/>
          <w:sz w:val="22"/>
          <w:szCs w:val="22"/>
        </w:rPr>
        <w:t xml:space="preserve"> they will be given</w:t>
      </w:r>
      <w:r w:rsidR="00D63631" w:rsidRPr="002F6226">
        <w:rPr>
          <w:rFonts w:asciiTheme="minorHAnsi" w:hAnsiTheme="minorHAnsi"/>
          <w:color w:val="211E1E"/>
          <w:sz w:val="22"/>
          <w:szCs w:val="22"/>
        </w:rPr>
        <w:t xml:space="preserve"> a</w:t>
      </w:r>
      <w:r w:rsidRPr="002F6226">
        <w:rPr>
          <w:rFonts w:asciiTheme="minorHAnsi" w:hAnsiTheme="minorHAnsi"/>
          <w:color w:val="211E1E"/>
          <w:sz w:val="22"/>
          <w:szCs w:val="22"/>
        </w:rPr>
        <w:t xml:space="preserve"> piece of A3 paper with </w:t>
      </w:r>
      <w:r w:rsidR="00D63631" w:rsidRPr="002F6226">
        <w:rPr>
          <w:rFonts w:asciiTheme="minorHAnsi" w:hAnsiTheme="minorHAnsi"/>
          <w:color w:val="211E1E"/>
          <w:sz w:val="22"/>
          <w:szCs w:val="22"/>
        </w:rPr>
        <w:t xml:space="preserve">an image of Martin Luther King </w:t>
      </w:r>
      <w:r w:rsidRPr="002F6226">
        <w:rPr>
          <w:rFonts w:asciiTheme="minorHAnsi" w:hAnsiTheme="minorHAnsi"/>
          <w:color w:val="211E1E"/>
          <w:sz w:val="22"/>
          <w:szCs w:val="22"/>
        </w:rPr>
        <w:t xml:space="preserve">and his name and will be asked to create a </w:t>
      </w:r>
      <w:r w:rsidR="00D63631" w:rsidRPr="002F6226">
        <w:rPr>
          <w:rFonts w:asciiTheme="minorHAnsi" w:hAnsiTheme="minorHAnsi"/>
          <w:color w:val="211E1E"/>
          <w:sz w:val="22"/>
          <w:szCs w:val="22"/>
        </w:rPr>
        <w:t xml:space="preserve">KWL </w:t>
      </w:r>
      <w:r w:rsidRPr="002F6226">
        <w:rPr>
          <w:rFonts w:asciiTheme="minorHAnsi" w:hAnsiTheme="minorHAnsi"/>
          <w:color w:val="211E1E"/>
          <w:sz w:val="22"/>
          <w:szCs w:val="22"/>
        </w:rPr>
        <w:t xml:space="preserve">word map with their ideas of what they </w:t>
      </w:r>
      <w:r w:rsidR="00D63631" w:rsidRPr="002F6226">
        <w:rPr>
          <w:rFonts w:asciiTheme="minorHAnsi" w:hAnsiTheme="minorHAnsi"/>
          <w:color w:val="211E1E"/>
          <w:sz w:val="22"/>
          <w:szCs w:val="22"/>
        </w:rPr>
        <w:t>know in blue, what they want to find out about Martin Luther King in black pen</w:t>
      </w:r>
      <w:r w:rsidRPr="002F6226">
        <w:rPr>
          <w:rFonts w:asciiTheme="minorHAnsi" w:hAnsiTheme="minorHAnsi"/>
          <w:color w:val="211E1E"/>
          <w:sz w:val="22"/>
          <w:szCs w:val="22"/>
        </w:rPr>
        <w:t>. Using the initial ideas about what they want to find out the group will be tasked with using a different colour to</w:t>
      </w:r>
      <w:r w:rsidR="00D63631" w:rsidRPr="002F6226">
        <w:rPr>
          <w:rFonts w:asciiTheme="minorHAnsi" w:hAnsiTheme="minorHAnsi"/>
          <w:color w:val="211E1E"/>
          <w:sz w:val="22"/>
          <w:szCs w:val="22"/>
        </w:rPr>
        <w:t xml:space="preserve"> clearly identify on the sheet what resources are needed to answer their questions and who would do what in the group to try and ensure progress is consistent. As a member of teaching staff, I will aim to simply facilitate the lesson whilst being mindful that pupils may need to be directed into areas with some differentiation resources such as question hands e</w:t>
      </w:r>
      <w:r w:rsidR="00D240A0" w:rsidRPr="002F6226">
        <w:rPr>
          <w:rFonts w:asciiTheme="minorHAnsi" w:hAnsiTheme="minorHAnsi"/>
          <w:color w:val="211E1E"/>
          <w:sz w:val="22"/>
          <w:szCs w:val="22"/>
        </w:rPr>
        <w:t>mphasising w</w:t>
      </w:r>
      <w:r w:rsidR="00D63631" w:rsidRPr="002F6226">
        <w:rPr>
          <w:rFonts w:asciiTheme="minorHAnsi" w:hAnsiTheme="minorHAnsi"/>
          <w:color w:val="211E1E"/>
          <w:sz w:val="22"/>
          <w:szCs w:val="22"/>
        </w:rPr>
        <w:t>ho, what, why, when, how and the way these can direct suitable questions.</w:t>
      </w:r>
      <w:r w:rsidR="00D240A0" w:rsidRPr="002F6226">
        <w:rPr>
          <w:rFonts w:asciiTheme="minorHAnsi" w:hAnsiTheme="minorHAnsi"/>
          <w:color w:val="211E1E"/>
          <w:sz w:val="22"/>
          <w:szCs w:val="22"/>
        </w:rPr>
        <w:t xml:space="preserve"> Prior to setting the children off I would aim to use an </w:t>
      </w:r>
      <w:proofErr w:type="spellStart"/>
      <w:r w:rsidR="00D240A0" w:rsidRPr="002F6226">
        <w:rPr>
          <w:rFonts w:asciiTheme="minorHAnsi" w:hAnsiTheme="minorHAnsi"/>
          <w:color w:val="211E1E"/>
          <w:sz w:val="22"/>
          <w:szCs w:val="22"/>
        </w:rPr>
        <w:t>AfL</w:t>
      </w:r>
      <w:proofErr w:type="spellEnd"/>
      <w:r w:rsidR="00D240A0" w:rsidRPr="002F6226">
        <w:rPr>
          <w:rFonts w:asciiTheme="minorHAnsi" w:hAnsiTheme="minorHAnsi"/>
          <w:color w:val="211E1E"/>
          <w:sz w:val="22"/>
          <w:szCs w:val="22"/>
        </w:rPr>
        <w:t xml:space="preserve"> strategy such as “blind 5” where pupils will close their eyes and raise their hand to indicate what level of understanding they have of the task that has been set.  </w:t>
      </w:r>
    </w:p>
    <w:p w14:paraId="2A3BCE34" w14:textId="4EE872DF" w:rsidR="00D240A0" w:rsidRPr="002F6226" w:rsidRDefault="00D240A0" w:rsidP="00C3292E">
      <w:pPr>
        <w:pStyle w:val="NormalWeb"/>
        <w:rPr>
          <w:rFonts w:asciiTheme="minorHAnsi" w:hAnsiTheme="minorHAnsi"/>
          <w:color w:val="211E1E"/>
          <w:sz w:val="22"/>
          <w:szCs w:val="22"/>
        </w:rPr>
      </w:pPr>
      <w:r w:rsidRPr="002F6226">
        <w:rPr>
          <w:rFonts w:asciiTheme="minorHAnsi" w:hAnsiTheme="minorHAnsi"/>
          <w:color w:val="211E1E"/>
          <w:sz w:val="22"/>
          <w:szCs w:val="22"/>
        </w:rPr>
        <w:t>Search</w:t>
      </w:r>
    </w:p>
    <w:p w14:paraId="046FC515" w14:textId="4D14459A" w:rsidR="00D240A0" w:rsidRPr="002F6226" w:rsidRDefault="00D240A0" w:rsidP="00C3292E">
      <w:pPr>
        <w:pStyle w:val="NormalWeb"/>
        <w:rPr>
          <w:rFonts w:asciiTheme="minorHAnsi" w:hAnsiTheme="minorHAnsi"/>
          <w:color w:val="211E1E"/>
          <w:sz w:val="22"/>
          <w:szCs w:val="22"/>
        </w:rPr>
      </w:pPr>
      <w:r w:rsidRPr="002F6226">
        <w:rPr>
          <w:rFonts w:asciiTheme="minorHAnsi" w:hAnsiTheme="minorHAnsi"/>
          <w:color w:val="211E1E"/>
          <w:sz w:val="22"/>
          <w:szCs w:val="22"/>
        </w:rPr>
        <w:t xml:space="preserve">Pupils will follow the initial starter with a think, pair, share task with smaller parts of the group with the aim of </w:t>
      </w:r>
      <w:r w:rsidR="008B0984" w:rsidRPr="002F6226">
        <w:rPr>
          <w:rFonts w:asciiTheme="minorHAnsi" w:hAnsiTheme="minorHAnsi"/>
          <w:color w:val="211E1E"/>
          <w:sz w:val="22"/>
          <w:szCs w:val="22"/>
        </w:rPr>
        <w:t xml:space="preserve">trying to get as much out of each individual pupil as possible. Reading rockets (unknown) discusses how think, pair, share helps to improve </w:t>
      </w:r>
      <w:proofErr w:type="spellStart"/>
      <w:r w:rsidR="008B0984" w:rsidRPr="002F6226">
        <w:rPr>
          <w:rFonts w:asciiTheme="minorHAnsi" w:hAnsiTheme="minorHAnsi"/>
          <w:color w:val="211E1E"/>
          <w:sz w:val="22"/>
          <w:szCs w:val="22"/>
        </w:rPr>
        <w:t>oracy</w:t>
      </w:r>
      <w:proofErr w:type="spellEnd"/>
      <w:r w:rsidR="008B0984" w:rsidRPr="002F6226">
        <w:rPr>
          <w:rFonts w:asciiTheme="minorHAnsi" w:hAnsiTheme="minorHAnsi"/>
          <w:color w:val="211E1E"/>
          <w:sz w:val="22"/>
          <w:szCs w:val="22"/>
        </w:rPr>
        <w:t xml:space="preserve"> skills between classmates and helps to bring down the social barrier between pupils who are more confident and those that are less so. Pupils will be advised to ensure answers are realistic and be reminded of how important it is for pupils to use </w:t>
      </w:r>
      <w:proofErr w:type="spellStart"/>
      <w:r w:rsidR="008B0984" w:rsidRPr="002F6226">
        <w:rPr>
          <w:rFonts w:asciiTheme="minorHAnsi" w:hAnsiTheme="minorHAnsi"/>
          <w:color w:val="211E1E"/>
          <w:sz w:val="22"/>
          <w:szCs w:val="22"/>
        </w:rPr>
        <w:t>relvant</w:t>
      </w:r>
      <w:proofErr w:type="spellEnd"/>
      <w:r w:rsidR="008B0984" w:rsidRPr="002F6226">
        <w:rPr>
          <w:rFonts w:asciiTheme="minorHAnsi" w:hAnsiTheme="minorHAnsi"/>
          <w:color w:val="211E1E"/>
          <w:sz w:val="22"/>
          <w:szCs w:val="22"/>
        </w:rPr>
        <w:t xml:space="preserve"> material that is reliable. Assistance will be on hand to offer support if any groups are really struggling to come up with ideas. The ideas I would expect to have are to </w:t>
      </w:r>
      <w:proofErr w:type="spellStart"/>
      <w:r w:rsidR="008B0984" w:rsidRPr="002F6226">
        <w:rPr>
          <w:rFonts w:asciiTheme="minorHAnsi" w:hAnsiTheme="minorHAnsi"/>
          <w:color w:val="211E1E"/>
          <w:sz w:val="22"/>
          <w:szCs w:val="22"/>
        </w:rPr>
        <w:t>google</w:t>
      </w:r>
      <w:proofErr w:type="spellEnd"/>
      <w:r w:rsidR="008B0984" w:rsidRPr="002F6226">
        <w:rPr>
          <w:rFonts w:asciiTheme="minorHAnsi" w:hAnsiTheme="minorHAnsi"/>
          <w:color w:val="211E1E"/>
          <w:sz w:val="22"/>
          <w:szCs w:val="22"/>
        </w:rPr>
        <w:t xml:space="preserve"> or look for videos on Martin Luther King. Pupils may potentially need to be reminded that it is very important to </w:t>
      </w:r>
      <w:r w:rsidR="00C83EEA" w:rsidRPr="002F6226">
        <w:rPr>
          <w:rFonts w:asciiTheme="minorHAnsi" w:hAnsiTheme="minorHAnsi"/>
          <w:color w:val="211E1E"/>
          <w:sz w:val="22"/>
          <w:szCs w:val="22"/>
        </w:rPr>
        <w:t>ensure research is done safely, due to the nature of some of the sensitive material that is likely to be associated with Martin Luther King.</w:t>
      </w:r>
    </w:p>
    <w:p w14:paraId="1DBEF904" w14:textId="0CAE241D" w:rsidR="00C83EEA" w:rsidRPr="002F6226" w:rsidRDefault="00C83EEA" w:rsidP="00C3292E">
      <w:pPr>
        <w:pStyle w:val="NormalWeb"/>
        <w:rPr>
          <w:rFonts w:asciiTheme="minorHAnsi" w:hAnsiTheme="minorHAnsi"/>
          <w:color w:val="211E1E"/>
          <w:sz w:val="22"/>
          <w:szCs w:val="22"/>
        </w:rPr>
      </w:pPr>
      <w:r w:rsidRPr="002F6226">
        <w:rPr>
          <w:rFonts w:asciiTheme="minorHAnsi" w:hAnsiTheme="minorHAnsi"/>
          <w:color w:val="211E1E"/>
          <w:sz w:val="22"/>
          <w:szCs w:val="22"/>
        </w:rPr>
        <w:t>Sift/Synthesise</w:t>
      </w:r>
    </w:p>
    <w:p w14:paraId="4263E0A6" w14:textId="5DEA16BC" w:rsidR="00C83EEA" w:rsidRPr="002F6226" w:rsidRDefault="00C83EEA" w:rsidP="00C3292E">
      <w:pPr>
        <w:pStyle w:val="NormalWeb"/>
        <w:rPr>
          <w:rFonts w:asciiTheme="minorHAnsi" w:hAnsiTheme="minorHAnsi"/>
          <w:color w:val="211E1E"/>
          <w:sz w:val="22"/>
          <w:szCs w:val="22"/>
        </w:rPr>
      </w:pPr>
      <w:r w:rsidRPr="002F6226">
        <w:rPr>
          <w:rFonts w:asciiTheme="minorHAnsi" w:hAnsiTheme="minorHAnsi"/>
          <w:color w:val="211E1E"/>
          <w:sz w:val="22"/>
          <w:szCs w:val="22"/>
        </w:rPr>
        <w:t xml:space="preserve">At this stage pupils will need to work collectively as a group once again to come up with some key focuses to ensure the task is successful. Firstly, they will need to decide what they want to find out about Martin Luther King and then and most importantly as a group they will have to decide how to record and present the research they find out back to the group. Being realistic, with the resources available pupils will need to likely create a power point as a group – a good opportunity to get a cross curricular approach in as well as integrate elements of the digital competency framework (DCF) into the lesson. Pupils will also have the opportunity to use a variety of sources to find information and </w:t>
      </w:r>
      <w:r w:rsidR="00C51533" w:rsidRPr="002F6226">
        <w:rPr>
          <w:rFonts w:asciiTheme="minorHAnsi" w:hAnsiTheme="minorHAnsi"/>
          <w:color w:val="211E1E"/>
          <w:sz w:val="22"/>
          <w:szCs w:val="22"/>
        </w:rPr>
        <w:t xml:space="preserve">use interactive resources to overcome problems across a variety of subjects (WG, 2008b). To assist pupils to reach their goals, it is the </w:t>
      </w:r>
      <w:proofErr w:type="gramStart"/>
      <w:r w:rsidR="00C51533" w:rsidRPr="002F6226">
        <w:rPr>
          <w:rFonts w:asciiTheme="minorHAnsi" w:hAnsiTheme="minorHAnsi"/>
          <w:color w:val="211E1E"/>
          <w:sz w:val="22"/>
          <w:szCs w:val="22"/>
        </w:rPr>
        <w:t>writers</w:t>
      </w:r>
      <w:proofErr w:type="gramEnd"/>
      <w:r w:rsidR="00C51533" w:rsidRPr="002F6226">
        <w:rPr>
          <w:rFonts w:asciiTheme="minorHAnsi" w:hAnsiTheme="minorHAnsi"/>
          <w:color w:val="211E1E"/>
          <w:sz w:val="22"/>
          <w:szCs w:val="22"/>
        </w:rPr>
        <w:t xml:space="preserve"> intention to create a success criteria with each group to help facilitate the learning further. Hattie (2015) feels that sharing learning intentions with children is paramount to them achieving the best learning experience as without clear guidance as to what is expected </w:t>
      </w:r>
      <w:r w:rsidR="00C51533" w:rsidRPr="002F6226">
        <w:rPr>
          <w:rFonts w:asciiTheme="minorHAnsi" w:hAnsiTheme="minorHAnsi"/>
          <w:color w:val="211E1E"/>
          <w:sz w:val="22"/>
          <w:szCs w:val="22"/>
        </w:rPr>
        <w:lastRenderedPageBreak/>
        <w:t>they are being set up to fail. To further ensure this technique is more fitting to an EBL type method, the teacher would simply assist pupils where necessary in creating their own success criteria. Pupils will then begin to evaluate the research they have done against the original questions given to each of them when the group was set up. Pupils will then begin to create the activity they have selected, some may wish to deliver their own Martin Luther King style speech, explaining the life of the man, some may want to create a historical timeline of Martin Luther King’s life and some may want to create a presentation in ICT to feedback information to the group. There are further cross-curricular learning opportunities</w:t>
      </w:r>
      <w:r w:rsidR="009F5882" w:rsidRPr="002F6226">
        <w:rPr>
          <w:rFonts w:asciiTheme="minorHAnsi" w:hAnsiTheme="minorHAnsi"/>
          <w:color w:val="211E1E"/>
          <w:sz w:val="22"/>
          <w:szCs w:val="22"/>
        </w:rPr>
        <w:t xml:space="preserve"> with subjects such as Language, literacy and communication as pupils may wish to analyse and infer what they felt Martin Luther King meant in his speech and also identifying different techniques he used to make the speech memorable. Furthermore, pupils may wish to engage in some geography work looking into where on the map Martin </w:t>
      </w:r>
      <w:proofErr w:type="spellStart"/>
      <w:proofErr w:type="gramStart"/>
      <w:r w:rsidR="009F5882" w:rsidRPr="002F6226">
        <w:rPr>
          <w:rFonts w:asciiTheme="minorHAnsi" w:hAnsiTheme="minorHAnsi"/>
          <w:color w:val="211E1E"/>
          <w:sz w:val="22"/>
          <w:szCs w:val="22"/>
        </w:rPr>
        <w:t>luther</w:t>
      </w:r>
      <w:proofErr w:type="spellEnd"/>
      <w:proofErr w:type="gramEnd"/>
      <w:r w:rsidR="009F5882" w:rsidRPr="002F6226">
        <w:rPr>
          <w:rFonts w:asciiTheme="minorHAnsi" w:hAnsiTheme="minorHAnsi"/>
          <w:color w:val="211E1E"/>
          <w:sz w:val="22"/>
          <w:szCs w:val="22"/>
        </w:rPr>
        <w:t xml:space="preserve"> King was born and how wide across America his work spread. There is also a clear opportunity to use the scheme of work to teach some PSE on the current curriculum or health and well being area of learning experience as there is the opportunity to look into stereotyping and discrimination due to the racist views in America at the time. </w:t>
      </w:r>
    </w:p>
    <w:p w14:paraId="78770734" w14:textId="69F17D5D" w:rsidR="009F5882" w:rsidRPr="002F6226" w:rsidRDefault="009F5882" w:rsidP="00C3292E">
      <w:pPr>
        <w:pStyle w:val="NormalWeb"/>
        <w:rPr>
          <w:rFonts w:asciiTheme="minorHAnsi" w:hAnsiTheme="minorHAnsi"/>
          <w:color w:val="211E1E"/>
          <w:sz w:val="22"/>
          <w:szCs w:val="22"/>
        </w:rPr>
      </w:pPr>
      <w:r w:rsidRPr="002F6226">
        <w:rPr>
          <w:rFonts w:asciiTheme="minorHAnsi" w:hAnsiTheme="minorHAnsi"/>
          <w:color w:val="211E1E"/>
          <w:sz w:val="22"/>
          <w:szCs w:val="22"/>
        </w:rPr>
        <w:t xml:space="preserve">When pupils have decided on a way they want to feedback their information as a member of staff it is about allowing the children the freedom to then create their resource. One thing that will need to be considered is the amount of time that can be given to the task and feeding back process. </w:t>
      </w:r>
      <w:proofErr w:type="spellStart"/>
      <w:r w:rsidRPr="002F6226">
        <w:rPr>
          <w:rFonts w:asciiTheme="minorHAnsi" w:hAnsiTheme="minorHAnsi"/>
          <w:color w:val="211E1E"/>
          <w:sz w:val="22"/>
          <w:szCs w:val="22"/>
        </w:rPr>
        <w:t>Kampa</w:t>
      </w:r>
      <w:proofErr w:type="spellEnd"/>
      <w:r w:rsidRPr="002F6226">
        <w:rPr>
          <w:rFonts w:asciiTheme="minorHAnsi" w:hAnsiTheme="minorHAnsi"/>
          <w:color w:val="211E1E"/>
          <w:sz w:val="22"/>
          <w:szCs w:val="22"/>
        </w:rPr>
        <w:t xml:space="preserve"> and </w:t>
      </w:r>
      <w:proofErr w:type="spellStart"/>
      <w:r w:rsidRPr="002F6226">
        <w:rPr>
          <w:rFonts w:asciiTheme="minorHAnsi" w:hAnsiTheme="minorHAnsi"/>
          <w:color w:val="211E1E"/>
          <w:sz w:val="22"/>
          <w:szCs w:val="22"/>
        </w:rPr>
        <w:t>Vilina</w:t>
      </w:r>
      <w:proofErr w:type="spellEnd"/>
      <w:r w:rsidRPr="002F6226">
        <w:rPr>
          <w:rFonts w:asciiTheme="minorHAnsi" w:hAnsiTheme="minorHAnsi"/>
          <w:color w:val="211E1E"/>
          <w:sz w:val="22"/>
          <w:szCs w:val="22"/>
        </w:rPr>
        <w:t xml:space="preserve"> (2016) state that teachers currently are under so much pressure and with so little planning time they may struggle to correctly implement a enquiry based learning teaching strategy to a high standard.  </w:t>
      </w:r>
    </w:p>
    <w:p w14:paraId="70634607" w14:textId="46B48E41" w:rsidR="009F5882" w:rsidRPr="002F6226" w:rsidRDefault="009F5882" w:rsidP="00C3292E">
      <w:pPr>
        <w:pStyle w:val="NormalWeb"/>
        <w:rPr>
          <w:rFonts w:asciiTheme="minorHAnsi" w:hAnsiTheme="minorHAnsi"/>
          <w:color w:val="211E1E"/>
          <w:sz w:val="22"/>
          <w:szCs w:val="22"/>
        </w:rPr>
      </w:pPr>
      <w:r w:rsidRPr="002F6226">
        <w:rPr>
          <w:rFonts w:asciiTheme="minorHAnsi" w:hAnsiTheme="minorHAnsi"/>
          <w:color w:val="211E1E"/>
          <w:sz w:val="22"/>
          <w:szCs w:val="22"/>
        </w:rPr>
        <w:t>Share</w:t>
      </w:r>
    </w:p>
    <w:p w14:paraId="2B82744E" w14:textId="7ED3C490" w:rsidR="009F5882" w:rsidRPr="002F6226" w:rsidRDefault="009F5882" w:rsidP="00C3292E">
      <w:pPr>
        <w:pStyle w:val="NormalWeb"/>
        <w:rPr>
          <w:rFonts w:asciiTheme="minorHAnsi" w:hAnsiTheme="minorHAnsi"/>
          <w:color w:val="211E1E"/>
          <w:sz w:val="22"/>
          <w:szCs w:val="22"/>
        </w:rPr>
      </w:pPr>
      <w:r w:rsidRPr="002F6226">
        <w:rPr>
          <w:rFonts w:asciiTheme="minorHAnsi" w:hAnsiTheme="minorHAnsi"/>
          <w:color w:val="211E1E"/>
          <w:sz w:val="22"/>
          <w:szCs w:val="22"/>
        </w:rPr>
        <w:t>The intention is to use a market place strategy to feedback information to pupils as one group at a time will come to the front with their resource and feed it back to the rest of the class. It is at this point each group will update their initial planning sheet, adding in a final and different colour the new things they are learning about Martin Luther King</w:t>
      </w:r>
      <w:r w:rsidR="00D54BEC" w:rsidRPr="002F6226">
        <w:rPr>
          <w:rFonts w:asciiTheme="minorHAnsi" w:hAnsiTheme="minorHAnsi"/>
          <w:color w:val="211E1E"/>
          <w:sz w:val="22"/>
          <w:szCs w:val="22"/>
        </w:rPr>
        <w:t xml:space="preserve"> after every group presents</w:t>
      </w:r>
      <w:r w:rsidRPr="002F6226">
        <w:rPr>
          <w:rFonts w:asciiTheme="minorHAnsi" w:hAnsiTheme="minorHAnsi"/>
          <w:color w:val="211E1E"/>
          <w:sz w:val="22"/>
          <w:szCs w:val="22"/>
        </w:rPr>
        <w:t xml:space="preserve">. </w:t>
      </w:r>
      <w:r w:rsidR="00D54BEC" w:rsidRPr="002F6226">
        <w:rPr>
          <w:rFonts w:asciiTheme="minorHAnsi" w:hAnsiTheme="minorHAnsi"/>
          <w:color w:val="211E1E"/>
          <w:sz w:val="22"/>
          <w:szCs w:val="22"/>
        </w:rPr>
        <w:t xml:space="preserve"> This lesson will be an opportunity for pupils to demonstrate collaboration and </w:t>
      </w:r>
      <w:proofErr w:type="spellStart"/>
      <w:r w:rsidR="00D54BEC" w:rsidRPr="002F6226">
        <w:rPr>
          <w:rFonts w:asciiTheme="minorHAnsi" w:hAnsiTheme="minorHAnsi"/>
          <w:color w:val="211E1E"/>
          <w:sz w:val="22"/>
          <w:szCs w:val="22"/>
        </w:rPr>
        <w:t>oracy</w:t>
      </w:r>
      <w:proofErr w:type="spellEnd"/>
      <w:r w:rsidR="00D54BEC" w:rsidRPr="002F6226">
        <w:rPr>
          <w:rFonts w:asciiTheme="minorHAnsi" w:hAnsiTheme="minorHAnsi"/>
          <w:color w:val="211E1E"/>
          <w:sz w:val="22"/>
          <w:szCs w:val="22"/>
        </w:rPr>
        <w:t xml:space="preserve"> skills as well as integrating some Literacy and Numeracy Framework (LNF) skills. Pupils will be using supportive resources to explain information and ideas to their peers (WG</w:t>
      </w:r>
      <w:proofErr w:type="gramStart"/>
      <w:r w:rsidR="00D54BEC" w:rsidRPr="002F6226">
        <w:rPr>
          <w:rFonts w:asciiTheme="minorHAnsi" w:hAnsiTheme="minorHAnsi"/>
          <w:color w:val="211E1E"/>
          <w:sz w:val="22"/>
          <w:szCs w:val="22"/>
        </w:rPr>
        <w:t>,2014</w:t>
      </w:r>
      <w:proofErr w:type="gramEnd"/>
      <w:r w:rsidR="00D54BEC" w:rsidRPr="002F6226">
        <w:rPr>
          <w:rFonts w:asciiTheme="minorHAnsi" w:hAnsiTheme="minorHAnsi"/>
          <w:color w:val="211E1E"/>
          <w:sz w:val="22"/>
          <w:szCs w:val="22"/>
        </w:rPr>
        <w:t xml:space="preserve">). </w:t>
      </w:r>
    </w:p>
    <w:p w14:paraId="04D84A90" w14:textId="78B137DF" w:rsidR="007F7CD3" w:rsidRPr="002F6226" w:rsidRDefault="00D54BEC" w:rsidP="00C3292E">
      <w:pPr>
        <w:pStyle w:val="NormalWeb"/>
        <w:rPr>
          <w:rFonts w:asciiTheme="minorHAnsi" w:hAnsiTheme="minorHAnsi"/>
          <w:color w:val="211E1E"/>
          <w:sz w:val="22"/>
          <w:szCs w:val="22"/>
        </w:rPr>
      </w:pPr>
      <w:r w:rsidRPr="002F6226">
        <w:rPr>
          <w:rFonts w:asciiTheme="minorHAnsi" w:hAnsiTheme="minorHAnsi"/>
          <w:color w:val="211E1E"/>
          <w:sz w:val="22"/>
          <w:szCs w:val="22"/>
        </w:rPr>
        <w:t xml:space="preserve">As a class we will sit together and identify any key questions we haven’t found out and what </w:t>
      </w:r>
      <w:r w:rsidR="007F7CD3" w:rsidRPr="002F6226">
        <w:rPr>
          <w:rFonts w:asciiTheme="minorHAnsi" w:hAnsiTheme="minorHAnsi"/>
          <w:color w:val="211E1E"/>
          <w:sz w:val="22"/>
          <w:szCs w:val="22"/>
        </w:rPr>
        <w:t xml:space="preserve">the class want to know further, this will be a task that will be set for independent research by both the class and the teacher. It is the </w:t>
      </w:r>
      <w:proofErr w:type="gramStart"/>
      <w:r w:rsidR="007F7CD3" w:rsidRPr="002F6226">
        <w:rPr>
          <w:rFonts w:asciiTheme="minorHAnsi" w:hAnsiTheme="minorHAnsi"/>
          <w:color w:val="211E1E"/>
          <w:sz w:val="22"/>
          <w:szCs w:val="22"/>
        </w:rPr>
        <w:t>writers</w:t>
      </w:r>
      <w:proofErr w:type="gramEnd"/>
      <w:r w:rsidR="007F7CD3" w:rsidRPr="002F6226">
        <w:rPr>
          <w:rFonts w:asciiTheme="minorHAnsi" w:hAnsiTheme="minorHAnsi"/>
          <w:color w:val="211E1E"/>
          <w:sz w:val="22"/>
          <w:szCs w:val="22"/>
        </w:rPr>
        <w:t xml:space="preserve"> intention to engage the class further by including himself in this task with a reward for the person who shows the best effort into the further research. </w:t>
      </w:r>
      <w:proofErr w:type="spellStart"/>
      <w:r w:rsidR="007F7CD3" w:rsidRPr="002F6226">
        <w:rPr>
          <w:rFonts w:asciiTheme="minorHAnsi" w:hAnsiTheme="minorHAnsi"/>
          <w:color w:val="211E1E"/>
          <w:sz w:val="22"/>
          <w:szCs w:val="22"/>
        </w:rPr>
        <w:t>Renard</w:t>
      </w:r>
      <w:proofErr w:type="spellEnd"/>
      <w:r w:rsidR="007F7CD3" w:rsidRPr="002F6226">
        <w:rPr>
          <w:rFonts w:asciiTheme="minorHAnsi" w:hAnsiTheme="minorHAnsi"/>
          <w:color w:val="211E1E"/>
          <w:sz w:val="22"/>
          <w:szCs w:val="22"/>
        </w:rPr>
        <w:t xml:space="preserve"> (2017) is under the impression that a correctly applied reward system in a classroom environment can assist to stimulate learning and further improve behaviour standards throughout the class.</w:t>
      </w:r>
    </w:p>
    <w:p w14:paraId="41B963BE" w14:textId="00344213" w:rsidR="007F7CD3" w:rsidRPr="002F6226" w:rsidRDefault="007F7CD3" w:rsidP="00C3292E">
      <w:pPr>
        <w:pStyle w:val="NormalWeb"/>
        <w:rPr>
          <w:rFonts w:asciiTheme="minorHAnsi" w:hAnsiTheme="minorHAnsi"/>
          <w:color w:val="211E1E"/>
          <w:sz w:val="22"/>
          <w:szCs w:val="22"/>
        </w:rPr>
      </w:pPr>
      <w:r w:rsidRPr="002F6226">
        <w:rPr>
          <w:rFonts w:asciiTheme="minorHAnsi" w:hAnsiTheme="minorHAnsi"/>
          <w:color w:val="211E1E"/>
          <w:sz w:val="22"/>
          <w:szCs w:val="22"/>
        </w:rPr>
        <w:t xml:space="preserve">The intention is to follow the EBL project on Martin Luther King with children creating a fact file on him in their book. They can display his life in either a timeline or a pictogram explaining what went on at different stages and things they have learnt about him. Following on from that task, the teaching assistant will create a wall display </w:t>
      </w:r>
      <w:proofErr w:type="spellStart"/>
      <w:r w:rsidRPr="002F6226">
        <w:rPr>
          <w:rFonts w:asciiTheme="minorHAnsi" w:hAnsiTheme="minorHAnsi"/>
          <w:color w:val="211E1E"/>
          <w:sz w:val="22"/>
          <w:szCs w:val="22"/>
        </w:rPr>
        <w:t>deidicated</w:t>
      </w:r>
      <w:proofErr w:type="spellEnd"/>
      <w:r w:rsidRPr="002F6226">
        <w:rPr>
          <w:rFonts w:asciiTheme="minorHAnsi" w:hAnsiTheme="minorHAnsi"/>
          <w:color w:val="211E1E"/>
          <w:sz w:val="22"/>
          <w:szCs w:val="22"/>
        </w:rPr>
        <w:t xml:space="preserve"> to the project.</w:t>
      </w:r>
    </w:p>
    <w:p w14:paraId="6FD78267" w14:textId="170DCE4B" w:rsidR="007F7CD3" w:rsidRPr="002F6226" w:rsidRDefault="007F7CD3" w:rsidP="00C3292E">
      <w:pPr>
        <w:pStyle w:val="NormalWeb"/>
        <w:rPr>
          <w:rFonts w:asciiTheme="minorHAnsi" w:hAnsiTheme="minorHAnsi"/>
          <w:color w:val="211E1E"/>
          <w:sz w:val="22"/>
          <w:szCs w:val="22"/>
        </w:rPr>
      </w:pPr>
      <w:r w:rsidRPr="002F6226">
        <w:rPr>
          <w:rFonts w:asciiTheme="minorHAnsi" w:hAnsiTheme="minorHAnsi"/>
          <w:color w:val="211E1E"/>
          <w:sz w:val="22"/>
          <w:szCs w:val="22"/>
        </w:rPr>
        <w:t>Conclusion</w:t>
      </w:r>
    </w:p>
    <w:p w14:paraId="39B2AFC4" w14:textId="234C3214" w:rsidR="007F7CD3" w:rsidRPr="002F6226" w:rsidRDefault="007F7CD3" w:rsidP="00C3292E">
      <w:pPr>
        <w:pStyle w:val="NormalWeb"/>
        <w:rPr>
          <w:rFonts w:asciiTheme="minorHAnsi" w:hAnsiTheme="minorHAnsi"/>
          <w:color w:val="211E1E"/>
          <w:sz w:val="22"/>
          <w:szCs w:val="22"/>
        </w:rPr>
      </w:pPr>
      <w:r w:rsidRPr="002F6226">
        <w:rPr>
          <w:rFonts w:asciiTheme="minorHAnsi" w:hAnsiTheme="minorHAnsi"/>
          <w:color w:val="211E1E"/>
          <w:sz w:val="22"/>
          <w:szCs w:val="22"/>
        </w:rPr>
        <w:lastRenderedPageBreak/>
        <w:t>Within the previous assignment, the writer has discussed and aimed to give a critical analysis on EBL within the education system. EBL is a technique that is</w:t>
      </w:r>
      <w:r w:rsidR="00684D74" w:rsidRPr="002F6226">
        <w:rPr>
          <w:rFonts w:asciiTheme="minorHAnsi" w:hAnsiTheme="minorHAnsi"/>
          <w:color w:val="211E1E"/>
          <w:sz w:val="22"/>
          <w:szCs w:val="22"/>
        </w:rPr>
        <w:t xml:space="preserve"> a good way to engage pupils and actively involve them within their own learning (</w:t>
      </w:r>
      <w:proofErr w:type="spellStart"/>
      <w:r w:rsidR="00684D74" w:rsidRPr="002F6226">
        <w:rPr>
          <w:rFonts w:asciiTheme="minorHAnsi" w:hAnsiTheme="minorHAnsi"/>
          <w:color w:val="211E1E"/>
          <w:sz w:val="22"/>
          <w:szCs w:val="22"/>
        </w:rPr>
        <w:t>Alleman</w:t>
      </w:r>
      <w:proofErr w:type="spellEnd"/>
      <w:r w:rsidR="00684D74" w:rsidRPr="002F6226">
        <w:rPr>
          <w:rFonts w:asciiTheme="minorHAnsi" w:hAnsiTheme="minorHAnsi"/>
          <w:color w:val="211E1E"/>
          <w:sz w:val="22"/>
          <w:szCs w:val="22"/>
        </w:rPr>
        <w:t xml:space="preserve"> et al, 2009). According to </w:t>
      </w:r>
      <w:proofErr w:type="spellStart"/>
      <w:r w:rsidR="00684D74" w:rsidRPr="002F6226">
        <w:rPr>
          <w:rFonts w:asciiTheme="minorHAnsi" w:hAnsiTheme="minorHAnsi"/>
          <w:color w:val="211E1E"/>
          <w:sz w:val="22"/>
          <w:szCs w:val="22"/>
        </w:rPr>
        <w:t>Grigg</w:t>
      </w:r>
      <w:proofErr w:type="spellEnd"/>
      <w:r w:rsidR="00684D74" w:rsidRPr="002F6226">
        <w:rPr>
          <w:rFonts w:asciiTheme="minorHAnsi" w:hAnsiTheme="minorHAnsi"/>
          <w:color w:val="211E1E"/>
          <w:sz w:val="22"/>
          <w:szCs w:val="22"/>
        </w:rPr>
        <w:t xml:space="preserve"> (2015) engaging pupils and motivating them by engaging them in </w:t>
      </w:r>
      <w:proofErr w:type="gramStart"/>
      <w:r w:rsidR="00684D74" w:rsidRPr="002F6226">
        <w:rPr>
          <w:rFonts w:asciiTheme="minorHAnsi" w:hAnsiTheme="minorHAnsi"/>
          <w:color w:val="211E1E"/>
          <w:sz w:val="22"/>
          <w:szCs w:val="22"/>
        </w:rPr>
        <w:t>their</w:t>
      </w:r>
      <w:proofErr w:type="gramEnd"/>
      <w:r w:rsidR="00684D74" w:rsidRPr="002F6226">
        <w:rPr>
          <w:rFonts w:asciiTheme="minorHAnsi" w:hAnsiTheme="minorHAnsi"/>
          <w:color w:val="211E1E"/>
          <w:sz w:val="22"/>
          <w:szCs w:val="22"/>
        </w:rPr>
        <w:t xml:space="preserve"> own learning and becoming a facilitator where possible is one of the key aspects of becoming an outstanding teacher. The writer feels that utilising and implementing more EBL strategies can allow for better quality teaching with children gaining the skills they need to overcome real life problems they are likely to face in later life. Pupils becoming more motivated within schools is likely to give a deeper understanding of topics and make them feel a lot more motivated to strive to reach their goals within the classroom.</w:t>
      </w:r>
    </w:p>
    <w:p w14:paraId="3799D34E" w14:textId="3665196A" w:rsidR="00684D74" w:rsidRPr="002F6226" w:rsidRDefault="00684D74" w:rsidP="00C3292E">
      <w:pPr>
        <w:pStyle w:val="NormalWeb"/>
        <w:rPr>
          <w:rFonts w:asciiTheme="minorHAnsi" w:hAnsiTheme="minorHAnsi"/>
          <w:color w:val="211E1E"/>
          <w:sz w:val="22"/>
          <w:szCs w:val="22"/>
        </w:rPr>
      </w:pPr>
      <w:r w:rsidRPr="002F6226">
        <w:rPr>
          <w:rFonts w:asciiTheme="minorHAnsi" w:hAnsiTheme="minorHAnsi"/>
          <w:color w:val="211E1E"/>
          <w:sz w:val="22"/>
          <w:szCs w:val="22"/>
        </w:rPr>
        <w:t xml:space="preserve">“All children will be ambitious, capable learners who are ready to learn throughout their lives.” </w:t>
      </w:r>
      <w:proofErr w:type="gramStart"/>
      <w:r w:rsidRPr="002F6226">
        <w:rPr>
          <w:rFonts w:asciiTheme="minorHAnsi" w:hAnsiTheme="minorHAnsi"/>
          <w:color w:val="211E1E"/>
          <w:sz w:val="22"/>
          <w:szCs w:val="22"/>
        </w:rPr>
        <w:t>(Learning Wales, 2016, p1).</w:t>
      </w:r>
      <w:proofErr w:type="gramEnd"/>
      <w:r w:rsidRPr="002F6226">
        <w:rPr>
          <w:rFonts w:asciiTheme="minorHAnsi" w:hAnsiTheme="minorHAnsi"/>
          <w:color w:val="211E1E"/>
          <w:sz w:val="22"/>
          <w:szCs w:val="22"/>
        </w:rPr>
        <w:t xml:space="preserve"> </w:t>
      </w:r>
    </w:p>
    <w:p w14:paraId="3359FEE1" w14:textId="5FAF8818" w:rsidR="004F3EFD" w:rsidRPr="002F6226" w:rsidRDefault="004F3EFD" w:rsidP="00817DF2">
      <w:pPr>
        <w:pStyle w:val="paragraph"/>
        <w:spacing w:before="0" w:beforeAutospacing="0" w:after="0" w:afterAutospacing="0"/>
        <w:textAlignment w:val="baseline"/>
        <w:rPr>
          <w:rFonts w:asciiTheme="minorHAnsi" w:hAnsiTheme="minorHAnsi" w:cs="Arial"/>
          <w:sz w:val="22"/>
          <w:szCs w:val="22"/>
        </w:rPr>
      </w:pPr>
    </w:p>
    <w:p w14:paraId="1E93DFBF" w14:textId="77777777" w:rsidR="00BE3F71" w:rsidRPr="002F6226" w:rsidRDefault="00BE3F71" w:rsidP="00817DF2">
      <w:pPr>
        <w:pStyle w:val="paragraph"/>
        <w:spacing w:before="0" w:beforeAutospacing="0" w:after="0" w:afterAutospacing="0"/>
        <w:textAlignment w:val="baseline"/>
        <w:rPr>
          <w:rStyle w:val="normaltextrun"/>
          <w:rFonts w:asciiTheme="minorHAnsi" w:hAnsiTheme="minorHAnsi" w:cs="Arial"/>
          <w:b/>
          <w:bCs/>
          <w:sz w:val="22"/>
          <w:szCs w:val="22"/>
          <w:u w:val="single"/>
        </w:rPr>
      </w:pPr>
    </w:p>
    <w:p w14:paraId="29FB6C58" w14:textId="77777777" w:rsidR="00BE3F71" w:rsidRPr="002F6226" w:rsidRDefault="00BE3F71" w:rsidP="00817DF2">
      <w:pPr>
        <w:pStyle w:val="paragraph"/>
        <w:spacing w:before="0" w:beforeAutospacing="0" w:after="0" w:afterAutospacing="0"/>
        <w:textAlignment w:val="baseline"/>
        <w:rPr>
          <w:rStyle w:val="normaltextrun"/>
          <w:rFonts w:asciiTheme="minorHAnsi" w:hAnsiTheme="minorHAnsi" w:cs="Arial"/>
          <w:b/>
          <w:bCs/>
          <w:sz w:val="22"/>
          <w:szCs w:val="22"/>
          <w:u w:val="single"/>
        </w:rPr>
      </w:pPr>
    </w:p>
    <w:p w14:paraId="75F63797" w14:textId="77777777" w:rsidR="00F66C9D" w:rsidRPr="002F6226" w:rsidRDefault="00F66C9D">
      <w:pPr>
        <w:rPr>
          <w:sz w:val="22"/>
          <w:szCs w:val="22"/>
        </w:rPr>
      </w:pPr>
    </w:p>
    <w:p w14:paraId="692DCADF" w14:textId="77777777" w:rsidR="00BF6D96" w:rsidRPr="002F6226" w:rsidRDefault="00BF6D96" w:rsidP="00BF6D96">
      <w:pPr>
        <w:spacing w:after="0"/>
        <w:textAlignment w:val="baseline"/>
        <w:rPr>
          <w:rFonts w:cs="Arial"/>
          <w:sz w:val="22"/>
          <w:szCs w:val="22"/>
          <w:lang w:val="en-GB" w:eastAsia="en-US"/>
        </w:rPr>
      </w:pPr>
      <w:r w:rsidRPr="002F6226">
        <w:rPr>
          <w:rFonts w:cs="Arial"/>
          <w:sz w:val="22"/>
          <w:szCs w:val="22"/>
          <w:lang w:val="en-GB" w:eastAsia="en-US"/>
        </w:rPr>
        <w:t>Reference List </w:t>
      </w:r>
    </w:p>
    <w:p w14:paraId="51A71FEF" w14:textId="16F1D8C1" w:rsidR="00684D74" w:rsidRPr="002F6226" w:rsidRDefault="00684D74" w:rsidP="00BF6D96">
      <w:pPr>
        <w:spacing w:after="0"/>
        <w:textAlignment w:val="baseline"/>
        <w:rPr>
          <w:rFonts w:cs="Arial"/>
          <w:i/>
          <w:sz w:val="22"/>
          <w:szCs w:val="22"/>
          <w:lang w:val="en-GB" w:eastAsia="en-US"/>
        </w:rPr>
      </w:pPr>
      <w:proofErr w:type="spellStart"/>
      <w:r w:rsidRPr="002F6226">
        <w:rPr>
          <w:rFonts w:cs="Arial"/>
          <w:sz w:val="22"/>
          <w:szCs w:val="22"/>
          <w:lang w:val="en-GB" w:eastAsia="en-US"/>
        </w:rPr>
        <w:t>Allemen</w:t>
      </w:r>
      <w:proofErr w:type="spellEnd"/>
      <w:r w:rsidRPr="002F6226">
        <w:rPr>
          <w:rFonts w:cs="Arial"/>
          <w:sz w:val="22"/>
          <w:szCs w:val="22"/>
          <w:lang w:val="en-GB" w:eastAsia="en-US"/>
        </w:rPr>
        <w:t xml:space="preserve">, J. </w:t>
      </w:r>
      <w:proofErr w:type="spellStart"/>
      <w:r w:rsidR="002F6226" w:rsidRPr="002F6226">
        <w:rPr>
          <w:rFonts w:cs="Arial"/>
          <w:sz w:val="22"/>
          <w:szCs w:val="22"/>
          <w:lang w:val="en-GB" w:eastAsia="en-US"/>
        </w:rPr>
        <w:t>Brophy</w:t>
      </w:r>
      <w:proofErr w:type="spellEnd"/>
      <w:r w:rsidR="002F6226" w:rsidRPr="002F6226">
        <w:rPr>
          <w:rFonts w:cs="Arial"/>
          <w:sz w:val="22"/>
          <w:szCs w:val="22"/>
          <w:lang w:val="en-GB" w:eastAsia="en-US"/>
        </w:rPr>
        <w:t xml:space="preserve">, J &amp; </w:t>
      </w:r>
      <w:proofErr w:type="spellStart"/>
      <w:proofErr w:type="gramStart"/>
      <w:r w:rsidR="002F6226" w:rsidRPr="002F6226">
        <w:rPr>
          <w:rFonts w:cs="Arial"/>
          <w:sz w:val="22"/>
          <w:szCs w:val="22"/>
          <w:lang w:val="en-GB" w:eastAsia="en-US"/>
        </w:rPr>
        <w:t>Knighton</w:t>
      </w:r>
      <w:proofErr w:type="spellEnd"/>
      <w:r w:rsidR="002F6226" w:rsidRPr="002F6226">
        <w:rPr>
          <w:rFonts w:cs="Arial"/>
          <w:sz w:val="22"/>
          <w:szCs w:val="22"/>
          <w:lang w:val="en-GB" w:eastAsia="en-US"/>
        </w:rPr>
        <w:t xml:space="preserve"> ,</w:t>
      </w:r>
      <w:proofErr w:type="gramEnd"/>
      <w:r w:rsidR="002F6226" w:rsidRPr="002F6226">
        <w:rPr>
          <w:rFonts w:cs="Arial"/>
          <w:sz w:val="22"/>
          <w:szCs w:val="22"/>
          <w:lang w:val="en-GB" w:eastAsia="en-US"/>
        </w:rPr>
        <w:t xml:space="preserve"> B&gt; (2009) </w:t>
      </w:r>
      <w:r w:rsidR="002F6226" w:rsidRPr="002F6226">
        <w:rPr>
          <w:rFonts w:cs="Arial"/>
          <w:i/>
          <w:sz w:val="22"/>
          <w:szCs w:val="22"/>
          <w:lang w:val="en-GB" w:eastAsia="en-US"/>
        </w:rPr>
        <w:t>Inside the social studies classroom.</w:t>
      </w:r>
    </w:p>
    <w:p w14:paraId="1CCCB28B" w14:textId="77777777" w:rsidR="00BF6D96" w:rsidRPr="002F6226" w:rsidRDefault="00BF6D96" w:rsidP="00BF6D96">
      <w:pPr>
        <w:spacing w:after="0"/>
        <w:textAlignment w:val="baseline"/>
        <w:rPr>
          <w:rFonts w:cs="Arial"/>
          <w:sz w:val="22"/>
          <w:szCs w:val="22"/>
          <w:lang w:val="en-GB" w:eastAsia="en-US"/>
        </w:rPr>
      </w:pPr>
      <w:r w:rsidRPr="002F6226">
        <w:rPr>
          <w:rFonts w:cs="Arial"/>
          <w:sz w:val="22"/>
          <w:szCs w:val="22"/>
          <w:lang w:val="en-GB" w:eastAsia="en-US"/>
        </w:rPr>
        <w:t> </w:t>
      </w:r>
    </w:p>
    <w:p w14:paraId="35C0B119" w14:textId="77777777" w:rsidR="00601039" w:rsidRPr="002F6226" w:rsidRDefault="00601039" w:rsidP="00601039">
      <w:pPr>
        <w:spacing w:after="0"/>
        <w:rPr>
          <w:rFonts w:eastAsia="Times New Roman" w:cs="Times New Roman"/>
          <w:sz w:val="22"/>
          <w:szCs w:val="22"/>
          <w:lang w:val="en-GB" w:eastAsia="en-US"/>
        </w:rPr>
      </w:pPr>
      <w:r w:rsidRPr="002F6226">
        <w:rPr>
          <w:rFonts w:eastAsia="Times New Roman" w:cs="Times New Roman"/>
          <w:color w:val="333333"/>
          <w:sz w:val="22"/>
          <w:szCs w:val="22"/>
          <w:shd w:val="clear" w:color="auto" w:fill="FFFFFF"/>
          <w:lang w:val="en-GB" w:eastAsia="en-US"/>
        </w:rPr>
        <w:t xml:space="preserve">Anderson, L. W. and </w:t>
      </w:r>
      <w:proofErr w:type="spellStart"/>
      <w:r w:rsidRPr="002F6226">
        <w:rPr>
          <w:rFonts w:eastAsia="Times New Roman" w:cs="Times New Roman"/>
          <w:color w:val="333333"/>
          <w:sz w:val="22"/>
          <w:szCs w:val="22"/>
          <w:shd w:val="clear" w:color="auto" w:fill="FFFFFF"/>
          <w:lang w:val="en-GB" w:eastAsia="en-US"/>
        </w:rPr>
        <w:t>Krathwohl</w:t>
      </w:r>
      <w:proofErr w:type="spellEnd"/>
      <w:r w:rsidRPr="002F6226">
        <w:rPr>
          <w:rFonts w:eastAsia="Times New Roman" w:cs="Times New Roman"/>
          <w:color w:val="333333"/>
          <w:sz w:val="22"/>
          <w:szCs w:val="22"/>
          <w:shd w:val="clear" w:color="auto" w:fill="FFFFFF"/>
          <w:lang w:val="en-GB" w:eastAsia="en-US"/>
        </w:rPr>
        <w:t>, D. R., et al (Eds</w:t>
      </w:r>
      <w:proofErr w:type="gramStart"/>
      <w:r w:rsidRPr="002F6226">
        <w:rPr>
          <w:rFonts w:eastAsia="Times New Roman" w:cs="Times New Roman"/>
          <w:color w:val="333333"/>
          <w:sz w:val="22"/>
          <w:szCs w:val="22"/>
          <w:shd w:val="clear" w:color="auto" w:fill="FFFFFF"/>
          <w:lang w:val="en-GB" w:eastAsia="en-US"/>
        </w:rPr>
        <w:t>..</w:t>
      </w:r>
      <w:proofErr w:type="gramEnd"/>
      <w:r w:rsidRPr="002F6226">
        <w:rPr>
          <w:rFonts w:eastAsia="Times New Roman" w:cs="Times New Roman"/>
          <w:color w:val="333333"/>
          <w:sz w:val="22"/>
          <w:szCs w:val="22"/>
          <w:shd w:val="clear" w:color="auto" w:fill="FFFFFF"/>
          <w:lang w:val="en-GB" w:eastAsia="en-US"/>
        </w:rPr>
        <w:t>) (2001) </w:t>
      </w:r>
      <w:proofErr w:type="gramStart"/>
      <w:r w:rsidRPr="002F6226">
        <w:rPr>
          <w:rFonts w:eastAsia="Times New Roman" w:cs="Times New Roman"/>
          <w:i/>
          <w:iCs/>
          <w:color w:val="333333"/>
          <w:sz w:val="22"/>
          <w:szCs w:val="22"/>
          <w:lang w:val="en-GB" w:eastAsia="en-US"/>
        </w:rPr>
        <w:t>A Taxonomy</w:t>
      </w:r>
      <w:proofErr w:type="gramEnd"/>
      <w:r w:rsidRPr="002F6226">
        <w:rPr>
          <w:rFonts w:eastAsia="Times New Roman" w:cs="Times New Roman"/>
          <w:i/>
          <w:iCs/>
          <w:color w:val="333333"/>
          <w:sz w:val="22"/>
          <w:szCs w:val="22"/>
          <w:lang w:val="en-GB" w:eastAsia="en-US"/>
        </w:rPr>
        <w:t xml:space="preserve"> for Learning, Teaching, and Assessing: A Revision of Bloom’s Taxonomy of Educational Objectives</w:t>
      </w:r>
      <w:r w:rsidRPr="002F6226">
        <w:rPr>
          <w:rFonts w:eastAsia="Times New Roman" w:cs="Times New Roman"/>
          <w:color w:val="333333"/>
          <w:sz w:val="22"/>
          <w:szCs w:val="22"/>
          <w:shd w:val="clear" w:color="auto" w:fill="FFFFFF"/>
          <w:lang w:val="en-GB" w:eastAsia="en-US"/>
        </w:rPr>
        <w:t xml:space="preserve">. </w:t>
      </w:r>
      <w:proofErr w:type="spellStart"/>
      <w:proofErr w:type="gramStart"/>
      <w:r w:rsidRPr="002F6226">
        <w:rPr>
          <w:rFonts w:eastAsia="Times New Roman" w:cs="Times New Roman"/>
          <w:color w:val="333333"/>
          <w:sz w:val="22"/>
          <w:szCs w:val="22"/>
          <w:shd w:val="clear" w:color="auto" w:fill="FFFFFF"/>
          <w:lang w:val="en-GB" w:eastAsia="en-US"/>
        </w:rPr>
        <w:t>Allyn</w:t>
      </w:r>
      <w:proofErr w:type="spellEnd"/>
      <w:r w:rsidRPr="002F6226">
        <w:rPr>
          <w:rFonts w:eastAsia="Times New Roman" w:cs="Times New Roman"/>
          <w:color w:val="333333"/>
          <w:sz w:val="22"/>
          <w:szCs w:val="22"/>
          <w:shd w:val="clear" w:color="auto" w:fill="FFFFFF"/>
          <w:lang w:val="en-GB" w:eastAsia="en-US"/>
        </w:rPr>
        <w:t xml:space="preserve"> &amp; Bacon.</w:t>
      </w:r>
      <w:proofErr w:type="gramEnd"/>
      <w:r w:rsidRPr="002F6226">
        <w:rPr>
          <w:rFonts w:eastAsia="Times New Roman" w:cs="Times New Roman"/>
          <w:color w:val="333333"/>
          <w:sz w:val="22"/>
          <w:szCs w:val="22"/>
          <w:shd w:val="clear" w:color="auto" w:fill="FFFFFF"/>
          <w:lang w:val="en-GB" w:eastAsia="en-US"/>
        </w:rPr>
        <w:t xml:space="preserve"> Boston, MA (Pearson Education Group)</w:t>
      </w:r>
    </w:p>
    <w:p w14:paraId="3459CB14" w14:textId="77777777" w:rsidR="00601039" w:rsidRPr="002F6226" w:rsidRDefault="00601039" w:rsidP="00BF6D96">
      <w:pPr>
        <w:spacing w:after="0"/>
        <w:textAlignment w:val="baseline"/>
        <w:rPr>
          <w:rFonts w:cs="Arial"/>
          <w:sz w:val="22"/>
          <w:szCs w:val="22"/>
          <w:lang w:val="en-GB" w:eastAsia="en-US"/>
        </w:rPr>
      </w:pPr>
    </w:p>
    <w:p w14:paraId="73EA36B1" w14:textId="77777777" w:rsidR="00BF6D96" w:rsidRPr="002F6226" w:rsidRDefault="00BF6D96" w:rsidP="00BF6D96">
      <w:pPr>
        <w:spacing w:after="0"/>
        <w:textAlignment w:val="baseline"/>
        <w:rPr>
          <w:rFonts w:cs="Arial"/>
          <w:sz w:val="22"/>
          <w:szCs w:val="22"/>
          <w:lang w:val="en-GB" w:eastAsia="en-US"/>
        </w:rPr>
      </w:pPr>
      <w:r w:rsidRPr="002F6226">
        <w:rPr>
          <w:rFonts w:cs="Arial"/>
          <w:sz w:val="22"/>
          <w:szCs w:val="22"/>
          <w:lang w:val="en-GB" w:eastAsia="en-US"/>
        </w:rPr>
        <w:t>Black, P. and William, D. (1998) </w:t>
      </w:r>
      <w:r w:rsidRPr="002F6226">
        <w:rPr>
          <w:rFonts w:cs="Arial"/>
          <w:i/>
          <w:iCs/>
          <w:sz w:val="22"/>
          <w:szCs w:val="22"/>
          <w:lang w:val="en-GB" w:eastAsia="en-US"/>
        </w:rPr>
        <w:t>Inside the Black Box. </w:t>
      </w:r>
      <w:r w:rsidRPr="002F6226">
        <w:rPr>
          <w:rFonts w:cs="Arial"/>
          <w:sz w:val="22"/>
          <w:szCs w:val="22"/>
          <w:lang w:val="en-GB" w:eastAsia="en-US"/>
        </w:rPr>
        <w:t>London: Kings College London. </w:t>
      </w:r>
    </w:p>
    <w:p w14:paraId="40A6A048" w14:textId="77777777" w:rsidR="004C3659" w:rsidRPr="002F6226" w:rsidRDefault="004C3659" w:rsidP="00BF6D96">
      <w:pPr>
        <w:spacing w:after="0"/>
        <w:textAlignment w:val="baseline"/>
        <w:rPr>
          <w:rFonts w:cs="Arial"/>
          <w:sz w:val="22"/>
          <w:szCs w:val="22"/>
          <w:lang w:val="en-GB" w:eastAsia="en-US"/>
        </w:rPr>
      </w:pPr>
    </w:p>
    <w:p w14:paraId="535FC784" w14:textId="5FF401E9" w:rsidR="004C3659" w:rsidRPr="002F6226" w:rsidRDefault="004C3659" w:rsidP="004C3659">
      <w:pPr>
        <w:spacing w:after="0"/>
        <w:rPr>
          <w:rFonts w:eastAsia="Times New Roman" w:cs="Times New Roman"/>
          <w:sz w:val="22"/>
          <w:szCs w:val="22"/>
          <w:lang w:val="en-GB" w:eastAsia="en-US"/>
        </w:rPr>
      </w:pPr>
      <w:r w:rsidRPr="002F6226">
        <w:rPr>
          <w:rFonts w:eastAsia="Times New Roman" w:cs="Times New Roman"/>
          <w:color w:val="000000"/>
          <w:sz w:val="22"/>
          <w:szCs w:val="22"/>
          <w:shd w:val="clear" w:color="auto" w:fill="FFFFFF"/>
          <w:lang w:val="en-GB" w:eastAsia="en-US"/>
        </w:rPr>
        <w:t>Bloom, B.S. (1956) Taxonomy of Educational Objectives, Handbook: The Cognitive Domain. David McKay, New York.</w:t>
      </w:r>
    </w:p>
    <w:p w14:paraId="223BDBF7" w14:textId="77777777" w:rsidR="00BF6D96" w:rsidRPr="002F6226" w:rsidRDefault="00BF6D96" w:rsidP="00BF6D96">
      <w:pPr>
        <w:spacing w:after="0"/>
        <w:textAlignment w:val="baseline"/>
        <w:rPr>
          <w:rFonts w:cs="Arial"/>
          <w:sz w:val="22"/>
          <w:szCs w:val="22"/>
          <w:lang w:val="en-GB" w:eastAsia="en-US"/>
        </w:rPr>
      </w:pPr>
    </w:p>
    <w:p w14:paraId="7B4106FA" w14:textId="77777777" w:rsidR="00BF6D96" w:rsidRPr="002F6226" w:rsidRDefault="00BF6D96" w:rsidP="00BF6D96">
      <w:pPr>
        <w:spacing w:after="0"/>
        <w:textAlignment w:val="baseline"/>
        <w:rPr>
          <w:rFonts w:cs="Arial"/>
          <w:sz w:val="22"/>
          <w:szCs w:val="22"/>
          <w:lang w:val="en-GB" w:eastAsia="en-US"/>
        </w:rPr>
      </w:pPr>
      <w:r w:rsidRPr="002F6226">
        <w:rPr>
          <w:rFonts w:cs="Arial"/>
          <w:sz w:val="22"/>
          <w:szCs w:val="22"/>
          <w:lang w:val="en-GB" w:eastAsia="en-US"/>
        </w:rPr>
        <w:t xml:space="preserve">Bruner, J. S. (1961). </w:t>
      </w:r>
      <w:proofErr w:type="gramStart"/>
      <w:r w:rsidRPr="002F6226">
        <w:rPr>
          <w:rFonts w:cs="Arial"/>
          <w:sz w:val="22"/>
          <w:szCs w:val="22"/>
          <w:lang w:val="en-GB" w:eastAsia="en-US"/>
        </w:rPr>
        <w:t>The act of discovery.</w:t>
      </w:r>
      <w:proofErr w:type="gramEnd"/>
      <w:r w:rsidRPr="002F6226">
        <w:rPr>
          <w:rFonts w:cs="Arial"/>
          <w:sz w:val="22"/>
          <w:szCs w:val="22"/>
          <w:lang w:val="en-GB" w:eastAsia="en-US"/>
        </w:rPr>
        <w:t> </w:t>
      </w:r>
      <w:proofErr w:type="gramStart"/>
      <w:r w:rsidRPr="002F6226">
        <w:rPr>
          <w:rFonts w:cs="Arial"/>
          <w:i/>
          <w:iCs/>
          <w:sz w:val="22"/>
          <w:szCs w:val="22"/>
          <w:lang w:val="en-GB" w:eastAsia="en-US"/>
        </w:rPr>
        <w:t>Harvard Educational Review.</w:t>
      </w:r>
      <w:proofErr w:type="gramEnd"/>
      <w:r w:rsidRPr="002F6226">
        <w:rPr>
          <w:rFonts w:cs="Arial"/>
          <w:sz w:val="22"/>
          <w:szCs w:val="22"/>
          <w:lang w:val="en-GB" w:eastAsia="en-US"/>
        </w:rPr>
        <w:t> </w:t>
      </w:r>
    </w:p>
    <w:p w14:paraId="6D7264D9" w14:textId="77777777" w:rsidR="00BF6D96" w:rsidRPr="002F6226" w:rsidRDefault="00BF6D96" w:rsidP="00BF6D96">
      <w:pPr>
        <w:spacing w:after="0"/>
        <w:textAlignment w:val="baseline"/>
        <w:rPr>
          <w:rFonts w:cs="Arial"/>
          <w:sz w:val="22"/>
          <w:szCs w:val="22"/>
          <w:lang w:val="en-GB" w:eastAsia="en-US"/>
        </w:rPr>
      </w:pPr>
    </w:p>
    <w:p w14:paraId="08B5AD91" w14:textId="77777777" w:rsidR="00BF6D96" w:rsidRPr="002F6226" w:rsidRDefault="00BF6D96" w:rsidP="00BF6D96">
      <w:pPr>
        <w:spacing w:after="0"/>
        <w:textAlignment w:val="baseline"/>
        <w:rPr>
          <w:rFonts w:cs="Arial"/>
          <w:sz w:val="22"/>
          <w:szCs w:val="22"/>
          <w:lang w:val="en-GB" w:eastAsia="en-US"/>
        </w:rPr>
      </w:pPr>
      <w:r w:rsidRPr="002F6226">
        <w:rPr>
          <w:rFonts w:cs="Arial"/>
          <w:sz w:val="22"/>
          <w:szCs w:val="22"/>
          <w:lang w:val="en-GB" w:eastAsia="en-US"/>
        </w:rPr>
        <w:t>Bruner, J. S. (1966).</w:t>
      </w:r>
      <w:r w:rsidRPr="002F6226">
        <w:rPr>
          <w:rFonts w:cs="Arial"/>
          <w:i/>
          <w:iCs/>
          <w:sz w:val="22"/>
          <w:szCs w:val="22"/>
          <w:lang w:val="en-GB" w:eastAsia="en-US"/>
        </w:rPr>
        <w:t> Toward a theory of instruction</w:t>
      </w:r>
      <w:r w:rsidRPr="002F6226">
        <w:rPr>
          <w:rFonts w:cs="Arial"/>
          <w:sz w:val="22"/>
          <w:szCs w:val="22"/>
          <w:lang w:val="en-GB" w:eastAsia="en-US"/>
        </w:rPr>
        <w:t>, Cambridge, Mass.: </w:t>
      </w:r>
      <w:proofErr w:type="spellStart"/>
      <w:r w:rsidRPr="002F6226">
        <w:rPr>
          <w:rFonts w:cs="Arial"/>
          <w:sz w:val="22"/>
          <w:szCs w:val="22"/>
          <w:lang w:val="en-GB" w:eastAsia="en-US"/>
        </w:rPr>
        <w:t>Belkapp</w:t>
      </w:r>
      <w:proofErr w:type="spellEnd"/>
      <w:r w:rsidRPr="002F6226">
        <w:rPr>
          <w:rFonts w:cs="Arial"/>
          <w:sz w:val="22"/>
          <w:szCs w:val="22"/>
          <w:lang w:val="en-GB" w:eastAsia="en-US"/>
        </w:rPr>
        <w:t> Press. </w:t>
      </w:r>
    </w:p>
    <w:p w14:paraId="5893DC08" w14:textId="77777777" w:rsidR="00BF6D96" w:rsidRPr="002F6226" w:rsidRDefault="00BF6D96" w:rsidP="00BF6D96">
      <w:pPr>
        <w:spacing w:after="0"/>
        <w:textAlignment w:val="baseline"/>
        <w:rPr>
          <w:rFonts w:cs="Arial"/>
          <w:sz w:val="22"/>
          <w:szCs w:val="22"/>
          <w:lang w:val="en-GB" w:eastAsia="en-US"/>
        </w:rPr>
      </w:pPr>
    </w:p>
    <w:p w14:paraId="3CD05A2F" w14:textId="77777777" w:rsidR="00BF6D96" w:rsidRPr="002F6226" w:rsidRDefault="00BF6D96" w:rsidP="00BF6D96">
      <w:pPr>
        <w:spacing w:after="0"/>
        <w:textAlignment w:val="baseline"/>
        <w:rPr>
          <w:rFonts w:cs="Arial"/>
          <w:sz w:val="22"/>
          <w:szCs w:val="22"/>
          <w:lang w:val="en-GB" w:eastAsia="en-US"/>
        </w:rPr>
      </w:pPr>
      <w:proofErr w:type="spellStart"/>
      <w:r w:rsidRPr="002F6226">
        <w:rPr>
          <w:rFonts w:cs="Arial"/>
          <w:sz w:val="22"/>
          <w:szCs w:val="22"/>
          <w:lang w:val="en-GB" w:eastAsia="en-US"/>
        </w:rPr>
        <w:t>Bracher</w:t>
      </w:r>
      <w:proofErr w:type="spellEnd"/>
      <w:r w:rsidRPr="002F6226">
        <w:rPr>
          <w:rFonts w:cs="Arial"/>
          <w:sz w:val="22"/>
          <w:szCs w:val="22"/>
          <w:lang w:val="en-GB" w:eastAsia="en-US"/>
        </w:rPr>
        <w:t>, C. (2017). </w:t>
      </w:r>
      <w:proofErr w:type="gramStart"/>
      <w:r w:rsidRPr="002F6226">
        <w:rPr>
          <w:rFonts w:cs="Arial"/>
          <w:i/>
          <w:iCs/>
          <w:sz w:val="22"/>
          <w:szCs w:val="22"/>
          <w:lang w:val="en-GB" w:eastAsia="en-US"/>
        </w:rPr>
        <w:t>7 Strategies To Encourage Genuine Enquiry And An Independent Love Of Learning</w:t>
      </w:r>
      <w:r w:rsidRPr="002F6226">
        <w:rPr>
          <w:rFonts w:cs="Arial"/>
          <w:sz w:val="22"/>
          <w:szCs w:val="22"/>
          <w:lang w:val="en-GB" w:eastAsia="en-US"/>
        </w:rPr>
        <w:t>.</w:t>
      </w:r>
      <w:proofErr w:type="gramEnd"/>
      <w:r w:rsidRPr="002F6226">
        <w:rPr>
          <w:rFonts w:cs="Arial"/>
          <w:sz w:val="22"/>
          <w:szCs w:val="22"/>
          <w:lang w:val="en-GB" w:eastAsia="en-US"/>
        </w:rPr>
        <w:t xml:space="preserve"> [</w:t>
      </w:r>
      <w:proofErr w:type="gramStart"/>
      <w:r w:rsidRPr="002F6226">
        <w:rPr>
          <w:rFonts w:cs="Arial"/>
          <w:sz w:val="22"/>
          <w:szCs w:val="22"/>
          <w:lang w:val="en-GB" w:eastAsia="en-US"/>
        </w:rPr>
        <w:t>online</w:t>
      </w:r>
      <w:proofErr w:type="gramEnd"/>
      <w:r w:rsidRPr="002F6226">
        <w:rPr>
          <w:rFonts w:cs="Arial"/>
          <w:sz w:val="22"/>
          <w:szCs w:val="22"/>
          <w:lang w:val="en-GB" w:eastAsia="en-US"/>
        </w:rPr>
        <w:t>] </w:t>
      </w:r>
      <w:proofErr w:type="spellStart"/>
      <w:r w:rsidRPr="002F6226">
        <w:rPr>
          <w:rFonts w:cs="Arial"/>
          <w:sz w:val="22"/>
          <w:szCs w:val="22"/>
          <w:lang w:val="en-GB" w:eastAsia="en-US"/>
        </w:rPr>
        <w:t>Teachwire</w:t>
      </w:r>
      <w:proofErr w:type="spellEnd"/>
      <w:r w:rsidRPr="002F6226">
        <w:rPr>
          <w:rFonts w:cs="Arial"/>
          <w:sz w:val="22"/>
          <w:szCs w:val="22"/>
          <w:lang w:val="en-GB" w:eastAsia="en-US"/>
        </w:rPr>
        <w:t>. Available at: https://www.teachwire.net/news/7-strategies-to-encourage-genuine-enquiry-and-an-independent-love-of-learni [Accessed 9 May 2019]. </w:t>
      </w:r>
    </w:p>
    <w:p w14:paraId="3A5A3D94" w14:textId="77777777" w:rsidR="00C3292E" w:rsidRPr="002F6226" w:rsidRDefault="00C3292E" w:rsidP="00BF6D96">
      <w:pPr>
        <w:spacing w:after="0"/>
        <w:textAlignment w:val="baseline"/>
        <w:rPr>
          <w:rFonts w:cs="Arial"/>
          <w:sz w:val="22"/>
          <w:szCs w:val="22"/>
          <w:lang w:val="en-GB" w:eastAsia="en-US"/>
        </w:rPr>
      </w:pPr>
    </w:p>
    <w:p w14:paraId="32F93CE5" w14:textId="5D58A82B" w:rsidR="00C3292E" w:rsidRPr="002F6226" w:rsidRDefault="00C3292E" w:rsidP="00BF6D96">
      <w:pPr>
        <w:spacing w:after="0"/>
        <w:textAlignment w:val="baseline"/>
        <w:rPr>
          <w:rFonts w:cs="Arial"/>
          <w:sz w:val="22"/>
          <w:szCs w:val="22"/>
          <w:lang w:val="en-GB" w:eastAsia="en-US"/>
        </w:rPr>
      </w:pPr>
      <w:proofErr w:type="spellStart"/>
      <w:proofErr w:type="gramStart"/>
      <w:r w:rsidRPr="002F6226">
        <w:rPr>
          <w:rFonts w:cs="Arial"/>
          <w:sz w:val="22"/>
          <w:szCs w:val="22"/>
          <w:lang w:val="en-GB" w:eastAsia="en-US"/>
        </w:rPr>
        <w:t>Bulba</w:t>
      </w:r>
      <w:proofErr w:type="spellEnd"/>
      <w:r w:rsidRPr="002F6226">
        <w:rPr>
          <w:rFonts w:cs="Arial"/>
          <w:sz w:val="22"/>
          <w:szCs w:val="22"/>
          <w:lang w:val="en-GB" w:eastAsia="en-US"/>
        </w:rPr>
        <w:t>(</w:t>
      </w:r>
      <w:proofErr w:type="gramEnd"/>
      <w:r w:rsidRPr="002F6226">
        <w:rPr>
          <w:rFonts w:cs="Arial"/>
          <w:sz w:val="22"/>
          <w:szCs w:val="22"/>
          <w:lang w:val="en-GB" w:eastAsia="en-US"/>
        </w:rPr>
        <w:t xml:space="preserve">2019) </w:t>
      </w:r>
      <w:r w:rsidRPr="002F6226">
        <w:rPr>
          <w:rFonts w:cs="Arial"/>
          <w:i/>
          <w:sz w:val="22"/>
          <w:szCs w:val="22"/>
          <w:lang w:val="en-GB" w:eastAsia="en-US"/>
        </w:rPr>
        <w:t>What is inquiry based science?</w:t>
      </w:r>
      <w:r w:rsidRPr="002F6226">
        <w:rPr>
          <w:rFonts w:cs="Arial"/>
          <w:sz w:val="22"/>
          <w:szCs w:val="22"/>
          <w:lang w:val="en-GB" w:eastAsia="en-US"/>
        </w:rPr>
        <w:t xml:space="preserve"> Website. Available at: </w:t>
      </w:r>
      <w:hyperlink r:id="rId7" w:history="1">
        <w:r w:rsidRPr="002F6226">
          <w:rPr>
            <w:rStyle w:val="Hyperlink"/>
            <w:rFonts w:cs="Arial"/>
            <w:sz w:val="22"/>
            <w:szCs w:val="22"/>
            <w:lang w:val="en-GB" w:eastAsia="en-US"/>
          </w:rPr>
          <w:t>https://ssec.si.edu/stemvisions-blog/what-inquiry-based-science</w:t>
        </w:r>
      </w:hyperlink>
      <w:r w:rsidRPr="002F6226">
        <w:rPr>
          <w:rFonts w:cs="Arial"/>
          <w:sz w:val="22"/>
          <w:szCs w:val="22"/>
          <w:lang w:val="en-GB" w:eastAsia="en-US"/>
        </w:rPr>
        <w:t xml:space="preserve"> last accessed: 7.5.2019.</w:t>
      </w:r>
    </w:p>
    <w:p w14:paraId="3B6CFAD8" w14:textId="77777777" w:rsidR="00BF6D96" w:rsidRPr="002F6226" w:rsidRDefault="00BF6D96" w:rsidP="00BF6D96">
      <w:pPr>
        <w:spacing w:after="0"/>
        <w:textAlignment w:val="baseline"/>
        <w:rPr>
          <w:rFonts w:cs="Arial"/>
          <w:sz w:val="22"/>
          <w:szCs w:val="22"/>
          <w:lang w:val="en-GB" w:eastAsia="en-US"/>
        </w:rPr>
      </w:pPr>
    </w:p>
    <w:p w14:paraId="202093FE" w14:textId="77777777" w:rsidR="00BF6D96" w:rsidRPr="002F6226" w:rsidRDefault="00BF6D96" w:rsidP="00BF6D96">
      <w:pPr>
        <w:spacing w:after="0"/>
        <w:textAlignment w:val="baseline"/>
        <w:rPr>
          <w:rFonts w:cs="Arial"/>
          <w:sz w:val="22"/>
          <w:szCs w:val="22"/>
          <w:lang w:val="en-GB" w:eastAsia="en-US"/>
        </w:rPr>
      </w:pPr>
      <w:r w:rsidRPr="002F6226">
        <w:rPr>
          <w:rFonts w:cs="Arial"/>
          <w:sz w:val="22"/>
          <w:szCs w:val="22"/>
          <w:lang w:val="en-GB" w:eastAsia="en-US"/>
        </w:rPr>
        <w:t>Cambridge Assessment of International Education (unknown) </w:t>
      </w:r>
      <w:r w:rsidRPr="002F6226">
        <w:rPr>
          <w:rFonts w:cs="Arial"/>
          <w:i/>
          <w:iCs/>
          <w:sz w:val="22"/>
          <w:szCs w:val="22"/>
          <w:lang w:val="en-GB" w:eastAsia="en-US"/>
        </w:rPr>
        <w:t>Getting started with assessment for learning</w:t>
      </w:r>
      <w:proofErr w:type="gramStart"/>
      <w:r w:rsidRPr="002F6226">
        <w:rPr>
          <w:rFonts w:cs="Arial"/>
          <w:i/>
          <w:iCs/>
          <w:sz w:val="22"/>
          <w:szCs w:val="22"/>
          <w:lang w:val="en-GB" w:eastAsia="en-US"/>
        </w:rPr>
        <w:t>.</w:t>
      </w:r>
      <w:r w:rsidRPr="002F6226">
        <w:rPr>
          <w:rFonts w:cs="Arial"/>
          <w:sz w:val="22"/>
          <w:szCs w:val="22"/>
          <w:lang w:val="en-GB" w:eastAsia="en-US"/>
        </w:rPr>
        <w:t>[</w:t>
      </w:r>
      <w:proofErr w:type="gramEnd"/>
      <w:r w:rsidRPr="002F6226">
        <w:rPr>
          <w:rFonts w:cs="Arial"/>
          <w:sz w:val="22"/>
          <w:szCs w:val="22"/>
          <w:lang w:val="en-GB" w:eastAsia="en-US"/>
        </w:rPr>
        <w:t>website] Available at: </w:t>
      </w:r>
      <w:r w:rsidRPr="002F6226">
        <w:rPr>
          <w:rFonts w:cs="Arial"/>
          <w:sz w:val="22"/>
          <w:szCs w:val="22"/>
          <w:lang w:val="en-GB" w:eastAsia="en-US"/>
        </w:rPr>
        <w:fldChar w:fldCharType="begin"/>
      </w:r>
      <w:r w:rsidRPr="002F6226">
        <w:rPr>
          <w:rFonts w:cs="Arial"/>
          <w:sz w:val="22"/>
          <w:szCs w:val="22"/>
          <w:lang w:val="en-GB" w:eastAsia="en-US"/>
        </w:rPr>
        <w:instrText xml:space="preserve"> HYPERLINK "https://cambridge-community.org.uk/professional-development/gswafl/index.html" \t "_blank" </w:instrText>
      </w:r>
      <w:r w:rsidRPr="002F6226">
        <w:rPr>
          <w:rFonts w:cs="Arial"/>
          <w:sz w:val="22"/>
          <w:szCs w:val="22"/>
          <w:lang w:val="en-GB" w:eastAsia="en-US"/>
        </w:rPr>
      </w:r>
      <w:r w:rsidRPr="002F6226">
        <w:rPr>
          <w:rFonts w:cs="Arial"/>
          <w:sz w:val="22"/>
          <w:szCs w:val="22"/>
          <w:lang w:val="en-GB" w:eastAsia="en-US"/>
        </w:rPr>
        <w:fldChar w:fldCharType="separate"/>
      </w:r>
      <w:r w:rsidRPr="002F6226">
        <w:rPr>
          <w:rFonts w:cs="Arial"/>
          <w:color w:val="0563C1"/>
          <w:sz w:val="22"/>
          <w:szCs w:val="22"/>
          <w:u w:val="single"/>
          <w:lang w:val="en-GB" w:eastAsia="en-US"/>
        </w:rPr>
        <w:t>https://cambridge-community.org.uk/professional-development/gswafl/index.html</w:t>
      </w:r>
      <w:r w:rsidRPr="002F6226">
        <w:rPr>
          <w:rFonts w:cs="Arial"/>
          <w:sz w:val="22"/>
          <w:szCs w:val="22"/>
          <w:lang w:val="en-GB" w:eastAsia="en-US"/>
        </w:rPr>
        <w:fldChar w:fldCharType="end"/>
      </w:r>
      <w:r w:rsidRPr="002F6226">
        <w:rPr>
          <w:rFonts w:cs="Arial"/>
          <w:sz w:val="22"/>
          <w:szCs w:val="22"/>
          <w:lang w:val="en-GB" w:eastAsia="en-US"/>
        </w:rPr>
        <w:t> [Last accessed:09/05/2019].  </w:t>
      </w:r>
    </w:p>
    <w:p w14:paraId="5EE00570" w14:textId="77777777" w:rsidR="00BF6D96" w:rsidRPr="002F6226" w:rsidRDefault="00BF6D96" w:rsidP="00BF6D96">
      <w:pPr>
        <w:spacing w:after="0"/>
        <w:textAlignment w:val="baseline"/>
        <w:rPr>
          <w:rFonts w:cs="Arial"/>
          <w:sz w:val="22"/>
          <w:szCs w:val="22"/>
          <w:lang w:val="en-GB" w:eastAsia="en-US"/>
        </w:rPr>
      </w:pPr>
    </w:p>
    <w:p w14:paraId="1CDA45BA" w14:textId="77777777" w:rsidR="00BF6D96" w:rsidRPr="002F6226" w:rsidRDefault="00BF6D96" w:rsidP="00BF6D96">
      <w:pPr>
        <w:spacing w:after="0"/>
        <w:textAlignment w:val="baseline"/>
        <w:rPr>
          <w:rFonts w:cs="Arial"/>
          <w:sz w:val="22"/>
          <w:szCs w:val="22"/>
          <w:lang w:val="en-GB" w:eastAsia="en-US"/>
        </w:rPr>
      </w:pPr>
      <w:proofErr w:type="spellStart"/>
      <w:r w:rsidRPr="002F6226">
        <w:rPr>
          <w:rFonts w:cs="Arial"/>
          <w:sz w:val="22"/>
          <w:szCs w:val="22"/>
          <w:lang w:val="en-GB" w:eastAsia="en-US"/>
        </w:rPr>
        <w:t>Catling</w:t>
      </w:r>
      <w:proofErr w:type="spellEnd"/>
      <w:r w:rsidRPr="002F6226">
        <w:rPr>
          <w:rFonts w:cs="Arial"/>
          <w:sz w:val="22"/>
          <w:szCs w:val="22"/>
          <w:lang w:val="en-GB" w:eastAsia="en-US"/>
        </w:rPr>
        <w:t xml:space="preserve"> S. (2017) </w:t>
      </w:r>
      <w:proofErr w:type="gramStart"/>
      <w:r w:rsidRPr="002F6226">
        <w:rPr>
          <w:rFonts w:cs="Arial"/>
          <w:sz w:val="22"/>
          <w:szCs w:val="22"/>
          <w:lang w:val="en-GB" w:eastAsia="en-US"/>
        </w:rPr>
        <w:t>High-quality</w:t>
      </w:r>
      <w:proofErr w:type="gramEnd"/>
      <w:r w:rsidRPr="002F6226">
        <w:rPr>
          <w:rFonts w:cs="Arial"/>
          <w:sz w:val="22"/>
          <w:szCs w:val="22"/>
          <w:lang w:val="en-GB" w:eastAsia="en-US"/>
        </w:rPr>
        <w:t xml:space="preserve"> in primary humanities: insights from the UK’s school inspectorates. Education. </w:t>
      </w:r>
    </w:p>
    <w:p w14:paraId="49E9F6D6" w14:textId="77777777" w:rsidR="00BF6D96" w:rsidRPr="002F6226" w:rsidRDefault="00BF6D96" w:rsidP="00BF6D96">
      <w:pPr>
        <w:spacing w:after="0"/>
        <w:textAlignment w:val="baseline"/>
        <w:rPr>
          <w:rFonts w:cs="Arial"/>
          <w:sz w:val="22"/>
          <w:szCs w:val="22"/>
          <w:lang w:val="en-GB" w:eastAsia="en-US"/>
        </w:rPr>
      </w:pPr>
    </w:p>
    <w:p w14:paraId="2FAF3C65" w14:textId="1BB16846" w:rsidR="00BF6D96" w:rsidRPr="002F6226" w:rsidRDefault="00BF6D96" w:rsidP="00BF6D96">
      <w:pPr>
        <w:spacing w:after="0"/>
        <w:textAlignment w:val="baseline"/>
        <w:rPr>
          <w:rFonts w:cs="Arial"/>
          <w:sz w:val="22"/>
          <w:szCs w:val="22"/>
          <w:lang w:val="en-GB" w:eastAsia="en-US"/>
        </w:rPr>
      </w:pPr>
      <w:proofErr w:type="spellStart"/>
      <w:r w:rsidRPr="002F6226">
        <w:rPr>
          <w:rFonts w:cs="Arial"/>
          <w:sz w:val="22"/>
          <w:szCs w:val="22"/>
          <w:lang w:val="en-GB" w:eastAsia="en-US"/>
        </w:rPr>
        <w:lastRenderedPageBreak/>
        <w:t>ChipsJourney</w:t>
      </w:r>
      <w:proofErr w:type="spellEnd"/>
      <w:r w:rsidRPr="002F6226">
        <w:rPr>
          <w:rFonts w:cs="Arial"/>
          <w:sz w:val="22"/>
          <w:szCs w:val="22"/>
          <w:lang w:val="en-GB" w:eastAsia="en-US"/>
        </w:rPr>
        <w:t xml:space="preserve"> (unknown) </w:t>
      </w:r>
      <w:r w:rsidRPr="002F6226">
        <w:rPr>
          <w:rFonts w:cs="Arial"/>
          <w:i/>
          <w:sz w:val="22"/>
          <w:szCs w:val="22"/>
          <w:lang w:val="en-GB" w:eastAsia="en-US"/>
        </w:rPr>
        <w:t xml:space="preserve">Challenges to inquiry based learning. </w:t>
      </w:r>
      <w:r w:rsidRPr="002F6226">
        <w:rPr>
          <w:rFonts w:cs="Arial"/>
          <w:sz w:val="22"/>
          <w:szCs w:val="22"/>
          <w:lang w:val="en-GB" w:eastAsia="en-US"/>
        </w:rPr>
        <w:t xml:space="preserve">Website available at: </w:t>
      </w:r>
      <w:hyperlink r:id="rId8" w:history="1">
        <w:r w:rsidR="00EA1B2B" w:rsidRPr="002F6226">
          <w:rPr>
            <w:rStyle w:val="Hyperlink"/>
            <w:rFonts w:cs="Arial"/>
            <w:sz w:val="22"/>
            <w:szCs w:val="22"/>
            <w:lang w:val="en-GB" w:eastAsia="en-US"/>
          </w:rPr>
          <w:t>https://chipbruce.net/resources/inquiry-based-learning/challenges-to-inquiry-based-teaching/</w:t>
        </w:r>
      </w:hyperlink>
      <w:proofErr w:type="gramStart"/>
      <w:r w:rsidR="00EA1B2B" w:rsidRPr="002F6226">
        <w:rPr>
          <w:rFonts w:cs="Arial"/>
          <w:sz w:val="22"/>
          <w:szCs w:val="22"/>
          <w:lang w:val="en-GB" w:eastAsia="en-US"/>
        </w:rPr>
        <w:t xml:space="preserve">  last</w:t>
      </w:r>
      <w:proofErr w:type="gramEnd"/>
      <w:r w:rsidR="00EA1B2B" w:rsidRPr="002F6226">
        <w:rPr>
          <w:rFonts w:cs="Arial"/>
          <w:sz w:val="22"/>
          <w:szCs w:val="22"/>
          <w:lang w:val="en-GB" w:eastAsia="en-US"/>
        </w:rPr>
        <w:t xml:space="preserve"> accessed: 12</w:t>
      </w:r>
      <w:r w:rsidR="00EA1B2B" w:rsidRPr="002F6226">
        <w:rPr>
          <w:rFonts w:cs="Arial"/>
          <w:sz w:val="22"/>
          <w:szCs w:val="22"/>
          <w:vertAlign w:val="superscript"/>
          <w:lang w:val="en-GB" w:eastAsia="en-US"/>
        </w:rPr>
        <w:t>th</w:t>
      </w:r>
      <w:r w:rsidR="00EA1B2B" w:rsidRPr="002F6226">
        <w:rPr>
          <w:rFonts w:cs="Arial"/>
          <w:sz w:val="22"/>
          <w:szCs w:val="22"/>
          <w:lang w:val="en-GB" w:eastAsia="en-US"/>
        </w:rPr>
        <w:t xml:space="preserve"> May 2019.</w:t>
      </w:r>
    </w:p>
    <w:p w14:paraId="533D72C7" w14:textId="77777777" w:rsidR="00BF6D96" w:rsidRPr="002F6226" w:rsidRDefault="00BF6D96" w:rsidP="00BF6D96">
      <w:pPr>
        <w:spacing w:after="0"/>
        <w:textAlignment w:val="baseline"/>
        <w:rPr>
          <w:rFonts w:cs="Arial"/>
          <w:sz w:val="22"/>
          <w:szCs w:val="22"/>
          <w:lang w:val="en-GB" w:eastAsia="en-US"/>
        </w:rPr>
      </w:pPr>
    </w:p>
    <w:p w14:paraId="2316DBBB" w14:textId="7CDC07E5" w:rsidR="00580A0D" w:rsidRPr="002F6226" w:rsidRDefault="00580A0D" w:rsidP="00BF6D96">
      <w:pPr>
        <w:spacing w:after="0"/>
        <w:textAlignment w:val="baseline"/>
        <w:rPr>
          <w:rFonts w:cs="Arial"/>
          <w:sz w:val="22"/>
          <w:szCs w:val="22"/>
          <w:lang w:val="en-GB" w:eastAsia="en-US"/>
        </w:rPr>
      </w:pPr>
      <w:r w:rsidRPr="002F6226">
        <w:rPr>
          <w:rFonts w:cs="Arial"/>
          <w:sz w:val="22"/>
          <w:szCs w:val="22"/>
          <w:lang w:val="en-GB" w:eastAsia="en-US"/>
        </w:rPr>
        <w:t xml:space="preserve">Cohen, L. </w:t>
      </w:r>
      <w:proofErr w:type="spellStart"/>
      <w:r w:rsidRPr="002F6226">
        <w:rPr>
          <w:rFonts w:cs="Arial"/>
          <w:sz w:val="22"/>
          <w:szCs w:val="22"/>
          <w:lang w:val="en-GB" w:eastAsia="en-US"/>
        </w:rPr>
        <w:t>Manion</w:t>
      </w:r>
      <w:proofErr w:type="spellEnd"/>
      <w:r w:rsidRPr="002F6226">
        <w:rPr>
          <w:rFonts w:cs="Arial"/>
          <w:sz w:val="22"/>
          <w:szCs w:val="22"/>
          <w:lang w:val="en-GB" w:eastAsia="en-US"/>
        </w:rPr>
        <w:t xml:space="preserve">, L. Morrison, K. (2004) </w:t>
      </w:r>
      <w:proofErr w:type="gramStart"/>
      <w:r w:rsidRPr="002F6226">
        <w:rPr>
          <w:rFonts w:cs="Arial"/>
          <w:i/>
          <w:sz w:val="22"/>
          <w:szCs w:val="22"/>
          <w:lang w:val="en-GB" w:eastAsia="en-US"/>
        </w:rPr>
        <w:t>A</w:t>
      </w:r>
      <w:proofErr w:type="gramEnd"/>
      <w:r w:rsidRPr="002F6226">
        <w:rPr>
          <w:rFonts w:cs="Arial"/>
          <w:i/>
          <w:sz w:val="22"/>
          <w:szCs w:val="22"/>
          <w:lang w:val="en-GB" w:eastAsia="en-US"/>
        </w:rPr>
        <w:t xml:space="preserve"> guide to teaching practice.</w:t>
      </w:r>
      <w:r w:rsidRPr="002F6226">
        <w:rPr>
          <w:rFonts w:cs="Arial"/>
          <w:sz w:val="22"/>
          <w:szCs w:val="22"/>
          <w:lang w:val="en-GB" w:eastAsia="en-US"/>
        </w:rPr>
        <w:t xml:space="preserve"> Website available on:</w:t>
      </w:r>
      <w:r w:rsidRPr="002F6226">
        <w:rPr>
          <w:sz w:val="22"/>
          <w:szCs w:val="22"/>
        </w:rPr>
        <w:t xml:space="preserve"> </w:t>
      </w:r>
      <w:hyperlink r:id="rId9" w:history="1">
        <w:r w:rsidRPr="002F6226">
          <w:rPr>
            <w:rStyle w:val="Hyperlink"/>
            <w:rFonts w:cs="Arial"/>
            <w:sz w:val="22"/>
            <w:szCs w:val="22"/>
            <w:lang w:val="en-GB" w:eastAsia="en-US"/>
          </w:rPr>
          <w:t>http://cw.routledge.com/textbooks/9780415485586/data/chapters/11MixedAbilityGroups.pdf   last accessed 09 .05</w:t>
        </w:r>
      </w:hyperlink>
      <w:r w:rsidRPr="002F6226">
        <w:rPr>
          <w:rFonts w:cs="Arial"/>
          <w:sz w:val="22"/>
          <w:szCs w:val="22"/>
          <w:lang w:val="en-GB" w:eastAsia="en-US"/>
        </w:rPr>
        <w:t xml:space="preserve"> .2019.</w:t>
      </w:r>
    </w:p>
    <w:p w14:paraId="6829B523" w14:textId="77777777" w:rsidR="00580A0D" w:rsidRPr="002F6226" w:rsidRDefault="00580A0D" w:rsidP="00BF6D96">
      <w:pPr>
        <w:spacing w:after="0"/>
        <w:textAlignment w:val="baseline"/>
        <w:rPr>
          <w:rFonts w:cs="Arial"/>
          <w:sz w:val="22"/>
          <w:szCs w:val="22"/>
          <w:lang w:val="en-GB" w:eastAsia="en-US"/>
        </w:rPr>
      </w:pPr>
    </w:p>
    <w:p w14:paraId="7CB1AADC" w14:textId="77777777" w:rsidR="00BF6D96" w:rsidRPr="002F6226" w:rsidRDefault="00BF6D96" w:rsidP="00BF6D96">
      <w:pPr>
        <w:spacing w:after="0"/>
        <w:textAlignment w:val="baseline"/>
        <w:rPr>
          <w:rFonts w:cs="Arial"/>
          <w:sz w:val="22"/>
          <w:szCs w:val="22"/>
          <w:lang w:val="en-GB" w:eastAsia="en-US"/>
        </w:rPr>
      </w:pPr>
      <w:r w:rsidRPr="002F6226">
        <w:rPr>
          <w:rFonts w:cs="Arial"/>
          <w:sz w:val="22"/>
          <w:szCs w:val="22"/>
          <w:lang w:val="en-GB" w:eastAsia="en-US"/>
        </w:rPr>
        <w:t>Cole, M. (2008) </w:t>
      </w:r>
      <w:r w:rsidRPr="002F6226">
        <w:rPr>
          <w:rFonts w:cs="Arial"/>
          <w:i/>
          <w:iCs/>
          <w:sz w:val="22"/>
          <w:szCs w:val="22"/>
          <w:lang w:val="en-GB" w:eastAsia="en-US"/>
        </w:rPr>
        <w:t>Professional values and practice: Meeting the standards. </w:t>
      </w:r>
      <w:r w:rsidRPr="002F6226">
        <w:rPr>
          <w:rFonts w:cs="Arial"/>
          <w:sz w:val="22"/>
          <w:szCs w:val="22"/>
          <w:lang w:val="en-GB" w:eastAsia="en-US"/>
        </w:rPr>
        <w:t>London: David Fulton publishers Ltd.  </w:t>
      </w:r>
    </w:p>
    <w:p w14:paraId="6945E5FA" w14:textId="77777777" w:rsidR="001918AB" w:rsidRPr="002F6226" w:rsidRDefault="001918AB" w:rsidP="00BF6D96">
      <w:pPr>
        <w:spacing w:after="0"/>
        <w:textAlignment w:val="baseline"/>
        <w:rPr>
          <w:rFonts w:cs="Arial"/>
          <w:sz w:val="22"/>
          <w:szCs w:val="22"/>
          <w:lang w:val="en-GB" w:eastAsia="en-US"/>
        </w:rPr>
      </w:pPr>
    </w:p>
    <w:p w14:paraId="33571AC2" w14:textId="25F0A2AB" w:rsidR="00EA1B2B" w:rsidRPr="002F6226" w:rsidRDefault="00F95035" w:rsidP="00F95035">
      <w:pPr>
        <w:spacing w:after="0"/>
        <w:rPr>
          <w:rFonts w:eastAsia="Times New Roman" w:cs="Arial"/>
          <w:color w:val="000000"/>
          <w:sz w:val="22"/>
          <w:szCs w:val="22"/>
          <w:shd w:val="clear" w:color="auto" w:fill="FFFFFF"/>
          <w:lang w:val="en-GB" w:eastAsia="en-US"/>
        </w:rPr>
      </w:pPr>
      <w:r w:rsidRPr="002F6226">
        <w:rPr>
          <w:rFonts w:eastAsia="Times New Roman" w:cs="Arial"/>
          <w:color w:val="000000"/>
          <w:sz w:val="22"/>
          <w:szCs w:val="22"/>
          <w:shd w:val="clear" w:color="auto" w:fill="FFFFFF"/>
          <w:lang w:val="en-GB" w:eastAsia="en-US"/>
        </w:rPr>
        <w:t>De Bono, E. (1992). </w:t>
      </w:r>
      <w:proofErr w:type="gramStart"/>
      <w:r w:rsidRPr="002F6226">
        <w:rPr>
          <w:rFonts w:eastAsia="Times New Roman" w:cs="Arial"/>
          <w:i/>
          <w:iCs/>
          <w:color w:val="000000"/>
          <w:sz w:val="22"/>
          <w:szCs w:val="22"/>
          <w:lang w:val="en-GB" w:eastAsia="en-US"/>
        </w:rPr>
        <w:t>Six thinking hats for schools</w:t>
      </w:r>
      <w:r w:rsidRPr="002F6226">
        <w:rPr>
          <w:rFonts w:eastAsia="Times New Roman" w:cs="Arial"/>
          <w:color w:val="000000"/>
          <w:sz w:val="22"/>
          <w:szCs w:val="22"/>
          <w:shd w:val="clear" w:color="auto" w:fill="FFFFFF"/>
          <w:lang w:val="en-GB" w:eastAsia="en-US"/>
        </w:rPr>
        <w:t>.</w:t>
      </w:r>
      <w:proofErr w:type="gramEnd"/>
      <w:r w:rsidRPr="002F6226">
        <w:rPr>
          <w:rFonts w:eastAsia="Times New Roman" w:cs="Arial"/>
          <w:color w:val="000000"/>
          <w:sz w:val="22"/>
          <w:szCs w:val="22"/>
          <w:shd w:val="clear" w:color="auto" w:fill="FFFFFF"/>
          <w:lang w:val="en-GB" w:eastAsia="en-US"/>
        </w:rPr>
        <w:t xml:space="preserve"> Cheltenham, Vic.: Hawker Brownlow Education.</w:t>
      </w:r>
    </w:p>
    <w:p w14:paraId="78C00F94" w14:textId="77777777" w:rsidR="00916017" w:rsidRPr="002F6226" w:rsidRDefault="00916017" w:rsidP="00F95035">
      <w:pPr>
        <w:spacing w:after="0"/>
        <w:rPr>
          <w:rFonts w:eastAsia="Times New Roman" w:cs="Arial"/>
          <w:color w:val="000000"/>
          <w:sz w:val="22"/>
          <w:szCs w:val="22"/>
          <w:shd w:val="clear" w:color="auto" w:fill="FFFFFF"/>
          <w:lang w:val="en-GB" w:eastAsia="en-US"/>
        </w:rPr>
      </w:pPr>
    </w:p>
    <w:p w14:paraId="7B229B6C" w14:textId="7E197304" w:rsidR="00916017" w:rsidRPr="002F6226" w:rsidRDefault="00916017" w:rsidP="00F95035">
      <w:pPr>
        <w:spacing w:after="0"/>
        <w:rPr>
          <w:rFonts w:eastAsia="Times New Roman" w:cs="Arial"/>
          <w:color w:val="000000"/>
          <w:sz w:val="22"/>
          <w:szCs w:val="22"/>
          <w:shd w:val="clear" w:color="auto" w:fill="FFFFFF"/>
          <w:lang w:val="en-GB" w:eastAsia="en-US"/>
        </w:rPr>
      </w:pPr>
      <w:proofErr w:type="spellStart"/>
      <w:r w:rsidRPr="002F6226">
        <w:rPr>
          <w:rFonts w:eastAsia="Times New Roman" w:cs="Arial"/>
          <w:color w:val="000000"/>
          <w:sz w:val="22"/>
          <w:szCs w:val="22"/>
          <w:shd w:val="clear" w:color="auto" w:fill="FFFFFF"/>
          <w:lang w:val="en-GB" w:eastAsia="en-US"/>
        </w:rPr>
        <w:t>Debroy</w:t>
      </w:r>
      <w:proofErr w:type="spellEnd"/>
      <w:r w:rsidRPr="002F6226">
        <w:rPr>
          <w:rFonts w:eastAsia="Times New Roman" w:cs="Arial"/>
          <w:color w:val="000000"/>
          <w:sz w:val="22"/>
          <w:szCs w:val="22"/>
          <w:shd w:val="clear" w:color="auto" w:fill="FFFFFF"/>
          <w:lang w:val="en-GB" w:eastAsia="en-US"/>
        </w:rPr>
        <w:t xml:space="preserve"> (2018) </w:t>
      </w:r>
      <w:r w:rsidRPr="002F6226">
        <w:rPr>
          <w:rFonts w:eastAsia="Times New Roman" w:cs="Arial"/>
          <w:i/>
          <w:color w:val="000000"/>
          <w:sz w:val="22"/>
          <w:szCs w:val="22"/>
          <w:shd w:val="clear" w:color="auto" w:fill="FFFFFF"/>
          <w:lang w:val="en-GB" w:eastAsia="en-US"/>
        </w:rPr>
        <w:t xml:space="preserve">Realities and challenges to inquiry based learning. </w:t>
      </w:r>
      <w:r w:rsidRPr="002F6226">
        <w:rPr>
          <w:rFonts w:eastAsia="Times New Roman" w:cs="Arial"/>
          <w:color w:val="000000"/>
          <w:sz w:val="22"/>
          <w:szCs w:val="22"/>
          <w:shd w:val="clear" w:color="auto" w:fill="FFFFFF"/>
          <w:lang w:val="en-GB" w:eastAsia="en-US"/>
        </w:rPr>
        <w:t xml:space="preserve">Website. Available at: </w:t>
      </w:r>
      <w:hyperlink r:id="rId10" w:history="1">
        <w:r w:rsidRPr="002F6226">
          <w:rPr>
            <w:rStyle w:val="Hyperlink"/>
            <w:rFonts w:eastAsia="Times New Roman" w:cs="Arial"/>
            <w:sz w:val="22"/>
            <w:szCs w:val="22"/>
            <w:shd w:val="clear" w:color="auto" w:fill="FFFFFF"/>
            <w:lang w:val="en-GB" w:eastAsia="en-US"/>
          </w:rPr>
          <w:t>http://edtechreview.in/research/3325-realities-challenges-to-inquiry-based-learning-research</w:t>
        </w:r>
      </w:hyperlink>
      <w:r w:rsidRPr="002F6226">
        <w:rPr>
          <w:rFonts w:eastAsia="Times New Roman" w:cs="Arial"/>
          <w:color w:val="000000"/>
          <w:sz w:val="22"/>
          <w:szCs w:val="22"/>
          <w:shd w:val="clear" w:color="auto" w:fill="FFFFFF"/>
          <w:lang w:val="en-GB" w:eastAsia="en-US"/>
        </w:rPr>
        <w:t xml:space="preserve"> last accessed 9.5.2019.</w:t>
      </w:r>
    </w:p>
    <w:p w14:paraId="22E2D2A5" w14:textId="77777777" w:rsidR="00916017" w:rsidRPr="002F6226" w:rsidRDefault="00916017" w:rsidP="00F95035">
      <w:pPr>
        <w:spacing w:after="0"/>
        <w:rPr>
          <w:rFonts w:eastAsia="Times New Roman" w:cs="Arial"/>
          <w:color w:val="000000"/>
          <w:sz w:val="22"/>
          <w:szCs w:val="22"/>
          <w:shd w:val="clear" w:color="auto" w:fill="FFFFFF"/>
          <w:lang w:val="en-GB" w:eastAsia="en-US"/>
        </w:rPr>
      </w:pPr>
    </w:p>
    <w:p w14:paraId="4AB0F8B9" w14:textId="52C57BBD" w:rsidR="00916017" w:rsidRPr="002F6226" w:rsidRDefault="00916017" w:rsidP="00916017">
      <w:pPr>
        <w:spacing w:after="0"/>
        <w:rPr>
          <w:rFonts w:eastAsia="Times New Roman" w:cs="Times New Roman"/>
          <w:sz w:val="22"/>
          <w:szCs w:val="22"/>
          <w:lang w:val="en-GB" w:eastAsia="en-US"/>
        </w:rPr>
      </w:pPr>
      <w:proofErr w:type="spellStart"/>
      <w:r w:rsidRPr="002F6226">
        <w:rPr>
          <w:rFonts w:eastAsia="Times New Roman" w:cs="Times New Roman"/>
          <w:color w:val="444444"/>
          <w:sz w:val="22"/>
          <w:szCs w:val="22"/>
          <w:shd w:val="clear" w:color="auto" w:fill="FFFFFF"/>
          <w:lang w:val="en-GB" w:eastAsia="en-US"/>
        </w:rPr>
        <w:t>Delpit</w:t>
      </w:r>
      <w:proofErr w:type="spellEnd"/>
      <w:r w:rsidRPr="002F6226">
        <w:rPr>
          <w:rFonts w:eastAsia="Times New Roman" w:cs="Times New Roman"/>
          <w:color w:val="444444"/>
          <w:sz w:val="22"/>
          <w:szCs w:val="22"/>
          <w:shd w:val="clear" w:color="auto" w:fill="FFFFFF"/>
          <w:lang w:val="en-GB" w:eastAsia="en-US"/>
        </w:rPr>
        <w:t>, L. (2006). </w:t>
      </w:r>
      <w:r w:rsidRPr="002F6226">
        <w:rPr>
          <w:rFonts w:eastAsia="Times New Roman" w:cs="Times New Roman"/>
          <w:i/>
          <w:iCs/>
          <w:color w:val="444444"/>
          <w:sz w:val="22"/>
          <w:szCs w:val="22"/>
          <w:bdr w:val="none" w:sz="0" w:space="0" w:color="auto" w:frame="1"/>
          <w:lang w:val="en-GB" w:eastAsia="en-US"/>
        </w:rPr>
        <w:t>Other people’s children: Cultural conflict in the classroom, updated edition</w:t>
      </w:r>
      <w:r w:rsidRPr="002F6226">
        <w:rPr>
          <w:rFonts w:eastAsia="Times New Roman" w:cs="Times New Roman"/>
          <w:color w:val="444444"/>
          <w:sz w:val="22"/>
          <w:szCs w:val="22"/>
          <w:shd w:val="clear" w:color="auto" w:fill="FFFFFF"/>
          <w:lang w:val="en-GB" w:eastAsia="en-US"/>
        </w:rPr>
        <w:t>. New Press.</w:t>
      </w:r>
    </w:p>
    <w:p w14:paraId="2FAA4F55" w14:textId="77777777" w:rsidR="00EA1B2B" w:rsidRPr="002F6226" w:rsidRDefault="00EA1B2B" w:rsidP="00BF6D96">
      <w:pPr>
        <w:spacing w:after="0"/>
        <w:textAlignment w:val="baseline"/>
        <w:rPr>
          <w:rFonts w:cs="Arial"/>
          <w:sz w:val="22"/>
          <w:szCs w:val="22"/>
          <w:lang w:val="en-GB" w:eastAsia="en-US"/>
        </w:rPr>
      </w:pPr>
    </w:p>
    <w:p w14:paraId="4EB165F6" w14:textId="77777777" w:rsidR="00916017" w:rsidRPr="002F6226" w:rsidRDefault="00916017" w:rsidP="00916017">
      <w:pPr>
        <w:spacing w:after="0"/>
        <w:rPr>
          <w:rFonts w:eastAsia="Times New Roman" w:cs="Times New Roman"/>
          <w:color w:val="333333"/>
          <w:sz w:val="22"/>
          <w:szCs w:val="22"/>
          <w:shd w:val="clear" w:color="auto" w:fill="FFFFFF"/>
          <w:lang w:val="en-GB" w:eastAsia="en-US"/>
        </w:rPr>
      </w:pPr>
      <w:r w:rsidRPr="002F6226">
        <w:rPr>
          <w:rFonts w:eastAsia="Times New Roman" w:cs="Times New Roman"/>
          <w:color w:val="333333"/>
          <w:sz w:val="22"/>
          <w:szCs w:val="22"/>
          <w:shd w:val="clear" w:color="auto" w:fill="FFFFFF"/>
          <w:lang w:val="en-GB" w:eastAsia="en-US"/>
        </w:rPr>
        <w:t>Dewey, J. (2011) </w:t>
      </w:r>
      <w:r w:rsidRPr="002F6226">
        <w:rPr>
          <w:rFonts w:eastAsia="Times New Roman" w:cs="Times New Roman"/>
          <w:i/>
          <w:iCs/>
          <w:color w:val="333333"/>
          <w:sz w:val="22"/>
          <w:szCs w:val="22"/>
          <w:bdr w:val="none" w:sz="0" w:space="0" w:color="auto" w:frame="1"/>
          <w:lang w:val="en-GB" w:eastAsia="en-US"/>
        </w:rPr>
        <w:t>Democracy and Education. </w:t>
      </w:r>
      <w:r w:rsidRPr="002F6226">
        <w:rPr>
          <w:rFonts w:eastAsia="Times New Roman" w:cs="Times New Roman"/>
          <w:color w:val="333333"/>
          <w:sz w:val="22"/>
          <w:szCs w:val="22"/>
          <w:shd w:val="clear" w:color="auto" w:fill="FFFFFF"/>
          <w:lang w:val="en-GB" w:eastAsia="en-US"/>
        </w:rPr>
        <w:t>Milton Keynes: Simon and Brown.</w:t>
      </w:r>
    </w:p>
    <w:p w14:paraId="158ED068" w14:textId="77777777" w:rsidR="001918AB" w:rsidRPr="002F6226" w:rsidRDefault="001918AB" w:rsidP="00916017">
      <w:pPr>
        <w:spacing w:after="0"/>
        <w:rPr>
          <w:rFonts w:eastAsia="Times New Roman" w:cs="Times New Roman"/>
          <w:color w:val="333333"/>
          <w:sz w:val="22"/>
          <w:szCs w:val="22"/>
          <w:shd w:val="clear" w:color="auto" w:fill="FFFFFF"/>
          <w:lang w:val="en-GB" w:eastAsia="en-US"/>
        </w:rPr>
      </w:pPr>
    </w:p>
    <w:p w14:paraId="22DDF595" w14:textId="5DBD1463" w:rsidR="001918AB" w:rsidRPr="002F6226" w:rsidRDefault="001918AB" w:rsidP="00916017">
      <w:pPr>
        <w:spacing w:after="0"/>
        <w:rPr>
          <w:rFonts w:eastAsia="Times New Roman" w:cs="Times New Roman"/>
          <w:color w:val="333333"/>
          <w:sz w:val="22"/>
          <w:szCs w:val="22"/>
          <w:shd w:val="clear" w:color="auto" w:fill="FFFFFF"/>
          <w:lang w:val="en-GB" w:eastAsia="en-US"/>
        </w:rPr>
      </w:pPr>
      <w:r w:rsidRPr="002F6226">
        <w:rPr>
          <w:rFonts w:eastAsia="Times New Roman" w:cs="Times New Roman"/>
          <w:color w:val="333333"/>
          <w:sz w:val="22"/>
          <w:szCs w:val="22"/>
          <w:shd w:val="clear" w:color="auto" w:fill="FFFFFF"/>
          <w:lang w:val="en-GB" w:eastAsia="en-US"/>
        </w:rPr>
        <w:t xml:space="preserve">Dill (unknown) </w:t>
      </w:r>
      <w:proofErr w:type="gramStart"/>
      <w:r w:rsidRPr="002F6226">
        <w:rPr>
          <w:rFonts w:eastAsia="Times New Roman" w:cs="Times New Roman"/>
          <w:i/>
          <w:color w:val="333333"/>
          <w:sz w:val="22"/>
          <w:szCs w:val="22"/>
          <w:shd w:val="clear" w:color="auto" w:fill="FFFFFF"/>
          <w:lang w:val="en-GB" w:eastAsia="en-US"/>
        </w:rPr>
        <w:t>Struggling</w:t>
      </w:r>
      <w:proofErr w:type="gramEnd"/>
      <w:r w:rsidRPr="002F6226">
        <w:rPr>
          <w:rFonts w:eastAsia="Times New Roman" w:cs="Times New Roman"/>
          <w:i/>
          <w:color w:val="333333"/>
          <w:sz w:val="22"/>
          <w:szCs w:val="22"/>
          <w:shd w:val="clear" w:color="auto" w:fill="FFFFFF"/>
          <w:lang w:val="en-GB" w:eastAsia="en-US"/>
        </w:rPr>
        <w:t xml:space="preserve"> readers benefit from activating prior knowledge. </w:t>
      </w:r>
      <w:r w:rsidRPr="002F6226">
        <w:rPr>
          <w:rFonts w:eastAsia="Times New Roman" w:cs="Times New Roman"/>
          <w:color w:val="333333"/>
          <w:sz w:val="22"/>
          <w:szCs w:val="22"/>
          <w:shd w:val="clear" w:color="auto" w:fill="FFFFFF"/>
          <w:lang w:val="en-GB" w:eastAsia="en-US"/>
        </w:rPr>
        <w:t xml:space="preserve">Website. Available at: </w:t>
      </w:r>
      <w:hyperlink r:id="rId11" w:history="1">
        <w:r w:rsidRPr="002F6226">
          <w:rPr>
            <w:rStyle w:val="Hyperlink"/>
            <w:rFonts w:eastAsia="Times New Roman" w:cs="Times New Roman"/>
            <w:sz w:val="22"/>
            <w:szCs w:val="22"/>
            <w:shd w:val="clear" w:color="auto" w:fill="FFFFFF"/>
            <w:lang w:val="en-GB" w:eastAsia="en-US"/>
          </w:rPr>
          <w:t>https://www.brighthubeducation.com/teaching-elementary-school/37908-struggling-readers-benefit-from-activating-prior-knowledge/</w:t>
        </w:r>
      </w:hyperlink>
      <w:r w:rsidRPr="002F6226">
        <w:rPr>
          <w:rFonts w:eastAsia="Times New Roman" w:cs="Times New Roman"/>
          <w:color w:val="333333"/>
          <w:sz w:val="22"/>
          <w:szCs w:val="22"/>
          <w:shd w:val="clear" w:color="auto" w:fill="FFFFFF"/>
          <w:lang w:val="en-GB" w:eastAsia="en-US"/>
        </w:rPr>
        <w:t xml:space="preserve"> last accessed 10.5.2019.</w:t>
      </w:r>
    </w:p>
    <w:p w14:paraId="77691501" w14:textId="77777777" w:rsidR="00BF6D96" w:rsidRPr="002F6226" w:rsidRDefault="00BF6D96" w:rsidP="00BF6D96">
      <w:pPr>
        <w:spacing w:after="0"/>
        <w:textAlignment w:val="baseline"/>
        <w:rPr>
          <w:rFonts w:cs="Arial"/>
          <w:sz w:val="22"/>
          <w:szCs w:val="22"/>
          <w:lang w:val="en-GB" w:eastAsia="en-US"/>
        </w:rPr>
      </w:pPr>
    </w:p>
    <w:p w14:paraId="51A041C8" w14:textId="77777777" w:rsidR="00EA1B2B" w:rsidRPr="002F6226" w:rsidRDefault="00BF6D96" w:rsidP="00EA1B2B">
      <w:pPr>
        <w:spacing w:after="0"/>
        <w:textAlignment w:val="baseline"/>
        <w:rPr>
          <w:rFonts w:cs="Arial"/>
          <w:sz w:val="22"/>
          <w:szCs w:val="22"/>
          <w:lang w:val="en-GB" w:eastAsia="en-US"/>
        </w:rPr>
      </w:pPr>
      <w:proofErr w:type="gramStart"/>
      <w:r w:rsidRPr="002F6226">
        <w:rPr>
          <w:rFonts w:cs="Arial"/>
          <w:sz w:val="22"/>
          <w:szCs w:val="22"/>
          <w:lang w:val="en-GB" w:eastAsia="en-US"/>
        </w:rPr>
        <w:t>Donaldson (2015) </w:t>
      </w:r>
      <w:r w:rsidRPr="002F6226">
        <w:rPr>
          <w:rFonts w:cs="Arial"/>
          <w:i/>
          <w:iCs/>
          <w:sz w:val="22"/>
          <w:szCs w:val="22"/>
          <w:lang w:val="en-GB" w:eastAsia="en-US"/>
        </w:rPr>
        <w:t>Successful futures.</w:t>
      </w:r>
      <w:proofErr w:type="gramEnd"/>
      <w:r w:rsidRPr="002F6226">
        <w:rPr>
          <w:rFonts w:cs="Arial"/>
          <w:i/>
          <w:iCs/>
          <w:sz w:val="22"/>
          <w:szCs w:val="22"/>
          <w:lang w:val="en-GB" w:eastAsia="en-US"/>
        </w:rPr>
        <w:t xml:space="preserve"> </w:t>
      </w:r>
      <w:proofErr w:type="gramStart"/>
      <w:r w:rsidRPr="002F6226">
        <w:rPr>
          <w:rFonts w:cs="Arial"/>
          <w:i/>
          <w:iCs/>
          <w:sz w:val="22"/>
          <w:szCs w:val="22"/>
          <w:lang w:val="en-GB" w:eastAsia="en-US"/>
        </w:rPr>
        <w:t>Independent review of curriculum and assessment arrangements in Wales.</w:t>
      </w:r>
      <w:proofErr w:type="gramEnd"/>
      <w:r w:rsidRPr="002F6226">
        <w:rPr>
          <w:rFonts w:cs="Arial"/>
          <w:i/>
          <w:iCs/>
          <w:sz w:val="22"/>
          <w:szCs w:val="22"/>
          <w:lang w:val="en-GB" w:eastAsia="en-US"/>
        </w:rPr>
        <w:t> </w:t>
      </w:r>
      <w:r w:rsidRPr="002F6226">
        <w:rPr>
          <w:rFonts w:cs="Arial"/>
          <w:sz w:val="22"/>
          <w:szCs w:val="22"/>
          <w:lang w:val="en-GB" w:eastAsia="en-US"/>
        </w:rPr>
        <w:t>Available at: </w:t>
      </w:r>
      <w:r w:rsidRPr="002F6226">
        <w:rPr>
          <w:rFonts w:cs="Arial"/>
          <w:sz w:val="22"/>
          <w:szCs w:val="22"/>
          <w:lang w:val="en-GB" w:eastAsia="en-US"/>
        </w:rPr>
        <w:fldChar w:fldCharType="begin"/>
      </w:r>
      <w:r w:rsidRPr="002F6226">
        <w:rPr>
          <w:rFonts w:cs="Arial"/>
          <w:sz w:val="22"/>
          <w:szCs w:val="22"/>
          <w:lang w:val="en-GB" w:eastAsia="en-US"/>
        </w:rPr>
        <w:instrText xml:space="preserve"> HYPERLINK "https://gweddill.gov.wales/docs/dcells/publications/150225-successful-futures-en.pdf" \t "_blank" </w:instrText>
      </w:r>
      <w:r w:rsidRPr="002F6226">
        <w:rPr>
          <w:rFonts w:cs="Arial"/>
          <w:sz w:val="22"/>
          <w:szCs w:val="22"/>
          <w:lang w:val="en-GB" w:eastAsia="en-US"/>
        </w:rPr>
      </w:r>
      <w:r w:rsidRPr="002F6226">
        <w:rPr>
          <w:rFonts w:cs="Arial"/>
          <w:sz w:val="22"/>
          <w:szCs w:val="22"/>
          <w:lang w:val="en-GB" w:eastAsia="en-US"/>
        </w:rPr>
        <w:fldChar w:fldCharType="separate"/>
      </w:r>
      <w:r w:rsidRPr="002F6226">
        <w:rPr>
          <w:rFonts w:cs="Arial"/>
          <w:color w:val="0563C1"/>
          <w:sz w:val="22"/>
          <w:szCs w:val="22"/>
          <w:u w:val="single"/>
          <w:lang w:val="en-GB" w:eastAsia="en-US"/>
        </w:rPr>
        <w:t>https://gweddill.gov.wales/docs/dcells/publications/150225-successful-futures-en.pdf</w:t>
      </w:r>
      <w:r w:rsidRPr="002F6226">
        <w:rPr>
          <w:rFonts w:cs="Arial"/>
          <w:sz w:val="22"/>
          <w:szCs w:val="22"/>
          <w:lang w:val="en-GB" w:eastAsia="en-US"/>
        </w:rPr>
        <w:fldChar w:fldCharType="end"/>
      </w:r>
      <w:r w:rsidRPr="002F6226">
        <w:rPr>
          <w:rFonts w:cs="Arial"/>
          <w:color w:val="0563C1"/>
          <w:sz w:val="22"/>
          <w:szCs w:val="22"/>
          <w:u w:val="single"/>
          <w:lang w:val="en-GB" w:eastAsia="en-US"/>
        </w:rPr>
        <w:t> [last accessed 06/05/2019]</w:t>
      </w:r>
      <w:r w:rsidRPr="002F6226">
        <w:rPr>
          <w:rFonts w:cs="Arial"/>
          <w:sz w:val="22"/>
          <w:szCs w:val="22"/>
          <w:lang w:val="en-GB" w:eastAsia="en-US"/>
        </w:rPr>
        <w:t> </w:t>
      </w:r>
    </w:p>
    <w:p w14:paraId="66110729" w14:textId="77777777" w:rsidR="00EA1B2B" w:rsidRPr="002F6226" w:rsidRDefault="00EA1B2B" w:rsidP="00EA1B2B">
      <w:pPr>
        <w:spacing w:after="0"/>
        <w:textAlignment w:val="baseline"/>
        <w:rPr>
          <w:rFonts w:cs="Arial"/>
          <w:sz w:val="22"/>
          <w:szCs w:val="22"/>
          <w:lang w:val="en-GB" w:eastAsia="en-US"/>
        </w:rPr>
      </w:pPr>
    </w:p>
    <w:p w14:paraId="2E1F81CD" w14:textId="09C36E7E" w:rsidR="00916017" w:rsidRPr="002F6226" w:rsidRDefault="00EA1B2B" w:rsidP="00EA1B2B">
      <w:pPr>
        <w:spacing w:after="0"/>
        <w:textAlignment w:val="baseline"/>
        <w:rPr>
          <w:rFonts w:cs="Arial"/>
          <w:sz w:val="22"/>
          <w:szCs w:val="22"/>
          <w:lang w:val="en-GB" w:eastAsia="en-US"/>
        </w:rPr>
      </w:pPr>
      <w:r w:rsidRPr="002F6226">
        <w:rPr>
          <w:rFonts w:cs="Arial"/>
          <w:sz w:val="22"/>
          <w:szCs w:val="22"/>
          <w:lang w:val="en-GB" w:eastAsia="en-US"/>
        </w:rPr>
        <w:t>Donaldson (2019) </w:t>
      </w:r>
      <w:proofErr w:type="gramStart"/>
      <w:r w:rsidRPr="002F6226">
        <w:rPr>
          <w:rFonts w:cs="Arial"/>
          <w:i/>
          <w:iCs/>
          <w:sz w:val="22"/>
          <w:szCs w:val="22"/>
          <w:lang w:val="en-GB" w:eastAsia="en-US"/>
        </w:rPr>
        <w:t>Aiming</w:t>
      </w:r>
      <w:proofErr w:type="gramEnd"/>
      <w:r w:rsidRPr="002F6226">
        <w:rPr>
          <w:rFonts w:cs="Arial"/>
          <w:i/>
          <w:iCs/>
          <w:sz w:val="22"/>
          <w:szCs w:val="22"/>
          <w:lang w:val="en-GB" w:eastAsia="en-US"/>
        </w:rPr>
        <w:t xml:space="preserve"> for excellence seminar. </w:t>
      </w:r>
      <w:r w:rsidRPr="002F6226">
        <w:rPr>
          <w:rFonts w:cs="Arial"/>
          <w:sz w:val="22"/>
          <w:szCs w:val="22"/>
          <w:lang w:val="en-GB" w:eastAsia="en-US"/>
        </w:rPr>
        <w:t>Llanelli, Wales. 10/02/2019.  </w:t>
      </w:r>
    </w:p>
    <w:p w14:paraId="3B0068EE" w14:textId="77777777" w:rsidR="00EA1B2B" w:rsidRPr="002F6226" w:rsidRDefault="00EA1B2B" w:rsidP="00EA1B2B">
      <w:pPr>
        <w:spacing w:after="0"/>
        <w:rPr>
          <w:rFonts w:eastAsia="Times New Roman" w:cs="Times New Roman"/>
          <w:color w:val="333333"/>
          <w:sz w:val="22"/>
          <w:szCs w:val="22"/>
          <w:shd w:val="clear" w:color="auto" w:fill="FFFFFF"/>
          <w:lang w:val="en-GB" w:eastAsia="en-US"/>
        </w:rPr>
      </w:pPr>
    </w:p>
    <w:p w14:paraId="491B70BB" w14:textId="77777777" w:rsidR="00F95035" w:rsidRPr="002F6226" w:rsidRDefault="00F95035" w:rsidP="00EA1B2B">
      <w:pPr>
        <w:spacing w:after="0"/>
        <w:rPr>
          <w:rFonts w:eastAsia="Times New Roman" w:cs="Times New Roman"/>
          <w:color w:val="333333"/>
          <w:sz w:val="22"/>
          <w:szCs w:val="22"/>
          <w:shd w:val="clear" w:color="auto" w:fill="FFFFFF"/>
          <w:lang w:val="en-GB" w:eastAsia="en-US"/>
        </w:rPr>
      </w:pPr>
    </w:p>
    <w:p w14:paraId="3CC0837C" w14:textId="331E57EA" w:rsidR="00F95035" w:rsidRPr="002F6226" w:rsidRDefault="00F95035" w:rsidP="00EA1B2B">
      <w:pPr>
        <w:spacing w:after="0"/>
        <w:rPr>
          <w:rFonts w:eastAsia="Times New Roman" w:cs="Times New Roman"/>
          <w:sz w:val="22"/>
          <w:szCs w:val="22"/>
          <w:lang w:val="en-GB" w:eastAsia="en-US"/>
        </w:rPr>
      </w:pPr>
      <w:proofErr w:type="gramStart"/>
      <w:r w:rsidRPr="002F6226">
        <w:rPr>
          <w:rFonts w:eastAsia="Times New Roman" w:cs="Times New Roman"/>
          <w:color w:val="333333"/>
          <w:sz w:val="22"/>
          <w:szCs w:val="22"/>
          <w:shd w:val="clear" w:color="auto" w:fill="FFFFFF"/>
          <w:lang w:val="en-GB" w:eastAsia="en-US"/>
        </w:rPr>
        <w:t>Einstein Project (2013)</w:t>
      </w:r>
      <w:r w:rsidR="00916017" w:rsidRPr="002F6226">
        <w:rPr>
          <w:rFonts w:eastAsia="Times New Roman" w:cs="Times New Roman"/>
          <w:color w:val="333333"/>
          <w:sz w:val="22"/>
          <w:szCs w:val="22"/>
          <w:shd w:val="clear" w:color="auto" w:fill="FFFFFF"/>
          <w:lang w:val="en-GB" w:eastAsia="en-US"/>
        </w:rPr>
        <w:t xml:space="preserve"> </w:t>
      </w:r>
      <w:r w:rsidR="00916017" w:rsidRPr="002F6226">
        <w:rPr>
          <w:rFonts w:eastAsia="Times New Roman" w:cs="Times New Roman"/>
          <w:i/>
          <w:color w:val="333333"/>
          <w:sz w:val="22"/>
          <w:szCs w:val="22"/>
          <w:shd w:val="clear" w:color="auto" w:fill="FFFFFF"/>
          <w:lang w:val="en-GB" w:eastAsia="en-US"/>
        </w:rPr>
        <w:t>Excellent STEM education.</w:t>
      </w:r>
      <w:proofErr w:type="gramEnd"/>
      <w:r w:rsidR="00916017" w:rsidRPr="002F6226">
        <w:rPr>
          <w:rFonts w:eastAsia="Times New Roman" w:cs="Times New Roman"/>
          <w:color w:val="333333"/>
          <w:sz w:val="22"/>
          <w:szCs w:val="22"/>
          <w:shd w:val="clear" w:color="auto" w:fill="FFFFFF"/>
          <w:lang w:val="en-GB" w:eastAsia="en-US"/>
        </w:rPr>
        <w:t xml:space="preserve"> Website. Available at: </w:t>
      </w:r>
      <w:hyperlink r:id="rId12" w:history="1">
        <w:r w:rsidR="00916017" w:rsidRPr="002F6226">
          <w:rPr>
            <w:rStyle w:val="Hyperlink"/>
            <w:rFonts w:eastAsia="Times New Roman" w:cs="Times New Roman"/>
            <w:sz w:val="22"/>
            <w:szCs w:val="22"/>
            <w:shd w:val="clear" w:color="auto" w:fill="FFFFFF"/>
            <w:lang w:val="en-GB" w:eastAsia="en-US"/>
          </w:rPr>
          <w:t>https://www.einsteinproject.org</w:t>
        </w:r>
      </w:hyperlink>
      <w:r w:rsidR="00916017" w:rsidRPr="002F6226">
        <w:rPr>
          <w:rFonts w:eastAsia="Times New Roman" w:cs="Times New Roman"/>
          <w:color w:val="333333"/>
          <w:sz w:val="22"/>
          <w:szCs w:val="22"/>
          <w:shd w:val="clear" w:color="auto" w:fill="FFFFFF"/>
          <w:lang w:val="en-GB" w:eastAsia="en-US"/>
        </w:rPr>
        <w:t xml:space="preserve"> last accessed 10.5.2019.</w:t>
      </w:r>
    </w:p>
    <w:p w14:paraId="46F4C643" w14:textId="77777777" w:rsidR="00BF6D96" w:rsidRPr="002F6226" w:rsidRDefault="00BF6D96" w:rsidP="00BF6D96">
      <w:pPr>
        <w:spacing w:after="0"/>
        <w:textAlignment w:val="baseline"/>
        <w:rPr>
          <w:rFonts w:cs="Arial"/>
          <w:sz w:val="22"/>
          <w:szCs w:val="22"/>
          <w:lang w:val="en-GB" w:eastAsia="en-US"/>
        </w:rPr>
      </w:pPr>
    </w:p>
    <w:p w14:paraId="1557C9F7" w14:textId="77777777" w:rsidR="00BF6D96" w:rsidRPr="002F6226" w:rsidRDefault="00BF6D96" w:rsidP="00BF6D96">
      <w:pPr>
        <w:spacing w:after="0"/>
        <w:textAlignment w:val="baseline"/>
        <w:rPr>
          <w:rFonts w:cs="Arial"/>
          <w:sz w:val="22"/>
          <w:szCs w:val="22"/>
          <w:lang w:val="en-GB" w:eastAsia="en-US"/>
        </w:rPr>
      </w:pPr>
    </w:p>
    <w:p w14:paraId="3766DA6C" w14:textId="77777777" w:rsidR="00BF6D96" w:rsidRPr="002F6226" w:rsidRDefault="00BF6D96" w:rsidP="00BF6D96">
      <w:pPr>
        <w:spacing w:after="0"/>
        <w:textAlignment w:val="baseline"/>
        <w:rPr>
          <w:rFonts w:cs="Arial"/>
          <w:sz w:val="22"/>
          <w:szCs w:val="22"/>
          <w:lang w:val="en-GB" w:eastAsia="en-US"/>
        </w:rPr>
      </w:pPr>
      <w:proofErr w:type="spellStart"/>
      <w:r w:rsidRPr="002F6226">
        <w:rPr>
          <w:rFonts w:cs="Arial"/>
          <w:sz w:val="22"/>
          <w:szCs w:val="22"/>
          <w:lang w:val="en-GB" w:eastAsia="en-US"/>
        </w:rPr>
        <w:t>Estyn</w:t>
      </w:r>
      <w:proofErr w:type="spellEnd"/>
      <w:r w:rsidRPr="002F6226">
        <w:rPr>
          <w:rFonts w:cs="Arial"/>
          <w:sz w:val="22"/>
          <w:szCs w:val="22"/>
          <w:lang w:val="en-GB" w:eastAsia="en-US"/>
        </w:rPr>
        <w:t xml:space="preserve"> (2017) </w:t>
      </w:r>
      <w:r w:rsidRPr="002F6226">
        <w:rPr>
          <w:rFonts w:cs="Arial"/>
          <w:i/>
          <w:iCs/>
          <w:sz w:val="22"/>
          <w:szCs w:val="22"/>
          <w:lang w:val="en-GB" w:eastAsia="en-US"/>
        </w:rPr>
        <w:t>Good practice in the humanities. </w:t>
      </w:r>
      <w:r w:rsidRPr="002F6226">
        <w:rPr>
          <w:rFonts w:cs="Arial"/>
          <w:sz w:val="22"/>
          <w:szCs w:val="22"/>
          <w:lang w:val="en-GB" w:eastAsia="en-US"/>
        </w:rPr>
        <w:t xml:space="preserve">Cardiff: </w:t>
      </w:r>
      <w:proofErr w:type="spellStart"/>
      <w:r w:rsidRPr="002F6226">
        <w:rPr>
          <w:rFonts w:cs="Arial"/>
          <w:sz w:val="22"/>
          <w:szCs w:val="22"/>
          <w:lang w:val="en-GB" w:eastAsia="en-US"/>
        </w:rPr>
        <w:t>Estyn</w:t>
      </w:r>
      <w:proofErr w:type="spellEnd"/>
      <w:r w:rsidRPr="002F6226">
        <w:rPr>
          <w:rFonts w:cs="Arial"/>
          <w:sz w:val="22"/>
          <w:szCs w:val="22"/>
          <w:lang w:val="en-GB" w:eastAsia="en-US"/>
        </w:rPr>
        <w:t>. </w:t>
      </w:r>
    </w:p>
    <w:p w14:paraId="63EBD348" w14:textId="77777777" w:rsidR="00BF6D96" w:rsidRPr="002F6226" w:rsidRDefault="00BF6D96" w:rsidP="00BF6D96">
      <w:pPr>
        <w:spacing w:after="0"/>
        <w:textAlignment w:val="baseline"/>
        <w:rPr>
          <w:rFonts w:cs="Arial"/>
          <w:sz w:val="22"/>
          <w:szCs w:val="22"/>
          <w:lang w:val="en-GB" w:eastAsia="en-US"/>
        </w:rPr>
      </w:pPr>
    </w:p>
    <w:p w14:paraId="7FD63227" w14:textId="77777777" w:rsidR="00BF6D96" w:rsidRPr="002F6226" w:rsidRDefault="00BF6D96" w:rsidP="00BF6D96">
      <w:pPr>
        <w:spacing w:after="0"/>
        <w:textAlignment w:val="baseline"/>
        <w:rPr>
          <w:rFonts w:cs="Arial"/>
          <w:sz w:val="22"/>
          <w:szCs w:val="22"/>
          <w:lang w:val="en-GB" w:eastAsia="en-US"/>
        </w:rPr>
      </w:pPr>
      <w:proofErr w:type="spellStart"/>
      <w:proofErr w:type="gramStart"/>
      <w:r w:rsidRPr="002F6226">
        <w:rPr>
          <w:rFonts w:cs="Arial"/>
          <w:sz w:val="22"/>
          <w:szCs w:val="22"/>
          <w:lang w:val="en-GB" w:eastAsia="en-US"/>
        </w:rPr>
        <w:t>Estyn</w:t>
      </w:r>
      <w:proofErr w:type="spellEnd"/>
      <w:r w:rsidRPr="002F6226">
        <w:rPr>
          <w:rFonts w:cs="Arial"/>
          <w:sz w:val="22"/>
          <w:szCs w:val="22"/>
          <w:lang w:val="en-GB" w:eastAsia="en-US"/>
        </w:rPr>
        <w:t xml:space="preserve"> (2018) Religious Education in KS2 &amp; 3.</w:t>
      </w:r>
      <w:proofErr w:type="gramEnd"/>
      <w:r w:rsidRPr="002F6226">
        <w:rPr>
          <w:rFonts w:cs="Arial"/>
          <w:sz w:val="22"/>
          <w:szCs w:val="22"/>
          <w:lang w:val="en-GB" w:eastAsia="en-US"/>
        </w:rPr>
        <w:t xml:space="preserve"> Cardiff: </w:t>
      </w:r>
      <w:proofErr w:type="spellStart"/>
      <w:r w:rsidRPr="002F6226">
        <w:rPr>
          <w:rFonts w:cs="Arial"/>
          <w:sz w:val="22"/>
          <w:szCs w:val="22"/>
          <w:lang w:val="en-GB" w:eastAsia="en-US"/>
        </w:rPr>
        <w:t>Estyn</w:t>
      </w:r>
      <w:proofErr w:type="spellEnd"/>
      <w:r w:rsidRPr="002F6226">
        <w:rPr>
          <w:rFonts w:cs="Arial"/>
          <w:sz w:val="22"/>
          <w:szCs w:val="22"/>
          <w:lang w:val="en-GB" w:eastAsia="en-US"/>
        </w:rPr>
        <w:t>. </w:t>
      </w:r>
    </w:p>
    <w:p w14:paraId="16B61E09" w14:textId="77777777" w:rsidR="00601039" w:rsidRPr="002F6226" w:rsidRDefault="00601039" w:rsidP="00BF6D96">
      <w:pPr>
        <w:spacing w:after="0"/>
        <w:textAlignment w:val="baseline"/>
        <w:rPr>
          <w:rFonts w:cs="Arial"/>
          <w:sz w:val="22"/>
          <w:szCs w:val="22"/>
          <w:lang w:val="en-GB" w:eastAsia="en-US"/>
        </w:rPr>
      </w:pPr>
    </w:p>
    <w:p w14:paraId="574F08F6" w14:textId="77777777" w:rsidR="00BF6D96" w:rsidRPr="002F6226" w:rsidRDefault="00BF6D96" w:rsidP="00BF6D96">
      <w:pPr>
        <w:spacing w:after="0"/>
        <w:textAlignment w:val="baseline"/>
        <w:rPr>
          <w:rFonts w:cs="Arial"/>
          <w:sz w:val="22"/>
          <w:szCs w:val="22"/>
          <w:lang w:val="en-GB" w:eastAsia="en-US"/>
        </w:rPr>
      </w:pPr>
      <w:proofErr w:type="gramStart"/>
      <w:r w:rsidRPr="002F6226">
        <w:rPr>
          <w:rFonts w:cs="Arial"/>
          <w:sz w:val="22"/>
          <w:szCs w:val="22"/>
          <w:lang w:val="en-GB" w:eastAsia="en-US"/>
        </w:rPr>
        <w:t>E.T.I. (2014) An Evaluation of the Implementation of the World Around Us in Primary Schools.</w:t>
      </w:r>
      <w:proofErr w:type="gramEnd"/>
      <w:r w:rsidRPr="002F6226">
        <w:rPr>
          <w:rFonts w:cs="Arial"/>
          <w:sz w:val="22"/>
          <w:szCs w:val="22"/>
          <w:lang w:val="en-GB" w:eastAsia="en-US"/>
        </w:rPr>
        <w:t xml:space="preserve"> </w:t>
      </w:r>
      <w:proofErr w:type="gramStart"/>
      <w:r w:rsidRPr="002F6226">
        <w:rPr>
          <w:rFonts w:cs="Arial"/>
          <w:sz w:val="22"/>
          <w:szCs w:val="22"/>
          <w:lang w:val="en-GB" w:eastAsia="en-US"/>
        </w:rPr>
        <w:t>http://www.etini.gov.uk/index/surveys- evaluations/surveys-evaluations-primary/surveys- evaluations-primary-2015/an-evaluation-of-the- implementation-of-the-world-around-us.pdf [Last accessed 09.05.2019].</w:t>
      </w:r>
      <w:proofErr w:type="gramEnd"/>
      <w:r w:rsidRPr="002F6226">
        <w:rPr>
          <w:rFonts w:cs="Arial"/>
          <w:sz w:val="22"/>
          <w:szCs w:val="22"/>
          <w:lang w:val="en-GB" w:eastAsia="en-US"/>
        </w:rPr>
        <w:t> </w:t>
      </w:r>
    </w:p>
    <w:p w14:paraId="0850CF17" w14:textId="77777777" w:rsidR="00BF6D96" w:rsidRPr="002F6226" w:rsidRDefault="00BF6D96" w:rsidP="00BF6D96">
      <w:pPr>
        <w:spacing w:after="0"/>
        <w:textAlignment w:val="baseline"/>
        <w:rPr>
          <w:rFonts w:cs="Arial"/>
          <w:sz w:val="22"/>
          <w:szCs w:val="22"/>
          <w:lang w:val="en-GB" w:eastAsia="en-US"/>
        </w:rPr>
      </w:pPr>
    </w:p>
    <w:p w14:paraId="3FB5D2B7" w14:textId="77777777" w:rsidR="00BF6D96" w:rsidRPr="002F6226" w:rsidRDefault="00BF6D96" w:rsidP="00BF6D96">
      <w:pPr>
        <w:spacing w:after="0"/>
        <w:textAlignment w:val="baseline"/>
        <w:rPr>
          <w:rFonts w:cs="Arial"/>
          <w:sz w:val="22"/>
          <w:szCs w:val="22"/>
          <w:lang w:val="en-GB" w:eastAsia="en-US"/>
        </w:rPr>
      </w:pPr>
      <w:proofErr w:type="spellStart"/>
      <w:r w:rsidRPr="002F6226">
        <w:rPr>
          <w:rFonts w:cs="Arial"/>
          <w:sz w:val="22"/>
          <w:szCs w:val="22"/>
          <w:lang w:val="en-GB" w:eastAsia="en-US"/>
        </w:rPr>
        <w:t>Grigg</w:t>
      </w:r>
      <w:proofErr w:type="spellEnd"/>
      <w:r w:rsidRPr="002F6226">
        <w:rPr>
          <w:rFonts w:cs="Arial"/>
          <w:sz w:val="22"/>
          <w:szCs w:val="22"/>
          <w:lang w:val="en-GB" w:eastAsia="en-US"/>
        </w:rPr>
        <w:t>, R. and Hughes, S. (2013) </w:t>
      </w:r>
      <w:r w:rsidRPr="002F6226">
        <w:rPr>
          <w:rFonts w:cs="Arial"/>
          <w:i/>
          <w:iCs/>
          <w:sz w:val="22"/>
          <w:szCs w:val="22"/>
          <w:lang w:val="en-GB" w:eastAsia="en-US"/>
        </w:rPr>
        <w:t>Teaching Primary Humanities</w:t>
      </w:r>
      <w:r w:rsidRPr="002F6226">
        <w:rPr>
          <w:rFonts w:cs="Arial"/>
          <w:sz w:val="22"/>
          <w:szCs w:val="22"/>
          <w:lang w:val="en-GB" w:eastAsia="en-US"/>
        </w:rPr>
        <w:t>. Harlow: Pearson Education </w:t>
      </w:r>
    </w:p>
    <w:p w14:paraId="1F25669F" w14:textId="77777777" w:rsidR="00BF6D96" w:rsidRPr="002F6226" w:rsidRDefault="00BF6D96" w:rsidP="00BF6D96">
      <w:pPr>
        <w:spacing w:after="0"/>
        <w:textAlignment w:val="baseline"/>
        <w:rPr>
          <w:rFonts w:cs="Arial"/>
          <w:sz w:val="22"/>
          <w:szCs w:val="22"/>
          <w:lang w:val="en-GB" w:eastAsia="en-US"/>
        </w:rPr>
      </w:pPr>
    </w:p>
    <w:p w14:paraId="3D617B31" w14:textId="77777777" w:rsidR="00BF6D96" w:rsidRPr="002F6226" w:rsidRDefault="00BF6D96" w:rsidP="00BF6D96">
      <w:pPr>
        <w:spacing w:after="0"/>
        <w:textAlignment w:val="baseline"/>
        <w:rPr>
          <w:rFonts w:cs="Arial"/>
          <w:sz w:val="22"/>
          <w:szCs w:val="22"/>
          <w:lang w:val="en-GB" w:eastAsia="en-US"/>
        </w:rPr>
      </w:pPr>
      <w:r w:rsidRPr="002F6226">
        <w:rPr>
          <w:rFonts w:cs="Arial"/>
          <w:sz w:val="22"/>
          <w:szCs w:val="22"/>
          <w:lang w:val="en-GB" w:eastAsia="en-US"/>
        </w:rPr>
        <w:lastRenderedPageBreak/>
        <w:t>Guido, M. (2017). </w:t>
      </w:r>
      <w:proofErr w:type="gramStart"/>
      <w:r w:rsidRPr="002F6226">
        <w:rPr>
          <w:rFonts w:cs="Arial"/>
          <w:i/>
          <w:iCs/>
          <w:sz w:val="22"/>
          <w:szCs w:val="22"/>
          <w:lang w:val="en-GB" w:eastAsia="en-US"/>
        </w:rPr>
        <w:t>Inquiry-Based Learning Definition, Benefits &amp; Strategies</w:t>
      </w:r>
      <w:r w:rsidRPr="002F6226">
        <w:rPr>
          <w:rFonts w:cs="Arial"/>
          <w:sz w:val="22"/>
          <w:szCs w:val="22"/>
          <w:lang w:val="en-GB" w:eastAsia="en-US"/>
        </w:rPr>
        <w:t>.</w:t>
      </w:r>
      <w:proofErr w:type="gramEnd"/>
      <w:r w:rsidRPr="002F6226">
        <w:rPr>
          <w:rFonts w:cs="Arial"/>
          <w:sz w:val="22"/>
          <w:szCs w:val="22"/>
          <w:lang w:val="en-GB" w:eastAsia="en-US"/>
        </w:rPr>
        <w:t xml:space="preserve"> [</w:t>
      </w:r>
      <w:proofErr w:type="gramStart"/>
      <w:r w:rsidRPr="002F6226">
        <w:rPr>
          <w:rFonts w:cs="Arial"/>
          <w:sz w:val="22"/>
          <w:szCs w:val="22"/>
          <w:lang w:val="en-GB" w:eastAsia="en-US"/>
        </w:rPr>
        <w:t>online</w:t>
      </w:r>
      <w:proofErr w:type="gramEnd"/>
      <w:r w:rsidRPr="002F6226">
        <w:rPr>
          <w:rFonts w:cs="Arial"/>
          <w:sz w:val="22"/>
          <w:szCs w:val="22"/>
          <w:lang w:val="en-GB" w:eastAsia="en-US"/>
        </w:rPr>
        <w:t>] Prodigy. Available at: https://www.prodigygame.com/blog/inquiry-based-learning-definition-benefits-strategies/ [Accessed 9 May 2019]. </w:t>
      </w:r>
    </w:p>
    <w:p w14:paraId="47A3823A" w14:textId="77777777" w:rsidR="002A7430" w:rsidRPr="002F6226" w:rsidRDefault="002A7430" w:rsidP="00BF6D96">
      <w:pPr>
        <w:spacing w:after="0"/>
        <w:textAlignment w:val="baseline"/>
        <w:rPr>
          <w:rFonts w:cs="Arial"/>
          <w:sz w:val="22"/>
          <w:szCs w:val="22"/>
          <w:lang w:val="en-GB" w:eastAsia="en-US"/>
        </w:rPr>
      </w:pPr>
    </w:p>
    <w:p w14:paraId="66C7B998" w14:textId="755EA0AA" w:rsidR="002A7430" w:rsidRPr="002F6226" w:rsidRDefault="002A7430" w:rsidP="00BF6D96">
      <w:pPr>
        <w:spacing w:after="0"/>
        <w:textAlignment w:val="baseline"/>
        <w:rPr>
          <w:rFonts w:cs="Arial"/>
          <w:sz w:val="22"/>
          <w:szCs w:val="22"/>
          <w:lang w:val="en-GB" w:eastAsia="en-US"/>
        </w:rPr>
      </w:pPr>
      <w:proofErr w:type="spellStart"/>
      <w:proofErr w:type="gramStart"/>
      <w:r w:rsidRPr="002F6226">
        <w:rPr>
          <w:rFonts w:cs="Arial"/>
          <w:sz w:val="22"/>
          <w:szCs w:val="22"/>
          <w:lang w:val="en-GB" w:eastAsia="en-US"/>
        </w:rPr>
        <w:t>Hellyer</w:t>
      </w:r>
      <w:proofErr w:type="spellEnd"/>
      <w:r w:rsidRPr="002F6226">
        <w:rPr>
          <w:rFonts w:cs="Arial"/>
          <w:sz w:val="22"/>
          <w:szCs w:val="22"/>
          <w:lang w:val="en-GB" w:eastAsia="en-US"/>
        </w:rPr>
        <w:t xml:space="preserve"> (2015) </w:t>
      </w:r>
      <w:r w:rsidR="00F16A65" w:rsidRPr="002F6226">
        <w:rPr>
          <w:rFonts w:cs="Arial"/>
          <w:i/>
          <w:sz w:val="22"/>
          <w:szCs w:val="22"/>
          <w:lang w:val="en-GB" w:eastAsia="en-US"/>
        </w:rPr>
        <w:t>Learning through reflection.</w:t>
      </w:r>
      <w:proofErr w:type="gramEnd"/>
      <w:r w:rsidR="00F16A65" w:rsidRPr="002F6226">
        <w:rPr>
          <w:rFonts w:cs="Arial"/>
          <w:sz w:val="22"/>
          <w:szCs w:val="22"/>
          <w:lang w:val="en-GB" w:eastAsia="en-US"/>
        </w:rPr>
        <w:t xml:space="preserve"> Website, available at: </w:t>
      </w:r>
      <w:hyperlink r:id="rId13" w:history="1">
        <w:r w:rsidR="00F16A65" w:rsidRPr="002F6226">
          <w:rPr>
            <w:rStyle w:val="Hyperlink"/>
            <w:rFonts w:cs="Arial"/>
            <w:sz w:val="22"/>
            <w:szCs w:val="22"/>
            <w:lang w:val="en-GB" w:eastAsia="en-US"/>
          </w:rPr>
          <w:t>https://www.emeraldinsight.com/doi/full/10.1108/JWAM-10-2015-003</w:t>
        </w:r>
      </w:hyperlink>
      <w:r w:rsidR="00F16A65" w:rsidRPr="002F6226">
        <w:rPr>
          <w:rFonts w:cs="Arial"/>
          <w:sz w:val="22"/>
          <w:szCs w:val="22"/>
          <w:lang w:val="en-GB" w:eastAsia="en-US"/>
        </w:rPr>
        <w:t xml:space="preserve"> last accessed: 09/ 04/ 2019</w:t>
      </w:r>
    </w:p>
    <w:p w14:paraId="78DE9D40" w14:textId="77777777" w:rsidR="00BF6D96" w:rsidRPr="002F6226" w:rsidRDefault="00BF6D96" w:rsidP="00BF6D96">
      <w:pPr>
        <w:spacing w:after="0"/>
        <w:textAlignment w:val="baseline"/>
        <w:rPr>
          <w:rFonts w:cs="Arial"/>
          <w:sz w:val="22"/>
          <w:szCs w:val="22"/>
          <w:lang w:val="en-GB" w:eastAsia="en-US"/>
        </w:rPr>
      </w:pPr>
    </w:p>
    <w:p w14:paraId="0D5A6F2E" w14:textId="77777777" w:rsidR="002722FA" w:rsidRPr="002F6226" w:rsidRDefault="00BF6D96" w:rsidP="00BF6D96">
      <w:pPr>
        <w:spacing w:after="0"/>
        <w:textAlignment w:val="baseline"/>
        <w:rPr>
          <w:rFonts w:cs="Arial"/>
          <w:sz w:val="22"/>
          <w:szCs w:val="22"/>
          <w:lang w:val="en-GB" w:eastAsia="en-US"/>
        </w:rPr>
      </w:pPr>
      <w:proofErr w:type="spellStart"/>
      <w:r w:rsidRPr="002F6226">
        <w:rPr>
          <w:rFonts w:cs="Arial"/>
          <w:sz w:val="22"/>
          <w:szCs w:val="22"/>
          <w:lang w:val="en-GB" w:eastAsia="en-US"/>
        </w:rPr>
        <w:t>Kampa</w:t>
      </w:r>
      <w:proofErr w:type="spellEnd"/>
      <w:r w:rsidRPr="002F6226">
        <w:rPr>
          <w:rFonts w:cs="Arial"/>
          <w:sz w:val="22"/>
          <w:szCs w:val="22"/>
          <w:lang w:val="en-GB" w:eastAsia="en-US"/>
        </w:rPr>
        <w:t>, K. and </w:t>
      </w:r>
      <w:proofErr w:type="spellStart"/>
      <w:r w:rsidRPr="002F6226">
        <w:rPr>
          <w:rFonts w:cs="Arial"/>
          <w:sz w:val="22"/>
          <w:szCs w:val="22"/>
          <w:lang w:val="en-GB" w:eastAsia="en-US"/>
        </w:rPr>
        <w:t>Vilina</w:t>
      </w:r>
      <w:proofErr w:type="spellEnd"/>
      <w:r w:rsidRPr="002F6226">
        <w:rPr>
          <w:rFonts w:cs="Arial"/>
          <w:sz w:val="22"/>
          <w:szCs w:val="22"/>
          <w:lang w:val="en-GB" w:eastAsia="en-US"/>
        </w:rPr>
        <w:t>, C. (2016). </w:t>
      </w:r>
      <w:proofErr w:type="gramStart"/>
      <w:r w:rsidRPr="002F6226">
        <w:rPr>
          <w:rFonts w:cs="Arial"/>
          <w:i/>
          <w:iCs/>
          <w:sz w:val="22"/>
          <w:szCs w:val="22"/>
          <w:lang w:val="en-GB" w:eastAsia="en-US"/>
        </w:rPr>
        <w:t>How to use inquiry-based learning with young learners | British Council</w:t>
      </w:r>
      <w:r w:rsidRPr="002F6226">
        <w:rPr>
          <w:rFonts w:cs="Arial"/>
          <w:sz w:val="22"/>
          <w:szCs w:val="22"/>
          <w:lang w:val="en-GB" w:eastAsia="en-US"/>
        </w:rPr>
        <w:t>.</w:t>
      </w:r>
      <w:proofErr w:type="gramEnd"/>
      <w:r w:rsidRPr="002F6226">
        <w:rPr>
          <w:rFonts w:cs="Arial"/>
          <w:sz w:val="22"/>
          <w:szCs w:val="22"/>
          <w:lang w:val="en-GB" w:eastAsia="en-US"/>
        </w:rPr>
        <w:t xml:space="preserve"> [</w:t>
      </w:r>
      <w:proofErr w:type="gramStart"/>
      <w:r w:rsidRPr="002F6226">
        <w:rPr>
          <w:rFonts w:cs="Arial"/>
          <w:sz w:val="22"/>
          <w:szCs w:val="22"/>
          <w:lang w:val="en-GB" w:eastAsia="en-US"/>
        </w:rPr>
        <w:t>online</w:t>
      </w:r>
      <w:proofErr w:type="gramEnd"/>
      <w:r w:rsidRPr="002F6226">
        <w:rPr>
          <w:rFonts w:cs="Arial"/>
          <w:sz w:val="22"/>
          <w:szCs w:val="22"/>
          <w:lang w:val="en-GB" w:eastAsia="en-US"/>
        </w:rPr>
        <w:t>] Britishcouncil.org. Available at: https://www.britishcouncil.org/voices-magazine/how-use-inquiry-based-learning-young-learners [Accessed 9 May 2019].</w:t>
      </w:r>
    </w:p>
    <w:p w14:paraId="5FBFCFEE" w14:textId="6168027D" w:rsidR="00BF6D96" w:rsidRPr="002F6226" w:rsidRDefault="00BF6D96" w:rsidP="00BF6D96">
      <w:pPr>
        <w:spacing w:after="0"/>
        <w:textAlignment w:val="baseline"/>
        <w:rPr>
          <w:rFonts w:cs="Arial"/>
          <w:sz w:val="22"/>
          <w:szCs w:val="22"/>
          <w:lang w:val="en-GB" w:eastAsia="en-US"/>
        </w:rPr>
      </w:pPr>
      <w:r w:rsidRPr="002F6226">
        <w:rPr>
          <w:rFonts w:cs="Arial"/>
          <w:sz w:val="22"/>
          <w:szCs w:val="22"/>
          <w:lang w:val="en-GB" w:eastAsia="en-US"/>
        </w:rPr>
        <w:t> </w:t>
      </w:r>
    </w:p>
    <w:p w14:paraId="611566E4" w14:textId="77777777" w:rsidR="002722FA" w:rsidRPr="002F6226" w:rsidRDefault="002722FA" w:rsidP="002722FA">
      <w:pPr>
        <w:rPr>
          <w:rStyle w:val="Emphasis"/>
          <w:rFonts w:eastAsia="Times New Roman" w:cs="Times New Roman"/>
          <w:i w:val="0"/>
          <w:sz w:val="22"/>
          <w:szCs w:val="22"/>
          <w:bdr w:val="none" w:sz="0" w:space="0" w:color="auto" w:frame="1"/>
        </w:rPr>
      </w:pPr>
      <w:proofErr w:type="spellStart"/>
      <w:r w:rsidRPr="002F6226">
        <w:rPr>
          <w:rFonts w:eastAsia="Times New Roman" w:cs="Times New Roman"/>
          <w:color w:val="444444"/>
          <w:sz w:val="22"/>
          <w:szCs w:val="22"/>
          <w:shd w:val="clear" w:color="auto" w:fill="FFFFFF"/>
        </w:rPr>
        <w:t>Kirschner</w:t>
      </w:r>
      <w:proofErr w:type="spellEnd"/>
      <w:r w:rsidRPr="002F6226">
        <w:rPr>
          <w:rFonts w:eastAsia="Times New Roman" w:cs="Times New Roman"/>
          <w:color w:val="444444"/>
          <w:sz w:val="22"/>
          <w:szCs w:val="22"/>
          <w:shd w:val="clear" w:color="auto" w:fill="FFFFFF"/>
        </w:rPr>
        <w:t xml:space="preserve">, P.A., </w:t>
      </w:r>
      <w:proofErr w:type="spellStart"/>
      <w:r w:rsidRPr="002F6226">
        <w:rPr>
          <w:rFonts w:eastAsia="Times New Roman" w:cs="Times New Roman"/>
          <w:color w:val="444444"/>
          <w:sz w:val="22"/>
          <w:szCs w:val="22"/>
          <w:shd w:val="clear" w:color="auto" w:fill="FFFFFF"/>
        </w:rPr>
        <w:t>Sweller</w:t>
      </w:r>
      <w:proofErr w:type="spellEnd"/>
      <w:r w:rsidRPr="002F6226">
        <w:rPr>
          <w:rFonts w:eastAsia="Times New Roman" w:cs="Times New Roman"/>
          <w:color w:val="444444"/>
          <w:sz w:val="22"/>
          <w:szCs w:val="22"/>
          <w:shd w:val="clear" w:color="auto" w:fill="FFFFFF"/>
        </w:rPr>
        <w:t>, J., &amp; Clark, R.E. (2006).</w:t>
      </w:r>
      <w:r w:rsidRPr="002F6226">
        <w:rPr>
          <w:rStyle w:val="apple-converted-space"/>
          <w:rFonts w:eastAsia="Times New Roman" w:cs="Times New Roman"/>
          <w:color w:val="444444"/>
          <w:sz w:val="22"/>
          <w:szCs w:val="22"/>
          <w:shd w:val="clear" w:color="auto" w:fill="FFFFFF"/>
        </w:rPr>
        <w:t> </w:t>
      </w:r>
      <w:r w:rsidRPr="002F6226">
        <w:rPr>
          <w:rFonts w:eastAsia="Times New Roman" w:cs="Times New Roman"/>
          <w:i/>
          <w:sz w:val="22"/>
          <w:szCs w:val="22"/>
        </w:rPr>
        <w:fldChar w:fldCharType="begin"/>
      </w:r>
      <w:r w:rsidRPr="002F6226">
        <w:rPr>
          <w:rFonts w:eastAsia="Times New Roman" w:cs="Times New Roman"/>
          <w:i/>
          <w:sz w:val="22"/>
          <w:szCs w:val="22"/>
        </w:rPr>
        <w:instrText xml:space="preserve"> HYPERLINK "http://www.ou.nl/Docs/Expertise/NELLL/publicaties/Why%20minimal%20guidance%20during%20instruction%20does%20not%20work.pdf" </w:instrText>
      </w:r>
      <w:r w:rsidRPr="002F6226">
        <w:rPr>
          <w:rFonts w:eastAsia="Times New Roman" w:cs="Times New Roman"/>
          <w:i/>
          <w:sz w:val="22"/>
          <w:szCs w:val="22"/>
        </w:rPr>
      </w:r>
      <w:r w:rsidRPr="002F6226">
        <w:rPr>
          <w:rFonts w:eastAsia="Times New Roman" w:cs="Times New Roman"/>
          <w:i/>
          <w:sz w:val="22"/>
          <w:szCs w:val="22"/>
        </w:rPr>
        <w:fldChar w:fldCharType="separate"/>
      </w:r>
      <w:r w:rsidRPr="002F6226">
        <w:rPr>
          <w:rStyle w:val="Hyperlink"/>
          <w:rFonts w:eastAsia="Times New Roman" w:cs="Times New Roman"/>
          <w:i/>
          <w:color w:val="auto"/>
          <w:sz w:val="22"/>
          <w:szCs w:val="22"/>
          <w:u w:val="none"/>
          <w:bdr w:val="none" w:sz="0" w:space="0" w:color="auto" w:frame="1"/>
        </w:rPr>
        <w:t>Why minimal guidance during instruction does not work: An analysis of the failure of constructivist, discovery, problem-based, experiential, and inquiry-based teaching</w:t>
      </w:r>
      <w:r w:rsidRPr="002F6226">
        <w:rPr>
          <w:rFonts w:eastAsia="Times New Roman" w:cs="Times New Roman"/>
          <w:i/>
          <w:sz w:val="22"/>
          <w:szCs w:val="22"/>
        </w:rPr>
        <w:fldChar w:fldCharType="end"/>
      </w:r>
      <w:r w:rsidRPr="002F6226">
        <w:rPr>
          <w:rFonts w:eastAsia="Times New Roman" w:cs="Times New Roman"/>
          <w:sz w:val="22"/>
          <w:szCs w:val="22"/>
          <w:shd w:val="clear" w:color="auto" w:fill="FFFFFF"/>
        </w:rPr>
        <w:t>.</w:t>
      </w:r>
      <w:r w:rsidRPr="002F6226">
        <w:rPr>
          <w:rStyle w:val="apple-converted-space"/>
          <w:rFonts w:eastAsia="Times New Roman" w:cs="Times New Roman"/>
          <w:sz w:val="22"/>
          <w:szCs w:val="22"/>
          <w:shd w:val="clear" w:color="auto" w:fill="FFFFFF"/>
        </w:rPr>
        <w:t> </w:t>
      </w:r>
      <w:r w:rsidRPr="002F6226">
        <w:rPr>
          <w:rStyle w:val="Emphasis"/>
          <w:rFonts w:eastAsia="Times New Roman" w:cs="Times New Roman"/>
          <w:i w:val="0"/>
          <w:sz w:val="22"/>
          <w:szCs w:val="22"/>
          <w:bdr w:val="none" w:sz="0" w:space="0" w:color="auto" w:frame="1"/>
        </w:rPr>
        <w:t>Educational Psychologist</w:t>
      </w:r>
    </w:p>
    <w:p w14:paraId="3659AB40" w14:textId="3142258B" w:rsidR="00684D74" w:rsidRPr="002F6226" w:rsidRDefault="00684D74" w:rsidP="002722FA">
      <w:pPr>
        <w:rPr>
          <w:rFonts w:eastAsia="Times New Roman" w:cs="Times New Roman"/>
          <w:sz w:val="22"/>
          <w:szCs w:val="22"/>
        </w:rPr>
      </w:pPr>
      <w:r w:rsidRPr="002F6226">
        <w:rPr>
          <w:rStyle w:val="Emphasis"/>
          <w:rFonts w:eastAsia="Times New Roman" w:cs="Times New Roman"/>
          <w:i w:val="0"/>
          <w:sz w:val="22"/>
          <w:szCs w:val="22"/>
          <w:bdr w:val="none" w:sz="0" w:space="0" w:color="auto" w:frame="1"/>
        </w:rPr>
        <w:t xml:space="preserve">Learning Wales (2016) </w:t>
      </w:r>
      <w:r w:rsidRPr="002F6226">
        <w:rPr>
          <w:rStyle w:val="Emphasis"/>
          <w:rFonts w:eastAsia="Times New Roman" w:cs="Times New Roman"/>
          <w:sz w:val="22"/>
          <w:szCs w:val="22"/>
          <w:bdr w:val="none" w:sz="0" w:space="0" w:color="auto" w:frame="1"/>
        </w:rPr>
        <w:t xml:space="preserve">Independent Review of Curriculum and Assessment Arrangement in Wales. </w:t>
      </w:r>
      <w:r w:rsidRPr="002F6226">
        <w:rPr>
          <w:rStyle w:val="Emphasis"/>
          <w:rFonts w:eastAsia="Times New Roman" w:cs="Times New Roman"/>
          <w:i w:val="0"/>
          <w:sz w:val="22"/>
          <w:szCs w:val="22"/>
          <w:bdr w:val="none" w:sz="0" w:space="0" w:color="auto" w:frame="1"/>
        </w:rPr>
        <w:t>Website available at:</w:t>
      </w:r>
      <w:r w:rsidRPr="002F6226">
        <w:rPr>
          <w:sz w:val="22"/>
          <w:szCs w:val="22"/>
        </w:rPr>
        <w:t xml:space="preserve"> </w:t>
      </w:r>
      <w:hyperlink r:id="rId14" w:history="1">
        <w:r w:rsidRPr="002F6226">
          <w:rPr>
            <w:rStyle w:val="Hyperlink"/>
            <w:rFonts w:eastAsia="Times New Roman" w:cs="Times New Roman"/>
            <w:sz w:val="22"/>
            <w:szCs w:val="22"/>
            <w:bdr w:val="none" w:sz="0" w:space="0" w:color="auto" w:frame="1"/>
          </w:rPr>
          <w:t>https://learning.gov.wales/news/sitenews/successful-futures/?lang=en</w:t>
        </w:r>
      </w:hyperlink>
      <w:r w:rsidRPr="002F6226">
        <w:rPr>
          <w:rStyle w:val="Emphasis"/>
          <w:rFonts w:eastAsia="Times New Roman" w:cs="Times New Roman"/>
          <w:i w:val="0"/>
          <w:sz w:val="22"/>
          <w:szCs w:val="22"/>
          <w:bdr w:val="none" w:sz="0" w:space="0" w:color="auto" w:frame="1"/>
        </w:rPr>
        <w:t xml:space="preserve"> [Last accessed: 5/5/2019]</w:t>
      </w:r>
    </w:p>
    <w:p w14:paraId="0F43A8FF" w14:textId="77777777" w:rsidR="00BF6D96" w:rsidRPr="002F6226" w:rsidRDefault="00BF6D96" w:rsidP="00BF6D96">
      <w:pPr>
        <w:spacing w:after="0"/>
        <w:textAlignment w:val="baseline"/>
        <w:rPr>
          <w:rFonts w:cs="Arial"/>
          <w:sz w:val="22"/>
          <w:szCs w:val="22"/>
          <w:lang w:val="en-GB" w:eastAsia="en-US"/>
        </w:rPr>
      </w:pPr>
    </w:p>
    <w:p w14:paraId="4FE770C8" w14:textId="77777777" w:rsidR="00601039" w:rsidRPr="002F6226" w:rsidRDefault="00BF6D96" w:rsidP="00BF6D96">
      <w:pPr>
        <w:spacing w:after="0"/>
        <w:textAlignment w:val="baseline"/>
        <w:rPr>
          <w:rFonts w:cs="Arial"/>
          <w:sz w:val="22"/>
          <w:szCs w:val="22"/>
          <w:lang w:val="en-GB" w:eastAsia="en-US"/>
        </w:rPr>
      </w:pPr>
      <w:proofErr w:type="spellStart"/>
      <w:r w:rsidRPr="002F6226">
        <w:rPr>
          <w:rFonts w:cs="Arial"/>
          <w:sz w:val="22"/>
          <w:szCs w:val="22"/>
          <w:lang w:val="en-GB" w:eastAsia="en-US"/>
        </w:rPr>
        <w:t>Lemov</w:t>
      </w:r>
      <w:proofErr w:type="spellEnd"/>
      <w:r w:rsidRPr="002F6226">
        <w:rPr>
          <w:rFonts w:cs="Arial"/>
          <w:sz w:val="22"/>
          <w:szCs w:val="22"/>
          <w:lang w:val="en-GB" w:eastAsia="en-US"/>
        </w:rPr>
        <w:t>, D. and Atkins, N. (2015). </w:t>
      </w:r>
      <w:r w:rsidRPr="002F6226">
        <w:rPr>
          <w:rFonts w:cs="Arial"/>
          <w:i/>
          <w:iCs/>
          <w:sz w:val="22"/>
          <w:szCs w:val="22"/>
          <w:lang w:val="en-GB" w:eastAsia="en-US"/>
        </w:rPr>
        <w:t>Teach like a champion 2.0.</w:t>
      </w:r>
      <w:r w:rsidRPr="002F6226">
        <w:rPr>
          <w:rFonts w:cs="Arial"/>
          <w:sz w:val="22"/>
          <w:szCs w:val="22"/>
          <w:lang w:val="en-GB" w:eastAsia="en-US"/>
        </w:rPr>
        <w:t> New York, NY: John Wiley and sons.</w:t>
      </w:r>
    </w:p>
    <w:p w14:paraId="00D94173" w14:textId="77777777" w:rsidR="00601039" w:rsidRPr="002F6226" w:rsidRDefault="00601039" w:rsidP="00BF6D96">
      <w:pPr>
        <w:spacing w:after="0"/>
        <w:textAlignment w:val="baseline"/>
        <w:rPr>
          <w:rFonts w:cs="Arial"/>
          <w:sz w:val="22"/>
          <w:szCs w:val="22"/>
          <w:lang w:val="en-GB" w:eastAsia="en-US"/>
        </w:rPr>
      </w:pPr>
    </w:p>
    <w:p w14:paraId="5C98C217" w14:textId="41CA8903" w:rsidR="00BF6D96" w:rsidRPr="002F6226" w:rsidRDefault="00601039" w:rsidP="00BF6D96">
      <w:pPr>
        <w:spacing w:after="0"/>
        <w:textAlignment w:val="baseline"/>
        <w:rPr>
          <w:rFonts w:cs="Arial"/>
          <w:sz w:val="22"/>
          <w:szCs w:val="22"/>
          <w:lang w:val="en-GB" w:eastAsia="en-US"/>
        </w:rPr>
      </w:pPr>
      <w:r w:rsidRPr="002F6226">
        <w:rPr>
          <w:rFonts w:cs="Arial"/>
          <w:sz w:val="22"/>
          <w:szCs w:val="22"/>
          <w:lang w:val="en-GB" w:eastAsia="en-US"/>
        </w:rPr>
        <w:t>Lewis, C. (2019) “</w:t>
      </w:r>
      <w:r w:rsidRPr="002F6226">
        <w:rPr>
          <w:rFonts w:cs="Arial"/>
          <w:i/>
          <w:sz w:val="22"/>
          <w:szCs w:val="22"/>
          <w:lang w:val="en-GB" w:eastAsia="en-US"/>
        </w:rPr>
        <w:t>Lecture 1 and 2”, Science and Enquiry based learning</w:t>
      </w:r>
      <w:r w:rsidRPr="002F6226">
        <w:rPr>
          <w:rFonts w:cs="Arial"/>
          <w:sz w:val="22"/>
          <w:szCs w:val="22"/>
          <w:lang w:val="en-GB" w:eastAsia="en-US"/>
        </w:rPr>
        <w:t>. UWTSD Carmarthen, 18</w:t>
      </w:r>
      <w:r w:rsidRPr="002F6226">
        <w:rPr>
          <w:rFonts w:cs="Arial"/>
          <w:sz w:val="22"/>
          <w:szCs w:val="22"/>
          <w:vertAlign w:val="superscript"/>
          <w:lang w:val="en-GB" w:eastAsia="en-US"/>
        </w:rPr>
        <w:t>th</w:t>
      </w:r>
      <w:r w:rsidRPr="002F6226">
        <w:rPr>
          <w:rFonts w:cs="Arial"/>
          <w:sz w:val="22"/>
          <w:szCs w:val="22"/>
          <w:lang w:val="en-GB" w:eastAsia="en-US"/>
        </w:rPr>
        <w:t xml:space="preserve"> and 25</w:t>
      </w:r>
      <w:r w:rsidRPr="002F6226">
        <w:rPr>
          <w:rFonts w:cs="Arial"/>
          <w:sz w:val="22"/>
          <w:szCs w:val="22"/>
          <w:vertAlign w:val="superscript"/>
          <w:lang w:val="en-GB" w:eastAsia="en-US"/>
        </w:rPr>
        <w:t>th</w:t>
      </w:r>
      <w:r w:rsidRPr="002F6226">
        <w:rPr>
          <w:rFonts w:cs="Arial"/>
          <w:sz w:val="22"/>
          <w:szCs w:val="22"/>
          <w:lang w:val="en-GB" w:eastAsia="en-US"/>
        </w:rPr>
        <w:t xml:space="preserve"> April.</w:t>
      </w:r>
      <w:r w:rsidR="00BF6D96" w:rsidRPr="002F6226">
        <w:rPr>
          <w:rFonts w:cs="Arial"/>
          <w:sz w:val="22"/>
          <w:szCs w:val="22"/>
          <w:lang w:val="en-GB" w:eastAsia="en-US"/>
        </w:rPr>
        <w:t>  </w:t>
      </w:r>
    </w:p>
    <w:p w14:paraId="31B70525" w14:textId="77777777" w:rsidR="00BF6D96" w:rsidRPr="002F6226" w:rsidRDefault="00BF6D96" w:rsidP="00BF6D96">
      <w:pPr>
        <w:spacing w:after="0"/>
        <w:textAlignment w:val="baseline"/>
        <w:rPr>
          <w:rFonts w:cs="Arial"/>
          <w:sz w:val="22"/>
          <w:szCs w:val="22"/>
          <w:lang w:val="en-GB" w:eastAsia="en-US"/>
        </w:rPr>
      </w:pPr>
    </w:p>
    <w:p w14:paraId="6B5AC405" w14:textId="77777777" w:rsidR="00BF6D96" w:rsidRPr="002F6226" w:rsidRDefault="00BF6D96" w:rsidP="00BF6D96">
      <w:pPr>
        <w:spacing w:after="0"/>
        <w:textAlignment w:val="baseline"/>
        <w:rPr>
          <w:rFonts w:cs="Arial"/>
          <w:sz w:val="22"/>
          <w:szCs w:val="22"/>
          <w:lang w:val="en-GB" w:eastAsia="en-US"/>
        </w:rPr>
      </w:pPr>
      <w:proofErr w:type="spellStart"/>
      <w:proofErr w:type="gramStart"/>
      <w:r w:rsidRPr="002F6226">
        <w:rPr>
          <w:rFonts w:cs="Arial"/>
          <w:sz w:val="22"/>
          <w:szCs w:val="22"/>
          <w:lang w:val="en-GB" w:eastAsia="en-US"/>
        </w:rPr>
        <w:t>Mcleod</w:t>
      </w:r>
      <w:proofErr w:type="spellEnd"/>
      <w:r w:rsidRPr="002F6226">
        <w:rPr>
          <w:rFonts w:cs="Arial"/>
          <w:sz w:val="22"/>
          <w:szCs w:val="22"/>
          <w:lang w:val="en-GB" w:eastAsia="en-US"/>
        </w:rPr>
        <w:t> (2018) </w:t>
      </w:r>
      <w:r w:rsidRPr="002F6226">
        <w:rPr>
          <w:rFonts w:cs="Arial"/>
          <w:i/>
          <w:iCs/>
          <w:sz w:val="22"/>
          <w:szCs w:val="22"/>
          <w:lang w:val="en-GB" w:eastAsia="en-US"/>
        </w:rPr>
        <w:t xml:space="preserve">Lev </w:t>
      </w:r>
      <w:proofErr w:type="spellStart"/>
      <w:r w:rsidRPr="002F6226">
        <w:rPr>
          <w:rFonts w:cs="Arial"/>
          <w:i/>
          <w:iCs/>
          <w:sz w:val="22"/>
          <w:szCs w:val="22"/>
          <w:lang w:val="en-GB" w:eastAsia="en-US"/>
        </w:rPr>
        <w:t>Vygotsky</w:t>
      </w:r>
      <w:proofErr w:type="spellEnd"/>
      <w:r w:rsidRPr="002F6226">
        <w:rPr>
          <w:rFonts w:cs="Arial"/>
          <w:i/>
          <w:iCs/>
          <w:sz w:val="22"/>
          <w:szCs w:val="22"/>
          <w:lang w:val="en-GB" w:eastAsia="en-US"/>
        </w:rPr>
        <w:t>.</w:t>
      </w:r>
      <w:proofErr w:type="gramEnd"/>
      <w:r w:rsidRPr="002F6226">
        <w:rPr>
          <w:rFonts w:cs="Arial"/>
          <w:sz w:val="22"/>
          <w:szCs w:val="22"/>
          <w:lang w:val="en-GB" w:eastAsia="en-US"/>
        </w:rPr>
        <w:t> Website. Available at: </w:t>
      </w:r>
      <w:r w:rsidRPr="002F6226">
        <w:rPr>
          <w:rFonts w:cs="Arial"/>
          <w:sz w:val="22"/>
          <w:szCs w:val="22"/>
          <w:lang w:val="en-GB" w:eastAsia="en-US"/>
        </w:rPr>
        <w:fldChar w:fldCharType="begin"/>
      </w:r>
      <w:r w:rsidRPr="002F6226">
        <w:rPr>
          <w:rFonts w:cs="Arial"/>
          <w:sz w:val="22"/>
          <w:szCs w:val="22"/>
          <w:lang w:val="en-GB" w:eastAsia="en-US"/>
        </w:rPr>
        <w:instrText xml:space="preserve"> HYPERLINK "https://www.simplypsychology.org/vygotsky.html" \t "_blank" </w:instrText>
      </w:r>
      <w:r w:rsidRPr="002F6226">
        <w:rPr>
          <w:rFonts w:cs="Arial"/>
          <w:sz w:val="22"/>
          <w:szCs w:val="22"/>
          <w:lang w:val="en-GB" w:eastAsia="en-US"/>
        </w:rPr>
      </w:r>
      <w:r w:rsidRPr="002F6226">
        <w:rPr>
          <w:rFonts w:cs="Arial"/>
          <w:sz w:val="22"/>
          <w:szCs w:val="22"/>
          <w:lang w:val="en-GB" w:eastAsia="en-US"/>
        </w:rPr>
        <w:fldChar w:fldCharType="separate"/>
      </w:r>
      <w:r w:rsidRPr="002F6226">
        <w:rPr>
          <w:rFonts w:cs="Arial"/>
          <w:color w:val="0563C1"/>
          <w:sz w:val="22"/>
          <w:szCs w:val="22"/>
          <w:u w:val="single"/>
          <w:lang w:val="en-GB" w:eastAsia="en-US"/>
        </w:rPr>
        <w:t>https://www.simplypsychology.org/vygotsky.html</w:t>
      </w:r>
      <w:r w:rsidRPr="002F6226">
        <w:rPr>
          <w:rFonts w:cs="Arial"/>
          <w:sz w:val="22"/>
          <w:szCs w:val="22"/>
          <w:lang w:val="en-GB" w:eastAsia="en-US"/>
        </w:rPr>
        <w:fldChar w:fldCharType="end"/>
      </w:r>
      <w:r w:rsidRPr="002F6226">
        <w:rPr>
          <w:rFonts w:cs="Arial"/>
          <w:sz w:val="22"/>
          <w:szCs w:val="22"/>
          <w:lang w:val="en-GB" w:eastAsia="en-US"/>
        </w:rPr>
        <w:t> [</w:t>
      </w:r>
      <w:proofErr w:type="spellStart"/>
      <w:r w:rsidRPr="002F6226">
        <w:rPr>
          <w:rFonts w:cs="Arial"/>
          <w:sz w:val="22"/>
          <w:szCs w:val="22"/>
          <w:lang w:val="en-GB" w:eastAsia="en-US"/>
        </w:rPr>
        <w:t>lastaccessed</w:t>
      </w:r>
      <w:proofErr w:type="spellEnd"/>
      <w:r w:rsidRPr="002F6226">
        <w:rPr>
          <w:rFonts w:cs="Arial"/>
          <w:sz w:val="22"/>
          <w:szCs w:val="22"/>
          <w:lang w:val="en-GB" w:eastAsia="en-US"/>
        </w:rPr>
        <w:t xml:space="preserve"> 09/05/2019]. </w:t>
      </w:r>
    </w:p>
    <w:p w14:paraId="554D335B" w14:textId="77777777" w:rsidR="00BF6D96" w:rsidRPr="002F6226" w:rsidRDefault="00BF6D96" w:rsidP="00BF6D96">
      <w:pPr>
        <w:spacing w:after="0"/>
        <w:textAlignment w:val="baseline"/>
        <w:rPr>
          <w:rFonts w:cs="Arial"/>
          <w:sz w:val="22"/>
          <w:szCs w:val="22"/>
          <w:lang w:val="en-GB" w:eastAsia="en-US"/>
        </w:rPr>
      </w:pPr>
    </w:p>
    <w:p w14:paraId="141EE197" w14:textId="77777777" w:rsidR="00BF6D96" w:rsidRPr="002F6226" w:rsidRDefault="00BF6D96" w:rsidP="00BF6D96">
      <w:pPr>
        <w:spacing w:after="0"/>
        <w:textAlignment w:val="baseline"/>
        <w:rPr>
          <w:rFonts w:cs="Arial"/>
          <w:sz w:val="22"/>
          <w:szCs w:val="22"/>
          <w:lang w:val="en-GB" w:eastAsia="en-US"/>
        </w:rPr>
      </w:pPr>
      <w:r w:rsidRPr="002F6226">
        <w:rPr>
          <w:rFonts w:cs="Arial"/>
          <w:sz w:val="22"/>
          <w:szCs w:val="22"/>
          <w:lang w:val="en-GB" w:eastAsia="en-US"/>
        </w:rPr>
        <w:t>Miller, R. (2011). </w:t>
      </w:r>
      <w:proofErr w:type="spellStart"/>
      <w:proofErr w:type="gramStart"/>
      <w:r w:rsidRPr="002F6226">
        <w:rPr>
          <w:rFonts w:cs="Arial"/>
          <w:i/>
          <w:iCs/>
          <w:sz w:val="22"/>
          <w:szCs w:val="22"/>
          <w:lang w:val="en-GB" w:eastAsia="en-US"/>
        </w:rPr>
        <w:t>Vygotsky</w:t>
      </w:r>
      <w:proofErr w:type="spellEnd"/>
      <w:r w:rsidRPr="002F6226">
        <w:rPr>
          <w:rFonts w:cs="Arial"/>
          <w:i/>
          <w:iCs/>
          <w:sz w:val="22"/>
          <w:szCs w:val="22"/>
          <w:lang w:val="en-GB" w:eastAsia="en-US"/>
        </w:rPr>
        <w:t xml:space="preserve"> in perspective</w:t>
      </w:r>
      <w:r w:rsidRPr="002F6226">
        <w:rPr>
          <w:rFonts w:cs="Arial"/>
          <w:sz w:val="22"/>
          <w:szCs w:val="22"/>
          <w:lang w:val="en-GB" w:eastAsia="en-US"/>
        </w:rPr>
        <w:t>.</w:t>
      </w:r>
      <w:proofErr w:type="gramEnd"/>
      <w:r w:rsidRPr="002F6226">
        <w:rPr>
          <w:rFonts w:cs="Arial"/>
          <w:sz w:val="22"/>
          <w:szCs w:val="22"/>
          <w:lang w:val="en-GB" w:eastAsia="en-US"/>
        </w:rPr>
        <w:t> </w:t>
      </w:r>
      <w:proofErr w:type="gramStart"/>
      <w:r w:rsidRPr="002F6226">
        <w:rPr>
          <w:rFonts w:cs="Arial"/>
          <w:sz w:val="22"/>
          <w:szCs w:val="22"/>
          <w:lang w:val="en-GB" w:eastAsia="en-US"/>
        </w:rPr>
        <w:t>Cambridge ;</w:t>
      </w:r>
      <w:proofErr w:type="gramEnd"/>
      <w:r w:rsidRPr="002F6226">
        <w:rPr>
          <w:rFonts w:cs="Arial"/>
          <w:sz w:val="22"/>
          <w:szCs w:val="22"/>
          <w:lang w:val="en-GB" w:eastAsia="en-US"/>
        </w:rPr>
        <w:t> New York: Cambridge University Press. </w:t>
      </w:r>
    </w:p>
    <w:p w14:paraId="1B9D3BC3" w14:textId="77777777" w:rsidR="00F95035" w:rsidRPr="002F6226" w:rsidRDefault="00F95035" w:rsidP="00BF6D96">
      <w:pPr>
        <w:spacing w:after="0"/>
        <w:textAlignment w:val="baseline"/>
        <w:rPr>
          <w:rFonts w:cs="Arial"/>
          <w:sz w:val="22"/>
          <w:szCs w:val="22"/>
          <w:lang w:val="en-GB" w:eastAsia="en-US"/>
        </w:rPr>
      </w:pPr>
    </w:p>
    <w:p w14:paraId="7A0A5FCF" w14:textId="289A78DD" w:rsidR="00F95035" w:rsidRPr="002F6226" w:rsidRDefault="00F95035" w:rsidP="00BF6D96">
      <w:pPr>
        <w:spacing w:after="0"/>
        <w:textAlignment w:val="baseline"/>
        <w:rPr>
          <w:rFonts w:cs="Arial"/>
          <w:sz w:val="22"/>
          <w:szCs w:val="22"/>
          <w:lang w:val="en-GB" w:eastAsia="en-US"/>
        </w:rPr>
      </w:pPr>
      <w:proofErr w:type="spellStart"/>
      <w:proofErr w:type="gramStart"/>
      <w:r w:rsidRPr="002F6226">
        <w:rPr>
          <w:rFonts w:cs="Arial"/>
          <w:sz w:val="22"/>
          <w:szCs w:val="22"/>
          <w:lang w:val="en-GB" w:eastAsia="en-US"/>
        </w:rPr>
        <w:t>Mindtools</w:t>
      </w:r>
      <w:proofErr w:type="spellEnd"/>
      <w:r w:rsidRPr="002F6226">
        <w:rPr>
          <w:rFonts w:cs="Arial"/>
          <w:sz w:val="22"/>
          <w:szCs w:val="22"/>
          <w:lang w:val="en-GB" w:eastAsia="en-US"/>
        </w:rPr>
        <w:t xml:space="preserve"> (unknown) </w:t>
      </w:r>
      <w:r w:rsidRPr="002F6226">
        <w:rPr>
          <w:rFonts w:cs="Arial"/>
          <w:i/>
          <w:sz w:val="22"/>
          <w:szCs w:val="22"/>
          <w:lang w:val="en-GB" w:eastAsia="en-US"/>
        </w:rPr>
        <w:t>Six Thinking hats.</w:t>
      </w:r>
      <w:proofErr w:type="gramEnd"/>
      <w:r w:rsidRPr="002F6226">
        <w:rPr>
          <w:rFonts w:cs="Arial"/>
          <w:i/>
          <w:sz w:val="22"/>
          <w:szCs w:val="22"/>
          <w:lang w:val="en-GB" w:eastAsia="en-US"/>
        </w:rPr>
        <w:t xml:space="preserve"> </w:t>
      </w:r>
      <w:r w:rsidRPr="002F6226">
        <w:rPr>
          <w:rFonts w:cs="Arial"/>
          <w:sz w:val="22"/>
          <w:szCs w:val="22"/>
          <w:lang w:val="en-GB" w:eastAsia="en-US"/>
        </w:rPr>
        <w:t xml:space="preserve">Website. Available at: </w:t>
      </w:r>
      <w:hyperlink r:id="rId15" w:history="1">
        <w:r w:rsidRPr="002F6226">
          <w:rPr>
            <w:rStyle w:val="Hyperlink"/>
            <w:rFonts w:cs="Arial"/>
            <w:sz w:val="22"/>
            <w:szCs w:val="22"/>
            <w:lang w:val="en-GB" w:eastAsia="en-US"/>
          </w:rPr>
          <w:t>https://www.mindtools.com/pages/article/newTED_07.htm</w:t>
        </w:r>
      </w:hyperlink>
      <w:r w:rsidRPr="002F6226">
        <w:rPr>
          <w:rFonts w:cs="Arial"/>
          <w:sz w:val="22"/>
          <w:szCs w:val="22"/>
          <w:lang w:val="en-GB" w:eastAsia="en-US"/>
        </w:rPr>
        <w:t xml:space="preserve"> last accessed: 12.5.2019.</w:t>
      </w:r>
    </w:p>
    <w:p w14:paraId="39C41393" w14:textId="77777777" w:rsidR="001918AB" w:rsidRPr="002F6226" w:rsidRDefault="001918AB" w:rsidP="00BF6D96">
      <w:pPr>
        <w:spacing w:after="0"/>
        <w:textAlignment w:val="baseline"/>
        <w:rPr>
          <w:rFonts w:cs="Arial"/>
          <w:sz w:val="22"/>
          <w:szCs w:val="22"/>
          <w:lang w:val="en-GB" w:eastAsia="en-US"/>
        </w:rPr>
      </w:pPr>
    </w:p>
    <w:p w14:paraId="322FC0AD" w14:textId="68E38BB6" w:rsidR="001918AB" w:rsidRPr="002F6226" w:rsidRDefault="001918AB" w:rsidP="00BF6D96">
      <w:pPr>
        <w:spacing w:after="0"/>
        <w:textAlignment w:val="baseline"/>
        <w:rPr>
          <w:rFonts w:cs="Arial"/>
          <w:sz w:val="22"/>
          <w:szCs w:val="22"/>
          <w:lang w:val="en-GB" w:eastAsia="en-US"/>
        </w:rPr>
      </w:pPr>
      <w:proofErr w:type="spellStart"/>
      <w:r w:rsidRPr="002F6226">
        <w:rPr>
          <w:rFonts w:cs="Arial"/>
          <w:sz w:val="22"/>
          <w:szCs w:val="22"/>
          <w:lang w:val="en-GB" w:eastAsia="en-US"/>
        </w:rPr>
        <w:t>Mindsteps</w:t>
      </w:r>
      <w:proofErr w:type="spellEnd"/>
      <w:r w:rsidRPr="002F6226">
        <w:rPr>
          <w:rFonts w:cs="Arial"/>
          <w:sz w:val="22"/>
          <w:szCs w:val="22"/>
          <w:lang w:val="en-GB" w:eastAsia="en-US"/>
        </w:rPr>
        <w:t xml:space="preserve"> (unknown) </w:t>
      </w:r>
      <w:proofErr w:type="gramStart"/>
      <w:r w:rsidRPr="002F6226">
        <w:rPr>
          <w:rFonts w:cs="Arial"/>
          <w:i/>
          <w:sz w:val="22"/>
          <w:szCs w:val="22"/>
          <w:lang w:val="en-GB" w:eastAsia="en-US"/>
        </w:rPr>
        <w:t>Activating</w:t>
      </w:r>
      <w:proofErr w:type="gramEnd"/>
      <w:r w:rsidRPr="002F6226">
        <w:rPr>
          <w:rFonts w:cs="Arial"/>
          <w:i/>
          <w:sz w:val="22"/>
          <w:szCs w:val="22"/>
          <w:lang w:val="en-GB" w:eastAsia="en-US"/>
        </w:rPr>
        <w:t xml:space="preserve"> prior knowledge</w:t>
      </w:r>
      <w:r w:rsidRPr="002F6226">
        <w:rPr>
          <w:rFonts w:cs="Arial"/>
          <w:sz w:val="22"/>
          <w:szCs w:val="22"/>
          <w:lang w:val="en-GB" w:eastAsia="en-US"/>
        </w:rPr>
        <w:t xml:space="preserve">. Website. Available at: </w:t>
      </w:r>
      <w:hyperlink r:id="rId16" w:history="1">
        <w:r w:rsidRPr="002F6226">
          <w:rPr>
            <w:rStyle w:val="Hyperlink"/>
            <w:rFonts w:cs="Arial"/>
            <w:sz w:val="22"/>
            <w:szCs w:val="22"/>
            <w:lang w:val="en-GB" w:eastAsia="en-US"/>
          </w:rPr>
          <w:t>https://www.brighthubeducation.com/teaching-elementary-school/37908-struggling-readers-benefit-from-activating-prior-knowledge/</w:t>
        </w:r>
      </w:hyperlink>
      <w:r w:rsidRPr="002F6226">
        <w:rPr>
          <w:rFonts w:cs="Arial"/>
          <w:sz w:val="22"/>
          <w:szCs w:val="22"/>
          <w:lang w:val="en-GB" w:eastAsia="en-US"/>
        </w:rPr>
        <w:t xml:space="preserve"> last accessed 9.5.2019.</w:t>
      </w:r>
    </w:p>
    <w:p w14:paraId="0DB81EE0" w14:textId="77777777" w:rsidR="00BF6D96" w:rsidRPr="002F6226" w:rsidRDefault="00BF6D96" w:rsidP="00BF6D96">
      <w:pPr>
        <w:spacing w:after="0"/>
        <w:textAlignment w:val="baseline"/>
        <w:rPr>
          <w:rFonts w:cs="Arial"/>
          <w:sz w:val="22"/>
          <w:szCs w:val="22"/>
          <w:lang w:val="en-GB" w:eastAsia="en-US"/>
        </w:rPr>
      </w:pPr>
    </w:p>
    <w:p w14:paraId="7FC11560" w14:textId="77777777" w:rsidR="00BF6D96" w:rsidRPr="002F6226" w:rsidRDefault="00BF6D96" w:rsidP="00BF6D96">
      <w:pPr>
        <w:spacing w:after="0"/>
        <w:textAlignment w:val="baseline"/>
        <w:rPr>
          <w:rFonts w:cs="Arial"/>
          <w:sz w:val="22"/>
          <w:szCs w:val="22"/>
          <w:lang w:val="en-GB" w:eastAsia="en-US"/>
        </w:rPr>
      </w:pPr>
      <w:proofErr w:type="gramStart"/>
      <w:r w:rsidRPr="002F6226">
        <w:rPr>
          <w:rFonts w:cs="Arial"/>
          <w:sz w:val="22"/>
          <w:szCs w:val="22"/>
          <w:lang w:val="en-GB" w:eastAsia="en-US"/>
        </w:rPr>
        <w:t>Pickford, T. et al. (2013) </w:t>
      </w:r>
      <w:r w:rsidRPr="002F6226">
        <w:rPr>
          <w:rFonts w:cs="Arial"/>
          <w:i/>
          <w:iCs/>
          <w:sz w:val="22"/>
          <w:szCs w:val="22"/>
          <w:lang w:val="en-GB" w:eastAsia="en-US"/>
        </w:rPr>
        <w:t>Primary Humanities – Learning through Enquiry</w:t>
      </w:r>
      <w:r w:rsidRPr="002F6226">
        <w:rPr>
          <w:rFonts w:cs="Arial"/>
          <w:sz w:val="22"/>
          <w:szCs w:val="22"/>
          <w:lang w:val="en-GB" w:eastAsia="en-US"/>
        </w:rPr>
        <w:t>.</w:t>
      </w:r>
      <w:proofErr w:type="gramEnd"/>
      <w:r w:rsidRPr="002F6226">
        <w:rPr>
          <w:rFonts w:cs="Arial"/>
          <w:sz w:val="22"/>
          <w:szCs w:val="22"/>
          <w:lang w:val="en-GB" w:eastAsia="en-US"/>
        </w:rPr>
        <w:t xml:space="preserve"> London: Sage. </w:t>
      </w:r>
    </w:p>
    <w:p w14:paraId="4C9AF450" w14:textId="77777777" w:rsidR="00BF6D96" w:rsidRPr="002F6226" w:rsidRDefault="00BF6D96" w:rsidP="00BF6D96">
      <w:pPr>
        <w:spacing w:after="0"/>
        <w:rPr>
          <w:rFonts w:eastAsia="Times New Roman" w:cs="Arial"/>
          <w:color w:val="000000"/>
          <w:sz w:val="22"/>
          <w:szCs w:val="22"/>
          <w:shd w:val="clear" w:color="auto" w:fill="FFFFFF"/>
          <w:lang w:val="en-GB" w:eastAsia="en-US"/>
        </w:rPr>
      </w:pPr>
    </w:p>
    <w:p w14:paraId="3C16AA95" w14:textId="77777777" w:rsidR="00BF6D96" w:rsidRPr="002F6226" w:rsidRDefault="00BF6D96" w:rsidP="00BF6D96">
      <w:pPr>
        <w:spacing w:after="0"/>
        <w:rPr>
          <w:rFonts w:eastAsia="Times New Roman" w:cs="Arial"/>
          <w:color w:val="000000"/>
          <w:sz w:val="22"/>
          <w:szCs w:val="22"/>
          <w:shd w:val="clear" w:color="auto" w:fill="FFFFFF"/>
          <w:lang w:val="en-GB" w:eastAsia="en-US"/>
        </w:rPr>
      </w:pPr>
      <w:proofErr w:type="gramStart"/>
      <w:r w:rsidRPr="002F6226">
        <w:rPr>
          <w:rFonts w:eastAsia="Times New Roman" w:cs="Arial"/>
          <w:color w:val="000000"/>
          <w:sz w:val="22"/>
          <w:szCs w:val="22"/>
          <w:shd w:val="clear" w:color="auto" w:fill="FFFFFF"/>
          <w:lang w:val="en-GB" w:eastAsia="en-US"/>
        </w:rPr>
        <w:t>Project, E. (2019).</w:t>
      </w:r>
      <w:proofErr w:type="gramEnd"/>
      <w:r w:rsidRPr="002F6226">
        <w:rPr>
          <w:rFonts w:eastAsia="Times New Roman" w:cs="Arial"/>
          <w:color w:val="000000"/>
          <w:sz w:val="22"/>
          <w:szCs w:val="22"/>
          <w:shd w:val="clear" w:color="auto" w:fill="FFFFFF"/>
          <w:lang w:val="en-GB" w:eastAsia="en-US"/>
        </w:rPr>
        <w:t> </w:t>
      </w:r>
      <w:proofErr w:type="gramStart"/>
      <w:r w:rsidRPr="002F6226">
        <w:rPr>
          <w:rFonts w:eastAsia="Times New Roman" w:cs="Arial"/>
          <w:i/>
          <w:iCs/>
          <w:color w:val="000000"/>
          <w:sz w:val="22"/>
          <w:szCs w:val="22"/>
          <w:lang w:val="en-GB" w:eastAsia="en-US"/>
        </w:rPr>
        <w:t>Einstein Project -Your STEM Education Partner</w:t>
      </w:r>
      <w:r w:rsidRPr="002F6226">
        <w:rPr>
          <w:rFonts w:eastAsia="Times New Roman" w:cs="Arial"/>
          <w:color w:val="000000"/>
          <w:sz w:val="22"/>
          <w:szCs w:val="22"/>
          <w:shd w:val="clear" w:color="auto" w:fill="FFFFFF"/>
          <w:lang w:val="en-GB" w:eastAsia="en-US"/>
        </w:rPr>
        <w:t>.</w:t>
      </w:r>
      <w:proofErr w:type="gramEnd"/>
      <w:r w:rsidRPr="002F6226">
        <w:rPr>
          <w:rFonts w:eastAsia="Times New Roman" w:cs="Arial"/>
          <w:color w:val="000000"/>
          <w:sz w:val="22"/>
          <w:szCs w:val="22"/>
          <w:shd w:val="clear" w:color="auto" w:fill="FFFFFF"/>
          <w:lang w:val="en-GB" w:eastAsia="en-US"/>
        </w:rPr>
        <w:t xml:space="preserve"> [</w:t>
      </w:r>
      <w:proofErr w:type="gramStart"/>
      <w:r w:rsidRPr="002F6226">
        <w:rPr>
          <w:rFonts w:eastAsia="Times New Roman" w:cs="Arial"/>
          <w:color w:val="000000"/>
          <w:sz w:val="22"/>
          <w:szCs w:val="22"/>
          <w:shd w:val="clear" w:color="auto" w:fill="FFFFFF"/>
          <w:lang w:val="en-GB" w:eastAsia="en-US"/>
        </w:rPr>
        <w:t>online</w:t>
      </w:r>
      <w:proofErr w:type="gramEnd"/>
      <w:r w:rsidRPr="002F6226">
        <w:rPr>
          <w:rFonts w:eastAsia="Times New Roman" w:cs="Arial"/>
          <w:color w:val="000000"/>
          <w:sz w:val="22"/>
          <w:szCs w:val="22"/>
          <w:shd w:val="clear" w:color="auto" w:fill="FFFFFF"/>
          <w:lang w:val="en-GB" w:eastAsia="en-US"/>
        </w:rPr>
        <w:t>] Einstein Project. Available at: https://www.einsteinproject.org [Accessed 13 May 2019].</w:t>
      </w:r>
    </w:p>
    <w:p w14:paraId="0942DECA" w14:textId="77777777" w:rsidR="008B0984" w:rsidRPr="002F6226" w:rsidRDefault="008B0984" w:rsidP="00BF6D96">
      <w:pPr>
        <w:spacing w:after="0"/>
        <w:rPr>
          <w:rFonts w:eastAsia="Times New Roman" w:cs="Arial"/>
          <w:color w:val="000000"/>
          <w:sz w:val="22"/>
          <w:szCs w:val="22"/>
          <w:shd w:val="clear" w:color="auto" w:fill="FFFFFF"/>
          <w:lang w:val="en-GB" w:eastAsia="en-US"/>
        </w:rPr>
      </w:pPr>
    </w:p>
    <w:p w14:paraId="6569914B" w14:textId="121B5693" w:rsidR="008B0984" w:rsidRPr="002F6226" w:rsidRDefault="008B0984" w:rsidP="00BF6D96">
      <w:pPr>
        <w:spacing w:after="0"/>
        <w:rPr>
          <w:rFonts w:eastAsia="Times New Roman" w:cs="Arial"/>
          <w:color w:val="000000"/>
          <w:sz w:val="22"/>
          <w:szCs w:val="22"/>
          <w:shd w:val="clear" w:color="auto" w:fill="FFFFFF"/>
          <w:lang w:val="en-GB" w:eastAsia="en-US"/>
        </w:rPr>
      </w:pPr>
      <w:r w:rsidRPr="002F6226">
        <w:rPr>
          <w:rFonts w:eastAsia="Times New Roman" w:cs="Arial"/>
          <w:color w:val="000000"/>
          <w:sz w:val="22"/>
          <w:szCs w:val="22"/>
          <w:shd w:val="clear" w:color="auto" w:fill="FFFFFF"/>
          <w:lang w:val="en-GB" w:eastAsia="en-US"/>
        </w:rPr>
        <w:t xml:space="preserve">Reading Rockets (unknown) </w:t>
      </w:r>
      <w:r w:rsidRPr="002F6226">
        <w:rPr>
          <w:rFonts w:eastAsia="Times New Roman" w:cs="Arial"/>
          <w:i/>
          <w:color w:val="000000"/>
          <w:sz w:val="22"/>
          <w:szCs w:val="22"/>
          <w:shd w:val="clear" w:color="auto" w:fill="FFFFFF"/>
          <w:lang w:val="en-GB" w:eastAsia="en-US"/>
        </w:rPr>
        <w:t xml:space="preserve">Think Pair Share. </w:t>
      </w:r>
      <w:r w:rsidRPr="002F6226">
        <w:rPr>
          <w:rFonts w:eastAsia="Times New Roman" w:cs="Arial"/>
          <w:color w:val="000000"/>
          <w:sz w:val="22"/>
          <w:szCs w:val="22"/>
          <w:shd w:val="clear" w:color="auto" w:fill="FFFFFF"/>
          <w:lang w:val="en-GB" w:eastAsia="en-US"/>
        </w:rPr>
        <w:t xml:space="preserve">Website available at: </w:t>
      </w:r>
      <w:hyperlink r:id="rId17" w:history="1">
        <w:r w:rsidRPr="002F6226">
          <w:rPr>
            <w:rStyle w:val="Hyperlink"/>
            <w:rFonts w:eastAsia="Times New Roman" w:cs="Arial"/>
            <w:sz w:val="22"/>
            <w:szCs w:val="22"/>
            <w:shd w:val="clear" w:color="auto" w:fill="FFFFFF"/>
            <w:lang w:val="en-GB" w:eastAsia="en-US"/>
          </w:rPr>
          <w:t>http://www.readingrockets.org/strategies/think-pair-share</w:t>
        </w:r>
      </w:hyperlink>
      <w:r w:rsidRPr="002F6226">
        <w:rPr>
          <w:rFonts w:eastAsia="Times New Roman" w:cs="Arial"/>
          <w:color w:val="000000"/>
          <w:sz w:val="22"/>
          <w:szCs w:val="22"/>
          <w:shd w:val="clear" w:color="auto" w:fill="FFFFFF"/>
          <w:lang w:val="en-GB" w:eastAsia="en-US"/>
        </w:rPr>
        <w:t xml:space="preserve"> [last accessed 07.05.2019].</w:t>
      </w:r>
    </w:p>
    <w:p w14:paraId="45109F79" w14:textId="77777777" w:rsidR="007F7CD3" w:rsidRPr="002F6226" w:rsidRDefault="007F7CD3" w:rsidP="00BF6D96">
      <w:pPr>
        <w:spacing w:after="0"/>
        <w:rPr>
          <w:rFonts w:eastAsia="Times New Roman" w:cs="Arial"/>
          <w:color w:val="000000"/>
          <w:sz w:val="22"/>
          <w:szCs w:val="22"/>
          <w:shd w:val="clear" w:color="auto" w:fill="FFFFFF"/>
          <w:lang w:val="en-GB" w:eastAsia="en-US"/>
        </w:rPr>
      </w:pPr>
    </w:p>
    <w:p w14:paraId="29C2CEE8" w14:textId="65623D58" w:rsidR="007F7CD3" w:rsidRPr="002F6226" w:rsidRDefault="007F7CD3" w:rsidP="00BF6D96">
      <w:pPr>
        <w:spacing w:after="0"/>
        <w:rPr>
          <w:rFonts w:eastAsia="Times New Roman" w:cs="Times New Roman"/>
          <w:sz w:val="22"/>
          <w:szCs w:val="22"/>
          <w:lang w:val="en-GB" w:eastAsia="en-US"/>
        </w:rPr>
      </w:pPr>
      <w:proofErr w:type="spellStart"/>
      <w:proofErr w:type="gramStart"/>
      <w:r w:rsidRPr="002F6226">
        <w:rPr>
          <w:rFonts w:eastAsia="Times New Roman" w:cs="Arial"/>
          <w:color w:val="000000"/>
          <w:sz w:val="22"/>
          <w:szCs w:val="22"/>
          <w:shd w:val="clear" w:color="auto" w:fill="FFFFFF"/>
          <w:lang w:val="en-GB" w:eastAsia="en-US"/>
        </w:rPr>
        <w:t>Renard</w:t>
      </w:r>
      <w:proofErr w:type="spellEnd"/>
      <w:r w:rsidRPr="002F6226">
        <w:rPr>
          <w:rFonts w:eastAsia="Times New Roman" w:cs="Arial"/>
          <w:color w:val="000000"/>
          <w:sz w:val="22"/>
          <w:szCs w:val="22"/>
          <w:shd w:val="clear" w:color="auto" w:fill="FFFFFF"/>
          <w:lang w:val="en-GB" w:eastAsia="en-US"/>
        </w:rPr>
        <w:t xml:space="preserve">, L. (2017) </w:t>
      </w:r>
      <w:r w:rsidRPr="002F6226">
        <w:rPr>
          <w:rFonts w:eastAsia="Times New Roman" w:cs="Arial"/>
          <w:i/>
          <w:color w:val="000000"/>
          <w:sz w:val="22"/>
          <w:szCs w:val="22"/>
          <w:shd w:val="clear" w:color="auto" w:fill="FFFFFF"/>
          <w:lang w:val="en-GB" w:eastAsia="en-US"/>
        </w:rPr>
        <w:t>Using reward systems to motivate students.</w:t>
      </w:r>
      <w:proofErr w:type="gramEnd"/>
      <w:r w:rsidRPr="002F6226">
        <w:rPr>
          <w:rFonts w:eastAsia="Times New Roman" w:cs="Arial"/>
          <w:color w:val="000000"/>
          <w:sz w:val="22"/>
          <w:szCs w:val="22"/>
          <w:shd w:val="clear" w:color="auto" w:fill="FFFFFF"/>
          <w:lang w:val="en-GB" w:eastAsia="en-US"/>
        </w:rPr>
        <w:t xml:space="preserve"> Online. Website available at: </w:t>
      </w:r>
      <w:hyperlink r:id="rId18" w:history="1">
        <w:r w:rsidRPr="002F6226">
          <w:rPr>
            <w:rStyle w:val="Hyperlink"/>
            <w:rFonts w:eastAsia="Times New Roman" w:cs="Arial"/>
            <w:sz w:val="22"/>
            <w:szCs w:val="22"/>
            <w:shd w:val="clear" w:color="auto" w:fill="FFFFFF"/>
            <w:lang w:val="en-GB" w:eastAsia="en-US"/>
          </w:rPr>
          <w:t>https://www.bookwidgets.com/blog/2017/01/using-reward-systems-to-motivate-students</w:t>
        </w:r>
      </w:hyperlink>
      <w:r w:rsidRPr="002F6226">
        <w:rPr>
          <w:rFonts w:eastAsia="Times New Roman" w:cs="Arial"/>
          <w:color w:val="000000"/>
          <w:sz w:val="22"/>
          <w:szCs w:val="22"/>
          <w:shd w:val="clear" w:color="auto" w:fill="FFFFFF"/>
          <w:lang w:val="en-GB" w:eastAsia="en-US"/>
        </w:rPr>
        <w:t xml:space="preserve"> [last </w:t>
      </w:r>
      <w:proofErr w:type="spellStart"/>
      <w:r w:rsidRPr="002F6226">
        <w:rPr>
          <w:rFonts w:eastAsia="Times New Roman" w:cs="Arial"/>
          <w:color w:val="000000"/>
          <w:sz w:val="22"/>
          <w:szCs w:val="22"/>
          <w:shd w:val="clear" w:color="auto" w:fill="FFFFFF"/>
          <w:lang w:val="en-GB" w:eastAsia="en-US"/>
        </w:rPr>
        <w:t>accesed</w:t>
      </w:r>
      <w:proofErr w:type="spellEnd"/>
      <w:r w:rsidRPr="002F6226">
        <w:rPr>
          <w:rFonts w:eastAsia="Times New Roman" w:cs="Arial"/>
          <w:color w:val="000000"/>
          <w:sz w:val="22"/>
          <w:szCs w:val="22"/>
          <w:shd w:val="clear" w:color="auto" w:fill="FFFFFF"/>
          <w:lang w:val="en-GB" w:eastAsia="en-US"/>
        </w:rPr>
        <w:t xml:space="preserve"> 6.5.2019]</w:t>
      </w:r>
    </w:p>
    <w:p w14:paraId="6B8531AB" w14:textId="77777777" w:rsidR="00BF6D96" w:rsidRPr="002F6226" w:rsidRDefault="00BF6D96" w:rsidP="00BF6D96">
      <w:pPr>
        <w:spacing w:after="0"/>
        <w:textAlignment w:val="baseline"/>
        <w:rPr>
          <w:rFonts w:cs="Arial"/>
          <w:sz w:val="22"/>
          <w:szCs w:val="22"/>
          <w:lang w:val="en-GB" w:eastAsia="en-US"/>
        </w:rPr>
      </w:pPr>
    </w:p>
    <w:p w14:paraId="2D5DF492" w14:textId="77777777" w:rsidR="00BF6D96" w:rsidRPr="002F6226" w:rsidRDefault="00BF6D96" w:rsidP="00BF6D96">
      <w:pPr>
        <w:spacing w:after="0"/>
        <w:textAlignment w:val="baseline"/>
        <w:rPr>
          <w:rFonts w:cs="Arial"/>
          <w:sz w:val="22"/>
          <w:szCs w:val="22"/>
          <w:lang w:val="en-GB" w:eastAsia="en-US"/>
        </w:rPr>
      </w:pPr>
      <w:proofErr w:type="gramStart"/>
      <w:r w:rsidRPr="002F6226">
        <w:rPr>
          <w:rFonts w:cs="Arial"/>
          <w:sz w:val="22"/>
          <w:szCs w:val="22"/>
          <w:lang w:val="en-GB" w:eastAsia="en-US"/>
        </w:rPr>
        <w:lastRenderedPageBreak/>
        <w:t>Rodrigues (2014) </w:t>
      </w:r>
      <w:r w:rsidRPr="002F6226">
        <w:rPr>
          <w:rFonts w:cs="Arial"/>
          <w:i/>
          <w:iCs/>
          <w:sz w:val="22"/>
          <w:szCs w:val="22"/>
          <w:lang w:val="en-GB" w:eastAsia="en-US"/>
        </w:rPr>
        <w:t>Zone of Proximal Development.</w:t>
      </w:r>
      <w:proofErr w:type="gramEnd"/>
      <w:r w:rsidRPr="002F6226">
        <w:rPr>
          <w:rFonts w:cs="Arial"/>
          <w:i/>
          <w:iCs/>
          <w:sz w:val="22"/>
          <w:szCs w:val="22"/>
          <w:lang w:val="en-GB" w:eastAsia="en-US"/>
        </w:rPr>
        <w:t> </w:t>
      </w:r>
      <w:r w:rsidRPr="002F6226">
        <w:rPr>
          <w:rFonts w:cs="Arial"/>
          <w:sz w:val="22"/>
          <w:szCs w:val="22"/>
          <w:lang w:val="en-GB" w:eastAsia="en-US"/>
        </w:rPr>
        <w:t>Video, available at: </w:t>
      </w:r>
      <w:r w:rsidRPr="002F6226">
        <w:rPr>
          <w:rFonts w:cs="Arial"/>
          <w:sz w:val="22"/>
          <w:szCs w:val="22"/>
          <w:lang w:val="en-GB" w:eastAsia="en-US"/>
        </w:rPr>
        <w:fldChar w:fldCharType="begin"/>
      </w:r>
      <w:r w:rsidRPr="002F6226">
        <w:rPr>
          <w:rFonts w:cs="Arial"/>
          <w:sz w:val="22"/>
          <w:szCs w:val="22"/>
          <w:lang w:val="en-GB" w:eastAsia="en-US"/>
        </w:rPr>
        <w:instrText xml:space="preserve"> HYPERLINK "https://www.youtube.com/watch?v=Du6vqSOj7UU" \t "_blank" </w:instrText>
      </w:r>
      <w:r w:rsidRPr="002F6226">
        <w:rPr>
          <w:rFonts w:cs="Arial"/>
          <w:sz w:val="22"/>
          <w:szCs w:val="22"/>
          <w:lang w:val="en-GB" w:eastAsia="en-US"/>
        </w:rPr>
      </w:r>
      <w:r w:rsidRPr="002F6226">
        <w:rPr>
          <w:rFonts w:cs="Arial"/>
          <w:sz w:val="22"/>
          <w:szCs w:val="22"/>
          <w:lang w:val="en-GB" w:eastAsia="en-US"/>
        </w:rPr>
        <w:fldChar w:fldCharType="separate"/>
      </w:r>
      <w:r w:rsidRPr="002F6226">
        <w:rPr>
          <w:rFonts w:cs="Arial"/>
          <w:color w:val="0563C1"/>
          <w:sz w:val="22"/>
          <w:szCs w:val="22"/>
          <w:u w:val="single"/>
          <w:lang w:val="en-GB" w:eastAsia="en-US"/>
        </w:rPr>
        <w:t>https://www.youtube.com/watch?v=Du6vqSOj7UU</w:t>
      </w:r>
      <w:r w:rsidRPr="002F6226">
        <w:rPr>
          <w:rFonts w:cs="Arial"/>
          <w:sz w:val="22"/>
          <w:szCs w:val="22"/>
          <w:lang w:val="en-GB" w:eastAsia="en-US"/>
        </w:rPr>
        <w:fldChar w:fldCharType="end"/>
      </w:r>
      <w:r w:rsidRPr="002F6226">
        <w:rPr>
          <w:rFonts w:cs="Arial"/>
          <w:sz w:val="22"/>
          <w:szCs w:val="22"/>
          <w:lang w:val="en-GB" w:eastAsia="en-US"/>
        </w:rPr>
        <w:t> last accessed 10/05/2019. </w:t>
      </w:r>
    </w:p>
    <w:p w14:paraId="6FCF5319" w14:textId="77777777" w:rsidR="00BF6D96" w:rsidRPr="002F6226" w:rsidRDefault="00BF6D96" w:rsidP="00BF6D96">
      <w:pPr>
        <w:spacing w:after="0"/>
        <w:textAlignment w:val="baseline"/>
        <w:rPr>
          <w:rFonts w:cs="Arial"/>
          <w:sz w:val="22"/>
          <w:szCs w:val="22"/>
          <w:lang w:val="en-GB" w:eastAsia="en-US"/>
        </w:rPr>
      </w:pPr>
    </w:p>
    <w:p w14:paraId="087C3FB6" w14:textId="77777777" w:rsidR="00BF6D96" w:rsidRPr="002F6226" w:rsidRDefault="00BF6D96" w:rsidP="00BF6D96">
      <w:pPr>
        <w:spacing w:after="0"/>
        <w:textAlignment w:val="baseline"/>
        <w:rPr>
          <w:rFonts w:cs="Arial"/>
          <w:sz w:val="22"/>
          <w:szCs w:val="22"/>
          <w:lang w:val="en-GB" w:eastAsia="en-US"/>
        </w:rPr>
      </w:pPr>
      <w:proofErr w:type="gramStart"/>
      <w:r w:rsidRPr="002F6226">
        <w:rPr>
          <w:rFonts w:cs="Arial"/>
          <w:sz w:val="22"/>
          <w:szCs w:val="22"/>
          <w:lang w:val="en-GB" w:eastAsia="en-US"/>
        </w:rPr>
        <w:t>Royce Sadler, D. (1998) </w:t>
      </w:r>
      <w:r w:rsidRPr="002F6226">
        <w:rPr>
          <w:rFonts w:cs="Arial"/>
          <w:i/>
          <w:iCs/>
          <w:sz w:val="22"/>
          <w:szCs w:val="22"/>
          <w:lang w:val="en-GB" w:eastAsia="en-US"/>
        </w:rPr>
        <w:t>Formative assessment and the design of instructional systems.</w:t>
      </w:r>
      <w:proofErr w:type="gramEnd"/>
      <w:r w:rsidRPr="002F6226">
        <w:rPr>
          <w:rFonts w:cs="Arial"/>
          <w:i/>
          <w:iCs/>
          <w:sz w:val="22"/>
          <w:szCs w:val="22"/>
          <w:lang w:val="en-GB" w:eastAsia="en-US"/>
        </w:rPr>
        <w:t> </w:t>
      </w:r>
      <w:proofErr w:type="spellStart"/>
      <w:r w:rsidRPr="002F6226">
        <w:rPr>
          <w:rFonts w:cs="Arial"/>
          <w:sz w:val="22"/>
          <w:szCs w:val="22"/>
          <w:lang w:val="en-GB" w:eastAsia="en-US"/>
        </w:rPr>
        <w:t>Dordecht</w:t>
      </w:r>
      <w:proofErr w:type="spellEnd"/>
      <w:r w:rsidRPr="002F6226">
        <w:rPr>
          <w:rFonts w:cs="Arial"/>
          <w:sz w:val="22"/>
          <w:szCs w:val="22"/>
          <w:lang w:val="en-GB" w:eastAsia="en-US"/>
        </w:rPr>
        <w:t xml:space="preserve">. </w:t>
      </w:r>
      <w:proofErr w:type="gramStart"/>
      <w:r w:rsidRPr="002F6226">
        <w:rPr>
          <w:rFonts w:cs="Arial"/>
          <w:sz w:val="22"/>
          <w:szCs w:val="22"/>
          <w:lang w:val="en-GB" w:eastAsia="en-US"/>
        </w:rPr>
        <w:t>Kluwer Academic Publications.</w:t>
      </w:r>
      <w:proofErr w:type="gramEnd"/>
      <w:r w:rsidRPr="002F6226">
        <w:rPr>
          <w:rFonts w:cs="Arial"/>
          <w:sz w:val="22"/>
          <w:szCs w:val="22"/>
          <w:lang w:val="en-GB" w:eastAsia="en-US"/>
        </w:rPr>
        <w:t> </w:t>
      </w:r>
    </w:p>
    <w:p w14:paraId="7FB3C829" w14:textId="77777777" w:rsidR="00BF6D96" w:rsidRPr="002F6226" w:rsidRDefault="00BF6D96" w:rsidP="00BF6D96">
      <w:pPr>
        <w:spacing w:after="0"/>
        <w:textAlignment w:val="baseline"/>
        <w:rPr>
          <w:rFonts w:cs="Arial"/>
          <w:sz w:val="22"/>
          <w:szCs w:val="22"/>
          <w:lang w:val="en-GB" w:eastAsia="en-US"/>
        </w:rPr>
      </w:pPr>
    </w:p>
    <w:p w14:paraId="21A4E536" w14:textId="77777777" w:rsidR="00BF6D96" w:rsidRPr="002F6226" w:rsidRDefault="00BF6D96" w:rsidP="00BF6D96">
      <w:pPr>
        <w:spacing w:after="0"/>
        <w:textAlignment w:val="baseline"/>
        <w:rPr>
          <w:rFonts w:cs="Arial"/>
          <w:sz w:val="22"/>
          <w:szCs w:val="22"/>
          <w:lang w:val="en-GB" w:eastAsia="en-US"/>
        </w:rPr>
      </w:pPr>
      <w:proofErr w:type="spellStart"/>
      <w:proofErr w:type="gramStart"/>
      <w:r w:rsidRPr="002F6226">
        <w:rPr>
          <w:rFonts w:cs="Arial"/>
          <w:sz w:val="22"/>
          <w:szCs w:val="22"/>
          <w:lang w:val="en-GB" w:eastAsia="en-US"/>
        </w:rPr>
        <w:t>Scoffham</w:t>
      </w:r>
      <w:proofErr w:type="spellEnd"/>
      <w:r w:rsidRPr="002F6226">
        <w:rPr>
          <w:rFonts w:cs="Arial"/>
          <w:sz w:val="22"/>
          <w:szCs w:val="22"/>
          <w:lang w:val="en-GB" w:eastAsia="en-US"/>
        </w:rPr>
        <w:t>, S. (2001) Primary Geography Handbook.</w:t>
      </w:r>
      <w:proofErr w:type="gramEnd"/>
      <w:r w:rsidRPr="002F6226">
        <w:rPr>
          <w:rFonts w:cs="Arial"/>
          <w:sz w:val="22"/>
          <w:szCs w:val="22"/>
          <w:lang w:val="en-GB" w:eastAsia="en-US"/>
        </w:rPr>
        <w:t xml:space="preserve"> Sheffield: Geography Handbook. </w:t>
      </w:r>
    </w:p>
    <w:p w14:paraId="625FAFD5" w14:textId="77777777" w:rsidR="005E5482" w:rsidRPr="002F6226" w:rsidRDefault="005E5482" w:rsidP="00BF6D96">
      <w:pPr>
        <w:spacing w:after="0"/>
        <w:textAlignment w:val="baseline"/>
        <w:rPr>
          <w:rFonts w:cs="Arial"/>
          <w:sz w:val="22"/>
          <w:szCs w:val="22"/>
          <w:lang w:val="en-GB" w:eastAsia="en-US"/>
        </w:rPr>
      </w:pPr>
    </w:p>
    <w:p w14:paraId="7F4290F0" w14:textId="2FAF91B9" w:rsidR="00EE4B01" w:rsidRPr="002F6226" w:rsidRDefault="00EE4B01" w:rsidP="00BF6D96">
      <w:pPr>
        <w:spacing w:after="0"/>
        <w:textAlignment w:val="baseline"/>
        <w:rPr>
          <w:rFonts w:cs="Arial"/>
          <w:sz w:val="22"/>
          <w:szCs w:val="22"/>
          <w:lang w:val="en-GB" w:eastAsia="en-US"/>
        </w:rPr>
      </w:pPr>
      <w:proofErr w:type="spellStart"/>
      <w:proofErr w:type="gramStart"/>
      <w:r w:rsidRPr="002F6226">
        <w:rPr>
          <w:rFonts w:cs="Arial"/>
          <w:sz w:val="22"/>
          <w:szCs w:val="22"/>
          <w:lang w:val="en-GB" w:eastAsia="en-US"/>
        </w:rPr>
        <w:t>TBlondeClegg</w:t>
      </w:r>
      <w:proofErr w:type="spellEnd"/>
      <w:r w:rsidRPr="002F6226">
        <w:rPr>
          <w:rFonts w:cs="Arial"/>
          <w:sz w:val="22"/>
          <w:szCs w:val="22"/>
          <w:lang w:val="en-GB" w:eastAsia="en-US"/>
        </w:rPr>
        <w:t>(</w:t>
      </w:r>
      <w:proofErr w:type="gramEnd"/>
      <w:r w:rsidRPr="002F6226">
        <w:rPr>
          <w:rFonts w:cs="Arial"/>
          <w:sz w:val="22"/>
          <w:szCs w:val="22"/>
          <w:lang w:val="en-GB" w:eastAsia="en-US"/>
        </w:rPr>
        <w:t>2015)</w:t>
      </w:r>
      <w:r w:rsidRPr="002F6226">
        <w:rPr>
          <w:rFonts w:cs="Arial"/>
          <w:i/>
          <w:sz w:val="22"/>
          <w:szCs w:val="22"/>
          <w:lang w:val="en-GB" w:eastAsia="en-US"/>
        </w:rPr>
        <w:t xml:space="preserve">Inquiry cycle, why, what, how? </w:t>
      </w:r>
      <w:r w:rsidRPr="002F6226">
        <w:rPr>
          <w:rFonts w:cs="Arial"/>
          <w:sz w:val="22"/>
          <w:szCs w:val="22"/>
          <w:lang w:val="en-GB" w:eastAsia="en-US"/>
        </w:rPr>
        <w:t xml:space="preserve">Website: Available at: </w:t>
      </w:r>
      <w:hyperlink r:id="rId19" w:history="1">
        <w:r w:rsidRPr="002F6226">
          <w:rPr>
            <w:rStyle w:val="Hyperlink"/>
            <w:rFonts w:cs="Arial"/>
            <w:sz w:val="22"/>
            <w:szCs w:val="22"/>
            <w:lang w:val="en-GB" w:eastAsia="en-US"/>
          </w:rPr>
          <w:t>https://makinggoodhumans.wordpress.com/2015/05/14/inquiry-cycle-why-what-and-how/</w:t>
        </w:r>
      </w:hyperlink>
      <w:r w:rsidRPr="002F6226">
        <w:rPr>
          <w:rFonts w:cs="Arial"/>
          <w:sz w:val="22"/>
          <w:szCs w:val="22"/>
          <w:lang w:val="en-GB" w:eastAsia="en-US"/>
        </w:rPr>
        <w:t xml:space="preserve"> last accessed </w:t>
      </w:r>
      <w:r w:rsidR="00601039" w:rsidRPr="002F6226">
        <w:rPr>
          <w:rFonts w:cs="Arial"/>
          <w:sz w:val="22"/>
          <w:szCs w:val="22"/>
          <w:lang w:val="en-GB" w:eastAsia="en-US"/>
        </w:rPr>
        <w:t>8/5/2019</w:t>
      </w:r>
    </w:p>
    <w:p w14:paraId="06741E00" w14:textId="77777777" w:rsidR="00601039" w:rsidRPr="002F6226" w:rsidRDefault="00601039" w:rsidP="00BF6D96">
      <w:pPr>
        <w:spacing w:after="0"/>
        <w:textAlignment w:val="baseline"/>
        <w:rPr>
          <w:rFonts w:cs="Arial"/>
          <w:sz w:val="22"/>
          <w:szCs w:val="22"/>
          <w:lang w:val="en-GB" w:eastAsia="en-US"/>
        </w:rPr>
      </w:pPr>
    </w:p>
    <w:p w14:paraId="7FFA01E5" w14:textId="692ED640" w:rsidR="00EA1B2B" w:rsidRPr="002F6226" w:rsidRDefault="005E5482" w:rsidP="00967859">
      <w:pPr>
        <w:widowControl w:val="0"/>
        <w:autoSpaceDE w:val="0"/>
        <w:autoSpaceDN w:val="0"/>
        <w:adjustRightInd w:val="0"/>
        <w:spacing w:after="240"/>
        <w:rPr>
          <w:rFonts w:cs="Times"/>
          <w:sz w:val="22"/>
          <w:szCs w:val="22"/>
        </w:rPr>
      </w:pPr>
      <w:r w:rsidRPr="002F6226">
        <w:rPr>
          <w:rFonts w:cs="Times"/>
          <w:color w:val="2E2E2E"/>
          <w:sz w:val="22"/>
          <w:szCs w:val="22"/>
        </w:rPr>
        <w:t xml:space="preserve">Turner et al. (2011) Turner, J. </w:t>
      </w:r>
      <w:proofErr w:type="spellStart"/>
      <w:r w:rsidRPr="002F6226">
        <w:rPr>
          <w:rFonts w:cs="Times"/>
          <w:color w:val="2E2E2E"/>
          <w:sz w:val="22"/>
          <w:szCs w:val="22"/>
        </w:rPr>
        <w:t>Keough</w:t>
      </w:r>
      <w:proofErr w:type="spellEnd"/>
      <w:r w:rsidRPr="002F6226">
        <w:rPr>
          <w:rFonts w:cs="Times"/>
          <w:color w:val="2E2E2E"/>
          <w:sz w:val="22"/>
          <w:szCs w:val="22"/>
        </w:rPr>
        <w:t xml:space="preserve">, B. Naylor S. Lawrence, </w:t>
      </w:r>
      <w:proofErr w:type="gramStart"/>
      <w:r w:rsidRPr="002F6226">
        <w:rPr>
          <w:rFonts w:cs="Times"/>
          <w:color w:val="2E2E2E"/>
          <w:sz w:val="22"/>
          <w:szCs w:val="22"/>
        </w:rPr>
        <w:t>L</w:t>
      </w:r>
      <w:proofErr w:type="gramEnd"/>
      <w:r w:rsidRPr="002F6226">
        <w:rPr>
          <w:rFonts w:cs="Times"/>
          <w:color w:val="2E2E2E"/>
          <w:sz w:val="22"/>
          <w:szCs w:val="22"/>
        </w:rPr>
        <w:t xml:space="preserve">. </w:t>
      </w:r>
      <w:r w:rsidRPr="002F6226">
        <w:rPr>
          <w:rFonts w:cs="Times"/>
          <w:i/>
          <w:color w:val="2E2E2E"/>
          <w:sz w:val="22"/>
          <w:szCs w:val="22"/>
        </w:rPr>
        <w:t xml:space="preserve">It’s not fair - or is it? </w:t>
      </w:r>
      <w:proofErr w:type="gramStart"/>
      <w:r w:rsidRPr="002F6226">
        <w:rPr>
          <w:rFonts w:cs="Times"/>
          <w:i/>
          <w:color w:val="2E2E2E"/>
          <w:sz w:val="22"/>
          <w:szCs w:val="22"/>
        </w:rPr>
        <w:t>A guide to developing children’s ideas through primary science enquiry</w:t>
      </w:r>
      <w:r w:rsidRPr="002F6226">
        <w:rPr>
          <w:rFonts w:cs="Arial"/>
          <w:color w:val="2E2E2E"/>
          <w:sz w:val="22"/>
          <w:szCs w:val="22"/>
        </w:rPr>
        <w:t>.</w:t>
      </w:r>
      <w:proofErr w:type="gramEnd"/>
      <w:r w:rsidRPr="002F6226">
        <w:rPr>
          <w:rFonts w:cs="Arial"/>
          <w:color w:val="2E2E2E"/>
          <w:sz w:val="22"/>
          <w:szCs w:val="22"/>
        </w:rPr>
        <w:t xml:space="preserve"> </w:t>
      </w:r>
      <w:r w:rsidR="00967859" w:rsidRPr="002F6226">
        <w:rPr>
          <w:rFonts w:cs="Arial"/>
          <w:color w:val="2E2E2E"/>
          <w:sz w:val="22"/>
          <w:szCs w:val="22"/>
        </w:rPr>
        <w:t xml:space="preserve">London, </w:t>
      </w:r>
      <w:proofErr w:type="spellStart"/>
      <w:r w:rsidRPr="002F6226">
        <w:rPr>
          <w:rFonts w:cs="Arial"/>
          <w:color w:val="2E2E2E"/>
          <w:sz w:val="22"/>
          <w:szCs w:val="22"/>
        </w:rPr>
        <w:t>Millgate</w:t>
      </w:r>
      <w:proofErr w:type="spellEnd"/>
      <w:r w:rsidRPr="002F6226">
        <w:rPr>
          <w:rFonts w:cs="Arial"/>
          <w:color w:val="2E2E2E"/>
          <w:sz w:val="22"/>
          <w:szCs w:val="22"/>
        </w:rPr>
        <w:t xml:space="preserve"> House Publishers and the Association for Science Education </w:t>
      </w:r>
    </w:p>
    <w:p w14:paraId="35279E6F" w14:textId="4291FC93" w:rsidR="00EA1B2B" w:rsidRPr="002F6226" w:rsidRDefault="00EA1B2B" w:rsidP="00BF6D96">
      <w:pPr>
        <w:spacing w:after="0"/>
        <w:textAlignment w:val="baseline"/>
        <w:rPr>
          <w:rFonts w:cs="Arial"/>
          <w:sz w:val="22"/>
          <w:szCs w:val="22"/>
          <w:lang w:val="en-GB" w:eastAsia="en-US"/>
        </w:rPr>
      </w:pPr>
      <w:proofErr w:type="gramStart"/>
      <w:r w:rsidRPr="002F6226">
        <w:rPr>
          <w:rFonts w:cs="Arial"/>
          <w:sz w:val="22"/>
          <w:szCs w:val="22"/>
          <w:lang w:val="en-GB" w:eastAsia="en-US"/>
        </w:rPr>
        <w:t xml:space="preserve">University of Sydney (2016) </w:t>
      </w:r>
      <w:r w:rsidRPr="002F6226">
        <w:rPr>
          <w:rFonts w:cs="Arial"/>
          <w:i/>
          <w:sz w:val="22"/>
          <w:szCs w:val="22"/>
          <w:lang w:val="en-GB" w:eastAsia="en-US"/>
        </w:rPr>
        <w:t>Constructivism.</w:t>
      </w:r>
      <w:proofErr w:type="gramEnd"/>
      <w:r w:rsidRPr="002F6226">
        <w:rPr>
          <w:rFonts w:cs="Arial"/>
          <w:i/>
          <w:sz w:val="22"/>
          <w:szCs w:val="22"/>
          <w:lang w:val="en-GB" w:eastAsia="en-US"/>
        </w:rPr>
        <w:t xml:space="preserve"> </w:t>
      </w:r>
      <w:r w:rsidRPr="002F6226">
        <w:rPr>
          <w:rFonts w:cs="Arial"/>
          <w:sz w:val="22"/>
          <w:szCs w:val="22"/>
          <w:lang w:val="en-GB" w:eastAsia="en-US"/>
        </w:rPr>
        <w:t xml:space="preserve">Website available at: </w:t>
      </w:r>
      <w:hyperlink r:id="rId20" w:history="1">
        <w:r w:rsidRPr="002F6226">
          <w:rPr>
            <w:rStyle w:val="Hyperlink"/>
            <w:rFonts w:cs="Arial"/>
            <w:sz w:val="22"/>
            <w:szCs w:val="22"/>
            <w:lang w:val="en-GB" w:eastAsia="en-US"/>
          </w:rPr>
          <w:t>https://sydney.edu.au/education_social_work/learning_teaching/ict/theory/constructivism.shtml</w:t>
        </w:r>
      </w:hyperlink>
      <w:r w:rsidRPr="002F6226">
        <w:rPr>
          <w:rFonts w:cs="Arial"/>
          <w:sz w:val="22"/>
          <w:szCs w:val="22"/>
          <w:lang w:val="en-GB" w:eastAsia="en-US"/>
        </w:rPr>
        <w:t xml:space="preserve"> [Last accessed: 12.05.2019].</w:t>
      </w:r>
    </w:p>
    <w:p w14:paraId="2F12C442" w14:textId="77777777" w:rsidR="00BF6D96" w:rsidRPr="002F6226" w:rsidRDefault="00BF6D96" w:rsidP="00BF6D96">
      <w:pPr>
        <w:spacing w:after="0"/>
        <w:textAlignment w:val="baseline"/>
        <w:rPr>
          <w:rFonts w:cs="Arial"/>
          <w:sz w:val="22"/>
          <w:szCs w:val="22"/>
          <w:lang w:val="en-GB" w:eastAsia="en-US"/>
        </w:rPr>
      </w:pPr>
    </w:p>
    <w:p w14:paraId="4DFA1605" w14:textId="77777777" w:rsidR="00BF6D96" w:rsidRPr="002F6226" w:rsidRDefault="00BF6D96" w:rsidP="00BF6D96">
      <w:pPr>
        <w:spacing w:after="0"/>
        <w:textAlignment w:val="baseline"/>
        <w:rPr>
          <w:rFonts w:cs="Arial"/>
          <w:sz w:val="22"/>
          <w:szCs w:val="22"/>
          <w:lang w:val="en-GB" w:eastAsia="en-US"/>
        </w:rPr>
      </w:pPr>
      <w:proofErr w:type="spellStart"/>
      <w:r w:rsidRPr="002F6226">
        <w:rPr>
          <w:rFonts w:cs="Arial"/>
          <w:sz w:val="22"/>
          <w:szCs w:val="22"/>
          <w:lang w:val="en-GB" w:eastAsia="en-US"/>
        </w:rPr>
        <w:t>Vygotsky</w:t>
      </w:r>
      <w:proofErr w:type="spellEnd"/>
      <w:r w:rsidRPr="002F6226">
        <w:rPr>
          <w:rFonts w:cs="Arial"/>
          <w:sz w:val="22"/>
          <w:szCs w:val="22"/>
          <w:lang w:val="en-GB" w:eastAsia="en-US"/>
        </w:rPr>
        <w:t>, L. S. (1962). </w:t>
      </w:r>
      <w:proofErr w:type="gramStart"/>
      <w:r w:rsidRPr="002F6226">
        <w:rPr>
          <w:rFonts w:cs="Arial"/>
          <w:i/>
          <w:iCs/>
          <w:sz w:val="22"/>
          <w:szCs w:val="22"/>
          <w:lang w:val="en-GB" w:eastAsia="en-US"/>
        </w:rPr>
        <w:t>Thought and language.</w:t>
      </w:r>
      <w:proofErr w:type="gramEnd"/>
      <w:r w:rsidRPr="002F6226">
        <w:rPr>
          <w:rFonts w:cs="Arial"/>
          <w:sz w:val="22"/>
          <w:szCs w:val="22"/>
          <w:lang w:val="en-GB" w:eastAsia="en-US"/>
        </w:rPr>
        <w:t> Cambridge MA: MIT Press. </w:t>
      </w:r>
    </w:p>
    <w:p w14:paraId="7DFFD916" w14:textId="77777777" w:rsidR="00BF6D96" w:rsidRPr="002F6226" w:rsidRDefault="00BF6D96" w:rsidP="00BF6D96">
      <w:pPr>
        <w:spacing w:after="0"/>
        <w:textAlignment w:val="baseline"/>
        <w:rPr>
          <w:rFonts w:cs="Arial"/>
          <w:sz w:val="22"/>
          <w:szCs w:val="22"/>
          <w:lang w:val="en-GB" w:eastAsia="en-US"/>
        </w:rPr>
      </w:pPr>
    </w:p>
    <w:p w14:paraId="0E2B89A6" w14:textId="77777777" w:rsidR="00BF6D96" w:rsidRPr="002F6226" w:rsidRDefault="00BF6D96" w:rsidP="00BF6D96">
      <w:pPr>
        <w:spacing w:after="0"/>
        <w:textAlignment w:val="baseline"/>
        <w:rPr>
          <w:rFonts w:cs="Arial"/>
          <w:sz w:val="22"/>
          <w:szCs w:val="22"/>
          <w:lang w:val="en-GB" w:eastAsia="en-US"/>
        </w:rPr>
      </w:pPr>
      <w:proofErr w:type="spellStart"/>
      <w:r w:rsidRPr="002F6226">
        <w:rPr>
          <w:rFonts w:cs="Arial"/>
          <w:sz w:val="22"/>
          <w:szCs w:val="22"/>
          <w:lang w:val="en-GB" w:eastAsia="en-US"/>
        </w:rPr>
        <w:t>Vygotsky</w:t>
      </w:r>
      <w:proofErr w:type="spellEnd"/>
      <w:r w:rsidRPr="002F6226">
        <w:rPr>
          <w:rFonts w:cs="Arial"/>
          <w:sz w:val="22"/>
          <w:szCs w:val="22"/>
          <w:lang w:val="en-GB" w:eastAsia="en-US"/>
        </w:rPr>
        <w:t>, L. S. (1978). </w:t>
      </w:r>
      <w:r w:rsidRPr="002F6226">
        <w:rPr>
          <w:rFonts w:cs="Arial"/>
          <w:sz w:val="22"/>
          <w:szCs w:val="22"/>
          <w:lang w:val="en-GB" w:eastAsia="en-US"/>
        </w:rPr>
        <w:fldChar w:fldCharType="begin"/>
      </w:r>
      <w:r w:rsidRPr="002F6226">
        <w:rPr>
          <w:rFonts w:cs="Arial"/>
          <w:sz w:val="22"/>
          <w:szCs w:val="22"/>
          <w:lang w:val="en-GB" w:eastAsia="en-US"/>
        </w:rPr>
        <w:instrText xml:space="preserve"> HYPERLINK "http://ouleft.org/wp-content/uploads/Vygotsky-Mind-in-Society.pdf" \t "_blank" </w:instrText>
      </w:r>
      <w:r w:rsidRPr="002F6226">
        <w:rPr>
          <w:rFonts w:cs="Arial"/>
          <w:sz w:val="22"/>
          <w:szCs w:val="22"/>
          <w:lang w:val="en-GB" w:eastAsia="en-US"/>
        </w:rPr>
      </w:r>
      <w:r w:rsidRPr="002F6226">
        <w:rPr>
          <w:rFonts w:cs="Arial"/>
          <w:sz w:val="22"/>
          <w:szCs w:val="22"/>
          <w:lang w:val="en-GB" w:eastAsia="en-US"/>
        </w:rPr>
        <w:fldChar w:fldCharType="separate"/>
      </w:r>
      <w:r w:rsidRPr="002F6226">
        <w:rPr>
          <w:rFonts w:cs="Arial"/>
          <w:i/>
          <w:iCs/>
          <w:sz w:val="22"/>
          <w:szCs w:val="22"/>
          <w:lang w:val="en-GB" w:eastAsia="en-US"/>
        </w:rPr>
        <w:t>Mind in society: The development of higher psychological processes</w:t>
      </w:r>
      <w:r w:rsidRPr="002F6226">
        <w:rPr>
          <w:rFonts w:cs="Arial"/>
          <w:sz w:val="22"/>
          <w:szCs w:val="22"/>
          <w:lang w:val="en-GB" w:eastAsia="en-US"/>
        </w:rPr>
        <w:fldChar w:fldCharType="end"/>
      </w:r>
      <w:r w:rsidRPr="002F6226">
        <w:rPr>
          <w:rFonts w:cs="Arial"/>
          <w:i/>
          <w:iCs/>
          <w:color w:val="337AB7"/>
          <w:sz w:val="22"/>
          <w:szCs w:val="22"/>
          <w:lang w:val="en-GB" w:eastAsia="en-US"/>
        </w:rPr>
        <w:t>. </w:t>
      </w:r>
      <w:r w:rsidRPr="002F6226">
        <w:rPr>
          <w:rFonts w:cs="Arial"/>
          <w:sz w:val="22"/>
          <w:szCs w:val="22"/>
          <w:lang w:val="en-GB" w:eastAsia="en-US"/>
        </w:rPr>
        <w:t>Cambridge, MA: Harvard University Press. </w:t>
      </w:r>
    </w:p>
    <w:p w14:paraId="49E0C92E" w14:textId="77777777" w:rsidR="00967859" w:rsidRPr="002F6226" w:rsidRDefault="00967859" w:rsidP="00BF6D96">
      <w:pPr>
        <w:spacing w:after="0"/>
        <w:textAlignment w:val="baseline"/>
        <w:rPr>
          <w:rFonts w:cs="Arial"/>
          <w:sz w:val="22"/>
          <w:szCs w:val="22"/>
          <w:lang w:val="en-GB" w:eastAsia="en-US"/>
        </w:rPr>
      </w:pPr>
    </w:p>
    <w:p w14:paraId="6D527C39" w14:textId="6DADA9DC" w:rsidR="00967859" w:rsidRPr="002F6226" w:rsidRDefault="00967859" w:rsidP="00BF6D96">
      <w:pPr>
        <w:spacing w:after="0"/>
        <w:textAlignment w:val="baseline"/>
        <w:rPr>
          <w:rFonts w:cs="Arial"/>
          <w:sz w:val="22"/>
          <w:szCs w:val="22"/>
          <w:lang w:val="en-GB" w:eastAsia="en-US"/>
        </w:rPr>
      </w:pPr>
      <w:proofErr w:type="spellStart"/>
      <w:r w:rsidRPr="002F6226">
        <w:rPr>
          <w:rFonts w:cs="Arial"/>
          <w:sz w:val="22"/>
          <w:szCs w:val="22"/>
          <w:lang w:val="en-GB" w:eastAsia="en-US"/>
        </w:rPr>
        <w:t>Wellcome</w:t>
      </w:r>
      <w:proofErr w:type="spellEnd"/>
      <w:r w:rsidRPr="002F6226">
        <w:rPr>
          <w:rFonts w:cs="Arial"/>
          <w:sz w:val="22"/>
          <w:szCs w:val="22"/>
          <w:lang w:val="en-GB" w:eastAsia="en-US"/>
        </w:rPr>
        <w:t xml:space="preserve"> (2017) </w:t>
      </w:r>
      <w:r w:rsidR="00C3292E" w:rsidRPr="002F6226">
        <w:rPr>
          <w:rFonts w:cs="Arial"/>
          <w:i/>
          <w:sz w:val="22"/>
          <w:szCs w:val="22"/>
          <w:lang w:val="en-GB" w:eastAsia="en-US"/>
        </w:rPr>
        <w:t xml:space="preserve">A review of OFSTED inspection resorts: Science. </w:t>
      </w:r>
      <w:r w:rsidR="00C3292E" w:rsidRPr="002F6226">
        <w:rPr>
          <w:rFonts w:cs="Arial"/>
          <w:sz w:val="22"/>
          <w:szCs w:val="22"/>
          <w:lang w:val="en-GB" w:eastAsia="en-US"/>
        </w:rPr>
        <w:t xml:space="preserve">Online. Website available at: </w:t>
      </w:r>
      <w:hyperlink r:id="rId21" w:history="1">
        <w:r w:rsidR="00C3292E" w:rsidRPr="002F6226">
          <w:rPr>
            <w:rStyle w:val="Hyperlink"/>
            <w:rFonts w:cs="Arial"/>
            <w:sz w:val="22"/>
            <w:szCs w:val="22"/>
            <w:lang w:val="en-GB" w:eastAsia="en-US"/>
          </w:rPr>
          <w:t>https://wellcome.ac.uk/sites/default/files/review-of-ofsted-inspection-reports-2017.pdf</w:t>
        </w:r>
      </w:hyperlink>
      <w:r w:rsidR="00C3292E" w:rsidRPr="002F6226">
        <w:rPr>
          <w:rFonts w:cs="Arial"/>
          <w:sz w:val="22"/>
          <w:szCs w:val="22"/>
          <w:lang w:val="en-GB" w:eastAsia="en-US"/>
        </w:rPr>
        <w:t xml:space="preserve"> last accessed 9/5/2019.</w:t>
      </w:r>
    </w:p>
    <w:p w14:paraId="456C785E" w14:textId="77777777" w:rsidR="00967859" w:rsidRPr="002F6226" w:rsidRDefault="00967859" w:rsidP="00BF6D96">
      <w:pPr>
        <w:spacing w:after="0"/>
        <w:textAlignment w:val="baseline"/>
        <w:rPr>
          <w:rFonts w:cs="Arial"/>
          <w:sz w:val="22"/>
          <w:szCs w:val="22"/>
          <w:lang w:val="en-GB" w:eastAsia="en-US"/>
        </w:rPr>
      </w:pPr>
    </w:p>
    <w:p w14:paraId="4F92C4C0" w14:textId="1B271565" w:rsidR="00967859" w:rsidRPr="002F6226" w:rsidRDefault="00967859" w:rsidP="00BF6D96">
      <w:pPr>
        <w:spacing w:after="0"/>
        <w:textAlignment w:val="baseline"/>
        <w:rPr>
          <w:rFonts w:cs="Arial"/>
          <w:sz w:val="22"/>
          <w:szCs w:val="22"/>
          <w:u w:val="single"/>
          <w:lang w:val="en-GB" w:eastAsia="en-US"/>
        </w:rPr>
      </w:pPr>
      <w:proofErr w:type="gramStart"/>
      <w:r w:rsidRPr="002F6226">
        <w:rPr>
          <w:rFonts w:cs="Arial"/>
          <w:sz w:val="22"/>
          <w:szCs w:val="22"/>
          <w:lang w:val="en-GB" w:eastAsia="en-US"/>
        </w:rPr>
        <w:t>WG(</w:t>
      </w:r>
      <w:proofErr w:type="gramEnd"/>
      <w:r w:rsidRPr="002F6226">
        <w:rPr>
          <w:rFonts w:cs="Arial"/>
          <w:sz w:val="22"/>
          <w:szCs w:val="22"/>
          <w:lang w:val="en-GB" w:eastAsia="en-US"/>
        </w:rPr>
        <w:t xml:space="preserve">2008) </w:t>
      </w:r>
      <w:r w:rsidRPr="002F6226">
        <w:rPr>
          <w:rFonts w:cs="Arial"/>
          <w:i/>
          <w:sz w:val="22"/>
          <w:szCs w:val="22"/>
          <w:lang w:val="en-GB" w:eastAsia="en-US"/>
        </w:rPr>
        <w:t>Science in the national curriculum in Wales.</w:t>
      </w:r>
      <w:r w:rsidRPr="002F6226">
        <w:rPr>
          <w:rFonts w:cs="Arial"/>
          <w:sz w:val="22"/>
          <w:szCs w:val="22"/>
          <w:lang w:val="en-GB" w:eastAsia="en-US"/>
        </w:rPr>
        <w:t xml:space="preserve"> Cardiff. Crown </w:t>
      </w:r>
      <w:proofErr w:type="spellStart"/>
      <w:r w:rsidRPr="002F6226">
        <w:rPr>
          <w:rFonts w:cs="Arial"/>
          <w:sz w:val="22"/>
          <w:szCs w:val="22"/>
          <w:lang w:val="en-GB" w:eastAsia="en-US"/>
        </w:rPr>
        <w:t>publishings</w:t>
      </w:r>
      <w:proofErr w:type="spellEnd"/>
      <w:r w:rsidRPr="002F6226">
        <w:rPr>
          <w:rFonts w:cs="Arial"/>
          <w:sz w:val="22"/>
          <w:szCs w:val="22"/>
          <w:lang w:val="en-GB" w:eastAsia="en-US"/>
        </w:rPr>
        <w:t>. Available at:</w:t>
      </w:r>
      <w:r w:rsidRPr="002F6226">
        <w:rPr>
          <w:sz w:val="22"/>
          <w:szCs w:val="22"/>
        </w:rPr>
        <w:t xml:space="preserve"> </w:t>
      </w:r>
      <w:r w:rsidRPr="002F6226">
        <w:rPr>
          <w:rFonts w:cs="Arial"/>
          <w:color w:val="0000FF"/>
          <w:sz w:val="22"/>
          <w:szCs w:val="22"/>
          <w:u w:val="single"/>
          <w:lang w:val="en-GB" w:eastAsia="en-US"/>
        </w:rPr>
        <w:t>https:// learning .</w:t>
      </w:r>
      <w:proofErr w:type="spellStart"/>
      <w:proofErr w:type="gramStart"/>
      <w:r w:rsidRPr="002F6226">
        <w:rPr>
          <w:rFonts w:cs="Arial"/>
          <w:color w:val="0000FF"/>
          <w:sz w:val="22"/>
          <w:szCs w:val="22"/>
          <w:u w:val="single"/>
          <w:lang w:val="en-GB" w:eastAsia="en-US"/>
        </w:rPr>
        <w:t>gov</w:t>
      </w:r>
      <w:proofErr w:type="spellEnd"/>
      <w:r w:rsidRPr="002F6226">
        <w:rPr>
          <w:rFonts w:cs="Arial"/>
          <w:color w:val="0000FF"/>
          <w:sz w:val="22"/>
          <w:szCs w:val="22"/>
          <w:u w:val="single"/>
          <w:lang w:val="en-GB" w:eastAsia="en-US"/>
        </w:rPr>
        <w:t xml:space="preserve"> .</w:t>
      </w:r>
      <w:proofErr w:type="gramEnd"/>
      <w:r w:rsidRPr="002F6226">
        <w:rPr>
          <w:rFonts w:cs="Arial"/>
          <w:color w:val="0000FF"/>
          <w:sz w:val="22"/>
          <w:szCs w:val="22"/>
          <w:u w:val="single"/>
          <w:lang w:val="en-GB" w:eastAsia="en-US"/>
        </w:rPr>
        <w:t xml:space="preserve"> </w:t>
      </w:r>
      <w:proofErr w:type="gramStart"/>
      <w:r w:rsidRPr="002F6226">
        <w:rPr>
          <w:rFonts w:cs="Arial"/>
          <w:color w:val="0000FF"/>
          <w:sz w:val="22"/>
          <w:szCs w:val="22"/>
          <w:u w:val="single"/>
          <w:lang w:val="en-GB" w:eastAsia="en-US"/>
        </w:rPr>
        <w:t>wales</w:t>
      </w:r>
      <w:proofErr w:type="gramEnd"/>
      <w:r w:rsidRPr="002F6226">
        <w:rPr>
          <w:rFonts w:cs="Arial"/>
          <w:color w:val="0000FF"/>
          <w:sz w:val="22"/>
          <w:szCs w:val="22"/>
          <w:u w:val="single"/>
          <w:lang w:val="en-GB" w:eastAsia="en-US"/>
        </w:rPr>
        <w:t xml:space="preserve"> /docs / </w:t>
      </w:r>
      <w:proofErr w:type="spellStart"/>
      <w:r w:rsidRPr="002F6226">
        <w:rPr>
          <w:rFonts w:cs="Arial"/>
          <w:color w:val="0000FF"/>
          <w:sz w:val="22"/>
          <w:szCs w:val="22"/>
          <w:u w:val="single"/>
          <w:lang w:val="en-GB" w:eastAsia="en-US"/>
        </w:rPr>
        <w:t>learningwales</w:t>
      </w:r>
      <w:proofErr w:type="spellEnd"/>
      <w:r w:rsidRPr="002F6226">
        <w:rPr>
          <w:rFonts w:cs="Arial"/>
          <w:color w:val="0000FF"/>
          <w:sz w:val="22"/>
          <w:szCs w:val="22"/>
          <w:u w:val="single"/>
          <w:lang w:val="en-GB" w:eastAsia="en-US"/>
        </w:rPr>
        <w:t xml:space="preserve"> /publications /140624 – science –in- the –national -curriculum-en.pdf </w:t>
      </w:r>
      <w:r w:rsidRPr="002F6226">
        <w:rPr>
          <w:rFonts w:cs="Arial"/>
          <w:sz w:val="22"/>
          <w:szCs w:val="22"/>
          <w:lang w:val="en-GB" w:eastAsia="en-US"/>
        </w:rPr>
        <w:t xml:space="preserve"> Last accessed: Tuesday 24/ 5/ 2019/</w:t>
      </w:r>
    </w:p>
    <w:p w14:paraId="5B381B46" w14:textId="77777777" w:rsidR="00BF6D96" w:rsidRPr="002F6226" w:rsidRDefault="00BF6D96" w:rsidP="00BF6D96">
      <w:pPr>
        <w:spacing w:after="0"/>
        <w:textAlignment w:val="baseline"/>
        <w:rPr>
          <w:rFonts w:cs="Arial"/>
          <w:sz w:val="22"/>
          <w:szCs w:val="22"/>
          <w:lang w:val="en-GB" w:eastAsia="en-US"/>
        </w:rPr>
      </w:pPr>
    </w:p>
    <w:p w14:paraId="31F1276D" w14:textId="77777777" w:rsidR="00C51533" w:rsidRPr="002F6226" w:rsidRDefault="00C51533" w:rsidP="00BF6D96">
      <w:pPr>
        <w:spacing w:after="0"/>
        <w:textAlignment w:val="baseline"/>
        <w:rPr>
          <w:rFonts w:cs="Arial"/>
          <w:sz w:val="22"/>
          <w:szCs w:val="22"/>
          <w:lang w:val="en-GB" w:eastAsia="en-US"/>
        </w:rPr>
      </w:pPr>
    </w:p>
    <w:p w14:paraId="0B8249CE" w14:textId="100E6019" w:rsidR="00C51533" w:rsidRPr="002F6226" w:rsidRDefault="00C51533" w:rsidP="00BF6D96">
      <w:pPr>
        <w:spacing w:after="0"/>
        <w:textAlignment w:val="baseline"/>
        <w:rPr>
          <w:rFonts w:cs="Arial"/>
          <w:sz w:val="22"/>
          <w:szCs w:val="22"/>
          <w:lang w:val="en-GB" w:eastAsia="en-US"/>
        </w:rPr>
      </w:pPr>
      <w:proofErr w:type="gramStart"/>
      <w:r w:rsidRPr="002F6226">
        <w:rPr>
          <w:rFonts w:cs="Arial"/>
          <w:sz w:val="22"/>
          <w:szCs w:val="22"/>
          <w:lang w:val="en-GB" w:eastAsia="en-US"/>
        </w:rPr>
        <w:t xml:space="preserve">WG (2008b) </w:t>
      </w:r>
      <w:r w:rsidRPr="002F6226">
        <w:rPr>
          <w:rFonts w:cs="Arial"/>
          <w:i/>
          <w:sz w:val="22"/>
          <w:szCs w:val="22"/>
          <w:lang w:val="en-GB" w:eastAsia="en-US"/>
        </w:rPr>
        <w:t>Information Communication Technology national curriculum in Wales.</w:t>
      </w:r>
      <w:proofErr w:type="gramEnd"/>
      <w:r w:rsidRPr="002F6226">
        <w:rPr>
          <w:rFonts w:cs="Arial"/>
          <w:i/>
          <w:sz w:val="22"/>
          <w:szCs w:val="22"/>
          <w:lang w:val="en-GB" w:eastAsia="en-US"/>
        </w:rPr>
        <w:t xml:space="preserve"> </w:t>
      </w:r>
      <w:proofErr w:type="gramStart"/>
      <w:r w:rsidRPr="002F6226">
        <w:rPr>
          <w:rFonts w:cs="Arial"/>
          <w:sz w:val="22"/>
          <w:szCs w:val="22"/>
          <w:lang w:val="en-GB" w:eastAsia="en-US"/>
        </w:rPr>
        <w:t xml:space="preserve">Cardiff, Crown </w:t>
      </w:r>
      <w:proofErr w:type="spellStart"/>
      <w:r w:rsidRPr="002F6226">
        <w:rPr>
          <w:rFonts w:cs="Arial"/>
          <w:sz w:val="22"/>
          <w:szCs w:val="22"/>
          <w:lang w:val="en-GB" w:eastAsia="en-US"/>
        </w:rPr>
        <w:t>Publishings</w:t>
      </w:r>
      <w:proofErr w:type="spellEnd"/>
      <w:r w:rsidRPr="002F6226">
        <w:rPr>
          <w:rFonts w:cs="Arial"/>
          <w:sz w:val="22"/>
          <w:szCs w:val="22"/>
          <w:lang w:val="en-GB" w:eastAsia="en-US"/>
        </w:rPr>
        <w:t>, Website.</w:t>
      </w:r>
      <w:proofErr w:type="gramEnd"/>
      <w:r w:rsidRPr="002F6226">
        <w:rPr>
          <w:rFonts w:cs="Arial"/>
          <w:sz w:val="22"/>
          <w:szCs w:val="22"/>
          <w:lang w:val="en-GB" w:eastAsia="en-US"/>
        </w:rPr>
        <w:t xml:space="preserve"> Available at: </w:t>
      </w:r>
      <w:hyperlink r:id="rId22" w:history="1">
        <w:r w:rsidRPr="002F6226">
          <w:rPr>
            <w:rStyle w:val="Hyperlink"/>
            <w:rFonts w:cs="Arial"/>
            <w:sz w:val="22"/>
            <w:szCs w:val="22"/>
            <w:lang w:val="en-GB" w:eastAsia="en-US"/>
          </w:rPr>
          <w:t>https://learning.gov.wales/docs/learningwales/publications/130424-ict-in-the-national-curriculum-for-wales-en.pdf</w:t>
        </w:r>
      </w:hyperlink>
      <w:r w:rsidRPr="002F6226">
        <w:rPr>
          <w:rFonts w:cs="Arial"/>
          <w:sz w:val="22"/>
          <w:szCs w:val="22"/>
          <w:lang w:val="en-GB" w:eastAsia="en-US"/>
        </w:rPr>
        <w:t xml:space="preserve"> [last </w:t>
      </w:r>
      <w:proofErr w:type="spellStart"/>
      <w:r w:rsidRPr="002F6226">
        <w:rPr>
          <w:rFonts w:cs="Arial"/>
          <w:sz w:val="22"/>
          <w:szCs w:val="22"/>
          <w:lang w:val="en-GB" w:eastAsia="en-US"/>
        </w:rPr>
        <w:t>accesed</w:t>
      </w:r>
      <w:proofErr w:type="spellEnd"/>
      <w:r w:rsidRPr="002F6226">
        <w:rPr>
          <w:rFonts w:cs="Arial"/>
          <w:sz w:val="22"/>
          <w:szCs w:val="22"/>
          <w:lang w:val="en-GB" w:eastAsia="en-US"/>
        </w:rPr>
        <w:t xml:space="preserve"> on 09. 05. 2019]</w:t>
      </w:r>
    </w:p>
    <w:p w14:paraId="374C51E3" w14:textId="77777777" w:rsidR="00BF6D96" w:rsidRPr="002F6226" w:rsidRDefault="00BF6D96" w:rsidP="00BF6D96">
      <w:pPr>
        <w:spacing w:after="0"/>
        <w:textAlignment w:val="baseline"/>
        <w:rPr>
          <w:rFonts w:cs="Arial"/>
          <w:sz w:val="22"/>
          <w:szCs w:val="22"/>
          <w:lang w:val="en-GB" w:eastAsia="en-US"/>
        </w:rPr>
      </w:pPr>
      <w:r w:rsidRPr="002F6226">
        <w:rPr>
          <w:rFonts w:cs="Arial"/>
          <w:sz w:val="22"/>
          <w:szCs w:val="22"/>
          <w:lang w:val="en-GB" w:eastAsia="en-US"/>
        </w:rPr>
        <w:t>William, D. (2016) </w:t>
      </w:r>
      <w:r w:rsidRPr="002F6226">
        <w:rPr>
          <w:rFonts w:cs="Arial"/>
          <w:i/>
          <w:iCs/>
          <w:sz w:val="22"/>
          <w:szCs w:val="22"/>
          <w:lang w:val="en-GB" w:eastAsia="en-US"/>
        </w:rPr>
        <w:t>Dylan William: Formative Assessment. </w:t>
      </w:r>
      <w:r w:rsidRPr="002F6226">
        <w:rPr>
          <w:rFonts w:cs="Arial"/>
          <w:sz w:val="22"/>
          <w:szCs w:val="22"/>
          <w:lang w:val="en-GB" w:eastAsia="en-US"/>
        </w:rPr>
        <w:t>[Video]. Available at: </w:t>
      </w:r>
      <w:r w:rsidRPr="002F6226">
        <w:rPr>
          <w:rFonts w:cs="Arial"/>
          <w:sz w:val="22"/>
          <w:szCs w:val="22"/>
          <w:lang w:val="en-GB" w:eastAsia="en-US"/>
        </w:rPr>
        <w:fldChar w:fldCharType="begin"/>
      </w:r>
      <w:r w:rsidRPr="002F6226">
        <w:rPr>
          <w:rFonts w:cs="Arial"/>
          <w:sz w:val="22"/>
          <w:szCs w:val="22"/>
          <w:lang w:val="en-GB" w:eastAsia="en-US"/>
        </w:rPr>
        <w:instrText xml:space="preserve"> HYPERLINK "https://www.youtube.com/watch?v=sYdVe5O7KBE" \t "_blank" </w:instrText>
      </w:r>
      <w:r w:rsidRPr="002F6226">
        <w:rPr>
          <w:rFonts w:cs="Arial"/>
          <w:sz w:val="22"/>
          <w:szCs w:val="22"/>
          <w:lang w:val="en-GB" w:eastAsia="en-US"/>
        </w:rPr>
      </w:r>
      <w:r w:rsidRPr="002F6226">
        <w:rPr>
          <w:rFonts w:cs="Arial"/>
          <w:sz w:val="22"/>
          <w:szCs w:val="22"/>
          <w:lang w:val="en-GB" w:eastAsia="en-US"/>
        </w:rPr>
        <w:fldChar w:fldCharType="separate"/>
      </w:r>
      <w:r w:rsidRPr="002F6226">
        <w:rPr>
          <w:rFonts w:cs="Arial"/>
          <w:color w:val="0563C1"/>
          <w:sz w:val="22"/>
          <w:szCs w:val="22"/>
          <w:u w:val="single"/>
          <w:lang w:val="en-GB" w:eastAsia="en-US"/>
        </w:rPr>
        <w:t>https://www.youtube.com/watch?v=sYdVe5O7KBE</w:t>
      </w:r>
      <w:r w:rsidRPr="002F6226">
        <w:rPr>
          <w:rFonts w:cs="Arial"/>
          <w:sz w:val="22"/>
          <w:szCs w:val="22"/>
          <w:lang w:val="en-GB" w:eastAsia="en-US"/>
        </w:rPr>
        <w:fldChar w:fldCharType="end"/>
      </w:r>
      <w:r w:rsidRPr="002F6226">
        <w:rPr>
          <w:rFonts w:cs="Arial"/>
          <w:sz w:val="22"/>
          <w:szCs w:val="22"/>
          <w:lang w:val="en-GB" w:eastAsia="en-US"/>
        </w:rPr>
        <w:t> [Last Accessed: 09/05/2019] </w:t>
      </w:r>
    </w:p>
    <w:p w14:paraId="01BF8DC0" w14:textId="77777777" w:rsidR="00817DF2" w:rsidRPr="002F6226" w:rsidRDefault="00817DF2">
      <w:pPr>
        <w:rPr>
          <w:sz w:val="22"/>
          <w:szCs w:val="22"/>
        </w:rPr>
      </w:pPr>
    </w:p>
    <w:p w14:paraId="75FE9BC7" w14:textId="68049975" w:rsidR="00D54BEC" w:rsidRPr="002F6226" w:rsidRDefault="00D54BEC">
      <w:pPr>
        <w:rPr>
          <w:sz w:val="22"/>
          <w:szCs w:val="22"/>
        </w:rPr>
      </w:pPr>
      <w:proofErr w:type="gramStart"/>
      <w:r w:rsidRPr="002F6226">
        <w:rPr>
          <w:sz w:val="22"/>
          <w:szCs w:val="22"/>
        </w:rPr>
        <w:t>WG(</w:t>
      </w:r>
      <w:proofErr w:type="gramEnd"/>
      <w:r w:rsidRPr="002F6226">
        <w:rPr>
          <w:sz w:val="22"/>
          <w:szCs w:val="22"/>
        </w:rPr>
        <w:t xml:space="preserve">2014) </w:t>
      </w:r>
      <w:r w:rsidRPr="002F6226">
        <w:rPr>
          <w:i/>
          <w:sz w:val="22"/>
          <w:szCs w:val="22"/>
        </w:rPr>
        <w:t xml:space="preserve">National Literacy and Numeracy Framework for Wales. </w:t>
      </w:r>
      <w:proofErr w:type="gramStart"/>
      <w:r w:rsidRPr="002F6226">
        <w:rPr>
          <w:sz w:val="22"/>
          <w:szCs w:val="22"/>
        </w:rPr>
        <w:t>Cardiff; Crown copyright.</w:t>
      </w:r>
      <w:proofErr w:type="gramEnd"/>
      <w:r w:rsidRPr="002F6226">
        <w:rPr>
          <w:sz w:val="22"/>
          <w:szCs w:val="22"/>
        </w:rPr>
        <w:t xml:space="preserve"> Website available at: </w:t>
      </w:r>
      <w:hyperlink r:id="rId23" w:history="1">
        <w:r w:rsidRPr="002F6226">
          <w:rPr>
            <w:rStyle w:val="Hyperlink"/>
            <w:sz w:val="22"/>
            <w:szCs w:val="22"/>
          </w:rPr>
          <w:t>https://www.britishcouncil.org/voices-magazine/how-use-inquiry-based-learning-young-learners</w:t>
        </w:r>
      </w:hyperlink>
      <w:r w:rsidRPr="002F6226">
        <w:rPr>
          <w:sz w:val="22"/>
          <w:szCs w:val="22"/>
        </w:rPr>
        <w:t xml:space="preserve"> [last accessed 9.5.2019].</w:t>
      </w:r>
    </w:p>
    <w:p w14:paraId="13800296" w14:textId="77777777" w:rsidR="00D54BEC" w:rsidRPr="002F6226" w:rsidRDefault="00D54BEC">
      <w:pPr>
        <w:rPr>
          <w:sz w:val="22"/>
          <w:szCs w:val="22"/>
        </w:rPr>
      </w:pPr>
    </w:p>
    <w:p w14:paraId="5D0A7511" w14:textId="48E1DBD1" w:rsidR="00F16A65" w:rsidRPr="002F6226" w:rsidRDefault="00F16A65">
      <w:pPr>
        <w:rPr>
          <w:sz w:val="22"/>
          <w:szCs w:val="22"/>
        </w:rPr>
      </w:pPr>
      <w:r w:rsidRPr="002F6226">
        <w:rPr>
          <w:sz w:val="22"/>
          <w:szCs w:val="22"/>
        </w:rPr>
        <w:t>Appendix 1</w:t>
      </w:r>
    </w:p>
    <w:p w14:paraId="7539E3B7" w14:textId="77777777" w:rsidR="00F16A65" w:rsidRDefault="00F16A65"/>
    <w:p w14:paraId="1BBAAFFA" w14:textId="61F256CD" w:rsidR="00F16A65" w:rsidRDefault="00F16A65">
      <w:r>
        <w:rPr>
          <w:rFonts w:ascii="Helvetica" w:hAnsi="Helvetica" w:cs="Helvetica"/>
          <w:noProof/>
          <w:lang w:eastAsia="en-US"/>
        </w:rPr>
        <w:lastRenderedPageBreak/>
        <w:drawing>
          <wp:inline distT="0" distB="0" distL="0" distR="0" wp14:anchorId="1BF45483" wp14:editId="7EC56CCF">
            <wp:extent cx="5270500" cy="633631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70500" cy="6336312"/>
                    </a:xfrm>
                    <a:prstGeom prst="rect">
                      <a:avLst/>
                    </a:prstGeom>
                    <a:noFill/>
                    <a:ln>
                      <a:noFill/>
                    </a:ln>
                  </pic:spPr>
                </pic:pic>
              </a:graphicData>
            </a:graphic>
          </wp:inline>
        </w:drawing>
      </w:r>
    </w:p>
    <w:p w14:paraId="2CADB5D3" w14:textId="77777777" w:rsidR="00817DF2" w:rsidRDefault="00817DF2"/>
    <w:p w14:paraId="6F44402A" w14:textId="77777777" w:rsidR="00817DF2" w:rsidRDefault="00817DF2"/>
    <w:sectPr w:rsidR="00817DF2" w:rsidSect="00F27CDA">
      <w:pgSz w:w="11900" w:h="16840"/>
      <w:pgMar w:top="1440" w:right="1800" w:bottom="1440" w:left="180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altName w:val="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B273C95"/>
    <w:multiLevelType w:val="hybridMultilevel"/>
    <w:tmpl w:val="9CB441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056750A"/>
    <w:multiLevelType w:val="multilevel"/>
    <w:tmpl w:val="9C98DA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57E83937"/>
    <w:multiLevelType w:val="multilevel"/>
    <w:tmpl w:val="6C243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17DF2"/>
    <w:rsid w:val="000D43C0"/>
    <w:rsid w:val="00104FD8"/>
    <w:rsid w:val="001867B0"/>
    <w:rsid w:val="001918AB"/>
    <w:rsid w:val="002722FA"/>
    <w:rsid w:val="002A7430"/>
    <w:rsid w:val="002F6226"/>
    <w:rsid w:val="003043A7"/>
    <w:rsid w:val="00323DFF"/>
    <w:rsid w:val="003B7C7E"/>
    <w:rsid w:val="003C385B"/>
    <w:rsid w:val="004C3659"/>
    <w:rsid w:val="004E350D"/>
    <w:rsid w:val="004F3EFD"/>
    <w:rsid w:val="004F57B0"/>
    <w:rsid w:val="00580A0D"/>
    <w:rsid w:val="005B476A"/>
    <w:rsid w:val="005E5482"/>
    <w:rsid w:val="00601039"/>
    <w:rsid w:val="00657EF7"/>
    <w:rsid w:val="00683805"/>
    <w:rsid w:val="00684D74"/>
    <w:rsid w:val="00690519"/>
    <w:rsid w:val="007F7CD3"/>
    <w:rsid w:val="00817DF2"/>
    <w:rsid w:val="008B0984"/>
    <w:rsid w:val="008F4C40"/>
    <w:rsid w:val="00916017"/>
    <w:rsid w:val="00931D5C"/>
    <w:rsid w:val="00951C5B"/>
    <w:rsid w:val="00967859"/>
    <w:rsid w:val="009D2977"/>
    <w:rsid w:val="009F5882"/>
    <w:rsid w:val="00BD59C4"/>
    <w:rsid w:val="00BE3F71"/>
    <w:rsid w:val="00BF6D96"/>
    <w:rsid w:val="00C06AF2"/>
    <w:rsid w:val="00C3292E"/>
    <w:rsid w:val="00C36D59"/>
    <w:rsid w:val="00C51533"/>
    <w:rsid w:val="00C83EEA"/>
    <w:rsid w:val="00CE08B0"/>
    <w:rsid w:val="00D11B87"/>
    <w:rsid w:val="00D240A0"/>
    <w:rsid w:val="00D54BEC"/>
    <w:rsid w:val="00D63631"/>
    <w:rsid w:val="00EA1B2B"/>
    <w:rsid w:val="00EE4B01"/>
    <w:rsid w:val="00F16A65"/>
    <w:rsid w:val="00F27CDA"/>
    <w:rsid w:val="00F66C9D"/>
    <w:rsid w:val="00F95035"/>
  </w:rsids>
  <m:mathPr>
    <m:mathFont m:val="Cambria Math"/>
    <m:brkBin m:val="before"/>
    <m:brkBinSub m:val="--"/>
    <m:smallFrac m:val="0"/>
    <m:dispDef m:val="0"/>
    <m:lMargin m:val="0"/>
    <m:rMargin m:val="0"/>
    <m:defJc m:val="centerGroup"/>
    <m:wrapRight/>
    <m:intLim m:val="subSup"/>
    <m:naryLim m:val="subSup"/>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DB18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17DF2"/>
    <w:pPr>
      <w:spacing w:before="100" w:beforeAutospacing="1" w:after="100" w:afterAutospacing="1"/>
    </w:pPr>
    <w:rPr>
      <w:rFonts w:ascii="Times" w:hAnsi="Times"/>
      <w:sz w:val="20"/>
      <w:szCs w:val="20"/>
      <w:lang w:val="en-GB" w:eastAsia="en-US"/>
    </w:rPr>
  </w:style>
  <w:style w:type="character" w:customStyle="1" w:styleId="normaltextrun">
    <w:name w:val="normaltextrun"/>
    <w:basedOn w:val="DefaultParagraphFont"/>
    <w:rsid w:val="00817DF2"/>
  </w:style>
  <w:style w:type="character" w:customStyle="1" w:styleId="eop">
    <w:name w:val="eop"/>
    <w:basedOn w:val="DefaultParagraphFont"/>
    <w:rsid w:val="00817DF2"/>
  </w:style>
  <w:style w:type="character" w:customStyle="1" w:styleId="apple-converted-space">
    <w:name w:val="apple-converted-space"/>
    <w:basedOn w:val="DefaultParagraphFont"/>
    <w:rsid w:val="00817DF2"/>
  </w:style>
  <w:style w:type="character" w:customStyle="1" w:styleId="spellingerror">
    <w:name w:val="spellingerror"/>
    <w:basedOn w:val="DefaultParagraphFont"/>
    <w:rsid w:val="00817DF2"/>
  </w:style>
  <w:style w:type="character" w:customStyle="1" w:styleId="contextualspellingandgrammarerror">
    <w:name w:val="contextualspellingandgrammarerror"/>
    <w:basedOn w:val="DefaultParagraphFont"/>
    <w:rsid w:val="00817DF2"/>
  </w:style>
  <w:style w:type="character" w:styleId="Hyperlink">
    <w:name w:val="Hyperlink"/>
    <w:basedOn w:val="DefaultParagraphFont"/>
    <w:uiPriority w:val="99"/>
    <w:unhideWhenUsed/>
    <w:rsid w:val="00EA1B2B"/>
    <w:rPr>
      <w:color w:val="0000FF" w:themeColor="hyperlink"/>
      <w:u w:val="single"/>
    </w:rPr>
  </w:style>
  <w:style w:type="character" w:styleId="Emphasis">
    <w:name w:val="Emphasis"/>
    <w:basedOn w:val="DefaultParagraphFont"/>
    <w:uiPriority w:val="20"/>
    <w:qFormat/>
    <w:rsid w:val="00916017"/>
    <w:rPr>
      <w:i/>
      <w:iCs/>
    </w:rPr>
  </w:style>
  <w:style w:type="character" w:styleId="FollowedHyperlink">
    <w:name w:val="FollowedHyperlink"/>
    <w:basedOn w:val="DefaultParagraphFont"/>
    <w:uiPriority w:val="99"/>
    <w:semiHidden/>
    <w:unhideWhenUsed/>
    <w:rsid w:val="002722FA"/>
    <w:rPr>
      <w:color w:val="800080" w:themeColor="followedHyperlink"/>
      <w:u w:val="single"/>
    </w:rPr>
  </w:style>
  <w:style w:type="paragraph" w:styleId="NormalWeb">
    <w:name w:val="Normal (Web)"/>
    <w:basedOn w:val="Normal"/>
    <w:uiPriority w:val="99"/>
    <w:semiHidden/>
    <w:unhideWhenUsed/>
    <w:rsid w:val="005B476A"/>
    <w:pPr>
      <w:spacing w:before="100" w:beforeAutospacing="1" w:after="100" w:afterAutospacing="1"/>
    </w:pPr>
    <w:rPr>
      <w:rFonts w:ascii="Times" w:hAnsi="Times" w:cs="Times New Roman"/>
      <w:sz w:val="20"/>
      <w:szCs w:val="20"/>
      <w:lang w:val="en-GB" w:eastAsia="en-US"/>
    </w:rPr>
  </w:style>
  <w:style w:type="paragraph" w:styleId="BalloonText">
    <w:name w:val="Balloon Text"/>
    <w:basedOn w:val="Normal"/>
    <w:link w:val="BalloonTextChar"/>
    <w:uiPriority w:val="99"/>
    <w:semiHidden/>
    <w:unhideWhenUsed/>
    <w:rsid w:val="00F16A65"/>
    <w:pPr>
      <w:spacing w:after="0"/>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16A65"/>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17DF2"/>
    <w:pPr>
      <w:spacing w:before="100" w:beforeAutospacing="1" w:after="100" w:afterAutospacing="1"/>
    </w:pPr>
    <w:rPr>
      <w:rFonts w:ascii="Times" w:hAnsi="Times"/>
      <w:sz w:val="20"/>
      <w:szCs w:val="20"/>
      <w:lang w:val="en-GB" w:eastAsia="en-US"/>
    </w:rPr>
  </w:style>
  <w:style w:type="character" w:customStyle="1" w:styleId="normaltextrun">
    <w:name w:val="normaltextrun"/>
    <w:basedOn w:val="DefaultParagraphFont"/>
    <w:rsid w:val="00817DF2"/>
  </w:style>
  <w:style w:type="character" w:customStyle="1" w:styleId="eop">
    <w:name w:val="eop"/>
    <w:basedOn w:val="DefaultParagraphFont"/>
    <w:rsid w:val="00817DF2"/>
  </w:style>
  <w:style w:type="character" w:customStyle="1" w:styleId="apple-converted-space">
    <w:name w:val="apple-converted-space"/>
    <w:basedOn w:val="DefaultParagraphFont"/>
    <w:rsid w:val="00817DF2"/>
  </w:style>
  <w:style w:type="character" w:customStyle="1" w:styleId="spellingerror">
    <w:name w:val="spellingerror"/>
    <w:basedOn w:val="DefaultParagraphFont"/>
    <w:rsid w:val="00817DF2"/>
  </w:style>
  <w:style w:type="character" w:customStyle="1" w:styleId="contextualspellingandgrammarerror">
    <w:name w:val="contextualspellingandgrammarerror"/>
    <w:basedOn w:val="DefaultParagraphFont"/>
    <w:rsid w:val="00817DF2"/>
  </w:style>
  <w:style w:type="character" w:styleId="Hyperlink">
    <w:name w:val="Hyperlink"/>
    <w:basedOn w:val="DefaultParagraphFont"/>
    <w:uiPriority w:val="99"/>
    <w:unhideWhenUsed/>
    <w:rsid w:val="00EA1B2B"/>
    <w:rPr>
      <w:color w:val="0000FF" w:themeColor="hyperlink"/>
      <w:u w:val="single"/>
    </w:rPr>
  </w:style>
  <w:style w:type="character" w:styleId="Emphasis">
    <w:name w:val="Emphasis"/>
    <w:basedOn w:val="DefaultParagraphFont"/>
    <w:uiPriority w:val="20"/>
    <w:qFormat/>
    <w:rsid w:val="00916017"/>
    <w:rPr>
      <w:i/>
      <w:iCs/>
    </w:rPr>
  </w:style>
  <w:style w:type="character" w:styleId="FollowedHyperlink">
    <w:name w:val="FollowedHyperlink"/>
    <w:basedOn w:val="DefaultParagraphFont"/>
    <w:uiPriority w:val="99"/>
    <w:semiHidden/>
    <w:unhideWhenUsed/>
    <w:rsid w:val="002722FA"/>
    <w:rPr>
      <w:color w:val="800080" w:themeColor="followedHyperlink"/>
      <w:u w:val="single"/>
    </w:rPr>
  </w:style>
  <w:style w:type="paragraph" w:styleId="NormalWeb">
    <w:name w:val="Normal (Web)"/>
    <w:basedOn w:val="Normal"/>
    <w:uiPriority w:val="99"/>
    <w:semiHidden/>
    <w:unhideWhenUsed/>
    <w:rsid w:val="005B476A"/>
    <w:pPr>
      <w:spacing w:before="100" w:beforeAutospacing="1" w:after="100" w:afterAutospacing="1"/>
    </w:pPr>
    <w:rPr>
      <w:rFonts w:ascii="Times" w:hAnsi="Times" w:cs="Times New Roman"/>
      <w:sz w:val="20"/>
      <w:szCs w:val="20"/>
      <w:lang w:val="en-GB" w:eastAsia="en-US"/>
    </w:rPr>
  </w:style>
  <w:style w:type="paragraph" w:styleId="BalloonText">
    <w:name w:val="Balloon Text"/>
    <w:basedOn w:val="Normal"/>
    <w:link w:val="BalloonTextChar"/>
    <w:uiPriority w:val="99"/>
    <w:semiHidden/>
    <w:unhideWhenUsed/>
    <w:rsid w:val="00F16A65"/>
    <w:pPr>
      <w:spacing w:after="0"/>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16A65"/>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011555">
      <w:bodyDiv w:val="1"/>
      <w:marLeft w:val="0"/>
      <w:marRight w:val="0"/>
      <w:marTop w:val="0"/>
      <w:marBottom w:val="0"/>
      <w:divBdr>
        <w:top w:val="none" w:sz="0" w:space="0" w:color="auto"/>
        <w:left w:val="none" w:sz="0" w:space="0" w:color="auto"/>
        <w:bottom w:val="none" w:sz="0" w:space="0" w:color="auto"/>
        <w:right w:val="none" w:sz="0" w:space="0" w:color="auto"/>
      </w:divBdr>
    </w:div>
    <w:div w:id="25719129">
      <w:bodyDiv w:val="1"/>
      <w:marLeft w:val="0"/>
      <w:marRight w:val="0"/>
      <w:marTop w:val="0"/>
      <w:marBottom w:val="0"/>
      <w:divBdr>
        <w:top w:val="none" w:sz="0" w:space="0" w:color="auto"/>
        <w:left w:val="none" w:sz="0" w:space="0" w:color="auto"/>
        <w:bottom w:val="none" w:sz="0" w:space="0" w:color="auto"/>
        <w:right w:val="none" w:sz="0" w:space="0" w:color="auto"/>
      </w:divBdr>
      <w:divsChild>
        <w:div w:id="1622876272">
          <w:marLeft w:val="0"/>
          <w:marRight w:val="0"/>
          <w:marTop w:val="0"/>
          <w:marBottom w:val="0"/>
          <w:divBdr>
            <w:top w:val="none" w:sz="0" w:space="0" w:color="auto"/>
            <w:left w:val="none" w:sz="0" w:space="0" w:color="auto"/>
            <w:bottom w:val="none" w:sz="0" w:space="0" w:color="auto"/>
            <w:right w:val="none" w:sz="0" w:space="0" w:color="auto"/>
          </w:divBdr>
          <w:divsChild>
            <w:div w:id="2102870029">
              <w:marLeft w:val="0"/>
              <w:marRight w:val="0"/>
              <w:marTop w:val="0"/>
              <w:marBottom w:val="0"/>
              <w:divBdr>
                <w:top w:val="none" w:sz="0" w:space="0" w:color="auto"/>
                <w:left w:val="none" w:sz="0" w:space="0" w:color="auto"/>
                <w:bottom w:val="none" w:sz="0" w:space="0" w:color="auto"/>
                <w:right w:val="none" w:sz="0" w:space="0" w:color="auto"/>
              </w:divBdr>
              <w:divsChild>
                <w:div w:id="2050569339">
                  <w:marLeft w:val="0"/>
                  <w:marRight w:val="0"/>
                  <w:marTop w:val="0"/>
                  <w:marBottom w:val="0"/>
                  <w:divBdr>
                    <w:top w:val="none" w:sz="0" w:space="0" w:color="auto"/>
                    <w:left w:val="none" w:sz="0" w:space="0" w:color="auto"/>
                    <w:bottom w:val="none" w:sz="0" w:space="0" w:color="auto"/>
                    <w:right w:val="none" w:sz="0" w:space="0" w:color="auto"/>
                  </w:divBdr>
                  <w:divsChild>
                    <w:div w:id="936061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187626">
      <w:bodyDiv w:val="1"/>
      <w:marLeft w:val="0"/>
      <w:marRight w:val="0"/>
      <w:marTop w:val="0"/>
      <w:marBottom w:val="0"/>
      <w:divBdr>
        <w:top w:val="none" w:sz="0" w:space="0" w:color="auto"/>
        <w:left w:val="none" w:sz="0" w:space="0" w:color="auto"/>
        <w:bottom w:val="none" w:sz="0" w:space="0" w:color="auto"/>
        <w:right w:val="none" w:sz="0" w:space="0" w:color="auto"/>
      </w:divBdr>
    </w:div>
    <w:div w:id="367684435">
      <w:bodyDiv w:val="1"/>
      <w:marLeft w:val="0"/>
      <w:marRight w:val="0"/>
      <w:marTop w:val="0"/>
      <w:marBottom w:val="0"/>
      <w:divBdr>
        <w:top w:val="none" w:sz="0" w:space="0" w:color="auto"/>
        <w:left w:val="none" w:sz="0" w:space="0" w:color="auto"/>
        <w:bottom w:val="none" w:sz="0" w:space="0" w:color="auto"/>
        <w:right w:val="none" w:sz="0" w:space="0" w:color="auto"/>
      </w:divBdr>
    </w:div>
    <w:div w:id="433138739">
      <w:bodyDiv w:val="1"/>
      <w:marLeft w:val="0"/>
      <w:marRight w:val="0"/>
      <w:marTop w:val="0"/>
      <w:marBottom w:val="0"/>
      <w:divBdr>
        <w:top w:val="none" w:sz="0" w:space="0" w:color="auto"/>
        <w:left w:val="none" w:sz="0" w:space="0" w:color="auto"/>
        <w:bottom w:val="none" w:sz="0" w:space="0" w:color="auto"/>
        <w:right w:val="none" w:sz="0" w:space="0" w:color="auto"/>
      </w:divBdr>
      <w:divsChild>
        <w:div w:id="583414886">
          <w:marLeft w:val="0"/>
          <w:marRight w:val="0"/>
          <w:marTop w:val="0"/>
          <w:marBottom w:val="0"/>
          <w:divBdr>
            <w:top w:val="none" w:sz="0" w:space="0" w:color="auto"/>
            <w:left w:val="none" w:sz="0" w:space="0" w:color="auto"/>
            <w:bottom w:val="none" w:sz="0" w:space="0" w:color="auto"/>
            <w:right w:val="none" w:sz="0" w:space="0" w:color="auto"/>
          </w:divBdr>
        </w:div>
        <w:div w:id="1259097852">
          <w:marLeft w:val="0"/>
          <w:marRight w:val="0"/>
          <w:marTop w:val="0"/>
          <w:marBottom w:val="0"/>
          <w:divBdr>
            <w:top w:val="none" w:sz="0" w:space="0" w:color="auto"/>
            <w:left w:val="none" w:sz="0" w:space="0" w:color="auto"/>
            <w:bottom w:val="none" w:sz="0" w:space="0" w:color="auto"/>
            <w:right w:val="none" w:sz="0" w:space="0" w:color="auto"/>
          </w:divBdr>
        </w:div>
        <w:div w:id="1035538927">
          <w:marLeft w:val="0"/>
          <w:marRight w:val="0"/>
          <w:marTop w:val="0"/>
          <w:marBottom w:val="0"/>
          <w:divBdr>
            <w:top w:val="none" w:sz="0" w:space="0" w:color="auto"/>
            <w:left w:val="none" w:sz="0" w:space="0" w:color="auto"/>
            <w:bottom w:val="none" w:sz="0" w:space="0" w:color="auto"/>
            <w:right w:val="none" w:sz="0" w:space="0" w:color="auto"/>
          </w:divBdr>
        </w:div>
        <w:div w:id="180898547">
          <w:marLeft w:val="0"/>
          <w:marRight w:val="0"/>
          <w:marTop w:val="0"/>
          <w:marBottom w:val="0"/>
          <w:divBdr>
            <w:top w:val="none" w:sz="0" w:space="0" w:color="auto"/>
            <w:left w:val="none" w:sz="0" w:space="0" w:color="auto"/>
            <w:bottom w:val="none" w:sz="0" w:space="0" w:color="auto"/>
            <w:right w:val="none" w:sz="0" w:space="0" w:color="auto"/>
          </w:divBdr>
        </w:div>
        <w:div w:id="1523277257">
          <w:marLeft w:val="0"/>
          <w:marRight w:val="0"/>
          <w:marTop w:val="0"/>
          <w:marBottom w:val="0"/>
          <w:divBdr>
            <w:top w:val="none" w:sz="0" w:space="0" w:color="auto"/>
            <w:left w:val="none" w:sz="0" w:space="0" w:color="auto"/>
            <w:bottom w:val="none" w:sz="0" w:space="0" w:color="auto"/>
            <w:right w:val="none" w:sz="0" w:space="0" w:color="auto"/>
          </w:divBdr>
        </w:div>
        <w:div w:id="78988651">
          <w:marLeft w:val="0"/>
          <w:marRight w:val="0"/>
          <w:marTop w:val="0"/>
          <w:marBottom w:val="0"/>
          <w:divBdr>
            <w:top w:val="none" w:sz="0" w:space="0" w:color="auto"/>
            <w:left w:val="none" w:sz="0" w:space="0" w:color="auto"/>
            <w:bottom w:val="none" w:sz="0" w:space="0" w:color="auto"/>
            <w:right w:val="none" w:sz="0" w:space="0" w:color="auto"/>
          </w:divBdr>
        </w:div>
        <w:div w:id="1227914789">
          <w:marLeft w:val="0"/>
          <w:marRight w:val="0"/>
          <w:marTop w:val="0"/>
          <w:marBottom w:val="0"/>
          <w:divBdr>
            <w:top w:val="none" w:sz="0" w:space="0" w:color="auto"/>
            <w:left w:val="none" w:sz="0" w:space="0" w:color="auto"/>
            <w:bottom w:val="none" w:sz="0" w:space="0" w:color="auto"/>
            <w:right w:val="none" w:sz="0" w:space="0" w:color="auto"/>
          </w:divBdr>
        </w:div>
        <w:div w:id="1829857001">
          <w:marLeft w:val="0"/>
          <w:marRight w:val="0"/>
          <w:marTop w:val="0"/>
          <w:marBottom w:val="0"/>
          <w:divBdr>
            <w:top w:val="none" w:sz="0" w:space="0" w:color="auto"/>
            <w:left w:val="none" w:sz="0" w:space="0" w:color="auto"/>
            <w:bottom w:val="none" w:sz="0" w:space="0" w:color="auto"/>
            <w:right w:val="none" w:sz="0" w:space="0" w:color="auto"/>
          </w:divBdr>
        </w:div>
        <w:div w:id="830221494">
          <w:marLeft w:val="0"/>
          <w:marRight w:val="0"/>
          <w:marTop w:val="0"/>
          <w:marBottom w:val="0"/>
          <w:divBdr>
            <w:top w:val="none" w:sz="0" w:space="0" w:color="auto"/>
            <w:left w:val="none" w:sz="0" w:space="0" w:color="auto"/>
            <w:bottom w:val="none" w:sz="0" w:space="0" w:color="auto"/>
            <w:right w:val="none" w:sz="0" w:space="0" w:color="auto"/>
          </w:divBdr>
        </w:div>
        <w:div w:id="1582638434">
          <w:marLeft w:val="0"/>
          <w:marRight w:val="0"/>
          <w:marTop w:val="0"/>
          <w:marBottom w:val="0"/>
          <w:divBdr>
            <w:top w:val="none" w:sz="0" w:space="0" w:color="auto"/>
            <w:left w:val="none" w:sz="0" w:space="0" w:color="auto"/>
            <w:bottom w:val="none" w:sz="0" w:space="0" w:color="auto"/>
            <w:right w:val="none" w:sz="0" w:space="0" w:color="auto"/>
          </w:divBdr>
        </w:div>
        <w:div w:id="1155994639">
          <w:marLeft w:val="0"/>
          <w:marRight w:val="0"/>
          <w:marTop w:val="0"/>
          <w:marBottom w:val="0"/>
          <w:divBdr>
            <w:top w:val="none" w:sz="0" w:space="0" w:color="auto"/>
            <w:left w:val="none" w:sz="0" w:space="0" w:color="auto"/>
            <w:bottom w:val="none" w:sz="0" w:space="0" w:color="auto"/>
            <w:right w:val="none" w:sz="0" w:space="0" w:color="auto"/>
          </w:divBdr>
        </w:div>
        <w:div w:id="2142570379">
          <w:marLeft w:val="0"/>
          <w:marRight w:val="0"/>
          <w:marTop w:val="0"/>
          <w:marBottom w:val="0"/>
          <w:divBdr>
            <w:top w:val="none" w:sz="0" w:space="0" w:color="auto"/>
            <w:left w:val="none" w:sz="0" w:space="0" w:color="auto"/>
            <w:bottom w:val="none" w:sz="0" w:space="0" w:color="auto"/>
            <w:right w:val="none" w:sz="0" w:space="0" w:color="auto"/>
          </w:divBdr>
        </w:div>
        <w:div w:id="2059890187">
          <w:marLeft w:val="0"/>
          <w:marRight w:val="0"/>
          <w:marTop w:val="0"/>
          <w:marBottom w:val="0"/>
          <w:divBdr>
            <w:top w:val="none" w:sz="0" w:space="0" w:color="auto"/>
            <w:left w:val="none" w:sz="0" w:space="0" w:color="auto"/>
            <w:bottom w:val="none" w:sz="0" w:space="0" w:color="auto"/>
            <w:right w:val="none" w:sz="0" w:space="0" w:color="auto"/>
          </w:divBdr>
        </w:div>
        <w:div w:id="1359888283">
          <w:marLeft w:val="0"/>
          <w:marRight w:val="0"/>
          <w:marTop w:val="0"/>
          <w:marBottom w:val="0"/>
          <w:divBdr>
            <w:top w:val="none" w:sz="0" w:space="0" w:color="auto"/>
            <w:left w:val="none" w:sz="0" w:space="0" w:color="auto"/>
            <w:bottom w:val="none" w:sz="0" w:space="0" w:color="auto"/>
            <w:right w:val="none" w:sz="0" w:space="0" w:color="auto"/>
          </w:divBdr>
        </w:div>
        <w:div w:id="987706447">
          <w:marLeft w:val="0"/>
          <w:marRight w:val="0"/>
          <w:marTop w:val="0"/>
          <w:marBottom w:val="0"/>
          <w:divBdr>
            <w:top w:val="none" w:sz="0" w:space="0" w:color="auto"/>
            <w:left w:val="none" w:sz="0" w:space="0" w:color="auto"/>
            <w:bottom w:val="none" w:sz="0" w:space="0" w:color="auto"/>
            <w:right w:val="none" w:sz="0" w:space="0" w:color="auto"/>
          </w:divBdr>
        </w:div>
        <w:div w:id="1536429725">
          <w:marLeft w:val="0"/>
          <w:marRight w:val="0"/>
          <w:marTop w:val="0"/>
          <w:marBottom w:val="0"/>
          <w:divBdr>
            <w:top w:val="none" w:sz="0" w:space="0" w:color="auto"/>
            <w:left w:val="none" w:sz="0" w:space="0" w:color="auto"/>
            <w:bottom w:val="none" w:sz="0" w:space="0" w:color="auto"/>
            <w:right w:val="none" w:sz="0" w:space="0" w:color="auto"/>
          </w:divBdr>
        </w:div>
        <w:div w:id="514616745">
          <w:marLeft w:val="0"/>
          <w:marRight w:val="0"/>
          <w:marTop w:val="0"/>
          <w:marBottom w:val="0"/>
          <w:divBdr>
            <w:top w:val="none" w:sz="0" w:space="0" w:color="auto"/>
            <w:left w:val="none" w:sz="0" w:space="0" w:color="auto"/>
            <w:bottom w:val="none" w:sz="0" w:space="0" w:color="auto"/>
            <w:right w:val="none" w:sz="0" w:space="0" w:color="auto"/>
          </w:divBdr>
        </w:div>
        <w:div w:id="348915246">
          <w:marLeft w:val="0"/>
          <w:marRight w:val="0"/>
          <w:marTop w:val="0"/>
          <w:marBottom w:val="0"/>
          <w:divBdr>
            <w:top w:val="none" w:sz="0" w:space="0" w:color="auto"/>
            <w:left w:val="none" w:sz="0" w:space="0" w:color="auto"/>
            <w:bottom w:val="none" w:sz="0" w:space="0" w:color="auto"/>
            <w:right w:val="none" w:sz="0" w:space="0" w:color="auto"/>
          </w:divBdr>
        </w:div>
        <w:div w:id="182284911">
          <w:marLeft w:val="0"/>
          <w:marRight w:val="0"/>
          <w:marTop w:val="0"/>
          <w:marBottom w:val="0"/>
          <w:divBdr>
            <w:top w:val="none" w:sz="0" w:space="0" w:color="auto"/>
            <w:left w:val="none" w:sz="0" w:space="0" w:color="auto"/>
            <w:bottom w:val="none" w:sz="0" w:space="0" w:color="auto"/>
            <w:right w:val="none" w:sz="0" w:space="0" w:color="auto"/>
          </w:divBdr>
        </w:div>
        <w:div w:id="815535959">
          <w:marLeft w:val="0"/>
          <w:marRight w:val="0"/>
          <w:marTop w:val="0"/>
          <w:marBottom w:val="0"/>
          <w:divBdr>
            <w:top w:val="none" w:sz="0" w:space="0" w:color="auto"/>
            <w:left w:val="none" w:sz="0" w:space="0" w:color="auto"/>
            <w:bottom w:val="none" w:sz="0" w:space="0" w:color="auto"/>
            <w:right w:val="none" w:sz="0" w:space="0" w:color="auto"/>
          </w:divBdr>
        </w:div>
        <w:div w:id="1995328377">
          <w:marLeft w:val="0"/>
          <w:marRight w:val="0"/>
          <w:marTop w:val="0"/>
          <w:marBottom w:val="0"/>
          <w:divBdr>
            <w:top w:val="none" w:sz="0" w:space="0" w:color="auto"/>
            <w:left w:val="none" w:sz="0" w:space="0" w:color="auto"/>
            <w:bottom w:val="none" w:sz="0" w:space="0" w:color="auto"/>
            <w:right w:val="none" w:sz="0" w:space="0" w:color="auto"/>
          </w:divBdr>
        </w:div>
        <w:div w:id="1960450640">
          <w:marLeft w:val="0"/>
          <w:marRight w:val="0"/>
          <w:marTop w:val="0"/>
          <w:marBottom w:val="0"/>
          <w:divBdr>
            <w:top w:val="none" w:sz="0" w:space="0" w:color="auto"/>
            <w:left w:val="none" w:sz="0" w:space="0" w:color="auto"/>
            <w:bottom w:val="none" w:sz="0" w:space="0" w:color="auto"/>
            <w:right w:val="none" w:sz="0" w:space="0" w:color="auto"/>
          </w:divBdr>
        </w:div>
        <w:div w:id="1817599726">
          <w:marLeft w:val="0"/>
          <w:marRight w:val="0"/>
          <w:marTop w:val="0"/>
          <w:marBottom w:val="0"/>
          <w:divBdr>
            <w:top w:val="none" w:sz="0" w:space="0" w:color="auto"/>
            <w:left w:val="none" w:sz="0" w:space="0" w:color="auto"/>
            <w:bottom w:val="none" w:sz="0" w:space="0" w:color="auto"/>
            <w:right w:val="none" w:sz="0" w:space="0" w:color="auto"/>
          </w:divBdr>
        </w:div>
        <w:div w:id="124006587">
          <w:marLeft w:val="0"/>
          <w:marRight w:val="0"/>
          <w:marTop w:val="0"/>
          <w:marBottom w:val="0"/>
          <w:divBdr>
            <w:top w:val="none" w:sz="0" w:space="0" w:color="auto"/>
            <w:left w:val="none" w:sz="0" w:space="0" w:color="auto"/>
            <w:bottom w:val="none" w:sz="0" w:space="0" w:color="auto"/>
            <w:right w:val="none" w:sz="0" w:space="0" w:color="auto"/>
          </w:divBdr>
        </w:div>
        <w:div w:id="2135444089">
          <w:marLeft w:val="0"/>
          <w:marRight w:val="0"/>
          <w:marTop w:val="0"/>
          <w:marBottom w:val="0"/>
          <w:divBdr>
            <w:top w:val="none" w:sz="0" w:space="0" w:color="auto"/>
            <w:left w:val="none" w:sz="0" w:space="0" w:color="auto"/>
            <w:bottom w:val="none" w:sz="0" w:space="0" w:color="auto"/>
            <w:right w:val="none" w:sz="0" w:space="0" w:color="auto"/>
          </w:divBdr>
        </w:div>
        <w:div w:id="257836797">
          <w:marLeft w:val="0"/>
          <w:marRight w:val="0"/>
          <w:marTop w:val="0"/>
          <w:marBottom w:val="0"/>
          <w:divBdr>
            <w:top w:val="none" w:sz="0" w:space="0" w:color="auto"/>
            <w:left w:val="none" w:sz="0" w:space="0" w:color="auto"/>
            <w:bottom w:val="none" w:sz="0" w:space="0" w:color="auto"/>
            <w:right w:val="none" w:sz="0" w:space="0" w:color="auto"/>
          </w:divBdr>
        </w:div>
        <w:div w:id="59864917">
          <w:marLeft w:val="0"/>
          <w:marRight w:val="0"/>
          <w:marTop w:val="0"/>
          <w:marBottom w:val="0"/>
          <w:divBdr>
            <w:top w:val="none" w:sz="0" w:space="0" w:color="auto"/>
            <w:left w:val="none" w:sz="0" w:space="0" w:color="auto"/>
            <w:bottom w:val="none" w:sz="0" w:space="0" w:color="auto"/>
            <w:right w:val="none" w:sz="0" w:space="0" w:color="auto"/>
          </w:divBdr>
        </w:div>
      </w:divsChild>
    </w:div>
    <w:div w:id="521165398">
      <w:bodyDiv w:val="1"/>
      <w:marLeft w:val="0"/>
      <w:marRight w:val="0"/>
      <w:marTop w:val="0"/>
      <w:marBottom w:val="0"/>
      <w:divBdr>
        <w:top w:val="none" w:sz="0" w:space="0" w:color="auto"/>
        <w:left w:val="none" w:sz="0" w:space="0" w:color="auto"/>
        <w:bottom w:val="none" w:sz="0" w:space="0" w:color="auto"/>
        <w:right w:val="none" w:sz="0" w:space="0" w:color="auto"/>
      </w:divBdr>
      <w:divsChild>
        <w:div w:id="921181487">
          <w:marLeft w:val="0"/>
          <w:marRight w:val="0"/>
          <w:marTop w:val="0"/>
          <w:marBottom w:val="0"/>
          <w:divBdr>
            <w:top w:val="none" w:sz="0" w:space="0" w:color="auto"/>
            <w:left w:val="none" w:sz="0" w:space="0" w:color="auto"/>
            <w:bottom w:val="none" w:sz="0" w:space="0" w:color="auto"/>
            <w:right w:val="none" w:sz="0" w:space="0" w:color="auto"/>
          </w:divBdr>
        </w:div>
        <w:div w:id="800076366">
          <w:marLeft w:val="0"/>
          <w:marRight w:val="0"/>
          <w:marTop w:val="0"/>
          <w:marBottom w:val="0"/>
          <w:divBdr>
            <w:top w:val="none" w:sz="0" w:space="0" w:color="auto"/>
            <w:left w:val="none" w:sz="0" w:space="0" w:color="auto"/>
            <w:bottom w:val="none" w:sz="0" w:space="0" w:color="auto"/>
            <w:right w:val="none" w:sz="0" w:space="0" w:color="auto"/>
          </w:divBdr>
        </w:div>
        <w:div w:id="1767073767">
          <w:marLeft w:val="0"/>
          <w:marRight w:val="0"/>
          <w:marTop w:val="0"/>
          <w:marBottom w:val="0"/>
          <w:divBdr>
            <w:top w:val="none" w:sz="0" w:space="0" w:color="auto"/>
            <w:left w:val="none" w:sz="0" w:space="0" w:color="auto"/>
            <w:bottom w:val="none" w:sz="0" w:space="0" w:color="auto"/>
            <w:right w:val="none" w:sz="0" w:space="0" w:color="auto"/>
          </w:divBdr>
        </w:div>
        <w:div w:id="590889490">
          <w:marLeft w:val="0"/>
          <w:marRight w:val="0"/>
          <w:marTop w:val="0"/>
          <w:marBottom w:val="0"/>
          <w:divBdr>
            <w:top w:val="none" w:sz="0" w:space="0" w:color="auto"/>
            <w:left w:val="none" w:sz="0" w:space="0" w:color="auto"/>
            <w:bottom w:val="none" w:sz="0" w:space="0" w:color="auto"/>
            <w:right w:val="none" w:sz="0" w:space="0" w:color="auto"/>
          </w:divBdr>
        </w:div>
        <w:div w:id="1348143932">
          <w:marLeft w:val="0"/>
          <w:marRight w:val="0"/>
          <w:marTop w:val="0"/>
          <w:marBottom w:val="0"/>
          <w:divBdr>
            <w:top w:val="none" w:sz="0" w:space="0" w:color="auto"/>
            <w:left w:val="none" w:sz="0" w:space="0" w:color="auto"/>
            <w:bottom w:val="none" w:sz="0" w:space="0" w:color="auto"/>
            <w:right w:val="none" w:sz="0" w:space="0" w:color="auto"/>
          </w:divBdr>
        </w:div>
        <w:div w:id="577129126">
          <w:marLeft w:val="0"/>
          <w:marRight w:val="0"/>
          <w:marTop w:val="0"/>
          <w:marBottom w:val="0"/>
          <w:divBdr>
            <w:top w:val="none" w:sz="0" w:space="0" w:color="auto"/>
            <w:left w:val="none" w:sz="0" w:space="0" w:color="auto"/>
            <w:bottom w:val="none" w:sz="0" w:space="0" w:color="auto"/>
            <w:right w:val="none" w:sz="0" w:space="0" w:color="auto"/>
          </w:divBdr>
          <w:divsChild>
            <w:div w:id="2051569705">
              <w:marLeft w:val="0"/>
              <w:marRight w:val="0"/>
              <w:marTop w:val="0"/>
              <w:marBottom w:val="0"/>
              <w:divBdr>
                <w:top w:val="none" w:sz="0" w:space="0" w:color="auto"/>
                <w:left w:val="none" w:sz="0" w:space="0" w:color="auto"/>
                <w:bottom w:val="none" w:sz="0" w:space="0" w:color="auto"/>
                <w:right w:val="none" w:sz="0" w:space="0" w:color="auto"/>
              </w:divBdr>
            </w:div>
            <w:div w:id="568658635">
              <w:marLeft w:val="0"/>
              <w:marRight w:val="0"/>
              <w:marTop w:val="0"/>
              <w:marBottom w:val="0"/>
              <w:divBdr>
                <w:top w:val="none" w:sz="0" w:space="0" w:color="auto"/>
                <w:left w:val="none" w:sz="0" w:space="0" w:color="auto"/>
                <w:bottom w:val="none" w:sz="0" w:space="0" w:color="auto"/>
                <w:right w:val="none" w:sz="0" w:space="0" w:color="auto"/>
              </w:divBdr>
            </w:div>
          </w:divsChild>
        </w:div>
        <w:div w:id="1472138454">
          <w:marLeft w:val="0"/>
          <w:marRight w:val="0"/>
          <w:marTop w:val="0"/>
          <w:marBottom w:val="0"/>
          <w:divBdr>
            <w:top w:val="none" w:sz="0" w:space="0" w:color="auto"/>
            <w:left w:val="none" w:sz="0" w:space="0" w:color="auto"/>
            <w:bottom w:val="none" w:sz="0" w:space="0" w:color="auto"/>
            <w:right w:val="none" w:sz="0" w:space="0" w:color="auto"/>
          </w:divBdr>
        </w:div>
        <w:div w:id="163404096">
          <w:marLeft w:val="0"/>
          <w:marRight w:val="0"/>
          <w:marTop w:val="0"/>
          <w:marBottom w:val="0"/>
          <w:divBdr>
            <w:top w:val="none" w:sz="0" w:space="0" w:color="auto"/>
            <w:left w:val="none" w:sz="0" w:space="0" w:color="auto"/>
            <w:bottom w:val="none" w:sz="0" w:space="0" w:color="auto"/>
            <w:right w:val="none" w:sz="0" w:space="0" w:color="auto"/>
          </w:divBdr>
        </w:div>
        <w:div w:id="323973578">
          <w:marLeft w:val="0"/>
          <w:marRight w:val="0"/>
          <w:marTop w:val="0"/>
          <w:marBottom w:val="0"/>
          <w:divBdr>
            <w:top w:val="none" w:sz="0" w:space="0" w:color="auto"/>
            <w:left w:val="none" w:sz="0" w:space="0" w:color="auto"/>
            <w:bottom w:val="none" w:sz="0" w:space="0" w:color="auto"/>
            <w:right w:val="none" w:sz="0" w:space="0" w:color="auto"/>
          </w:divBdr>
        </w:div>
        <w:div w:id="107898351">
          <w:marLeft w:val="0"/>
          <w:marRight w:val="0"/>
          <w:marTop w:val="0"/>
          <w:marBottom w:val="0"/>
          <w:divBdr>
            <w:top w:val="none" w:sz="0" w:space="0" w:color="auto"/>
            <w:left w:val="none" w:sz="0" w:space="0" w:color="auto"/>
            <w:bottom w:val="none" w:sz="0" w:space="0" w:color="auto"/>
            <w:right w:val="none" w:sz="0" w:space="0" w:color="auto"/>
          </w:divBdr>
        </w:div>
        <w:div w:id="557253933">
          <w:marLeft w:val="0"/>
          <w:marRight w:val="0"/>
          <w:marTop w:val="0"/>
          <w:marBottom w:val="0"/>
          <w:divBdr>
            <w:top w:val="none" w:sz="0" w:space="0" w:color="auto"/>
            <w:left w:val="none" w:sz="0" w:space="0" w:color="auto"/>
            <w:bottom w:val="none" w:sz="0" w:space="0" w:color="auto"/>
            <w:right w:val="none" w:sz="0" w:space="0" w:color="auto"/>
          </w:divBdr>
        </w:div>
        <w:div w:id="734472608">
          <w:marLeft w:val="0"/>
          <w:marRight w:val="0"/>
          <w:marTop w:val="0"/>
          <w:marBottom w:val="0"/>
          <w:divBdr>
            <w:top w:val="none" w:sz="0" w:space="0" w:color="auto"/>
            <w:left w:val="none" w:sz="0" w:space="0" w:color="auto"/>
            <w:bottom w:val="none" w:sz="0" w:space="0" w:color="auto"/>
            <w:right w:val="none" w:sz="0" w:space="0" w:color="auto"/>
          </w:divBdr>
        </w:div>
        <w:div w:id="1981574597">
          <w:marLeft w:val="0"/>
          <w:marRight w:val="0"/>
          <w:marTop w:val="0"/>
          <w:marBottom w:val="0"/>
          <w:divBdr>
            <w:top w:val="none" w:sz="0" w:space="0" w:color="auto"/>
            <w:left w:val="none" w:sz="0" w:space="0" w:color="auto"/>
            <w:bottom w:val="none" w:sz="0" w:space="0" w:color="auto"/>
            <w:right w:val="none" w:sz="0" w:space="0" w:color="auto"/>
          </w:divBdr>
        </w:div>
        <w:div w:id="969826482">
          <w:marLeft w:val="0"/>
          <w:marRight w:val="0"/>
          <w:marTop w:val="0"/>
          <w:marBottom w:val="0"/>
          <w:divBdr>
            <w:top w:val="none" w:sz="0" w:space="0" w:color="auto"/>
            <w:left w:val="none" w:sz="0" w:space="0" w:color="auto"/>
            <w:bottom w:val="none" w:sz="0" w:space="0" w:color="auto"/>
            <w:right w:val="none" w:sz="0" w:space="0" w:color="auto"/>
          </w:divBdr>
        </w:div>
      </w:divsChild>
    </w:div>
    <w:div w:id="523255440">
      <w:bodyDiv w:val="1"/>
      <w:marLeft w:val="0"/>
      <w:marRight w:val="0"/>
      <w:marTop w:val="0"/>
      <w:marBottom w:val="0"/>
      <w:divBdr>
        <w:top w:val="none" w:sz="0" w:space="0" w:color="auto"/>
        <w:left w:val="none" w:sz="0" w:space="0" w:color="auto"/>
        <w:bottom w:val="none" w:sz="0" w:space="0" w:color="auto"/>
        <w:right w:val="none" w:sz="0" w:space="0" w:color="auto"/>
      </w:divBdr>
    </w:div>
    <w:div w:id="1398043477">
      <w:bodyDiv w:val="1"/>
      <w:marLeft w:val="0"/>
      <w:marRight w:val="0"/>
      <w:marTop w:val="0"/>
      <w:marBottom w:val="0"/>
      <w:divBdr>
        <w:top w:val="none" w:sz="0" w:space="0" w:color="auto"/>
        <w:left w:val="none" w:sz="0" w:space="0" w:color="auto"/>
        <w:bottom w:val="none" w:sz="0" w:space="0" w:color="auto"/>
        <w:right w:val="none" w:sz="0" w:space="0" w:color="auto"/>
      </w:divBdr>
    </w:div>
    <w:div w:id="1421682065">
      <w:bodyDiv w:val="1"/>
      <w:marLeft w:val="0"/>
      <w:marRight w:val="0"/>
      <w:marTop w:val="0"/>
      <w:marBottom w:val="0"/>
      <w:divBdr>
        <w:top w:val="none" w:sz="0" w:space="0" w:color="auto"/>
        <w:left w:val="none" w:sz="0" w:space="0" w:color="auto"/>
        <w:bottom w:val="none" w:sz="0" w:space="0" w:color="auto"/>
        <w:right w:val="none" w:sz="0" w:space="0" w:color="auto"/>
      </w:divBdr>
    </w:div>
    <w:div w:id="1650088006">
      <w:bodyDiv w:val="1"/>
      <w:marLeft w:val="0"/>
      <w:marRight w:val="0"/>
      <w:marTop w:val="0"/>
      <w:marBottom w:val="0"/>
      <w:divBdr>
        <w:top w:val="none" w:sz="0" w:space="0" w:color="auto"/>
        <w:left w:val="none" w:sz="0" w:space="0" w:color="auto"/>
        <w:bottom w:val="none" w:sz="0" w:space="0" w:color="auto"/>
        <w:right w:val="none" w:sz="0" w:space="0" w:color="auto"/>
      </w:divBdr>
    </w:div>
    <w:div w:id="1723167490">
      <w:bodyDiv w:val="1"/>
      <w:marLeft w:val="0"/>
      <w:marRight w:val="0"/>
      <w:marTop w:val="0"/>
      <w:marBottom w:val="0"/>
      <w:divBdr>
        <w:top w:val="none" w:sz="0" w:space="0" w:color="auto"/>
        <w:left w:val="none" w:sz="0" w:space="0" w:color="auto"/>
        <w:bottom w:val="none" w:sz="0" w:space="0" w:color="auto"/>
        <w:right w:val="none" w:sz="0" w:space="0" w:color="auto"/>
      </w:divBdr>
    </w:div>
    <w:div w:id="1903174387">
      <w:bodyDiv w:val="1"/>
      <w:marLeft w:val="0"/>
      <w:marRight w:val="0"/>
      <w:marTop w:val="0"/>
      <w:marBottom w:val="0"/>
      <w:divBdr>
        <w:top w:val="none" w:sz="0" w:space="0" w:color="auto"/>
        <w:left w:val="none" w:sz="0" w:space="0" w:color="auto"/>
        <w:bottom w:val="none" w:sz="0" w:space="0" w:color="auto"/>
        <w:right w:val="none" w:sz="0" w:space="0" w:color="auto"/>
      </w:divBdr>
      <w:divsChild>
        <w:div w:id="921527276">
          <w:marLeft w:val="0"/>
          <w:marRight w:val="0"/>
          <w:marTop w:val="0"/>
          <w:marBottom w:val="0"/>
          <w:divBdr>
            <w:top w:val="none" w:sz="0" w:space="0" w:color="auto"/>
            <w:left w:val="none" w:sz="0" w:space="0" w:color="auto"/>
            <w:bottom w:val="none" w:sz="0" w:space="0" w:color="auto"/>
            <w:right w:val="none" w:sz="0" w:space="0" w:color="auto"/>
          </w:divBdr>
          <w:divsChild>
            <w:div w:id="528445589">
              <w:marLeft w:val="0"/>
              <w:marRight w:val="0"/>
              <w:marTop w:val="0"/>
              <w:marBottom w:val="0"/>
              <w:divBdr>
                <w:top w:val="none" w:sz="0" w:space="0" w:color="auto"/>
                <w:left w:val="none" w:sz="0" w:space="0" w:color="auto"/>
                <w:bottom w:val="none" w:sz="0" w:space="0" w:color="auto"/>
                <w:right w:val="none" w:sz="0" w:space="0" w:color="auto"/>
              </w:divBdr>
              <w:divsChild>
                <w:div w:id="1749156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cw.routledge.com/textbooks/9780415485586/data/chapters/11MixedAbilityGroups.pdf%20last%20accessed%2009%20.05" TargetMode="External"/><Relationship Id="rId20" Type="http://schemas.openxmlformats.org/officeDocument/2006/relationships/hyperlink" Target="https://sydney.edu.au/education_social_work/learning_teaching/ict/theory/constructivism.shtml" TargetMode="External"/><Relationship Id="rId21" Type="http://schemas.openxmlformats.org/officeDocument/2006/relationships/hyperlink" Target="https://wellcome.ac.uk/sites/default/files/review-of-ofsted-inspection-reports-2017.pdf" TargetMode="External"/><Relationship Id="rId22" Type="http://schemas.openxmlformats.org/officeDocument/2006/relationships/hyperlink" Target="https://learning.gov.wales/docs/learningwales/publications/130424-ict-in-the-national-curriculum-for-wales-en.pdf" TargetMode="External"/><Relationship Id="rId23" Type="http://schemas.openxmlformats.org/officeDocument/2006/relationships/hyperlink" Target="https://www.britishcouncil.org/voices-magazine/how-use-inquiry-based-learning-young-learners" TargetMode="External"/><Relationship Id="rId24" Type="http://schemas.openxmlformats.org/officeDocument/2006/relationships/image" Target="media/image1.png"/><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hyperlink" Target="http://edtechreview.in/research/3325-realities-challenges-to-inquiry-based-learning-research" TargetMode="External"/><Relationship Id="rId11" Type="http://schemas.openxmlformats.org/officeDocument/2006/relationships/hyperlink" Target="https://www.brighthubeducation.com/teaching-elementary-school/37908-struggling-readers-benefit-from-activating-prior-knowledge/" TargetMode="External"/><Relationship Id="rId12" Type="http://schemas.openxmlformats.org/officeDocument/2006/relationships/hyperlink" Target="https://www.einsteinproject.org" TargetMode="External"/><Relationship Id="rId13" Type="http://schemas.openxmlformats.org/officeDocument/2006/relationships/hyperlink" Target="https://www.emeraldinsight.com/doi/full/10.1108/JWAM-10-2015-003" TargetMode="External"/><Relationship Id="rId14" Type="http://schemas.openxmlformats.org/officeDocument/2006/relationships/hyperlink" Target="https://learning.gov.wales/news/sitenews/successful-futures/?lang=en" TargetMode="External"/><Relationship Id="rId15" Type="http://schemas.openxmlformats.org/officeDocument/2006/relationships/hyperlink" Target="https://www.mindtools.com/pages/article/newTED_07.htm" TargetMode="External"/><Relationship Id="rId16" Type="http://schemas.openxmlformats.org/officeDocument/2006/relationships/hyperlink" Target="https://www.brighthubeducation.com/teaching-elementary-school/37908-struggling-readers-benefit-from-activating-prior-knowledge/" TargetMode="External"/><Relationship Id="rId17" Type="http://schemas.openxmlformats.org/officeDocument/2006/relationships/hyperlink" Target="http://www.readingrockets.org/strategies/think-pair-share" TargetMode="External"/><Relationship Id="rId18" Type="http://schemas.openxmlformats.org/officeDocument/2006/relationships/hyperlink" Target="https://www.bookwidgets.com/blog/2017/01/using-reward-systems-to-motivate-students" TargetMode="External"/><Relationship Id="rId19" Type="http://schemas.openxmlformats.org/officeDocument/2006/relationships/hyperlink" Target="https://makinggoodhumans.wordpress.com/2015/05/14/inquiry-cycle-why-what-and-how/"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hyperlink" Target="https://ssec.si.edu/stemvisions-blog/what-inquiry-based-science" TargetMode="External"/><Relationship Id="rId8" Type="http://schemas.openxmlformats.org/officeDocument/2006/relationships/hyperlink" Target="https://chipbruce.net/resources/inquiry-based-learning/challenges-to-inquiry-based-teach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FE40EF-9C9A-0F4F-9411-8F6E121609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415</TotalTime>
  <Pages>12</Pages>
  <Words>5709</Words>
  <Characters>32886</Characters>
  <Application>Microsoft Macintosh Word</Application>
  <DocSecurity>0</DocSecurity>
  <Lines>620</Lines>
  <Paragraphs>149</Paragraphs>
  <ScaleCrop>false</ScaleCrop>
  <Company/>
  <LinksUpToDate>false</LinksUpToDate>
  <CharactersWithSpaces>38446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cp:revision>
  <dcterms:created xsi:type="dcterms:W3CDTF">2019-05-13T07:02:00Z</dcterms:created>
  <dcterms:modified xsi:type="dcterms:W3CDTF">2019-05-13T22:52:00Z</dcterms:modified>
</cp:coreProperties>
</file>