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818" w:rsidRPr="00EE4818" w:rsidRDefault="00EE4818" w:rsidP="00EE4818">
      <w:pPr>
        <w:jc w:val="center"/>
        <w:rPr>
          <w:b/>
          <w:u w:val="single"/>
        </w:rPr>
      </w:pPr>
      <w:r w:rsidRPr="00EE4818">
        <w:rPr>
          <w:b/>
          <w:u w:val="single"/>
        </w:rPr>
        <w:t>Kurt Hahn</w:t>
      </w:r>
    </w:p>
    <w:p w:rsidR="001B5FB2" w:rsidRDefault="00DF43FE">
      <w:bookmarkStart w:id="0" w:name="_GoBack"/>
      <w:bookmarkEnd w:id="0"/>
      <w:r>
        <w:t>Kurt Hahn</w:t>
      </w:r>
      <w:r w:rsidR="00B654BF">
        <w:t xml:space="preserve"> was a German educationalist and was a key figure in the expansion of experiential education and</w:t>
      </w:r>
      <w:r w:rsidR="00DE7A18">
        <w:t xml:space="preserve"> has worked and created many of his own </w:t>
      </w:r>
      <w:r>
        <w:t>org</w:t>
      </w:r>
      <w:r w:rsidR="001B5FB2">
        <w:t>anisations and institutions;</w:t>
      </w:r>
    </w:p>
    <w:p w:rsidR="00067BCC" w:rsidRDefault="001B5FB2">
      <w:r>
        <w:t xml:space="preserve">Hahn founded Salem school in April </w:t>
      </w:r>
      <w:proofErr w:type="gramStart"/>
      <w:r>
        <w:t>1920,</w:t>
      </w:r>
      <w:proofErr w:type="gramEnd"/>
      <w:r>
        <w:t xml:space="preserve"> it was based in the </w:t>
      </w:r>
      <w:r w:rsidR="0096630C">
        <w:t>st</w:t>
      </w:r>
      <w:r>
        <w:t xml:space="preserve">ate of Baden, South Germany. The aim of the school was to </w:t>
      </w:r>
      <w:r>
        <w:rPr>
          <w:rStyle w:val="FootnoteReference"/>
        </w:rPr>
        <w:footnoteReference w:id="1"/>
      </w:r>
      <w:r w:rsidR="0096630C">
        <w:t xml:space="preserve"> </w:t>
      </w:r>
      <w:r w:rsidR="0096630C" w:rsidRPr="0096630C">
        <w:t>“save the younger generation</w:t>
      </w:r>
      <w:r w:rsidR="0096630C">
        <w:t xml:space="preserve"> from falling victim to the moral degeneration, which calamity has brought on the German people. (Hahn 1924, p. 1</w:t>
      </w:r>
      <w:r w:rsidR="0096630C" w:rsidRPr="0044229A">
        <w:t>)</w:t>
      </w:r>
      <w:r w:rsidR="0044229A">
        <w:t xml:space="preserve">”. </w:t>
      </w:r>
      <w:r w:rsidR="00067BCC">
        <w:t>Activities at the school included a morning run, mid-morning athletics, break, individual projects; two afternoons a week working on the school farm; Saturday afternoons devoted to the guilds – naturalists, land workers, mechanics, heralds (devoted to dramatic, literary and archaeological pursuits); metalwork; carpentry; choir; school fire department. Other activities included war sports allowing pupils to participate in camps for military sports.</w:t>
      </w:r>
    </w:p>
    <w:p w:rsidR="00067BCC" w:rsidRDefault="0044229A">
      <w:r>
        <w:t>Hahn expanded Salem from one to five schools which was the starting point for the “Salem movement</w:t>
      </w:r>
      <w:r w:rsidR="00067BCC">
        <w:t>”</w:t>
      </w:r>
      <w:r>
        <w:t>. Hahn also had ideas for former pupils</w:t>
      </w:r>
      <w:r w:rsidR="00067BCC">
        <w:t xml:space="preserve"> and started “The Confederation of Old </w:t>
      </w:r>
      <w:proofErr w:type="spellStart"/>
      <w:r w:rsidR="00067BCC">
        <w:t>Salemers</w:t>
      </w:r>
      <w:proofErr w:type="spellEnd"/>
      <w:r w:rsidR="00067BCC">
        <w:t>”</w:t>
      </w:r>
      <w:r w:rsidR="00364E7A">
        <w:t xml:space="preserve">. This theme keeps in line with Hahn’s ideas of expanding outside of Salem to the greater audience. </w:t>
      </w:r>
    </w:p>
    <w:p w:rsidR="00364E7A" w:rsidRDefault="00364E7A">
      <w:proofErr w:type="spellStart"/>
      <w:r>
        <w:t>Gordonstoun</w:t>
      </w:r>
      <w:proofErr w:type="spellEnd"/>
      <w:r>
        <w:t xml:space="preserve"> school was started 9 years later with Hahn also appointed as the Headmaster. The school was designed to mirror and demonstrate the system at Salem. The site for the school was purposefully chosen due to its proximity to the sea and the mountains, allowing ample opportunity for outdoor activities. The school stayed here until 1940 when it moved to Wales due to the Second World War. </w:t>
      </w:r>
    </w:p>
    <w:p w:rsidR="004B1E8F" w:rsidRDefault="00364E7A">
      <w:r>
        <w:t xml:space="preserve">The activities held at </w:t>
      </w:r>
      <w:proofErr w:type="spellStart"/>
      <w:r>
        <w:t>Gordonstoun</w:t>
      </w:r>
      <w:proofErr w:type="spellEnd"/>
      <w:r>
        <w:t xml:space="preserve"> are often described and listed as; seamanship games and athletics</w:t>
      </w:r>
      <w:r w:rsidR="00975CF2">
        <w:t xml:space="preserve">, riding, building, expeditions, farm, chapel, facilities for guilds or other activities, scouts. Riding seems to be a major activity within the school and is described as one of </w:t>
      </w:r>
      <w:proofErr w:type="spellStart"/>
      <w:r w:rsidR="00975CF2">
        <w:t>Gordonstoun’s</w:t>
      </w:r>
      <w:proofErr w:type="spellEnd"/>
      <w:r w:rsidR="00975CF2">
        <w:t xml:space="preserve"> most important activity. It was deemed to have “character building properties” (</w:t>
      </w:r>
      <w:proofErr w:type="spellStart"/>
      <w:r w:rsidR="00975CF2">
        <w:t>Gordonstoun</w:t>
      </w:r>
      <w:proofErr w:type="spellEnd"/>
      <w:r w:rsidR="00975CF2">
        <w:t xml:space="preserve"> Record, 1936 p. 15) for the boys.</w:t>
      </w:r>
    </w:p>
    <w:p w:rsidR="00975CF2" w:rsidRDefault="00975CF2">
      <w:r>
        <w:t xml:space="preserve">Hahn at </w:t>
      </w:r>
      <w:proofErr w:type="spellStart"/>
      <w:r>
        <w:t>Gordonstoun</w:t>
      </w:r>
      <w:proofErr w:type="spellEnd"/>
      <w:r>
        <w:t xml:space="preserve"> as at Salem was involved in the educational activities beyond the remit of teaching his fee-paying students, the Badge Schemes and Outward Bound, the badge’s that were created include;</w:t>
      </w:r>
    </w:p>
    <w:p w:rsidR="00975CF2" w:rsidRDefault="00975CF2" w:rsidP="00975CF2">
      <w:pPr>
        <w:pStyle w:val="ListParagraph"/>
        <w:numPr>
          <w:ilvl w:val="0"/>
          <w:numId w:val="1"/>
        </w:numPr>
      </w:pPr>
      <w:r>
        <w:t xml:space="preserve">German Sports Badge – introduced after The First World War and was based on a Swedish proficiency test, consisting of five sections, with each section containing a number of sporting events. </w:t>
      </w:r>
      <w:r w:rsidR="00BC4F1A">
        <w:t>In order to gain the badge a standard needed to be met in all five sections, originally just set up for boys, but was open to girls also after 1925.</w:t>
      </w:r>
    </w:p>
    <w:p w:rsidR="00BC4F1A" w:rsidRDefault="00BC4F1A" w:rsidP="00975CF2">
      <w:pPr>
        <w:pStyle w:val="ListParagraph"/>
        <w:numPr>
          <w:ilvl w:val="0"/>
          <w:numId w:val="1"/>
        </w:numPr>
      </w:pPr>
      <w:r>
        <w:t xml:space="preserve">The </w:t>
      </w:r>
      <w:proofErr w:type="spellStart"/>
      <w:r>
        <w:t>Gordonstoun</w:t>
      </w:r>
      <w:proofErr w:type="spellEnd"/>
      <w:r>
        <w:t xml:space="preserve"> Badge – very similar to the German Sports Badge and as with Hahn’s earlier extra-mural scheme the boys were not allowed to smoke or drink and also extended from the school to the surrounding areas of Elgin encouraging all young people to become healthy and enjoy the outdoors.</w:t>
      </w:r>
    </w:p>
    <w:p w:rsidR="00BC4F1A" w:rsidRDefault="00BC4F1A" w:rsidP="00975CF2">
      <w:pPr>
        <w:pStyle w:val="ListParagraph"/>
        <w:numPr>
          <w:ilvl w:val="0"/>
          <w:numId w:val="1"/>
        </w:numPr>
      </w:pPr>
      <w:r>
        <w:t xml:space="preserve">Moray Badge </w:t>
      </w:r>
      <w:proofErr w:type="gramStart"/>
      <w:r>
        <w:t>-  a</w:t>
      </w:r>
      <w:proofErr w:type="gramEnd"/>
      <w:r>
        <w:t xml:space="preserve"> development from the </w:t>
      </w:r>
      <w:proofErr w:type="spellStart"/>
      <w:r>
        <w:t>Gordonstoun</w:t>
      </w:r>
      <w:proofErr w:type="spellEnd"/>
      <w:r>
        <w:t xml:space="preserve"> Badge Elgin Academy joined the badge scheme and subsequently renamed it. One of Hahn’s stated reasons for beginning the Moray Badge was a desire to raise the health and fitness of the population.  The new badge </w:t>
      </w:r>
      <w:r>
        <w:lastRenderedPageBreak/>
        <w:t>stretched its participants physically, the new badge</w:t>
      </w:r>
      <w:r w:rsidR="006D0658">
        <w:t xml:space="preserve"> also insisted the participants take part in expedition tests </w:t>
      </w:r>
      <w:proofErr w:type="gramStart"/>
      <w:r w:rsidR="006D0658">
        <w:t>( walking</w:t>
      </w:r>
      <w:proofErr w:type="gramEnd"/>
      <w:r w:rsidR="006D0658">
        <w:t xml:space="preserve">, climbing, animal-watching, exploring, sailing and riding). </w:t>
      </w:r>
    </w:p>
    <w:p w:rsidR="006D0658" w:rsidRDefault="006D0658" w:rsidP="00975CF2">
      <w:pPr>
        <w:pStyle w:val="ListParagraph"/>
        <w:numPr>
          <w:ilvl w:val="0"/>
          <w:numId w:val="1"/>
        </w:numPr>
      </w:pPr>
      <w:r>
        <w:t xml:space="preserve">Other badges and schemes included; The Country Badge, training centres, the Scottish Summer courses and Welsh Summer School. </w:t>
      </w:r>
    </w:p>
    <w:p w:rsidR="006D0658" w:rsidRDefault="006D0658" w:rsidP="006D0658">
      <w:r>
        <w:t xml:space="preserve">Outward Bound </w:t>
      </w:r>
      <w:r w:rsidR="00C5430F">
        <w:t xml:space="preserve">was “founded in 1941 by Lawrence </w:t>
      </w:r>
      <w:proofErr w:type="spellStart"/>
      <w:r w:rsidR="00C5430F">
        <w:t>Durning</w:t>
      </w:r>
      <w:proofErr w:type="spellEnd"/>
      <w:r w:rsidR="00C5430F">
        <w:t xml:space="preserve"> Holt and Kurt Hahn as a challenge to youth on the threshold of manhood by gods help to seek through the sea and the hills, the joy of striving, of achievement, of selfless duty and service.” (Figure 23. P 57, Stone inscription at Outward Bound </w:t>
      </w:r>
      <w:proofErr w:type="spellStart"/>
      <w:r w:rsidR="00C5430F">
        <w:t>Aberdovey</w:t>
      </w:r>
      <w:proofErr w:type="spellEnd"/>
      <w:r w:rsidR="00C5430F">
        <w:t>.)</w:t>
      </w:r>
    </w:p>
    <w:p w:rsidR="00EE4818" w:rsidRPr="006D0658" w:rsidRDefault="00EE4818" w:rsidP="006D0658"/>
    <w:sectPr w:rsidR="00EE4818" w:rsidRPr="006D065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EE5" w:rsidRDefault="00A84EE5" w:rsidP="001B5FB2">
      <w:pPr>
        <w:spacing w:after="0" w:line="240" w:lineRule="auto"/>
      </w:pPr>
      <w:r>
        <w:separator/>
      </w:r>
    </w:p>
  </w:endnote>
  <w:endnote w:type="continuationSeparator" w:id="0">
    <w:p w:rsidR="00A84EE5" w:rsidRDefault="00A84EE5" w:rsidP="001B5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EE5" w:rsidRDefault="00A84EE5" w:rsidP="001B5FB2">
      <w:pPr>
        <w:spacing w:after="0" w:line="240" w:lineRule="auto"/>
      </w:pPr>
      <w:r>
        <w:separator/>
      </w:r>
    </w:p>
  </w:footnote>
  <w:footnote w:type="continuationSeparator" w:id="0">
    <w:p w:rsidR="00A84EE5" w:rsidRDefault="00A84EE5" w:rsidP="001B5FB2">
      <w:pPr>
        <w:spacing w:after="0" w:line="240" w:lineRule="auto"/>
      </w:pPr>
      <w:r>
        <w:continuationSeparator/>
      </w:r>
    </w:p>
  </w:footnote>
  <w:footnote w:id="1">
    <w:p w:rsidR="001B5FB2" w:rsidRPr="0096630C" w:rsidRDefault="001B5FB2">
      <w:pPr>
        <w:pStyle w:val="FootnoteText"/>
        <w:rPr>
          <w:i/>
        </w:rPr>
      </w:pPr>
      <w:r>
        <w:rPr>
          <w:rStyle w:val="FootnoteReference"/>
        </w:rPr>
        <w:footnoteRef/>
      </w:r>
      <w:r>
        <w:t xml:space="preserve"> Nick </w:t>
      </w:r>
      <w:proofErr w:type="spellStart"/>
      <w:r>
        <w:t>Veevers</w:t>
      </w:r>
      <w:proofErr w:type="spellEnd"/>
      <w:r>
        <w:t xml:space="preserve"> and Pete Allison </w:t>
      </w:r>
      <w:r w:rsidR="0096630C">
        <w:t xml:space="preserve">(2011) Kurt Hahn </w:t>
      </w:r>
      <w:r w:rsidR="0096630C">
        <w:rPr>
          <w:i/>
        </w:rPr>
        <w:t>Inspirational, Visionary, Outdoor and Experiential Educator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30F" w:rsidRDefault="00C5430F">
    <w:pPr>
      <w:pStyle w:val="Header"/>
    </w:pPr>
    <w:r>
      <w:t>William Wood</w:t>
    </w:r>
    <w:r>
      <w:ptab w:relativeTo="margin" w:alignment="center" w:leader="none"/>
    </w:r>
    <w:r w:rsidR="00EE4818">
      <w:t>SHOE 4001 Andy Williams</w:t>
    </w:r>
    <w:r>
      <w:tab/>
      <w:t>5/10/2012</w:t>
    </w:r>
    <w: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CD67DF"/>
    <w:multiLevelType w:val="hybridMultilevel"/>
    <w:tmpl w:val="5CA6D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E8F"/>
    <w:rsid w:val="00067BCC"/>
    <w:rsid w:val="001B5FB2"/>
    <w:rsid w:val="00364E7A"/>
    <w:rsid w:val="00365A33"/>
    <w:rsid w:val="0044229A"/>
    <w:rsid w:val="004B1E8F"/>
    <w:rsid w:val="005D64DE"/>
    <w:rsid w:val="006D0658"/>
    <w:rsid w:val="0096630C"/>
    <w:rsid w:val="00975CF2"/>
    <w:rsid w:val="00A84EE5"/>
    <w:rsid w:val="00B654BF"/>
    <w:rsid w:val="00BC4F1A"/>
    <w:rsid w:val="00C5430F"/>
    <w:rsid w:val="00DB7D9F"/>
    <w:rsid w:val="00DE7A18"/>
    <w:rsid w:val="00DF43FE"/>
    <w:rsid w:val="00EE4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1B5FB2"/>
    <w:pPr>
      <w:spacing w:line="240" w:lineRule="auto"/>
    </w:pPr>
    <w:rPr>
      <w:b/>
      <w:bCs/>
      <w:color w:val="4F81BD" w:themeColor="accent1"/>
      <w:sz w:val="18"/>
      <w:szCs w:val="18"/>
    </w:rPr>
  </w:style>
  <w:style w:type="paragraph" w:styleId="EndnoteText">
    <w:name w:val="endnote text"/>
    <w:basedOn w:val="Normal"/>
    <w:link w:val="EndnoteTextChar"/>
    <w:uiPriority w:val="99"/>
    <w:semiHidden/>
    <w:unhideWhenUsed/>
    <w:rsid w:val="001B5FB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B5FB2"/>
    <w:rPr>
      <w:sz w:val="20"/>
      <w:szCs w:val="20"/>
    </w:rPr>
  </w:style>
  <w:style w:type="character" w:styleId="EndnoteReference">
    <w:name w:val="endnote reference"/>
    <w:basedOn w:val="DefaultParagraphFont"/>
    <w:uiPriority w:val="99"/>
    <w:semiHidden/>
    <w:unhideWhenUsed/>
    <w:rsid w:val="001B5FB2"/>
    <w:rPr>
      <w:vertAlign w:val="superscript"/>
    </w:rPr>
  </w:style>
  <w:style w:type="paragraph" w:styleId="FootnoteText">
    <w:name w:val="footnote text"/>
    <w:basedOn w:val="Normal"/>
    <w:link w:val="FootnoteTextChar"/>
    <w:uiPriority w:val="99"/>
    <w:semiHidden/>
    <w:unhideWhenUsed/>
    <w:rsid w:val="001B5F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B5FB2"/>
    <w:rPr>
      <w:sz w:val="20"/>
      <w:szCs w:val="20"/>
    </w:rPr>
  </w:style>
  <w:style w:type="character" w:styleId="FootnoteReference">
    <w:name w:val="footnote reference"/>
    <w:basedOn w:val="DefaultParagraphFont"/>
    <w:uiPriority w:val="99"/>
    <w:semiHidden/>
    <w:unhideWhenUsed/>
    <w:rsid w:val="001B5FB2"/>
    <w:rPr>
      <w:vertAlign w:val="superscript"/>
    </w:rPr>
  </w:style>
  <w:style w:type="paragraph" w:styleId="ListParagraph">
    <w:name w:val="List Paragraph"/>
    <w:basedOn w:val="Normal"/>
    <w:uiPriority w:val="34"/>
    <w:qFormat/>
    <w:rsid w:val="00975CF2"/>
    <w:pPr>
      <w:ind w:left="720"/>
      <w:contextualSpacing/>
    </w:pPr>
  </w:style>
  <w:style w:type="paragraph" w:styleId="Header">
    <w:name w:val="header"/>
    <w:basedOn w:val="Normal"/>
    <w:link w:val="HeaderChar"/>
    <w:uiPriority w:val="99"/>
    <w:unhideWhenUsed/>
    <w:rsid w:val="00C543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430F"/>
  </w:style>
  <w:style w:type="paragraph" w:styleId="Footer">
    <w:name w:val="footer"/>
    <w:basedOn w:val="Normal"/>
    <w:link w:val="FooterChar"/>
    <w:uiPriority w:val="99"/>
    <w:unhideWhenUsed/>
    <w:rsid w:val="00C543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430F"/>
  </w:style>
  <w:style w:type="paragraph" w:styleId="BalloonText">
    <w:name w:val="Balloon Text"/>
    <w:basedOn w:val="Normal"/>
    <w:link w:val="BalloonTextChar"/>
    <w:uiPriority w:val="99"/>
    <w:semiHidden/>
    <w:unhideWhenUsed/>
    <w:rsid w:val="00C543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43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1B5FB2"/>
    <w:pPr>
      <w:spacing w:line="240" w:lineRule="auto"/>
    </w:pPr>
    <w:rPr>
      <w:b/>
      <w:bCs/>
      <w:color w:val="4F81BD" w:themeColor="accent1"/>
      <w:sz w:val="18"/>
      <w:szCs w:val="18"/>
    </w:rPr>
  </w:style>
  <w:style w:type="paragraph" w:styleId="EndnoteText">
    <w:name w:val="endnote text"/>
    <w:basedOn w:val="Normal"/>
    <w:link w:val="EndnoteTextChar"/>
    <w:uiPriority w:val="99"/>
    <w:semiHidden/>
    <w:unhideWhenUsed/>
    <w:rsid w:val="001B5FB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B5FB2"/>
    <w:rPr>
      <w:sz w:val="20"/>
      <w:szCs w:val="20"/>
    </w:rPr>
  </w:style>
  <w:style w:type="character" w:styleId="EndnoteReference">
    <w:name w:val="endnote reference"/>
    <w:basedOn w:val="DefaultParagraphFont"/>
    <w:uiPriority w:val="99"/>
    <w:semiHidden/>
    <w:unhideWhenUsed/>
    <w:rsid w:val="001B5FB2"/>
    <w:rPr>
      <w:vertAlign w:val="superscript"/>
    </w:rPr>
  </w:style>
  <w:style w:type="paragraph" w:styleId="FootnoteText">
    <w:name w:val="footnote text"/>
    <w:basedOn w:val="Normal"/>
    <w:link w:val="FootnoteTextChar"/>
    <w:uiPriority w:val="99"/>
    <w:semiHidden/>
    <w:unhideWhenUsed/>
    <w:rsid w:val="001B5F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B5FB2"/>
    <w:rPr>
      <w:sz w:val="20"/>
      <w:szCs w:val="20"/>
    </w:rPr>
  </w:style>
  <w:style w:type="character" w:styleId="FootnoteReference">
    <w:name w:val="footnote reference"/>
    <w:basedOn w:val="DefaultParagraphFont"/>
    <w:uiPriority w:val="99"/>
    <w:semiHidden/>
    <w:unhideWhenUsed/>
    <w:rsid w:val="001B5FB2"/>
    <w:rPr>
      <w:vertAlign w:val="superscript"/>
    </w:rPr>
  </w:style>
  <w:style w:type="paragraph" w:styleId="ListParagraph">
    <w:name w:val="List Paragraph"/>
    <w:basedOn w:val="Normal"/>
    <w:uiPriority w:val="34"/>
    <w:qFormat/>
    <w:rsid w:val="00975CF2"/>
    <w:pPr>
      <w:ind w:left="720"/>
      <w:contextualSpacing/>
    </w:pPr>
  </w:style>
  <w:style w:type="paragraph" w:styleId="Header">
    <w:name w:val="header"/>
    <w:basedOn w:val="Normal"/>
    <w:link w:val="HeaderChar"/>
    <w:uiPriority w:val="99"/>
    <w:unhideWhenUsed/>
    <w:rsid w:val="00C543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430F"/>
  </w:style>
  <w:style w:type="paragraph" w:styleId="Footer">
    <w:name w:val="footer"/>
    <w:basedOn w:val="Normal"/>
    <w:link w:val="FooterChar"/>
    <w:uiPriority w:val="99"/>
    <w:unhideWhenUsed/>
    <w:rsid w:val="00C543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430F"/>
  </w:style>
  <w:style w:type="paragraph" w:styleId="BalloonText">
    <w:name w:val="Balloon Text"/>
    <w:basedOn w:val="Normal"/>
    <w:link w:val="BalloonTextChar"/>
    <w:uiPriority w:val="99"/>
    <w:semiHidden/>
    <w:unhideWhenUsed/>
    <w:rsid w:val="00C543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43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B1AC48-7292-4EB4-BDC5-3DA4F6431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2</Pages>
  <Words>556</Words>
  <Characters>3175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Woody</dc:creator>
  <cp:lastModifiedBy>Woody</cp:lastModifiedBy>
  <cp:revision>7</cp:revision>
  <dcterms:created xsi:type="dcterms:W3CDTF">2012-10-07T15:52:00Z</dcterms:created>
  <dcterms:modified xsi:type="dcterms:W3CDTF">2012-10-07T20:48:00Z</dcterms:modified>
</cp:coreProperties>
</file>