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903B5" w14:textId="77777777" w:rsidR="00862A0F" w:rsidRPr="007960BB" w:rsidRDefault="00477E45" w:rsidP="00477E45">
      <w:pPr>
        <w:rPr>
          <w:rFonts w:ascii="Arial" w:hAnsi="Arial" w:cs="Arial"/>
        </w:rPr>
      </w:pPr>
      <w:r w:rsidRPr="007960BB">
        <w:rPr>
          <w:rFonts w:ascii="Arial" w:hAnsi="Arial" w:cs="Arial"/>
          <w:noProof/>
        </w:rPr>
        <w:drawing>
          <wp:anchor distT="0" distB="0" distL="114300" distR="114300" simplePos="0" relativeHeight="251659264" behindDoc="0" locked="0" layoutInCell="1" allowOverlap="1" wp14:anchorId="430AED39" wp14:editId="153B8232">
            <wp:simplePos x="0" y="0"/>
            <wp:positionH relativeFrom="margin">
              <wp:align>center</wp:align>
            </wp:positionH>
            <wp:positionV relativeFrom="paragraph">
              <wp:posOffset>9525</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59FFEFC" w14:textId="77777777" w:rsidR="00862A0F" w:rsidRPr="007960BB" w:rsidRDefault="00862A0F" w:rsidP="008D2D66">
      <w:pPr>
        <w:rPr>
          <w:rFonts w:ascii="Arial" w:hAnsi="Arial" w:cs="Arial"/>
        </w:rPr>
      </w:pPr>
    </w:p>
    <w:tbl>
      <w:tblPr>
        <w:tblStyle w:val="TableGrid"/>
        <w:tblW w:w="0" w:type="auto"/>
        <w:tblLook w:val="04A0" w:firstRow="1" w:lastRow="0" w:firstColumn="1" w:lastColumn="0" w:noHBand="0" w:noVBand="1"/>
      </w:tblPr>
      <w:tblGrid>
        <w:gridCol w:w="1966"/>
        <w:gridCol w:w="7384"/>
      </w:tblGrid>
      <w:tr w:rsidR="00862A0F" w:rsidRPr="00862A0F" w14:paraId="257EAEEC" w14:textId="77777777" w:rsidTr="00DB6CA6">
        <w:tc>
          <w:tcPr>
            <w:tcW w:w="0" w:type="auto"/>
            <w:hideMark/>
          </w:tcPr>
          <w:p w14:paraId="4605E748"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Student Name</w:t>
            </w:r>
          </w:p>
        </w:tc>
        <w:tc>
          <w:tcPr>
            <w:tcW w:w="0" w:type="auto"/>
            <w:hideMark/>
          </w:tcPr>
          <w:p w14:paraId="6B8697E9" w14:textId="1FC6EDFC" w:rsidR="00862A0F" w:rsidRPr="00862A0F" w:rsidRDefault="007317B1" w:rsidP="00007809">
            <w:pPr>
              <w:spacing w:before="120" w:after="120" w:line="360" w:lineRule="auto"/>
              <w:jc w:val="both"/>
              <w:rPr>
                <w:rFonts w:ascii="Arial" w:eastAsia="Times New Roman" w:hAnsi="Arial" w:cs="Arial"/>
                <w:szCs w:val="24"/>
              </w:rPr>
            </w:pPr>
            <w:r>
              <w:rPr>
                <w:rFonts w:ascii="Arial" w:eastAsia="Times New Roman" w:hAnsi="Arial" w:cs="Arial"/>
                <w:szCs w:val="24"/>
              </w:rPr>
              <w:t>Aysha Begum</w:t>
            </w:r>
          </w:p>
        </w:tc>
      </w:tr>
      <w:tr w:rsidR="00862A0F" w:rsidRPr="00862A0F" w14:paraId="57222CAE" w14:textId="77777777" w:rsidTr="00DB6CA6">
        <w:tc>
          <w:tcPr>
            <w:tcW w:w="0" w:type="auto"/>
            <w:hideMark/>
          </w:tcPr>
          <w:p w14:paraId="08094F28"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Student Number</w:t>
            </w:r>
          </w:p>
        </w:tc>
        <w:tc>
          <w:tcPr>
            <w:tcW w:w="0" w:type="auto"/>
            <w:hideMark/>
          </w:tcPr>
          <w:p w14:paraId="682E6694" w14:textId="55F12936" w:rsidR="00862A0F" w:rsidRPr="00862A0F" w:rsidRDefault="007317B1" w:rsidP="00007809">
            <w:pPr>
              <w:spacing w:before="120" w:after="120" w:line="360" w:lineRule="auto"/>
              <w:jc w:val="both"/>
              <w:rPr>
                <w:rFonts w:ascii="Arial" w:eastAsia="Times New Roman" w:hAnsi="Arial" w:cs="Arial"/>
                <w:szCs w:val="24"/>
              </w:rPr>
            </w:pPr>
            <w:r>
              <w:rPr>
                <w:rFonts w:ascii="Arial" w:eastAsia="Times New Roman" w:hAnsi="Arial" w:cs="Arial"/>
                <w:szCs w:val="24"/>
              </w:rPr>
              <w:t>2518869</w:t>
            </w:r>
          </w:p>
        </w:tc>
      </w:tr>
      <w:tr w:rsidR="00862A0F" w:rsidRPr="00862A0F" w14:paraId="354A3E15" w14:textId="77777777" w:rsidTr="00DB6CA6">
        <w:tc>
          <w:tcPr>
            <w:tcW w:w="0" w:type="auto"/>
            <w:hideMark/>
          </w:tcPr>
          <w:p w14:paraId="55190526"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Programme</w:t>
            </w:r>
          </w:p>
        </w:tc>
        <w:tc>
          <w:tcPr>
            <w:tcW w:w="0" w:type="auto"/>
            <w:hideMark/>
          </w:tcPr>
          <w:p w14:paraId="3BE758E6" w14:textId="77777777" w:rsidR="00862A0F" w:rsidRPr="00862A0F" w:rsidRDefault="00862A0F" w:rsidP="00007809">
            <w:pPr>
              <w:spacing w:before="120" w:after="120" w:line="360" w:lineRule="auto"/>
              <w:jc w:val="both"/>
              <w:rPr>
                <w:rFonts w:ascii="Arial" w:eastAsia="Times New Roman" w:hAnsi="Arial" w:cs="Arial"/>
                <w:szCs w:val="24"/>
              </w:rPr>
            </w:pPr>
            <w:r w:rsidRPr="00862A0F">
              <w:rPr>
                <w:rFonts w:ascii="Arial" w:eastAsia="Times New Roman" w:hAnsi="Arial" w:cs="Arial"/>
                <w:szCs w:val="24"/>
              </w:rPr>
              <w:t>Certificate of Higher Education Skills for the Workplace (Health &amp; Social Care)</w:t>
            </w:r>
          </w:p>
        </w:tc>
      </w:tr>
      <w:tr w:rsidR="00862A0F" w:rsidRPr="00862A0F" w14:paraId="3233441B" w14:textId="77777777" w:rsidTr="00DB6CA6">
        <w:tc>
          <w:tcPr>
            <w:tcW w:w="0" w:type="auto"/>
            <w:hideMark/>
          </w:tcPr>
          <w:p w14:paraId="7C3C6CE3"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Module Code</w:t>
            </w:r>
          </w:p>
        </w:tc>
        <w:tc>
          <w:tcPr>
            <w:tcW w:w="0" w:type="auto"/>
            <w:hideMark/>
          </w:tcPr>
          <w:p w14:paraId="352A48AF" w14:textId="77777777" w:rsidR="00862A0F" w:rsidRPr="00862A0F" w:rsidRDefault="00862A0F" w:rsidP="00007809">
            <w:pPr>
              <w:spacing w:before="120" w:after="120" w:line="360" w:lineRule="auto"/>
              <w:jc w:val="both"/>
              <w:rPr>
                <w:rFonts w:ascii="Arial" w:eastAsia="Times New Roman" w:hAnsi="Arial" w:cs="Arial"/>
                <w:szCs w:val="24"/>
              </w:rPr>
            </w:pPr>
            <w:r w:rsidRPr="00862A0F">
              <w:rPr>
                <w:rFonts w:ascii="Arial" w:eastAsia="Times New Roman" w:hAnsi="Arial" w:cs="Arial"/>
                <w:szCs w:val="24"/>
              </w:rPr>
              <w:t>LCHS4003</w:t>
            </w:r>
          </w:p>
        </w:tc>
      </w:tr>
      <w:tr w:rsidR="00862A0F" w:rsidRPr="00862A0F" w14:paraId="468A8C44" w14:textId="77777777" w:rsidTr="00DB6CA6">
        <w:tc>
          <w:tcPr>
            <w:tcW w:w="0" w:type="auto"/>
            <w:hideMark/>
          </w:tcPr>
          <w:p w14:paraId="73C8942D"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Module Title</w:t>
            </w:r>
          </w:p>
        </w:tc>
        <w:tc>
          <w:tcPr>
            <w:tcW w:w="0" w:type="auto"/>
            <w:hideMark/>
          </w:tcPr>
          <w:p w14:paraId="70E9706A" w14:textId="77777777" w:rsidR="00862A0F" w:rsidRPr="00862A0F" w:rsidRDefault="00862A0F" w:rsidP="00007809">
            <w:pPr>
              <w:spacing w:before="120" w:after="120" w:line="360" w:lineRule="auto"/>
              <w:jc w:val="both"/>
              <w:rPr>
                <w:rFonts w:ascii="Arial" w:eastAsia="Times New Roman" w:hAnsi="Arial" w:cs="Arial"/>
                <w:szCs w:val="24"/>
              </w:rPr>
            </w:pPr>
            <w:r w:rsidRPr="00862A0F">
              <w:rPr>
                <w:rFonts w:ascii="Arial" w:eastAsia="Times New Roman" w:hAnsi="Arial" w:cs="Arial"/>
                <w:szCs w:val="24"/>
              </w:rPr>
              <w:t>Introduction to Health and Social Care</w:t>
            </w:r>
          </w:p>
        </w:tc>
      </w:tr>
      <w:tr w:rsidR="00862A0F" w:rsidRPr="00862A0F" w14:paraId="4025C19C" w14:textId="77777777" w:rsidTr="00DB6CA6">
        <w:tc>
          <w:tcPr>
            <w:tcW w:w="0" w:type="auto"/>
            <w:hideMark/>
          </w:tcPr>
          <w:p w14:paraId="4C33ECFC"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Lecturer</w:t>
            </w:r>
          </w:p>
        </w:tc>
        <w:tc>
          <w:tcPr>
            <w:tcW w:w="0" w:type="auto"/>
            <w:hideMark/>
          </w:tcPr>
          <w:p w14:paraId="7F17690B" w14:textId="77777777" w:rsidR="00862A0F" w:rsidRPr="00862A0F" w:rsidRDefault="00862A0F" w:rsidP="00007809">
            <w:pPr>
              <w:spacing w:before="120" w:after="120" w:line="360" w:lineRule="auto"/>
              <w:jc w:val="both"/>
              <w:rPr>
                <w:rFonts w:ascii="Arial" w:eastAsia="Times New Roman" w:hAnsi="Arial" w:cs="Arial"/>
                <w:szCs w:val="24"/>
              </w:rPr>
            </w:pPr>
            <w:r w:rsidRPr="00862A0F">
              <w:rPr>
                <w:rFonts w:ascii="Arial" w:eastAsia="Times New Roman" w:hAnsi="Arial" w:cs="Arial"/>
                <w:szCs w:val="24"/>
              </w:rPr>
              <w:t>Dr Helen Parsons</w:t>
            </w:r>
          </w:p>
        </w:tc>
      </w:tr>
      <w:tr w:rsidR="00862A0F" w:rsidRPr="00862A0F" w14:paraId="44D15B88" w14:textId="77777777" w:rsidTr="00DB6CA6">
        <w:tc>
          <w:tcPr>
            <w:tcW w:w="0" w:type="auto"/>
            <w:hideMark/>
          </w:tcPr>
          <w:p w14:paraId="038145D5"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Assignment Title</w:t>
            </w:r>
          </w:p>
        </w:tc>
        <w:tc>
          <w:tcPr>
            <w:tcW w:w="0" w:type="auto"/>
            <w:hideMark/>
          </w:tcPr>
          <w:p w14:paraId="1160ACC9" w14:textId="77777777" w:rsidR="00862A0F" w:rsidRPr="00862A0F" w:rsidRDefault="00862A0F" w:rsidP="00007809">
            <w:pPr>
              <w:spacing w:before="120" w:after="120" w:line="360" w:lineRule="auto"/>
              <w:jc w:val="both"/>
              <w:rPr>
                <w:rFonts w:ascii="Arial" w:eastAsia="Times New Roman" w:hAnsi="Arial" w:cs="Arial"/>
                <w:szCs w:val="24"/>
              </w:rPr>
            </w:pPr>
            <w:r w:rsidRPr="00862A0F">
              <w:rPr>
                <w:rFonts w:ascii="Arial" w:eastAsia="Times New Roman" w:hAnsi="Arial" w:cs="Arial"/>
                <w:szCs w:val="24"/>
              </w:rPr>
              <w:t>Portfolio – Two Tasks</w:t>
            </w:r>
          </w:p>
        </w:tc>
      </w:tr>
      <w:tr w:rsidR="00862A0F" w:rsidRPr="00862A0F" w14:paraId="18227F5D" w14:textId="77777777" w:rsidTr="00DB6CA6">
        <w:tc>
          <w:tcPr>
            <w:tcW w:w="0" w:type="auto"/>
            <w:hideMark/>
          </w:tcPr>
          <w:p w14:paraId="2EB1594F"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Task 1</w:t>
            </w:r>
          </w:p>
        </w:tc>
        <w:tc>
          <w:tcPr>
            <w:tcW w:w="0" w:type="auto"/>
            <w:hideMark/>
          </w:tcPr>
          <w:p w14:paraId="64BBEA90" w14:textId="77777777" w:rsidR="00862A0F" w:rsidRPr="00862A0F" w:rsidRDefault="00862A0F" w:rsidP="00007809">
            <w:pPr>
              <w:spacing w:before="120" w:after="120" w:line="360" w:lineRule="auto"/>
              <w:jc w:val="both"/>
              <w:rPr>
                <w:rFonts w:ascii="Arial" w:eastAsia="Times New Roman" w:hAnsi="Arial" w:cs="Arial"/>
                <w:szCs w:val="24"/>
              </w:rPr>
            </w:pPr>
            <w:r w:rsidRPr="00862A0F">
              <w:rPr>
                <w:rFonts w:ascii="Arial" w:eastAsia="Times New Roman" w:hAnsi="Arial" w:cs="Arial"/>
                <w:szCs w:val="24"/>
              </w:rPr>
              <w:t>Ambulance Services in the NHS (Poster)</w:t>
            </w:r>
          </w:p>
        </w:tc>
      </w:tr>
      <w:tr w:rsidR="00862A0F" w:rsidRPr="00862A0F" w14:paraId="18207D87" w14:textId="77777777" w:rsidTr="00DB6CA6">
        <w:tc>
          <w:tcPr>
            <w:tcW w:w="0" w:type="auto"/>
            <w:hideMark/>
          </w:tcPr>
          <w:p w14:paraId="7E7CDF95"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Task 2</w:t>
            </w:r>
          </w:p>
        </w:tc>
        <w:tc>
          <w:tcPr>
            <w:tcW w:w="0" w:type="auto"/>
            <w:hideMark/>
          </w:tcPr>
          <w:p w14:paraId="179A5E4D" w14:textId="77777777" w:rsidR="00862A0F" w:rsidRPr="00862A0F" w:rsidRDefault="00862A0F" w:rsidP="00007809">
            <w:pPr>
              <w:spacing w:before="120" w:after="120" w:line="360" w:lineRule="auto"/>
              <w:jc w:val="both"/>
              <w:rPr>
                <w:rFonts w:ascii="Arial" w:eastAsia="Times New Roman" w:hAnsi="Arial" w:cs="Arial"/>
                <w:szCs w:val="24"/>
              </w:rPr>
            </w:pPr>
            <w:r w:rsidRPr="00862A0F">
              <w:rPr>
                <w:rFonts w:ascii="Arial" w:eastAsia="Times New Roman" w:hAnsi="Arial" w:cs="Arial"/>
                <w:szCs w:val="24"/>
              </w:rPr>
              <w:t>Domiciliary Care Services Within the Community (Essay)</w:t>
            </w:r>
          </w:p>
        </w:tc>
      </w:tr>
      <w:tr w:rsidR="00862A0F" w:rsidRPr="00862A0F" w14:paraId="74070B68" w14:textId="77777777" w:rsidTr="00DB6CA6">
        <w:tc>
          <w:tcPr>
            <w:tcW w:w="0" w:type="auto"/>
            <w:hideMark/>
          </w:tcPr>
          <w:p w14:paraId="317C5772" w14:textId="77777777" w:rsidR="00862A0F" w:rsidRPr="00862A0F" w:rsidRDefault="00862A0F" w:rsidP="00007809">
            <w:pPr>
              <w:spacing w:before="120" w:after="120" w:line="360" w:lineRule="auto"/>
              <w:jc w:val="both"/>
              <w:rPr>
                <w:rFonts w:ascii="Arial" w:eastAsia="Times New Roman" w:hAnsi="Arial" w:cs="Arial"/>
                <w:szCs w:val="24"/>
              </w:rPr>
            </w:pPr>
            <w:r w:rsidRPr="007960BB">
              <w:rPr>
                <w:rFonts w:ascii="Arial" w:eastAsia="Times New Roman" w:hAnsi="Arial" w:cs="Arial"/>
                <w:b/>
                <w:bCs/>
                <w:szCs w:val="24"/>
              </w:rPr>
              <w:t>Submission Date</w:t>
            </w:r>
          </w:p>
        </w:tc>
        <w:tc>
          <w:tcPr>
            <w:tcW w:w="0" w:type="auto"/>
            <w:hideMark/>
          </w:tcPr>
          <w:p w14:paraId="0A337B1F" w14:textId="77777777" w:rsidR="00862A0F" w:rsidRPr="00862A0F" w:rsidRDefault="00862A0F" w:rsidP="00007809">
            <w:pPr>
              <w:spacing w:before="120" w:after="120" w:line="360" w:lineRule="auto"/>
              <w:jc w:val="both"/>
              <w:rPr>
                <w:rFonts w:ascii="Arial" w:eastAsia="Times New Roman" w:hAnsi="Arial" w:cs="Arial"/>
                <w:szCs w:val="24"/>
              </w:rPr>
            </w:pPr>
            <w:r w:rsidRPr="00862A0F">
              <w:rPr>
                <w:rFonts w:ascii="Arial" w:eastAsia="Times New Roman" w:hAnsi="Arial" w:cs="Arial"/>
                <w:szCs w:val="24"/>
              </w:rPr>
              <w:t>22 June 2026</w:t>
            </w:r>
          </w:p>
        </w:tc>
      </w:tr>
    </w:tbl>
    <w:p w14:paraId="4D4D88FF" w14:textId="77777777" w:rsidR="00862A0F" w:rsidRPr="007960BB" w:rsidRDefault="00862A0F" w:rsidP="008D2D66">
      <w:pPr>
        <w:rPr>
          <w:rFonts w:ascii="Arial" w:hAnsi="Arial" w:cs="Arial"/>
        </w:rPr>
      </w:pPr>
    </w:p>
    <w:p w14:paraId="328D6DFD" w14:textId="77777777" w:rsidR="00B26B88" w:rsidRPr="007960BB" w:rsidRDefault="00B26B88" w:rsidP="008D2D66">
      <w:pPr>
        <w:rPr>
          <w:rFonts w:ascii="Arial" w:hAnsi="Arial" w:cs="Arial"/>
        </w:rPr>
      </w:pPr>
    </w:p>
    <w:p w14:paraId="76C14418" w14:textId="77777777" w:rsidR="00B26B88" w:rsidRPr="007960BB" w:rsidRDefault="00B26B88" w:rsidP="008D2D66">
      <w:pPr>
        <w:rPr>
          <w:rFonts w:ascii="Arial" w:hAnsi="Arial" w:cs="Arial"/>
        </w:rPr>
      </w:pPr>
    </w:p>
    <w:p w14:paraId="6F5E4DF8" w14:textId="77777777" w:rsidR="00B26B88" w:rsidRPr="007960BB" w:rsidRDefault="00B26B88" w:rsidP="008D2D66">
      <w:pPr>
        <w:rPr>
          <w:rFonts w:ascii="Arial" w:hAnsi="Arial" w:cs="Arial"/>
        </w:rPr>
      </w:pPr>
    </w:p>
    <w:p w14:paraId="0FE209AD" w14:textId="77777777" w:rsidR="00B26B88" w:rsidRPr="007960BB" w:rsidRDefault="00B26B88" w:rsidP="008D2D66">
      <w:pPr>
        <w:rPr>
          <w:rFonts w:ascii="Arial" w:hAnsi="Arial" w:cs="Arial"/>
        </w:rPr>
      </w:pPr>
    </w:p>
    <w:p w14:paraId="6D99D895" w14:textId="77777777" w:rsidR="008D2D66" w:rsidRPr="007960BB" w:rsidRDefault="008D2D66" w:rsidP="008D2D66">
      <w:pPr>
        <w:rPr>
          <w:rFonts w:ascii="Arial" w:hAnsi="Arial" w:cs="Arial"/>
        </w:rPr>
      </w:pPr>
    </w:p>
    <w:p w14:paraId="4216C8CF" w14:textId="77777777" w:rsidR="008D2D66" w:rsidRPr="007960BB" w:rsidRDefault="008D2D66" w:rsidP="008D2D66">
      <w:pPr>
        <w:rPr>
          <w:rFonts w:ascii="Arial" w:hAnsi="Arial" w:cs="Arial"/>
        </w:rPr>
      </w:pPr>
    </w:p>
    <w:p w14:paraId="7F2290A0" w14:textId="77777777" w:rsidR="008D2D66" w:rsidRPr="007960BB" w:rsidRDefault="008D2D66" w:rsidP="008D2D66">
      <w:pPr>
        <w:rPr>
          <w:rFonts w:ascii="Arial" w:hAnsi="Arial" w:cs="Arial"/>
        </w:rPr>
      </w:pPr>
    </w:p>
    <w:p w14:paraId="6C134BC0" w14:textId="77777777" w:rsidR="008D2D66" w:rsidRPr="007960BB" w:rsidRDefault="008D2D66" w:rsidP="008D2D66">
      <w:pPr>
        <w:rPr>
          <w:rFonts w:ascii="Arial" w:hAnsi="Arial" w:cs="Arial"/>
        </w:rPr>
      </w:pPr>
    </w:p>
    <w:p w14:paraId="3B4DE7E1" w14:textId="77777777" w:rsidR="008D2D66" w:rsidRPr="007960BB" w:rsidRDefault="008D2D66" w:rsidP="008D2D66">
      <w:pPr>
        <w:rPr>
          <w:rFonts w:ascii="Arial" w:hAnsi="Arial" w:cs="Arial"/>
        </w:rPr>
      </w:pPr>
    </w:p>
    <w:p w14:paraId="36C58891" w14:textId="77777777" w:rsidR="008D2D66" w:rsidRPr="007960BB" w:rsidRDefault="008D2D66" w:rsidP="007960BB">
      <w:pPr>
        <w:spacing w:before="120" w:after="120" w:line="360" w:lineRule="auto"/>
        <w:jc w:val="center"/>
        <w:rPr>
          <w:rFonts w:ascii="Arial" w:hAnsi="Arial" w:cs="Arial"/>
          <w:b/>
          <w:sz w:val="32"/>
        </w:rPr>
      </w:pPr>
      <w:r w:rsidRPr="007960BB">
        <w:rPr>
          <w:rFonts w:ascii="Arial" w:hAnsi="Arial" w:cs="Arial"/>
          <w:b/>
          <w:sz w:val="32"/>
        </w:rPr>
        <w:lastRenderedPageBreak/>
        <w:t>Main Contents of Portfolio</w:t>
      </w:r>
    </w:p>
    <w:p w14:paraId="5314F6BF" w14:textId="77777777" w:rsidR="007960BB" w:rsidRPr="007960BB" w:rsidRDefault="008D2D66" w:rsidP="007960BB">
      <w:pPr>
        <w:pStyle w:val="TOC1"/>
        <w:tabs>
          <w:tab w:val="right" w:leader="dot" w:pos="9350"/>
        </w:tabs>
        <w:spacing w:before="120" w:after="120" w:line="360" w:lineRule="auto"/>
        <w:rPr>
          <w:rFonts w:ascii="Arial" w:eastAsiaTheme="minorEastAsia" w:hAnsi="Arial" w:cs="Arial"/>
          <w:noProof/>
        </w:rPr>
      </w:pPr>
      <w:r w:rsidRPr="007960BB">
        <w:rPr>
          <w:rFonts w:ascii="Arial" w:hAnsi="Arial" w:cs="Arial"/>
        </w:rPr>
        <w:fldChar w:fldCharType="begin"/>
      </w:r>
      <w:r w:rsidRPr="007960BB">
        <w:rPr>
          <w:rFonts w:ascii="Arial" w:hAnsi="Arial" w:cs="Arial"/>
        </w:rPr>
        <w:instrText xml:space="preserve"> TOC \o "1-3" \h \z \u </w:instrText>
      </w:r>
      <w:r w:rsidRPr="007960BB">
        <w:rPr>
          <w:rFonts w:ascii="Arial" w:hAnsi="Arial" w:cs="Arial"/>
        </w:rPr>
        <w:fldChar w:fldCharType="separate"/>
      </w:r>
      <w:hyperlink w:anchor="_Toc232755596" w:history="1">
        <w:r w:rsidR="007960BB" w:rsidRPr="007960BB">
          <w:rPr>
            <w:rStyle w:val="Hyperlink"/>
            <w:rFonts w:ascii="Arial" w:hAnsi="Arial" w:cs="Arial"/>
            <w:noProof/>
          </w:rPr>
          <w:t>Introduction to the Portfolio</w:t>
        </w:r>
        <w:r w:rsidR="007960BB" w:rsidRPr="007960BB">
          <w:rPr>
            <w:rFonts w:ascii="Arial" w:hAnsi="Arial" w:cs="Arial"/>
            <w:noProof/>
            <w:webHidden/>
          </w:rPr>
          <w:tab/>
        </w:r>
        <w:r w:rsidR="007960BB" w:rsidRPr="007960BB">
          <w:rPr>
            <w:rFonts w:ascii="Arial" w:hAnsi="Arial" w:cs="Arial"/>
            <w:noProof/>
            <w:webHidden/>
          </w:rPr>
          <w:fldChar w:fldCharType="begin"/>
        </w:r>
        <w:r w:rsidR="007960BB" w:rsidRPr="007960BB">
          <w:rPr>
            <w:rFonts w:ascii="Arial" w:hAnsi="Arial" w:cs="Arial"/>
            <w:noProof/>
            <w:webHidden/>
          </w:rPr>
          <w:instrText xml:space="preserve"> PAGEREF _Toc232755596 \h </w:instrText>
        </w:r>
        <w:r w:rsidR="007960BB" w:rsidRPr="007960BB">
          <w:rPr>
            <w:rFonts w:ascii="Arial" w:hAnsi="Arial" w:cs="Arial"/>
            <w:noProof/>
            <w:webHidden/>
          </w:rPr>
        </w:r>
        <w:r w:rsidR="007960BB" w:rsidRPr="007960BB">
          <w:rPr>
            <w:rFonts w:ascii="Arial" w:hAnsi="Arial" w:cs="Arial"/>
            <w:noProof/>
            <w:webHidden/>
          </w:rPr>
          <w:fldChar w:fldCharType="separate"/>
        </w:r>
        <w:r w:rsidR="007960BB" w:rsidRPr="007960BB">
          <w:rPr>
            <w:rFonts w:ascii="Arial" w:hAnsi="Arial" w:cs="Arial"/>
            <w:noProof/>
            <w:webHidden/>
          </w:rPr>
          <w:t>2</w:t>
        </w:r>
        <w:r w:rsidR="007960BB" w:rsidRPr="007960BB">
          <w:rPr>
            <w:rFonts w:ascii="Arial" w:hAnsi="Arial" w:cs="Arial"/>
            <w:noProof/>
            <w:webHidden/>
          </w:rPr>
          <w:fldChar w:fldCharType="end"/>
        </w:r>
      </w:hyperlink>
    </w:p>
    <w:p w14:paraId="664ACF95" w14:textId="77777777" w:rsidR="007960BB" w:rsidRPr="007960BB" w:rsidRDefault="007960BB" w:rsidP="007960BB">
      <w:pPr>
        <w:pStyle w:val="TOC1"/>
        <w:tabs>
          <w:tab w:val="right" w:leader="dot" w:pos="9350"/>
        </w:tabs>
        <w:spacing w:before="120" w:after="120" w:line="360" w:lineRule="auto"/>
        <w:rPr>
          <w:rFonts w:ascii="Arial" w:eastAsiaTheme="minorEastAsia" w:hAnsi="Arial" w:cs="Arial"/>
          <w:noProof/>
        </w:rPr>
      </w:pPr>
      <w:hyperlink w:anchor="_Toc232755597" w:history="1">
        <w:r w:rsidRPr="007960BB">
          <w:rPr>
            <w:rStyle w:val="Hyperlink"/>
            <w:rFonts w:ascii="Arial" w:hAnsi="Arial" w:cs="Arial"/>
            <w:noProof/>
          </w:rPr>
          <w:t>Task 1: Poster - NHS Ambulance Services: Saving Lives Every Day</w:t>
        </w:r>
        <w:r w:rsidRPr="007960BB">
          <w:rPr>
            <w:rFonts w:ascii="Arial" w:hAnsi="Arial" w:cs="Arial"/>
            <w:noProof/>
            <w:webHidden/>
          </w:rPr>
          <w:tab/>
        </w:r>
        <w:r w:rsidRPr="007960BB">
          <w:rPr>
            <w:rFonts w:ascii="Arial" w:hAnsi="Arial" w:cs="Arial"/>
            <w:noProof/>
            <w:webHidden/>
          </w:rPr>
          <w:fldChar w:fldCharType="begin"/>
        </w:r>
        <w:r w:rsidRPr="007960BB">
          <w:rPr>
            <w:rFonts w:ascii="Arial" w:hAnsi="Arial" w:cs="Arial"/>
            <w:noProof/>
            <w:webHidden/>
          </w:rPr>
          <w:instrText xml:space="preserve"> PAGEREF _Toc232755597 \h </w:instrText>
        </w:r>
        <w:r w:rsidRPr="007960BB">
          <w:rPr>
            <w:rFonts w:ascii="Arial" w:hAnsi="Arial" w:cs="Arial"/>
            <w:noProof/>
            <w:webHidden/>
          </w:rPr>
        </w:r>
        <w:r w:rsidRPr="007960BB">
          <w:rPr>
            <w:rFonts w:ascii="Arial" w:hAnsi="Arial" w:cs="Arial"/>
            <w:noProof/>
            <w:webHidden/>
          </w:rPr>
          <w:fldChar w:fldCharType="separate"/>
        </w:r>
        <w:r w:rsidRPr="007960BB">
          <w:rPr>
            <w:rFonts w:ascii="Arial" w:hAnsi="Arial" w:cs="Arial"/>
            <w:noProof/>
            <w:webHidden/>
          </w:rPr>
          <w:t>4</w:t>
        </w:r>
        <w:r w:rsidRPr="007960BB">
          <w:rPr>
            <w:rFonts w:ascii="Arial" w:hAnsi="Arial" w:cs="Arial"/>
            <w:noProof/>
            <w:webHidden/>
          </w:rPr>
          <w:fldChar w:fldCharType="end"/>
        </w:r>
      </w:hyperlink>
    </w:p>
    <w:p w14:paraId="5F0A6AEF" w14:textId="77777777" w:rsidR="007960BB" w:rsidRPr="007960BB" w:rsidRDefault="007960BB" w:rsidP="007960BB">
      <w:pPr>
        <w:pStyle w:val="TOC1"/>
        <w:tabs>
          <w:tab w:val="right" w:leader="dot" w:pos="9350"/>
        </w:tabs>
        <w:spacing w:before="120" w:after="120" w:line="360" w:lineRule="auto"/>
        <w:rPr>
          <w:rFonts w:ascii="Arial" w:eastAsiaTheme="minorEastAsia" w:hAnsi="Arial" w:cs="Arial"/>
          <w:noProof/>
        </w:rPr>
      </w:pPr>
      <w:hyperlink w:anchor="_Toc232755598" w:history="1">
        <w:r w:rsidRPr="007960BB">
          <w:rPr>
            <w:rStyle w:val="Hyperlink"/>
            <w:rFonts w:ascii="Arial" w:eastAsia="Times New Roman" w:hAnsi="Arial" w:cs="Arial"/>
            <w:noProof/>
          </w:rPr>
          <w:t>Task 2: Essay - Domiciliary Care Services Within the Community</w:t>
        </w:r>
        <w:r w:rsidRPr="007960BB">
          <w:rPr>
            <w:rFonts w:ascii="Arial" w:hAnsi="Arial" w:cs="Arial"/>
            <w:noProof/>
            <w:webHidden/>
          </w:rPr>
          <w:tab/>
        </w:r>
        <w:r w:rsidRPr="007960BB">
          <w:rPr>
            <w:rFonts w:ascii="Arial" w:hAnsi="Arial" w:cs="Arial"/>
            <w:noProof/>
            <w:webHidden/>
          </w:rPr>
          <w:fldChar w:fldCharType="begin"/>
        </w:r>
        <w:r w:rsidRPr="007960BB">
          <w:rPr>
            <w:rFonts w:ascii="Arial" w:hAnsi="Arial" w:cs="Arial"/>
            <w:noProof/>
            <w:webHidden/>
          </w:rPr>
          <w:instrText xml:space="preserve"> PAGEREF _Toc232755598 \h </w:instrText>
        </w:r>
        <w:r w:rsidRPr="007960BB">
          <w:rPr>
            <w:rFonts w:ascii="Arial" w:hAnsi="Arial" w:cs="Arial"/>
            <w:noProof/>
            <w:webHidden/>
          </w:rPr>
        </w:r>
        <w:r w:rsidRPr="007960BB">
          <w:rPr>
            <w:rFonts w:ascii="Arial" w:hAnsi="Arial" w:cs="Arial"/>
            <w:noProof/>
            <w:webHidden/>
          </w:rPr>
          <w:fldChar w:fldCharType="separate"/>
        </w:r>
        <w:r w:rsidRPr="007960BB">
          <w:rPr>
            <w:rFonts w:ascii="Arial" w:hAnsi="Arial" w:cs="Arial"/>
            <w:noProof/>
            <w:webHidden/>
          </w:rPr>
          <w:t>6</w:t>
        </w:r>
        <w:r w:rsidRPr="007960BB">
          <w:rPr>
            <w:rFonts w:ascii="Arial" w:hAnsi="Arial" w:cs="Arial"/>
            <w:noProof/>
            <w:webHidden/>
          </w:rPr>
          <w:fldChar w:fldCharType="end"/>
        </w:r>
      </w:hyperlink>
    </w:p>
    <w:p w14:paraId="2DB52A91" w14:textId="77777777" w:rsidR="007960BB" w:rsidRPr="007960BB" w:rsidRDefault="007960BB" w:rsidP="007960BB">
      <w:pPr>
        <w:pStyle w:val="TOC1"/>
        <w:tabs>
          <w:tab w:val="right" w:leader="dot" w:pos="9350"/>
        </w:tabs>
        <w:spacing w:before="120" w:after="120" w:line="360" w:lineRule="auto"/>
        <w:rPr>
          <w:rFonts w:ascii="Arial" w:eastAsiaTheme="minorEastAsia" w:hAnsi="Arial" w:cs="Arial"/>
          <w:noProof/>
        </w:rPr>
      </w:pPr>
      <w:hyperlink w:anchor="_Toc232755599" w:history="1">
        <w:r w:rsidRPr="007960BB">
          <w:rPr>
            <w:rStyle w:val="Hyperlink"/>
            <w:rFonts w:ascii="Arial" w:hAnsi="Arial" w:cs="Arial"/>
            <w:noProof/>
          </w:rPr>
          <w:t>Conclusion to the Portfolio</w:t>
        </w:r>
        <w:r w:rsidRPr="007960BB">
          <w:rPr>
            <w:rFonts w:ascii="Arial" w:hAnsi="Arial" w:cs="Arial"/>
            <w:noProof/>
            <w:webHidden/>
          </w:rPr>
          <w:tab/>
        </w:r>
        <w:r w:rsidRPr="007960BB">
          <w:rPr>
            <w:rFonts w:ascii="Arial" w:hAnsi="Arial" w:cs="Arial"/>
            <w:noProof/>
            <w:webHidden/>
          </w:rPr>
          <w:fldChar w:fldCharType="begin"/>
        </w:r>
        <w:r w:rsidRPr="007960BB">
          <w:rPr>
            <w:rFonts w:ascii="Arial" w:hAnsi="Arial" w:cs="Arial"/>
            <w:noProof/>
            <w:webHidden/>
          </w:rPr>
          <w:instrText xml:space="preserve"> PAGEREF _Toc232755599 \h </w:instrText>
        </w:r>
        <w:r w:rsidRPr="007960BB">
          <w:rPr>
            <w:rFonts w:ascii="Arial" w:hAnsi="Arial" w:cs="Arial"/>
            <w:noProof/>
            <w:webHidden/>
          </w:rPr>
        </w:r>
        <w:r w:rsidRPr="007960BB">
          <w:rPr>
            <w:rFonts w:ascii="Arial" w:hAnsi="Arial" w:cs="Arial"/>
            <w:noProof/>
            <w:webHidden/>
          </w:rPr>
          <w:fldChar w:fldCharType="separate"/>
        </w:r>
        <w:r w:rsidRPr="007960BB">
          <w:rPr>
            <w:rFonts w:ascii="Arial" w:hAnsi="Arial" w:cs="Arial"/>
            <w:noProof/>
            <w:webHidden/>
          </w:rPr>
          <w:t>8</w:t>
        </w:r>
        <w:r w:rsidRPr="007960BB">
          <w:rPr>
            <w:rFonts w:ascii="Arial" w:hAnsi="Arial" w:cs="Arial"/>
            <w:noProof/>
            <w:webHidden/>
          </w:rPr>
          <w:fldChar w:fldCharType="end"/>
        </w:r>
      </w:hyperlink>
    </w:p>
    <w:p w14:paraId="1A2ECB0E" w14:textId="77777777" w:rsidR="007960BB" w:rsidRPr="007960BB" w:rsidRDefault="007960BB" w:rsidP="007960BB">
      <w:pPr>
        <w:pStyle w:val="TOC1"/>
        <w:tabs>
          <w:tab w:val="right" w:leader="dot" w:pos="9350"/>
        </w:tabs>
        <w:spacing w:before="120" w:after="120" w:line="360" w:lineRule="auto"/>
        <w:rPr>
          <w:rFonts w:ascii="Arial" w:eastAsiaTheme="minorEastAsia" w:hAnsi="Arial" w:cs="Arial"/>
          <w:noProof/>
        </w:rPr>
      </w:pPr>
      <w:hyperlink w:anchor="_Toc232755600" w:history="1">
        <w:r w:rsidRPr="007960BB">
          <w:rPr>
            <w:rStyle w:val="Hyperlink"/>
            <w:rFonts w:ascii="Arial" w:eastAsia="Times New Roman" w:hAnsi="Arial" w:cs="Arial"/>
            <w:noProof/>
          </w:rPr>
          <w:t>References</w:t>
        </w:r>
        <w:r w:rsidRPr="007960BB">
          <w:rPr>
            <w:rFonts w:ascii="Arial" w:hAnsi="Arial" w:cs="Arial"/>
            <w:noProof/>
            <w:webHidden/>
          </w:rPr>
          <w:tab/>
        </w:r>
        <w:r w:rsidRPr="007960BB">
          <w:rPr>
            <w:rFonts w:ascii="Arial" w:hAnsi="Arial" w:cs="Arial"/>
            <w:noProof/>
            <w:webHidden/>
          </w:rPr>
          <w:fldChar w:fldCharType="begin"/>
        </w:r>
        <w:r w:rsidRPr="007960BB">
          <w:rPr>
            <w:rFonts w:ascii="Arial" w:hAnsi="Arial" w:cs="Arial"/>
            <w:noProof/>
            <w:webHidden/>
          </w:rPr>
          <w:instrText xml:space="preserve"> PAGEREF _Toc232755600 \h </w:instrText>
        </w:r>
        <w:r w:rsidRPr="007960BB">
          <w:rPr>
            <w:rFonts w:ascii="Arial" w:hAnsi="Arial" w:cs="Arial"/>
            <w:noProof/>
            <w:webHidden/>
          </w:rPr>
        </w:r>
        <w:r w:rsidRPr="007960BB">
          <w:rPr>
            <w:rFonts w:ascii="Arial" w:hAnsi="Arial" w:cs="Arial"/>
            <w:noProof/>
            <w:webHidden/>
          </w:rPr>
          <w:fldChar w:fldCharType="separate"/>
        </w:r>
        <w:r w:rsidRPr="007960BB">
          <w:rPr>
            <w:rFonts w:ascii="Arial" w:hAnsi="Arial" w:cs="Arial"/>
            <w:noProof/>
            <w:webHidden/>
          </w:rPr>
          <w:t>9</w:t>
        </w:r>
        <w:r w:rsidRPr="007960BB">
          <w:rPr>
            <w:rFonts w:ascii="Arial" w:hAnsi="Arial" w:cs="Arial"/>
            <w:noProof/>
            <w:webHidden/>
          </w:rPr>
          <w:fldChar w:fldCharType="end"/>
        </w:r>
      </w:hyperlink>
    </w:p>
    <w:p w14:paraId="10308B6A" w14:textId="77777777" w:rsidR="008D2D66" w:rsidRPr="007960BB" w:rsidRDefault="008D2D66" w:rsidP="007960BB">
      <w:pPr>
        <w:spacing w:before="120" w:after="120" w:line="360" w:lineRule="auto"/>
        <w:rPr>
          <w:rFonts w:ascii="Arial" w:hAnsi="Arial" w:cs="Arial"/>
        </w:rPr>
      </w:pPr>
      <w:r w:rsidRPr="007960BB">
        <w:rPr>
          <w:rFonts w:ascii="Arial" w:hAnsi="Arial" w:cs="Arial"/>
        </w:rPr>
        <w:fldChar w:fldCharType="end"/>
      </w:r>
    </w:p>
    <w:p w14:paraId="3161253F" w14:textId="77777777" w:rsidR="00B26B88" w:rsidRDefault="00B26B88" w:rsidP="008D2D66">
      <w:pPr>
        <w:rPr>
          <w:rFonts w:ascii="Arial" w:hAnsi="Arial" w:cs="Arial"/>
        </w:rPr>
      </w:pPr>
    </w:p>
    <w:p w14:paraId="76DE9D27" w14:textId="77777777" w:rsidR="007960BB" w:rsidRDefault="007960BB" w:rsidP="008D2D66">
      <w:pPr>
        <w:rPr>
          <w:rFonts w:ascii="Arial" w:hAnsi="Arial" w:cs="Arial"/>
        </w:rPr>
      </w:pPr>
    </w:p>
    <w:p w14:paraId="553FD502" w14:textId="77777777" w:rsidR="007960BB" w:rsidRDefault="007960BB" w:rsidP="008D2D66">
      <w:pPr>
        <w:rPr>
          <w:rFonts w:ascii="Arial" w:hAnsi="Arial" w:cs="Arial"/>
        </w:rPr>
      </w:pPr>
    </w:p>
    <w:p w14:paraId="0CDB80AD" w14:textId="77777777" w:rsidR="007960BB" w:rsidRDefault="007960BB" w:rsidP="008D2D66">
      <w:pPr>
        <w:rPr>
          <w:rFonts w:ascii="Arial" w:hAnsi="Arial" w:cs="Arial"/>
        </w:rPr>
      </w:pPr>
    </w:p>
    <w:p w14:paraId="5BE4233F" w14:textId="77777777" w:rsidR="007960BB" w:rsidRDefault="007960BB" w:rsidP="008D2D66">
      <w:pPr>
        <w:rPr>
          <w:rFonts w:ascii="Arial" w:hAnsi="Arial" w:cs="Arial"/>
        </w:rPr>
      </w:pPr>
    </w:p>
    <w:p w14:paraId="5A28FCC7" w14:textId="77777777" w:rsidR="007960BB" w:rsidRDefault="007960BB" w:rsidP="008D2D66">
      <w:pPr>
        <w:rPr>
          <w:rFonts w:ascii="Arial" w:hAnsi="Arial" w:cs="Arial"/>
        </w:rPr>
      </w:pPr>
    </w:p>
    <w:p w14:paraId="717656C6" w14:textId="77777777" w:rsidR="007960BB" w:rsidRDefault="007960BB" w:rsidP="008D2D66">
      <w:pPr>
        <w:rPr>
          <w:rFonts w:ascii="Arial" w:hAnsi="Arial" w:cs="Arial"/>
        </w:rPr>
      </w:pPr>
    </w:p>
    <w:p w14:paraId="63EBED21" w14:textId="77777777" w:rsidR="007960BB" w:rsidRDefault="007960BB" w:rsidP="008D2D66">
      <w:pPr>
        <w:rPr>
          <w:rFonts w:ascii="Arial" w:hAnsi="Arial" w:cs="Arial"/>
        </w:rPr>
      </w:pPr>
    </w:p>
    <w:p w14:paraId="6CF4E6EC" w14:textId="77777777" w:rsidR="007960BB" w:rsidRDefault="007960BB" w:rsidP="008D2D66">
      <w:pPr>
        <w:rPr>
          <w:rFonts w:ascii="Arial" w:hAnsi="Arial" w:cs="Arial"/>
        </w:rPr>
      </w:pPr>
    </w:p>
    <w:p w14:paraId="0A4BE712" w14:textId="77777777" w:rsidR="007960BB" w:rsidRDefault="007960BB" w:rsidP="008D2D66">
      <w:pPr>
        <w:rPr>
          <w:rFonts w:ascii="Arial" w:hAnsi="Arial" w:cs="Arial"/>
        </w:rPr>
      </w:pPr>
    </w:p>
    <w:p w14:paraId="1CEC506B" w14:textId="77777777" w:rsidR="007960BB" w:rsidRDefault="007960BB" w:rsidP="008D2D66">
      <w:pPr>
        <w:rPr>
          <w:rFonts w:ascii="Arial" w:hAnsi="Arial" w:cs="Arial"/>
        </w:rPr>
      </w:pPr>
    </w:p>
    <w:p w14:paraId="30D5D929" w14:textId="77777777" w:rsidR="007960BB" w:rsidRDefault="007960BB" w:rsidP="008D2D66">
      <w:pPr>
        <w:rPr>
          <w:rFonts w:ascii="Arial" w:hAnsi="Arial" w:cs="Arial"/>
        </w:rPr>
      </w:pPr>
    </w:p>
    <w:p w14:paraId="16F8CDE4" w14:textId="77777777" w:rsidR="007960BB" w:rsidRDefault="007960BB" w:rsidP="008D2D66">
      <w:pPr>
        <w:rPr>
          <w:rFonts w:ascii="Arial" w:hAnsi="Arial" w:cs="Arial"/>
        </w:rPr>
      </w:pPr>
    </w:p>
    <w:p w14:paraId="61FF6F0E" w14:textId="77777777" w:rsidR="007960BB" w:rsidRDefault="007960BB" w:rsidP="008D2D66">
      <w:pPr>
        <w:rPr>
          <w:rFonts w:ascii="Arial" w:hAnsi="Arial" w:cs="Arial"/>
        </w:rPr>
      </w:pPr>
    </w:p>
    <w:p w14:paraId="1F545404" w14:textId="77777777" w:rsidR="007960BB" w:rsidRDefault="007960BB" w:rsidP="008D2D66">
      <w:pPr>
        <w:rPr>
          <w:rFonts w:ascii="Arial" w:hAnsi="Arial" w:cs="Arial"/>
        </w:rPr>
      </w:pPr>
    </w:p>
    <w:p w14:paraId="0127CE76" w14:textId="77777777" w:rsidR="007960BB" w:rsidRDefault="007960BB" w:rsidP="008D2D66">
      <w:pPr>
        <w:rPr>
          <w:rFonts w:ascii="Arial" w:hAnsi="Arial" w:cs="Arial"/>
        </w:rPr>
      </w:pPr>
    </w:p>
    <w:p w14:paraId="6F283066" w14:textId="77777777" w:rsidR="007960BB" w:rsidRDefault="007960BB" w:rsidP="008D2D66">
      <w:pPr>
        <w:rPr>
          <w:rFonts w:ascii="Arial" w:hAnsi="Arial" w:cs="Arial"/>
        </w:rPr>
      </w:pPr>
    </w:p>
    <w:p w14:paraId="73D5A759" w14:textId="77777777" w:rsidR="007960BB" w:rsidRPr="007960BB" w:rsidRDefault="007960BB" w:rsidP="008D2D66">
      <w:pPr>
        <w:rPr>
          <w:rFonts w:ascii="Arial" w:hAnsi="Arial" w:cs="Arial"/>
        </w:rPr>
      </w:pPr>
    </w:p>
    <w:p w14:paraId="6681F518" w14:textId="77777777" w:rsidR="004B17DD" w:rsidRPr="007960BB" w:rsidRDefault="004B17DD" w:rsidP="008D2D66">
      <w:pPr>
        <w:rPr>
          <w:rFonts w:ascii="Arial" w:hAnsi="Arial" w:cs="Arial"/>
        </w:rPr>
      </w:pPr>
    </w:p>
    <w:p w14:paraId="22A48BFD" w14:textId="77777777" w:rsidR="004B17DD" w:rsidRPr="007960BB" w:rsidRDefault="004B17DD" w:rsidP="008D2D66">
      <w:pPr>
        <w:rPr>
          <w:rFonts w:ascii="Arial" w:hAnsi="Arial" w:cs="Arial"/>
        </w:rPr>
      </w:pPr>
    </w:p>
    <w:p w14:paraId="1D9B1C77" w14:textId="77777777" w:rsidR="00B26B88" w:rsidRPr="007960BB" w:rsidRDefault="00D56687" w:rsidP="007960BB">
      <w:pPr>
        <w:pStyle w:val="Heading1"/>
        <w:rPr>
          <w:rFonts w:cs="Arial"/>
        </w:rPr>
      </w:pPr>
      <w:bookmarkStart w:id="0" w:name="_Toc232755596"/>
      <w:r w:rsidRPr="007960BB">
        <w:rPr>
          <w:rFonts w:cs="Arial"/>
        </w:rPr>
        <w:lastRenderedPageBreak/>
        <w:t>Introduction to the Portfolio</w:t>
      </w:r>
      <w:bookmarkEnd w:id="0"/>
    </w:p>
    <w:p w14:paraId="629FB381" w14:textId="77777777" w:rsidR="00D56687" w:rsidRPr="007960BB" w:rsidRDefault="00D56687" w:rsidP="00D00244">
      <w:pPr>
        <w:spacing w:before="120" w:after="120" w:line="360" w:lineRule="auto"/>
        <w:jc w:val="both"/>
        <w:rPr>
          <w:rFonts w:ascii="Arial" w:hAnsi="Arial" w:cs="Arial"/>
        </w:rPr>
      </w:pPr>
      <w:r w:rsidRPr="007960BB">
        <w:rPr>
          <w:rFonts w:ascii="Arial" w:hAnsi="Arial" w:cs="Arial"/>
        </w:rPr>
        <w:t xml:space="preserve">This portfolio focuses on a health service and a social care service in the UK. Task 1 is a poster on the NHS Ambulance Service. It outlines the aims of the service, its background and ongoing role as well as the challenges of the present day. Task 2 is a written </w:t>
      </w:r>
      <w:r w:rsidR="00D00244" w:rsidRPr="007960BB">
        <w:rPr>
          <w:rFonts w:ascii="Arial" w:hAnsi="Arial" w:cs="Arial"/>
        </w:rPr>
        <w:t>essay</w:t>
      </w:r>
      <w:r w:rsidRPr="007960BB">
        <w:rPr>
          <w:rFonts w:ascii="Arial" w:hAnsi="Arial" w:cs="Arial"/>
        </w:rPr>
        <w:t xml:space="preserve"> about domiciliary care services in the community. This essay addresses the history of the service, its operation and its significance for enhancing the lives of those who use the service. These activities showcase the significance and value of healthcare and social care services in supporting individuals and communities.</w:t>
      </w:r>
    </w:p>
    <w:p w14:paraId="23B6577F" w14:textId="77777777" w:rsidR="00007809" w:rsidRPr="007960BB" w:rsidRDefault="00007809" w:rsidP="00007809">
      <w:pPr>
        <w:rPr>
          <w:rFonts w:ascii="Arial" w:hAnsi="Arial" w:cs="Arial"/>
        </w:rPr>
      </w:pPr>
    </w:p>
    <w:p w14:paraId="254771BD" w14:textId="77777777" w:rsidR="00007809" w:rsidRPr="007960BB" w:rsidRDefault="00007809" w:rsidP="00007809">
      <w:pPr>
        <w:rPr>
          <w:rFonts w:ascii="Arial" w:hAnsi="Arial" w:cs="Arial"/>
        </w:rPr>
      </w:pPr>
    </w:p>
    <w:p w14:paraId="40E327E4" w14:textId="77777777" w:rsidR="00007809" w:rsidRPr="007960BB" w:rsidRDefault="00007809" w:rsidP="00007809">
      <w:pPr>
        <w:rPr>
          <w:rFonts w:ascii="Arial" w:hAnsi="Arial" w:cs="Arial"/>
        </w:rPr>
      </w:pPr>
    </w:p>
    <w:p w14:paraId="657E3390" w14:textId="77777777" w:rsidR="00007809" w:rsidRPr="007960BB" w:rsidRDefault="00007809" w:rsidP="00007809">
      <w:pPr>
        <w:rPr>
          <w:rFonts w:ascii="Arial" w:hAnsi="Arial" w:cs="Arial"/>
        </w:rPr>
      </w:pPr>
    </w:p>
    <w:p w14:paraId="358CFE12" w14:textId="77777777" w:rsidR="00007809" w:rsidRPr="007960BB" w:rsidRDefault="00007809" w:rsidP="00007809">
      <w:pPr>
        <w:rPr>
          <w:rFonts w:ascii="Arial" w:hAnsi="Arial" w:cs="Arial"/>
        </w:rPr>
      </w:pPr>
    </w:p>
    <w:p w14:paraId="7CFBBB72" w14:textId="77777777" w:rsidR="00007809" w:rsidRPr="007960BB" w:rsidRDefault="00007809" w:rsidP="00007809">
      <w:pPr>
        <w:rPr>
          <w:rFonts w:ascii="Arial" w:hAnsi="Arial" w:cs="Arial"/>
        </w:rPr>
      </w:pPr>
    </w:p>
    <w:p w14:paraId="60530C7B" w14:textId="77777777" w:rsidR="00007809" w:rsidRPr="007960BB" w:rsidRDefault="00007809" w:rsidP="00007809">
      <w:pPr>
        <w:rPr>
          <w:rFonts w:ascii="Arial" w:hAnsi="Arial" w:cs="Arial"/>
        </w:rPr>
      </w:pPr>
    </w:p>
    <w:p w14:paraId="6D12C57D" w14:textId="77777777" w:rsidR="00007809" w:rsidRPr="007960BB" w:rsidRDefault="00007809" w:rsidP="00007809">
      <w:pPr>
        <w:rPr>
          <w:rFonts w:ascii="Arial" w:hAnsi="Arial" w:cs="Arial"/>
        </w:rPr>
      </w:pPr>
    </w:p>
    <w:p w14:paraId="042F4174" w14:textId="77777777" w:rsidR="00007809" w:rsidRPr="007960BB" w:rsidRDefault="00007809" w:rsidP="00007809">
      <w:pPr>
        <w:rPr>
          <w:rFonts w:ascii="Arial" w:hAnsi="Arial" w:cs="Arial"/>
        </w:rPr>
      </w:pPr>
    </w:p>
    <w:p w14:paraId="23EEA821" w14:textId="77777777" w:rsidR="00007809" w:rsidRPr="007960BB" w:rsidRDefault="00007809" w:rsidP="00007809">
      <w:pPr>
        <w:rPr>
          <w:rFonts w:ascii="Arial" w:hAnsi="Arial" w:cs="Arial"/>
        </w:rPr>
      </w:pPr>
    </w:p>
    <w:p w14:paraId="15B4BB2E" w14:textId="77777777" w:rsidR="00007809" w:rsidRPr="007960BB" w:rsidRDefault="00007809" w:rsidP="00007809">
      <w:pPr>
        <w:rPr>
          <w:rFonts w:ascii="Arial" w:hAnsi="Arial" w:cs="Arial"/>
        </w:rPr>
      </w:pPr>
    </w:p>
    <w:p w14:paraId="517D883C" w14:textId="77777777" w:rsidR="00007809" w:rsidRPr="007960BB" w:rsidRDefault="00007809" w:rsidP="00007809">
      <w:pPr>
        <w:rPr>
          <w:rFonts w:ascii="Arial" w:hAnsi="Arial" w:cs="Arial"/>
        </w:rPr>
      </w:pPr>
    </w:p>
    <w:p w14:paraId="57E04C4C" w14:textId="77777777" w:rsidR="00007809" w:rsidRPr="007960BB" w:rsidRDefault="00007809" w:rsidP="00007809">
      <w:pPr>
        <w:rPr>
          <w:rFonts w:ascii="Arial" w:hAnsi="Arial" w:cs="Arial"/>
        </w:rPr>
      </w:pPr>
    </w:p>
    <w:p w14:paraId="52DBEC08" w14:textId="77777777" w:rsidR="00007809" w:rsidRPr="007960BB" w:rsidRDefault="00007809" w:rsidP="00007809">
      <w:pPr>
        <w:rPr>
          <w:rFonts w:ascii="Arial" w:hAnsi="Arial" w:cs="Arial"/>
        </w:rPr>
      </w:pPr>
    </w:p>
    <w:p w14:paraId="59FAC260" w14:textId="77777777" w:rsidR="00007809" w:rsidRPr="007960BB" w:rsidRDefault="00007809" w:rsidP="00007809">
      <w:pPr>
        <w:rPr>
          <w:rFonts w:ascii="Arial" w:hAnsi="Arial" w:cs="Arial"/>
        </w:rPr>
      </w:pPr>
    </w:p>
    <w:p w14:paraId="03FFC40E" w14:textId="77777777" w:rsidR="00007809" w:rsidRPr="007960BB" w:rsidRDefault="00007809" w:rsidP="00007809">
      <w:pPr>
        <w:rPr>
          <w:rFonts w:ascii="Arial" w:hAnsi="Arial" w:cs="Arial"/>
        </w:rPr>
      </w:pPr>
    </w:p>
    <w:p w14:paraId="06110523" w14:textId="77777777" w:rsidR="00007809" w:rsidRPr="007960BB" w:rsidRDefault="00007809" w:rsidP="00007809">
      <w:pPr>
        <w:rPr>
          <w:rFonts w:ascii="Arial" w:hAnsi="Arial" w:cs="Arial"/>
        </w:rPr>
      </w:pPr>
    </w:p>
    <w:p w14:paraId="55FEBE18" w14:textId="77777777" w:rsidR="00007809" w:rsidRPr="007960BB" w:rsidRDefault="00007809" w:rsidP="00007809">
      <w:pPr>
        <w:rPr>
          <w:rFonts w:ascii="Arial" w:hAnsi="Arial" w:cs="Arial"/>
        </w:rPr>
      </w:pPr>
    </w:p>
    <w:p w14:paraId="28CF8945" w14:textId="77777777" w:rsidR="00B26B88" w:rsidRPr="007960BB" w:rsidRDefault="00B26B88" w:rsidP="00007809">
      <w:pPr>
        <w:rPr>
          <w:rFonts w:ascii="Arial" w:hAnsi="Arial" w:cs="Arial"/>
        </w:rPr>
      </w:pPr>
    </w:p>
    <w:p w14:paraId="3CD1DAC8" w14:textId="77777777" w:rsidR="00C03266" w:rsidRPr="007960BB" w:rsidRDefault="00C03266" w:rsidP="00D56687">
      <w:pPr>
        <w:pStyle w:val="NormalWeb"/>
        <w:rPr>
          <w:rFonts w:ascii="Arial" w:hAnsi="Arial" w:cs="Arial"/>
          <w:b/>
          <w:sz w:val="36"/>
        </w:rPr>
        <w:sectPr w:rsidR="00C03266" w:rsidRPr="007960BB">
          <w:footerReference w:type="default" r:id="rId9"/>
          <w:pgSz w:w="12240" w:h="15840"/>
          <w:pgMar w:top="1440" w:right="1440" w:bottom="1440" w:left="1440" w:header="720" w:footer="720" w:gutter="0"/>
          <w:cols w:space="720"/>
          <w:docGrid w:linePitch="360"/>
        </w:sectPr>
      </w:pPr>
    </w:p>
    <w:tbl>
      <w:tblPr>
        <w:tblStyle w:val="TableGrid"/>
        <w:tblW w:w="15336" w:type="dxa"/>
        <w:tblInd w:w="-1085" w:type="dxa"/>
        <w:tblLook w:val="04A0" w:firstRow="1" w:lastRow="0" w:firstColumn="1" w:lastColumn="0" w:noHBand="0" w:noVBand="1"/>
      </w:tblPr>
      <w:tblGrid>
        <w:gridCol w:w="8916"/>
        <w:gridCol w:w="6420"/>
      </w:tblGrid>
      <w:tr w:rsidR="00B70AAB" w:rsidRPr="007960BB" w14:paraId="29C12B9D" w14:textId="77777777" w:rsidTr="00DB6CA6">
        <w:tc>
          <w:tcPr>
            <w:tcW w:w="15336" w:type="dxa"/>
            <w:gridSpan w:val="2"/>
            <w:shd w:val="clear" w:color="auto" w:fill="009999"/>
          </w:tcPr>
          <w:p w14:paraId="59C305C5" w14:textId="77777777" w:rsidR="00B70AAB" w:rsidRPr="007960BB" w:rsidRDefault="00C03266" w:rsidP="00D00244">
            <w:pPr>
              <w:pStyle w:val="Heading1"/>
              <w:rPr>
                <w:rFonts w:cs="Arial"/>
                <w:sz w:val="24"/>
                <w:szCs w:val="24"/>
              </w:rPr>
            </w:pPr>
            <w:bookmarkStart w:id="1" w:name="_Toc232755597"/>
            <w:r w:rsidRPr="007960BB">
              <w:rPr>
                <w:rFonts w:cs="Arial"/>
              </w:rPr>
              <w:lastRenderedPageBreak/>
              <w:t xml:space="preserve">Task 1: Poster - </w:t>
            </w:r>
            <w:r w:rsidR="00B70AAB" w:rsidRPr="007960BB">
              <w:rPr>
                <w:rFonts w:cs="Arial"/>
              </w:rPr>
              <w:t>NHS Ambulance Services: Saving Lives Every Day</w:t>
            </w:r>
            <w:bookmarkEnd w:id="1"/>
          </w:p>
        </w:tc>
      </w:tr>
      <w:tr w:rsidR="00B70AAB" w:rsidRPr="007960BB" w14:paraId="7B2988B7" w14:textId="77777777" w:rsidTr="00DB6CA6">
        <w:tc>
          <w:tcPr>
            <w:tcW w:w="8730" w:type="dxa"/>
            <w:shd w:val="clear" w:color="auto" w:fill="DEEAF6" w:themeFill="accent5" w:themeFillTint="33"/>
          </w:tcPr>
          <w:p w14:paraId="72B2DFBA" w14:textId="77777777" w:rsidR="00B70AAB" w:rsidRPr="007960BB" w:rsidRDefault="00B70AAB" w:rsidP="00DB6CA6">
            <w:pPr>
              <w:rPr>
                <w:rFonts w:ascii="Arial" w:hAnsi="Arial" w:cs="Arial"/>
                <w:b/>
                <w:sz w:val="24"/>
                <w:szCs w:val="24"/>
              </w:rPr>
            </w:pPr>
            <w:r w:rsidRPr="007960BB">
              <w:rPr>
                <w:rFonts w:ascii="Arial" w:hAnsi="Arial" w:cs="Arial"/>
                <w:b/>
                <w:sz w:val="24"/>
                <w:szCs w:val="24"/>
              </w:rPr>
              <w:t>What is the Ambulance service?</w:t>
            </w:r>
          </w:p>
          <w:p w14:paraId="533DDD87" w14:textId="77777777" w:rsidR="00B70AAB" w:rsidRPr="007960BB" w:rsidRDefault="00B70AAB" w:rsidP="00DB6CA6">
            <w:pPr>
              <w:rPr>
                <w:rFonts w:ascii="Arial" w:hAnsi="Arial" w:cs="Arial"/>
                <w:sz w:val="24"/>
                <w:szCs w:val="24"/>
              </w:rPr>
            </w:pPr>
            <w:r w:rsidRPr="007960BB">
              <w:rPr>
                <w:rFonts w:ascii="Arial" w:hAnsi="Arial" w:cs="Arial"/>
                <w:noProof/>
                <w:sz w:val="24"/>
                <w:szCs w:val="24"/>
              </w:rPr>
              <w:drawing>
                <wp:inline distT="0" distB="0" distL="0" distR="0" wp14:anchorId="74F86AB0" wp14:editId="7921D759">
                  <wp:extent cx="5524500" cy="1847850"/>
                  <wp:effectExtent l="0" t="57150" r="0" b="76200"/>
                  <wp:docPr id="1" name="Diagram 1">
                    <a:extLst xmlns:a="http://schemas.openxmlformats.org/drawingml/2006/main">
                      <a:ext uri="{FF2B5EF4-FFF2-40B4-BE49-F238E27FC236}">
                        <a16:creationId xmlns:a16="http://schemas.microsoft.com/office/drawing/2014/main" id="{176F112B-1931-4F35-BC86-17E487AF573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6606" w:type="dxa"/>
            <w:shd w:val="clear" w:color="auto" w:fill="DEEAF6" w:themeFill="accent5" w:themeFillTint="33"/>
          </w:tcPr>
          <w:p w14:paraId="076860BC" w14:textId="77777777" w:rsidR="00B70AAB" w:rsidRPr="007960BB" w:rsidRDefault="00B70AAB" w:rsidP="00DB6CA6">
            <w:pPr>
              <w:rPr>
                <w:rFonts w:ascii="Arial" w:hAnsi="Arial" w:cs="Arial"/>
                <w:b/>
                <w:sz w:val="24"/>
                <w:szCs w:val="24"/>
              </w:rPr>
            </w:pPr>
            <w:r w:rsidRPr="007960BB">
              <w:rPr>
                <w:rFonts w:ascii="Arial" w:hAnsi="Arial" w:cs="Arial"/>
                <w:b/>
                <w:sz w:val="24"/>
                <w:szCs w:val="24"/>
              </w:rPr>
              <w:t>Why Service Matter?</w:t>
            </w:r>
          </w:p>
          <w:p w14:paraId="4A53B3DC" w14:textId="77777777" w:rsidR="00B70AAB" w:rsidRPr="007960BB" w:rsidRDefault="00B70AAB" w:rsidP="00DB6CA6">
            <w:pPr>
              <w:rPr>
                <w:rFonts w:ascii="Arial" w:hAnsi="Arial" w:cs="Arial"/>
                <w:sz w:val="24"/>
                <w:szCs w:val="24"/>
              </w:rPr>
            </w:pPr>
          </w:p>
          <w:p w14:paraId="0827D52B" w14:textId="77777777" w:rsidR="00B70AAB" w:rsidRPr="007960BB" w:rsidRDefault="00B70AAB" w:rsidP="00DB6CA6">
            <w:pPr>
              <w:rPr>
                <w:rFonts w:ascii="Arial" w:hAnsi="Arial" w:cs="Arial"/>
                <w:sz w:val="24"/>
                <w:szCs w:val="24"/>
              </w:rPr>
            </w:pPr>
            <w:r w:rsidRPr="007960BB">
              <w:rPr>
                <w:rFonts w:ascii="Arial" w:hAnsi="Arial" w:cs="Arial"/>
                <w:noProof/>
                <w:sz w:val="24"/>
                <w:szCs w:val="24"/>
              </w:rPr>
              <w:drawing>
                <wp:inline distT="0" distB="0" distL="0" distR="0" wp14:anchorId="224F6373" wp14:editId="5AA6FED4">
                  <wp:extent cx="3219450" cy="1743075"/>
                  <wp:effectExtent l="38100" t="0" r="19050" b="9525"/>
                  <wp:docPr id="7" name="Diagram 7">
                    <a:extLst xmlns:a="http://schemas.openxmlformats.org/drawingml/2006/main">
                      <a:ext uri="{FF2B5EF4-FFF2-40B4-BE49-F238E27FC236}">
                        <a16:creationId xmlns:a16="http://schemas.microsoft.com/office/drawing/2014/main" id="{94ADD9BC-5513-4B89-959A-120F796DEE6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557935" w:rsidRPr="007960BB">
              <w:rPr>
                <w:rFonts w:ascii="Arial" w:hAnsi="Arial" w:cs="Arial"/>
                <w:noProof/>
              </w:rPr>
              <w:drawing>
                <wp:inline distT="0" distB="0" distL="0" distR="0" wp14:anchorId="65A974E9" wp14:editId="30F6FD04">
                  <wp:extent cx="599998" cy="273359"/>
                  <wp:effectExtent l="0" t="0" r="0" b="0"/>
                  <wp:docPr id="8" name="Picture 8" descr="Ambulance Icon PNG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ulance Icon PNGs for Free Downloa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0777" b="22208"/>
                          <a:stretch/>
                        </pic:blipFill>
                        <pic:spPr bwMode="auto">
                          <a:xfrm>
                            <a:off x="0" y="0"/>
                            <a:ext cx="808616" cy="36840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70AAB" w:rsidRPr="007960BB" w14:paraId="54CD390E" w14:textId="77777777" w:rsidTr="00DB6CA6">
        <w:tc>
          <w:tcPr>
            <w:tcW w:w="15336" w:type="dxa"/>
            <w:gridSpan w:val="2"/>
            <w:shd w:val="clear" w:color="auto" w:fill="DEEAF6" w:themeFill="accent5" w:themeFillTint="33"/>
          </w:tcPr>
          <w:p w14:paraId="036EDA3B" w14:textId="77777777" w:rsidR="00B70AAB" w:rsidRPr="007960BB" w:rsidRDefault="00B70AAB" w:rsidP="00827717">
            <w:pPr>
              <w:rPr>
                <w:rFonts w:ascii="Arial" w:hAnsi="Arial" w:cs="Arial"/>
                <w:b/>
                <w:sz w:val="24"/>
              </w:rPr>
            </w:pPr>
            <w:r w:rsidRPr="007960BB">
              <w:rPr>
                <w:rFonts w:ascii="Arial" w:hAnsi="Arial" w:cs="Arial"/>
                <w:b/>
                <w:sz w:val="24"/>
              </w:rPr>
              <w:t>Brief History of NHS Ambulance Services (Source: NHS England, 2017</w:t>
            </w:r>
            <w:r w:rsidR="00EF3CAF" w:rsidRPr="007960BB">
              <w:rPr>
                <w:rFonts w:ascii="Arial" w:hAnsi="Arial" w:cs="Arial"/>
                <w:b/>
                <w:sz w:val="24"/>
              </w:rPr>
              <w:t>; NHS England 2026; AACE, 2017</w:t>
            </w:r>
            <w:r w:rsidRPr="007960BB">
              <w:rPr>
                <w:rFonts w:ascii="Arial" w:hAnsi="Arial" w:cs="Arial"/>
                <w:b/>
                <w:sz w:val="24"/>
              </w:rPr>
              <w:t>)</w:t>
            </w:r>
          </w:p>
          <w:p w14:paraId="4EB6C5C0" w14:textId="77777777" w:rsidR="00B70AAB" w:rsidRPr="007960BB" w:rsidRDefault="00B70AAB" w:rsidP="00DB6CA6">
            <w:pPr>
              <w:rPr>
                <w:rFonts w:ascii="Arial" w:hAnsi="Arial" w:cs="Arial"/>
                <w:sz w:val="24"/>
                <w:szCs w:val="24"/>
              </w:rPr>
            </w:pPr>
            <w:r w:rsidRPr="007960BB">
              <w:rPr>
                <w:rFonts w:ascii="Arial" w:eastAsia="Times New Roman" w:hAnsi="Arial" w:cs="Arial"/>
                <w:b/>
                <w:bCs/>
                <w:noProof/>
                <w:sz w:val="24"/>
                <w:szCs w:val="24"/>
              </w:rPr>
              <w:drawing>
                <wp:inline distT="0" distB="0" distL="0" distR="0" wp14:anchorId="538AF2DE" wp14:editId="1493FF0D">
                  <wp:extent cx="9458325" cy="2857500"/>
                  <wp:effectExtent l="0" t="0" r="9525" b="0"/>
                  <wp:docPr id="3" name="Diagram 3">
                    <a:extLst xmlns:a="http://schemas.openxmlformats.org/drawingml/2006/main">
                      <a:ext uri="{FF2B5EF4-FFF2-40B4-BE49-F238E27FC236}">
                        <a16:creationId xmlns:a16="http://schemas.microsoft.com/office/drawing/2014/main" id="{5950E39B-BE4B-4475-ADDE-8901A4965E7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tc>
      </w:tr>
      <w:tr w:rsidR="00B70AAB" w:rsidRPr="007960BB" w14:paraId="61498D76" w14:textId="77777777" w:rsidTr="00DB6CA6">
        <w:tc>
          <w:tcPr>
            <w:tcW w:w="15336" w:type="dxa"/>
            <w:gridSpan w:val="2"/>
            <w:shd w:val="clear" w:color="auto" w:fill="DEEAF6" w:themeFill="accent5" w:themeFillTint="33"/>
          </w:tcPr>
          <w:p w14:paraId="6012B3E9" w14:textId="77777777" w:rsidR="00B70AAB" w:rsidRPr="007960BB" w:rsidRDefault="00B70AAB" w:rsidP="00827717">
            <w:pPr>
              <w:rPr>
                <w:rFonts w:ascii="Arial" w:hAnsi="Arial" w:cs="Arial"/>
                <w:b/>
                <w:sz w:val="24"/>
              </w:rPr>
            </w:pPr>
            <w:r w:rsidRPr="007960BB">
              <w:rPr>
                <w:rFonts w:ascii="Arial" w:eastAsia="Times New Roman" w:hAnsi="Arial" w:cs="Arial"/>
                <w:b/>
                <w:sz w:val="24"/>
              </w:rPr>
              <w:lastRenderedPageBreak/>
              <w:t xml:space="preserve">Current Functioning of the NHS Ambulance Service </w:t>
            </w:r>
            <w:r w:rsidRPr="007960BB">
              <w:rPr>
                <w:rFonts w:ascii="Arial" w:hAnsi="Arial" w:cs="Arial"/>
                <w:b/>
                <w:sz w:val="24"/>
              </w:rPr>
              <w:t>(Sources: Nuffield Trust, 2026; NHS England, 2025).</w:t>
            </w:r>
          </w:p>
          <w:p w14:paraId="488CEC14" w14:textId="77777777" w:rsidR="00B70AAB" w:rsidRPr="007960BB" w:rsidRDefault="00B70AAB" w:rsidP="00DB6CA6">
            <w:pPr>
              <w:rPr>
                <w:rFonts w:ascii="Arial" w:hAnsi="Arial" w:cs="Arial"/>
                <w:sz w:val="24"/>
                <w:szCs w:val="24"/>
              </w:rPr>
            </w:pPr>
            <w:r w:rsidRPr="007960BB">
              <w:rPr>
                <w:rFonts w:ascii="Arial" w:eastAsia="Times New Roman" w:hAnsi="Arial" w:cs="Arial"/>
                <w:b/>
                <w:bCs/>
                <w:noProof/>
                <w:sz w:val="24"/>
                <w:szCs w:val="24"/>
              </w:rPr>
              <w:drawing>
                <wp:inline distT="0" distB="0" distL="0" distR="0" wp14:anchorId="0CAC4561" wp14:editId="47EE61CB">
                  <wp:extent cx="8905875" cy="3457575"/>
                  <wp:effectExtent l="0" t="38100" r="0" b="47625"/>
                  <wp:docPr id="5" name="Diagram 5">
                    <a:extLst xmlns:a="http://schemas.openxmlformats.org/drawingml/2006/main">
                      <a:ext uri="{FF2B5EF4-FFF2-40B4-BE49-F238E27FC236}">
                        <a16:creationId xmlns:a16="http://schemas.microsoft.com/office/drawing/2014/main" id="{BEEF1775-BF38-43ED-AD6C-2A2B5EA2038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sidR="00557935" w:rsidRPr="007960BB">
              <w:rPr>
                <w:rFonts w:ascii="Arial" w:hAnsi="Arial" w:cs="Arial"/>
                <w:noProof/>
              </w:rPr>
              <w:drawing>
                <wp:inline distT="0" distB="0" distL="0" distR="0" wp14:anchorId="65A974E9" wp14:editId="30F6FD04">
                  <wp:extent cx="599998" cy="273359"/>
                  <wp:effectExtent l="0" t="0" r="0" b="0"/>
                  <wp:docPr id="9" name="Picture 9" descr="Ambulance Icon PNG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ulance Icon PNGs for Free Downloa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0777" b="22208"/>
                          <a:stretch/>
                        </pic:blipFill>
                        <pic:spPr bwMode="auto">
                          <a:xfrm>
                            <a:off x="0" y="0"/>
                            <a:ext cx="808616" cy="36840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70AAB" w:rsidRPr="007960BB" w14:paraId="3D2F171B" w14:textId="77777777" w:rsidTr="00DB6CA6">
        <w:tc>
          <w:tcPr>
            <w:tcW w:w="15336" w:type="dxa"/>
            <w:gridSpan w:val="2"/>
            <w:shd w:val="clear" w:color="auto" w:fill="DEEAF6" w:themeFill="accent5" w:themeFillTint="33"/>
          </w:tcPr>
          <w:p w14:paraId="5DC4CBAC" w14:textId="77777777" w:rsidR="00B70AAB" w:rsidRPr="007960BB" w:rsidRDefault="00B70AAB" w:rsidP="00DB6CA6">
            <w:pPr>
              <w:rPr>
                <w:rFonts w:ascii="Arial" w:hAnsi="Arial" w:cs="Arial"/>
                <w:b/>
                <w:sz w:val="24"/>
                <w:szCs w:val="24"/>
              </w:rPr>
            </w:pPr>
            <w:r w:rsidRPr="007960BB">
              <w:rPr>
                <w:rFonts w:ascii="Arial" w:hAnsi="Arial" w:cs="Arial"/>
                <w:b/>
                <w:sz w:val="24"/>
                <w:szCs w:val="24"/>
              </w:rPr>
              <w:t>Two Challenges Faced by the NHS Ambulance Service</w:t>
            </w:r>
          </w:p>
          <w:p w14:paraId="61C65D39" w14:textId="77777777" w:rsidR="00B70AAB" w:rsidRPr="007960BB" w:rsidRDefault="00B70AAB" w:rsidP="00DB6CA6">
            <w:pPr>
              <w:rPr>
                <w:rFonts w:ascii="Arial" w:hAnsi="Arial" w:cs="Arial"/>
                <w:sz w:val="24"/>
                <w:szCs w:val="24"/>
              </w:rPr>
            </w:pPr>
          </w:p>
          <w:p w14:paraId="11F34873" w14:textId="77777777" w:rsidR="00B70AAB" w:rsidRPr="007960BB" w:rsidRDefault="00B70AAB" w:rsidP="00DB6CA6">
            <w:pPr>
              <w:rPr>
                <w:rFonts w:ascii="Arial" w:hAnsi="Arial" w:cs="Arial"/>
                <w:sz w:val="24"/>
                <w:szCs w:val="24"/>
              </w:rPr>
            </w:pPr>
            <w:r w:rsidRPr="007960BB">
              <w:rPr>
                <w:rFonts w:ascii="Arial" w:hAnsi="Arial" w:cs="Arial"/>
                <w:noProof/>
                <w:sz w:val="24"/>
                <w:szCs w:val="24"/>
              </w:rPr>
              <w:drawing>
                <wp:inline distT="0" distB="0" distL="0" distR="0" wp14:anchorId="1F2A947F" wp14:editId="3F8F8741">
                  <wp:extent cx="9591675" cy="1304925"/>
                  <wp:effectExtent l="0" t="38100" r="9525" b="9525"/>
                  <wp:docPr id="6" name="Diagram 6">
                    <a:extLst xmlns:a="http://schemas.openxmlformats.org/drawingml/2006/main">
                      <a:ext uri="{FF2B5EF4-FFF2-40B4-BE49-F238E27FC236}">
                        <a16:creationId xmlns:a16="http://schemas.microsoft.com/office/drawing/2014/main" id="{0CAB6389-FA55-4692-9C5E-D641E8D8288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tc>
      </w:tr>
      <w:tr w:rsidR="00B70AAB" w:rsidRPr="007960BB" w14:paraId="65EAF820" w14:textId="77777777" w:rsidTr="00DB6CA6">
        <w:tc>
          <w:tcPr>
            <w:tcW w:w="15336" w:type="dxa"/>
            <w:gridSpan w:val="2"/>
            <w:shd w:val="clear" w:color="auto" w:fill="DEEAF6" w:themeFill="accent5" w:themeFillTint="33"/>
          </w:tcPr>
          <w:p w14:paraId="52962A8B" w14:textId="77777777" w:rsidR="00B70AAB" w:rsidRPr="007960BB" w:rsidRDefault="00B70AAB" w:rsidP="00DB6CA6">
            <w:pPr>
              <w:rPr>
                <w:rFonts w:ascii="Arial" w:hAnsi="Arial" w:cs="Arial"/>
                <w:sz w:val="24"/>
                <w:szCs w:val="24"/>
              </w:rPr>
            </w:pPr>
            <w:r w:rsidRPr="007960BB">
              <w:rPr>
                <w:rFonts w:ascii="Arial" w:hAnsi="Arial" w:cs="Arial"/>
                <w:b/>
                <w:sz w:val="24"/>
                <w:szCs w:val="24"/>
              </w:rPr>
              <w:t>References:</w:t>
            </w:r>
            <w:r w:rsidRPr="007960BB">
              <w:rPr>
                <w:rFonts w:ascii="Arial" w:hAnsi="Arial" w:cs="Arial"/>
                <w:sz w:val="24"/>
                <w:szCs w:val="24"/>
              </w:rPr>
              <w:t xml:space="preserve"> Mentioned at the end, in the final list.</w:t>
            </w:r>
          </w:p>
        </w:tc>
      </w:tr>
    </w:tbl>
    <w:p w14:paraId="023DD778" w14:textId="77777777" w:rsidR="00C03266" w:rsidRPr="007960BB" w:rsidRDefault="00C03266" w:rsidP="00B70AAB">
      <w:pPr>
        <w:rPr>
          <w:rFonts w:ascii="Arial" w:hAnsi="Arial" w:cs="Arial"/>
        </w:rPr>
        <w:sectPr w:rsidR="00C03266" w:rsidRPr="007960BB" w:rsidSect="00C03266">
          <w:pgSz w:w="15840" w:h="12240" w:orient="landscape"/>
          <w:pgMar w:top="1440" w:right="1440" w:bottom="1440" w:left="1440" w:header="720" w:footer="720" w:gutter="0"/>
          <w:cols w:space="720"/>
          <w:docGrid w:linePitch="360"/>
        </w:sectPr>
      </w:pPr>
    </w:p>
    <w:p w14:paraId="197FC307" w14:textId="77777777" w:rsidR="00CC1FDB" w:rsidRPr="007960BB" w:rsidRDefault="00321E68" w:rsidP="003C2258">
      <w:pPr>
        <w:pStyle w:val="Heading1"/>
        <w:rPr>
          <w:rFonts w:eastAsia="Times New Roman" w:cs="Arial"/>
        </w:rPr>
      </w:pPr>
      <w:bookmarkStart w:id="2" w:name="_Toc232755598"/>
      <w:r w:rsidRPr="007960BB">
        <w:rPr>
          <w:rFonts w:eastAsia="Times New Roman" w:cs="Arial"/>
        </w:rPr>
        <w:lastRenderedPageBreak/>
        <w:t>Task 2: Essay</w:t>
      </w:r>
      <w:r w:rsidR="003C2258" w:rsidRPr="007960BB">
        <w:rPr>
          <w:rFonts w:eastAsia="Times New Roman" w:cs="Arial"/>
        </w:rPr>
        <w:t xml:space="preserve"> - </w:t>
      </w:r>
      <w:r w:rsidR="00CC1FDB" w:rsidRPr="007960BB">
        <w:rPr>
          <w:rFonts w:eastAsia="Times New Roman" w:cs="Arial"/>
        </w:rPr>
        <w:t>Domiciliary Care Services Within the Community</w:t>
      </w:r>
      <w:bookmarkEnd w:id="2"/>
    </w:p>
    <w:p w14:paraId="5569B25E" w14:textId="77777777" w:rsidR="0011620F" w:rsidRPr="007960BB" w:rsidRDefault="0011620F" w:rsidP="00007809">
      <w:pPr>
        <w:pStyle w:val="NormalWeb"/>
        <w:spacing w:before="120" w:beforeAutospacing="0" w:after="120" w:afterAutospacing="0" w:line="360" w:lineRule="auto"/>
        <w:jc w:val="both"/>
        <w:rPr>
          <w:rFonts w:ascii="Arial" w:hAnsi="Arial" w:cs="Arial"/>
        </w:rPr>
      </w:pPr>
      <w:r w:rsidRPr="007960BB">
        <w:rPr>
          <w:rFonts w:ascii="Arial" w:hAnsi="Arial" w:cs="Arial"/>
        </w:rPr>
        <w:t>This essay discusses domiciliary care services within the community. It explores the history of the service, explains how it works today, and evaluates its importance in improving the quality of life of service users.</w:t>
      </w:r>
    </w:p>
    <w:p w14:paraId="52ECB449" w14:textId="77777777" w:rsidR="00E6245F" w:rsidRPr="007960BB" w:rsidRDefault="00356A69" w:rsidP="00007809">
      <w:pPr>
        <w:spacing w:before="120" w:after="120" w:line="360" w:lineRule="auto"/>
        <w:jc w:val="both"/>
        <w:rPr>
          <w:rFonts w:ascii="Arial" w:eastAsia="Times New Roman" w:hAnsi="Arial" w:cs="Arial"/>
          <w:sz w:val="24"/>
          <w:szCs w:val="24"/>
        </w:rPr>
      </w:pPr>
      <w:r w:rsidRPr="007960BB">
        <w:rPr>
          <w:rFonts w:ascii="Arial" w:eastAsia="Times New Roman" w:hAnsi="Arial" w:cs="Arial"/>
          <w:sz w:val="24"/>
          <w:szCs w:val="24"/>
        </w:rPr>
        <w:t>Domiciliary care is care provided in the individual's home. It helps people to live safely and with dignity in the community. It is an integral component of adult social care in England and is connected to the duties of local authorities in care and support (Care Quality Commission, 2024; Department of Health and Social Care, 2025).</w:t>
      </w:r>
    </w:p>
    <w:p w14:paraId="5DCD4330" w14:textId="77777777" w:rsidR="00356A69" w:rsidRPr="007960BB" w:rsidRDefault="00205B0C" w:rsidP="00007809">
      <w:pPr>
        <w:spacing w:before="120" w:after="120" w:line="360" w:lineRule="auto"/>
        <w:jc w:val="both"/>
        <w:rPr>
          <w:rFonts w:ascii="Arial" w:eastAsia="Times New Roman" w:hAnsi="Arial" w:cs="Arial"/>
          <w:sz w:val="24"/>
          <w:szCs w:val="24"/>
        </w:rPr>
      </w:pPr>
      <w:r w:rsidRPr="007960BB">
        <w:rPr>
          <w:rFonts w:ascii="Arial" w:hAnsi="Arial" w:cs="Arial"/>
          <w:sz w:val="24"/>
          <w:szCs w:val="24"/>
        </w:rPr>
        <w:t>The origins of domiciliary care are linked to the growth of community care in the UK</w:t>
      </w:r>
      <w:r w:rsidR="00356A69" w:rsidRPr="007960BB">
        <w:rPr>
          <w:rFonts w:ascii="Arial" w:eastAsia="Times New Roman" w:hAnsi="Arial" w:cs="Arial"/>
          <w:sz w:val="24"/>
          <w:szCs w:val="24"/>
        </w:rPr>
        <w:t>. After the NHS began in 1948, care services were mainly split between different local services. The NHS and Community Care Act 1990 brought about a significant shift, with a greater emphasis on community-based care and the role of home support services (Greengross, 1999; Department of Health and Social Care, 2013). The Care Act 2014 was later introduced, and brought a greater emphasis on wellbeing and the support of people achieving outcomes that are important to them in their lives (Legislation.gov.uk, 2014; Department of Health and Social Care, 2025). The history reveals a significant change in the focus from institutional-based care to home-based care with an emphasis on independence.</w:t>
      </w:r>
    </w:p>
    <w:p w14:paraId="26976D25" w14:textId="77777777" w:rsidR="00356A69" w:rsidRPr="007960BB" w:rsidRDefault="00F53217" w:rsidP="00007809">
      <w:pPr>
        <w:spacing w:before="120" w:after="120" w:line="360" w:lineRule="auto"/>
        <w:jc w:val="both"/>
        <w:rPr>
          <w:rFonts w:ascii="Arial" w:eastAsia="Times New Roman" w:hAnsi="Arial" w:cs="Arial"/>
          <w:sz w:val="24"/>
          <w:szCs w:val="24"/>
        </w:rPr>
      </w:pPr>
      <w:r w:rsidRPr="007960BB">
        <w:rPr>
          <w:rFonts w:ascii="Arial" w:hAnsi="Arial" w:cs="Arial"/>
          <w:sz w:val="24"/>
          <w:szCs w:val="24"/>
        </w:rPr>
        <w:t>Today, domiciliary care services are delivered by trained care workers who visit people in their homes</w:t>
      </w:r>
      <w:r w:rsidR="00356A69" w:rsidRPr="007960BB">
        <w:rPr>
          <w:rFonts w:ascii="Arial" w:eastAsia="Times New Roman" w:hAnsi="Arial" w:cs="Arial"/>
          <w:sz w:val="24"/>
          <w:szCs w:val="24"/>
        </w:rPr>
        <w:t>. They can assist in washing, dressing, eating, taking medication, moving around, and doing basic chores. The Care Quality Commission inspection framework (Care Quality Commission, 2024) states that services should be safe, caring, effective, responsive and well-led. Person-centred care is also good domiciliary care. This involves ensuring that the care is tailored to the person's needs, preferences, lifestyle and culture (Social Care Institute for Excellence, 2024). The service will frequently liaise with family carers, social workers, nurses and occupational therapists. It can also include reablement – a process which encourages people to rebuild their skills and confidence to do more for themselves again (Social Care Institute for Excellence, 2024).</w:t>
      </w:r>
    </w:p>
    <w:p w14:paraId="1A42DCB7" w14:textId="77777777" w:rsidR="00356A69" w:rsidRPr="007960BB" w:rsidRDefault="008C3B6D" w:rsidP="00007809">
      <w:pPr>
        <w:spacing w:before="120" w:after="120" w:line="360" w:lineRule="auto"/>
        <w:jc w:val="both"/>
        <w:rPr>
          <w:rFonts w:ascii="Arial" w:eastAsia="Times New Roman" w:hAnsi="Arial" w:cs="Arial"/>
          <w:sz w:val="24"/>
          <w:szCs w:val="24"/>
        </w:rPr>
      </w:pPr>
      <w:r w:rsidRPr="007960BB">
        <w:rPr>
          <w:rFonts w:ascii="Arial" w:hAnsi="Arial" w:cs="Arial"/>
          <w:sz w:val="24"/>
          <w:szCs w:val="24"/>
        </w:rPr>
        <w:lastRenderedPageBreak/>
        <w:t>However, the service faces important challenges</w:t>
      </w:r>
      <w:r w:rsidR="00356A69" w:rsidRPr="007960BB">
        <w:rPr>
          <w:rFonts w:ascii="Arial" w:eastAsia="Times New Roman" w:hAnsi="Arial" w:cs="Arial"/>
          <w:sz w:val="24"/>
          <w:szCs w:val="24"/>
        </w:rPr>
        <w:t xml:space="preserve">. </w:t>
      </w:r>
      <w:r w:rsidR="00DA61F4" w:rsidRPr="007960BB">
        <w:rPr>
          <w:rFonts w:ascii="Arial" w:hAnsi="Arial" w:cs="Arial"/>
          <w:sz w:val="24"/>
          <w:szCs w:val="24"/>
        </w:rPr>
        <w:t>One challenge is staffing</w:t>
      </w:r>
      <w:r w:rsidR="00356A69" w:rsidRPr="007960BB">
        <w:rPr>
          <w:rFonts w:ascii="Arial" w:eastAsia="Times New Roman" w:hAnsi="Arial" w:cs="Arial"/>
          <w:sz w:val="24"/>
          <w:szCs w:val="24"/>
        </w:rPr>
        <w:t>. Continuity and quality of care (Care Quality Commission, 2025) can be impacted by many home care services not having adequate staffing levels and/or retaining staff. There is also time pressure as a challenge. Some visits are brief and hurried treatment can decrease dignity and make it difficult to provide appropriate care for personal needs. There are also pressures from an ageing population, which drives up the need for community support, and more complex needs, which increase the demand for support in the community (Department of Health and Social Care, 2023).</w:t>
      </w:r>
    </w:p>
    <w:p w14:paraId="121A1BC5" w14:textId="77777777" w:rsidR="00356A69" w:rsidRPr="007960BB" w:rsidRDefault="00E20CD5" w:rsidP="00007809">
      <w:pPr>
        <w:spacing w:before="120" w:after="120" w:line="360" w:lineRule="auto"/>
        <w:jc w:val="both"/>
        <w:rPr>
          <w:rFonts w:ascii="Arial" w:eastAsia="Times New Roman" w:hAnsi="Arial" w:cs="Arial"/>
          <w:sz w:val="24"/>
          <w:szCs w:val="24"/>
        </w:rPr>
      </w:pPr>
      <w:r w:rsidRPr="007960BB">
        <w:rPr>
          <w:rFonts w:ascii="Arial" w:hAnsi="Arial" w:cs="Arial"/>
          <w:sz w:val="24"/>
          <w:szCs w:val="24"/>
        </w:rPr>
        <w:t>Domiciliary care is highly important because it helps people stay in their own homes for longer</w:t>
      </w:r>
      <w:r w:rsidR="00356A69" w:rsidRPr="007960BB">
        <w:rPr>
          <w:rFonts w:ascii="Arial" w:eastAsia="Times New Roman" w:hAnsi="Arial" w:cs="Arial"/>
          <w:sz w:val="24"/>
          <w:szCs w:val="24"/>
        </w:rPr>
        <w:t>. This helps promote independence, choice and dignity. It can enhance quality of life by decreasing loneliness, assisting people in everyday activities, and providing more control over their daily lives (Department of Health and Social Care, 2025; Social Care Institute for Excellence, 2024). It can also minimize unindicated hospital stays and postpone the need for residential care. This is good for the confidence and wellbeing of many service users, and their family life, for many to be able to stay at home with support. (Department of Health and Social Care, 2025).</w:t>
      </w:r>
    </w:p>
    <w:p w14:paraId="0EA80C64" w14:textId="77777777" w:rsidR="00CC1FDB" w:rsidRPr="00CC1FDB" w:rsidRDefault="00356A69" w:rsidP="00007809">
      <w:pPr>
        <w:spacing w:before="120" w:after="120" w:line="360" w:lineRule="auto"/>
        <w:jc w:val="both"/>
        <w:rPr>
          <w:rFonts w:ascii="Arial" w:eastAsia="Times New Roman" w:hAnsi="Arial" w:cs="Arial"/>
          <w:sz w:val="24"/>
          <w:szCs w:val="24"/>
        </w:rPr>
      </w:pPr>
      <w:r w:rsidRPr="007960BB">
        <w:rPr>
          <w:rFonts w:ascii="Arial" w:eastAsia="Times New Roman" w:hAnsi="Arial" w:cs="Arial"/>
          <w:sz w:val="24"/>
          <w:szCs w:val="24"/>
        </w:rPr>
        <w:t>To conclude, domiciliary care has evolved to meet the shift to community care and is now a significant part of adult social care. It helps individuals maintain their independence, live their lives at home, and enhances their quality of life. Although it is under pressure from staffing and demand, it is still a vital service to many in the UK</w:t>
      </w:r>
      <w:r w:rsidR="00CC1FDB" w:rsidRPr="00CC1FDB">
        <w:rPr>
          <w:rFonts w:ascii="Arial" w:eastAsia="Times New Roman" w:hAnsi="Arial" w:cs="Arial"/>
          <w:sz w:val="24"/>
          <w:szCs w:val="24"/>
        </w:rPr>
        <w:t>.</w:t>
      </w:r>
    </w:p>
    <w:p w14:paraId="5FF0182A" w14:textId="77777777" w:rsidR="00134C98" w:rsidRPr="007960BB" w:rsidRDefault="00134C98" w:rsidP="00007809">
      <w:pPr>
        <w:spacing w:before="120" w:after="120" w:line="360" w:lineRule="auto"/>
        <w:jc w:val="both"/>
        <w:rPr>
          <w:rFonts w:ascii="Arial" w:hAnsi="Arial" w:cs="Arial"/>
          <w:sz w:val="24"/>
          <w:szCs w:val="24"/>
        </w:rPr>
      </w:pPr>
    </w:p>
    <w:p w14:paraId="18DBFA2C" w14:textId="77777777" w:rsidR="00007809" w:rsidRPr="007960BB" w:rsidRDefault="00007809" w:rsidP="00007809">
      <w:pPr>
        <w:spacing w:before="120" w:after="120" w:line="360" w:lineRule="auto"/>
        <w:jc w:val="both"/>
        <w:rPr>
          <w:rFonts w:ascii="Arial" w:hAnsi="Arial" w:cs="Arial"/>
          <w:sz w:val="24"/>
          <w:szCs w:val="24"/>
        </w:rPr>
      </w:pPr>
    </w:p>
    <w:p w14:paraId="4A192793" w14:textId="77777777" w:rsidR="00007809" w:rsidRPr="007960BB" w:rsidRDefault="00007809" w:rsidP="00007809">
      <w:pPr>
        <w:spacing w:before="120" w:after="120" w:line="360" w:lineRule="auto"/>
        <w:jc w:val="both"/>
        <w:rPr>
          <w:rFonts w:ascii="Arial" w:hAnsi="Arial" w:cs="Arial"/>
          <w:sz w:val="24"/>
          <w:szCs w:val="24"/>
        </w:rPr>
      </w:pPr>
    </w:p>
    <w:p w14:paraId="42101815" w14:textId="77777777" w:rsidR="00007809" w:rsidRPr="007960BB" w:rsidRDefault="00007809" w:rsidP="00007809">
      <w:pPr>
        <w:spacing w:before="120" w:after="120" w:line="360" w:lineRule="auto"/>
        <w:jc w:val="both"/>
        <w:rPr>
          <w:rFonts w:ascii="Arial" w:hAnsi="Arial" w:cs="Arial"/>
          <w:sz w:val="24"/>
          <w:szCs w:val="24"/>
        </w:rPr>
      </w:pPr>
    </w:p>
    <w:p w14:paraId="7E78A3C2" w14:textId="77777777" w:rsidR="00007809" w:rsidRPr="007960BB" w:rsidRDefault="00007809" w:rsidP="00007809">
      <w:pPr>
        <w:spacing w:before="120" w:after="120" w:line="360" w:lineRule="auto"/>
        <w:jc w:val="both"/>
        <w:rPr>
          <w:rFonts w:ascii="Arial" w:hAnsi="Arial" w:cs="Arial"/>
          <w:sz w:val="24"/>
          <w:szCs w:val="24"/>
        </w:rPr>
      </w:pPr>
    </w:p>
    <w:p w14:paraId="752F4A46" w14:textId="77777777" w:rsidR="00007809" w:rsidRPr="007960BB" w:rsidRDefault="00007809" w:rsidP="00007809">
      <w:pPr>
        <w:spacing w:before="120" w:after="120" w:line="360" w:lineRule="auto"/>
        <w:jc w:val="both"/>
        <w:rPr>
          <w:rFonts w:ascii="Arial" w:hAnsi="Arial" w:cs="Arial"/>
          <w:sz w:val="24"/>
          <w:szCs w:val="24"/>
        </w:rPr>
      </w:pPr>
    </w:p>
    <w:p w14:paraId="324168ED" w14:textId="77777777" w:rsidR="00007809" w:rsidRPr="007960BB" w:rsidRDefault="00007809" w:rsidP="00007809">
      <w:pPr>
        <w:spacing w:before="120" w:after="120" w:line="360" w:lineRule="auto"/>
        <w:jc w:val="both"/>
        <w:rPr>
          <w:rFonts w:ascii="Arial" w:hAnsi="Arial" w:cs="Arial"/>
          <w:sz w:val="24"/>
          <w:szCs w:val="24"/>
        </w:rPr>
      </w:pPr>
    </w:p>
    <w:p w14:paraId="12630B91" w14:textId="77777777" w:rsidR="00007809" w:rsidRPr="007960BB" w:rsidRDefault="00007809" w:rsidP="00007809">
      <w:pPr>
        <w:spacing w:before="120" w:after="120" w:line="360" w:lineRule="auto"/>
        <w:jc w:val="both"/>
        <w:rPr>
          <w:rFonts w:ascii="Arial" w:hAnsi="Arial" w:cs="Arial"/>
          <w:sz w:val="24"/>
          <w:szCs w:val="24"/>
        </w:rPr>
      </w:pPr>
    </w:p>
    <w:p w14:paraId="7CBF6761" w14:textId="77777777" w:rsidR="003C2258" w:rsidRPr="007960BB" w:rsidRDefault="003C2258" w:rsidP="003C2258">
      <w:pPr>
        <w:pStyle w:val="Heading1"/>
        <w:rPr>
          <w:rFonts w:cs="Arial"/>
        </w:rPr>
      </w:pPr>
      <w:bookmarkStart w:id="3" w:name="_Toc232755599"/>
      <w:r w:rsidRPr="007960BB">
        <w:rPr>
          <w:rFonts w:cs="Arial"/>
        </w:rPr>
        <w:lastRenderedPageBreak/>
        <w:t>Conclusion to the Portfolio</w:t>
      </w:r>
      <w:bookmarkEnd w:id="3"/>
    </w:p>
    <w:p w14:paraId="55EDECCC" w14:textId="77777777" w:rsidR="003C2258" w:rsidRPr="007960BB" w:rsidRDefault="003C2258" w:rsidP="00B94362">
      <w:pPr>
        <w:spacing w:before="120" w:after="120" w:line="360" w:lineRule="auto"/>
        <w:jc w:val="both"/>
        <w:rPr>
          <w:rFonts w:ascii="Arial" w:hAnsi="Arial" w:cs="Arial"/>
        </w:rPr>
      </w:pPr>
      <w:r w:rsidRPr="007960BB">
        <w:rPr>
          <w:rFonts w:ascii="Arial" w:hAnsi="Arial" w:cs="Arial"/>
        </w:rPr>
        <w:t>This portfolio has explored two key services in the health and social care system in the UK. The poster featured the NHS Ambulance Service, showcasing the services it offers, its response capabilities, and the challenges it faces, including rising demand and delays in hospitals. The essay discussed the domiciliary care services and how they could help people to stay at home. Both services are making a valuable contribution to the wellbeing, safety and quality of life of the users of the services. In general, healthcare and social care services play a crucial role in addressing the various needs of different individuals and communities.</w:t>
      </w:r>
    </w:p>
    <w:p w14:paraId="23A231FE" w14:textId="77777777" w:rsidR="009F3905" w:rsidRPr="007960BB" w:rsidRDefault="009F3905" w:rsidP="00B94362">
      <w:pPr>
        <w:spacing w:before="120" w:after="120" w:line="360" w:lineRule="auto"/>
        <w:jc w:val="both"/>
        <w:rPr>
          <w:rFonts w:ascii="Arial" w:hAnsi="Arial" w:cs="Arial"/>
        </w:rPr>
      </w:pPr>
    </w:p>
    <w:p w14:paraId="2064959F" w14:textId="77777777" w:rsidR="009F3905" w:rsidRPr="007960BB" w:rsidRDefault="009F3905" w:rsidP="00B94362">
      <w:pPr>
        <w:spacing w:before="120" w:after="120" w:line="360" w:lineRule="auto"/>
        <w:jc w:val="both"/>
        <w:rPr>
          <w:rFonts w:ascii="Arial" w:hAnsi="Arial" w:cs="Arial"/>
        </w:rPr>
      </w:pPr>
    </w:p>
    <w:p w14:paraId="4DCCBF04" w14:textId="77777777" w:rsidR="009F3905" w:rsidRPr="007960BB" w:rsidRDefault="009F3905" w:rsidP="00B94362">
      <w:pPr>
        <w:spacing w:before="120" w:after="120" w:line="360" w:lineRule="auto"/>
        <w:jc w:val="both"/>
        <w:rPr>
          <w:rFonts w:ascii="Arial" w:hAnsi="Arial" w:cs="Arial"/>
        </w:rPr>
      </w:pPr>
    </w:p>
    <w:p w14:paraId="42C8D684" w14:textId="77777777" w:rsidR="009F3905" w:rsidRPr="007960BB" w:rsidRDefault="009F3905" w:rsidP="00B94362">
      <w:pPr>
        <w:spacing w:before="120" w:after="120" w:line="360" w:lineRule="auto"/>
        <w:jc w:val="both"/>
        <w:rPr>
          <w:rFonts w:ascii="Arial" w:hAnsi="Arial" w:cs="Arial"/>
        </w:rPr>
      </w:pPr>
    </w:p>
    <w:p w14:paraId="2DDA6C88" w14:textId="77777777" w:rsidR="009F3905" w:rsidRPr="007960BB" w:rsidRDefault="009F3905" w:rsidP="00B94362">
      <w:pPr>
        <w:spacing w:before="120" w:after="120" w:line="360" w:lineRule="auto"/>
        <w:jc w:val="both"/>
        <w:rPr>
          <w:rFonts w:ascii="Arial" w:hAnsi="Arial" w:cs="Arial"/>
        </w:rPr>
      </w:pPr>
    </w:p>
    <w:p w14:paraId="2F826A6F" w14:textId="77777777" w:rsidR="009F3905" w:rsidRPr="007960BB" w:rsidRDefault="009F3905" w:rsidP="00B94362">
      <w:pPr>
        <w:spacing w:before="120" w:after="120" w:line="360" w:lineRule="auto"/>
        <w:jc w:val="both"/>
        <w:rPr>
          <w:rFonts w:ascii="Arial" w:hAnsi="Arial" w:cs="Arial"/>
        </w:rPr>
      </w:pPr>
    </w:p>
    <w:p w14:paraId="3939F3AD" w14:textId="77777777" w:rsidR="009F3905" w:rsidRPr="007960BB" w:rsidRDefault="009F3905" w:rsidP="00B94362">
      <w:pPr>
        <w:spacing w:before="120" w:after="120" w:line="360" w:lineRule="auto"/>
        <w:jc w:val="both"/>
        <w:rPr>
          <w:rFonts w:ascii="Arial" w:hAnsi="Arial" w:cs="Arial"/>
        </w:rPr>
      </w:pPr>
    </w:p>
    <w:p w14:paraId="7F45F508" w14:textId="77777777" w:rsidR="009F3905" w:rsidRPr="007960BB" w:rsidRDefault="009F3905" w:rsidP="00B94362">
      <w:pPr>
        <w:spacing w:before="120" w:after="120" w:line="360" w:lineRule="auto"/>
        <w:jc w:val="both"/>
        <w:rPr>
          <w:rFonts w:ascii="Arial" w:hAnsi="Arial" w:cs="Arial"/>
        </w:rPr>
      </w:pPr>
    </w:p>
    <w:p w14:paraId="39D63529" w14:textId="77777777" w:rsidR="009F3905" w:rsidRPr="007960BB" w:rsidRDefault="009F3905" w:rsidP="00B94362">
      <w:pPr>
        <w:spacing w:before="120" w:after="120" w:line="360" w:lineRule="auto"/>
        <w:jc w:val="both"/>
        <w:rPr>
          <w:rFonts w:ascii="Arial" w:hAnsi="Arial" w:cs="Arial"/>
        </w:rPr>
      </w:pPr>
    </w:p>
    <w:p w14:paraId="69C2261B" w14:textId="77777777" w:rsidR="009F3905" w:rsidRPr="007960BB" w:rsidRDefault="009F3905" w:rsidP="00B94362">
      <w:pPr>
        <w:spacing w:before="120" w:after="120" w:line="360" w:lineRule="auto"/>
        <w:jc w:val="both"/>
        <w:rPr>
          <w:rFonts w:ascii="Arial" w:hAnsi="Arial" w:cs="Arial"/>
        </w:rPr>
      </w:pPr>
    </w:p>
    <w:p w14:paraId="583CCD32" w14:textId="77777777" w:rsidR="009F3905" w:rsidRPr="007960BB" w:rsidRDefault="009F3905" w:rsidP="00B94362">
      <w:pPr>
        <w:spacing w:before="120" w:after="120" w:line="360" w:lineRule="auto"/>
        <w:jc w:val="both"/>
        <w:rPr>
          <w:rFonts w:ascii="Arial" w:hAnsi="Arial" w:cs="Arial"/>
        </w:rPr>
      </w:pPr>
    </w:p>
    <w:p w14:paraId="2F98ECE1" w14:textId="77777777" w:rsidR="009F3905" w:rsidRPr="007960BB" w:rsidRDefault="009F3905" w:rsidP="00B94362">
      <w:pPr>
        <w:spacing w:before="120" w:after="120" w:line="360" w:lineRule="auto"/>
        <w:jc w:val="both"/>
        <w:rPr>
          <w:rFonts w:ascii="Arial" w:hAnsi="Arial" w:cs="Arial"/>
        </w:rPr>
      </w:pPr>
    </w:p>
    <w:p w14:paraId="18C434EE" w14:textId="77777777" w:rsidR="009F3905" w:rsidRPr="007960BB" w:rsidRDefault="009F3905" w:rsidP="00B94362">
      <w:pPr>
        <w:spacing w:before="120" w:after="120" w:line="360" w:lineRule="auto"/>
        <w:jc w:val="both"/>
        <w:rPr>
          <w:rFonts w:ascii="Arial" w:hAnsi="Arial" w:cs="Arial"/>
        </w:rPr>
      </w:pPr>
    </w:p>
    <w:p w14:paraId="3A2F42FD" w14:textId="77777777" w:rsidR="009F3905" w:rsidRPr="007960BB" w:rsidRDefault="009F3905" w:rsidP="00B94362">
      <w:pPr>
        <w:spacing w:before="120" w:after="120" w:line="360" w:lineRule="auto"/>
        <w:jc w:val="both"/>
        <w:rPr>
          <w:rFonts w:ascii="Arial" w:hAnsi="Arial" w:cs="Arial"/>
        </w:rPr>
      </w:pPr>
    </w:p>
    <w:p w14:paraId="4229A40D" w14:textId="77777777" w:rsidR="009F3905" w:rsidRPr="007960BB" w:rsidRDefault="009F3905" w:rsidP="00B94362">
      <w:pPr>
        <w:spacing w:before="120" w:after="120" w:line="360" w:lineRule="auto"/>
        <w:jc w:val="both"/>
        <w:rPr>
          <w:rFonts w:ascii="Arial" w:hAnsi="Arial" w:cs="Arial"/>
        </w:rPr>
      </w:pPr>
    </w:p>
    <w:p w14:paraId="52874CC8" w14:textId="77777777" w:rsidR="009F3905" w:rsidRPr="007960BB" w:rsidRDefault="009F3905" w:rsidP="00B94362">
      <w:pPr>
        <w:spacing w:before="120" w:after="120" w:line="360" w:lineRule="auto"/>
        <w:jc w:val="both"/>
        <w:rPr>
          <w:rFonts w:ascii="Arial" w:hAnsi="Arial" w:cs="Arial"/>
        </w:rPr>
      </w:pPr>
    </w:p>
    <w:p w14:paraId="2B996821" w14:textId="77777777" w:rsidR="009F3905" w:rsidRPr="007960BB" w:rsidRDefault="009F3905" w:rsidP="00B94362">
      <w:pPr>
        <w:spacing w:before="120" w:after="120" w:line="360" w:lineRule="auto"/>
        <w:jc w:val="both"/>
        <w:rPr>
          <w:rFonts w:ascii="Arial" w:hAnsi="Arial" w:cs="Arial"/>
        </w:rPr>
      </w:pPr>
    </w:p>
    <w:p w14:paraId="373C7ACD" w14:textId="77777777" w:rsidR="009F3905" w:rsidRPr="007960BB" w:rsidRDefault="009F3905" w:rsidP="00B94362">
      <w:pPr>
        <w:spacing w:before="120" w:after="120" w:line="360" w:lineRule="auto"/>
        <w:jc w:val="both"/>
        <w:rPr>
          <w:rFonts w:ascii="Arial" w:hAnsi="Arial" w:cs="Arial"/>
        </w:rPr>
      </w:pPr>
    </w:p>
    <w:p w14:paraId="263FE8E2" w14:textId="77777777" w:rsidR="003C2258" w:rsidRPr="007960BB" w:rsidRDefault="003C2258" w:rsidP="003C2258">
      <w:pPr>
        <w:rPr>
          <w:rFonts w:ascii="Arial" w:hAnsi="Arial" w:cs="Arial"/>
        </w:rPr>
      </w:pPr>
    </w:p>
    <w:p w14:paraId="7CD5FAD8" w14:textId="77777777" w:rsidR="00502CDD" w:rsidRPr="007960BB" w:rsidRDefault="00502CDD" w:rsidP="00E1050A">
      <w:pPr>
        <w:pStyle w:val="Heading1"/>
        <w:spacing w:before="120" w:after="120" w:line="360" w:lineRule="auto"/>
        <w:rPr>
          <w:rFonts w:eastAsia="Times New Roman" w:cs="Arial"/>
        </w:rPr>
      </w:pPr>
      <w:bookmarkStart w:id="4" w:name="_Toc232755600"/>
      <w:r w:rsidRPr="007960BB">
        <w:rPr>
          <w:rFonts w:eastAsia="Times New Roman" w:cs="Arial"/>
        </w:rPr>
        <w:lastRenderedPageBreak/>
        <w:t>References</w:t>
      </w:r>
      <w:bookmarkEnd w:id="4"/>
    </w:p>
    <w:p w14:paraId="38051B05"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Association of Ambulance Chief Executives (AACE) (2017) </w:t>
      </w:r>
      <w:r w:rsidRPr="007960BB">
        <w:rPr>
          <w:rFonts w:ascii="Arial" w:eastAsia="Times New Roman" w:hAnsi="Arial" w:cs="Arial"/>
          <w:i/>
          <w:iCs/>
          <w:szCs w:val="24"/>
        </w:rPr>
        <w:t>80 years of 999 and the contribution of the ambulance service</w:t>
      </w:r>
      <w:r w:rsidRPr="00502CDD">
        <w:rPr>
          <w:rFonts w:ascii="Arial" w:eastAsia="Times New Roman" w:hAnsi="Arial" w:cs="Arial"/>
          <w:szCs w:val="24"/>
        </w:rPr>
        <w:t xml:space="preserve">. Available at: </w:t>
      </w:r>
      <w:hyperlink r:id="rId36" w:tgtFrame="_new" w:history="1">
        <w:r w:rsidRPr="007960BB">
          <w:rPr>
            <w:rFonts w:ascii="Arial" w:eastAsia="Times New Roman" w:hAnsi="Arial" w:cs="Arial"/>
            <w:color w:val="0000FF"/>
            <w:szCs w:val="24"/>
            <w:u w:val="single"/>
          </w:rPr>
          <w:t>https://aace.org.uk/80-years-of-999-and-the-contribution-of-the-ambulance-service/</w:t>
        </w:r>
      </w:hyperlink>
      <w:r w:rsidRPr="00502CDD">
        <w:rPr>
          <w:rFonts w:ascii="Arial" w:eastAsia="Times New Roman" w:hAnsi="Arial" w:cs="Arial"/>
          <w:szCs w:val="24"/>
        </w:rPr>
        <w:t xml:space="preserve"> (Accessed: 19 June 2026).</w:t>
      </w:r>
    </w:p>
    <w:p w14:paraId="36EA4DAF"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Care Quality Commission (2024) </w:t>
      </w:r>
      <w:r w:rsidRPr="007960BB">
        <w:rPr>
          <w:rFonts w:ascii="Arial" w:eastAsia="Times New Roman" w:hAnsi="Arial" w:cs="Arial"/>
          <w:i/>
          <w:iCs/>
          <w:szCs w:val="24"/>
        </w:rPr>
        <w:t>What can you expect from a good home-care agency?</w:t>
      </w:r>
      <w:r w:rsidRPr="00502CDD">
        <w:rPr>
          <w:rFonts w:ascii="Arial" w:eastAsia="Times New Roman" w:hAnsi="Arial" w:cs="Arial"/>
          <w:szCs w:val="24"/>
        </w:rPr>
        <w:t xml:space="preserve"> Available at: </w:t>
      </w:r>
      <w:hyperlink r:id="rId37" w:tgtFrame="_new" w:history="1">
        <w:r w:rsidRPr="007960BB">
          <w:rPr>
            <w:rFonts w:ascii="Arial" w:eastAsia="Times New Roman" w:hAnsi="Arial" w:cs="Arial"/>
            <w:color w:val="0000FF"/>
            <w:szCs w:val="24"/>
            <w:u w:val="single"/>
          </w:rPr>
          <w:t>https://www.cqc.org.uk/care-services/what-expect-good-care-service/what-can-you-expect-good-home-care-agency</w:t>
        </w:r>
      </w:hyperlink>
      <w:r w:rsidRPr="00502CDD">
        <w:rPr>
          <w:rFonts w:ascii="Arial" w:eastAsia="Times New Roman" w:hAnsi="Arial" w:cs="Arial"/>
          <w:szCs w:val="24"/>
        </w:rPr>
        <w:t xml:space="preserve"> (Accessed: 19 June 2026).</w:t>
      </w:r>
    </w:p>
    <w:p w14:paraId="55B2F542"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Care Quality Commission (2025) </w:t>
      </w:r>
      <w:r w:rsidRPr="007960BB">
        <w:rPr>
          <w:rFonts w:ascii="Arial" w:eastAsia="Times New Roman" w:hAnsi="Arial" w:cs="Arial"/>
          <w:i/>
          <w:iCs/>
          <w:szCs w:val="24"/>
        </w:rPr>
        <w:t>The state of health care and adult social care in England 2024/25</w:t>
      </w:r>
      <w:r w:rsidRPr="00502CDD">
        <w:rPr>
          <w:rFonts w:ascii="Arial" w:eastAsia="Times New Roman" w:hAnsi="Arial" w:cs="Arial"/>
          <w:szCs w:val="24"/>
        </w:rPr>
        <w:t xml:space="preserve">. Available at: </w:t>
      </w:r>
      <w:hyperlink r:id="rId38" w:tgtFrame="_new" w:history="1">
        <w:r w:rsidRPr="007960BB">
          <w:rPr>
            <w:rFonts w:ascii="Arial" w:eastAsia="Times New Roman" w:hAnsi="Arial" w:cs="Arial"/>
            <w:color w:val="0000FF"/>
            <w:szCs w:val="24"/>
            <w:u w:val="single"/>
          </w:rPr>
          <w:t>https://www.cqc.org.uk/publications/major-reports/state-care-2024-2025</w:t>
        </w:r>
      </w:hyperlink>
      <w:r w:rsidRPr="00502CDD">
        <w:rPr>
          <w:rFonts w:ascii="Arial" w:eastAsia="Times New Roman" w:hAnsi="Arial" w:cs="Arial"/>
          <w:szCs w:val="24"/>
        </w:rPr>
        <w:t xml:space="preserve"> (Accessed: 19 June 2026).</w:t>
      </w:r>
    </w:p>
    <w:p w14:paraId="4D77D824"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Department of Health and Social Care (2013) </w:t>
      </w:r>
      <w:r w:rsidRPr="007960BB">
        <w:rPr>
          <w:rFonts w:ascii="Arial" w:eastAsia="Times New Roman" w:hAnsi="Arial" w:cs="Arial"/>
          <w:i/>
          <w:iCs/>
          <w:szCs w:val="24"/>
        </w:rPr>
        <w:t>Ordinary residence: guidance on the identification of ordinary residence</w:t>
      </w:r>
      <w:r w:rsidRPr="00502CDD">
        <w:rPr>
          <w:rFonts w:ascii="Arial" w:eastAsia="Times New Roman" w:hAnsi="Arial" w:cs="Arial"/>
          <w:szCs w:val="24"/>
        </w:rPr>
        <w:t xml:space="preserve">. Available at: </w:t>
      </w:r>
      <w:hyperlink r:id="rId39" w:tgtFrame="_new" w:history="1">
        <w:r w:rsidRPr="007960BB">
          <w:rPr>
            <w:rFonts w:ascii="Arial" w:eastAsia="Times New Roman" w:hAnsi="Arial" w:cs="Arial"/>
            <w:color w:val="0000FF"/>
            <w:szCs w:val="24"/>
            <w:u w:val="single"/>
          </w:rPr>
          <w:t>https://assets.publishing.service.gov.uk/</w:t>
        </w:r>
      </w:hyperlink>
      <w:r w:rsidRPr="00502CDD">
        <w:rPr>
          <w:rFonts w:ascii="Arial" w:eastAsia="Times New Roman" w:hAnsi="Arial" w:cs="Arial"/>
          <w:szCs w:val="24"/>
        </w:rPr>
        <w:t xml:space="preserve"> (Accessed: 19 June 2026).</w:t>
      </w:r>
    </w:p>
    <w:p w14:paraId="09ABBDE4"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Department of Health and Social Care (2023) </w:t>
      </w:r>
      <w:r w:rsidRPr="007960BB">
        <w:rPr>
          <w:rFonts w:ascii="Arial" w:eastAsia="Times New Roman" w:hAnsi="Arial" w:cs="Arial"/>
          <w:i/>
          <w:iCs/>
          <w:szCs w:val="24"/>
        </w:rPr>
        <w:t>Next steps to put People at the Heart of Care</w:t>
      </w:r>
      <w:r w:rsidRPr="00502CDD">
        <w:rPr>
          <w:rFonts w:ascii="Arial" w:eastAsia="Times New Roman" w:hAnsi="Arial" w:cs="Arial"/>
          <w:szCs w:val="24"/>
        </w:rPr>
        <w:t xml:space="preserve">. Available at: </w:t>
      </w:r>
      <w:hyperlink r:id="rId40" w:tgtFrame="_new" w:history="1">
        <w:r w:rsidRPr="007960BB">
          <w:rPr>
            <w:rFonts w:ascii="Arial" w:eastAsia="Times New Roman" w:hAnsi="Arial" w:cs="Arial"/>
            <w:color w:val="0000FF"/>
            <w:szCs w:val="24"/>
            <w:u w:val="single"/>
          </w:rPr>
          <w:t>https://assets.publishing.service.gov.uk/</w:t>
        </w:r>
      </w:hyperlink>
      <w:r w:rsidRPr="00502CDD">
        <w:rPr>
          <w:rFonts w:ascii="Arial" w:eastAsia="Times New Roman" w:hAnsi="Arial" w:cs="Arial"/>
          <w:szCs w:val="24"/>
        </w:rPr>
        <w:t xml:space="preserve"> (Accessed: 19 June 2026).</w:t>
      </w:r>
    </w:p>
    <w:p w14:paraId="1CA07B05"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Department of Health and Social Care (2025) </w:t>
      </w:r>
      <w:r w:rsidRPr="007960BB">
        <w:rPr>
          <w:rFonts w:ascii="Arial" w:eastAsia="Times New Roman" w:hAnsi="Arial" w:cs="Arial"/>
          <w:i/>
          <w:iCs/>
          <w:szCs w:val="24"/>
        </w:rPr>
        <w:t>Care and support statutory guidance</w:t>
      </w:r>
      <w:r w:rsidRPr="00502CDD">
        <w:rPr>
          <w:rFonts w:ascii="Arial" w:eastAsia="Times New Roman" w:hAnsi="Arial" w:cs="Arial"/>
          <w:szCs w:val="24"/>
        </w:rPr>
        <w:t xml:space="preserve">. Available at: </w:t>
      </w:r>
      <w:hyperlink r:id="rId41" w:tgtFrame="_new" w:history="1">
        <w:r w:rsidRPr="007960BB">
          <w:rPr>
            <w:rFonts w:ascii="Arial" w:eastAsia="Times New Roman" w:hAnsi="Arial" w:cs="Arial"/>
            <w:color w:val="0000FF"/>
            <w:szCs w:val="24"/>
            <w:u w:val="single"/>
          </w:rPr>
          <w:t>https://www.gov.uk/government/publications/care-act-statutory-guidance/care-and-support-statutory-guidance</w:t>
        </w:r>
      </w:hyperlink>
      <w:r w:rsidRPr="00502CDD">
        <w:rPr>
          <w:rFonts w:ascii="Arial" w:eastAsia="Times New Roman" w:hAnsi="Arial" w:cs="Arial"/>
          <w:szCs w:val="24"/>
        </w:rPr>
        <w:t xml:space="preserve"> (Accessed: 19 June 2026).</w:t>
      </w:r>
    </w:p>
    <w:p w14:paraId="539C2237"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Greengross, P. (1999) </w:t>
      </w:r>
      <w:r w:rsidRPr="007960BB">
        <w:rPr>
          <w:rFonts w:ascii="Arial" w:eastAsia="Times New Roman" w:hAnsi="Arial" w:cs="Arial"/>
          <w:i/>
          <w:iCs/>
          <w:szCs w:val="24"/>
        </w:rPr>
        <w:t>The UK National Health Service 1948–1999</w:t>
      </w:r>
      <w:r w:rsidRPr="00502CDD">
        <w:rPr>
          <w:rFonts w:ascii="Arial" w:eastAsia="Times New Roman" w:hAnsi="Arial" w:cs="Arial"/>
          <w:szCs w:val="24"/>
        </w:rPr>
        <w:t xml:space="preserve">. Available at: </w:t>
      </w:r>
      <w:hyperlink r:id="rId42" w:tgtFrame="_new" w:history="1">
        <w:r w:rsidRPr="007960BB">
          <w:rPr>
            <w:rFonts w:ascii="Arial" w:eastAsia="Times New Roman" w:hAnsi="Arial" w:cs="Arial"/>
            <w:color w:val="0000FF"/>
            <w:szCs w:val="24"/>
            <w:u w:val="single"/>
          </w:rPr>
          <w:t>https://assets.publishing.service.gov.uk/media/57a08d91e5274a31e000192c/The-history-and-development-of-the-UK-NHS.pdf</w:t>
        </w:r>
      </w:hyperlink>
      <w:r w:rsidRPr="00502CDD">
        <w:rPr>
          <w:rFonts w:ascii="Arial" w:eastAsia="Times New Roman" w:hAnsi="Arial" w:cs="Arial"/>
          <w:szCs w:val="24"/>
        </w:rPr>
        <w:t xml:space="preserve"> (Accessed: 19 June 2026).</w:t>
      </w:r>
    </w:p>
    <w:p w14:paraId="27D9890D"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Legislation.gov.uk (2014) </w:t>
      </w:r>
      <w:r w:rsidRPr="007960BB">
        <w:rPr>
          <w:rFonts w:ascii="Arial" w:eastAsia="Times New Roman" w:hAnsi="Arial" w:cs="Arial"/>
          <w:i/>
          <w:iCs/>
          <w:szCs w:val="24"/>
        </w:rPr>
        <w:t>Care Act 2014</w:t>
      </w:r>
      <w:r w:rsidRPr="00502CDD">
        <w:rPr>
          <w:rFonts w:ascii="Arial" w:eastAsia="Times New Roman" w:hAnsi="Arial" w:cs="Arial"/>
          <w:szCs w:val="24"/>
        </w:rPr>
        <w:t xml:space="preserve">. Available at: </w:t>
      </w:r>
      <w:hyperlink r:id="rId43" w:tgtFrame="_new" w:history="1">
        <w:r w:rsidRPr="007960BB">
          <w:rPr>
            <w:rFonts w:ascii="Arial" w:eastAsia="Times New Roman" w:hAnsi="Arial" w:cs="Arial"/>
            <w:color w:val="0000FF"/>
            <w:szCs w:val="24"/>
            <w:u w:val="single"/>
          </w:rPr>
          <w:t>https://www.legislation.gov.uk/ukpga/2014/23/contents</w:t>
        </w:r>
      </w:hyperlink>
      <w:r w:rsidRPr="00502CDD">
        <w:rPr>
          <w:rFonts w:ascii="Arial" w:eastAsia="Times New Roman" w:hAnsi="Arial" w:cs="Arial"/>
          <w:szCs w:val="24"/>
        </w:rPr>
        <w:t xml:space="preserve"> (Accessed: 19 June 2026).</w:t>
      </w:r>
    </w:p>
    <w:p w14:paraId="5F6B6EDE"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National Audit Office (2023) </w:t>
      </w:r>
      <w:r w:rsidRPr="007960BB">
        <w:rPr>
          <w:rFonts w:ascii="Arial" w:eastAsia="Times New Roman" w:hAnsi="Arial" w:cs="Arial"/>
          <w:i/>
          <w:iCs/>
          <w:szCs w:val="24"/>
        </w:rPr>
        <w:t>Access to unplanned or urgent care</w:t>
      </w:r>
      <w:r w:rsidRPr="00502CDD">
        <w:rPr>
          <w:rFonts w:ascii="Arial" w:eastAsia="Times New Roman" w:hAnsi="Arial" w:cs="Arial"/>
          <w:szCs w:val="24"/>
        </w:rPr>
        <w:t xml:space="preserve">. London: National Audit Office. Available at: </w:t>
      </w:r>
      <w:hyperlink r:id="rId44" w:tgtFrame="_new" w:history="1">
        <w:r w:rsidRPr="007960BB">
          <w:rPr>
            <w:rFonts w:ascii="Arial" w:eastAsia="Times New Roman" w:hAnsi="Arial" w:cs="Arial"/>
            <w:color w:val="0000FF"/>
            <w:szCs w:val="24"/>
            <w:u w:val="single"/>
          </w:rPr>
          <w:t>https://www.nao.org.uk/reports/access-to-unplanned-or-urgent-care/</w:t>
        </w:r>
      </w:hyperlink>
      <w:r w:rsidRPr="00502CDD">
        <w:rPr>
          <w:rFonts w:ascii="Arial" w:eastAsia="Times New Roman" w:hAnsi="Arial" w:cs="Arial"/>
          <w:szCs w:val="24"/>
        </w:rPr>
        <w:t xml:space="preserve"> (Accessed: 19 June 2026).</w:t>
      </w:r>
    </w:p>
    <w:p w14:paraId="37892EDD"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National Audit Office (2023) </w:t>
      </w:r>
      <w:r w:rsidRPr="007960BB">
        <w:rPr>
          <w:rFonts w:ascii="Arial" w:eastAsia="Times New Roman" w:hAnsi="Arial" w:cs="Arial"/>
          <w:i/>
          <w:iCs/>
          <w:szCs w:val="24"/>
        </w:rPr>
        <w:t>Access to unplanned or urgent care: Summary report</w:t>
      </w:r>
      <w:r w:rsidRPr="00502CDD">
        <w:rPr>
          <w:rFonts w:ascii="Arial" w:eastAsia="Times New Roman" w:hAnsi="Arial" w:cs="Arial"/>
          <w:szCs w:val="24"/>
        </w:rPr>
        <w:t xml:space="preserve">. London: National Audit Office. Available at: </w:t>
      </w:r>
      <w:hyperlink r:id="rId45" w:tgtFrame="_new" w:history="1">
        <w:r w:rsidRPr="007960BB">
          <w:rPr>
            <w:rFonts w:ascii="Arial" w:eastAsia="Times New Roman" w:hAnsi="Arial" w:cs="Arial"/>
            <w:color w:val="0000FF"/>
            <w:szCs w:val="24"/>
            <w:u w:val="single"/>
          </w:rPr>
          <w:t>https://www.nao.org.uk/press-releases/access-to-unplanned-or-urgent-care/</w:t>
        </w:r>
      </w:hyperlink>
      <w:r w:rsidRPr="00502CDD">
        <w:rPr>
          <w:rFonts w:ascii="Arial" w:eastAsia="Times New Roman" w:hAnsi="Arial" w:cs="Arial"/>
          <w:szCs w:val="24"/>
        </w:rPr>
        <w:t xml:space="preserve"> (Accessed: 19 June 2026).</w:t>
      </w:r>
    </w:p>
    <w:p w14:paraId="24D7A390"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lastRenderedPageBreak/>
        <w:t xml:space="preserve">NHS England (2017) </w:t>
      </w:r>
      <w:r w:rsidRPr="007960BB">
        <w:rPr>
          <w:rFonts w:ascii="Arial" w:eastAsia="Times New Roman" w:hAnsi="Arial" w:cs="Arial"/>
          <w:i/>
          <w:iCs/>
          <w:szCs w:val="24"/>
        </w:rPr>
        <w:t>Ambulance Response Programme</w:t>
      </w:r>
      <w:r w:rsidRPr="00502CDD">
        <w:rPr>
          <w:rFonts w:ascii="Arial" w:eastAsia="Times New Roman" w:hAnsi="Arial" w:cs="Arial"/>
          <w:szCs w:val="24"/>
        </w:rPr>
        <w:t xml:space="preserve">. Available at: </w:t>
      </w:r>
      <w:hyperlink r:id="rId46" w:tgtFrame="_new" w:history="1">
        <w:r w:rsidRPr="007960BB">
          <w:rPr>
            <w:rFonts w:ascii="Arial" w:eastAsia="Times New Roman" w:hAnsi="Arial" w:cs="Arial"/>
            <w:color w:val="0000FF"/>
            <w:szCs w:val="24"/>
            <w:u w:val="single"/>
          </w:rPr>
          <w:t>https://www.england.nhs.uk/urgent-emergency-care/improving-ambulance-services/arp/</w:t>
        </w:r>
      </w:hyperlink>
      <w:r w:rsidRPr="00502CDD">
        <w:rPr>
          <w:rFonts w:ascii="Arial" w:eastAsia="Times New Roman" w:hAnsi="Arial" w:cs="Arial"/>
          <w:szCs w:val="24"/>
        </w:rPr>
        <w:t xml:space="preserve"> (Accessed: 19 June 2026).</w:t>
      </w:r>
    </w:p>
    <w:p w14:paraId="7FAA8587"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NHS England (2017) </w:t>
      </w:r>
      <w:r w:rsidRPr="007960BB">
        <w:rPr>
          <w:rFonts w:ascii="Arial" w:eastAsia="Times New Roman" w:hAnsi="Arial" w:cs="Arial"/>
          <w:i/>
          <w:iCs/>
          <w:szCs w:val="24"/>
        </w:rPr>
        <w:t>Ambulance Response Programme: Evaluation of Phase 1 and Phase 2 Final Report</w:t>
      </w:r>
      <w:r w:rsidRPr="00502CDD">
        <w:rPr>
          <w:rFonts w:ascii="Arial" w:eastAsia="Times New Roman" w:hAnsi="Arial" w:cs="Arial"/>
          <w:szCs w:val="24"/>
        </w:rPr>
        <w:t xml:space="preserve">. Available at: </w:t>
      </w:r>
      <w:hyperlink r:id="rId47" w:tgtFrame="_new" w:history="1">
        <w:r w:rsidRPr="007960BB">
          <w:rPr>
            <w:rFonts w:ascii="Arial" w:eastAsia="Times New Roman" w:hAnsi="Arial" w:cs="Arial"/>
            <w:color w:val="0000FF"/>
            <w:szCs w:val="24"/>
            <w:u w:val="single"/>
          </w:rPr>
          <w:t>https://www.england.nhs.uk/publication/arp-evaluation/</w:t>
        </w:r>
      </w:hyperlink>
      <w:r w:rsidRPr="00502CDD">
        <w:rPr>
          <w:rFonts w:ascii="Arial" w:eastAsia="Times New Roman" w:hAnsi="Arial" w:cs="Arial"/>
          <w:szCs w:val="24"/>
        </w:rPr>
        <w:t xml:space="preserve"> (Accessed: 19 June 2026).</w:t>
      </w:r>
    </w:p>
    <w:p w14:paraId="4BD1916A"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NHS England (2017) </w:t>
      </w:r>
      <w:r w:rsidRPr="007960BB">
        <w:rPr>
          <w:rFonts w:ascii="Arial" w:eastAsia="Times New Roman" w:hAnsi="Arial" w:cs="Arial"/>
          <w:i/>
          <w:iCs/>
          <w:szCs w:val="24"/>
        </w:rPr>
        <w:t>New ambulance service standards announced</w:t>
      </w:r>
      <w:r w:rsidRPr="00502CDD">
        <w:rPr>
          <w:rFonts w:ascii="Arial" w:eastAsia="Times New Roman" w:hAnsi="Arial" w:cs="Arial"/>
          <w:szCs w:val="24"/>
        </w:rPr>
        <w:t xml:space="preserve">. Available at: </w:t>
      </w:r>
      <w:hyperlink r:id="rId48" w:tgtFrame="_new" w:history="1">
        <w:r w:rsidRPr="007960BB">
          <w:rPr>
            <w:rFonts w:ascii="Arial" w:eastAsia="Times New Roman" w:hAnsi="Arial" w:cs="Arial"/>
            <w:color w:val="0000FF"/>
            <w:szCs w:val="24"/>
            <w:u w:val="single"/>
          </w:rPr>
          <w:t>https://www.england.nhs.uk/2017/07/new-ambulance-service-standards-announced/</w:t>
        </w:r>
      </w:hyperlink>
      <w:r w:rsidRPr="00502CDD">
        <w:rPr>
          <w:rFonts w:ascii="Arial" w:eastAsia="Times New Roman" w:hAnsi="Arial" w:cs="Arial"/>
          <w:szCs w:val="24"/>
        </w:rPr>
        <w:t xml:space="preserve"> (Accessed: 19 June 2026).</w:t>
      </w:r>
    </w:p>
    <w:p w14:paraId="41C475A3"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NHS England (2019) </w:t>
      </w:r>
      <w:r w:rsidRPr="007960BB">
        <w:rPr>
          <w:rFonts w:ascii="Arial" w:eastAsia="Times New Roman" w:hAnsi="Arial" w:cs="Arial"/>
          <w:i/>
          <w:iCs/>
          <w:szCs w:val="24"/>
        </w:rPr>
        <w:t>Operational productivity and performance in English ambulance trusts</w:t>
      </w:r>
      <w:r w:rsidRPr="00502CDD">
        <w:rPr>
          <w:rFonts w:ascii="Arial" w:eastAsia="Times New Roman" w:hAnsi="Arial" w:cs="Arial"/>
          <w:szCs w:val="24"/>
        </w:rPr>
        <w:t xml:space="preserve">. Available at: </w:t>
      </w:r>
      <w:hyperlink r:id="rId49" w:tgtFrame="_new" w:history="1">
        <w:r w:rsidRPr="007960BB">
          <w:rPr>
            <w:rFonts w:ascii="Arial" w:eastAsia="Times New Roman" w:hAnsi="Arial" w:cs="Arial"/>
            <w:color w:val="0000FF"/>
            <w:szCs w:val="24"/>
            <w:u w:val="single"/>
          </w:rPr>
          <w:t>https://www.england.nhs.uk/</w:t>
        </w:r>
      </w:hyperlink>
      <w:r w:rsidRPr="00502CDD">
        <w:rPr>
          <w:rFonts w:ascii="Arial" w:eastAsia="Times New Roman" w:hAnsi="Arial" w:cs="Arial"/>
          <w:szCs w:val="24"/>
        </w:rPr>
        <w:t xml:space="preserve"> (Accessed: 19 June 2026).</w:t>
      </w:r>
    </w:p>
    <w:p w14:paraId="28E1B7CC"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NHS England (2024) </w:t>
      </w:r>
      <w:r w:rsidRPr="007960BB">
        <w:rPr>
          <w:rFonts w:ascii="Arial" w:eastAsia="Times New Roman" w:hAnsi="Arial" w:cs="Arial"/>
          <w:i/>
          <w:iCs/>
          <w:szCs w:val="24"/>
        </w:rPr>
        <w:t>Monthly operational statistics – September 2024</w:t>
      </w:r>
      <w:r w:rsidRPr="00502CDD">
        <w:rPr>
          <w:rFonts w:ascii="Arial" w:eastAsia="Times New Roman" w:hAnsi="Arial" w:cs="Arial"/>
          <w:szCs w:val="24"/>
        </w:rPr>
        <w:t xml:space="preserve">. Available at: </w:t>
      </w:r>
      <w:hyperlink r:id="rId50" w:tgtFrame="_new" w:history="1">
        <w:r w:rsidRPr="007960BB">
          <w:rPr>
            <w:rFonts w:ascii="Arial" w:eastAsia="Times New Roman" w:hAnsi="Arial" w:cs="Arial"/>
            <w:color w:val="0000FF"/>
            <w:szCs w:val="24"/>
            <w:u w:val="single"/>
          </w:rPr>
          <w:t>https://www.england.nhs.uk/long-read/monthly-operational-statistics-september-2024/</w:t>
        </w:r>
      </w:hyperlink>
      <w:r w:rsidRPr="00502CDD">
        <w:rPr>
          <w:rFonts w:ascii="Arial" w:eastAsia="Times New Roman" w:hAnsi="Arial" w:cs="Arial"/>
          <w:szCs w:val="24"/>
        </w:rPr>
        <w:t xml:space="preserve"> (Accessed: 19 June 2026).</w:t>
      </w:r>
    </w:p>
    <w:p w14:paraId="7654CED2"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NHS England (2025) </w:t>
      </w:r>
      <w:r w:rsidRPr="007960BB">
        <w:rPr>
          <w:rFonts w:ascii="Arial" w:eastAsia="Times New Roman" w:hAnsi="Arial" w:cs="Arial"/>
          <w:i/>
          <w:iCs/>
          <w:szCs w:val="24"/>
        </w:rPr>
        <w:t>Ambulance services</w:t>
      </w:r>
      <w:r w:rsidRPr="00502CDD">
        <w:rPr>
          <w:rFonts w:ascii="Arial" w:eastAsia="Times New Roman" w:hAnsi="Arial" w:cs="Arial"/>
          <w:szCs w:val="24"/>
        </w:rPr>
        <w:t xml:space="preserve">. Available at: </w:t>
      </w:r>
      <w:hyperlink r:id="rId51" w:tgtFrame="_new" w:history="1">
        <w:r w:rsidRPr="007960BB">
          <w:rPr>
            <w:rFonts w:ascii="Arial" w:eastAsia="Times New Roman" w:hAnsi="Arial" w:cs="Arial"/>
            <w:color w:val="0000FF"/>
            <w:szCs w:val="24"/>
            <w:u w:val="single"/>
          </w:rPr>
          <w:t>https://www.england.nhs.uk/urgent-emergency-care/improving-ambulance-services/</w:t>
        </w:r>
      </w:hyperlink>
      <w:r w:rsidRPr="00502CDD">
        <w:rPr>
          <w:rFonts w:ascii="Arial" w:eastAsia="Times New Roman" w:hAnsi="Arial" w:cs="Arial"/>
          <w:szCs w:val="24"/>
        </w:rPr>
        <w:t xml:space="preserve"> (Accessed: 19 June 2026).</w:t>
      </w:r>
    </w:p>
    <w:p w14:paraId="2E8F3398"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NHS England (2025) </w:t>
      </w:r>
      <w:r w:rsidRPr="007960BB">
        <w:rPr>
          <w:rFonts w:ascii="Arial" w:eastAsia="Times New Roman" w:hAnsi="Arial" w:cs="Arial"/>
          <w:i/>
          <w:iCs/>
          <w:szCs w:val="24"/>
        </w:rPr>
        <w:t>Urgent and Emergency Care Plan 2025/26</w:t>
      </w:r>
      <w:r w:rsidRPr="00502CDD">
        <w:rPr>
          <w:rFonts w:ascii="Arial" w:eastAsia="Times New Roman" w:hAnsi="Arial" w:cs="Arial"/>
          <w:szCs w:val="24"/>
        </w:rPr>
        <w:t xml:space="preserve">. Available at: </w:t>
      </w:r>
      <w:hyperlink r:id="rId52" w:tgtFrame="_new" w:history="1">
        <w:r w:rsidRPr="007960BB">
          <w:rPr>
            <w:rFonts w:ascii="Arial" w:eastAsia="Times New Roman" w:hAnsi="Arial" w:cs="Arial"/>
            <w:color w:val="0000FF"/>
            <w:szCs w:val="24"/>
            <w:u w:val="single"/>
          </w:rPr>
          <w:t>https://www.england.nhs.uk/long-read/urgent-and-emergency-care-plan-2025-26/</w:t>
        </w:r>
      </w:hyperlink>
      <w:r w:rsidRPr="00502CDD">
        <w:rPr>
          <w:rFonts w:ascii="Arial" w:eastAsia="Times New Roman" w:hAnsi="Arial" w:cs="Arial"/>
          <w:szCs w:val="24"/>
        </w:rPr>
        <w:t xml:space="preserve"> (Accessed: 19 June 2026).</w:t>
      </w:r>
    </w:p>
    <w:p w14:paraId="46BB17E0"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NHS England (2026) </w:t>
      </w:r>
      <w:r w:rsidRPr="007960BB">
        <w:rPr>
          <w:rFonts w:ascii="Arial" w:eastAsia="Times New Roman" w:hAnsi="Arial" w:cs="Arial"/>
          <w:i/>
          <w:iCs/>
          <w:szCs w:val="24"/>
        </w:rPr>
        <w:t>2026/27 ambulance emergency and urgent care service specification</w:t>
      </w:r>
      <w:r w:rsidRPr="00502CDD">
        <w:rPr>
          <w:rFonts w:ascii="Arial" w:eastAsia="Times New Roman" w:hAnsi="Arial" w:cs="Arial"/>
          <w:szCs w:val="24"/>
        </w:rPr>
        <w:t xml:space="preserve">. Available at: </w:t>
      </w:r>
      <w:hyperlink r:id="rId53" w:tgtFrame="_new" w:history="1">
        <w:r w:rsidRPr="007960BB">
          <w:rPr>
            <w:rFonts w:ascii="Arial" w:eastAsia="Times New Roman" w:hAnsi="Arial" w:cs="Arial"/>
            <w:color w:val="0000FF"/>
            <w:szCs w:val="24"/>
            <w:u w:val="single"/>
          </w:rPr>
          <w:t>https://www.england.nhs.uk/urgent-emergency-care/improving-ambulance-services/service-specification/</w:t>
        </w:r>
      </w:hyperlink>
      <w:r w:rsidRPr="00502CDD">
        <w:rPr>
          <w:rFonts w:ascii="Arial" w:eastAsia="Times New Roman" w:hAnsi="Arial" w:cs="Arial"/>
          <w:szCs w:val="24"/>
        </w:rPr>
        <w:t xml:space="preserve"> (Accessed: 19 June 2026).</w:t>
      </w:r>
    </w:p>
    <w:p w14:paraId="128FB50F"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Nuffield Trust (2026) </w:t>
      </w:r>
      <w:r w:rsidRPr="007960BB">
        <w:rPr>
          <w:rFonts w:ascii="Arial" w:eastAsia="Times New Roman" w:hAnsi="Arial" w:cs="Arial"/>
          <w:i/>
          <w:iCs/>
          <w:szCs w:val="24"/>
        </w:rPr>
        <w:t>Ambulance response times</w:t>
      </w:r>
      <w:r w:rsidRPr="00502CDD">
        <w:rPr>
          <w:rFonts w:ascii="Arial" w:eastAsia="Times New Roman" w:hAnsi="Arial" w:cs="Arial"/>
          <w:szCs w:val="24"/>
        </w:rPr>
        <w:t xml:space="preserve">. Available at: </w:t>
      </w:r>
      <w:hyperlink r:id="rId54" w:tgtFrame="_new" w:history="1">
        <w:r w:rsidRPr="007960BB">
          <w:rPr>
            <w:rFonts w:ascii="Arial" w:eastAsia="Times New Roman" w:hAnsi="Arial" w:cs="Arial"/>
            <w:color w:val="0000FF"/>
            <w:szCs w:val="24"/>
            <w:u w:val="single"/>
          </w:rPr>
          <w:t>https://www.nuffieldtrust.org.uk/resource/ambulance-response-times</w:t>
        </w:r>
      </w:hyperlink>
      <w:r w:rsidRPr="00502CDD">
        <w:rPr>
          <w:rFonts w:ascii="Arial" w:eastAsia="Times New Roman" w:hAnsi="Arial" w:cs="Arial"/>
          <w:szCs w:val="24"/>
        </w:rPr>
        <w:t xml:space="preserve"> (Accessed: 19 June 2026).</w:t>
      </w:r>
    </w:p>
    <w:p w14:paraId="2E21BB45" w14:textId="77777777" w:rsidR="00502CDD" w:rsidRPr="00502CDD" w:rsidRDefault="00502CDD" w:rsidP="00E1050A">
      <w:pPr>
        <w:spacing w:before="120" w:after="120" w:line="360" w:lineRule="auto"/>
        <w:jc w:val="both"/>
        <w:rPr>
          <w:rFonts w:ascii="Arial" w:eastAsia="Times New Roman" w:hAnsi="Arial" w:cs="Arial"/>
          <w:szCs w:val="24"/>
        </w:rPr>
      </w:pPr>
      <w:r w:rsidRPr="00502CDD">
        <w:rPr>
          <w:rFonts w:ascii="Arial" w:eastAsia="Times New Roman" w:hAnsi="Arial" w:cs="Arial"/>
          <w:szCs w:val="24"/>
        </w:rPr>
        <w:t xml:space="preserve">Social Care Institute for Excellence (2024) </w:t>
      </w:r>
      <w:r w:rsidRPr="007960BB">
        <w:rPr>
          <w:rFonts w:ascii="Arial" w:eastAsia="Times New Roman" w:hAnsi="Arial" w:cs="Arial"/>
          <w:i/>
          <w:iCs/>
          <w:szCs w:val="24"/>
        </w:rPr>
        <w:t>Role and principles of reablement</w:t>
      </w:r>
      <w:r w:rsidRPr="00502CDD">
        <w:rPr>
          <w:rFonts w:ascii="Arial" w:eastAsia="Times New Roman" w:hAnsi="Arial" w:cs="Arial"/>
          <w:szCs w:val="24"/>
        </w:rPr>
        <w:t xml:space="preserve">. Available at: </w:t>
      </w:r>
      <w:hyperlink r:id="rId55" w:tgtFrame="_new" w:history="1">
        <w:r w:rsidRPr="007960BB">
          <w:rPr>
            <w:rFonts w:ascii="Arial" w:eastAsia="Times New Roman" w:hAnsi="Arial" w:cs="Arial"/>
            <w:color w:val="0000FF"/>
            <w:szCs w:val="24"/>
            <w:u w:val="single"/>
          </w:rPr>
          <w:t>https://www.scie.org.uk/integrated-care/intermediate-care-reablement/role-and-principles-of-reablement/</w:t>
        </w:r>
      </w:hyperlink>
      <w:r w:rsidRPr="00502CDD">
        <w:rPr>
          <w:rFonts w:ascii="Arial" w:eastAsia="Times New Roman" w:hAnsi="Arial" w:cs="Arial"/>
          <w:szCs w:val="24"/>
        </w:rPr>
        <w:t xml:space="preserve"> (Accessed: 19 June 2026).</w:t>
      </w:r>
    </w:p>
    <w:p w14:paraId="5F1A1018" w14:textId="77777777" w:rsidR="00502CDD" w:rsidRPr="00502CDD" w:rsidRDefault="00502CDD" w:rsidP="00E1050A">
      <w:pPr>
        <w:pBdr>
          <w:bottom w:val="single" w:sz="6" w:space="1" w:color="auto"/>
        </w:pBdr>
        <w:spacing w:before="120" w:after="120" w:line="360" w:lineRule="auto"/>
        <w:jc w:val="center"/>
        <w:rPr>
          <w:rFonts w:ascii="Arial" w:eastAsia="Times New Roman" w:hAnsi="Arial" w:cs="Arial"/>
          <w:vanish/>
          <w:sz w:val="16"/>
          <w:szCs w:val="16"/>
        </w:rPr>
      </w:pPr>
      <w:r w:rsidRPr="00502CDD">
        <w:rPr>
          <w:rFonts w:ascii="Arial" w:eastAsia="Times New Roman" w:hAnsi="Arial" w:cs="Arial"/>
          <w:vanish/>
          <w:sz w:val="16"/>
          <w:szCs w:val="16"/>
        </w:rPr>
        <w:t>Top of Form</w:t>
      </w:r>
    </w:p>
    <w:p w14:paraId="05E8543F" w14:textId="77777777" w:rsidR="00502CDD" w:rsidRPr="00502CDD" w:rsidRDefault="00502CDD" w:rsidP="00E1050A">
      <w:pPr>
        <w:pBdr>
          <w:top w:val="single" w:sz="6" w:space="1" w:color="auto"/>
        </w:pBdr>
        <w:spacing w:before="120" w:after="120" w:line="360" w:lineRule="auto"/>
        <w:jc w:val="center"/>
        <w:rPr>
          <w:rFonts w:ascii="Arial" w:eastAsia="Times New Roman" w:hAnsi="Arial" w:cs="Arial"/>
          <w:vanish/>
          <w:sz w:val="16"/>
          <w:szCs w:val="16"/>
        </w:rPr>
      </w:pPr>
      <w:r w:rsidRPr="00502CDD">
        <w:rPr>
          <w:rFonts w:ascii="Arial" w:eastAsia="Times New Roman" w:hAnsi="Arial" w:cs="Arial"/>
          <w:vanish/>
          <w:sz w:val="16"/>
          <w:szCs w:val="16"/>
        </w:rPr>
        <w:t>Bottom of Form</w:t>
      </w:r>
    </w:p>
    <w:p w14:paraId="3CF49B1A" w14:textId="77777777" w:rsidR="009F3905" w:rsidRPr="007960BB" w:rsidRDefault="009F3905" w:rsidP="00E1050A">
      <w:pPr>
        <w:spacing w:before="120" w:after="120" w:line="360" w:lineRule="auto"/>
        <w:jc w:val="both"/>
        <w:rPr>
          <w:rFonts w:ascii="Arial" w:hAnsi="Arial" w:cs="Arial"/>
          <w:sz w:val="24"/>
          <w:szCs w:val="24"/>
        </w:rPr>
      </w:pPr>
    </w:p>
    <w:p w14:paraId="0EEF005A" w14:textId="77777777" w:rsidR="00321E68" w:rsidRPr="007960BB" w:rsidRDefault="00321E68" w:rsidP="00007809">
      <w:pPr>
        <w:spacing w:before="120" w:after="120" w:line="360" w:lineRule="auto"/>
        <w:jc w:val="both"/>
        <w:rPr>
          <w:rFonts w:ascii="Arial" w:hAnsi="Arial" w:cs="Arial"/>
          <w:sz w:val="24"/>
          <w:szCs w:val="24"/>
        </w:rPr>
      </w:pPr>
    </w:p>
    <w:sectPr w:rsidR="00321E68" w:rsidRPr="007960B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7F31E" w14:textId="77777777" w:rsidR="00A404CD" w:rsidRDefault="00A404CD" w:rsidP="007960BB">
      <w:pPr>
        <w:spacing w:after="0" w:line="240" w:lineRule="auto"/>
      </w:pPr>
      <w:r>
        <w:separator/>
      </w:r>
    </w:p>
  </w:endnote>
  <w:endnote w:type="continuationSeparator" w:id="0">
    <w:p w14:paraId="6FC0DEE2" w14:textId="77777777" w:rsidR="00A404CD" w:rsidRDefault="00A404CD" w:rsidP="00796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103159"/>
      <w:docPartObj>
        <w:docPartGallery w:val="Page Numbers (Bottom of Page)"/>
        <w:docPartUnique/>
      </w:docPartObj>
    </w:sdtPr>
    <w:sdtEndPr>
      <w:rPr>
        <w:noProof/>
      </w:rPr>
    </w:sdtEndPr>
    <w:sdtContent>
      <w:p w14:paraId="0D25D216" w14:textId="77777777" w:rsidR="00A6724F" w:rsidRDefault="00A672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F94D23" w14:textId="77777777" w:rsidR="00A6724F" w:rsidRDefault="00A67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02375" w14:textId="77777777" w:rsidR="00A404CD" w:rsidRDefault="00A404CD" w:rsidP="007960BB">
      <w:pPr>
        <w:spacing w:after="0" w:line="240" w:lineRule="auto"/>
      </w:pPr>
      <w:r>
        <w:separator/>
      </w:r>
    </w:p>
  </w:footnote>
  <w:footnote w:type="continuationSeparator" w:id="0">
    <w:p w14:paraId="090A0837" w14:textId="77777777" w:rsidR="00A404CD" w:rsidRDefault="00A404CD" w:rsidP="007960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FDB"/>
    <w:rsid w:val="00007809"/>
    <w:rsid w:val="0011620F"/>
    <w:rsid w:val="00134C98"/>
    <w:rsid w:val="001F0921"/>
    <w:rsid w:val="00205B0C"/>
    <w:rsid w:val="00211860"/>
    <w:rsid w:val="00321E68"/>
    <w:rsid w:val="00356A69"/>
    <w:rsid w:val="003C2258"/>
    <w:rsid w:val="003F417C"/>
    <w:rsid w:val="0040096D"/>
    <w:rsid w:val="00477E45"/>
    <w:rsid w:val="004B17DD"/>
    <w:rsid w:val="00502CDD"/>
    <w:rsid w:val="00557935"/>
    <w:rsid w:val="00563E76"/>
    <w:rsid w:val="00633F8D"/>
    <w:rsid w:val="006F428B"/>
    <w:rsid w:val="007317B1"/>
    <w:rsid w:val="007960BB"/>
    <w:rsid w:val="007C57AB"/>
    <w:rsid w:val="00827717"/>
    <w:rsid w:val="008616B0"/>
    <w:rsid w:val="00862A0F"/>
    <w:rsid w:val="008C2AC1"/>
    <w:rsid w:val="008C3B6D"/>
    <w:rsid w:val="008D2D66"/>
    <w:rsid w:val="00975C47"/>
    <w:rsid w:val="00983F8B"/>
    <w:rsid w:val="009F3905"/>
    <w:rsid w:val="00A404CD"/>
    <w:rsid w:val="00A6724F"/>
    <w:rsid w:val="00B26B88"/>
    <w:rsid w:val="00B70AAB"/>
    <w:rsid w:val="00B94362"/>
    <w:rsid w:val="00C03266"/>
    <w:rsid w:val="00C97E49"/>
    <w:rsid w:val="00CC1FDB"/>
    <w:rsid w:val="00CE33CD"/>
    <w:rsid w:val="00CF1698"/>
    <w:rsid w:val="00D00244"/>
    <w:rsid w:val="00D56687"/>
    <w:rsid w:val="00D72641"/>
    <w:rsid w:val="00DA61F4"/>
    <w:rsid w:val="00E1050A"/>
    <w:rsid w:val="00E20CD5"/>
    <w:rsid w:val="00E6245F"/>
    <w:rsid w:val="00EF3CAF"/>
    <w:rsid w:val="00F53217"/>
    <w:rsid w:val="00FA734E"/>
    <w:rsid w:val="00FE0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B80A6"/>
  <w15:chartTrackingRefBased/>
  <w15:docId w15:val="{52B9CE0B-EBCA-4727-80A3-AB378FF71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00244"/>
    <w:pPr>
      <w:keepNext/>
      <w:keepLines/>
      <w:spacing w:before="480" w:after="0" w:line="276" w:lineRule="auto"/>
      <w:jc w:val="center"/>
      <w:outlineLvl w:val="0"/>
    </w:pPr>
    <w:rPr>
      <w:rFonts w:ascii="Arial" w:eastAsiaTheme="majorEastAsia" w:hAnsi="Arial" w:cstheme="majorBidi"/>
      <w:b/>
      <w:bCs/>
      <w:noProof/>
      <w:color w:val="000000" w:themeColor="text1"/>
      <w:sz w:val="36"/>
      <w:szCs w:val="28"/>
    </w:rPr>
  </w:style>
  <w:style w:type="paragraph" w:styleId="Heading2">
    <w:name w:val="heading 2"/>
    <w:basedOn w:val="Normal"/>
    <w:link w:val="Heading2Char"/>
    <w:uiPriority w:val="9"/>
    <w:qFormat/>
    <w:rsid w:val="00CC1F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244"/>
    <w:rPr>
      <w:rFonts w:ascii="Arial" w:eastAsiaTheme="majorEastAsia" w:hAnsi="Arial" w:cstheme="majorBidi"/>
      <w:b/>
      <w:bCs/>
      <w:noProof/>
      <w:color w:val="000000" w:themeColor="text1"/>
      <w:sz w:val="36"/>
      <w:szCs w:val="28"/>
    </w:rPr>
  </w:style>
  <w:style w:type="character" w:customStyle="1" w:styleId="Heading2Char">
    <w:name w:val="Heading 2 Char"/>
    <w:basedOn w:val="DefaultParagraphFont"/>
    <w:link w:val="Heading2"/>
    <w:uiPriority w:val="9"/>
    <w:rsid w:val="00CC1FDB"/>
    <w:rPr>
      <w:rFonts w:ascii="Times New Roman" w:eastAsia="Times New Roman" w:hAnsi="Times New Roman" w:cs="Times New Roman"/>
      <w:b/>
      <w:bCs/>
      <w:sz w:val="36"/>
      <w:szCs w:val="36"/>
    </w:rPr>
  </w:style>
  <w:style w:type="paragraph" w:styleId="NormalWeb">
    <w:name w:val="Normal (Web)"/>
    <w:basedOn w:val="Normal"/>
    <w:uiPriority w:val="99"/>
    <w:unhideWhenUsed/>
    <w:rsid w:val="00CC1F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2A0F"/>
    <w:rPr>
      <w:b/>
      <w:bCs/>
    </w:rPr>
  </w:style>
  <w:style w:type="table" w:styleId="TableGrid">
    <w:name w:val="Table Grid"/>
    <w:basedOn w:val="TableNormal"/>
    <w:uiPriority w:val="39"/>
    <w:rsid w:val="00862A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2CDD"/>
    <w:rPr>
      <w:i/>
      <w:iCs/>
    </w:rPr>
  </w:style>
  <w:style w:type="character" w:styleId="Hyperlink">
    <w:name w:val="Hyperlink"/>
    <w:basedOn w:val="DefaultParagraphFont"/>
    <w:uiPriority w:val="99"/>
    <w:unhideWhenUsed/>
    <w:rsid w:val="00502CDD"/>
    <w:rPr>
      <w:color w:val="0000FF"/>
      <w:u w:val="single"/>
    </w:rPr>
  </w:style>
  <w:style w:type="paragraph" w:styleId="z-TopofForm">
    <w:name w:val="HTML Top of Form"/>
    <w:basedOn w:val="Normal"/>
    <w:next w:val="Normal"/>
    <w:link w:val="z-TopofFormChar"/>
    <w:hidden/>
    <w:uiPriority w:val="99"/>
    <w:semiHidden/>
    <w:unhideWhenUsed/>
    <w:rsid w:val="00502CD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02CD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02CD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02CDD"/>
    <w:rPr>
      <w:rFonts w:ascii="Arial" w:eastAsia="Times New Roman" w:hAnsi="Arial" w:cs="Arial"/>
      <w:vanish/>
      <w:sz w:val="16"/>
      <w:szCs w:val="16"/>
    </w:rPr>
  </w:style>
  <w:style w:type="paragraph" w:styleId="TOC1">
    <w:name w:val="toc 1"/>
    <w:basedOn w:val="Normal"/>
    <w:next w:val="Normal"/>
    <w:autoRedefine/>
    <w:uiPriority w:val="39"/>
    <w:unhideWhenUsed/>
    <w:rsid w:val="008D2D66"/>
    <w:pPr>
      <w:spacing w:after="100"/>
    </w:pPr>
  </w:style>
  <w:style w:type="paragraph" w:styleId="TOC3">
    <w:name w:val="toc 3"/>
    <w:basedOn w:val="Normal"/>
    <w:next w:val="Normal"/>
    <w:autoRedefine/>
    <w:uiPriority w:val="39"/>
    <w:unhideWhenUsed/>
    <w:rsid w:val="008D2D66"/>
    <w:pPr>
      <w:spacing w:after="100"/>
      <w:ind w:left="440"/>
    </w:pPr>
  </w:style>
  <w:style w:type="paragraph" w:styleId="TOC2">
    <w:name w:val="toc 2"/>
    <w:basedOn w:val="Normal"/>
    <w:next w:val="Normal"/>
    <w:autoRedefine/>
    <w:uiPriority w:val="39"/>
    <w:unhideWhenUsed/>
    <w:rsid w:val="008D2D66"/>
    <w:pPr>
      <w:spacing w:after="100"/>
      <w:ind w:left="220"/>
    </w:pPr>
  </w:style>
  <w:style w:type="paragraph" w:styleId="Header">
    <w:name w:val="header"/>
    <w:basedOn w:val="Normal"/>
    <w:link w:val="HeaderChar"/>
    <w:uiPriority w:val="99"/>
    <w:unhideWhenUsed/>
    <w:rsid w:val="007960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60BB"/>
  </w:style>
  <w:style w:type="paragraph" w:styleId="Footer">
    <w:name w:val="footer"/>
    <w:basedOn w:val="Normal"/>
    <w:link w:val="FooterChar"/>
    <w:uiPriority w:val="99"/>
    <w:unhideWhenUsed/>
    <w:rsid w:val="007960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6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64085">
      <w:bodyDiv w:val="1"/>
      <w:marLeft w:val="0"/>
      <w:marRight w:val="0"/>
      <w:marTop w:val="0"/>
      <w:marBottom w:val="0"/>
      <w:divBdr>
        <w:top w:val="none" w:sz="0" w:space="0" w:color="auto"/>
        <w:left w:val="none" w:sz="0" w:space="0" w:color="auto"/>
        <w:bottom w:val="none" w:sz="0" w:space="0" w:color="auto"/>
        <w:right w:val="none" w:sz="0" w:space="0" w:color="auto"/>
      </w:divBdr>
    </w:div>
    <w:div w:id="524752385">
      <w:bodyDiv w:val="1"/>
      <w:marLeft w:val="0"/>
      <w:marRight w:val="0"/>
      <w:marTop w:val="0"/>
      <w:marBottom w:val="0"/>
      <w:divBdr>
        <w:top w:val="none" w:sz="0" w:space="0" w:color="auto"/>
        <w:left w:val="none" w:sz="0" w:space="0" w:color="auto"/>
        <w:bottom w:val="none" w:sz="0" w:space="0" w:color="auto"/>
        <w:right w:val="none" w:sz="0" w:space="0" w:color="auto"/>
      </w:divBdr>
    </w:div>
    <w:div w:id="546256938">
      <w:bodyDiv w:val="1"/>
      <w:marLeft w:val="0"/>
      <w:marRight w:val="0"/>
      <w:marTop w:val="0"/>
      <w:marBottom w:val="0"/>
      <w:divBdr>
        <w:top w:val="none" w:sz="0" w:space="0" w:color="auto"/>
        <w:left w:val="none" w:sz="0" w:space="0" w:color="auto"/>
        <w:bottom w:val="none" w:sz="0" w:space="0" w:color="auto"/>
        <w:right w:val="none" w:sz="0" w:space="0" w:color="auto"/>
      </w:divBdr>
    </w:div>
    <w:div w:id="599067668">
      <w:bodyDiv w:val="1"/>
      <w:marLeft w:val="0"/>
      <w:marRight w:val="0"/>
      <w:marTop w:val="0"/>
      <w:marBottom w:val="0"/>
      <w:divBdr>
        <w:top w:val="none" w:sz="0" w:space="0" w:color="auto"/>
        <w:left w:val="none" w:sz="0" w:space="0" w:color="auto"/>
        <w:bottom w:val="none" w:sz="0" w:space="0" w:color="auto"/>
        <w:right w:val="none" w:sz="0" w:space="0" w:color="auto"/>
      </w:divBdr>
    </w:div>
    <w:div w:id="719132801">
      <w:bodyDiv w:val="1"/>
      <w:marLeft w:val="0"/>
      <w:marRight w:val="0"/>
      <w:marTop w:val="0"/>
      <w:marBottom w:val="0"/>
      <w:divBdr>
        <w:top w:val="none" w:sz="0" w:space="0" w:color="auto"/>
        <w:left w:val="none" w:sz="0" w:space="0" w:color="auto"/>
        <w:bottom w:val="none" w:sz="0" w:space="0" w:color="auto"/>
        <w:right w:val="none" w:sz="0" w:space="0" w:color="auto"/>
      </w:divBdr>
      <w:divsChild>
        <w:div w:id="1110127924">
          <w:marLeft w:val="0"/>
          <w:marRight w:val="0"/>
          <w:marTop w:val="0"/>
          <w:marBottom w:val="0"/>
          <w:divBdr>
            <w:top w:val="none" w:sz="0" w:space="0" w:color="auto"/>
            <w:left w:val="none" w:sz="0" w:space="0" w:color="auto"/>
            <w:bottom w:val="none" w:sz="0" w:space="0" w:color="auto"/>
            <w:right w:val="none" w:sz="0" w:space="0" w:color="auto"/>
          </w:divBdr>
          <w:divsChild>
            <w:div w:id="1655332862">
              <w:marLeft w:val="0"/>
              <w:marRight w:val="0"/>
              <w:marTop w:val="0"/>
              <w:marBottom w:val="0"/>
              <w:divBdr>
                <w:top w:val="none" w:sz="0" w:space="0" w:color="auto"/>
                <w:left w:val="none" w:sz="0" w:space="0" w:color="auto"/>
                <w:bottom w:val="none" w:sz="0" w:space="0" w:color="auto"/>
                <w:right w:val="none" w:sz="0" w:space="0" w:color="auto"/>
              </w:divBdr>
              <w:divsChild>
                <w:div w:id="96368354">
                  <w:marLeft w:val="0"/>
                  <w:marRight w:val="0"/>
                  <w:marTop w:val="0"/>
                  <w:marBottom w:val="0"/>
                  <w:divBdr>
                    <w:top w:val="none" w:sz="0" w:space="0" w:color="auto"/>
                    <w:left w:val="none" w:sz="0" w:space="0" w:color="auto"/>
                    <w:bottom w:val="none" w:sz="0" w:space="0" w:color="auto"/>
                    <w:right w:val="none" w:sz="0" w:space="0" w:color="auto"/>
                  </w:divBdr>
                  <w:divsChild>
                    <w:div w:id="1124692787">
                      <w:marLeft w:val="0"/>
                      <w:marRight w:val="0"/>
                      <w:marTop w:val="0"/>
                      <w:marBottom w:val="0"/>
                      <w:divBdr>
                        <w:top w:val="none" w:sz="0" w:space="0" w:color="auto"/>
                        <w:left w:val="none" w:sz="0" w:space="0" w:color="auto"/>
                        <w:bottom w:val="none" w:sz="0" w:space="0" w:color="auto"/>
                        <w:right w:val="none" w:sz="0" w:space="0" w:color="auto"/>
                      </w:divBdr>
                      <w:divsChild>
                        <w:div w:id="167407939">
                          <w:marLeft w:val="0"/>
                          <w:marRight w:val="0"/>
                          <w:marTop w:val="0"/>
                          <w:marBottom w:val="0"/>
                          <w:divBdr>
                            <w:top w:val="none" w:sz="0" w:space="0" w:color="auto"/>
                            <w:left w:val="none" w:sz="0" w:space="0" w:color="auto"/>
                            <w:bottom w:val="none" w:sz="0" w:space="0" w:color="auto"/>
                            <w:right w:val="none" w:sz="0" w:space="0" w:color="auto"/>
                          </w:divBdr>
                          <w:divsChild>
                            <w:div w:id="540090814">
                              <w:marLeft w:val="0"/>
                              <w:marRight w:val="0"/>
                              <w:marTop w:val="0"/>
                              <w:marBottom w:val="0"/>
                              <w:divBdr>
                                <w:top w:val="none" w:sz="0" w:space="0" w:color="auto"/>
                                <w:left w:val="none" w:sz="0" w:space="0" w:color="auto"/>
                                <w:bottom w:val="none" w:sz="0" w:space="0" w:color="auto"/>
                                <w:right w:val="none" w:sz="0" w:space="0" w:color="auto"/>
                              </w:divBdr>
                              <w:divsChild>
                                <w:div w:id="402832">
                                  <w:marLeft w:val="0"/>
                                  <w:marRight w:val="0"/>
                                  <w:marTop w:val="0"/>
                                  <w:marBottom w:val="0"/>
                                  <w:divBdr>
                                    <w:top w:val="none" w:sz="0" w:space="0" w:color="auto"/>
                                    <w:left w:val="none" w:sz="0" w:space="0" w:color="auto"/>
                                    <w:bottom w:val="none" w:sz="0" w:space="0" w:color="auto"/>
                                    <w:right w:val="none" w:sz="0" w:space="0" w:color="auto"/>
                                  </w:divBdr>
                                  <w:divsChild>
                                    <w:div w:id="1304844524">
                                      <w:marLeft w:val="0"/>
                                      <w:marRight w:val="0"/>
                                      <w:marTop w:val="0"/>
                                      <w:marBottom w:val="0"/>
                                      <w:divBdr>
                                        <w:top w:val="none" w:sz="0" w:space="0" w:color="auto"/>
                                        <w:left w:val="none" w:sz="0" w:space="0" w:color="auto"/>
                                        <w:bottom w:val="none" w:sz="0" w:space="0" w:color="auto"/>
                                        <w:right w:val="none" w:sz="0" w:space="0" w:color="auto"/>
                                      </w:divBdr>
                                      <w:divsChild>
                                        <w:div w:id="773401602">
                                          <w:marLeft w:val="0"/>
                                          <w:marRight w:val="0"/>
                                          <w:marTop w:val="0"/>
                                          <w:marBottom w:val="0"/>
                                          <w:divBdr>
                                            <w:top w:val="none" w:sz="0" w:space="0" w:color="auto"/>
                                            <w:left w:val="none" w:sz="0" w:space="0" w:color="auto"/>
                                            <w:bottom w:val="none" w:sz="0" w:space="0" w:color="auto"/>
                                            <w:right w:val="none" w:sz="0" w:space="0" w:color="auto"/>
                                          </w:divBdr>
                                          <w:divsChild>
                                            <w:div w:id="145007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1522809">
          <w:marLeft w:val="0"/>
          <w:marRight w:val="0"/>
          <w:marTop w:val="0"/>
          <w:marBottom w:val="0"/>
          <w:divBdr>
            <w:top w:val="none" w:sz="0" w:space="0" w:color="auto"/>
            <w:left w:val="none" w:sz="0" w:space="0" w:color="auto"/>
            <w:bottom w:val="none" w:sz="0" w:space="0" w:color="auto"/>
            <w:right w:val="none" w:sz="0" w:space="0" w:color="auto"/>
          </w:divBdr>
          <w:divsChild>
            <w:div w:id="727454026">
              <w:marLeft w:val="0"/>
              <w:marRight w:val="0"/>
              <w:marTop w:val="0"/>
              <w:marBottom w:val="0"/>
              <w:divBdr>
                <w:top w:val="none" w:sz="0" w:space="0" w:color="auto"/>
                <w:left w:val="none" w:sz="0" w:space="0" w:color="auto"/>
                <w:bottom w:val="none" w:sz="0" w:space="0" w:color="auto"/>
                <w:right w:val="none" w:sz="0" w:space="0" w:color="auto"/>
              </w:divBdr>
              <w:divsChild>
                <w:div w:id="1483307755">
                  <w:marLeft w:val="0"/>
                  <w:marRight w:val="0"/>
                  <w:marTop w:val="0"/>
                  <w:marBottom w:val="0"/>
                  <w:divBdr>
                    <w:top w:val="none" w:sz="0" w:space="0" w:color="auto"/>
                    <w:left w:val="none" w:sz="0" w:space="0" w:color="auto"/>
                    <w:bottom w:val="none" w:sz="0" w:space="0" w:color="auto"/>
                    <w:right w:val="none" w:sz="0" w:space="0" w:color="auto"/>
                  </w:divBdr>
                  <w:divsChild>
                    <w:div w:id="2067411303">
                      <w:marLeft w:val="0"/>
                      <w:marRight w:val="0"/>
                      <w:marTop w:val="0"/>
                      <w:marBottom w:val="0"/>
                      <w:divBdr>
                        <w:top w:val="none" w:sz="0" w:space="0" w:color="auto"/>
                        <w:left w:val="none" w:sz="0" w:space="0" w:color="auto"/>
                        <w:bottom w:val="none" w:sz="0" w:space="0" w:color="auto"/>
                        <w:right w:val="none" w:sz="0" w:space="0" w:color="auto"/>
                      </w:divBdr>
                      <w:divsChild>
                        <w:div w:id="1423843754">
                          <w:marLeft w:val="0"/>
                          <w:marRight w:val="0"/>
                          <w:marTop w:val="0"/>
                          <w:marBottom w:val="0"/>
                          <w:divBdr>
                            <w:top w:val="none" w:sz="0" w:space="0" w:color="auto"/>
                            <w:left w:val="none" w:sz="0" w:space="0" w:color="auto"/>
                            <w:bottom w:val="none" w:sz="0" w:space="0" w:color="auto"/>
                            <w:right w:val="none" w:sz="0" w:space="0" w:color="auto"/>
                          </w:divBdr>
                          <w:divsChild>
                            <w:div w:id="1674800264">
                              <w:marLeft w:val="0"/>
                              <w:marRight w:val="0"/>
                              <w:marTop w:val="0"/>
                              <w:marBottom w:val="0"/>
                              <w:divBdr>
                                <w:top w:val="none" w:sz="0" w:space="0" w:color="auto"/>
                                <w:left w:val="none" w:sz="0" w:space="0" w:color="auto"/>
                                <w:bottom w:val="none" w:sz="0" w:space="0" w:color="auto"/>
                                <w:right w:val="none" w:sz="0" w:space="0" w:color="auto"/>
                              </w:divBdr>
                              <w:divsChild>
                                <w:div w:id="1872767145">
                                  <w:marLeft w:val="0"/>
                                  <w:marRight w:val="0"/>
                                  <w:marTop w:val="0"/>
                                  <w:marBottom w:val="0"/>
                                  <w:divBdr>
                                    <w:top w:val="none" w:sz="0" w:space="0" w:color="auto"/>
                                    <w:left w:val="none" w:sz="0" w:space="0" w:color="auto"/>
                                    <w:bottom w:val="none" w:sz="0" w:space="0" w:color="auto"/>
                                    <w:right w:val="none" w:sz="0" w:space="0" w:color="auto"/>
                                  </w:divBdr>
                                  <w:divsChild>
                                    <w:div w:id="784925249">
                                      <w:marLeft w:val="0"/>
                                      <w:marRight w:val="0"/>
                                      <w:marTop w:val="0"/>
                                      <w:marBottom w:val="0"/>
                                      <w:divBdr>
                                        <w:top w:val="none" w:sz="0" w:space="0" w:color="auto"/>
                                        <w:left w:val="none" w:sz="0" w:space="0" w:color="auto"/>
                                        <w:bottom w:val="none" w:sz="0" w:space="0" w:color="auto"/>
                                        <w:right w:val="none" w:sz="0" w:space="0" w:color="auto"/>
                                      </w:divBdr>
                                      <w:divsChild>
                                        <w:div w:id="790976746">
                                          <w:marLeft w:val="0"/>
                                          <w:marRight w:val="0"/>
                                          <w:marTop w:val="0"/>
                                          <w:marBottom w:val="0"/>
                                          <w:divBdr>
                                            <w:top w:val="none" w:sz="0" w:space="0" w:color="auto"/>
                                            <w:left w:val="none" w:sz="0" w:space="0" w:color="auto"/>
                                            <w:bottom w:val="none" w:sz="0" w:space="0" w:color="auto"/>
                                            <w:right w:val="none" w:sz="0" w:space="0" w:color="auto"/>
                                          </w:divBdr>
                                          <w:divsChild>
                                            <w:div w:id="1318264115">
                                              <w:marLeft w:val="0"/>
                                              <w:marRight w:val="0"/>
                                              <w:marTop w:val="0"/>
                                              <w:marBottom w:val="0"/>
                                              <w:divBdr>
                                                <w:top w:val="none" w:sz="0" w:space="0" w:color="auto"/>
                                                <w:left w:val="none" w:sz="0" w:space="0" w:color="auto"/>
                                                <w:bottom w:val="none" w:sz="0" w:space="0" w:color="auto"/>
                                                <w:right w:val="none" w:sz="0" w:space="0" w:color="auto"/>
                                              </w:divBdr>
                                              <w:divsChild>
                                                <w:div w:id="859702748">
                                                  <w:marLeft w:val="0"/>
                                                  <w:marRight w:val="0"/>
                                                  <w:marTop w:val="0"/>
                                                  <w:marBottom w:val="0"/>
                                                  <w:divBdr>
                                                    <w:top w:val="none" w:sz="0" w:space="0" w:color="auto"/>
                                                    <w:left w:val="none" w:sz="0" w:space="0" w:color="auto"/>
                                                    <w:bottom w:val="none" w:sz="0" w:space="0" w:color="auto"/>
                                                    <w:right w:val="none" w:sz="0" w:space="0" w:color="auto"/>
                                                  </w:divBdr>
                                                  <w:divsChild>
                                                    <w:div w:id="38830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Data" Target="diagrams/data4.xml"/><Relationship Id="rId39" Type="http://schemas.openxmlformats.org/officeDocument/2006/relationships/hyperlink" Target="https://assets.publishing.service.gov.uk/" TargetMode="External"/><Relationship Id="rId21" Type="http://schemas.openxmlformats.org/officeDocument/2006/relationships/diagramData" Target="diagrams/data3.xml"/><Relationship Id="rId34" Type="http://schemas.openxmlformats.org/officeDocument/2006/relationships/diagramColors" Target="diagrams/colors5.xml"/><Relationship Id="rId42" Type="http://schemas.openxmlformats.org/officeDocument/2006/relationships/hyperlink" Target="https://assets.publishing.service.gov.uk/media/57a08d91e5274a31e000192c/The-history-and-development-of-the-UK-NHS.pdf?utm_source=chatgpt.com" TargetMode="External"/><Relationship Id="rId47" Type="http://schemas.openxmlformats.org/officeDocument/2006/relationships/hyperlink" Target="https://www.england.nhs.uk/publication/arp-evaluation/" TargetMode="External"/><Relationship Id="rId50" Type="http://schemas.openxmlformats.org/officeDocument/2006/relationships/hyperlink" Target="https://www.england.nhs.uk/long-read/monthly-operational-statistics-september-2024/?utm_source=chatgpt.com" TargetMode="External"/><Relationship Id="rId55" Type="http://schemas.openxmlformats.org/officeDocument/2006/relationships/hyperlink" Target="https://www.scie.org.uk/integrated-care/intermediate-care-reablement/role-and-principles-of-reablement/?utm_source=chatgpt.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Layout" Target="diagrams/layout2.xml"/><Relationship Id="rId29" Type="http://schemas.openxmlformats.org/officeDocument/2006/relationships/diagramColors" Target="diagrams/colors4.xml"/><Relationship Id="rId11" Type="http://schemas.openxmlformats.org/officeDocument/2006/relationships/diagramLayout" Target="diagrams/layout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hyperlink" Target="https://www.cqc.org.uk/care-services/what-expect-good-care-service/what-can-you-expect-good-home-care-agency?utm_source=chatgpt.com" TargetMode="External"/><Relationship Id="rId40" Type="http://schemas.openxmlformats.org/officeDocument/2006/relationships/hyperlink" Target="https://assets.publishing.service.gov.uk/" TargetMode="External"/><Relationship Id="rId45" Type="http://schemas.openxmlformats.org/officeDocument/2006/relationships/hyperlink" Target="https://www.nao.org.uk/press-releases/access-to-unplanned-or-urgent-care/?utm_source=chatgpt.com" TargetMode="External"/><Relationship Id="rId53" Type="http://schemas.openxmlformats.org/officeDocument/2006/relationships/hyperlink" Target="https://www.england.nhs.uk/urgent-emergency-care/improving-ambulance-services/service-specification/?utm_source=chatgpt.com" TargetMode="External"/><Relationship Id="rId5" Type="http://schemas.openxmlformats.org/officeDocument/2006/relationships/footnotes" Target="footnotes.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hyperlink" Target="https://www.legislation.gov.uk/ukpga/2014/23/contents" TargetMode="External"/><Relationship Id="rId48" Type="http://schemas.openxmlformats.org/officeDocument/2006/relationships/hyperlink" Target="https://www.england.nhs.uk/2017/07/new-ambulance-service-standards-announced/?utm_source=chatgpt.com" TargetMode="External"/><Relationship Id="rId56" Type="http://schemas.openxmlformats.org/officeDocument/2006/relationships/fontTable" Target="fontTable.xml"/><Relationship Id="rId8" Type="http://schemas.openxmlformats.org/officeDocument/2006/relationships/image" Target="cid:image001.png@01D0EA4A.2BD679A0" TargetMode="External"/><Relationship Id="rId51" Type="http://schemas.openxmlformats.org/officeDocument/2006/relationships/hyperlink" Target="https://www.england.nhs.uk/urgent-emergency-care/improving-ambulance-services/?utm_source=chatgpt.com" TargetMode="External"/><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hyperlink" Target="https://www.cqc.org.uk/publications/major-reports/state-care-2024-2025" TargetMode="External"/><Relationship Id="rId46" Type="http://schemas.openxmlformats.org/officeDocument/2006/relationships/hyperlink" Target="https://www.england.nhs.uk/urgent-emergency-care/improving-ambulance-services/arp/?utm_source=chatgpt.com" TargetMode="External"/><Relationship Id="rId20" Type="http://schemas.openxmlformats.org/officeDocument/2006/relationships/image" Target="media/image3.png"/><Relationship Id="rId41" Type="http://schemas.openxmlformats.org/officeDocument/2006/relationships/hyperlink" Target="https://www.gov.uk/government/publications/care-act-statutory-guidance/care-and-support-statutory-guidance?utm_source=chatgpt.com" TargetMode="External"/><Relationship Id="rId54" Type="http://schemas.openxmlformats.org/officeDocument/2006/relationships/hyperlink" Target="https://www.nuffieldtrust.org.uk/resource/ambulance-response-times"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hyperlink" Target="https://aace.org.uk/80-years-of-999-and-the-contribution-of-the-ambulance-service/" TargetMode="External"/><Relationship Id="rId49" Type="http://schemas.openxmlformats.org/officeDocument/2006/relationships/hyperlink" Target="https://www.england.nhs.uk/" TargetMode="External"/><Relationship Id="rId57" Type="http://schemas.openxmlformats.org/officeDocument/2006/relationships/theme" Target="theme/theme1.xml"/><Relationship Id="rId10" Type="http://schemas.openxmlformats.org/officeDocument/2006/relationships/diagramData" Target="diagrams/data1.xml"/><Relationship Id="rId31" Type="http://schemas.openxmlformats.org/officeDocument/2006/relationships/diagramData" Target="diagrams/data5.xml"/><Relationship Id="rId44" Type="http://schemas.openxmlformats.org/officeDocument/2006/relationships/hyperlink" Target="https://www.nao.org.uk/reports/access-to-unplanned-or-urgent-care/" TargetMode="External"/><Relationship Id="rId52" Type="http://schemas.openxmlformats.org/officeDocument/2006/relationships/hyperlink" Target="https://www.england.nhs.uk/long-read/urgent-and-emergency-care-plan-2025-26/"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ata5.xml.rels><?xml version="1.0" encoding="UTF-8" standalone="yes"?>
<Relationships xmlns="http://schemas.openxmlformats.org/package/2006/relationships"><Relationship Id="rId1" Type="http://schemas.openxmlformats.org/officeDocument/2006/relationships/image" Target="../media/image4.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5.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6DE5D0-82E1-4278-BC2B-CFC48C895D5E}" type="doc">
      <dgm:prSet loTypeId="urn:microsoft.com/office/officeart/2005/8/layout/vList3" loCatId="list" qsTypeId="urn:microsoft.com/office/officeart/2005/8/quickstyle/simple5" qsCatId="simple" csTypeId="urn:microsoft.com/office/officeart/2005/8/colors/accent1_2" csCatId="accent1" phldr="1"/>
      <dgm:spPr/>
      <dgm:t>
        <a:bodyPr/>
        <a:lstStyle/>
        <a:p>
          <a:endParaRPr lang="en-US"/>
        </a:p>
      </dgm:t>
    </dgm:pt>
    <dgm:pt modelId="{3C12CBF4-65AB-44AF-BCEB-3E5E6FA15BEA}">
      <dgm:prSet/>
      <dgm:spPr>
        <a:solidFill>
          <a:srgbClr val="009999"/>
        </a:solidFill>
      </dgm:spPr>
      <dgm:t>
        <a:bodyPr/>
        <a:lstStyle/>
        <a:p>
          <a:r>
            <a:rPr lang="en-US" b="1"/>
            <a:t>What is the service?</a:t>
          </a:r>
          <a:endParaRPr lang="en-US"/>
        </a:p>
      </dgm:t>
    </dgm:pt>
    <dgm:pt modelId="{C6D205A2-A35D-450F-92FB-D1D0F54F803D}" type="parTrans" cxnId="{8DC535F8-5F00-44A8-ADDD-38D9D28BB7E3}">
      <dgm:prSet/>
      <dgm:spPr/>
      <dgm:t>
        <a:bodyPr/>
        <a:lstStyle/>
        <a:p>
          <a:endParaRPr lang="en-US"/>
        </a:p>
      </dgm:t>
    </dgm:pt>
    <dgm:pt modelId="{BE6D4848-8D4C-4E0A-B725-C41D84CFF736}" type="sibTrans" cxnId="{8DC535F8-5F00-44A8-ADDD-38D9D28BB7E3}">
      <dgm:prSet/>
      <dgm:spPr/>
      <dgm:t>
        <a:bodyPr/>
        <a:lstStyle/>
        <a:p>
          <a:endParaRPr lang="en-US"/>
        </a:p>
      </dgm:t>
    </dgm:pt>
    <dgm:pt modelId="{10DA20D7-DFE7-404A-9133-9518FE687F4D}">
      <dgm:prSet/>
      <dgm:spPr>
        <a:solidFill>
          <a:srgbClr val="009999"/>
        </a:solidFill>
      </dgm:spPr>
      <dgm:t>
        <a:bodyPr/>
        <a:lstStyle/>
        <a:p>
          <a:r>
            <a:rPr lang="en-US"/>
            <a:t>Ambulance services give urgent help to people in an emergency. They answer </a:t>
          </a:r>
          <a:r>
            <a:rPr lang="en-US" b="1"/>
            <a:t>999</a:t>
          </a:r>
          <a:r>
            <a:rPr lang="en-US"/>
            <a:t> calls and send the right help as fast as possible. This may be an ambulance, a paramedic car, or telephone advice. The service is a key part of urgent and emergency care in the NHS (NHS England, 2025). </a:t>
          </a:r>
        </a:p>
      </dgm:t>
    </dgm:pt>
    <dgm:pt modelId="{C0E36639-A306-48A5-AA40-88EF8AA4D648}" type="parTrans" cxnId="{29FBD038-4005-448A-ABA0-09B8CBB7A229}">
      <dgm:prSet/>
      <dgm:spPr/>
      <dgm:t>
        <a:bodyPr/>
        <a:lstStyle/>
        <a:p>
          <a:endParaRPr lang="en-US"/>
        </a:p>
      </dgm:t>
    </dgm:pt>
    <dgm:pt modelId="{56B04C72-4E81-4D0A-A387-2B0E94979997}" type="sibTrans" cxnId="{29FBD038-4005-448A-ABA0-09B8CBB7A229}">
      <dgm:prSet/>
      <dgm:spPr/>
      <dgm:t>
        <a:bodyPr/>
        <a:lstStyle/>
        <a:p>
          <a:endParaRPr lang="en-US"/>
        </a:p>
      </dgm:t>
    </dgm:pt>
    <dgm:pt modelId="{D09A6062-BAB7-41E6-B7CE-C6F7B8B8213A}" type="pres">
      <dgm:prSet presAssocID="{806DE5D0-82E1-4278-BC2B-CFC48C895D5E}" presName="linearFlow" presStyleCnt="0">
        <dgm:presLayoutVars>
          <dgm:dir/>
          <dgm:resizeHandles val="exact"/>
        </dgm:presLayoutVars>
      </dgm:prSet>
      <dgm:spPr/>
    </dgm:pt>
    <dgm:pt modelId="{07034DCC-EB1E-400D-A1C7-8065F9A19753}" type="pres">
      <dgm:prSet presAssocID="{3C12CBF4-65AB-44AF-BCEB-3E5E6FA15BEA}" presName="composite" presStyleCnt="0"/>
      <dgm:spPr/>
    </dgm:pt>
    <dgm:pt modelId="{1CE65ADB-60F2-48F3-9583-86FED5E416D0}" type="pres">
      <dgm:prSet presAssocID="{3C12CBF4-65AB-44AF-BCEB-3E5E6FA15BEA}" presName="imgShp" presStyleLbl="fgImgPlace1" presStyleIdx="0" presStyleCnt="1"/>
      <dgm:spPr>
        <a:blipFill rotWithShape="1">
          <a:blip xmlns:r="http://schemas.openxmlformats.org/officeDocument/2006/relationships" r:embed="rId1"/>
          <a:srcRect/>
          <a:stretch>
            <a:fillRect t="-6000" b="-6000"/>
          </a:stretch>
        </a:blipFill>
      </dgm:spPr>
    </dgm:pt>
    <dgm:pt modelId="{62E9C66C-F4C0-4D8F-9129-BC07D475E0EE}" type="pres">
      <dgm:prSet presAssocID="{3C12CBF4-65AB-44AF-BCEB-3E5E6FA15BEA}" presName="txShp" presStyleLbl="node1" presStyleIdx="0" presStyleCnt="1">
        <dgm:presLayoutVars>
          <dgm:bulletEnabled val="1"/>
        </dgm:presLayoutVars>
      </dgm:prSet>
      <dgm:spPr/>
    </dgm:pt>
  </dgm:ptLst>
  <dgm:cxnLst>
    <dgm:cxn modelId="{05128A1C-C354-453E-9E00-85D4CC13FB60}" type="presOf" srcId="{10DA20D7-DFE7-404A-9133-9518FE687F4D}" destId="{62E9C66C-F4C0-4D8F-9129-BC07D475E0EE}" srcOrd="0" destOrd="1" presId="urn:microsoft.com/office/officeart/2005/8/layout/vList3"/>
    <dgm:cxn modelId="{29FBD038-4005-448A-ABA0-09B8CBB7A229}" srcId="{3C12CBF4-65AB-44AF-BCEB-3E5E6FA15BEA}" destId="{10DA20D7-DFE7-404A-9133-9518FE687F4D}" srcOrd="0" destOrd="0" parTransId="{C0E36639-A306-48A5-AA40-88EF8AA4D648}" sibTransId="{56B04C72-4E81-4D0A-A387-2B0E94979997}"/>
    <dgm:cxn modelId="{B2B99754-DE4A-4D32-B216-DC4296F68873}" type="presOf" srcId="{806DE5D0-82E1-4278-BC2B-CFC48C895D5E}" destId="{D09A6062-BAB7-41E6-B7CE-C6F7B8B8213A}" srcOrd="0" destOrd="0" presId="urn:microsoft.com/office/officeart/2005/8/layout/vList3"/>
    <dgm:cxn modelId="{D47DFCEA-666C-4C4D-A9B6-6DFDD308DF88}" type="presOf" srcId="{3C12CBF4-65AB-44AF-BCEB-3E5E6FA15BEA}" destId="{62E9C66C-F4C0-4D8F-9129-BC07D475E0EE}" srcOrd="0" destOrd="0" presId="urn:microsoft.com/office/officeart/2005/8/layout/vList3"/>
    <dgm:cxn modelId="{8DC535F8-5F00-44A8-ADDD-38D9D28BB7E3}" srcId="{806DE5D0-82E1-4278-BC2B-CFC48C895D5E}" destId="{3C12CBF4-65AB-44AF-BCEB-3E5E6FA15BEA}" srcOrd="0" destOrd="0" parTransId="{C6D205A2-A35D-450F-92FB-D1D0F54F803D}" sibTransId="{BE6D4848-8D4C-4E0A-B725-C41D84CFF736}"/>
    <dgm:cxn modelId="{716B5A87-85FD-4900-BD74-D41B87074949}" type="presParOf" srcId="{D09A6062-BAB7-41E6-B7CE-C6F7B8B8213A}" destId="{07034DCC-EB1E-400D-A1C7-8065F9A19753}" srcOrd="0" destOrd="0" presId="urn:microsoft.com/office/officeart/2005/8/layout/vList3"/>
    <dgm:cxn modelId="{4C620982-FE5C-4813-B8B8-805C3A1EE1DF}" type="presParOf" srcId="{07034DCC-EB1E-400D-A1C7-8065F9A19753}" destId="{1CE65ADB-60F2-48F3-9583-86FED5E416D0}" srcOrd="0" destOrd="0" presId="urn:microsoft.com/office/officeart/2005/8/layout/vList3"/>
    <dgm:cxn modelId="{4115BFB4-409D-4354-96B7-DA1459495A20}" type="presParOf" srcId="{07034DCC-EB1E-400D-A1C7-8065F9A19753}" destId="{62E9C66C-F4C0-4D8F-9129-BC07D475E0EE}" srcOrd="1" destOrd="0" presId="urn:microsoft.com/office/officeart/2005/8/layout/vList3"/>
  </dgm:cxnLst>
  <dgm:bg>
    <a:noFill/>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D45FE32-0671-4990-90AC-EE5AEEE7BB5C}" type="doc">
      <dgm:prSet loTypeId="urn:microsoft.com/office/officeart/2005/8/layout/lProcess2" loCatId="relationship" qsTypeId="urn:microsoft.com/office/officeart/2005/8/quickstyle/simple1" qsCatId="simple" csTypeId="urn:microsoft.com/office/officeart/2005/8/colors/accent1_2" csCatId="accent1" phldr="1"/>
      <dgm:spPr/>
      <dgm:t>
        <a:bodyPr/>
        <a:lstStyle/>
        <a:p>
          <a:endParaRPr lang="en-US"/>
        </a:p>
      </dgm:t>
    </dgm:pt>
    <dgm:pt modelId="{4AB86BEF-7F19-415F-9B91-ACD405CC9CE8}">
      <dgm:prSet/>
      <dgm:spPr>
        <a:solidFill>
          <a:srgbClr val="009999"/>
        </a:solidFill>
      </dgm:spPr>
      <dgm:t>
        <a:bodyPr/>
        <a:lstStyle/>
        <a:p>
          <a:r>
            <a:rPr lang="en-US"/>
            <a:t>Fast emergency treatment can improve survival rates and patient outcomes, especially in life-threatening situations such as heart attacks and strokes (NHS England, 2025)</a:t>
          </a:r>
        </a:p>
      </dgm:t>
    </dgm:pt>
    <dgm:pt modelId="{AEBFCF7B-9275-42C8-8152-37748FA1B261}" type="parTrans" cxnId="{2529F141-60AF-40CF-89DC-A8C61CECEFAB}">
      <dgm:prSet/>
      <dgm:spPr/>
      <dgm:t>
        <a:bodyPr/>
        <a:lstStyle/>
        <a:p>
          <a:endParaRPr lang="en-US"/>
        </a:p>
      </dgm:t>
    </dgm:pt>
    <dgm:pt modelId="{925636D4-E2EF-4069-BCFF-4064022C0C48}" type="sibTrans" cxnId="{2529F141-60AF-40CF-89DC-A8C61CECEFAB}">
      <dgm:prSet/>
      <dgm:spPr/>
      <dgm:t>
        <a:bodyPr/>
        <a:lstStyle/>
        <a:p>
          <a:endParaRPr lang="en-US"/>
        </a:p>
      </dgm:t>
    </dgm:pt>
    <dgm:pt modelId="{A8855787-2BC4-4258-9104-C97BEFF6BEC5}">
      <dgm:prSet/>
      <dgm:spPr>
        <a:solidFill>
          <a:schemeClr val="accent6">
            <a:lumMod val="40000"/>
            <a:lumOff val="60000"/>
          </a:schemeClr>
        </a:solidFill>
      </dgm:spPr>
      <dgm:t>
        <a:bodyPr/>
        <a:lstStyle/>
        <a:p>
          <a:r>
            <a:rPr lang="en-US" b="1"/>
            <a:t>Why Ambulance Services Matter?</a:t>
          </a:r>
          <a:endParaRPr lang="en-US"/>
        </a:p>
      </dgm:t>
    </dgm:pt>
    <dgm:pt modelId="{F391DA1E-A3E5-4D82-886D-3F3276DC8659}" type="sibTrans" cxnId="{04A4C593-C0E8-4EA7-AEE1-8E210B6130DB}">
      <dgm:prSet/>
      <dgm:spPr/>
      <dgm:t>
        <a:bodyPr/>
        <a:lstStyle/>
        <a:p>
          <a:endParaRPr lang="en-US"/>
        </a:p>
      </dgm:t>
    </dgm:pt>
    <dgm:pt modelId="{7FDACFAF-7C50-421E-8DD7-425F7ABD8533}" type="parTrans" cxnId="{04A4C593-C0E8-4EA7-AEE1-8E210B6130DB}">
      <dgm:prSet/>
      <dgm:spPr/>
      <dgm:t>
        <a:bodyPr/>
        <a:lstStyle/>
        <a:p>
          <a:endParaRPr lang="en-US"/>
        </a:p>
      </dgm:t>
    </dgm:pt>
    <dgm:pt modelId="{44D7D33A-3379-480A-B63C-12F8EE2CD5CA}" type="pres">
      <dgm:prSet presAssocID="{AD45FE32-0671-4990-90AC-EE5AEEE7BB5C}" presName="theList" presStyleCnt="0">
        <dgm:presLayoutVars>
          <dgm:dir/>
          <dgm:animLvl val="lvl"/>
          <dgm:resizeHandles val="exact"/>
        </dgm:presLayoutVars>
      </dgm:prSet>
      <dgm:spPr/>
    </dgm:pt>
    <dgm:pt modelId="{D74D6C89-24C9-4EDE-9818-039FDE2CDF98}" type="pres">
      <dgm:prSet presAssocID="{A8855787-2BC4-4258-9104-C97BEFF6BEC5}" presName="compNode" presStyleCnt="0"/>
      <dgm:spPr/>
    </dgm:pt>
    <dgm:pt modelId="{1D17C09B-62AA-42A2-93B3-6A9017DB7C45}" type="pres">
      <dgm:prSet presAssocID="{A8855787-2BC4-4258-9104-C97BEFF6BEC5}" presName="aNode" presStyleLbl="bgShp" presStyleIdx="0" presStyleCnt="1"/>
      <dgm:spPr/>
    </dgm:pt>
    <dgm:pt modelId="{48CE3FC6-B675-4136-9C8E-0E1850886048}" type="pres">
      <dgm:prSet presAssocID="{A8855787-2BC4-4258-9104-C97BEFF6BEC5}" presName="textNode" presStyleLbl="bgShp" presStyleIdx="0" presStyleCnt="1"/>
      <dgm:spPr/>
    </dgm:pt>
    <dgm:pt modelId="{F9325820-09F9-4010-A0BF-C2AD2C750EB1}" type="pres">
      <dgm:prSet presAssocID="{A8855787-2BC4-4258-9104-C97BEFF6BEC5}" presName="compChildNode" presStyleCnt="0"/>
      <dgm:spPr/>
    </dgm:pt>
    <dgm:pt modelId="{E7232B1C-A757-4B14-BC06-9605483BAD3B}" type="pres">
      <dgm:prSet presAssocID="{A8855787-2BC4-4258-9104-C97BEFF6BEC5}" presName="theInnerList" presStyleCnt="0"/>
      <dgm:spPr/>
    </dgm:pt>
    <dgm:pt modelId="{A828DA13-A62F-4DA2-8538-799C5C87C572}" type="pres">
      <dgm:prSet presAssocID="{4AB86BEF-7F19-415F-9B91-ACD405CC9CE8}" presName="childNode" presStyleLbl="node1" presStyleIdx="0" presStyleCnt="1">
        <dgm:presLayoutVars>
          <dgm:bulletEnabled val="1"/>
        </dgm:presLayoutVars>
      </dgm:prSet>
      <dgm:spPr/>
    </dgm:pt>
  </dgm:ptLst>
  <dgm:cxnLst>
    <dgm:cxn modelId="{8CB19112-C087-47E5-99D2-3562DF6146C2}" type="presOf" srcId="{4AB86BEF-7F19-415F-9B91-ACD405CC9CE8}" destId="{A828DA13-A62F-4DA2-8538-799C5C87C572}" srcOrd="0" destOrd="0" presId="urn:microsoft.com/office/officeart/2005/8/layout/lProcess2"/>
    <dgm:cxn modelId="{27D5B017-14A5-4F92-A857-81B57D7E4793}" type="presOf" srcId="{A8855787-2BC4-4258-9104-C97BEFF6BEC5}" destId="{48CE3FC6-B675-4136-9C8E-0E1850886048}" srcOrd="1" destOrd="0" presId="urn:microsoft.com/office/officeart/2005/8/layout/lProcess2"/>
    <dgm:cxn modelId="{77C16228-C49C-483E-BF97-6464E60C08A7}" type="presOf" srcId="{AD45FE32-0671-4990-90AC-EE5AEEE7BB5C}" destId="{44D7D33A-3379-480A-B63C-12F8EE2CD5CA}" srcOrd="0" destOrd="0" presId="urn:microsoft.com/office/officeart/2005/8/layout/lProcess2"/>
    <dgm:cxn modelId="{2529F141-60AF-40CF-89DC-A8C61CECEFAB}" srcId="{A8855787-2BC4-4258-9104-C97BEFF6BEC5}" destId="{4AB86BEF-7F19-415F-9B91-ACD405CC9CE8}" srcOrd="0" destOrd="0" parTransId="{AEBFCF7B-9275-42C8-8152-37748FA1B261}" sibTransId="{925636D4-E2EF-4069-BCFF-4064022C0C48}"/>
    <dgm:cxn modelId="{04A4C593-C0E8-4EA7-AEE1-8E210B6130DB}" srcId="{AD45FE32-0671-4990-90AC-EE5AEEE7BB5C}" destId="{A8855787-2BC4-4258-9104-C97BEFF6BEC5}" srcOrd="0" destOrd="0" parTransId="{7FDACFAF-7C50-421E-8DD7-425F7ABD8533}" sibTransId="{F391DA1E-A3E5-4D82-886D-3F3276DC8659}"/>
    <dgm:cxn modelId="{1379469F-39A0-4998-9A04-892558096216}" type="presOf" srcId="{A8855787-2BC4-4258-9104-C97BEFF6BEC5}" destId="{1D17C09B-62AA-42A2-93B3-6A9017DB7C45}" srcOrd="0" destOrd="0" presId="urn:microsoft.com/office/officeart/2005/8/layout/lProcess2"/>
    <dgm:cxn modelId="{E8635835-321A-4247-AC19-7BC042680256}" type="presParOf" srcId="{44D7D33A-3379-480A-B63C-12F8EE2CD5CA}" destId="{D74D6C89-24C9-4EDE-9818-039FDE2CDF98}" srcOrd="0" destOrd="0" presId="urn:microsoft.com/office/officeart/2005/8/layout/lProcess2"/>
    <dgm:cxn modelId="{A65E6A1E-19F6-41B5-B58D-6F3503F7BB71}" type="presParOf" srcId="{D74D6C89-24C9-4EDE-9818-039FDE2CDF98}" destId="{1D17C09B-62AA-42A2-93B3-6A9017DB7C45}" srcOrd="0" destOrd="0" presId="urn:microsoft.com/office/officeart/2005/8/layout/lProcess2"/>
    <dgm:cxn modelId="{D04B3FF2-AAF3-49AC-8C57-0997799A3124}" type="presParOf" srcId="{D74D6C89-24C9-4EDE-9818-039FDE2CDF98}" destId="{48CE3FC6-B675-4136-9C8E-0E1850886048}" srcOrd="1" destOrd="0" presId="urn:microsoft.com/office/officeart/2005/8/layout/lProcess2"/>
    <dgm:cxn modelId="{0A9A2285-F5C7-4C98-AC1C-FD4868C246B6}" type="presParOf" srcId="{D74D6C89-24C9-4EDE-9818-039FDE2CDF98}" destId="{F9325820-09F9-4010-A0BF-C2AD2C750EB1}" srcOrd="2" destOrd="0" presId="urn:microsoft.com/office/officeart/2005/8/layout/lProcess2"/>
    <dgm:cxn modelId="{594768CF-B583-4E0F-8ED4-63BC63474989}" type="presParOf" srcId="{F9325820-09F9-4010-A0BF-C2AD2C750EB1}" destId="{E7232B1C-A757-4B14-BC06-9605483BAD3B}" srcOrd="0" destOrd="0" presId="urn:microsoft.com/office/officeart/2005/8/layout/lProcess2"/>
    <dgm:cxn modelId="{30C5D639-DDCF-4C39-874E-2898B79E9687}" type="presParOf" srcId="{E7232B1C-A757-4B14-BC06-9605483BAD3B}" destId="{A828DA13-A62F-4DA2-8538-799C5C87C572}" srcOrd="0" destOrd="0" presId="urn:microsoft.com/office/officeart/2005/8/layout/lProcess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494F26A-292E-49EA-BE34-9C579AE14743}" type="doc">
      <dgm:prSet loTypeId="urn:microsoft.com/office/officeart/2005/8/layout/hProcess11" loCatId="process" qsTypeId="urn:microsoft.com/office/officeart/2005/8/quickstyle/simple1" qsCatId="simple" csTypeId="urn:microsoft.com/office/officeart/2005/8/colors/colorful1" csCatId="colorful"/>
      <dgm:spPr/>
      <dgm:t>
        <a:bodyPr/>
        <a:lstStyle/>
        <a:p>
          <a:endParaRPr lang="en-US"/>
        </a:p>
      </dgm:t>
    </dgm:pt>
    <dgm:pt modelId="{F7FAEC71-9120-4CD1-B176-75BBB6A24428}">
      <dgm:prSet custT="1"/>
      <dgm:spPr/>
      <dgm:t>
        <a:bodyPr/>
        <a:lstStyle/>
        <a:p>
          <a:r>
            <a:rPr lang="en-US" sz="900" b="1"/>
            <a:t>1948</a:t>
          </a:r>
          <a:r>
            <a:rPr lang="en-US" sz="900"/>
            <a:t> – NHS created; ambulance services became free for all patients. </a:t>
          </a:r>
        </a:p>
      </dgm:t>
    </dgm:pt>
    <dgm:pt modelId="{9030F404-23DD-497C-A235-7A2E77D30708}" type="parTrans" cxnId="{433D286F-7DD2-477A-ABBB-8DDA1E644E65}">
      <dgm:prSet/>
      <dgm:spPr/>
      <dgm:t>
        <a:bodyPr/>
        <a:lstStyle/>
        <a:p>
          <a:endParaRPr lang="en-US" sz="2000"/>
        </a:p>
      </dgm:t>
    </dgm:pt>
    <dgm:pt modelId="{294E307A-8091-4601-989A-9A1B1EF29A62}" type="sibTrans" cxnId="{433D286F-7DD2-477A-ABBB-8DDA1E644E65}">
      <dgm:prSet/>
      <dgm:spPr/>
      <dgm:t>
        <a:bodyPr/>
        <a:lstStyle/>
        <a:p>
          <a:endParaRPr lang="en-US" sz="2000"/>
        </a:p>
      </dgm:t>
    </dgm:pt>
    <dgm:pt modelId="{096FC22D-F5ED-49FA-8DBC-F69FE65C74E7}">
      <dgm:prSet custT="1"/>
      <dgm:spPr/>
      <dgm:t>
        <a:bodyPr/>
        <a:lstStyle/>
        <a:p>
          <a:r>
            <a:rPr lang="en-US" sz="900" b="1"/>
            <a:t>1965</a:t>
          </a:r>
          <a:r>
            <a:rPr lang="en-US" sz="900"/>
            <a:t> – London ambulance services merged to form the </a:t>
          </a:r>
          <a:r>
            <a:rPr lang="en-US" sz="900" b="1"/>
            <a:t>London Ambulance Service (LAS)</a:t>
          </a:r>
          <a:r>
            <a:rPr lang="en-US" sz="900"/>
            <a:t>. </a:t>
          </a:r>
        </a:p>
      </dgm:t>
    </dgm:pt>
    <dgm:pt modelId="{14181204-EC3C-4CF3-9660-E02395844A84}" type="parTrans" cxnId="{AAD5DC3F-D121-4A5E-ACB4-9A5B994F7865}">
      <dgm:prSet/>
      <dgm:spPr/>
      <dgm:t>
        <a:bodyPr/>
        <a:lstStyle/>
        <a:p>
          <a:endParaRPr lang="en-US" sz="2000"/>
        </a:p>
      </dgm:t>
    </dgm:pt>
    <dgm:pt modelId="{C14EBCAC-7E18-4A5C-A7F0-458123C92196}" type="sibTrans" cxnId="{AAD5DC3F-D121-4A5E-ACB4-9A5B994F7865}">
      <dgm:prSet/>
      <dgm:spPr/>
      <dgm:t>
        <a:bodyPr/>
        <a:lstStyle/>
        <a:p>
          <a:endParaRPr lang="en-US" sz="2000"/>
        </a:p>
      </dgm:t>
    </dgm:pt>
    <dgm:pt modelId="{8EA17BE9-15F0-48F4-BE7B-4254E48305DF}">
      <dgm:prSet custT="1"/>
      <dgm:spPr/>
      <dgm:t>
        <a:bodyPr/>
        <a:lstStyle/>
        <a:p>
          <a:r>
            <a:rPr lang="en-US" sz="900" b="1"/>
            <a:t>1971</a:t>
          </a:r>
          <a:r>
            <a:rPr lang="en-US" sz="900"/>
            <a:t> – First UK paramedic training programme launched in Brighton. </a:t>
          </a:r>
        </a:p>
      </dgm:t>
    </dgm:pt>
    <dgm:pt modelId="{559BFD0F-1894-4BFE-A14D-F2599C493CE9}" type="parTrans" cxnId="{1FDE3D24-7103-4A73-8301-DA3D43486596}">
      <dgm:prSet/>
      <dgm:spPr/>
      <dgm:t>
        <a:bodyPr/>
        <a:lstStyle/>
        <a:p>
          <a:endParaRPr lang="en-US" sz="2000"/>
        </a:p>
      </dgm:t>
    </dgm:pt>
    <dgm:pt modelId="{9F1E712A-76BE-45F7-B0CB-6940D681114D}" type="sibTrans" cxnId="{1FDE3D24-7103-4A73-8301-DA3D43486596}">
      <dgm:prSet/>
      <dgm:spPr/>
      <dgm:t>
        <a:bodyPr/>
        <a:lstStyle/>
        <a:p>
          <a:endParaRPr lang="en-US" sz="2000"/>
        </a:p>
      </dgm:t>
    </dgm:pt>
    <dgm:pt modelId="{19E60715-144A-470F-B69F-3A37EC5C4BA3}">
      <dgm:prSet custT="1"/>
      <dgm:spPr/>
      <dgm:t>
        <a:bodyPr/>
        <a:lstStyle/>
        <a:p>
          <a:r>
            <a:rPr lang="en-US" sz="900" b="1"/>
            <a:t>1974</a:t>
          </a:r>
          <a:r>
            <a:rPr lang="en-US" sz="900"/>
            <a:t> – Ambulance services moved under NHS Regional Health Authorities. </a:t>
          </a:r>
        </a:p>
      </dgm:t>
    </dgm:pt>
    <dgm:pt modelId="{42488327-0A79-424E-A417-CDEF81F9A47C}" type="parTrans" cxnId="{68CA8CEA-9BDD-487E-8919-6E2CA5CDC536}">
      <dgm:prSet/>
      <dgm:spPr/>
      <dgm:t>
        <a:bodyPr/>
        <a:lstStyle/>
        <a:p>
          <a:endParaRPr lang="en-US" sz="2000"/>
        </a:p>
      </dgm:t>
    </dgm:pt>
    <dgm:pt modelId="{FADA8397-D8F9-40CC-A644-110DFBA63C27}" type="sibTrans" cxnId="{68CA8CEA-9BDD-487E-8919-6E2CA5CDC536}">
      <dgm:prSet/>
      <dgm:spPr/>
      <dgm:t>
        <a:bodyPr/>
        <a:lstStyle/>
        <a:p>
          <a:endParaRPr lang="en-US" sz="2000"/>
        </a:p>
      </dgm:t>
    </dgm:pt>
    <dgm:pt modelId="{C45DCA60-0C6A-43AC-B5DC-1E31A7C145EC}">
      <dgm:prSet custT="1"/>
      <dgm:spPr/>
      <dgm:t>
        <a:bodyPr/>
        <a:lstStyle/>
        <a:p>
          <a:r>
            <a:rPr lang="en-US" sz="900" b="1"/>
            <a:t>1980s–1990s</a:t>
          </a:r>
          <a:r>
            <a:rPr lang="en-US" sz="900"/>
            <a:t> – Paramedic role became recognised across the UK. </a:t>
          </a:r>
        </a:p>
      </dgm:t>
    </dgm:pt>
    <dgm:pt modelId="{35CA08D0-22A4-4A1E-AA96-F5A605AB341A}" type="parTrans" cxnId="{F51BD6DF-19BE-4EF8-8724-3AC3E4E7681B}">
      <dgm:prSet/>
      <dgm:spPr/>
      <dgm:t>
        <a:bodyPr/>
        <a:lstStyle/>
        <a:p>
          <a:endParaRPr lang="en-US" sz="2000"/>
        </a:p>
      </dgm:t>
    </dgm:pt>
    <dgm:pt modelId="{3A232BA5-E968-44D3-A1CE-5BD388055635}" type="sibTrans" cxnId="{F51BD6DF-19BE-4EF8-8724-3AC3E4E7681B}">
      <dgm:prSet/>
      <dgm:spPr/>
      <dgm:t>
        <a:bodyPr/>
        <a:lstStyle/>
        <a:p>
          <a:endParaRPr lang="en-US" sz="2000"/>
        </a:p>
      </dgm:t>
    </dgm:pt>
    <dgm:pt modelId="{80482B89-20AE-4B97-BBFA-F0B5FA679DB3}">
      <dgm:prSet custT="1"/>
      <dgm:spPr/>
      <dgm:t>
        <a:bodyPr/>
        <a:lstStyle/>
        <a:p>
          <a:r>
            <a:rPr lang="en-US" sz="900" b="1"/>
            <a:t>1980s–1990s</a:t>
          </a:r>
          <a:r>
            <a:rPr lang="en-US" sz="900"/>
            <a:t> – Services changed from patient transport to emergency treatment and resuscitation. </a:t>
          </a:r>
        </a:p>
      </dgm:t>
    </dgm:pt>
    <dgm:pt modelId="{9B85A614-1661-4978-AB8D-3FC64CEBA445}" type="parTrans" cxnId="{5818CDF8-64BC-4EE5-8A7A-61935A6ACF59}">
      <dgm:prSet/>
      <dgm:spPr/>
      <dgm:t>
        <a:bodyPr/>
        <a:lstStyle/>
        <a:p>
          <a:endParaRPr lang="en-US" sz="2000"/>
        </a:p>
      </dgm:t>
    </dgm:pt>
    <dgm:pt modelId="{9FE8C3CD-53C7-4164-8E98-05E029A99E6A}" type="sibTrans" cxnId="{5818CDF8-64BC-4EE5-8A7A-61935A6ACF59}">
      <dgm:prSet/>
      <dgm:spPr/>
      <dgm:t>
        <a:bodyPr/>
        <a:lstStyle/>
        <a:p>
          <a:endParaRPr lang="en-US" sz="2000"/>
        </a:p>
      </dgm:t>
    </dgm:pt>
    <dgm:pt modelId="{1F93ED18-5515-4483-BCA2-2DD3E7E6D93E}">
      <dgm:prSet custT="1"/>
      <dgm:spPr/>
      <dgm:t>
        <a:bodyPr/>
        <a:lstStyle/>
        <a:p>
          <a:r>
            <a:rPr lang="en-US" sz="900" b="1"/>
            <a:t>2000s–Present</a:t>
          </a:r>
          <a:r>
            <a:rPr lang="en-US" sz="900"/>
            <a:t> – Ambulances equipped with medicines, defibrillators, and ECG machines. </a:t>
          </a:r>
        </a:p>
      </dgm:t>
    </dgm:pt>
    <dgm:pt modelId="{F04E7AA6-95A0-42A4-94CC-8BC636D7F8C4}" type="parTrans" cxnId="{B288F22D-7AEB-4391-9F3D-79B68E99FE61}">
      <dgm:prSet/>
      <dgm:spPr/>
      <dgm:t>
        <a:bodyPr/>
        <a:lstStyle/>
        <a:p>
          <a:endParaRPr lang="en-US" sz="2000"/>
        </a:p>
      </dgm:t>
    </dgm:pt>
    <dgm:pt modelId="{B88190FC-80A9-4389-A8C5-A6CC0EDBA500}" type="sibTrans" cxnId="{B288F22D-7AEB-4391-9F3D-79B68E99FE61}">
      <dgm:prSet/>
      <dgm:spPr/>
      <dgm:t>
        <a:bodyPr/>
        <a:lstStyle/>
        <a:p>
          <a:endParaRPr lang="en-US" sz="2000"/>
        </a:p>
      </dgm:t>
    </dgm:pt>
    <dgm:pt modelId="{88CCAB3A-F485-4FDD-B8A4-56C38BC96383}">
      <dgm:prSet custT="1"/>
      <dgm:spPr/>
      <dgm:t>
        <a:bodyPr/>
        <a:lstStyle/>
        <a:p>
          <a:r>
            <a:rPr lang="en-US" sz="900" b="1"/>
            <a:t>Today</a:t>
          </a:r>
          <a:r>
            <a:rPr lang="en-US" sz="900"/>
            <a:t> – Advanced paramedics, specialist practitioners, and electric ambulances support patient care. </a:t>
          </a:r>
        </a:p>
      </dgm:t>
    </dgm:pt>
    <dgm:pt modelId="{26A7D097-E375-4B23-8DF4-CA144FAD4564}" type="parTrans" cxnId="{6983D3CA-A015-4933-9721-EA5EC9D214AC}">
      <dgm:prSet/>
      <dgm:spPr/>
      <dgm:t>
        <a:bodyPr/>
        <a:lstStyle/>
        <a:p>
          <a:endParaRPr lang="en-US" sz="2000"/>
        </a:p>
      </dgm:t>
    </dgm:pt>
    <dgm:pt modelId="{18A9AF99-C182-42A2-B7FF-D6EAE51ECA1F}" type="sibTrans" cxnId="{6983D3CA-A015-4933-9721-EA5EC9D214AC}">
      <dgm:prSet/>
      <dgm:spPr/>
      <dgm:t>
        <a:bodyPr/>
        <a:lstStyle/>
        <a:p>
          <a:endParaRPr lang="en-US" sz="2000"/>
        </a:p>
      </dgm:t>
    </dgm:pt>
    <dgm:pt modelId="{98D72FFC-7C82-409C-B5B4-190DBBB6922E}" type="pres">
      <dgm:prSet presAssocID="{8494F26A-292E-49EA-BE34-9C579AE14743}" presName="Name0" presStyleCnt="0">
        <dgm:presLayoutVars>
          <dgm:dir/>
          <dgm:resizeHandles val="exact"/>
        </dgm:presLayoutVars>
      </dgm:prSet>
      <dgm:spPr/>
    </dgm:pt>
    <dgm:pt modelId="{C10F6367-B8E7-4AD0-9E6B-229CD717E0FE}" type="pres">
      <dgm:prSet presAssocID="{8494F26A-292E-49EA-BE34-9C579AE14743}" presName="arrow" presStyleLbl="bgShp" presStyleIdx="0" presStyleCnt="1"/>
      <dgm:spPr>
        <a:solidFill>
          <a:srgbClr val="009999"/>
        </a:solidFill>
      </dgm:spPr>
    </dgm:pt>
    <dgm:pt modelId="{AFA24E6B-6170-4341-872A-8CE4075ACD9C}" type="pres">
      <dgm:prSet presAssocID="{8494F26A-292E-49EA-BE34-9C579AE14743}" presName="points" presStyleCnt="0"/>
      <dgm:spPr/>
    </dgm:pt>
    <dgm:pt modelId="{74F55A79-2C3D-4331-8D4B-7B1BA5441612}" type="pres">
      <dgm:prSet presAssocID="{F7FAEC71-9120-4CD1-B176-75BBB6A24428}" presName="compositeA" presStyleCnt="0"/>
      <dgm:spPr/>
    </dgm:pt>
    <dgm:pt modelId="{558EB4D7-250F-4075-8FB6-F6400F345A54}" type="pres">
      <dgm:prSet presAssocID="{F7FAEC71-9120-4CD1-B176-75BBB6A24428}" presName="textA" presStyleLbl="revTx" presStyleIdx="0" presStyleCnt="8">
        <dgm:presLayoutVars>
          <dgm:bulletEnabled val="1"/>
        </dgm:presLayoutVars>
      </dgm:prSet>
      <dgm:spPr/>
    </dgm:pt>
    <dgm:pt modelId="{9879D096-BDD7-4C86-8760-60F529AF198B}" type="pres">
      <dgm:prSet presAssocID="{F7FAEC71-9120-4CD1-B176-75BBB6A24428}" presName="circleA" presStyleLbl="node1" presStyleIdx="0" presStyleCnt="8"/>
      <dgm:spPr/>
    </dgm:pt>
    <dgm:pt modelId="{64023320-A73D-4D94-90E4-06CC8F9DEB20}" type="pres">
      <dgm:prSet presAssocID="{F7FAEC71-9120-4CD1-B176-75BBB6A24428}" presName="spaceA" presStyleCnt="0"/>
      <dgm:spPr/>
    </dgm:pt>
    <dgm:pt modelId="{70D41A79-13F2-44F0-82F7-50C62EE9B3A3}" type="pres">
      <dgm:prSet presAssocID="{294E307A-8091-4601-989A-9A1B1EF29A62}" presName="space" presStyleCnt="0"/>
      <dgm:spPr/>
    </dgm:pt>
    <dgm:pt modelId="{96D0BC65-0D30-4A2A-AD30-D1EA1D149A04}" type="pres">
      <dgm:prSet presAssocID="{096FC22D-F5ED-49FA-8DBC-F69FE65C74E7}" presName="compositeB" presStyleCnt="0"/>
      <dgm:spPr/>
    </dgm:pt>
    <dgm:pt modelId="{3CE25410-66F3-4842-AFD7-EBA709E5E9B1}" type="pres">
      <dgm:prSet presAssocID="{096FC22D-F5ED-49FA-8DBC-F69FE65C74E7}" presName="textB" presStyleLbl="revTx" presStyleIdx="1" presStyleCnt="8">
        <dgm:presLayoutVars>
          <dgm:bulletEnabled val="1"/>
        </dgm:presLayoutVars>
      </dgm:prSet>
      <dgm:spPr/>
    </dgm:pt>
    <dgm:pt modelId="{0D165560-0C68-4C69-A1AC-08BC960EBDDF}" type="pres">
      <dgm:prSet presAssocID="{096FC22D-F5ED-49FA-8DBC-F69FE65C74E7}" presName="circleB" presStyleLbl="node1" presStyleIdx="1" presStyleCnt="8"/>
      <dgm:spPr/>
    </dgm:pt>
    <dgm:pt modelId="{121B52BC-D843-435A-A003-AF8A37D31EF2}" type="pres">
      <dgm:prSet presAssocID="{096FC22D-F5ED-49FA-8DBC-F69FE65C74E7}" presName="spaceB" presStyleCnt="0"/>
      <dgm:spPr/>
    </dgm:pt>
    <dgm:pt modelId="{68656E64-2A8F-416E-927C-24AB4CEBB008}" type="pres">
      <dgm:prSet presAssocID="{C14EBCAC-7E18-4A5C-A7F0-458123C92196}" presName="space" presStyleCnt="0"/>
      <dgm:spPr/>
    </dgm:pt>
    <dgm:pt modelId="{1DA2BAAD-CC5C-40DC-B0BA-266025349E9D}" type="pres">
      <dgm:prSet presAssocID="{8EA17BE9-15F0-48F4-BE7B-4254E48305DF}" presName="compositeA" presStyleCnt="0"/>
      <dgm:spPr/>
    </dgm:pt>
    <dgm:pt modelId="{8AC04AE3-B761-43A0-963B-E9B4925AD772}" type="pres">
      <dgm:prSet presAssocID="{8EA17BE9-15F0-48F4-BE7B-4254E48305DF}" presName="textA" presStyleLbl="revTx" presStyleIdx="2" presStyleCnt="8">
        <dgm:presLayoutVars>
          <dgm:bulletEnabled val="1"/>
        </dgm:presLayoutVars>
      </dgm:prSet>
      <dgm:spPr/>
    </dgm:pt>
    <dgm:pt modelId="{63EC74E7-768E-43ED-AB79-54594D37F3B8}" type="pres">
      <dgm:prSet presAssocID="{8EA17BE9-15F0-48F4-BE7B-4254E48305DF}" presName="circleA" presStyleLbl="node1" presStyleIdx="2" presStyleCnt="8"/>
      <dgm:spPr/>
    </dgm:pt>
    <dgm:pt modelId="{4171E437-6442-4F16-938C-4C330686CACE}" type="pres">
      <dgm:prSet presAssocID="{8EA17BE9-15F0-48F4-BE7B-4254E48305DF}" presName="spaceA" presStyleCnt="0"/>
      <dgm:spPr/>
    </dgm:pt>
    <dgm:pt modelId="{30FE9F74-2A5F-4D1C-A360-F2AE373E9B73}" type="pres">
      <dgm:prSet presAssocID="{9F1E712A-76BE-45F7-B0CB-6940D681114D}" presName="space" presStyleCnt="0"/>
      <dgm:spPr/>
    </dgm:pt>
    <dgm:pt modelId="{1C4D6C42-80F5-4207-AFCC-2DF12843891B}" type="pres">
      <dgm:prSet presAssocID="{19E60715-144A-470F-B69F-3A37EC5C4BA3}" presName="compositeB" presStyleCnt="0"/>
      <dgm:spPr/>
    </dgm:pt>
    <dgm:pt modelId="{F44C561A-156F-4922-905D-2D8AFB177083}" type="pres">
      <dgm:prSet presAssocID="{19E60715-144A-470F-B69F-3A37EC5C4BA3}" presName="textB" presStyleLbl="revTx" presStyleIdx="3" presStyleCnt="8">
        <dgm:presLayoutVars>
          <dgm:bulletEnabled val="1"/>
        </dgm:presLayoutVars>
      </dgm:prSet>
      <dgm:spPr/>
    </dgm:pt>
    <dgm:pt modelId="{499A86AC-42AF-4A72-98F7-883CC51DA974}" type="pres">
      <dgm:prSet presAssocID="{19E60715-144A-470F-B69F-3A37EC5C4BA3}" presName="circleB" presStyleLbl="node1" presStyleIdx="3" presStyleCnt="8"/>
      <dgm:spPr/>
    </dgm:pt>
    <dgm:pt modelId="{7EF78A9A-E34F-4B70-B544-021285377986}" type="pres">
      <dgm:prSet presAssocID="{19E60715-144A-470F-B69F-3A37EC5C4BA3}" presName="spaceB" presStyleCnt="0"/>
      <dgm:spPr/>
    </dgm:pt>
    <dgm:pt modelId="{59451C30-502E-4E82-9B06-5C24733B8570}" type="pres">
      <dgm:prSet presAssocID="{FADA8397-D8F9-40CC-A644-110DFBA63C27}" presName="space" presStyleCnt="0"/>
      <dgm:spPr/>
    </dgm:pt>
    <dgm:pt modelId="{F226EF14-52D7-4835-BEB6-B58B9650C24B}" type="pres">
      <dgm:prSet presAssocID="{C45DCA60-0C6A-43AC-B5DC-1E31A7C145EC}" presName="compositeA" presStyleCnt="0"/>
      <dgm:spPr/>
    </dgm:pt>
    <dgm:pt modelId="{15A451C4-8A02-42B8-9188-F834883CBE23}" type="pres">
      <dgm:prSet presAssocID="{C45DCA60-0C6A-43AC-B5DC-1E31A7C145EC}" presName="textA" presStyleLbl="revTx" presStyleIdx="4" presStyleCnt="8">
        <dgm:presLayoutVars>
          <dgm:bulletEnabled val="1"/>
        </dgm:presLayoutVars>
      </dgm:prSet>
      <dgm:spPr/>
    </dgm:pt>
    <dgm:pt modelId="{A2053FD2-7E44-49A2-A393-7E3484AFE5E2}" type="pres">
      <dgm:prSet presAssocID="{C45DCA60-0C6A-43AC-B5DC-1E31A7C145EC}" presName="circleA" presStyleLbl="node1" presStyleIdx="4" presStyleCnt="8"/>
      <dgm:spPr/>
    </dgm:pt>
    <dgm:pt modelId="{E5A33187-3539-4096-81AC-5A50872D1336}" type="pres">
      <dgm:prSet presAssocID="{C45DCA60-0C6A-43AC-B5DC-1E31A7C145EC}" presName="spaceA" presStyleCnt="0"/>
      <dgm:spPr/>
    </dgm:pt>
    <dgm:pt modelId="{B9FA0D8D-720A-4BC7-9D9C-26073AE121BA}" type="pres">
      <dgm:prSet presAssocID="{3A232BA5-E968-44D3-A1CE-5BD388055635}" presName="space" presStyleCnt="0"/>
      <dgm:spPr/>
    </dgm:pt>
    <dgm:pt modelId="{4C9EFBB0-F8A0-4A22-A861-E72272A24BB5}" type="pres">
      <dgm:prSet presAssocID="{80482B89-20AE-4B97-BBFA-F0B5FA679DB3}" presName="compositeB" presStyleCnt="0"/>
      <dgm:spPr/>
    </dgm:pt>
    <dgm:pt modelId="{BB79FAAE-3EAF-419D-8EE2-FE84806589E6}" type="pres">
      <dgm:prSet presAssocID="{80482B89-20AE-4B97-BBFA-F0B5FA679DB3}" presName="textB" presStyleLbl="revTx" presStyleIdx="5" presStyleCnt="8">
        <dgm:presLayoutVars>
          <dgm:bulletEnabled val="1"/>
        </dgm:presLayoutVars>
      </dgm:prSet>
      <dgm:spPr/>
    </dgm:pt>
    <dgm:pt modelId="{8659CEC1-110F-4C09-8A07-298777539883}" type="pres">
      <dgm:prSet presAssocID="{80482B89-20AE-4B97-BBFA-F0B5FA679DB3}" presName="circleB" presStyleLbl="node1" presStyleIdx="5" presStyleCnt="8"/>
      <dgm:spPr/>
    </dgm:pt>
    <dgm:pt modelId="{C7E975D7-B0E9-4D76-BC2B-EF8F7DC7E017}" type="pres">
      <dgm:prSet presAssocID="{80482B89-20AE-4B97-BBFA-F0B5FA679DB3}" presName="spaceB" presStyleCnt="0"/>
      <dgm:spPr/>
    </dgm:pt>
    <dgm:pt modelId="{F4E217D5-39D3-4497-9072-614E63636BC4}" type="pres">
      <dgm:prSet presAssocID="{9FE8C3CD-53C7-4164-8E98-05E029A99E6A}" presName="space" presStyleCnt="0"/>
      <dgm:spPr/>
    </dgm:pt>
    <dgm:pt modelId="{3F601684-4A17-4FB9-BC68-24166C9C4978}" type="pres">
      <dgm:prSet presAssocID="{1F93ED18-5515-4483-BCA2-2DD3E7E6D93E}" presName="compositeA" presStyleCnt="0"/>
      <dgm:spPr/>
    </dgm:pt>
    <dgm:pt modelId="{ED951DCD-227B-4921-BA5D-A721A0037DFF}" type="pres">
      <dgm:prSet presAssocID="{1F93ED18-5515-4483-BCA2-2DD3E7E6D93E}" presName="textA" presStyleLbl="revTx" presStyleIdx="6" presStyleCnt="8">
        <dgm:presLayoutVars>
          <dgm:bulletEnabled val="1"/>
        </dgm:presLayoutVars>
      </dgm:prSet>
      <dgm:spPr/>
    </dgm:pt>
    <dgm:pt modelId="{6AA210C6-4415-4233-99B7-E576168A5A27}" type="pres">
      <dgm:prSet presAssocID="{1F93ED18-5515-4483-BCA2-2DD3E7E6D93E}" presName="circleA" presStyleLbl="node1" presStyleIdx="6" presStyleCnt="8"/>
      <dgm:spPr/>
    </dgm:pt>
    <dgm:pt modelId="{B5FD442F-8DC7-49DE-8292-4C3898196818}" type="pres">
      <dgm:prSet presAssocID="{1F93ED18-5515-4483-BCA2-2DD3E7E6D93E}" presName="spaceA" presStyleCnt="0"/>
      <dgm:spPr/>
    </dgm:pt>
    <dgm:pt modelId="{8E8B2288-D516-47B7-84B2-C569E02BC3D2}" type="pres">
      <dgm:prSet presAssocID="{B88190FC-80A9-4389-A8C5-A6CC0EDBA500}" presName="space" presStyleCnt="0"/>
      <dgm:spPr/>
    </dgm:pt>
    <dgm:pt modelId="{50532848-83EB-46A5-A8A0-AC8EC1D765E8}" type="pres">
      <dgm:prSet presAssocID="{88CCAB3A-F485-4FDD-B8A4-56C38BC96383}" presName="compositeB" presStyleCnt="0"/>
      <dgm:spPr/>
    </dgm:pt>
    <dgm:pt modelId="{237CF78E-E579-49FF-AAB5-CAB9F260CBBA}" type="pres">
      <dgm:prSet presAssocID="{88CCAB3A-F485-4FDD-B8A4-56C38BC96383}" presName="textB" presStyleLbl="revTx" presStyleIdx="7" presStyleCnt="8">
        <dgm:presLayoutVars>
          <dgm:bulletEnabled val="1"/>
        </dgm:presLayoutVars>
      </dgm:prSet>
      <dgm:spPr/>
    </dgm:pt>
    <dgm:pt modelId="{9804C976-B05D-4FFD-A41D-FD14609BDE3C}" type="pres">
      <dgm:prSet presAssocID="{88CCAB3A-F485-4FDD-B8A4-56C38BC96383}" presName="circleB" presStyleLbl="node1" presStyleIdx="7" presStyleCnt="8"/>
      <dgm:spPr/>
    </dgm:pt>
    <dgm:pt modelId="{7AAD18A0-F409-4517-9A14-5EDEF68DECD3}" type="pres">
      <dgm:prSet presAssocID="{88CCAB3A-F485-4FDD-B8A4-56C38BC96383}" presName="spaceB" presStyleCnt="0"/>
      <dgm:spPr/>
    </dgm:pt>
  </dgm:ptLst>
  <dgm:cxnLst>
    <dgm:cxn modelId="{97373C09-2A86-409A-90B6-4D60AA00B1B5}" type="presOf" srcId="{19E60715-144A-470F-B69F-3A37EC5C4BA3}" destId="{F44C561A-156F-4922-905D-2D8AFB177083}" srcOrd="0" destOrd="0" presId="urn:microsoft.com/office/officeart/2005/8/layout/hProcess11"/>
    <dgm:cxn modelId="{74BA5F1F-3856-4F0C-A0B1-9CBA5AD69C74}" type="presOf" srcId="{F7FAEC71-9120-4CD1-B176-75BBB6A24428}" destId="{558EB4D7-250F-4075-8FB6-F6400F345A54}" srcOrd="0" destOrd="0" presId="urn:microsoft.com/office/officeart/2005/8/layout/hProcess11"/>
    <dgm:cxn modelId="{1FDE3D24-7103-4A73-8301-DA3D43486596}" srcId="{8494F26A-292E-49EA-BE34-9C579AE14743}" destId="{8EA17BE9-15F0-48F4-BE7B-4254E48305DF}" srcOrd="2" destOrd="0" parTransId="{559BFD0F-1894-4BFE-A14D-F2599C493CE9}" sibTransId="{9F1E712A-76BE-45F7-B0CB-6940D681114D}"/>
    <dgm:cxn modelId="{7C9DC324-A6CD-4253-B9F7-D42E8928BA99}" type="presOf" srcId="{80482B89-20AE-4B97-BBFA-F0B5FA679DB3}" destId="{BB79FAAE-3EAF-419D-8EE2-FE84806589E6}" srcOrd="0" destOrd="0" presId="urn:microsoft.com/office/officeart/2005/8/layout/hProcess11"/>
    <dgm:cxn modelId="{74A32626-594E-4450-9630-F796FF5E1225}" type="presOf" srcId="{096FC22D-F5ED-49FA-8DBC-F69FE65C74E7}" destId="{3CE25410-66F3-4842-AFD7-EBA709E5E9B1}" srcOrd="0" destOrd="0" presId="urn:microsoft.com/office/officeart/2005/8/layout/hProcess11"/>
    <dgm:cxn modelId="{B288F22D-7AEB-4391-9F3D-79B68E99FE61}" srcId="{8494F26A-292E-49EA-BE34-9C579AE14743}" destId="{1F93ED18-5515-4483-BCA2-2DD3E7E6D93E}" srcOrd="6" destOrd="0" parTransId="{F04E7AA6-95A0-42A4-94CC-8BC636D7F8C4}" sibTransId="{B88190FC-80A9-4389-A8C5-A6CC0EDBA500}"/>
    <dgm:cxn modelId="{AAD5DC3F-D121-4A5E-ACB4-9A5B994F7865}" srcId="{8494F26A-292E-49EA-BE34-9C579AE14743}" destId="{096FC22D-F5ED-49FA-8DBC-F69FE65C74E7}" srcOrd="1" destOrd="0" parTransId="{14181204-EC3C-4CF3-9660-E02395844A84}" sibTransId="{C14EBCAC-7E18-4A5C-A7F0-458123C92196}"/>
    <dgm:cxn modelId="{18482D42-33D3-47DD-94B7-5CB2BFB717B8}" type="presOf" srcId="{1F93ED18-5515-4483-BCA2-2DD3E7E6D93E}" destId="{ED951DCD-227B-4921-BA5D-A721A0037DFF}" srcOrd="0" destOrd="0" presId="urn:microsoft.com/office/officeart/2005/8/layout/hProcess11"/>
    <dgm:cxn modelId="{08733765-3FC2-4B08-A142-23D62048942C}" type="presOf" srcId="{8494F26A-292E-49EA-BE34-9C579AE14743}" destId="{98D72FFC-7C82-409C-B5B4-190DBBB6922E}" srcOrd="0" destOrd="0" presId="urn:microsoft.com/office/officeart/2005/8/layout/hProcess11"/>
    <dgm:cxn modelId="{54B4A469-000D-4DA5-B5D1-4F43E7D28BCA}" type="presOf" srcId="{8EA17BE9-15F0-48F4-BE7B-4254E48305DF}" destId="{8AC04AE3-B761-43A0-963B-E9B4925AD772}" srcOrd="0" destOrd="0" presId="urn:microsoft.com/office/officeart/2005/8/layout/hProcess11"/>
    <dgm:cxn modelId="{433D286F-7DD2-477A-ABBB-8DDA1E644E65}" srcId="{8494F26A-292E-49EA-BE34-9C579AE14743}" destId="{F7FAEC71-9120-4CD1-B176-75BBB6A24428}" srcOrd="0" destOrd="0" parTransId="{9030F404-23DD-497C-A235-7A2E77D30708}" sibTransId="{294E307A-8091-4601-989A-9A1B1EF29A62}"/>
    <dgm:cxn modelId="{DB6769C7-B8D5-41FD-A761-215E515D4B0E}" type="presOf" srcId="{C45DCA60-0C6A-43AC-B5DC-1E31A7C145EC}" destId="{15A451C4-8A02-42B8-9188-F834883CBE23}" srcOrd="0" destOrd="0" presId="urn:microsoft.com/office/officeart/2005/8/layout/hProcess11"/>
    <dgm:cxn modelId="{6983D3CA-A015-4933-9721-EA5EC9D214AC}" srcId="{8494F26A-292E-49EA-BE34-9C579AE14743}" destId="{88CCAB3A-F485-4FDD-B8A4-56C38BC96383}" srcOrd="7" destOrd="0" parTransId="{26A7D097-E375-4B23-8DF4-CA144FAD4564}" sibTransId="{18A9AF99-C182-42A2-B7FF-D6EAE51ECA1F}"/>
    <dgm:cxn modelId="{A8335DDE-55F2-40F5-9B74-7541C0596207}" type="presOf" srcId="{88CCAB3A-F485-4FDD-B8A4-56C38BC96383}" destId="{237CF78E-E579-49FF-AAB5-CAB9F260CBBA}" srcOrd="0" destOrd="0" presId="urn:microsoft.com/office/officeart/2005/8/layout/hProcess11"/>
    <dgm:cxn modelId="{F51BD6DF-19BE-4EF8-8724-3AC3E4E7681B}" srcId="{8494F26A-292E-49EA-BE34-9C579AE14743}" destId="{C45DCA60-0C6A-43AC-B5DC-1E31A7C145EC}" srcOrd="4" destOrd="0" parTransId="{35CA08D0-22A4-4A1E-AA96-F5A605AB341A}" sibTransId="{3A232BA5-E968-44D3-A1CE-5BD388055635}"/>
    <dgm:cxn modelId="{68CA8CEA-9BDD-487E-8919-6E2CA5CDC536}" srcId="{8494F26A-292E-49EA-BE34-9C579AE14743}" destId="{19E60715-144A-470F-B69F-3A37EC5C4BA3}" srcOrd="3" destOrd="0" parTransId="{42488327-0A79-424E-A417-CDEF81F9A47C}" sibTransId="{FADA8397-D8F9-40CC-A644-110DFBA63C27}"/>
    <dgm:cxn modelId="{5818CDF8-64BC-4EE5-8A7A-61935A6ACF59}" srcId="{8494F26A-292E-49EA-BE34-9C579AE14743}" destId="{80482B89-20AE-4B97-BBFA-F0B5FA679DB3}" srcOrd="5" destOrd="0" parTransId="{9B85A614-1661-4978-AB8D-3FC64CEBA445}" sibTransId="{9FE8C3CD-53C7-4164-8E98-05E029A99E6A}"/>
    <dgm:cxn modelId="{2599DBEC-B029-4A20-8C58-C3A747816E17}" type="presParOf" srcId="{98D72FFC-7C82-409C-B5B4-190DBBB6922E}" destId="{C10F6367-B8E7-4AD0-9E6B-229CD717E0FE}" srcOrd="0" destOrd="0" presId="urn:microsoft.com/office/officeart/2005/8/layout/hProcess11"/>
    <dgm:cxn modelId="{DA4B512A-AC99-4BB1-B9BA-84C5904AE733}" type="presParOf" srcId="{98D72FFC-7C82-409C-B5B4-190DBBB6922E}" destId="{AFA24E6B-6170-4341-872A-8CE4075ACD9C}" srcOrd="1" destOrd="0" presId="urn:microsoft.com/office/officeart/2005/8/layout/hProcess11"/>
    <dgm:cxn modelId="{209B67AB-D707-479B-9668-AFD5D09A51C2}" type="presParOf" srcId="{AFA24E6B-6170-4341-872A-8CE4075ACD9C}" destId="{74F55A79-2C3D-4331-8D4B-7B1BA5441612}" srcOrd="0" destOrd="0" presId="urn:microsoft.com/office/officeart/2005/8/layout/hProcess11"/>
    <dgm:cxn modelId="{514B1C2C-2F67-41E9-8E46-756A30169C3A}" type="presParOf" srcId="{74F55A79-2C3D-4331-8D4B-7B1BA5441612}" destId="{558EB4D7-250F-4075-8FB6-F6400F345A54}" srcOrd="0" destOrd="0" presId="urn:microsoft.com/office/officeart/2005/8/layout/hProcess11"/>
    <dgm:cxn modelId="{0B0CF197-ACDC-42FE-8665-BE92A865EE37}" type="presParOf" srcId="{74F55A79-2C3D-4331-8D4B-7B1BA5441612}" destId="{9879D096-BDD7-4C86-8760-60F529AF198B}" srcOrd="1" destOrd="0" presId="urn:microsoft.com/office/officeart/2005/8/layout/hProcess11"/>
    <dgm:cxn modelId="{0583D5F7-F19C-4395-B341-1C2C17255C41}" type="presParOf" srcId="{74F55A79-2C3D-4331-8D4B-7B1BA5441612}" destId="{64023320-A73D-4D94-90E4-06CC8F9DEB20}" srcOrd="2" destOrd="0" presId="urn:microsoft.com/office/officeart/2005/8/layout/hProcess11"/>
    <dgm:cxn modelId="{141F6916-667B-4DCA-AC73-5C235647F26B}" type="presParOf" srcId="{AFA24E6B-6170-4341-872A-8CE4075ACD9C}" destId="{70D41A79-13F2-44F0-82F7-50C62EE9B3A3}" srcOrd="1" destOrd="0" presId="urn:microsoft.com/office/officeart/2005/8/layout/hProcess11"/>
    <dgm:cxn modelId="{E54FB576-FDFF-408C-A3CD-BE8EEC7024BA}" type="presParOf" srcId="{AFA24E6B-6170-4341-872A-8CE4075ACD9C}" destId="{96D0BC65-0D30-4A2A-AD30-D1EA1D149A04}" srcOrd="2" destOrd="0" presId="urn:microsoft.com/office/officeart/2005/8/layout/hProcess11"/>
    <dgm:cxn modelId="{91AE0DA3-F8E3-4445-8970-B3A777612A76}" type="presParOf" srcId="{96D0BC65-0D30-4A2A-AD30-D1EA1D149A04}" destId="{3CE25410-66F3-4842-AFD7-EBA709E5E9B1}" srcOrd="0" destOrd="0" presId="urn:microsoft.com/office/officeart/2005/8/layout/hProcess11"/>
    <dgm:cxn modelId="{F77D7E66-A940-4ABB-80B0-E5605DC61EE3}" type="presParOf" srcId="{96D0BC65-0D30-4A2A-AD30-D1EA1D149A04}" destId="{0D165560-0C68-4C69-A1AC-08BC960EBDDF}" srcOrd="1" destOrd="0" presId="urn:microsoft.com/office/officeart/2005/8/layout/hProcess11"/>
    <dgm:cxn modelId="{03A30735-9393-4148-A574-D62DAF40DE8A}" type="presParOf" srcId="{96D0BC65-0D30-4A2A-AD30-D1EA1D149A04}" destId="{121B52BC-D843-435A-A003-AF8A37D31EF2}" srcOrd="2" destOrd="0" presId="urn:microsoft.com/office/officeart/2005/8/layout/hProcess11"/>
    <dgm:cxn modelId="{E9953DFF-022C-42EB-9B4F-CD60CF54FC0A}" type="presParOf" srcId="{AFA24E6B-6170-4341-872A-8CE4075ACD9C}" destId="{68656E64-2A8F-416E-927C-24AB4CEBB008}" srcOrd="3" destOrd="0" presId="urn:microsoft.com/office/officeart/2005/8/layout/hProcess11"/>
    <dgm:cxn modelId="{4AC40B4A-7942-4A65-9306-D2614ED5BFCF}" type="presParOf" srcId="{AFA24E6B-6170-4341-872A-8CE4075ACD9C}" destId="{1DA2BAAD-CC5C-40DC-B0BA-266025349E9D}" srcOrd="4" destOrd="0" presId="urn:microsoft.com/office/officeart/2005/8/layout/hProcess11"/>
    <dgm:cxn modelId="{CB6D3E58-C8E5-4294-9B65-3579D10CC2B0}" type="presParOf" srcId="{1DA2BAAD-CC5C-40DC-B0BA-266025349E9D}" destId="{8AC04AE3-B761-43A0-963B-E9B4925AD772}" srcOrd="0" destOrd="0" presId="urn:microsoft.com/office/officeart/2005/8/layout/hProcess11"/>
    <dgm:cxn modelId="{9EA03973-10E0-4EE5-AD3D-2B68D2D7E7F2}" type="presParOf" srcId="{1DA2BAAD-CC5C-40DC-B0BA-266025349E9D}" destId="{63EC74E7-768E-43ED-AB79-54594D37F3B8}" srcOrd="1" destOrd="0" presId="urn:microsoft.com/office/officeart/2005/8/layout/hProcess11"/>
    <dgm:cxn modelId="{864A4B5F-03E1-4D4E-9379-3A9E4D23DB99}" type="presParOf" srcId="{1DA2BAAD-CC5C-40DC-B0BA-266025349E9D}" destId="{4171E437-6442-4F16-938C-4C330686CACE}" srcOrd="2" destOrd="0" presId="urn:microsoft.com/office/officeart/2005/8/layout/hProcess11"/>
    <dgm:cxn modelId="{938A2075-9D80-4363-B1DC-7F92F6D0756E}" type="presParOf" srcId="{AFA24E6B-6170-4341-872A-8CE4075ACD9C}" destId="{30FE9F74-2A5F-4D1C-A360-F2AE373E9B73}" srcOrd="5" destOrd="0" presId="urn:microsoft.com/office/officeart/2005/8/layout/hProcess11"/>
    <dgm:cxn modelId="{C2A7E3E6-B463-4146-B4E5-516F7D2548A0}" type="presParOf" srcId="{AFA24E6B-6170-4341-872A-8CE4075ACD9C}" destId="{1C4D6C42-80F5-4207-AFCC-2DF12843891B}" srcOrd="6" destOrd="0" presId="urn:microsoft.com/office/officeart/2005/8/layout/hProcess11"/>
    <dgm:cxn modelId="{4947A49A-638B-4B3B-8AF1-83C8259149A7}" type="presParOf" srcId="{1C4D6C42-80F5-4207-AFCC-2DF12843891B}" destId="{F44C561A-156F-4922-905D-2D8AFB177083}" srcOrd="0" destOrd="0" presId="urn:microsoft.com/office/officeart/2005/8/layout/hProcess11"/>
    <dgm:cxn modelId="{21F2D13B-566F-491C-BCAC-AB2EB259ABF6}" type="presParOf" srcId="{1C4D6C42-80F5-4207-AFCC-2DF12843891B}" destId="{499A86AC-42AF-4A72-98F7-883CC51DA974}" srcOrd="1" destOrd="0" presId="urn:microsoft.com/office/officeart/2005/8/layout/hProcess11"/>
    <dgm:cxn modelId="{84D0D2B6-BAB5-408C-A9A8-87BFBD562E9F}" type="presParOf" srcId="{1C4D6C42-80F5-4207-AFCC-2DF12843891B}" destId="{7EF78A9A-E34F-4B70-B544-021285377986}" srcOrd="2" destOrd="0" presId="urn:microsoft.com/office/officeart/2005/8/layout/hProcess11"/>
    <dgm:cxn modelId="{B22DF807-6D61-4D5E-BF1F-8FB85969BBBB}" type="presParOf" srcId="{AFA24E6B-6170-4341-872A-8CE4075ACD9C}" destId="{59451C30-502E-4E82-9B06-5C24733B8570}" srcOrd="7" destOrd="0" presId="urn:microsoft.com/office/officeart/2005/8/layout/hProcess11"/>
    <dgm:cxn modelId="{2FD088D5-5B39-49D4-9CC5-20ECF1F9A1CC}" type="presParOf" srcId="{AFA24E6B-6170-4341-872A-8CE4075ACD9C}" destId="{F226EF14-52D7-4835-BEB6-B58B9650C24B}" srcOrd="8" destOrd="0" presId="urn:microsoft.com/office/officeart/2005/8/layout/hProcess11"/>
    <dgm:cxn modelId="{DDEC0A0D-DE3E-4A7D-BC29-4576B4D60EB3}" type="presParOf" srcId="{F226EF14-52D7-4835-BEB6-B58B9650C24B}" destId="{15A451C4-8A02-42B8-9188-F834883CBE23}" srcOrd="0" destOrd="0" presId="urn:microsoft.com/office/officeart/2005/8/layout/hProcess11"/>
    <dgm:cxn modelId="{806A880B-5045-464E-98C5-AA1AA21FC287}" type="presParOf" srcId="{F226EF14-52D7-4835-BEB6-B58B9650C24B}" destId="{A2053FD2-7E44-49A2-A393-7E3484AFE5E2}" srcOrd="1" destOrd="0" presId="urn:microsoft.com/office/officeart/2005/8/layout/hProcess11"/>
    <dgm:cxn modelId="{9CD2B15F-C5F3-4DFE-8F5A-A27EABB62C27}" type="presParOf" srcId="{F226EF14-52D7-4835-BEB6-B58B9650C24B}" destId="{E5A33187-3539-4096-81AC-5A50872D1336}" srcOrd="2" destOrd="0" presId="urn:microsoft.com/office/officeart/2005/8/layout/hProcess11"/>
    <dgm:cxn modelId="{06E99E64-9932-4313-BE04-69ADDF378514}" type="presParOf" srcId="{AFA24E6B-6170-4341-872A-8CE4075ACD9C}" destId="{B9FA0D8D-720A-4BC7-9D9C-26073AE121BA}" srcOrd="9" destOrd="0" presId="urn:microsoft.com/office/officeart/2005/8/layout/hProcess11"/>
    <dgm:cxn modelId="{F7A224C3-53E4-4C96-ABA0-EC40C4DFB07E}" type="presParOf" srcId="{AFA24E6B-6170-4341-872A-8CE4075ACD9C}" destId="{4C9EFBB0-F8A0-4A22-A861-E72272A24BB5}" srcOrd="10" destOrd="0" presId="urn:microsoft.com/office/officeart/2005/8/layout/hProcess11"/>
    <dgm:cxn modelId="{5C716B3D-32D2-4404-9FC3-46D286C3F12B}" type="presParOf" srcId="{4C9EFBB0-F8A0-4A22-A861-E72272A24BB5}" destId="{BB79FAAE-3EAF-419D-8EE2-FE84806589E6}" srcOrd="0" destOrd="0" presId="urn:microsoft.com/office/officeart/2005/8/layout/hProcess11"/>
    <dgm:cxn modelId="{E489D9E4-AAE1-4F88-BF48-4E0A9CF74FDB}" type="presParOf" srcId="{4C9EFBB0-F8A0-4A22-A861-E72272A24BB5}" destId="{8659CEC1-110F-4C09-8A07-298777539883}" srcOrd="1" destOrd="0" presId="urn:microsoft.com/office/officeart/2005/8/layout/hProcess11"/>
    <dgm:cxn modelId="{9F730B85-5ED6-4C94-AC11-2F1D0584A535}" type="presParOf" srcId="{4C9EFBB0-F8A0-4A22-A861-E72272A24BB5}" destId="{C7E975D7-B0E9-4D76-BC2B-EF8F7DC7E017}" srcOrd="2" destOrd="0" presId="urn:microsoft.com/office/officeart/2005/8/layout/hProcess11"/>
    <dgm:cxn modelId="{E62E7846-0039-4C25-BB3F-33C7D1823AC8}" type="presParOf" srcId="{AFA24E6B-6170-4341-872A-8CE4075ACD9C}" destId="{F4E217D5-39D3-4497-9072-614E63636BC4}" srcOrd="11" destOrd="0" presId="urn:microsoft.com/office/officeart/2005/8/layout/hProcess11"/>
    <dgm:cxn modelId="{079D23DA-F73E-4181-8A52-DB61F8B08FF7}" type="presParOf" srcId="{AFA24E6B-6170-4341-872A-8CE4075ACD9C}" destId="{3F601684-4A17-4FB9-BC68-24166C9C4978}" srcOrd="12" destOrd="0" presId="urn:microsoft.com/office/officeart/2005/8/layout/hProcess11"/>
    <dgm:cxn modelId="{200B093C-7F43-48D3-95BC-F1E86900908A}" type="presParOf" srcId="{3F601684-4A17-4FB9-BC68-24166C9C4978}" destId="{ED951DCD-227B-4921-BA5D-A721A0037DFF}" srcOrd="0" destOrd="0" presId="urn:microsoft.com/office/officeart/2005/8/layout/hProcess11"/>
    <dgm:cxn modelId="{9CCF8462-1219-4D8A-97E5-35F485451889}" type="presParOf" srcId="{3F601684-4A17-4FB9-BC68-24166C9C4978}" destId="{6AA210C6-4415-4233-99B7-E576168A5A27}" srcOrd="1" destOrd="0" presId="urn:microsoft.com/office/officeart/2005/8/layout/hProcess11"/>
    <dgm:cxn modelId="{603C5596-85EF-431B-AA17-F2C41B59F726}" type="presParOf" srcId="{3F601684-4A17-4FB9-BC68-24166C9C4978}" destId="{B5FD442F-8DC7-49DE-8292-4C3898196818}" srcOrd="2" destOrd="0" presId="urn:microsoft.com/office/officeart/2005/8/layout/hProcess11"/>
    <dgm:cxn modelId="{42034EBB-A16E-4A24-A469-987A70E6C543}" type="presParOf" srcId="{AFA24E6B-6170-4341-872A-8CE4075ACD9C}" destId="{8E8B2288-D516-47B7-84B2-C569E02BC3D2}" srcOrd="13" destOrd="0" presId="urn:microsoft.com/office/officeart/2005/8/layout/hProcess11"/>
    <dgm:cxn modelId="{39C6E924-CDCE-465C-B2F7-18FEF75E8C48}" type="presParOf" srcId="{AFA24E6B-6170-4341-872A-8CE4075ACD9C}" destId="{50532848-83EB-46A5-A8A0-AC8EC1D765E8}" srcOrd="14" destOrd="0" presId="urn:microsoft.com/office/officeart/2005/8/layout/hProcess11"/>
    <dgm:cxn modelId="{EADB9326-0C79-4D7F-94A4-75A32A5AB025}" type="presParOf" srcId="{50532848-83EB-46A5-A8A0-AC8EC1D765E8}" destId="{237CF78E-E579-49FF-AAB5-CAB9F260CBBA}" srcOrd="0" destOrd="0" presId="urn:microsoft.com/office/officeart/2005/8/layout/hProcess11"/>
    <dgm:cxn modelId="{63A7C2CD-9A0F-406C-8E7C-39E934FCA14F}" type="presParOf" srcId="{50532848-83EB-46A5-A8A0-AC8EC1D765E8}" destId="{9804C976-B05D-4FFD-A41D-FD14609BDE3C}" srcOrd="1" destOrd="0" presId="urn:microsoft.com/office/officeart/2005/8/layout/hProcess11"/>
    <dgm:cxn modelId="{CFD19D47-2B6B-433F-9C0A-BE4764227DC9}" type="presParOf" srcId="{50532848-83EB-46A5-A8A0-AC8EC1D765E8}" destId="{7AAD18A0-F409-4517-9A14-5EDEF68DECD3}" srcOrd="2" destOrd="0" presId="urn:microsoft.com/office/officeart/2005/8/layout/hProcess1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B05D289-8237-49B6-B64F-9BD93F1BCB7A}" type="doc">
      <dgm:prSet loTypeId="urn:microsoft.com/office/officeart/2005/8/layout/hierarchy3" loCatId="hierarchy" qsTypeId="urn:microsoft.com/office/officeart/2005/8/quickstyle/simple1" qsCatId="simple" csTypeId="urn:microsoft.com/office/officeart/2005/8/colors/accent6_1" csCatId="accent6" phldr="1"/>
      <dgm:spPr/>
      <dgm:t>
        <a:bodyPr/>
        <a:lstStyle/>
        <a:p>
          <a:endParaRPr lang="en-US"/>
        </a:p>
      </dgm:t>
    </dgm:pt>
    <dgm:pt modelId="{44D7C125-B5B4-4BB9-98F9-3006121B63BB}">
      <dgm:prSet custT="1"/>
      <dgm:spPr/>
      <dgm:t>
        <a:bodyPr/>
        <a:lstStyle/>
        <a:p>
          <a:r>
            <a:rPr lang="en-US" sz="1200" b="1" dirty="0"/>
            <a:t>How Ambulance Services Work Today</a:t>
          </a:r>
          <a:endParaRPr lang="en-US" sz="1200" dirty="0"/>
        </a:p>
      </dgm:t>
    </dgm:pt>
    <dgm:pt modelId="{8F3F4BF7-FC1C-4797-B805-8AF3C2BF9420}" type="parTrans" cxnId="{3C0B0653-68A0-49AE-BE01-7CBB76901E74}">
      <dgm:prSet/>
      <dgm:spPr/>
      <dgm:t>
        <a:bodyPr/>
        <a:lstStyle/>
        <a:p>
          <a:endParaRPr lang="en-US" sz="2000"/>
        </a:p>
      </dgm:t>
    </dgm:pt>
    <dgm:pt modelId="{61483335-DEA5-4928-9C33-05A6C92A01BD}" type="sibTrans" cxnId="{3C0B0653-68A0-49AE-BE01-7CBB76901E74}">
      <dgm:prSet/>
      <dgm:spPr/>
      <dgm:t>
        <a:bodyPr/>
        <a:lstStyle/>
        <a:p>
          <a:endParaRPr lang="en-US" sz="2000"/>
        </a:p>
      </dgm:t>
    </dgm:pt>
    <dgm:pt modelId="{75D30C50-02CC-457A-83FC-98174C57ADD5}">
      <dgm:prSet custT="1"/>
      <dgm:spPr/>
      <dgm:t>
        <a:bodyPr/>
        <a:lstStyle/>
        <a:p>
          <a:r>
            <a:rPr lang="en-US" sz="800"/>
            <a:t>NHS ambulance services are </a:t>
          </a:r>
          <a:r>
            <a:rPr lang="en-US" sz="800" b="1"/>
            <a:t>free</a:t>
          </a:r>
          <a:r>
            <a:rPr lang="en-US" sz="800"/>
            <a:t> and operate through regional ambulance trusts. </a:t>
          </a:r>
        </a:p>
      </dgm:t>
    </dgm:pt>
    <dgm:pt modelId="{663066FC-DC7B-4B22-9881-00A4FB6A43CF}" type="parTrans" cxnId="{D054A620-E562-4C63-9554-7402BCB7FF5F}">
      <dgm:prSet/>
      <dgm:spPr/>
      <dgm:t>
        <a:bodyPr/>
        <a:lstStyle/>
        <a:p>
          <a:endParaRPr lang="en-US" sz="2000"/>
        </a:p>
      </dgm:t>
    </dgm:pt>
    <dgm:pt modelId="{A93D28BA-E001-4084-A2F3-673971FD5CBA}" type="sibTrans" cxnId="{D054A620-E562-4C63-9554-7402BCB7FF5F}">
      <dgm:prSet/>
      <dgm:spPr/>
      <dgm:t>
        <a:bodyPr/>
        <a:lstStyle/>
        <a:p>
          <a:endParaRPr lang="en-US" sz="2000"/>
        </a:p>
      </dgm:t>
    </dgm:pt>
    <dgm:pt modelId="{7D843A21-1E97-4D64-943C-039B05E14165}">
      <dgm:prSet custT="1"/>
      <dgm:spPr/>
      <dgm:t>
        <a:bodyPr/>
        <a:lstStyle/>
        <a:p>
          <a:r>
            <a:rPr lang="en-US" sz="800"/>
            <a:t>People call </a:t>
          </a:r>
          <a:r>
            <a:rPr lang="en-US" sz="800" b="1"/>
            <a:t>999</a:t>
          </a:r>
          <a:r>
            <a:rPr lang="en-US" sz="800"/>
            <a:t> in a medical emergency. </a:t>
          </a:r>
        </a:p>
      </dgm:t>
    </dgm:pt>
    <dgm:pt modelId="{22552F6D-EEF0-46CD-ABDA-04DCF73E7B93}" type="parTrans" cxnId="{6DB53D99-006B-4E78-9023-508851D78CE7}">
      <dgm:prSet/>
      <dgm:spPr/>
      <dgm:t>
        <a:bodyPr/>
        <a:lstStyle/>
        <a:p>
          <a:endParaRPr lang="en-US" sz="2000"/>
        </a:p>
      </dgm:t>
    </dgm:pt>
    <dgm:pt modelId="{2E8E71D9-EE57-4AEA-AECF-202AD37B04DD}" type="sibTrans" cxnId="{6DB53D99-006B-4E78-9023-508851D78CE7}">
      <dgm:prSet/>
      <dgm:spPr/>
      <dgm:t>
        <a:bodyPr/>
        <a:lstStyle/>
        <a:p>
          <a:endParaRPr lang="en-US" sz="2000"/>
        </a:p>
      </dgm:t>
    </dgm:pt>
    <dgm:pt modelId="{02E294BF-CD47-44E6-BB1B-551C6BE8A5D2}">
      <dgm:prSet custT="1"/>
      <dgm:spPr/>
      <dgm:t>
        <a:bodyPr/>
        <a:lstStyle/>
        <a:p>
          <a:r>
            <a:rPr lang="en-US" sz="800"/>
            <a:t>Call handlers assess the patient's condition using the </a:t>
          </a:r>
          <a:r>
            <a:rPr lang="en-US" sz="800" b="1"/>
            <a:t>Ambulance Response Programme (ARP)</a:t>
          </a:r>
          <a:r>
            <a:rPr lang="en-US" sz="800"/>
            <a:t>. </a:t>
          </a:r>
        </a:p>
      </dgm:t>
    </dgm:pt>
    <dgm:pt modelId="{17CF98F3-13A2-4D38-A967-1932B26BB6B1}" type="parTrans" cxnId="{CA391920-ECDC-4F65-BCC4-8199D1DDFE6C}">
      <dgm:prSet/>
      <dgm:spPr/>
      <dgm:t>
        <a:bodyPr/>
        <a:lstStyle/>
        <a:p>
          <a:endParaRPr lang="en-US" sz="2000"/>
        </a:p>
      </dgm:t>
    </dgm:pt>
    <dgm:pt modelId="{1715885B-8CF1-4667-BC48-EA97408BC2E7}" type="sibTrans" cxnId="{CA391920-ECDC-4F65-BCC4-8199D1DDFE6C}">
      <dgm:prSet/>
      <dgm:spPr/>
      <dgm:t>
        <a:bodyPr/>
        <a:lstStyle/>
        <a:p>
          <a:endParaRPr lang="en-US" sz="2000"/>
        </a:p>
      </dgm:t>
    </dgm:pt>
    <dgm:pt modelId="{7A5273D4-ABF9-4793-9B8C-D7FB78E2380E}">
      <dgm:prSet custT="1"/>
      <dgm:spPr/>
      <dgm:t>
        <a:bodyPr/>
        <a:lstStyle/>
        <a:p>
          <a:r>
            <a:rPr lang="en-US" sz="800"/>
            <a:t>Calls are placed into </a:t>
          </a:r>
          <a:r>
            <a:rPr lang="en-US" sz="800" b="1"/>
            <a:t>four categories</a:t>
          </a:r>
          <a:r>
            <a:rPr lang="en-US" sz="800"/>
            <a:t> based on urgency. </a:t>
          </a:r>
        </a:p>
      </dgm:t>
    </dgm:pt>
    <dgm:pt modelId="{D73481CC-D5FA-4A73-94BF-980D23938C15}" type="parTrans" cxnId="{6A71172D-DA56-4004-ADC0-E793C94C9ECF}">
      <dgm:prSet/>
      <dgm:spPr/>
      <dgm:t>
        <a:bodyPr/>
        <a:lstStyle/>
        <a:p>
          <a:endParaRPr lang="en-US" sz="2000"/>
        </a:p>
      </dgm:t>
    </dgm:pt>
    <dgm:pt modelId="{F2C5D847-7423-4BB2-A079-566486D16E7C}" type="sibTrans" cxnId="{6A71172D-DA56-4004-ADC0-E793C94C9ECF}">
      <dgm:prSet/>
      <dgm:spPr/>
      <dgm:t>
        <a:bodyPr/>
        <a:lstStyle/>
        <a:p>
          <a:endParaRPr lang="en-US" sz="2000"/>
        </a:p>
      </dgm:t>
    </dgm:pt>
    <dgm:pt modelId="{CCA93E2B-D406-4501-B465-299C4D6AB91D}">
      <dgm:prSet custT="1"/>
      <dgm:spPr/>
      <dgm:t>
        <a:bodyPr/>
        <a:lstStyle/>
        <a:p>
          <a:r>
            <a:rPr lang="en-US" sz="1400" b="1"/>
            <a:t>Emergency Categories</a:t>
          </a:r>
          <a:endParaRPr lang="en-US" sz="1400"/>
        </a:p>
      </dgm:t>
    </dgm:pt>
    <dgm:pt modelId="{FC21B298-C6B1-477A-B117-6213DD03E24D}" type="parTrans" cxnId="{359D6EB7-B8AE-4EB9-BB10-2174027138F9}">
      <dgm:prSet/>
      <dgm:spPr/>
      <dgm:t>
        <a:bodyPr/>
        <a:lstStyle/>
        <a:p>
          <a:endParaRPr lang="en-US" sz="2000"/>
        </a:p>
      </dgm:t>
    </dgm:pt>
    <dgm:pt modelId="{D9D136B8-51CF-40E7-A8A2-1FCF2995A9B0}" type="sibTrans" cxnId="{359D6EB7-B8AE-4EB9-BB10-2174027138F9}">
      <dgm:prSet/>
      <dgm:spPr/>
      <dgm:t>
        <a:bodyPr/>
        <a:lstStyle/>
        <a:p>
          <a:endParaRPr lang="en-US" sz="2000"/>
        </a:p>
      </dgm:t>
    </dgm:pt>
    <dgm:pt modelId="{CDB2F458-686F-4083-BA62-FC019EAFD5CA}">
      <dgm:prSet custT="1"/>
      <dgm:spPr/>
      <dgm:t>
        <a:bodyPr/>
        <a:lstStyle/>
        <a:p>
          <a:r>
            <a:rPr lang="en-US" sz="800" b="1"/>
            <a:t>Category 1:</a:t>
          </a:r>
          <a:r>
            <a:rPr lang="en-US" sz="800"/>
            <a:t> Life-threatening emergencies (e.g., cardiac arrest). </a:t>
          </a:r>
        </a:p>
      </dgm:t>
    </dgm:pt>
    <dgm:pt modelId="{8B03EAA4-7362-478F-A449-08FFCDB3D81E}" type="parTrans" cxnId="{9554FBF6-7517-4FAC-8184-64479BB4D9CE}">
      <dgm:prSet/>
      <dgm:spPr/>
      <dgm:t>
        <a:bodyPr/>
        <a:lstStyle/>
        <a:p>
          <a:endParaRPr lang="en-US" sz="2000"/>
        </a:p>
      </dgm:t>
    </dgm:pt>
    <dgm:pt modelId="{31A43B34-4CC6-4813-A9BB-4F5BA3CCB292}" type="sibTrans" cxnId="{9554FBF6-7517-4FAC-8184-64479BB4D9CE}">
      <dgm:prSet/>
      <dgm:spPr/>
      <dgm:t>
        <a:bodyPr/>
        <a:lstStyle/>
        <a:p>
          <a:endParaRPr lang="en-US" sz="2000"/>
        </a:p>
      </dgm:t>
    </dgm:pt>
    <dgm:pt modelId="{4C2949AF-CE52-447A-A951-8FEAA8DAFAC8}">
      <dgm:prSet custT="1"/>
      <dgm:spPr/>
      <dgm:t>
        <a:bodyPr/>
        <a:lstStyle/>
        <a:p>
          <a:r>
            <a:rPr lang="en-US" sz="800" b="1"/>
            <a:t>Category 2:</a:t>
          </a:r>
          <a:r>
            <a:rPr lang="en-US" sz="800"/>
            <a:t> Serious emergencies (e.g., stroke, chest pain). </a:t>
          </a:r>
        </a:p>
      </dgm:t>
    </dgm:pt>
    <dgm:pt modelId="{8C6ABDD0-CD1B-44E4-9907-28556E4440EE}" type="parTrans" cxnId="{A9ADCD52-0F71-4AC2-A441-30DF6A90680C}">
      <dgm:prSet/>
      <dgm:spPr/>
      <dgm:t>
        <a:bodyPr/>
        <a:lstStyle/>
        <a:p>
          <a:endParaRPr lang="en-US" sz="2000"/>
        </a:p>
      </dgm:t>
    </dgm:pt>
    <dgm:pt modelId="{155E332D-1C58-46DA-8764-E6F0207A0CB6}" type="sibTrans" cxnId="{A9ADCD52-0F71-4AC2-A441-30DF6A90680C}">
      <dgm:prSet/>
      <dgm:spPr/>
      <dgm:t>
        <a:bodyPr/>
        <a:lstStyle/>
        <a:p>
          <a:endParaRPr lang="en-US" sz="2000"/>
        </a:p>
      </dgm:t>
    </dgm:pt>
    <dgm:pt modelId="{04F6806C-EBC4-481E-90CD-2D230CD677A3}">
      <dgm:prSet custT="1"/>
      <dgm:spPr/>
      <dgm:t>
        <a:bodyPr/>
        <a:lstStyle/>
        <a:p>
          <a:r>
            <a:rPr lang="en-US" sz="800" b="1"/>
            <a:t>Category 3:</a:t>
          </a:r>
          <a:r>
            <a:rPr lang="en-US" sz="800"/>
            <a:t> Urgent conditions needing medical attention. </a:t>
          </a:r>
        </a:p>
      </dgm:t>
    </dgm:pt>
    <dgm:pt modelId="{D8ABE3D3-54F5-4C01-B519-6B3A79B1D705}" type="parTrans" cxnId="{6247EF17-1855-435E-8893-E6F5A7DF4D52}">
      <dgm:prSet/>
      <dgm:spPr/>
      <dgm:t>
        <a:bodyPr/>
        <a:lstStyle/>
        <a:p>
          <a:endParaRPr lang="en-US" sz="2000"/>
        </a:p>
      </dgm:t>
    </dgm:pt>
    <dgm:pt modelId="{3E68E3F0-21AD-49A0-A543-9E429734203A}" type="sibTrans" cxnId="{6247EF17-1855-435E-8893-E6F5A7DF4D52}">
      <dgm:prSet/>
      <dgm:spPr/>
      <dgm:t>
        <a:bodyPr/>
        <a:lstStyle/>
        <a:p>
          <a:endParaRPr lang="en-US" sz="2000"/>
        </a:p>
      </dgm:t>
    </dgm:pt>
    <dgm:pt modelId="{0B00DD6D-A030-4E94-AA4A-17AC0AD58A40}">
      <dgm:prSet custT="1"/>
      <dgm:spPr/>
      <dgm:t>
        <a:bodyPr/>
        <a:lstStyle/>
        <a:p>
          <a:r>
            <a:rPr lang="en-US" sz="800" b="1"/>
            <a:t>Category 4:</a:t>
          </a:r>
          <a:r>
            <a:rPr lang="en-US" sz="800"/>
            <a:t> Less urgent cases requiring transport or assessment. </a:t>
          </a:r>
        </a:p>
      </dgm:t>
    </dgm:pt>
    <dgm:pt modelId="{82FCB3C9-91BA-4B21-A604-9042F43C3DB0}" type="parTrans" cxnId="{DB9DAB9B-52FD-47C2-9E35-CF45FA4B773F}">
      <dgm:prSet/>
      <dgm:spPr/>
      <dgm:t>
        <a:bodyPr/>
        <a:lstStyle/>
        <a:p>
          <a:endParaRPr lang="en-US" sz="2000"/>
        </a:p>
      </dgm:t>
    </dgm:pt>
    <dgm:pt modelId="{FD8D6809-B69C-4F48-9AE4-2089487EE2A1}" type="sibTrans" cxnId="{DB9DAB9B-52FD-47C2-9E35-CF45FA4B773F}">
      <dgm:prSet/>
      <dgm:spPr/>
      <dgm:t>
        <a:bodyPr/>
        <a:lstStyle/>
        <a:p>
          <a:endParaRPr lang="en-US" sz="2000"/>
        </a:p>
      </dgm:t>
    </dgm:pt>
    <dgm:pt modelId="{10BEE445-031D-4CDF-8604-8A2BE4FA47E4}">
      <dgm:prSet custT="1"/>
      <dgm:spPr/>
      <dgm:t>
        <a:bodyPr/>
        <a:lstStyle/>
        <a:p>
          <a:r>
            <a:rPr lang="en-US" sz="1400" b="1"/>
            <a:t>Response Types</a:t>
          </a:r>
          <a:endParaRPr lang="en-US" sz="1400"/>
        </a:p>
      </dgm:t>
    </dgm:pt>
    <dgm:pt modelId="{E9E094E7-2DFD-42AA-B494-58D8AAA13E66}" type="parTrans" cxnId="{3D17C14E-644B-4EA3-B422-FA8CFC2234D5}">
      <dgm:prSet/>
      <dgm:spPr/>
      <dgm:t>
        <a:bodyPr/>
        <a:lstStyle/>
        <a:p>
          <a:endParaRPr lang="en-US" sz="2000"/>
        </a:p>
      </dgm:t>
    </dgm:pt>
    <dgm:pt modelId="{CF484F18-86CE-4C8C-B532-8739E3766998}" type="sibTrans" cxnId="{3D17C14E-644B-4EA3-B422-FA8CFC2234D5}">
      <dgm:prSet/>
      <dgm:spPr/>
      <dgm:t>
        <a:bodyPr/>
        <a:lstStyle/>
        <a:p>
          <a:endParaRPr lang="en-US" sz="2000"/>
        </a:p>
      </dgm:t>
    </dgm:pt>
    <dgm:pt modelId="{C21FF3AB-2636-42BF-A6D1-4F323453676D}">
      <dgm:prSet custT="1"/>
      <dgm:spPr/>
      <dgm:t>
        <a:bodyPr/>
        <a:lstStyle/>
        <a:p>
          <a:r>
            <a:rPr lang="en-US" sz="800" b="1"/>
            <a:t>Rapid Response Vehicles (RRVs)</a:t>
          </a:r>
          <a:r>
            <a:rPr lang="en-US" sz="800"/>
            <a:t> provide fast treatment at the scene. </a:t>
          </a:r>
        </a:p>
      </dgm:t>
    </dgm:pt>
    <dgm:pt modelId="{411F56C5-1A20-40B4-AAA0-4C85628E1EFF}" type="parTrans" cxnId="{E063C859-8CB2-4738-A0A2-1200D365CE6A}">
      <dgm:prSet/>
      <dgm:spPr/>
      <dgm:t>
        <a:bodyPr/>
        <a:lstStyle/>
        <a:p>
          <a:endParaRPr lang="en-US" sz="2000"/>
        </a:p>
      </dgm:t>
    </dgm:pt>
    <dgm:pt modelId="{7FC2CCDB-2EAD-4692-BB41-97E739E5DCFB}" type="sibTrans" cxnId="{E063C859-8CB2-4738-A0A2-1200D365CE6A}">
      <dgm:prSet/>
      <dgm:spPr/>
      <dgm:t>
        <a:bodyPr/>
        <a:lstStyle/>
        <a:p>
          <a:endParaRPr lang="en-US" sz="2000"/>
        </a:p>
      </dgm:t>
    </dgm:pt>
    <dgm:pt modelId="{8F10C103-4E47-4884-8E61-CA1277C850B1}">
      <dgm:prSet custT="1"/>
      <dgm:spPr/>
      <dgm:t>
        <a:bodyPr/>
        <a:lstStyle/>
        <a:p>
          <a:r>
            <a:rPr lang="en-US" sz="800" b="1"/>
            <a:t>Double-Crewed Ambulances (DCAs)</a:t>
          </a:r>
          <a:r>
            <a:rPr lang="en-US" sz="800"/>
            <a:t> transport patients to hospital when needed. </a:t>
          </a:r>
        </a:p>
      </dgm:t>
    </dgm:pt>
    <dgm:pt modelId="{E61EAAAF-0C49-4372-B8E6-66E1A90C2C6F}" type="parTrans" cxnId="{8F044D86-4A16-447D-8C97-F14B82D51CA5}">
      <dgm:prSet/>
      <dgm:spPr/>
      <dgm:t>
        <a:bodyPr/>
        <a:lstStyle/>
        <a:p>
          <a:endParaRPr lang="en-US" sz="2000"/>
        </a:p>
      </dgm:t>
    </dgm:pt>
    <dgm:pt modelId="{C0A94823-A002-47C3-BB7B-02714BA2B09D}" type="sibTrans" cxnId="{8F044D86-4A16-447D-8C97-F14B82D51CA5}">
      <dgm:prSet/>
      <dgm:spPr/>
      <dgm:t>
        <a:bodyPr/>
        <a:lstStyle/>
        <a:p>
          <a:endParaRPr lang="en-US" sz="2000"/>
        </a:p>
      </dgm:t>
    </dgm:pt>
    <dgm:pt modelId="{E9EEBEFA-7DE7-44A7-99CE-1F5D8CAFC7D9}">
      <dgm:prSet custT="1"/>
      <dgm:spPr/>
      <dgm:t>
        <a:bodyPr/>
        <a:lstStyle/>
        <a:p>
          <a:r>
            <a:rPr lang="en-US" sz="800" b="1"/>
            <a:t>Hear and Treat</a:t>
          </a:r>
          <a:r>
            <a:rPr lang="en-US" sz="800"/>
            <a:t> allows clinicians to give advice by phone. </a:t>
          </a:r>
        </a:p>
      </dgm:t>
    </dgm:pt>
    <dgm:pt modelId="{537C4A32-AFF7-402D-9427-07A01EA12746}" type="parTrans" cxnId="{2D48B9E0-7578-4092-BBB6-F26A36BAEFAF}">
      <dgm:prSet/>
      <dgm:spPr/>
      <dgm:t>
        <a:bodyPr/>
        <a:lstStyle/>
        <a:p>
          <a:endParaRPr lang="en-US" sz="2000"/>
        </a:p>
      </dgm:t>
    </dgm:pt>
    <dgm:pt modelId="{7213928B-2A36-4EC8-9EA8-B6E3F5400CFA}" type="sibTrans" cxnId="{2D48B9E0-7578-4092-BBB6-F26A36BAEFAF}">
      <dgm:prSet/>
      <dgm:spPr/>
      <dgm:t>
        <a:bodyPr/>
        <a:lstStyle/>
        <a:p>
          <a:endParaRPr lang="en-US" sz="2000"/>
        </a:p>
      </dgm:t>
    </dgm:pt>
    <dgm:pt modelId="{0C5C17A0-B939-4039-A2D9-A845C7D604D5}">
      <dgm:prSet custT="1"/>
      <dgm:spPr/>
      <dgm:t>
        <a:bodyPr/>
        <a:lstStyle/>
        <a:p>
          <a:r>
            <a:rPr lang="en-US" sz="800" b="1"/>
            <a:t>See and Treat</a:t>
          </a:r>
          <a:r>
            <a:rPr lang="en-US" sz="800"/>
            <a:t> enables paramedics to treat patients at home. </a:t>
          </a:r>
        </a:p>
      </dgm:t>
    </dgm:pt>
    <dgm:pt modelId="{46A6BCC7-C063-4CE9-8F3C-900F5875CD51}" type="parTrans" cxnId="{12FDC75B-EDAE-451C-9FE0-68D39DEE455E}">
      <dgm:prSet/>
      <dgm:spPr/>
      <dgm:t>
        <a:bodyPr/>
        <a:lstStyle/>
        <a:p>
          <a:endParaRPr lang="en-US" sz="2000"/>
        </a:p>
      </dgm:t>
    </dgm:pt>
    <dgm:pt modelId="{3056C6EA-0B00-42DB-A397-FEFBE6C9CA9A}" type="sibTrans" cxnId="{12FDC75B-EDAE-451C-9FE0-68D39DEE455E}">
      <dgm:prSet/>
      <dgm:spPr/>
      <dgm:t>
        <a:bodyPr/>
        <a:lstStyle/>
        <a:p>
          <a:endParaRPr lang="en-US" sz="2000"/>
        </a:p>
      </dgm:t>
    </dgm:pt>
    <dgm:pt modelId="{EF22BAE8-3057-4B59-AF1A-75ACDC368156}">
      <dgm:prSet custT="1"/>
      <dgm:spPr/>
      <dgm:t>
        <a:bodyPr/>
        <a:lstStyle/>
        <a:p>
          <a:r>
            <a:rPr lang="en-US" sz="1400" b="1"/>
            <a:t>Other Services</a:t>
          </a:r>
          <a:endParaRPr lang="en-US" sz="1400"/>
        </a:p>
      </dgm:t>
    </dgm:pt>
    <dgm:pt modelId="{A62F32C0-D91B-4411-92F4-E16BDA56E3EA}" type="parTrans" cxnId="{25F63C33-A3C0-4301-B5EF-ED66C67BE8F3}">
      <dgm:prSet/>
      <dgm:spPr/>
      <dgm:t>
        <a:bodyPr/>
        <a:lstStyle/>
        <a:p>
          <a:endParaRPr lang="en-US" sz="2000"/>
        </a:p>
      </dgm:t>
    </dgm:pt>
    <dgm:pt modelId="{17BD1330-2E1F-4AC2-9F56-F91DAADFCCE8}" type="sibTrans" cxnId="{25F63C33-A3C0-4301-B5EF-ED66C67BE8F3}">
      <dgm:prSet/>
      <dgm:spPr/>
      <dgm:t>
        <a:bodyPr/>
        <a:lstStyle/>
        <a:p>
          <a:endParaRPr lang="en-US" sz="2000"/>
        </a:p>
      </dgm:t>
    </dgm:pt>
    <dgm:pt modelId="{B1BA9374-5A31-467E-AB23-652C3137BB47}">
      <dgm:prSet custT="1"/>
      <dgm:spPr/>
      <dgm:t>
        <a:bodyPr/>
        <a:lstStyle/>
        <a:p>
          <a:r>
            <a:rPr lang="en-US" sz="800" b="1"/>
            <a:t>NHS 111</a:t>
          </a:r>
          <a:r>
            <a:rPr lang="en-US" sz="800"/>
            <a:t> helps people with non-life-threatening health concerns. </a:t>
          </a:r>
        </a:p>
      </dgm:t>
    </dgm:pt>
    <dgm:pt modelId="{231064FD-E0EF-4DA9-BE04-874C0243A92E}" type="parTrans" cxnId="{6E653548-70B0-4DC6-AA3C-E7F0992357EE}">
      <dgm:prSet/>
      <dgm:spPr/>
      <dgm:t>
        <a:bodyPr/>
        <a:lstStyle/>
        <a:p>
          <a:endParaRPr lang="en-US" sz="2000"/>
        </a:p>
      </dgm:t>
    </dgm:pt>
    <dgm:pt modelId="{7674FE87-698D-49AF-8415-9AF4B4601F3E}" type="sibTrans" cxnId="{6E653548-70B0-4DC6-AA3C-E7F0992357EE}">
      <dgm:prSet/>
      <dgm:spPr/>
      <dgm:t>
        <a:bodyPr/>
        <a:lstStyle/>
        <a:p>
          <a:endParaRPr lang="en-US" sz="2000"/>
        </a:p>
      </dgm:t>
    </dgm:pt>
    <dgm:pt modelId="{8C6E5F76-59CB-4182-B9B1-1D8F1167E8EE}">
      <dgm:prSet custT="1"/>
      <dgm:spPr/>
      <dgm:t>
        <a:bodyPr/>
        <a:lstStyle/>
        <a:p>
          <a:r>
            <a:rPr lang="en-US" sz="800" b="1"/>
            <a:t>Patient Transport Services (PTS)</a:t>
          </a:r>
          <a:r>
            <a:rPr lang="en-US" sz="800"/>
            <a:t> provide transport for eligible patients attending appointments. </a:t>
          </a:r>
        </a:p>
      </dgm:t>
    </dgm:pt>
    <dgm:pt modelId="{CBE916F4-1B08-4DCE-B1B7-45528DC4DDA5}" type="parTrans" cxnId="{A7FED978-66E0-4826-83D3-ABA6E1161FB1}">
      <dgm:prSet/>
      <dgm:spPr/>
      <dgm:t>
        <a:bodyPr/>
        <a:lstStyle/>
        <a:p>
          <a:endParaRPr lang="en-US" sz="2000"/>
        </a:p>
      </dgm:t>
    </dgm:pt>
    <dgm:pt modelId="{84AEA4A3-B8A5-4341-80DD-9C94509A1D94}" type="sibTrans" cxnId="{A7FED978-66E0-4826-83D3-ABA6E1161FB1}">
      <dgm:prSet/>
      <dgm:spPr/>
      <dgm:t>
        <a:bodyPr/>
        <a:lstStyle/>
        <a:p>
          <a:endParaRPr lang="en-US" sz="2000"/>
        </a:p>
      </dgm:t>
    </dgm:pt>
    <dgm:pt modelId="{75A4CC34-A1AB-4AE7-BB2F-1307C9AF236A}">
      <dgm:prSet custT="1"/>
      <dgm:spPr>
        <a:solidFill>
          <a:srgbClr val="009999"/>
        </a:solidFill>
      </dgm:spPr>
      <dgm:t>
        <a:bodyPr/>
        <a:lstStyle/>
        <a:p>
          <a:r>
            <a:rPr lang="en-US" sz="1800" b="1"/>
            <a:t>How Ambulance Services Work Today</a:t>
          </a:r>
          <a:endParaRPr lang="en-US" sz="1800" b="1" dirty="0"/>
        </a:p>
      </dgm:t>
    </dgm:pt>
    <dgm:pt modelId="{E5009EE8-F86E-4600-9E1F-3F7BDEB995AB}" type="parTrans" cxnId="{E83A6C65-BC0A-490D-B1EB-6CD41A4BE1E6}">
      <dgm:prSet/>
      <dgm:spPr/>
      <dgm:t>
        <a:bodyPr/>
        <a:lstStyle/>
        <a:p>
          <a:endParaRPr lang="en-US" sz="2000"/>
        </a:p>
      </dgm:t>
    </dgm:pt>
    <dgm:pt modelId="{AEFCC785-E360-40B4-B98B-6DACBAD2BBE6}" type="sibTrans" cxnId="{E83A6C65-BC0A-490D-B1EB-6CD41A4BE1E6}">
      <dgm:prSet/>
      <dgm:spPr/>
      <dgm:t>
        <a:bodyPr/>
        <a:lstStyle/>
        <a:p>
          <a:endParaRPr lang="en-US" sz="2000"/>
        </a:p>
      </dgm:t>
    </dgm:pt>
    <dgm:pt modelId="{A5F89DEA-0F27-4951-A0B5-D4D0F7B88107}" type="pres">
      <dgm:prSet presAssocID="{2B05D289-8237-49B6-B64F-9BD93F1BCB7A}" presName="diagram" presStyleCnt="0">
        <dgm:presLayoutVars>
          <dgm:chPref val="1"/>
          <dgm:dir/>
          <dgm:animOne val="branch"/>
          <dgm:animLvl val="lvl"/>
          <dgm:resizeHandles/>
        </dgm:presLayoutVars>
      </dgm:prSet>
      <dgm:spPr/>
    </dgm:pt>
    <dgm:pt modelId="{05D22A87-29F5-44E3-8EB2-1EDF68791E23}" type="pres">
      <dgm:prSet presAssocID="{75A4CC34-A1AB-4AE7-BB2F-1307C9AF236A}" presName="root" presStyleCnt="0"/>
      <dgm:spPr/>
    </dgm:pt>
    <dgm:pt modelId="{6B74DC16-7DDC-459B-8218-4010900D360C}" type="pres">
      <dgm:prSet presAssocID="{75A4CC34-A1AB-4AE7-BB2F-1307C9AF236A}" presName="rootComposite" presStyleCnt="0"/>
      <dgm:spPr/>
    </dgm:pt>
    <dgm:pt modelId="{878A4C31-B688-4CAA-8349-F269DDC2E755}" type="pres">
      <dgm:prSet presAssocID="{75A4CC34-A1AB-4AE7-BB2F-1307C9AF236A}" presName="rootText" presStyleLbl="node1" presStyleIdx="0" presStyleCnt="5" custScaleX="180313" custScaleY="601035"/>
      <dgm:spPr>
        <a:prstGeom prst="rightArrow">
          <a:avLst/>
        </a:prstGeom>
      </dgm:spPr>
    </dgm:pt>
    <dgm:pt modelId="{33E34217-151E-491F-B3FF-F0FCD0315796}" type="pres">
      <dgm:prSet presAssocID="{75A4CC34-A1AB-4AE7-BB2F-1307C9AF236A}" presName="rootConnector" presStyleLbl="node1" presStyleIdx="0" presStyleCnt="5"/>
      <dgm:spPr/>
    </dgm:pt>
    <dgm:pt modelId="{9C9B8B10-B635-44EE-949D-140D09714586}" type="pres">
      <dgm:prSet presAssocID="{75A4CC34-A1AB-4AE7-BB2F-1307C9AF236A}" presName="childShape" presStyleCnt="0"/>
      <dgm:spPr/>
    </dgm:pt>
    <dgm:pt modelId="{1F3DFC57-DD26-406F-A613-83035E05AD72}" type="pres">
      <dgm:prSet presAssocID="{44D7C125-B5B4-4BB9-98F9-3006121B63BB}" presName="root" presStyleCnt="0"/>
      <dgm:spPr/>
    </dgm:pt>
    <dgm:pt modelId="{D17A5961-D6E8-431F-A38E-2F2E71A3B30F}" type="pres">
      <dgm:prSet presAssocID="{44D7C125-B5B4-4BB9-98F9-3006121B63BB}" presName="rootComposite" presStyleCnt="0"/>
      <dgm:spPr/>
    </dgm:pt>
    <dgm:pt modelId="{4682C662-5DD9-489F-8970-EA9565725FEF}" type="pres">
      <dgm:prSet presAssocID="{44D7C125-B5B4-4BB9-98F9-3006121B63BB}" presName="rootText" presStyleLbl="node1" presStyleIdx="1" presStyleCnt="5"/>
      <dgm:spPr/>
    </dgm:pt>
    <dgm:pt modelId="{AFE53563-52E4-4C16-BDBE-44E1A59D2162}" type="pres">
      <dgm:prSet presAssocID="{44D7C125-B5B4-4BB9-98F9-3006121B63BB}" presName="rootConnector" presStyleLbl="node1" presStyleIdx="1" presStyleCnt="5"/>
      <dgm:spPr/>
    </dgm:pt>
    <dgm:pt modelId="{E321AE17-AEE8-4BDD-BAEB-721E3B7F4743}" type="pres">
      <dgm:prSet presAssocID="{44D7C125-B5B4-4BB9-98F9-3006121B63BB}" presName="childShape" presStyleCnt="0"/>
      <dgm:spPr/>
    </dgm:pt>
    <dgm:pt modelId="{091ECBD6-50FB-4013-80BE-A7155FB6B053}" type="pres">
      <dgm:prSet presAssocID="{663066FC-DC7B-4B22-9881-00A4FB6A43CF}" presName="Name13" presStyleLbl="parChTrans1D2" presStyleIdx="0" presStyleCnt="14"/>
      <dgm:spPr/>
    </dgm:pt>
    <dgm:pt modelId="{1AFD0F56-2039-4769-A980-10FC6BC4A582}" type="pres">
      <dgm:prSet presAssocID="{75D30C50-02CC-457A-83FC-98174C57ADD5}" presName="childText" presStyleLbl="bgAcc1" presStyleIdx="0" presStyleCnt="14">
        <dgm:presLayoutVars>
          <dgm:bulletEnabled val="1"/>
        </dgm:presLayoutVars>
      </dgm:prSet>
      <dgm:spPr/>
    </dgm:pt>
    <dgm:pt modelId="{659BB5CA-33C2-4369-9C94-44212774DC5A}" type="pres">
      <dgm:prSet presAssocID="{22552F6D-EEF0-46CD-ABDA-04DCF73E7B93}" presName="Name13" presStyleLbl="parChTrans1D2" presStyleIdx="1" presStyleCnt="14"/>
      <dgm:spPr/>
    </dgm:pt>
    <dgm:pt modelId="{3A33CDE3-DDDE-4F26-A8B9-FF73CD14F40A}" type="pres">
      <dgm:prSet presAssocID="{7D843A21-1E97-4D64-943C-039B05E14165}" presName="childText" presStyleLbl="bgAcc1" presStyleIdx="1" presStyleCnt="14">
        <dgm:presLayoutVars>
          <dgm:bulletEnabled val="1"/>
        </dgm:presLayoutVars>
      </dgm:prSet>
      <dgm:spPr/>
    </dgm:pt>
    <dgm:pt modelId="{3C405F4E-1927-4814-9F31-6CE98E92CE1F}" type="pres">
      <dgm:prSet presAssocID="{17CF98F3-13A2-4D38-A967-1932B26BB6B1}" presName="Name13" presStyleLbl="parChTrans1D2" presStyleIdx="2" presStyleCnt="14"/>
      <dgm:spPr/>
    </dgm:pt>
    <dgm:pt modelId="{DF209AB8-0933-4F0C-9869-113E1190CB7A}" type="pres">
      <dgm:prSet presAssocID="{02E294BF-CD47-44E6-BB1B-551C6BE8A5D2}" presName="childText" presStyleLbl="bgAcc1" presStyleIdx="2" presStyleCnt="14">
        <dgm:presLayoutVars>
          <dgm:bulletEnabled val="1"/>
        </dgm:presLayoutVars>
      </dgm:prSet>
      <dgm:spPr/>
    </dgm:pt>
    <dgm:pt modelId="{0CF5F60F-6706-42C8-85D4-AA54FD6D0FF5}" type="pres">
      <dgm:prSet presAssocID="{D73481CC-D5FA-4A73-94BF-980D23938C15}" presName="Name13" presStyleLbl="parChTrans1D2" presStyleIdx="3" presStyleCnt="14"/>
      <dgm:spPr/>
    </dgm:pt>
    <dgm:pt modelId="{DA6F50A5-70D6-406F-9160-C716E1B9845D}" type="pres">
      <dgm:prSet presAssocID="{7A5273D4-ABF9-4793-9B8C-D7FB78E2380E}" presName="childText" presStyleLbl="bgAcc1" presStyleIdx="3" presStyleCnt="14">
        <dgm:presLayoutVars>
          <dgm:bulletEnabled val="1"/>
        </dgm:presLayoutVars>
      </dgm:prSet>
      <dgm:spPr/>
    </dgm:pt>
    <dgm:pt modelId="{60A52508-0873-4DD8-862C-F4A42E5E2D8D}" type="pres">
      <dgm:prSet presAssocID="{CCA93E2B-D406-4501-B465-299C4D6AB91D}" presName="root" presStyleCnt="0"/>
      <dgm:spPr/>
    </dgm:pt>
    <dgm:pt modelId="{E3C95970-2E1E-4913-85F3-A86D325C2070}" type="pres">
      <dgm:prSet presAssocID="{CCA93E2B-D406-4501-B465-299C4D6AB91D}" presName="rootComposite" presStyleCnt="0"/>
      <dgm:spPr/>
    </dgm:pt>
    <dgm:pt modelId="{51106B71-99F6-4462-A25A-6FD8AC126EB1}" type="pres">
      <dgm:prSet presAssocID="{CCA93E2B-D406-4501-B465-299C4D6AB91D}" presName="rootText" presStyleLbl="node1" presStyleIdx="2" presStyleCnt="5"/>
      <dgm:spPr/>
    </dgm:pt>
    <dgm:pt modelId="{445290A3-65BC-48CD-89B3-F698313E8811}" type="pres">
      <dgm:prSet presAssocID="{CCA93E2B-D406-4501-B465-299C4D6AB91D}" presName="rootConnector" presStyleLbl="node1" presStyleIdx="2" presStyleCnt="5"/>
      <dgm:spPr/>
    </dgm:pt>
    <dgm:pt modelId="{79084F0B-681F-4B28-ABC7-5D1CDBE24D46}" type="pres">
      <dgm:prSet presAssocID="{CCA93E2B-D406-4501-B465-299C4D6AB91D}" presName="childShape" presStyleCnt="0"/>
      <dgm:spPr/>
    </dgm:pt>
    <dgm:pt modelId="{FC01E73C-2596-49C0-9CC7-2EC92106D877}" type="pres">
      <dgm:prSet presAssocID="{8B03EAA4-7362-478F-A449-08FFCDB3D81E}" presName="Name13" presStyleLbl="parChTrans1D2" presStyleIdx="4" presStyleCnt="14"/>
      <dgm:spPr/>
    </dgm:pt>
    <dgm:pt modelId="{D97F9627-7470-41A3-B918-6EAB28969F06}" type="pres">
      <dgm:prSet presAssocID="{CDB2F458-686F-4083-BA62-FC019EAFD5CA}" presName="childText" presStyleLbl="bgAcc1" presStyleIdx="4" presStyleCnt="14">
        <dgm:presLayoutVars>
          <dgm:bulletEnabled val="1"/>
        </dgm:presLayoutVars>
      </dgm:prSet>
      <dgm:spPr/>
    </dgm:pt>
    <dgm:pt modelId="{1D39E0EE-E24A-4F36-8E8B-B9C397F23D15}" type="pres">
      <dgm:prSet presAssocID="{8C6ABDD0-CD1B-44E4-9907-28556E4440EE}" presName="Name13" presStyleLbl="parChTrans1D2" presStyleIdx="5" presStyleCnt="14"/>
      <dgm:spPr/>
    </dgm:pt>
    <dgm:pt modelId="{58A4EFEC-D99A-4FC9-86CC-F3D722C9DB88}" type="pres">
      <dgm:prSet presAssocID="{4C2949AF-CE52-447A-A951-8FEAA8DAFAC8}" presName="childText" presStyleLbl="bgAcc1" presStyleIdx="5" presStyleCnt="14">
        <dgm:presLayoutVars>
          <dgm:bulletEnabled val="1"/>
        </dgm:presLayoutVars>
      </dgm:prSet>
      <dgm:spPr/>
    </dgm:pt>
    <dgm:pt modelId="{DE5E641E-2F1D-4778-8E88-ADAF03F96A85}" type="pres">
      <dgm:prSet presAssocID="{D8ABE3D3-54F5-4C01-B519-6B3A79B1D705}" presName="Name13" presStyleLbl="parChTrans1D2" presStyleIdx="6" presStyleCnt="14"/>
      <dgm:spPr/>
    </dgm:pt>
    <dgm:pt modelId="{E26E22F3-118B-4D18-A577-BF5E6F5981FC}" type="pres">
      <dgm:prSet presAssocID="{04F6806C-EBC4-481E-90CD-2D230CD677A3}" presName="childText" presStyleLbl="bgAcc1" presStyleIdx="6" presStyleCnt="14">
        <dgm:presLayoutVars>
          <dgm:bulletEnabled val="1"/>
        </dgm:presLayoutVars>
      </dgm:prSet>
      <dgm:spPr/>
    </dgm:pt>
    <dgm:pt modelId="{C5DDA277-C061-4E13-914E-B5E9EE6D6AD0}" type="pres">
      <dgm:prSet presAssocID="{82FCB3C9-91BA-4B21-A604-9042F43C3DB0}" presName="Name13" presStyleLbl="parChTrans1D2" presStyleIdx="7" presStyleCnt="14"/>
      <dgm:spPr/>
    </dgm:pt>
    <dgm:pt modelId="{5310139E-1075-415D-B07B-4239B68A453C}" type="pres">
      <dgm:prSet presAssocID="{0B00DD6D-A030-4E94-AA4A-17AC0AD58A40}" presName="childText" presStyleLbl="bgAcc1" presStyleIdx="7" presStyleCnt="14">
        <dgm:presLayoutVars>
          <dgm:bulletEnabled val="1"/>
        </dgm:presLayoutVars>
      </dgm:prSet>
      <dgm:spPr/>
    </dgm:pt>
    <dgm:pt modelId="{40DD20DB-BFD1-4164-B9F6-F423475790E0}" type="pres">
      <dgm:prSet presAssocID="{10BEE445-031D-4CDF-8604-8A2BE4FA47E4}" presName="root" presStyleCnt="0"/>
      <dgm:spPr/>
    </dgm:pt>
    <dgm:pt modelId="{95FC2630-C6EA-4AE9-AA23-F76346B3D99F}" type="pres">
      <dgm:prSet presAssocID="{10BEE445-031D-4CDF-8604-8A2BE4FA47E4}" presName="rootComposite" presStyleCnt="0"/>
      <dgm:spPr/>
    </dgm:pt>
    <dgm:pt modelId="{6216E211-7325-4150-B9DE-5C3FC649B9D5}" type="pres">
      <dgm:prSet presAssocID="{10BEE445-031D-4CDF-8604-8A2BE4FA47E4}" presName="rootText" presStyleLbl="node1" presStyleIdx="3" presStyleCnt="5"/>
      <dgm:spPr/>
    </dgm:pt>
    <dgm:pt modelId="{5C4C5474-DAA8-431F-9103-2A4903E2C372}" type="pres">
      <dgm:prSet presAssocID="{10BEE445-031D-4CDF-8604-8A2BE4FA47E4}" presName="rootConnector" presStyleLbl="node1" presStyleIdx="3" presStyleCnt="5"/>
      <dgm:spPr/>
    </dgm:pt>
    <dgm:pt modelId="{0F555830-7E90-4028-A4EA-0F979A229A16}" type="pres">
      <dgm:prSet presAssocID="{10BEE445-031D-4CDF-8604-8A2BE4FA47E4}" presName="childShape" presStyleCnt="0"/>
      <dgm:spPr/>
    </dgm:pt>
    <dgm:pt modelId="{E252F9F9-0D01-4938-B0C2-78B6FFEC0723}" type="pres">
      <dgm:prSet presAssocID="{411F56C5-1A20-40B4-AAA0-4C85628E1EFF}" presName="Name13" presStyleLbl="parChTrans1D2" presStyleIdx="8" presStyleCnt="14"/>
      <dgm:spPr/>
    </dgm:pt>
    <dgm:pt modelId="{56EDAF70-2157-4FEA-A50A-34A0C0E503F8}" type="pres">
      <dgm:prSet presAssocID="{C21FF3AB-2636-42BF-A6D1-4F323453676D}" presName="childText" presStyleLbl="bgAcc1" presStyleIdx="8" presStyleCnt="14">
        <dgm:presLayoutVars>
          <dgm:bulletEnabled val="1"/>
        </dgm:presLayoutVars>
      </dgm:prSet>
      <dgm:spPr/>
    </dgm:pt>
    <dgm:pt modelId="{DF7003FD-3855-4D61-B338-467AB94E1EF2}" type="pres">
      <dgm:prSet presAssocID="{E61EAAAF-0C49-4372-B8E6-66E1A90C2C6F}" presName="Name13" presStyleLbl="parChTrans1D2" presStyleIdx="9" presStyleCnt="14"/>
      <dgm:spPr/>
    </dgm:pt>
    <dgm:pt modelId="{64A89CF7-1098-4864-8E6E-D97726B4DD01}" type="pres">
      <dgm:prSet presAssocID="{8F10C103-4E47-4884-8E61-CA1277C850B1}" presName="childText" presStyleLbl="bgAcc1" presStyleIdx="9" presStyleCnt="14">
        <dgm:presLayoutVars>
          <dgm:bulletEnabled val="1"/>
        </dgm:presLayoutVars>
      </dgm:prSet>
      <dgm:spPr/>
    </dgm:pt>
    <dgm:pt modelId="{8682D0CD-3ABB-4BC5-9C98-032317E0A3CE}" type="pres">
      <dgm:prSet presAssocID="{537C4A32-AFF7-402D-9427-07A01EA12746}" presName="Name13" presStyleLbl="parChTrans1D2" presStyleIdx="10" presStyleCnt="14"/>
      <dgm:spPr/>
    </dgm:pt>
    <dgm:pt modelId="{F86872E2-F822-4712-B3EA-D0C1E563AA46}" type="pres">
      <dgm:prSet presAssocID="{E9EEBEFA-7DE7-44A7-99CE-1F5D8CAFC7D9}" presName="childText" presStyleLbl="bgAcc1" presStyleIdx="10" presStyleCnt="14">
        <dgm:presLayoutVars>
          <dgm:bulletEnabled val="1"/>
        </dgm:presLayoutVars>
      </dgm:prSet>
      <dgm:spPr/>
    </dgm:pt>
    <dgm:pt modelId="{2486EED3-1792-486E-8078-0323C06DBCE9}" type="pres">
      <dgm:prSet presAssocID="{46A6BCC7-C063-4CE9-8F3C-900F5875CD51}" presName="Name13" presStyleLbl="parChTrans1D2" presStyleIdx="11" presStyleCnt="14"/>
      <dgm:spPr/>
    </dgm:pt>
    <dgm:pt modelId="{50C07A17-72C7-4E70-8F48-B09FE9351F1B}" type="pres">
      <dgm:prSet presAssocID="{0C5C17A0-B939-4039-A2D9-A845C7D604D5}" presName="childText" presStyleLbl="bgAcc1" presStyleIdx="11" presStyleCnt="14">
        <dgm:presLayoutVars>
          <dgm:bulletEnabled val="1"/>
        </dgm:presLayoutVars>
      </dgm:prSet>
      <dgm:spPr/>
    </dgm:pt>
    <dgm:pt modelId="{9B8114C2-6AA4-4FE6-96E7-4B61E1D8A94E}" type="pres">
      <dgm:prSet presAssocID="{EF22BAE8-3057-4B59-AF1A-75ACDC368156}" presName="root" presStyleCnt="0"/>
      <dgm:spPr/>
    </dgm:pt>
    <dgm:pt modelId="{83F10B6E-4081-4E2B-BFA4-BE2E978E021B}" type="pres">
      <dgm:prSet presAssocID="{EF22BAE8-3057-4B59-AF1A-75ACDC368156}" presName="rootComposite" presStyleCnt="0"/>
      <dgm:spPr/>
    </dgm:pt>
    <dgm:pt modelId="{8D67A531-3996-40E0-B47E-C22972F14663}" type="pres">
      <dgm:prSet presAssocID="{EF22BAE8-3057-4B59-AF1A-75ACDC368156}" presName="rootText" presStyleLbl="node1" presStyleIdx="4" presStyleCnt="5"/>
      <dgm:spPr/>
    </dgm:pt>
    <dgm:pt modelId="{86D0CC16-6BA2-4A8B-94BD-527599EB31E6}" type="pres">
      <dgm:prSet presAssocID="{EF22BAE8-3057-4B59-AF1A-75ACDC368156}" presName="rootConnector" presStyleLbl="node1" presStyleIdx="4" presStyleCnt="5"/>
      <dgm:spPr/>
    </dgm:pt>
    <dgm:pt modelId="{D0D351B4-258E-4242-88BC-B58CE25BFDAB}" type="pres">
      <dgm:prSet presAssocID="{EF22BAE8-3057-4B59-AF1A-75ACDC368156}" presName="childShape" presStyleCnt="0"/>
      <dgm:spPr/>
    </dgm:pt>
    <dgm:pt modelId="{B6BB4FD7-990B-4DC6-91D8-8E84190F1865}" type="pres">
      <dgm:prSet presAssocID="{231064FD-E0EF-4DA9-BE04-874C0243A92E}" presName="Name13" presStyleLbl="parChTrans1D2" presStyleIdx="12" presStyleCnt="14"/>
      <dgm:spPr/>
    </dgm:pt>
    <dgm:pt modelId="{16E2509C-5388-4F1E-AB1D-85CCF1605618}" type="pres">
      <dgm:prSet presAssocID="{B1BA9374-5A31-467E-AB23-652C3137BB47}" presName="childText" presStyleLbl="bgAcc1" presStyleIdx="12" presStyleCnt="14" custScaleX="136949">
        <dgm:presLayoutVars>
          <dgm:bulletEnabled val="1"/>
        </dgm:presLayoutVars>
      </dgm:prSet>
      <dgm:spPr/>
    </dgm:pt>
    <dgm:pt modelId="{25382E6B-AF3E-4EFD-9779-37FBA35DECC9}" type="pres">
      <dgm:prSet presAssocID="{CBE916F4-1B08-4DCE-B1B7-45528DC4DDA5}" presName="Name13" presStyleLbl="parChTrans1D2" presStyleIdx="13" presStyleCnt="14"/>
      <dgm:spPr/>
    </dgm:pt>
    <dgm:pt modelId="{6085CB49-C1FA-462E-9C06-D201117C8457}" type="pres">
      <dgm:prSet presAssocID="{8C6E5F76-59CB-4182-B9B1-1D8F1167E8EE}" presName="childText" presStyleLbl="bgAcc1" presStyleIdx="13" presStyleCnt="14" custScaleX="134027">
        <dgm:presLayoutVars>
          <dgm:bulletEnabled val="1"/>
        </dgm:presLayoutVars>
      </dgm:prSet>
      <dgm:spPr/>
    </dgm:pt>
  </dgm:ptLst>
  <dgm:cxnLst>
    <dgm:cxn modelId="{A3D1C50F-3715-43B7-861F-681D73962C66}" type="presOf" srcId="{537C4A32-AFF7-402D-9427-07A01EA12746}" destId="{8682D0CD-3ABB-4BC5-9C98-032317E0A3CE}" srcOrd="0" destOrd="0" presId="urn:microsoft.com/office/officeart/2005/8/layout/hierarchy3"/>
    <dgm:cxn modelId="{1D681D13-C747-4171-91E8-4B7797774C7D}" type="presOf" srcId="{02E294BF-CD47-44E6-BB1B-551C6BE8A5D2}" destId="{DF209AB8-0933-4F0C-9869-113E1190CB7A}" srcOrd="0" destOrd="0" presId="urn:microsoft.com/office/officeart/2005/8/layout/hierarchy3"/>
    <dgm:cxn modelId="{6247EF17-1855-435E-8893-E6F5A7DF4D52}" srcId="{CCA93E2B-D406-4501-B465-299C4D6AB91D}" destId="{04F6806C-EBC4-481E-90CD-2D230CD677A3}" srcOrd="2" destOrd="0" parTransId="{D8ABE3D3-54F5-4C01-B519-6B3A79B1D705}" sibTransId="{3E68E3F0-21AD-49A0-A543-9E429734203A}"/>
    <dgm:cxn modelId="{FC47A91A-005F-4090-B47A-D5F913B3368F}" type="presOf" srcId="{D8ABE3D3-54F5-4C01-B519-6B3A79B1D705}" destId="{DE5E641E-2F1D-4778-8E88-ADAF03F96A85}" srcOrd="0" destOrd="0" presId="urn:microsoft.com/office/officeart/2005/8/layout/hierarchy3"/>
    <dgm:cxn modelId="{CA391920-ECDC-4F65-BCC4-8199D1DDFE6C}" srcId="{44D7C125-B5B4-4BB9-98F9-3006121B63BB}" destId="{02E294BF-CD47-44E6-BB1B-551C6BE8A5D2}" srcOrd="2" destOrd="0" parTransId="{17CF98F3-13A2-4D38-A967-1932B26BB6B1}" sibTransId="{1715885B-8CF1-4667-BC48-EA97408BC2E7}"/>
    <dgm:cxn modelId="{D054A620-E562-4C63-9554-7402BCB7FF5F}" srcId="{44D7C125-B5B4-4BB9-98F9-3006121B63BB}" destId="{75D30C50-02CC-457A-83FC-98174C57ADD5}" srcOrd="0" destOrd="0" parTransId="{663066FC-DC7B-4B22-9881-00A4FB6A43CF}" sibTransId="{A93D28BA-E001-4084-A2F3-673971FD5CBA}"/>
    <dgm:cxn modelId="{13E8E025-4D02-4D6A-B5AD-D979C5A78DC4}" type="presOf" srcId="{E9EEBEFA-7DE7-44A7-99CE-1F5D8CAFC7D9}" destId="{F86872E2-F822-4712-B3EA-D0C1E563AA46}" srcOrd="0" destOrd="0" presId="urn:microsoft.com/office/officeart/2005/8/layout/hierarchy3"/>
    <dgm:cxn modelId="{E66A5C29-6D13-4C04-9DBD-C178D2DD85CE}" type="presOf" srcId="{CCA93E2B-D406-4501-B465-299C4D6AB91D}" destId="{51106B71-99F6-4462-A25A-6FD8AC126EB1}" srcOrd="0" destOrd="0" presId="urn:microsoft.com/office/officeart/2005/8/layout/hierarchy3"/>
    <dgm:cxn modelId="{F5D0132B-E625-4512-952E-A43E7231E230}" type="presOf" srcId="{10BEE445-031D-4CDF-8604-8A2BE4FA47E4}" destId="{6216E211-7325-4150-B9DE-5C3FC649B9D5}" srcOrd="0" destOrd="0" presId="urn:microsoft.com/office/officeart/2005/8/layout/hierarchy3"/>
    <dgm:cxn modelId="{6A71172D-DA56-4004-ADC0-E793C94C9ECF}" srcId="{44D7C125-B5B4-4BB9-98F9-3006121B63BB}" destId="{7A5273D4-ABF9-4793-9B8C-D7FB78E2380E}" srcOrd="3" destOrd="0" parTransId="{D73481CC-D5FA-4A73-94BF-980D23938C15}" sibTransId="{F2C5D847-7423-4BB2-A079-566486D16E7C}"/>
    <dgm:cxn modelId="{05E3172E-7C07-412C-A661-798D8E6AE8DC}" type="presOf" srcId="{7D843A21-1E97-4D64-943C-039B05E14165}" destId="{3A33CDE3-DDDE-4F26-A8B9-FF73CD14F40A}" srcOrd="0" destOrd="0" presId="urn:microsoft.com/office/officeart/2005/8/layout/hierarchy3"/>
    <dgm:cxn modelId="{25F63C33-A3C0-4301-B5EF-ED66C67BE8F3}" srcId="{2B05D289-8237-49B6-B64F-9BD93F1BCB7A}" destId="{EF22BAE8-3057-4B59-AF1A-75ACDC368156}" srcOrd="4" destOrd="0" parTransId="{A62F32C0-D91B-4411-92F4-E16BDA56E3EA}" sibTransId="{17BD1330-2E1F-4AC2-9F56-F91DAADFCCE8}"/>
    <dgm:cxn modelId="{12FDC75B-EDAE-451C-9FE0-68D39DEE455E}" srcId="{10BEE445-031D-4CDF-8604-8A2BE4FA47E4}" destId="{0C5C17A0-B939-4039-A2D9-A845C7D604D5}" srcOrd="3" destOrd="0" parTransId="{46A6BCC7-C063-4CE9-8F3C-900F5875CD51}" sibTransId="{3056C6EA-0B00-42DB-A397-FEFBE6C9CA9A}"/>
    <dgm:cxn modelId="{D615195F-C0D0-4C84-8014-8F91EC5C128E}" type="presOf" srcId="{663066FC-DC7B-4B22-9881-00A4FB6A43CF}" destId="{091ECBD6-50FB-4013-80BE-A7155FB6B053}" srcOrd="0" destOrd="0" presId="urn:microsoft.com/office/officeart/2005/8/layout/hierarchy3"/>
    <dgm:cxn modelId="{3E3B6161-FC22-418C-82D1-DF66ABB1E581}" type="presOf" srcId="{0C5C17A0-B939-4039-A2D9-A845C7D604D5}" destId="{50C07A17-72C7-4E70-8F48-B09FE9351F1B}" srcOrd="0" destOrd="0" presId="urn:microsoft.com/office/officeart/2005/8/layout/hierarchy3"/>
    <dgm:cxn modelId="{E83A6C65-BC0A-490D-B1EB-6CD41A4BE1E6}" srcId="{2B05D289-8237-49B6-B64F-9BD93F1BCB7A}" destId="{75A4CC34-A1AB-4AE7-BB2F-1307C9AF236A}" srcOrd="0" destOrd="0" parTransId="{E5009EE8-F86E-4600-9E1F-3F7BDEB995AB}" sibTransId="{AEFCC785-E360-40B4-B98B-6DACBAD2BBE6}"/>
    <dgm:cxn modelId="{3079DA65-8205-4ABE-B5BA-34C2E2926501}" type="presOf" srcId="{8B03EAA4-7362-478F-A449-08FFCDB3D81E}" destId="{FC01E73C-2596-49C0-9CC7-2EC92106D877}" srcOrd="0" destOrd="0" presId="urn:microsoft.com/office/officeart/2005/8/layout/hierarchy3"/>
    <dgm:cxn modelId="{CF266B46-6668-4206-8A7D-C0A06EF42A90}" type="presOf" srcId="{8F10C103-4E47-4884-8E61-CA1277C850B1}" destId="{64A89CF7-1098-4864-8E6E-D97726B4DD01}" srcOrd="0" destOrd="0" presId="urn:microsoft.com/office/officeart/2005/8/layout/hierarchy3"/>
    <dgm:cxn modelId="{77661C67-C407-4444-B1E5-34960B801026}" type="presOf" srcId="{44D7C125-B5B4-4BB9-98F9-3006121B63BB}" destId="{AFE53563-52E4-4C16-BDBE-44E1A59D2162}" srcOrd="1" destOrd="0" presId="urn:microsoft.com/office/officeart/2005/8/layout/hierarchy3"/>
    <dgm:cxn modelId="{A1BB4247-F6B2-4478-AE43-1384A1D1FE72}" type="presOf" srcId="{8C6E5F76-59CB-4182-B9B1-1D8F1167E8EE}" destId="{6085CB49-C1FA-462E-9C06-D201117C8457}" srcOrd="0" destOrd="0" presId="urn:microsoft.com/office/officeart/2005/8/layout/hierarchy3"/>
    <dgm:cxn modelId="{F9417667-D4A5-4488-906A-1030BF331015}" type="presOf" srcId="{7A5273D4-ABF9-4793-9B8C-D7FB78E2380E}" destId="{DA6F50A5-70D6-406F-9160-C716E1B9845D}" srcOrd="0" destOrd="0" presId="urn:microsoft.com/office/officeart/2005/8/layout/hierarchy3"/>
    <dgm:cxn modelId="{6E653548-70B0-4DC6-AA3C-E7F0992357EE}" srcId="{EF22BAE8-3057-4B59-AF1A-75ACDC368156}" destId="{B1BA9374-5A31-467E-AB23-652C3137BB47}" srcOrd="0" destOrd="0" parTransId="{231064FD-E0EF-4DA9-BE04-874C0243A92E}" sibTransId="{7674FE87-698D-49AF-8415-9AF4B4601F3E}"/>
    <dgm:cxn modelId="{1B203169-D482-4049-8127-3B7D8196C313}" type="presOf" srcId="{75D30C50-02CC-457A-83FC-98174C57ADD5}" destId="{1AFD0F56-2039-4769-A980-10FC6BC4A582}" srcOrd="0" destOrd="0" presId="urn:microsoft.com/office/officeart/2005/8/layout/hierarchy3"/>
    <dgm:cxn modelId="{9E4EEA69-A045-4BB6-9C2A-6DFEF9682399}" type="presOf" srcId="{D73481CC-D5FA-4A73-94BF-980D23938C15}" destId="{0CF5F60F-6706-42C8-85D4-AA54FD6D0FF5}" srcOrd="0" destOrd="0" presId="urn:microsoft.com/office/officeart/2005/8/layout/hierarchy3"/>
    <dgm:cxn modelId="{2E5D056A-563D-4188-8F00-8BC9F46BD52E}" type="presOf" srcId="{22552F6D-EEF0-46CD-ABDA-04DCF73E7B93}" destId="{659BB5CA-33C2-4369-9C94-44212774DC5A}" srcOrd="0" destOrd="0" presId="urn:microsoft.com/office/officeart/2005/8/layout/hierarchy3"/>
    <dgm:cxn modelId="{8BBEAC4C-9BA7-4FE8-92D0-C000DFDAE59E}" type="presOf" srcId="{82FCB3C9-91BA-4B21-A604-9042F43C3DB0}" destId="{C5DDA277-C061-4E13-914E-B5E9EE6D6AD0}" srcOrd="0" destOrd="0" presId="urn:microsoft.com/office/officeart/2005/8/layout/hierarchy3"/>
    <dgm:cxn modelId="{C67F626D-20A7-43E6-A280-7E948B85B030}" type="presOf" srcId="{4C2949AF-CE52-447A-A951-8FEAA8DAFAC8}" destId="{58A4EFEC-D99A-4FC9-86CC-F3D722C9DB88}" srcOrd="0" destOrd="0" presId="urn:microsoft.com/office/officeart/2005/8/layout/hierarchy3"/>
    <dgm:cxn modelId="{7EB78C4E-ED8D-44F6-A790-A66642B2C6B7}" type="presOf" srcId="{04F6806C-EBC4-481E-90CD-2D230CD677A3}" destId="{E26E22F3-118B-4D18-A577-BF5E6F5981FC}" srcOrd="0" destOrd="0" presId="urn:microsoft.com/office/officeart/2005/8/layout/hierarchy3"/>
    <dgm:cxn modelId="{3D17C14E-644B-4EA3-B422-FA8CFC2234D5}" srcId="{2B05D289-8237-49B6-B64F-9BD93F1BCB7A}" destId="{10BEE445-031D-4CDF-8604-8A2BE4FA47E4}" srcOrd="3" destOrd="0" parTransId="{E9E094E7-2DFD-42AA-B494-58D8AAA13E66}" sibTransId="{CF484F18-86CE-4C8C-B532-8739E3766998}"/>
    <dgm:cxn modelId="{A9ADCD52-0F71-4AC2-A441-30DF6A90680C}" srcId="{CCA93E2B-D406-4501-B465-299C4D6AB91D}" destId="{4C2949AF-CE52-447A-A951-8FEAA8DAFAC8}" srcOrd="1" destOrd="0" parTransId="{8C6ABDD0-CD1B-44E4-9907-28556E4440EE}" sibTransId="{155E332D-1C58-46DA-8764-E6F0207A0CB6}"/>
    <dgm:cxn modelId="{3C0B0653-68A0-49AE-BE01-7CBB76901E74}" srcId="{2B05D289-8237-49B6-B64F-9BD93F1BCB7A}" destId="{44D7C125-B5B4-4BB9-98F9-3006121B63BB}" srcOrd="1" destOrd="0" parTransId="{8F3F4BF7-FC1C-4797-B805-8AF3C2BF9420}" sibTransId="{61483335-DEA5-4928-9C33-05A6C92A01BD}"/>
    <dgm:cxn modelId="{83962454-691E-4B62-B29E-FF43D1289A3A}" type="presOf" srcId="{B1BA9374-5A31-467E-AB23-652C3137BB47}" destId="{16E2509C-5388-4F1E-AB1D-85CCF1605618}" srcOrd="0" destOrd="0" presId="urn:microsoft.com/office/officeart/2005/8/layout/hierarchy3"/>
    <dgm:cxn modelId="{76185958-6657-42B4-8C67-35CCA2BE38EF}" type="presOf" srcId="{75A4CC34-A1AB-4AE7-BB2F-1307C9AF236A}" destId="{878A4C31-B688-4CAA-8349-F269DDC2E755}" srcOrd="0" destOrd="0" presId="urn:microsoft.com/office/officeart/2005/8/layout/hierarchy3"/>
    <dgm:cxn modelId="{A7FED978-66E0-4826-83D3-ABA6E1161FB1}" srcId="{EF22BAE8-3057-4B59-AF1A-75ACDC368156}" destId="{8C6E5F76-59CB-4182-B9B1-1D8F1167E8EE}" srcOrd="1" destOrd="0" parTransId="{CBE916F4-1B08-4DCE-B1B7-45528DC4DDA5}" sibTransId="{84AEA4A3-B8A5-4341-80DD-9C94509A1D94}"/>
    <dgm:cxn modelId="{E063C859-8CB2-4738-A0A2-1200D365CE6A}" srcId="{10BEE445-031D-4CDF-8604-8A2BE4FA47E4}" destId="{C21FF3AB-2636-42BF-A6D1-4F323453676D}" srcOrd="0" destOrd="0" parTransId="{411F56C5-1A20-40B4-AAA0-4C85628E1EFF}" sibTransId="{7FC2CCDB-2EAD-4692-BB41-97E739E5DCFB}"/>
    <dgm:cxn modelId="{BBFB237A-86C4-4991-AE31-11AE09842B0E}" type="presOf" srcId="{2B05D289-8237-49B6-B64F-9BD93F1BCB7A}" destId="{A5F89DEA-0F27-4951-A0B5-D4D0F7B88107}" srcOrd="0" destOrd="0" presId="urn:microsoft.com/office/officeart/2005/8/layout/hierarchy3"/>
    <dgm:cxn modelId="{E7D2937B-A621-4748-BE8A-B370A07FAA8D}" type="presOf" srcId="{231064FD-E0EF-4DA9-BE04-874C0243A92E}" destId="{B6BB4FD7-990B-4DC6-91D8-8E84190F1865}" srcOrd="0" destOrd="0" presId="urn:microsoft.com/office/officeart/2005/8/layout/hierarchy3"/>
    <dgm:cxn modelId="{8F044D86-4A16-447D-8C97-F14B82D51CA5}" srcId="{10BEE445-031D-4CDF-8604-8A2BE4FA47E4}" destId="{8F10C103-4E47-4884-8E61-CA1277C850B1}" srcOrd="1" destOrd="0" parTransId="{E61EAAAF-0C49-4372-B8E6-66E1A90C2C6F}" sibTransId="{C0A94823-A002-47C3-BB7B-02714BA2B09D}"/>
    <dgm:cxn modelId="{3D538F98-0D96-49F6-9F4B-03CC5DF90C1F}" type="presOf" srcId="{75A4CC34-A1AB-4AE7-BB2F-1307C9AF236A}" destId="{33E34217-151E-491F-B3FF-F0FCD0315796}" srcOrd="1" destOrd="0" presId="urn:microsoft.com/office/officeart/2005/8/layout/hierarchy3"/>
    <dgm:cxn modelId="{6DB53D99-006B-4E78-9023-508851D78CE7}" srcId="{44D7C125-B5B4-4BB9-98F9-3006121B63BB}" destId="{7D843A21-1E97-4D64-943C-039B05E14165}" srcOrd="1" destOrd="0" parTransId="{22552F6D-EEF0-46CD-ABDA-04DCF73E7B93}" sibTransId="{2E8E71D9-EE57-4AEA-AECF-202AD37B04DD}"/>
    <dgm:cxn modelId="{DB9DAB9B-52FD-47C2-9E35-CF45FA4B773F}" srcId="{CCA93E2B-D406-4501-B465-299C4D6AB91D}" destId="{0B00DD6D-A030-4E94-AA4A-17AC0AD58A40}" srcOrd="3" destOrd="0" parTransId="{82FCB3C9-91BA-4B21-A604-9042F43C3DB0}" sibTransId="{FD8D6809-B69C-4F48-9AE4-2089487EE2A1}"/>
    <dgm:cxn modelId="{B7B829B5-05AC-4E2B-8477-87BF4E843FC8}" type="presOf" srcId="{46A6BCC7-C063-4CE9-8F3C-900F5875CD51}" destId="{2486EED3-1792-486E-8078-0323C06DBCE9}" srcOrd="0" destOrd="0" presId="urn:microsoft.com/office/officeart/2005/8/layout/hierarchy3"/>
    <dgm:cxn modelId="{359D6EB7-B8AE-4EB9-BB10-2174027138F9}" srcId="{2B05D289-8237-49B6-B64F-9BD93F1BCB7A}" destId="{CCA93E2B-D406-4501-B465-299C4D6AB91D}" srcOrd="2" destOrd="0" parTransId="{FC21B298-C6B1-477A-B117-6213DD03E24D}" sibTransId="{D9D136B8-51CF-40E7-A8A2-1FCF2995A9B0}"/>
    <dgm:cxn modelId="{91C637BA-4E8D-4742-8820-27C10C4D5AD5}" type="presOf" srcId="{8C6ABDD0-CD1B-44E4-9907-28556E4440EE}" destId="{1D39E0EE-E24A-4F36-8E8B-B9C397F23D15}" srcOrd="0" destOrd="0" presId="urn:microsoft.com/office/officeart/2005/8/layout/hierarchy3"/>
    <dgm:cxn modelId="{E07BE3BB-ECB0-49D1-B34B-FA324A6DAD35}" type="presOf" srcId="{CBE916F4-1B08-4DCE-B1B7-45528DC4DDA5}" destId="{25382E6B-AF3E-4EFD-9779-37FBA35DECC9}" srcOrd="0" destOrd="0" presId="urn:microsoft.com/office/officeart/2005/8/layout/hierarchy3"/>
    <dgm:cxn modelId="{AF7A6EBD-880E-4277-B724-1D5FEA35C81C}" type="presOf" srcId="{EF22BAE8-3057-4B59-AF1A-75ACDC368156}" destId="{86D0CC16-6BA2-4A8B-94BD-527599EB31E6}" srcOrd="1" destOrd="0" presId="urn:microsoft.com/office/officeart/2005/8/layout/hierarchy3"/>
    <dgm:cxn modelId="{903E90C4-0C17-42E9-B615-33FBB2AC9CE5}" type="presOf" srcId="{CDB2F458-686F-4083-BA62-FC019EAFD5CA}" destId="{D97F9627-7470-41A3-B918-6EAB28969F06}" srcOrd="0" destOrd="0" presId="urn:microsoft.com/office/officeart/2005/8/layout/hierarchy3"/>
    <dgm:cxn modelId="{1250A8C7-FC2D-4064-ADA1-2E8CD1F8C7B4}" type="presOf" srcId="{EF22BAE8-3057-4B59-AF1A-75ACDC368156}" destId="{8D67A531-3996-40E0-B47E-C22972F14663}" srcOrd="0" destOrd="0" presId="urn:microsoft.com/office/officeart/2005/8/layout/hierarchy3"/>
    <dgm:cxn modelId="{928BADC7-E71B-4107-BA29-2DF263A203E4}" type="presOf" srcId="{CCA93E2B-D406-4501-B465-299C4D6AB91D}" destId="{445290A3-65BC-48CD-89B3-F698313E8811}" srcOrd="1" destOrd="0" presId="urn:microsoft.com/office/officeart/2005/8/layout/hierarchy3"/>
    <dgm:cxn modelId="{65D2D1CD-FFB9-4D99-BB43-3582DA73D32A}" type="presOf" srcId="{44D7C125-B5B4-4BB9-98F9-3006121B63BB}" destId="{4682C662-5DD9-489F-8970-EA9565725FEF}" srcOrd="0" destOrd="0" presId="urn:microsoft.com/office/officeart/2005/8/layout/hierarchy3"/>
    <dgm:cxn modelId="{CC74EFD6-D92B-4379-BAD7-3076EC8868CE}" type="presOf" srcId="{411F56C5-1A20-40B4-AAA0-4C85628E1EFF}" destId="{E252F9F9-0D01-4938-B0C2-78B6FFEC0723}" srcOrd="0" destOrd="0" presId="urn:microsoft.com/office/officeart/2005/8/layout/hierarchy3"/>
    <dgm:cxn modelId="{2D48B9E0-7578-4092-BBB6-F26A36BAEFAF}" srcId="{10BEE445-031D-4CDF-8604-8A2BE4FA47E4}" destId="{E9EEBEFA-7DE7-44A7-99CE-1F5D8CAFC7D9}" srcOrd="2" destOrd="0" parTransId="{537C4A32-AFF7-402D-9427-07A01EA12746}" sibTransId="{7213928B-2A36-4EC8-9EA8-B6E3F5400CFA}"/>
    <dgm:cxn modelId="{3D84ADE4-C586-41B8-B383-56974C366221}" type="presOf" srcId="{0B00DD6D-A030-4E94-AA4A-17AC0AD58A40}" destId="{5310139E-1075-415D-B07B-4239B68A453C}" srcOrd="0" destOrd="0" presId="urn:microsoft.com/office/officeart/2005/8/layout/hierarchy3"/>
    <dgm:cxn modelId="{4E34FBEE-7638-4EEB-AFF3-D2E5E44F7189}" type="presOf" srcId="{E61EAAAF-0C49-4372-B8E6-66E1A90C2C6F}" destId="{DF7003FD-3855-4D61-B338-467AB94E1EF2}" srcOrd="0" destOrd="0" presId="urn:microsoft.com/office/officeart/2005/8/layout/hierarchy3"/>
    <dgm:cxn modelId="{9554FBF6-7517-4FAC-8184-64479BB4D9CE}" srcId="{CCA93E2B-D406-4501-B465-299C4D6AB91D}" destId="{CDB2F458-686F-4083-BA62-FC019EAFD5CA}" srcOrd="0" destOrd="0" parTransId="{8B03EAA4-7362-478F-A449-08FFCDB3D81E}" sibTransId="{31A43B34-4CC6-4813-A9BB-4F5BA3CCB292}"/>
    <dgm:cxn modelId="{69EFE6F7-A2A7-4D3F-9EC5-E334C6A85727}" type="presOf" srcId="{C21FF3AB-2636-42BF-A6D1-4F323453676D}" destId="{56EDAF70-2157-4FEA-A50A-34A0C0E503F8}" srcOrd="0" destOrd="0" presId="urn:microsoft.com/office/officeart/2005/8/layout/hierarchy3"/>
    <dgm:cxn modelId="{89828CFB-644E-4CEB-AD30-923349C0E4E8}" type="presOf" srcId="{10BEE445-031D-4CDF-8604-8A2BE4FA47E4}" destId="{5C4C5474-DAA8-431F-9103-2A4903E2C372}" srcOrd="1" destOrd="0" presId="urn:microsoft.com/office/officeart/2005/8/layout/hierarchy3"/>
    <dgm:cxn modelId="{41F669FD-7C95-40F4-B373-55912E886555}" type="presOf" srcId="{17CF98F3-13A2-4D38-A967-1932B26BB6B1}" destId="{3C405F4E-1927-4814-9F31-6CE98E92CE1F}" srcOrd="0" destOrd="0" presId="urn:microsoft.com/office/officeart/2005/8/layout/hierarchy3"/>
    <dgm:cxn modelId="{58F020BA-E8ED-49B8-91AE-403D65CB81DB}" type="presParOf" srcId="{A5F89DEA-0F27-4951-A0B5-D4D0F7B88107}" destId="{05D22A87-29F5-44E3-8EB2-1EDF68791E23}" srcOrd="0" destOrd="0" presId="urn:microsoft.com/office/officeart/2005/8/layout/hierarchy3"/>
    <dgm:cxn modelId="{693ED823-7238-472A-8D80-518342D59B17}" type="presParOf" srcId="{05D22A87-29F5-44E3-8EB2-1EDF68791E23}" destId="{6B74DC16-7DDC-459B-8218-4010900D360C}" srcOrd="0" destOrd="0" presId="urn:microsoft.com/office/officeart/2005/8/layout/hierarchy3"/>
    <dgm:cxn modelId="{2D89103A-3554-49EF-AC25-BB305080E77A}" type="presParOf" srcId="{6B74DC16-7DDC-459B-8218-4010900D360C}" destId="{878A4C31-B688-4CAA-8349-F269DDC2E755}" srcOrd="0" destOrd="0" presId="urn:microsoft.com/office/officeart/2005/8/layout/hierarchy3"/>
    <dgm:cxn modelId="{97C96E3D-B05C-43CB-A6C4-8B2B5673B069}" type="presParOf" srcId="{6B74DC16-7DDC-459B-8218-4010900D360C}" destId="{33E34217-151E-491F-B3FF-F0FCD0315796}" srcOrd="1" destOrd="0" presId="urn:microsoft.com/office/officeart/2005/8/layout/hierarchy3"/>
    <dgm:cxn modelId="{2E615B9E-743B-47DA-BA46-EB8847A4692F}" type="presParOf" srcId="{05D22A87-29F5-44E3-8EB2-1EDF68791E23}" destId="{9C9B8B10-B635-44EE-949D-140D09714586}" srcOrd="1" destOrd="0" presId="urn:microsoft.com/office/officeart/2005/8/layout/hierarchy3"/>
    <dgm:cxn modelId="{9FBCF6BC-35FD-4C94-8C39-DABC0B6F6A9B}" type="presParOf" srcId="{A5F89DEA-0F27-4951-A0B5-D4D0F7B88107}" destId="{1F3DFC57-DD26-406F-A613-83035E05AD72}" srcOrd="1" destOrd="0" presId="urn:microsoft.com/office/officeart/2005/8/layout/hierarchy3"/>
    <dgm:cxn modelId="{F01021C2-C57A-473F-B689-F868BBC38126}" type="presParOf" srcId="{1F3DFC57-DD26-406F-A613-83035E05AD72}" destId="{D17A5961-D6E8-431F-A38E-2F2E71A3B30F}" srcOrd="0" destOrd="0" presId="urn:microsoft.com/office/officeart/2005/8/layout/hierarchy3"/>
    <dgm:cxn modelId="{27E67012-F044-4939-B89D-5FFC85216235}" type="presParOf" srcId="{D17A5961-D6E8-431F-A38E-2F2E71A3B30F}" destId="{4682C662-5DD9-489F-8970-EA9565725FEF}" srcOrd="0" destOrd="0" presId="urn:microsoft.com/office/officeart/2005/8/layout/hierarchy3"/>
    <dgm:cxn modelId="{18A3A7C7-285C-4C02-B497-95941C4DB0C2}" type="presParOf" srcId="{D17A5961-D6E8-431F-A38E-2F2E71A3B30F}" destId="{AFE53563-52E4-4C16-BDBE-44E1A59D2162}" srcOrd="1" destOrd="0" presId="urn:microsoft.com/office/officeart/2005/8/layout/hierarchy3"/>
    <dgm:cxn modelId="{B5915A80-CC5D-4409-A1AB-062C30D672FF}" type="presParOf" srcId="{1F3DFC57-DD26-406F-A613-83035E05AD72}" destId="{E321AE17-AEE8-4BDD-BAEB-721E3B7F4743}" srcOrd="1" destOrd="0" presId="urn:microsoft.com/office/officeart/2005/8/layout/hierarchy3"/>
    <dgm:cxn modelId="{13670199-0A58-4B34-A99F-CABA4D1A2AAE}" type="presParOf" srcId="{E321AE17-AEE8-4BDD-BAEB-721E3B7F4743}" destId="{091ECBD6-50FB-4013-80BE-A7155FB6B053}" srcOrd="0" destOrd="0" presId="urn:microsoft.com/office/officeart/2005/8/layout/hierarchy3"/>
    <dgm:cxn modelId="{0C24845C-EA20-432A-95F5-40A63CFDFC2F}" type="presParOf" srcId="{E321AE17-AEE8-4BDD-BAEB-721E3B7F4743}" destId="{1AFD0F56-2039-4769-A980-10FC6BC4A582}" srcOrd="1" destOrd="0" presId="urn:microsoft.com/office/officeart/2005/8/layout/hierarchy3"/>
    <dgm:cxn modelId="{74A117F9-A9C7-4EE6-A6EB-954B7F45AA6B}" type="presParOf" srcId="{E321AE17-AEE8-4BDD-BAEB-721E3B7F4743}" destId="{659BB5CA-33C2-4369-9C94-44212774DC5A}" srcOrd="2" destOrd="0" presId="urn:microsoft.com/office/officeart/2005/8/layout/hierarchy3"/>
    <dgm:cxn modelId="{E73318E1-52D7-4642-A264-270978797E44}" type="presParOf" srcId="{E321AE17-AEE8-4BDD-BAEB-721E3B7F4743}" destId="{3A33CDE3-DDDE-4F26-A8B9-FF73CD14F40A}" srcOrd="3" destOrd="0" presId="urn:microsoft.com/office/officeart/2005/8/layout/hierarchy3"/>
    <dgm:cxn modelId="{D985A97A-FAF7-40C7-8C3E-8C19B74DFF02}" type="presParOf" srcId="{E321AE17-AEE8-4BDD-BAEB-721E3B7F4743}" destId="{3C405F4E-1927-4814-9F31-6CE98E92CE1F}" srcOrd="4" destOrd="0" presId="urn:microsoft.com/office/officeart/2005/8/layout/hierarchy3"/>
    <dgm:cxn modelId="{1B066BE0-CCEF-4F60-94B2-C62DA819177E}" type="presParOf" srcId="{E321AE17-AEE8-4BDD-BAEB-721E3B7F4743}" destId="{DF209AB8-0933-4F0C-9869-113E1190CB7A}" srcOrd="5" destOrd="0" presId="urn:microsoft.com/office/officeart/2005/8/layout/hierarchy3"/>
    <dgm:cxn modelId="{671D2E99-BDAF-4528-A982-9E3905702910}" type="presParOf" srcId="{E321AE17-AEE8-4BDD-BAEB-721E3B7F4743}" destId="{0CF5F60F-6706-42C8-85D4-AA54FD6D0FF5}" srcOrd="6" destOrd="0" presId="urn:microsoft.com/office/officeart/2005/8/layout/hierarchy3"/>
    <dgm:cxn modelId="{4D1736BF-22F6-4680-A5A4-28D38BEA0C73}" type="presParOf" srcId="{E321AE17-AEE8-4BDD-BAEB-721E3B7F4743}" destId="{DA6F50A5-70D6-406F-9160-C716E1B9845D}" srcOrd="7" destOrd="0" presId="urn:microsoft.com/office/officeart/2005/8/layout/hierarchy3"/>
    <dgm:cxn modelId="{6BBA4B90-41AB-4361-9739-A1312758715C}" type="presParOf" srcId="{A5F89DEA-0F27-4951-A0B5-D4D0F7B88107}" destId="{60A52508-0873-4DD8-862C-F4A42E5E2D8D}" srcOrd="2" destOrd="0" presId="urn:microsoft.com/office/officeart/2005/8/layout/hierarchy3"/>
    <dgm:cxn modelId="{50B50526-8557-4615-912E-B67763F20C25}" type="presParOf" srcId="{60A52508-0873-4DD8-862C-F4A42E5E2D8D}" destId="{E3C95970-2E1E-4913-85F3-A86D325C2070}" srcOrd="0" destOrd="0" presId="urn:microsoft.com/office/officeart/2005/8/layout/hierarchy3"/>
    <dgm:cxn modelId="{71A44BC3-7D08-40F0-B49F-054432B13CF9}" type="presParOf" srcId="{E3C95970-2E1E-4913-85F3-A86D325C2070}" destId="{51106B71-99F6-4462-A25A-6FD8AC126EB1}" srcOrd="0" destOrd="0" presId="urn:microsoft.com/office/officeart/2005/8/layout/hierarchy3"/>
    <dgm:cxn modelId="{B15DEF1F-7B23-45E5-B855-E95F38DCB53A}" type="presParOf" srcId="{E3C95970-2E1E-4913-85F3-A86D325C2070}" destId="{445290A3-65BC-48CD-89B3-F698313E8811}" srcOrd="1" destOrd="0" presId="urn:microsoft.com/office/officeart/2005/8/layout/hierarchy3"/>
    <dgm:cxn modelId="{33332753-1CEF-4DEB-8B0C-143B12EAE242}" type="presParOf" srcId="{60A52508-0873-4DD8-862C-F4A42E5E2D8D}" destId="{79084F0B-681F-4B28-ABC7-5D1CDBE24D46}" srcOrd="1" destOrd="0" presId="urn:microsoft.com/office/officeart/2005/8/layout/hierarchy3"/>
    <dgm:cxn modelId="{A7CFF1DF-88AA-4EFE-9FBE-6A0506A1B1AE}" type="presParOf" srcId="{79084F0B-681F-4B28-ABC7-5D1CDBE24D46}" destId="{FC01E73C-2596-49C0-9CC7-2EC92106D877}" srcOrd="0" destOrd="0" presId="urn:microsoft.com/office/officeart/2005/8/layout/hierarchy3"/>
    <dgm:cxn modelId="{8E75DFB7-1318-42AC-920D-95CDF140B590}" type="presParOf" srcId="{79084F0B-681F-4B28-ABC7-5D1CDBE24D46}" destId="{D97F9627-7470-41A3-B918-6EAB28969F06}" srcOrd="1" destOrd="0" presId="urn:microsoft.com/office/officeart/2005/8/layout/hierarchy3"/>
    <dgm:cxn modelId="{7B273BEB-2E47-489E-A8C5-4957070EB8DD}" type="presParOf" srcId="{79084F0B-681F-4B28-ABC7-5D1CDBE24D46}" destId="{1D39E0EE-E24A-4F36-8E8B-B9C397F23D15}" srcOrd="2" destOrd="0" presId="urn:microsoft.com/office/officeart/2005/8/layout/hierarchy3"/>
    <dgm:cxn modelId="{E4A7EFCB-7679-4F85-A4EC-77CB43B8F66C}" type="presParOf" srcId="{79084F0B-681F-4B28-ABC7-5D1CDBE24D46}" destId="{58A4EFEC-D99A-4FC9-86CC-F3D722C9DB88}" srcOrd="3" destOrd="0" presId="urn:microsoft.com/office/officeart/2005/8/layout/hierarchy3"/>
    <dgm:cxn modelId="{A2976822-0F45-4E5F-8A15-8D6C1AF0F36E}" type="presParOf" srcId="{79084F0B-681F-4B28-ABC7-5D1CDBE24D46}" destId="{DE5E641E-2F1D-4778-8E88-ADAF03F96A85}" srcOrd="4" destOrd="0" presId="urn:microsoft.com/office/officeart/2005/8/layout/hierarchy3"/>
    <dgm:cxn modelId="{81D3FE82-30C3-4715-B015-A76D773ACA41}" type="presParOf" srcId="{79084F0B-681F-4B28-ABC7-5D1CDBE24D46}" destId="{E26E22F3-118B-4D18-A577-BF5E6F5981FC}" srcOrd="5" destOrd="0" presId="urn:microsoft.com/office/officeart/2005/8/layout/hierarchy3"/>
    <dgm:cxn modelId="{E284A419-A302-466F-B321-273FB07C249C}" type="presParOf" srcId="{79084F0B-681F-4B28-ABC7-5D1CDBE24D46}" destId="{C5DDA277-C061-4E13-914E-B5E9EE6D6AD0}" srcOrd="6" destOrd="0" presId="urn:microsoft.com/office/officeart/2005/8/layout/hierarchy3"/>
    <dgm:cxn modelId="{3CE68E71-4EB1-4BB2-826C-24A9D8382F16}" type="presParOf" srcId="{79084F0B-681F-4B28-ABC7-5D1CDBE24D46}" destId="{5310139E-1075-415D-B07B-4239B68A453C}" srcOrd="7" destOrd="0" presId="urn:microsoft.com/office/officeart/2005/8/layout/hierarchy3"/>
    <dgm:cxn modelId="{1006B13A-A2E6-469D-A2CB-CD77B7C36348}" type="presParOf" srcId="{A5F89DEA-0F27-4951-A0B5-D4D0F7B88107}" destId="{40DD20DB-BFD1-4164-B9F6-F423475790E0}" srcOrd="3" destOrd="0" presId="urn:microsoft.com/office/officeart/2005/8/layout/hierarchy3"/>
    <dgm:cxn modelId="{5776623E-B019-48A6-B2A2-C19999159F1A}" type="presParOf" srcId="{40DD20DB-BFD1-4164-B9F6-F423475790E0}" destId="{95FC2630-C6EA-4AE9-AA23-F76346B3D99F}" srcOrd="0" destOrd="0" presId="urn:microsoft.com/office/officeart/2005/8/layout/hierarchy3"/>
    <dgm:cxn modelId="{1A507530-09B5-470B-8D6B-087CAF430371}" type="presParOf" srcId="{95FC2630-C6EA-4AE9-AA23-F76346B3D99F}" destId="{6216E211-7325-4150-B9DE-5C3FC649B9D5}" srcOrd="0" destOrd="0" presId="urn:microsoft.com/office/officeart/2005/8/layout/hierarchy3"/>
    <dgm:cxn modelId="{89E99662-317F-4FB3-9905-1BB6969E447C}" type="presParOf" srcId="{95FC2630-C6EA-4AE9-AA23-F76346B3D99F}" destId="{5C4C5474-DAA8-431F-9103-2A4903E2C372}" srcOrd="1" destOrd="0" presId="urn:microsoft.com/office/officeart/2005/8/layout/hierarchy3"/>
    <dgm:cxn modelId="{575A0F3E-A1BB-43C9-A386-C942A9D443EB}" type="presParOf" srcId="{40DD20DB-BFD1-4164-B9F6-F423475790E0}" destId="{0F555830-7E90-4028-A4EA-0F979A229A16}" srcOrd="1" destOrd="0" presId="urn:microsoft.com/office/officeart/2005/8/layout/hierarchy3"/>
    <dgm:cxn modelId="{499B9FE5-F05A-4B5D-BA3A-287550429E45}" type="presParOf" srcId="{0F555830-7E90-4028-A4EA-0F979A229A16}" destId="{E252F9F9-0D01-4938-B0C2-78B6FFEC0723}" srcOrd="0" destOrd="0" presId="urn:microsoft.com/office/officeart/2005/8/layout/hierarchy3"/>
    <dgm:cxn modelId="{DF1784C5-E8E1-4430-A5C0-C4DD4673BFD5}" type="presParOf" srcId="{0F555830-7E90-4028-A4EA-0F979A229A16}" destId="{56EDAF70-2157-4FEA-A50A-34A0C0E503F8}" srcOrd="1" destOrd="0" presId="urn:microsoft.com/office/officeart/2005/8/layout/hierarchy3"/>
    <dgm:cxn modelId="{89072FE5-66AD-4A14-AFC1-1A935D23BF47}" type="presParOf" srcId="{0F555830-7E90-4028-A4EA-0F979A229A16}" destId="{DF7003FD-3855-4D61-B338-467AB94E1EF2}" srcOrd="2" destOrd="0" presId="urn:microsoft.com/office/officeart/2005/8/layout/hierarchy3"/>
    <dgm:cxn modelId="{ECC831FE-FFF8-4BBF-B679-D590F1A342CE}" type="presParOf" srcId="{0F555830-7E90-4028-A4EA-0F979A229A16}" destId="{64A89CF7-1098-4864-8E6E-D97726B4DD01}" srcOrd="3" destOrd="0" presId="urn:microsoft.com/office/officeart/2005/8/layout/hierarchy3"/>
    <dgm:cxn modelId="{3D85EF6C-2219-442F-8C27-05FDF893388F}" type="presParOf" srcId="{0F555830-7E90-4028-A4EA-0F979A229A16}" destId="{8682D0CD-3ABB-4BC5-9C98-032317E0A3CE}" srcOrd="4" destOrd="0" presId="urn:microsoft.com/office/officeart/2005/8/layout/hierarchy3"/>
    <dgm:cxn modelId="{4ED2D9E8-3A41-481F-931E-7EDCB6855CAF}" type="presParOf" srcId="{0F555830-7E90-4028-A4EA-0F979A229A16}" destId="{F86872E2-F822-4712-B3EA-D0C1E563AA46}" srcOrd="5" destOrd="0" presId="urn:microsoft.com/office/officeart/2005/8/layout/hierarchy3"/>
    <dgm:cxn modelId="{C7D32364-E2C7-487A-A431-BA454B14A20E}" type="presParOf" srcId="{0F555830-7E90-4028-A4EA-0F979A229A16}" destId="{2486EED3-1792-486E-8078-0323C06DBCE9}" srcOrd="6" destOrd="0" presId="urn:microsoft.com/office/officeart/2005/8/layout/hierarchy3"/>
    <dgm:cxn modelId="{D228B7CC-CD2C-4C34-80AE-B9894C3F4B11}" type="presParOf" srcId="{0F555830-7E90-4028-A4EA-0F979A229A16}" destId="{50C07A17-72C7-4E70-8F48-B09FE9351F1B}" srcOrd="7" destOrd="0" presId="urn:microsoft.com/office/officeart/2005/8/layout/hierarchy3"/>
    <dgm:cxn modelId="{CDB58733-B78E-4E29-BA55-F70E248EC3E8}" type="presParOf" srcId="{A5F89DEA-0F27-4951-A0B5-D4D0F7B88107}" destId="{9B8114C2-6AA4-4FE6-96E7-4B61E1D8A94E}" srcOrd="4" destOrd="0" presId="urn:microsoft.com/office/officeart/2005/8/layout/hierarchy3"/>
    <dgm:cxn modelId="{AB3BCDCF-B167-4ED5-9058-9665C962D540}" type="presParOf" srcId="{9B8114C2-6AA4-4FE6-96E7-4B61E1D8A94E}" destId="{83F10B6E-4081-4E2B-BFA4-BE2E978E021B}" srcOrd="0" destOrd="0" presId="urn:microsoft.com/office/officeart/2005/8/layout/hierarchy3"/>
    <dgm:cxn modelId="{4340546B-E338-48B0-B50D-BDD47D4A646E}" type="presParOf" srcId="{83F10B6E-4081-4E2B-BFA4-BE2E978E021B}" destId="{8D67A531-3996-40E0-B47E-C22972F14663}" srcOrd="0" destOrd="0" presId="urn:microsoft.com/office/officeart/2005/8/layout/hierarchy3"/>
    <dgm:cxn modelId="{E663FE17-8BED-4707-AEBD-D2A2242ED78E}" type="presParOf" srcId="{83F10B6E-4081-4E2B-BFA4-BE2E978E021B}" destId="{86D0CC16-6BA2-4A8B-94BD-527599EB31E6}" srcOrd="1" destOrd="0" presId="urn:microsoft.com/office/officeart/2005/8/layout/hierarchy3"/>
    <dgm:cxn modelId="{C78A756B-6477-4903-9C86-1B04416925CD}" type="presParOf" srcId="{9B8114C2-6AA4-4FE6-96E7-4B61E1D8A94E}" destId="{D0D351B4-258E-4242-88BC-B58CE25BFDAB}" srcOrd="1" destOrd="0" presId="urn:microsoft.com/office/officeart/2005/8/layout/hierarchy3"/>
    <dgm:cxn modelId="{E7D4D4EF-FF10-4CDF-BC51-DC00544FA34E}" type="presParOf" srcId="{D0D351B4-258E-4242-88BC-B58CE25BFDAB}" destId="{B6BB4FD7-990B-4DC6-91D8-8E84190F1865}" srcOrd="0" destOrd="0" presId="urn:microsoft.com/office/officeart/2005/8/layout/hierarchy3"/>
    <dgm:cxn modelId="{9A4EB676-5044-4626-B0DF-420927460825}" type="presParOf" srcId="{D0D351B4-258E-4242-88BC-B58CE25BFDAB}" destId="{16E2509C-5388-4F1E-AB1D-85CCF1605618}" srcOrd="1" destOrd="0" presId="urn:microsoft.com/office/officeart/2005/8/layout/hierarchy3"/>
    <dgm:cxn modelId="{4927D261-FDCF-4EB7-AE85-2464417B0CA7}" type="presParOf" srcId="{D0D351B4-258E-4242-88BC-B58CE25BFDAB}" destId="{25382E6B-AF3E-4EFD-9779-37FBA35DECC9}" srcOrd="2" destOrd="0" presId="urn:microsoft.com/office/officeart/2005/8/layout/hierarchy3"/>
    <dgm:cxn modelId="{2FB365B8-A1D3-4993-87FD-F297E76BBCB4}" type="presParOf" srcId="{D0D351B4-258E-4242-88BC-B58CE25BFDAB}" destId="{6085CB49-C1FA-462E-9C06-D201117C8457}" srcOrd="3" destOrd="0" presId="urn:microsoft.com/office/officeart/2005/8/layout/hierarchy3"/>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06F47E7-41AC-4D84-B096-0F1C8CC1EDC7}" type="doc">
      <dgm:prSet loTypeId="urn:microsoft.com/office/officeart/2005/8/layout/vList4" loCatId="list" qsTypeId="urn:microsoft.com/office/officeart/2005/8/quickstyle/simple1" qsCatId="simple" csTypeId="urn:microsoft.com/office/officeart/2005/8/colors/accent1_2" csCatId="accent1" phldr="1"/>
      <dgm:spPr/>
      <dgm:t>
        <a:bodyPr/>
        <a:lstStyle/>
        <a:p>
          <a:endParaRPr lang="en-US"/>
        </a:p>
      </dgm:t>
    </dgm:pt>
    <dgm:pt modelId="{889D7817-5E5B-4B01-893A-497B7A60E372}">
      <dgm:prSet/>
      <dgm:spPr>
        <a:solidFill>
          <a:srgbClr val="009999"/>
        </a:solidFill>
      </dgm:spPr>
      <dgm:t>
        <a:bodyPr/>
        <a:lstStyle/>
        <a:p>
          <a:r>
            <a:rPr lang="en-US" b="1"/>
            <a:t>Challenge 1: Hospital Handover Delays</a:t>
          </a:r>
          <a:endParaRPr lang="en-US"/>
        </a:p>
      </dgm:t>
    </dgm:pt>
    <dgm:pt modelId="{96DC880D-12E3-407C-B8E1-4D53E61BD8C1}" type="parTrans" cxnId="{ADC53919-6D5A-403C-B221-AC75494E53BE}">
      <dgm:prSet/>
      <dgm:spPr/>
      <dgm:t>
        <a:bodyPr/>
        <a:lstStyle/>
        <a:p>
          <a:endParaRPr lang="en-US"/>
        </a:p>
      </dgm:t>
    </dgm:pt>
    <dgm:pt modelId="{82FC4CA8-31E9-439D-AA84-2ABAC36836A2}" type="sibTrans" cxnId="{ADC53919-6D5A-403C-B221-AC75494E53BE}">
      <dgm:prSet/>
      <dgm:spPr/>
      <dgm:t>
        <a:bodyPr/>
        <a:lstStyle/>
        <a:p>
          <a:endParaRPr lang="en-US"/>
        </a:p>
      </dgm:t>
    </dgm:pt>
    <dgm:pt modelId="{2F25F0FA-EC44-484A-BA8C-63967AD1EFA2}">
      <dgm:prSet/>
      <dgm:spPr>
        <a:solidFill>
          <a:srgbClr val="009999"/>
        </a:solidFill>
      </dgm:spPr>
      <dgm:t>
        <a:bodyPr/>
        <a:lstStyle/>
        <a:p>
          <a:r>
            <a:rPr lang="en-US"/>
            <a:t>Ambulance crews often experience delays when transferring patients to hospital staff. These delays reduce ambulance availability and increase response times (National Audit Office, 2023). </a:t>
          </a:r>
        </a:p>
      </dgm:t>
    </dgm:pt>
    <dgm:pt modelId="{1FFA8BE3-3EF4-4A6E-B108-2B1814CBE4E2}" type="parTrans" cxnId="{B5C0698F-2679-4D85-9B88-74DBC9D4ADE4}">
      <dgm:prSet/>
      <dgm:spPr/>
      <dgm:t>
        <a:bodyPr/>
        <a:lstStyle/>
        <a:p>
          <a:endParaRPr lang="en-US"/>
        </a:p>
      </dgm:t>
    </dgm:pt>
    <dgm:pt modelId="{5A9791E2-9736-4CBA-91CF-CC93F4D0BC2F}" type="sibTrans" cxnId="{B5C0698F-2679-4D85-9B88-74DBC9D4ADE4}">
      <dgm:prSet/>
      <dgm:spPr/>
      <dgm:t>
        <a:bodyPr/>
        <a:lstStyle/>
        <a:p>
          <a:endParaRPr lang="en-US"/>
        </a:p>
      </dgm:t>
    </dgm:pt>
    <dgm:pt modelId="{05A986F9-C3F6-4563-930C-10C3CA88735A}">
      <dgm:prSet/>
      <dgm:spPr>
        <a:solidFill>
          <a:srgbClr val="009999"/>
        </a:solidFill>
      </dgm:spPr>
      <dgm:t>
        <a:bodyPr/>
        <a:lstStyle/>
        <a:p>
          <a:r>
            <a:rPr lang="en-US" b="1"/>
            <a:t>Challenge 2: Increasing Demand</a:t>
          </a:r>
          <a:endParaRPr lang="en-US"/>
        </a:p>
      </dgm:t>
    </dgm:pt>
    <dgm:pt modelId="{6DE17895-9308-4A8B-BC1C-EDAE86C755EF}" type="parTrans" cxnId="{2667930F-B465-47D5-A497-A4231A0D0092}">
      <dgm:prSet/>
      <dgm:spPr/>
      <dgm:t>
        <a:bodyPr/>
        <a:lstStyle/>
        <a:p>
          <a:endParaRPr lang="en-US"/>
        </a:p>
      </dgm:t>
    </dgm:pt>
    <dgm:pt modelId="{B1BA005B-71F0-4058-8738-76206913B35C}" type="sibTrans" cxnId="{2667930F-B465-47D5-A497-A4231A0D0092}">
      <dgm:prSet/>
      <dgm:spPr/>
      <dgm:t>
        <a:bodyPr/>
        <a:lstStyle/>
        <a:p>
          <a:endParaRPr lang="en-US"/>
        </a:p>
      </dgm:t>
    </dgm:pt>
    <dgm:pt modelId="{B7755E1E-8B7E-4D35-AF40-E6C6E3E2CF38}">
      <dgm:prSet/>
      <dgm:spPr>
        <a:solidFill>
          <a:srgbClr val="009999"/>
        </a:solidFill>
      </dgm:spPr>
      <dgm:t>
        <a:bodyPr/>
        <a:lstStyle/>
        <a:p>
          <a:r>
            <a:rPr lang="en-US"/>
            <a:t>Demand for ambulance services continues to rise, creating pressure on staff and resources (National Audit Office, 2023; NHS England, 2019). </a:t>
          </a:r>
        </a:p>
      </dgm:t>
    </dgm:pt>
    <dgm:pt modelId="{D0C62E80-2636-48B9-B8F8-787CC2EA2975}" type="parTrans" cxnId="{FAAA46FD-278F-4AA5-9F68-39E9F9BE7ECE}">
      <dgm:prSet/>
      <dgm:spPr/>
      <dgm:t>
        <a:bodyPr/>
        <a:lstStyle/>
        <a:p>
          <a:endParaRPr lang="en-US"/>
        </a:p>
      </dgm:t>
    </dgm:pt>
    <dgm:pt modelId="{EDAB9D91-61CA-4380-B67D-0CAAB875D76F}" type="sibTrans" cxnId="{FAAA46FD-278F-4AA5-9F68-39E9F9BE7ECE}">
      <dgm:prSet/>
      <dgm:spPr/>
      <dgm:t>
        <a:bodyPr/>
        <a:lstStyle/>
        <a:p>
          <a:endParaRPr lang="en-US"/>
        </a:p>
      </dgm:t>
    </dgm:pt>
    <dgm:pt modelId="{B9D7005D-365D-4007-A710-59DB4D0C4343}" type="pres">
      <dgm:prSet presAssocID="{106F47E7-41AC-4D84-B096-0F1C8CC1EDC7}" presName="linear" presStyleCnt="0">
        <dgm:presLayoutVars>
          <dgm:dir/>
          <dgm:resizeHandles val="exact"/>
        </dgm:presLayoutVars>
      </dgm:prSet>
      <dgm:spPr/>
    </dgm:pt>
    <dgm:pt modelId="{6CC05EDD-9A5B-4BAF-B3E1-08FF30AE41E1}" type="pres">
      <dgm:prSet presAssocID="{889D7817-5E5B-4B01-893A-497B7A60E372}" presName="comp" presStyleCnt="0"/>
      <dgm:spPr/>
    </dgm:pt>
    <dgm:pt modelId="{4E58C8F1-DE5D-4FE4-8C1B-FC2BDDC01105}" type="pres">
      <dgm:prSet presAssocID="{889D7817-5E5B-4B01-893A-497B7A60E372}" presName="box" presStyleLbl="node1" presStyleIdx="0" presStyleCnt="2"/>
      <dgm:spPr/>
    </dgm:pt>
    <dgm:pt modelId="{766F553E-0A0C-48FC-ACCA-A33E21BAACDC}" type="pres">
      <dgm:prSet presAssocID="{889D7817-5E5B-4B01-893A-497B7A60E372}" presName="img" presStyleLbl="fgImgPlace1" presStyleIdx="0" presStyleCnt="2"/>
      <dgm:spPr>
        <a:blipFill rotWithShape="1">
          <a:blip xmlns:r="http://schemas.openxmlformats.org/officeDocument/2006/relationships" r:embed="rId1"/>
          <a:srcRect/>
          <a:stretch>
            <a:fillRect t="-87000" b="-87000"/>
          </a:stretch>
        </a:blipFill>
      </dgm:spPr>
    </dgm:pt>
    <dgm:pt modelId="{59F16A74-8A98-475F-98B1-CC2EDF85A338}" type="pres">
      <dgm:prSet presAssocID="{889D7817-5E5B-4B01-893A-497B7A60E372}" presName="text" presStyleLbl="node1" presStyleIdx="0" presStyleCnt="2">
        <dgm:presLayoutVars>
          <dgm:bulletEnabled val="1"/>
        </dgm:presLayoutVars>
      </dgm:prSet>
      <dgm:spPr/>
    </dgm:pt>
    <dgm:pt modelId="{9E69CD37-8DFE-49DE-8CFB-E7867A60957C}" type="pres">
      <dgm:prSet presAssocID="{82FC4CA8-31E9-439D-AA84-2ABAC36836A2}" presName="spacer" presStyleCnt="0"/>
      <dgm:spPr/>
    </dgm:pt>
    <dgm:pt modelId="{978D2E65-7D69-4F59-BF10-3A766C0B2D4F}" type="pres">
      <dgm:prSet presAssocID="{05A986F9-C3F6-4563-930C-10C3CA88735A}" presName="comp" presStyleCnt="0"/>
      <dgm:spPr/>
    </dgm:pt>
    <dgm:pt modelId="{D3F20DD2-8E23-407C-BE89-D90EAD4A4B43}" type="pres">
      <dgm:prSet presAssocID="{05A986F9-C3F6-4563-930C-10C3CA88735A}" presName="box" presStyleLbl="node1" presStyleIdx="1" presStyleCnt="2"/>
      <dgm:spPr/>
    </dgm:pt>
    <dgm:pt modelId="{715F3CA5-FED7-4863-817D-692BD22B1E77}" type="pres">
      <dgm:prSet presAssocID="{05A986F9-C3F6-4563-930C-10C3CA88735A}" presName="img" presStyleLbl="fgImgPlace1" presStyleIdx="1" presStyleCnt="2"/>
      <dgm:spPr>
        <a:blipFill rotWithShape="1">
          <a:blip xmlns:r="http://schemas.openxmlformats.org/officeDocument/2006/relationships" r:embed="rId1"/>
          <a:srcRect/>
          <a:stretch>
            <a:fillRect t="-87000" b="-87000"/>
          </a:stretch>
        </a:blipFill>
      </dgm:spPr>
    </dgm:pt>
    <dgm:pt modelId="{68F220F2-93E6-40D1-9EAB-03D7AA426F79}" type="pres">
      <dgm:prSet presAssocID="{05A986F9-C3F6-4563-930C-10C3CA88735A}" presName="text" presStyleLbl="node1" presStyleIdx="1" presStyleCnt="2">
        <dgm:presLayoutVars>
          <dgm:bulletEnabled val="1"/>
        </dgm:presLayoutVars>
      </dgm:prSet>
      <dgm:spPr/>
    </dgm:pt>
  </dgm:ptLst>
  <dgm:cxnLst>
    <dgm:cxn modelId="{2667930F-B465-47D5-A497-A4231A0D0092}" srcId="{106F47E7-41AC-4D84-B096-0F1C8CC1EDC7}" destId="{05A986F9-C3F6-4563-930C-10C3CA88735A}" srcOrd="1" destOrd="0" parTransId="{6DE17895-9308-4A8B-BC1C-EDAE86C755EF}" sibTransId="{B1BA005B-71F0-4058-8738-76206913B35C}"/>
    <dgm:cxn modelId="{4B0C9012-3C25-4CBC-B583-4B4BCF293703}" type="presOf" srcId="{2F25F0FA-EC44-484A-BA8C-63967AD1EFA2}" destId="{4E58C8F1-DE5D-4FE4-8C1B-FC2BDDC01105}" srcOrd="0" destOrd="1" presId="urn:microsoft.com/office/officeart/2005/8/layout/vList4"/>
    <dgm:cxn modelId="{ADC53919-6D5A-403C-B221-AC75494E53BE}" srcId="{106F47E7-41AC-4D84-B096-0F1C8CC1EDC7}" destId="{889D7817-5E5B-4B01-893A-497B7A60E372}" srcOrd="0" destOrd="0" parTransId="{96DC880D-12E3-407C-B8E1-4D53E61BD8C1}" sibTransId="{82FC4CA8-31E9-439D-AA84-2ABAC36836A2}"/>
    <dgm:cxn modelId="{4AEAA11F-D440-427B-9C7A-90072E092A5B}" type="presOf" srcId="{2F25F0FA-EC44-484A-BA8C-63967AD1EFA2}" destId="{59F16A74-8A98-475F-98B1-CC2EDF85A338}" srcOrd="1" destOrd="1" presId="urn:microsoft.com/office/officeart/2005/8/layout/vList4"/>
    <dgm:cxn modelId="{A12C2349-31AA-4F0C-9563-765E2E1817F1}" type="presOf" srcId="{889D7817-5E5B-4B01-893A-497B7A60E372}" destId="{4E58C8F1-DE5D-4FE4-8C1B-FC2BDDC01105}" srcOrd="0" destOrd="0" presId="urn:microsoft.com/office/officeart/2005/8/layout/vList4"/>
    <dgm:cxn modelId="{26809553-C82B-41BB-8099-13E9014B4F53}" type="presOf" srcId="{05A986F9-C3F6-4563-930C-10C3CA88735A}" destId="{68F220F2-93E6-40D1-9EAB-03D7AA426F79}" srcOrd="1" destOrd="0" presId="urn:microsoft.com/office/officeart/2005/8/layout/vList4"/>
    <dgm:cxn modelId="{3F26F973-BD09-4658-9AB6-2838ED9F0274}" type="presOf" srcId="{05A986F9-C3F6-4563-930C-10C3CA88735A}" destId="{D3F20DD2-8E23-407C-BE89-D90EAD4A4B43}" srcOrd="0" destOrd="0" presId="urn:microsoft.com/office/officeart/2005/8/layout/vList4"/>
    <dgm:cxn modelId="{B5C0698F-2679-4D85-9B88-74DBC9D4ADE4}" srcId="{889D7817-5E5B-4B01-893A-497B7A60E372}" destId="{2F25F0FA-EC44-484A-BA8C-63967AD1EFA2}" srcOrd="0" destOrd="0" parTransId="{1FFA8BE3-3EF4-4A6E-B108-2B1814CBE4E2}" sibTransId="{5A9791E2-9736-4CBA-91CF-CC93F4D0BC2F}"/>
    <dgm:cxn modelId="{435143A0-BA7B-4567-8B92-B102060A823A}" type="presOf" srcId="{B7755E1E-8B7E-4D35-AF40-E6C6E3E2CF38}" destId="{D3F20DD2-8E23-407C-BE89-D90EAD4A4B43}" srcOrd="0" destOrd="1" presId="urn:microsoft.com/office/officeart/2005/8/layout/vList4"/>
    <dgm:cxn modelId="{37517AC3-DF86-433E-B199-53CF7003B87D}" type="presOf" srcId="{B7755E1E-8B7E-4D35-AF40-E6C6E3E2CF38}" destId="{68F220F2-93E6-40D1-9EAB-03D7AA426F79}" srcOrd="1" destOrd="1" presId="urn:microsoft.com/office/officeart/2005/8/layout/vList4"/>
    <dgm:cxn modelId="{FFFB93CA-A19E-4A63-8562-2A4B137F934A}" type="presOf" srcId="{106F47E7-41AC-4D84-B096-0F1C8CC1EDC7}" destId="{B9D7005D-365D-4007-A710-59DB4D0C4343}" srcOrd="0" destOrd="0" presId="urn:microsoft.com/office/officeart/2005/8/layout/vList4"/>
    <dgm:cxn modelId="{E8A50AE2-7AA8-4503-9FEB-0718FC875E16}" type="presOf" srcId="{889D7817-5E5B-4B01-893A-497B7A60E372}" destId="{59F16A74-8A98-475F-98B1-CC2EDF85A338}" srcOrd="1" destOrd="0" presId="urn:microsoft.com/office/officeart/2005/8/layout/vList4"/>
    <dgm:cxn modelId="{FAAA46FD-278F-4AA5-9F68-39E9F9BE7ECE}" srcId="{05A986F9-C3F6-4563-930C-10C3CA88735A}" destId="{B7755E1E-8B7E-4D35-AF40-E6C6E3E2CF38}" srcOrd="0" destOrd="0" parTransId="{D0C62E80-2636-48B9-B8F8-787CC2EA2975}" sibTransId="{EDAB9D91-61CA-4380-B67D-0CAAB875D76F}"/>
    <dgm:cxn modelId="{C87D87AC-A94F-4419-9D65-E672390C7CCE}" type="presParOf" srcId="{B9D7005D-365D-4007-A710-59DB4D0C4343}" destId="{6CC05EDD-9A5B-4BAF-B3E1-08FF30AE41E1}" srcOrd="0" destOrd="0" presId="urn:microsoft.com/office/officeart/2005/8/layout/vList4"/>
    <dgm:cxn modelId="{11884C9C-E1EA-4A99-8EA5-004041C31555}" type="presParOf" srcId="{6CC05EDD-9A5B-4BAF-B3E1-08FF30AE41E1}" destId="{4E58C8F1-DE5D-4FE4-8C1B-FC2BDDC01105}" srcOrd="0" destOrd="0" presId="urn:microsoft.com/office/officeart/2005/8/layout/vList4"/>
    <dgm:cxn modelId="{B097750A-DF45-46E4-90E6-313CE9E43764}" type="presParOf" srcId="{6CC05EDD-9A5B-4BAF-B3E1-08FF30AE41E1}" destId="{766F553E-0A0C-48FC-ACCA-A33E21BAACDC}" srcOrd="1" destOrd="0" presId="urn:microsoft.com/office/officeart/2005/8/layout/vList4"/>
    <dgm:cxn modelId="{9C9CFB5A-0E68-4484-B048-3AE667D49D75}" type="presParOf" srcId="{6CC05EDD-9A5B-4BAF-B3E1-08FF30AE41E1}" destId="{59F16A74-8A98-475F-98B1-CC2EDF85A338}" srcOrd="2" destOrd="0" presId="urn:microsoft.com/office/officeart/2005/8/layout/vList4"/>
    <dgm:cxn modelId="{65E11539-6712-4A4D-AE40-B642FCE1F747}" type="presParOf" srcId="{B9D7005D-365D-4007-A710-59DB4D0C4343}" destId="{9E69CD37-8DFE-49DE-8CFB-E7867A60957C}" srcOrd="1" destOrd="0" presId="urn:microsoft.com/office/officeart/2005/8/layout/vList4"/>
    <dgm:cxn modelId="{8F21C77C-6B1B-4102-88F8-D8CA277C11BE}" type="presParOf" srcId="{B9D7005D-365D-4007-A710-59DB4D0C4343}" destId="{978D2E65-7D69-4F59-BF10-3A766C0B2D4F}" srcOrd="2" destOrd="0" presId="urn:microsoft.com/office/officeart/2005/8/layout/vList4"/>
    <dgm:cxn modelId="{38E244A7-FCD9-4DAD-B184-F98059CE6D07}" type="presParOf" srcId="{978D2E65-7D69-4F59-BF10-3A766C0B2D4F}" destId="{D3F20DD2-8E23-407C-BE89-D90EAD4A4B43}" srcOrd="0" destOrd="0" presId="urn:microsoft.com/office/officeart/2005/8/layout/vList4"/>
    <dgm:cxn modelId="{4957D32A-7C9A-46C9-8033-7EACAF4230AF}" type="presParOf" srcId="{978D2E65-7D69-4F59-BF10-3A766C0B2D4F}" destId="{715F3CA5-FED7-4863-817D-692BD22B1E77}" srcOrd="1" destOrd="0" presId="urn:microsoft.com/office/officeart/2005/8/layout/vList4"/>
    <dgm:cxn modelId="{905E1680-1D6B-468F-9C10-286410B67ED1}" type="presParOf" srcId="{978D2E65-7D69-4F59-BF10-3A766C0B2D4F}" destId="{68F220F2-93E6-40D1-9EAB-03D7AA426F79}" srcOrd="2" destOrd="0" presId="urn:microsoft.com/office/officeart/2005/8/layout/vList4"/>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E9C66C-F4C0-4D8F-9129-BC07D475E0EE}">
      <dsp:nvSpPr>
        <dsp:cNvPr id="0" name=""/>
        <dsp:cNvSpPr/>
      </dsp:nvSpPr>
      <dsp:spPr>
        <a:xfrm rot="10800000">
          <a:off x="1387316" y="0"/>
          <a:ext cx="3673792" cy="1847850"/>
        </a:xfrm>
        <a:prstGeom prst="homePlate">
          <a:avLst/>
        </a:prstGeom>
        <a:solidFill>
          <a:srgbClr val="009999"/>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14851" tIns="53340" rIns="99568" bIns="53340" numCol="1" spcCol="1270" anchor="t" anchorCtr="0">
          <a:noAutofit/>
        </a:bodyPr>
        <a:lstStyle/>
        <a:p>
          <a:pPr marL="0" lvl="0" indent="0" algn="l" defTabSz="622300">
            <a:lnSpc>
              <a:spcPct val="90000"/>
            </a:lnSpc>
            <a:spcBef>
              <a:spcPct val="0"/>
            </a:spcBef>
            <a:spcAft>
              <a:spcPct val="35000"/>
            </a:spcAft>
            <a:buNone/>
          </a:pPr>
          <a:r>
            <a:rPr lang="en-US" sz="1400" b="1" kern="1200"/>
            <a:t>What is the service?</a:t>
          </a:r>
          <a:endParaRPr lang="en-US" sz="1400" kern="1200"/>
        </a:p>
        <a:p>
          <a:pPr marL="57150" lvl="1" indent="-57150" algn="l" defTabSz="488950">
            <a:lnSpc>
              <a:spcPct val="90000"/>
            </a:lnSpc>
            <a:spcBef>
              <a:spcPct val="0"/>
            </a:spcBef>
            <a:spcAft>
              <a:spcPct val="15000"/>
            </a:spcAft>
            <a:buChar char="•"/>
          </a:pPr>
          <a:r>
            <a:rPr lang="en-US" sz="1100" kern="1200"/>
            <a:t>Ambulance services give urgent help to people in an emergency. They answer </a:t>
          </a:r>
          <a:r>
            <a:rPr lang="en-US" sz="1100" b="1" kern="1200"/>
            <a:t>999</a:t>
          </a:r>
          <a:r>
            <a:rPr lang="en-US" sz="1100" kern="1200"/>
            <a:t> calls and send the right help as fast as possible. This may be an ambulance, a paramedic car, or telephone advice. The service is a key part of urgent and emergency care in the NHS (NHS England, 2025). </a:t>
          </a:r>
        </a:p>
      </dsp:txBody>
      <dsp:txXfrm rot="10800000">
        <a:off x="1849278" y="0"/>
        <a:ext cx="3211830" cy="1847850"/>
      </dsp:txXfrm>
    </dsp:sp>
    <dsp:sp modelId="{1CE65ADB-60F2-48F3-9583-86FED5E416D0}">
      <dsp:nvSpPr>
        <dsp:cNvPr id="0" name=""/>
        <dsp:cNvSpPr/>
      </dsp:nvSpPr>
      <dsp:spPr>
        <a:xfrm>
          <a:off x="463391" y="0"/>
          <a:ext cx="1847850" cy="1847850"/>
        </a:xfrm>
        <a:prstGeom prst="ellipse">
          <a:avLst/>
        </a:prstGeom>
        <a:blipFill rotWithShape="1">
          <a:blip xmlns:r="http://schemas.openxmlformats.org/officeDocument/2006/relationships" r:embed="rId1"/>
          <a:srcRect/>
          <a:stretch>
            <a:fillRect t="-6000" b="-6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17C09B-62AA-42A2-93B3-6A9017DB7C45}">
      <dsp:nvSpPr>
        <dsp:cNvPr id="0" name=""/>
        <dsp:cNvSpPr/>
      </dsp:nvSpPr>
      <dsp:spPr>
        <a:xfrm>
          <a:off x="0" y="0"/>
          <a:ext cx="3219449" cy="1743075"/>
        </a:xfrm>
        <a:prstGeom prst="roundRect">
          <a:avLst>
            <a:gd name="adj" fmla="val 10000"/>
          </a:avLst>
        </a:prstGeom>
        <a:solidFill>
          <a:schemeClr val="accent6">
            <a:lumMod val="40000"/>
            <a:lumOff val="6000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kern="1200"/>
            <a:t>Why Ambulance Services Matter?</a:t>
          </a:r>
          <a:endParaRPr lang="en-US" sz="1700" kern="1200"/>
        </a:p>
      </dsp:txBody>
      <dsp:txXfrm>
        <a:off x="0" y="0"/>
        <a:ext cx="3219449" cy="522922"/>
      </dsp:txXfrm>
    </dsp:sp>
    <dsp:sp modelId="{A828DA13-A62F-4DA2-8538-799C5C87C572}">
      <dsp:nvSpPr>
        <dsp:cNvPr id="0" name=""/>
        <dsp:cNvSpPr/>
      </dsp:nvSpPr>
      <dsp:spPr>
        <a:xfrm>
          <a:off x="321944" y="522922"/>
          <a:ext cx="2575560" cy="1132998"/>
        </a:xfrm>
        <a:prstGeom prst="roundRect">
          <a:avLst>
            <a:gd name="adj" fmla="val 10000"/>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t>Fast emergency treatment can improve survival rates and patient outcomes, especially in life-threatening situations such as heart attacks and strokes (NHS England, 2025)</a:t>
          </a:r>
        </a:p>
      </dsp:txBody>
      <dsp:txXfrm>
        <a:off x="355128" y="556106"/>
        <a:ext cx="2509192" cy="10666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0F6367-B8E7-4AD0-9E6B-229CD717E0FE}">
      <dsp:nvSpPr>
        <dsp:cNvPr id="0" name=""/>
        <dsp:cNvSpPr/>
      </dsp:nvSpPr>
      <dsp:spPr>
        <a:xfrm>
          <a:off x="0" y="857250"/>
          <a:ext cx="9458325" cy="1143000"/>
        </a:xfrm>
        <a:prstGeom prst="notchedRightArrow">
          <a:avLst/>
        </a:prstGeom>
        <a:solidFill>
          <a:srgbClr val="009999"/>
        </a:solidFill>
        <a:ln>
          <a:noFill/>
        </a:ln>
        <a:effectLst/>
      </dsp:spPr>
      <dsp:style>
        <a:lnRef idx="0">
          <a:scrgbClr r="0" g="0" b="0"/>
        </a:lnRef>
        <a:fillRef idx="1">
          <a:scrgbClr r="0" g="0" b="0"/>
        </a:fillRef>
        <a:effectRef idx="0">
          <a:scrgbClr r="0" g="0" b="0"/>
        </a:effectRef>
        <a:fontRef idx="minor"/>
      </dsp:style>
    </dsp:sp>
    <dsp:sp modelId="{558EB4D7-250F-4075-8FB6-F6400F345A54}">
      <dsp:nvSpPr>
        <dsp:cNvPr id="0" name=""/>
        <dsp:cNvSpPr/>
      </dsp:nvSpPr>
      <dsp:spPr>
        <a:xfrm>
          <a:off x="337" y="0"/>
          <a:ext cx="1019379" cy="1143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US" sz="900" b="1" kern="1200"/>
            <a:t>1948</a:t>
          </a:r>
          <a:r>
            <a:rPr lang="en-US" sz="900" kern="1200"/>
            <a:t> – NHS created; ambulance services became free for all patients. </a:t>
          </a:r>
        </a:p>
      </dsp:txBody>
      <dsp:txXfrm>
        <a:off x="337" y="0"/>
        <a:ext cx="1019379" cy="1143000"/>
      </dsp:txXfrm>
    </dsp:sp>
    <dsp:sp modelId="{9879D096-BDD7-4C86-8760-60F529AF198B}">
      <dsp:nvSpPr>
        <dsp:cNvPr id="0" name=""/>
        <dsp:cNvSpPr/>
      </dsp:nvSpPr>
      <dsp:spPr>
        <a:xfrm>
          <a:off x="367152" y="1285875"/>
          <a:ext cx="285750" cy="28575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CE25410-66F3-4842-AFD7-EBA709E5E9B1}">
      <dsp:nvSpPr>
        <dsp:cNvPr id="0" name=""/>
        <dsp:cNvSpPr/>
      </dsp:nvSpPr>
      <dsp:spPr>
        <a:xfrm>
          <a:off x="1070685" y="1714500"/>
          <a:ext cx="1019379" cy="1143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US" sz="900" b="1" kern="1200"/>
            <a:t>1965</a:t>
          </a:r>
          <a:r>
            <a:rPr lang="en-US" sz="900" kern="1200"/>
            <a:t> – London ambulance services merged to form the </a:t>
          </a:r>
          <a:r>
            <a:rPr lang="en-US" sz="900" b="1" kern="1200"/>
            <a:t>London Ambulance Service (LAS)</a:t>
          </a:r>
          <a:r>
            <a:rPr lang="en-US" sz="900" kern="1200"/>
            <a:t>. </a:t>
          </a:r>
        </a:p>
      </dsp:txBody>
      <dsp:txXfrm>
        <a:off x="1070685" y="1714500"/>
        <a:ext cx="1019379" cy="1143000"/>
      </dsp:txXfrm>
    </dsp:sp>
    <dsp:sp modelId="{0D165560-0C68-4C69-A1AC-08BC960EBDDF}">
      <dsp:nvSpPr>
        <dsp:cNvPr id="0" name=""/>
        <dsp:cNvSpPr/>
      </dsp:nvSpPr>
      <dsp:spPr>
        <a:xfrm>
          <a:off x="1437500" y="1285875"/>
          <a:ext cx="285750" cy="28575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AC04AE3-B761-43A0-963B-E9B4925AD772}">
      <dsp:nvSpPr>
        <dsp:cNvPr id="0" name=""/>
        <dsp:cNvSpPr/>
      </dsp:nvSpPr>
      <dsp:spPr>
        <a:xfrm>
          <a:off x="2141034" y="0"/>
          <a:ext cx="1019379" cy="1143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US" sz="900" b="1" kern="1200"/>
            <a:t>1971</a:t>
          </a:r>
          <a:r>
            <a:rPr lang="en-US" sz="900" kern="1200"/>
            <a:t> – First UK paramedic training programme launched in Brighton. </a:t>
          </a:r>
        </a:p>
      </dsp:txBody>
      <dsp:txXfrm>
        <a:off x="2141034" y="0"/>
        <a:ext cx="1019379" cy="1143000"/>
      </dsp:txXfrm>
    </dsp:sp>
    <dsp:sp modelId="{63EC74E7-768E-43ED-AB79-54594D37F3B8}">
      <dsp:nvSpPr>
        <dsp:cNvPr id="0" name=""/>
        <dsp:cNvSpPr/>
      </dsp:nvSpPr>
      <dsp:spPr>
        <a:xfrm>
          <a:off x="2507848" y="1285875"/>
          <a:ext cx="285750" cy="28575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44C561A-156F-4922-905D-2D8AFB177083}">
      <dsp:nvSpPr>
        <dsp:cNvPr id="0" name=""/>
        <dsp:cNvSpPr/>
      </dsp:nvSpPr>
      <dsp:spPr>
        <a:xfrm>
          <a:off x="3211382" y="1714500"/>
          <a:ext cx="1019379" cy="1143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US" sz="900" b="1" kern="1200"/>
            <a:t>1974</a:t>
          </a:r>
          <a:r>
            <a:rPr lang="en-US" sz="900" kern="1200"/>
            <a:t> – Ambulance services moved under NHS Regional Health Authorities. </a:t>
          </a:r>
        </a:p>
      </dsp:txBody>
      <dsp:txXfrm>
        <a:off x="3211382" y="1714500"/>
        <a:ext cx="1019379" cy="1143000"/>
      </dsp:txXfrm>
    </dsp:sp>
    <dsp:sp modelId="{499A86AC-42AF-4A72-98F7-883CC51DA974}">
      <dsp:nvSpPr>
        <dsp:cNvPr id="0" name=""/>
        <dsp:cNvSpPr/>
      </dsp:nvSpPr>
      <dsp:spPr>
        <a:xfrm>
          <a:off x="3578197" y="1285875"/>
          <a:ext cx="285750" cy="28575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A451C4-8A02-42B8-9188-F834883CBE23}">
      <dsp:nvSpPr>
        <dsp:cNvPr id="0" name=""/>
        <dsp:cNvSpPr/>
      </dsp:nvSpPr>
      <dsp:spPr>
        <a:xfrm>
          <a:off x="4281730" y="0"/>
          <a:ext cx="1019379" cy="1143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US" sz="900" b="1" kern="1200"/>
            <a:t>1980s–1990s</a:t>
          </a:r>
          <a:r>
            <a:rPr lang="en-US" sz="900" kern="1200"/>
            <a:t> – Paramedic role became recognised across the UK. </a:t>
          </a:r>
        </a:p>
      </dsp:txBody>
      <dsp:txXfrm>
        <a:off x="4281730" y="0"/>
        <a:ext cx="1019379" cy="1143000"/>
      </dsp:txXfrm>
    </dsp:sp>
    <dsp:sp modelId="{A2053FD2-7E44-49A2-A393-7E3484AFE5E2}">
      <dsp:nvSpPr>
        <dsp:cNvPr id="0" name=""/>
        <dsp:cNvSpPr/>
      </dsp:nvSpPr>
      <dsp:spPr>
        <a:xfrm>
          <a:off x="4648545" y="1285875"/>
          <a:ext cx="285750" cy="28575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79FAAE-3EAF-419D-8EE2-FE84806589E6}">
      <dsp:nvSpPr>
        <dsp:cNvPr id="0" name=""/>
        <dsp:cNvSpPr/>
      </dsp:nvSpPr>
      <dsp:spPr>
        <a:xfrm>
          <a:off x="5352078" y="1714500"/>
          <a:ext cx="1019379" cy="1143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US" sz="900" b="1" kern="1200"/>
            <a:t>1980s–1990s</a:t>
          </a:r>
          <a:r>
            <a:rPr lang="en-US" sz="900" kern="1200"/>
            <a:t> – Services changed from patient transport to emergency treatment and resuscitation. </a:t>
          </a:r>
        </a:p>
      </dsp:txBody>
      <dsp:txXfrm>
        <a:off x="5352078" y="1714500"/>
        <a:ext cx="1019379" cy="1143000"/>
      </dsp:txXfrm>
    </dsp:sp>
    <dsp:sp modelId="{8659CEC1-110F-4C09-8A07-298777539883}">
      <dsp:nvSpPr>
        <dsp:cNvPr id="0" name=""/>
        <dsp:cNvSpPr/>
      </dsp:nvSpPr>
      <dsp:spPr>
        <a:xfrm>
          <a:off x="5718893" y="1285875"/>
          <a:ext cx="285750" cy="28575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D951DCD-227B-4921-BA5D-A721A0037DFF}">
      <dsp:nvSpPr>
        <dsp:cNvPr id="0" name=""/>
        <dsp:cNvSpPr/>
      </dsp:nvSpPr>
      <dsp:spPr>
        <a:xfrm>
          <a:off x="6422427" y="0"/>
          <a:ext cx="1019379" cy="1143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US" sz="900" b="1" kern="1200"/>
            <a:t>2000s–Present</a:t>
          </a:r>
          <a:r>
            <a:rPr lang="en-US" sz="900" kern="1200"/>
            <a:t> – Ambulances equipped with medicines, defibrillators, and ECG machines. </a:t>
          </a:r>
        </a:p>
      </dsp:txBody>
      <dsp:txXfrm>
        <a:off x="6422427" y="0"/>
        <a:ext cx="1019379" cy="1143000"/>
      </dsp:txXfrm>
    </dsp:sp>
    <dsp:sp modelId="{6AA210C6-4415-4233-99B7-E576168A5A27}">
      <dsp:nvSpPr>
        <dsp:cNvPr id="0" name=""/>
        <dsp:cNvSpPr/>
      </dsp:nvSpPr>
      <dsp:spPr>
        <a:xfrm>
          <a:off x="6789241" y="1285875"/>
          <a:ext cx="285750" cy="28575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37CF78E-E579-49FF-AAB5-CAB9F260CBBA}">
      <dsp:nvSpPr>
        <dsp:cNvPr id="0" name=""/>
        <dsp:cNvSpPr/>
      </dsp:nvSpPr>
      <dsp:spPr>
        <a:xfrm>
          <a:off x="7492775" y="1714500"/>
          <a:ext cx="1019379" cy="1143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US" sz="900" b="1" kern="1200"/>
            <a:t>Today</a:t>
          </a:r>
          <a:r>
            <a:rPr lang="en-US" sz="900" kern="1200"/>
            <a:t> – Advanced paramedics, specialist practitioners, and electric ambulances support patient care. </a:t>
          </a:r>
        </a:p>
      </dsp:txBody>
      <dsp:txXfrm>
        <a:off x="7492775" y="1714500"/>
        <a:ext cx="1019379" cy="1143000"/>
      </dsp:txXfrm>
    </dsp:sp>
    <dsp:sp modelId="{9804C976-B05D-4FFD-A41D-FD14609BDE3C}">
      <dsp:nvSpPr>
        <dsp:cNvPr id="0" name=""/>
        <dsp:cNvSpPr/>
      </dsp:nvSpPr>
      <dsp:spPr>
        <a:xfrm>
          <a:off x="7859590" y="1285875"/>
          <a:ext cx="285750" cy="28575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8A4C31-B688-4CAA-8349-F269DDC2E755}">
      <dsp:nvSpPr>
        <dsp:cNvPr id="0" name=""/>
        <dsp:cNvSpPr/>
      </dsp:nvSpPr>
      <dsp:spPr>
        <a:xfrm>
          <a:off x="370472" y="515"/>
          <a:ext cx="2073955" cy="3456543"/>
        </a:xfrm>
        <a:prstGeom prst="rightArrow">
          <a:avLst/>
        </a:prstGeom>
        <a:solidFill>
          <a:srgbClr val="009999"/>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22860" rIns="34290" bIns="22860" numCol="1" spcCol="1270" anchor="ctr" anchorCtr="0">
          <a:noAutofit/>
        </a:bodyPr>
        <a:lstStyle/>
        <a:p>
          <a:pPr marL="0" lvl="0" indent="0" algn="ctr" defTabSz="800100">
            <a:lnSpc>
              <a:spcPct val="90000"/>
            </a:lnSpc>
            <a:spcBef>
              <a:spcPct val="0"/>
            </a:spcBef>
            <a:spcAft>
              <a:spcPct val="35000"/>
            </a:spcAft>
            <a:buNone/>
          </a:pPr>
          <a:r>
            <a:rPr lang="en-US" sz="1800" b="1" kern="1200"/>
            <a:t>How Ambulance Services Work Today</a:t>
          </a:r>
          <a:endParaRPr lang="en-US" sz="1800" b="1" kern="1200" dirty="0"/>
        </a:p>
      </dsp:txBody>
      <dsp:txXfrm>
        <a:off x="370472" y="864651"/>
        <a:ext cx="1555466" cy="1728271"/>
      </dsp:txXfrm>
    </dsp:sp>
    <dsp:sp modelId="{4682C662-5DD9-489F-8970-EA9565725FEF}">
      <dsp:nvSpPr>
        <dsp:cNvPr id="0" name=""/>
        <dsp:cNvSpPr/>
      </dsp:nvSpPr>
      <dsp:spPr>
        <a:xfrm>
          <a:off x="2731976" y="515"/>
          <a:ext cx="1150197" cy="575098"/>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dirty="0"/>
            <a:t>How Ambulance Services Work Today</a:t>
          </a:r>
          <a:endParaRPr lang="en-US" sz="1200" kern="1200" dirty="0"/>
        </a:p>
      </dsp:txBody>
      <dsp:txXfrm>
        <a:off x="2748820" y="17359"/>
        <a:ext cx="1116509" cy="541410"/>
      </dsp:txXfrm>
    </dsp:sp>
    <dsp:sp modelId="{091ECBD6-50FB-4013-80BE-A7155FB6B053}">
      <dsp:nvSpPr>
        <dsp:cNvPr id="0" name=""/>
        <dsp:cNvSpPr/>
      </dsp:nvSpPr>
      <dsp:spPr>
        <a:xfrm>
          <a:off x="2846996" y="575614"/>
          <a:ext cx="115019" cy="431323"/>
        </a:xfrm>
        <a:custGeom>
          <a:avLst/>
          <a:gdLst/>
          <a:ahLst/>
          <a:cxnLst/>
          <a:rect l="0" t="0" r="0" b="0"/>
          <a:pathLst>
            <a:path>
              <a:moveTo>
                <a:pt x="0" y="0"/>
              </a:moveTo>
              <a:lnTo>
                <a:pt x="0" y="431323"/>
              </a:lnTo>
              <a:lnTo>
                <a:pt x="115019" y="43132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FD0F56-2039-4769-A980-10FC6BC4A582}">
      <dsp:nvSpPr>
        <dsp:cNvPr id="0" name=""/>
        <dsp:cNvSpPr/>
      </dsp:nvSpPr>
      <dsp:spPr>
        <a:xfrm>
          <a:off x="2962016" y="719388"/>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t>NHS ambulance services are </a:t>
          </a:r>
          <a:r>
            <a:rPr lang="en-US" sz="800" b="1" kern="1200"/>
            <a:t>free</a:t>
          </a:r>
          <a:r>
            <a:rPr lang="en-US" sz="800" kern="1200"/>
            <a:t> and operate through regional ambulance trusts. </a:t>
          </a:r>
        </a:p>
      </dsp:txBody>
      <dsp:txXfrm>
        <a:off x="2978860" y="736232"/>
        <a:ext cx="886469" cy="541410"/>
      </dsp:txXfrm>
    </dsp:sp>
    <dsp:sp modelId="{659BB5CA-33C2-4369-9C94-44212774DC5A}">
      <dsp:nvSpPr>
        <dsp:cNvPr id="0" name=""/>
        <dsp:cNvSpPr/>
      </dsp:nvSpPr>
      <dsp:spPr>
        <a:xfrm>
          <a:off x="2846996" y="575614"/>
          <a:ext cx="115019" cy="1150197"/>
        </a:xfrm>
        <a:custGeom>
          <a:avLst/>
          <a:gdLst/>
          <a:ahLst/>
          <a:cxnLst/>
          <a:rect l="0" t="0" r="0" b="0"/>
          <a:pathLst>
            <a:path>
              <a:moveTo>
                <a:pt x="0" y="0"/>
              </a:moveTo>
              <a:lnTo>
                <a:pt x="0" y="1150197"/>
              </a:lnTo>
              <a:lnTo>
                <a:pt x="115019" y="1150197"/>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33CDE3-DDDE-4F26-A8B9-FF73CD14F40A}">
      <dsp:nvSpPr>
        <dsp:cNvPr id="0" name=""/>
        <dsp:cNvSpPr/>
      </dsp:nvSpPr>
      <dsp:spPr>
        <a:xfrm>
          <a:off x="2962016" y="1438262"/>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t>People call </a:t>
          </a:r>
          <a:r>
            <a:rPr lang="en-US" sz="800" b="1" kern="1200"/>
            <a:t>999</a:t>
          </a:r>
          <a:r>
            <a:rPr lang="en-US" sz="800" kern="1200"/>
            <a:t> in a medical emergency. </a:t>
          </a:r>
        </a:p>
      </dsp:txBody>
      <dsp:txXfrm>
        <a:off x="2978860" y="1455106"/>
        <a:ext cx="886469" cy="541410"/>
      </dsp:txXfrm>
    </dsp:sp>
    <dsp:sp modelId="{3C405F4E-1927-4814-9F31-6CE98E92CE1F}">
      <dsp:nvSpPr>
        <dsp:cNvPr id="0" name=""/>
        <dsp:cNvSpPr/>
      </dsp:nvSpPr>
      <dsp:spPr>
        <a:xfrm>
          <a:off x="2846996" y="575614"/>
          <a:ext cx="115019" cy="1869070"/>
        </a:xfrm>
        <a:custGeom>
          <a:avLst/>
          <a:gdLst/>
          <a:ahLst/>
          <a:cxnLst/>
          <a:rect l="0" t="0" r="0" b="0"/>
          <a:pathLst>
            <a:path>
              <a:moveTo>
                <a:pt x="0" y="0"/>
              </a:moveTo>
              <a:lnTo>
                <a:pt x="0" y="1869070"/>
              </a:lnTo>
              <a:lnTo>
                <a:pt x="115019" y="186907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209AB8-0933-4F0C-9869-113E1190CB7A}">
      <dsp:nvSpPr>
        <dsp:cNvPr id="0" name=""/>
        <dsp:cNvSpPr/>
      </dsp:nvSpPr>
      <dsp:spPr>
        <a:xfrm>
          <a:off x="2962016" y="2157135"/>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t>Call handlers assess the patient's condition using the </a:t>
          </a:r>
          <a:r>
            <a:rPr lang="en-US" sz="800" b="1" kern="1200"/>
            <a:t>Ambulance Response Programme (ARP)</a:t>
          </a:r>
          <a:r>
            <a:rPr lang="en-US" sz="800" kern="1200"/>
            <a:t>. </a:t>
          </a:r>
        </a:p>
      </dsp:txBody>
      <dsp:txXfrm>
        <a:off x="2978860" y="2173979"/>
        <a:ext cx="886469" cy="541410"/>
      </dsp:txXfrm>
    </dsp:sp>
    <dsp:sp modelId="{0CF5F60F-6706-42C8-85D4-AA54FD6D0FF5}">
      <dsp:nvSpPr>
        <dsp:cNvPr id="0" name=""/>
        <dsp:cNvSpPr/>
      </dsp:nvSpPr>
      <dsp:spPr>
        <a:xfrm>
          <a:off x="2846996" y="575614"/>
          <a:ext cx="115019" cy="2587943"/>
        </a:xfrm>
        <a:custGeom>
          <a:avLst/>
          <a:gdLst/>
          <a:ahLst/>
          <a:cxnLst/>
          <a:rect l="0" t="0" r="0" b="0"/>
          <a:pathLst>
            <a:path>
              <a:moveTo>
                <a:pt x="0" y="0"/>
              </a:moveTo>
              <a:lnTo>
                <a:pt x="0" y="2587943"/>
              </a:lnTo>
              <a:lnTo>
                <a:pt x="115019" y="258794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6F50A5-70D6-406F-9160-C716E1B9845D}">
      <dsp:nvSpPr>
        <dsp:cNvPr id="0" name=""/>
        <dsp:cNvSpPr/>
      </dsp:nvSpPr>
      <dsp:spPr>
        <a:xfrm>
          <a:off x="2962016" y="2876008"/>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t>Calls are placed into </a:t>
          </a:r>
          <a:r>
            <a:rPr lang="en-US" sz="800" b="1" kern="1200"/>
            <a:t>four categories</a:t>
          </a:r>
          <a:r>
            <a:rPr lang="en-US" sz="800" kern="1200"/>
            <a:t> based on urgency. </a:t>
          </a:r>
        </a:p>
      </dsp:txBody>
      <dsp:txXfrm>
        <a:off x="2978860" y="2892852"/>
        <a:ext cx="886469" cy="541410"/>
      </dsp:txXfrm>
    </dsp:sp>
    <dsp:sp modelId="{51106B71-99F6-4462-A25A-6FD8AC126EB1}">
      <dsp:nvSpPr>
        <dsp:cNvPr id="0" name=""/>
        <dsp:cNvSpPr/>
      </dsp:nvSpPr>
      <dsp:spPr>
        <a:xfrm>
          <a:off x="4169723" y="515"/>
          <a:ext cx="1150197" cy="575098"/>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t>Emergency Categories</a:t>
          </a:r>
          <a:endParaRPr lang="en-US" sz="1400" kern="1200"/>
        </a:p>
      </dsp:txBody>
      <dsp:txXfrm>
        <a:off x="4186567" y="17359"/>
        <a:ext cx="1116509" cy="541410"/>
      </dsp:txXfrm>
    </dsp:sp>
    <dsp:sp modelId="{FC01E73C-2596-49C0-9CC7-2EC92106D877}">
      <dsp:nvSpPr>
        <dsp:cNvPr id="0" name=""/>
        <dsp:cNvSpPr/>
      </dsp:nvSpPr>
      <dsp:spPr>
        <a:xfrm>
          <a:off x="4284743" y="575614"/>
          <a:ext cx="115019" cy="431323"/>
        </a:xfrm>
        <a:custGeom>
          <a:avLst/>
          <a:gdLst/>
          <a:ahLst/>
          <a:cxnLst/>
          <a:rect l="0" t="0" r="0" b="0"/>
          <a:pathLst>
            <a:path>
              <a:moveTo>
                <a:pt x="0" y="0"/>
              </a:moveTo>
              <a:lnTo>
                <a:pt x="0" y="431323"/>
              </a:lnTo>
              <a:lnTo>
                <a:pt x="115019" y="43132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7F9627-7470-41A3-B918-6EAB28969F06}">
      <dsp:nvSpPr>
        <dsp:cNvPr id="0" name=""/>
        <dsp:cNvSpPr/>
      </dsp:nvSpPr>
      <dsp:spPr>
        <a:xfrm>
          <a:off x="4399762" y="719388"/>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Category 1:</a:t>
          </a:r>
          <a:r>
            <a:rPr lang="en-US" sz="800" kern="1200"/>
            <a:t> Life-threatening emergencies (e.g., cardiac arrest). </a:t>
          </a:r>
        </a:p>
      </dsp:txBody>
      <dsp:txXfrm>
        <a:off x="4416606" y="736232"/>
        <a:ext cx="886469" cy="541410"/>
      </dsp:txXfrm>
    </dsp:sp>
    <dsp:sp modelId="{1D39E0EE-E24A-4F36-8E8B-B9C397F23D15}">
      <dsp:nvSpPr>
        <dsp:cNvPr id="0" name=""/>
        <dsp:cNvSpPr/>
      </dsp:nvSpPr>
      <dsp:spPr>
        <a:xfrm>
          <a:off x="4284743" y="575614"/>
          <a:ext cx="115019" cy="1150197"/>
        </a:xfrm>
        <a:custGeom>
          <a:avLst/>
          <a:gdLst/>
          <a:ahLst/>
          <a:cxnLst/>
          <a:rect l="0" t="0" r="0" b="0"/>
          <a:pathLst>
            <a:path>
              <a:moveTo>
                <a:pt x="0" y="0"/>
              </a:moveTo>
              <a:lnTo>
                <a:pt x="0" y="1150197"/>
              </a:lnTo>
              <a:lnTo>
                <a:pt x="115019" y="1150197"/>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A4EFEC-D99A-4FC9-86CC-F3D722C9DB88}">
      <dsp:nvSpPr>
        <dsp:cNvPr id="0" name=""/>
        <dsp:cNvSpPr/>
      </dsp:nvSpPr>
      <dsp:spPr>
        <a:xfrm>
          <a:off x="4399762" y="1438262"/>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Category 2:</a:t>
          </a:r>
          <a:r>
            <a:rPr lang="en-US" sz="800" kern="1200"/>
            <a:t> Serious emergencies (e.g., stroke, chest pain). </a:t>
          </a:r>
        </a:p>
      </dsp:txBody>
      <dsp:txXfrm>
        <a:off x="4416606" y="1455106"/>
        <a:ext cx="886469" cy="541410"/>
      </dsp:txXfrm>
    </dsp:sp>
    <dsp:sp modelId="{DE5E641E-2F1D-4778-8E88-ADAF03F96A85}">
      <dsp:nvSpPr>
        <dsp:cNvPr id="0" name=""/>
        <dsp:cNvSpPr/>
      </dsp:nvSpPr>
      <dsp:spPr>
        <a:xfrm>
          <a:off x="4284743" y="575614"/>
          <a:ext cx="115019" cy="1869070"/>
        </a:xfrm>
        <a:custGeom>
          <a:avLst/>
          <a:gdLst/>
          <a:ahLst/>
          <a:cxnLst/>
          <a:rect l="0" t="0" r="0" b="0"/>
          <a:pathLst>
            <a:path>
              <a:moveTo>
                <a:pt x="0" y="0"/>
              </a:moveTo>
              <a:lnTo>
                <a:pt x="0" y="1869070"/>
              </a:lnTo>
              <a:lnTo>
                <a:pt x="115019" y="186907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6E22F3-118B-4D18-A577-BF5E6F5981FC}">
      <dsp:nvSpPr>
        <dsp:cNvPr id="0" name=""/>
        <dsp:cNvSpPr/>
      </dsp:nvSpPr>
      <dsp:spPr>
        <a:xfrm>
          <a:off x="4399762" y="2157135"/>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Category 3:</a:t>
          </a:r>
          <a:r>
            <a:rPr lang="en-US" sz="800" kern="1200"/>
            <a:t> Urgent conditions needing medical attention. </a:t>
          </a:r>
        </a:p>
      </dsp:txBody>
      <dsp:txXfrm>
        <a:off x="4416606" y="2173979"/>
        <a:ext cx="886469" cy="541410"/>
      </dsp:txXfrm>
    </dsp:sp>
    <dsp:sp modelId="{C5DDA277-C061-4E13-914E-B5E9EE6D6AD0}">
      <dsp:nvSpPr>
        <dsp:cNvPr id="0" name=""/>
        <dsp:cNvSpPr/>
      </dsp:nvSpPr>
      <dsp:spPr>
        <a:xfrm>
          <a:off x="4284743" y="575614"/>
          <a:ext cx="115019" cy="2587943"/>
        </a:xfrm>
        <a:custGeom>
          <a:avLst/>
          <a:gdLst/>
          <a:ahLst/>
          <a:cxnLst/>
          <a:rect l="0" t="0" r="0" b="0"/>
          <a:pathLst>
            <a:path>
              <a:moveTo>
                <a:pt x="0" y="0"/>
              </a:moveTo>
              <a:lnTo>
                <a:pt x="0" y="2587943"/>
              </a:lnTo>
              <a:lnTo>
                <a:pt x="115019" y="258794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10139E-1075-415D-B07B-4239B68A453C}">
      <dsp:nvSpPr>
        <dsp:cNvPr id="0" name=""/>
        <dsp:cNvSpPr/>
      </dsp:nvSpPr>
      <dsp:spPr>
        <a:xfrm>
          <a:off x="4399762" y="2876008"/>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Category 4:</a:t>
          </a:r>
          <a:r>
            <a:rPr lang="en-US" sz="800" kern="1200"/>
            <a:t> Less urgent cases requiring transport or assessment. </a:t>
          </a:r>
        </a:p>
      </dsp:txBody>
      <dsp:txXfrm>
        <a:off x="4416606" y="2892852"/>
        <a:ext cx="886469" cy="541410"/>
      </dsp:txXfrm>
    </dsp:sp>
    <dsp:sp modelId="{6216E211-7325-4150-B9DE-5C3FC649B9D5}">
      <dsp:nvSpPr>
        <dsp:cNvPr id="0" name=""/>
        <dsp:cNvSpPr/>
      </dsp:nvSpPr>
      <dsp:spPr>
        <a:xfrm>
          <a:off x="5607469" y="515"/>
          <a:ext cx="1150197" cy="575098"/>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t>Response Types</a:t>
          </a:r>
          <a:endParaRPr lang="en-US" sz="1400" kern="1200"/>
        </a:p>
      </dsp:txBody>
      <dsp:txXfrm>
        <a:off x="5624313" y="17359"/>
        <a:ext cx="1116509" cy="541410"/>
      </dsp:txXfrm>
    </dsp:sp>
    <dsp:sp modelId="{E252F9F9-0D01-4938-B0C2-78B6FFEC0723}">
      <dsp:nvSpPr>
        <dsp:cNvPr id="0" name=""/>
        <dsp:cNvSpPr/>
      </dsp:nvSpPr>
      <dsp:spPr>
        <a:xfrm>
          <a:off x="5722489" y="575614"/>
          <a:ext cx="115019" cy="431323"/>
        </a:xfrm>
        <a:custGeom>
          <a:avLst/>
          <a:gdLst/>
          <a:ahLst/>
          <a:cxnLst/>
          <a:rect l="0" t="0" r="0" b="0"/>
          <a:pathLst>
            <a:path>
              <a:moveTo>
                <a:pt x="0" y="0"/>
              </a:moveTo>
              <a:lnTo>
                <a:pt x="0" y="431323"/>
              </a:lnTo>
              <a:lnTo>
                <a:pt x="115019" y="43132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EDAF70-2157-4FEA-A50A-34A0C0E503F8}">
      <dsp:nvSpPr>
        <dsp:cNvPr id="0" name=""/>
        <dsp:cNvSpPr/>
      </dsp:nvSpPr>
      <dsp:spPr>
        <a:xfrm>
          <a:off x="5837509" y="719388"/>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Rapid Response Vehicles (RRVs)</a:t>
          </a:r>
          <a:r>
            <a:rPr lang="en-US" sz="800" kern="1200"/>
            <a:t> provide fast treatment at the scene. </a:t>
          </a:r>
        </a:p>
      </dsp:txBody>
      <dsp:txXfrm>
        <a:off x="5854353" y="736232"/>
        <a:ext cx="886469" cy="541410"/>
      </dsp:txXfrm>
    </dsp:sp>
    <dsp:sp modelId="{DF7003FD-3855-4D61-B338-467AB94E1EF2}">
      <dsp:nvSpPr>
        <dsp:cNvPr id="0" name=""/>
        <dsp:cNvSpPr/>
      </dsp:nvSpPr>
      <dsp:spPr>
        <a:xfrm>
          <a:off x="5722489" y="575614"/>
          <a:ext cx="115019" cy="1150197"/>
        </a:xfrm>
        <a:custGeom>
          <a:avLst/>
          <a:gdLst/>
          <a:ahLst/>
          <a:cxnLst/>
          <a:rect l="0" t="0" r="0" b="0"/>
          <a:pathLst>
            <a:path>
              <a:moveTo>
                <a:pt x="0" y="0"/>
              </a:moveTo>
              <a:lnTo>
                <a:pt x="0" y="1150197"/>
              </a:lnTo>
              <a:lnTo>
                <a:pt x="115019" y="1150197"/>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A89CF7-1098-4864-8E6E-D97726B4DD01}">
      <dsp:nvSpPr>
        <dsp:cNvPr id="0" name=""/>
        <dsp:cNvSpPr/>
      </dsp:nvSpPr>
      <dsp:spPr>
        <a:xfrm>
          <a:off x="5837509" y="1438262"/>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Double-Crewed Ambulances (DCAs)</a:t>
          </a:r>
          <a:r>
            <a:rPr lang="en-US" sz="800" kern="1200"/>
            <a:t> transport patients to hospital when needed. </a:t>
          </a:r>
        </a:p>
      </dsp:txBody>
      <dsp:txXfrm>
        <a:off x="5854353" y="1455106"/>
        <a:ext cx="886469" cy="541410"/>
      </dsp:txXfrm>
    </dsp:sp>
    <dsp:sp modelId="{8682D0CD-3ABB-4BC5-9C98-032317E0A3CE}">
      <dsp:nvSpPr>
        <dsp:cNvPr id="0" name=""/>
        <dsp:cNvSpPr/>
      </dsp:nvSpPr>
      <dsp:spPr>
        <a:xfrm>
          <a:off x="5722489" y="575614"/>
          <a:ext cx="115019" cy="1869070"/>
        </a:xfrm>
        <a:custGeom>
          <a:avLst/>
          <a:gdLst/>
          <a:ahLst/>
          <a:cxnLst/>
          <a:rect l="0" t="0" r="0" b="0"/>
          <a:pathLst>
            <a:path>
              <a:moveTo>
                <a:pt x="0" y="0"/>
              </a:moveTo>
              <a:lnTo>
                <a:pt x="0" y="1869070"/>
              </a:lnTo>
              <a:lnTo>
                <a:pt x="115019" y="186907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6872E2-F822-4712-B3EA-D0C1E563AA46}">
      <dsp:nvSpPr>
        <dsp:cNvPr id="0" name=""/>
        <dsp:cNvSpPr/>
      </dsp:nvSpPr>
      <dsp:spPr>
        <a:xfrm>
          <a:off x="5837509" y="2157135"/>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Hear and Treat</a:t>
          </a:r>
          <a:r>
            <a:rPr lang="en-US" sz="800" kern="1200"/>
            <a:t> allows clinicians to give advice by phone. </a:t>
          </a:r>
        </a:p>
      </dsp:txBody>
      <dsp:txXfrm>
        <a:off x="5854353" y="2173979"/>
        <a:ext cx="886469" cy="541410"/>
      </dsp:txXfrm>
    </dsp:sp>
    <dsp:sp modelId="{2486EED3-1792-486E-8078-0323C06DBCE9}">
      <dsp:nvSpPr>
        <dsp:cNvPr id="0" name=""/>
        <dsp:cNvSpPr/>
      </dsp:nvSpPr>
      <dsp:spPr>
        <a:xfrm>
          <a:off x="5722489" y="575614"/>
          <a:ext cx="115019" cy="2587943"/>
        </a:xfrm>
        <a:custGeom>
          <a:avLst/>
          <a:gdLst/>
          <a:ahLst/>
          <a:cxnLst/>
          <a:rect l="0" t="0" r="0" b="0"/>
          <a:pathLst>
            <a:path>
              <a:moveTo>
                <a:pt x="0" y="0"/>
              </a:moveTo>
              <a:lnTo>
                <a:pt x="0" y="2587943"/>
              </a:lnTo>
              <a:lnTo>
                <a:pt x="115019" y="258794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C07A17-72C7-4E70-8F48-B09FE9351F1B}">
      <dsp:nvSpPr>
        <dsp:cNvPr id="0" name=""/>
        <dsp:cNvSpPr/>
      </dsp:nvSpPr>
      <dsp:spPr>
        <a:xfrm>
          <a:off x="5837509" y="2876008"/>
          <a:ext cx="920157"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See and Treat</a:t>
          </a:r>
          <a:r>
            <a:rPr lang="en-US" sz="800" kern="1200"/>
            <a:t> enables paramedics to treat patients at home. </a:t>
          </a:r>
        </a:p>
      </dsp:txBody>
      <dsp:txXfrm>
        <a:off x="5854353" y="2892852"/>
        <a:ext cx="886469" cy="541410"/>
      </dsp:txXfrm>
    </dsp:sp>
    <dsp:sp modelId="{8D67A531-3996-40E0-B47E-C22972F14663}">
      <dsp:nvSpPr>
        <dsp:cNvPr id="0" name=""/>
        <dsp:cNvSpPr/>
      </dsp:nvSpPr>
      <dsp:spPr>
        <a:xfrm>
          <a:off x="7045216" y="515"/>
          <a:ext cx="1150197" cy="575098"/>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t>Other Services</a:t>
          </a:r>
          <a:endParaRPr lang="en-US" sz="1400" kern="1200"/>
        </a:p>
      </dsp:txBody>
      <dsp:txXfrm>
        <a:off x="7062060" y="17359"/>
        <a:ext cx="1116509" cy="541410"/>
      </dsp:txXfrm>
    </dsp:sp>
    <dsp:sp modelId="{B6BB4FD7-990B-4DC6-91D8-8E84190F1865}">
      <dsp:nvSpPr>
        <dsp:cNvPr id="0" name=""/>
        <dsp:cNvSpPr/>
      </dsp:nvSpPr>
      <dsp:spPr>
        <a:xfrm>
          <a:off x="7160236" y="575614"/>
          <a:ext cx="115019" cy="431323"/>
        </a:xfrm>
        <a:custGeom>
          <a:avLst/>
          <a:gdLst/>
          <a:ahLst/>
          <a:cxnLst/>
          <a:rect l="0" t="0" r="0" b="0"/>
          <a:pathLst>
            <a:path>
              <a:moveTo>
                <a:pt x="0" y="0"/>
              </a:moveTo>
              <a:lnTo>
                <a:pt x="0" y="431323"/>
              </a:lnTo>
              <a:lnTo>
                <a:pt x="115019" y="43132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E2509C-5388-4F1E-AB1D-85CCF1605618}">
      <dsp:nvSpPr>
        <dsp:cNvPr id="0" name=""/>
        <dsp:cNvSpPr/>
      </dsp:nvSpPr>
      <dsp:spPr>
        <a:xfrm>
          <a:off x="7275255" y="719388"/>
          <a:ext cx="1260146"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NHS 111</a:t>
          </a:r>
          <a:r>
            <a:rPr lang="en-US" sz="800" kern="1200"/>
            <a:t> helps people with non-life-threatening health concerns. </a:t>
          </a:r>
        </a:p>
      </dsp:txBody>
      <dsp:txXfrm>
        <a:off x="7292099" y="736232"/>
        <a:ext cx="1226458" cy="541410"/>
      </dsp:txXfrm>
    </dsp:sp>
    <dsp:sp modelId="{25382E6B-AF3E-4EFD-9779-37FBA35DECC9}">
      <dsp:nvSpPr>
        <dsp:cNvPr id="0" name=""/>
        <dsp:cNvSpPr/>
      </dsp:nvSpPr>
      <dsp:spPr>
        <a:xfrm>
          <a:off x="7160236" y="575614"/>
          <a:ext cx="115019" cy="1150197"/>
        </a:xfrm>
        <a:custGeom>
          <a:avLst/>
          <a:gdLst/>
          <a:ahLst/>
          <a:cxnLst/>
          <a:rect l="0" t="0" r="0" b="0"/>
          <a:pathLst>
            <a:path>
              <a:moveTo>
                <a:pt x="0" y="0"/>
              </a:moveTo>
              <a:lnTo>
                <a:pt x="0" y="1150197"/>
              </a:lnTo>
              <a:lnTo>
                <a:pt x="115019" y="1150197"/>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85CB49-C1FA-462E-9C06-D201117C8457}">
      <dsp:nvSpPr>
        <dsp:cNvPr id="0" name=""/>
        <dsp:cNvSpPr/>
      </dsp:nvSpPr>
      <dsp:spPr>
        <a:xfrm>
          <a:off x="7275255" y="1438262"/>
          <a:ext cx="1233259" cy="575098"/>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b="1" kern="1200"/>
            <a:t>Patient Transport Services (PTS)</a:t>
          </a:r>
          <a:r>
            <a:rPr lang="en-US" sz="800" kern="1200"/>
            <a:t> provide transport for eligible patients attending appointments. </a:t>
          </a:r>
        </a:p>
      </dsp:txBody>
      <dsp:txXfrm>
        <a:off x="7292099" y="1455106"/>
        <a:ext cx="1199571" cy="54141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58C8F1-DE5D-4FE4-8C1B-FC2BDDC01105}">
      <dsp:nvSpPr>
        <dsp:cNvPr id="0" name=""/>
        <dsp:cNvSpPr/>
      </dsp:nvSpPr>
      <dsp:spPr>
        <a:xfrm>
          <a:off x="0" y="0"/>
          <a:ext cx="9591674" cy="621241"/>
        </a:xfrm>
        <a:prstGeom prst="roundRect">
          <a:avLst>
            <a:gd name="adj" fmla="val 10000"/>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t>Challenge 1: Hospital Handover Delays</a:t>
          </a:r>
          <a:endParaRPr lang="en-US" sz="1200" kern="1200"/>
        </a:p>
        <a:p>
          <a:pPr marL="57150" lvl="1" indent="-57150" algn="l" defTabSz="400050">
            <a:lnSpc>
              <a:spcPct val="90000"/>
            </a:lnSpc>
            <a:spcBef>
              <a:spcPct val="0"/>
            </a:spcBef>
            <a:spcAft>
              <a:spcPct val="15000"/>
            </a:spcAft>
            <a:buChar char="•"/>
          </a:pPr>
          <a:r>
            <a:rPr lang="en-US" sz="900" kern="1200"/>
            <a:t>Ambulance crews often experience delays when transferring patients to hospital staff. These delays reduce ambulance availability and increase response times (National Audit Office, 2023). </a:t>
          </a:r>
        </a:p>
      </dsp:txBody>
      <dsp:txXfrm>
        <a:off x="1980459" y="0"/>
        <a:ext cx="7611215" cy="621241"/>
      </dsp:txXfrm>
    </dsp:sp>
    <dsp:sp modelId="{766F553E-0A0C-48FC-ACCA-A33E21BAACDC}">
      <dsp:nvSpPr>
        <dsp:cNvPr id="0" name=""/>
        <dsp:cNvSpPr/>
      </dsp:nvSpPr>
      <dsp:spPr>
        <a:xfrm>
          <a:off x="62124" y="62124"/>
          <a:ext cx="1918334" cy="496992"/>
        </a:xfrm>
        <a:prstGeom prst="roundRect">
          <a:avLst>
            <a:gd name="adj" fmla="val 10000"/>
          </a:avLst>
        </a:prstGeom>
        <a:blipFill rotWithShape="1">
          <a:blip xmlns:r="http://schemas.openxmlformats.org/officeDocument/2006/relationships" r:embed="rId1"/>
          <a:srcRect/>
          <a:stretch>
            <a:fillRect t="-87000" b="-8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3F20DD2-8E23-407C-BE89-D90EAD4A4B43}">
      <dsp:nvSpPr>
        <dsp:cNvPr id="0" name=""/>
        <dsp:cNvSpPr/>
      </dsp:nvSpPr>
      <dsp:spPr>
        <a:xfrm>
          <a:off x="0" y="683365"/>
          <a:ext cx="9591674" cy="621241"/>
        </a:xfrm>
        <a:prstGeom prst="roundRect">
          <a:avLst>
            <a:gd name="adj" fmla="val 10000"/>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t>Challenge 2: Increasing Demand</a:t>
          </a:r>
          <a:endParaRPr lang="en-US" sz="1200" kern="1200"/>
        </a:p>
        <a:p>
          <a:pPr marL="57150" lvl="1" indent="-57150" algn="l" defTabSz="400050">
            <a:lnSpc>
              <a:spcPct val="90000"/>
            </a:lnSpc>
            <a:spcBef>
              <a:spcPct val="0"/>
            </a:spcBef>
            <a:spcAft>
              <a:spcPct val="15000"/>
            </a:spcAft>
            <a:buChar char="•"/>
          </a:pPr>
          <a:r>
            <a:rPr lang="en-US" sz="900" kern="1200"/>
            <a:t>Demand for ambulance services continues to rise, creating pressure on staff and resources (National Audit Office, 2023; NHS England, 2019). </a:t>
          </a:r>
        </a:p>
      </dsp:txBody>
      <dsp:txXfrm>
        <a:off x="1980459" y="683365"/>
        <a:ext cx="7611215" cy="621241"/>
      </dsp:txXfrm>
    </dsp:sp>
    <dsp:sp modelId="{715F3CA5-FED7-4863-817D-692BD22B1E77}">
      <dsp:nvSpPr>
        <dsp:cNvPr id="0" name=""/>
        <dsp:cNvSpPr/>
      </dsp:nvSpPr>
      <dsp:spPr>
        <a:xfrm>
          <a:off x="62124" y="745489"/>
          <a:ext cx="1918334" cy="496992"/>
        </a:xfrm>
        <a:prstGeom prst="roundRect">
          <a:avLst>
            <a:gd name="adj" fmla="val 10000"/>
          </a:avLst>
        </a:prstGeom>
        <a:blipFill rotWithShape="1">
          <a:blip xmlns:r="http://schemas.openxmlformats.org/officeDocument/2006/relationships" r:embed="rId1"/>
          <a:srcRect/>
          <a:stretch>
            <a:fillRect t="-87000" b="-8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CA570-426B-4DC9-97E4-758A5B549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1928</Words>
  <Characters>10993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dc:creator>
  <cp:keywords/>
  <dc:description/>
  <cp:lastModifiedBy>Salma Munir (2333495)</cp:lastModifiedBy>
  <cp:revision>2</cp:revision>
  <dcterms:created xsi:type="dcterms:W3CDTF">2026-06-23T09:00:00Z</dcterms:created>
  <dcterms:modified xsi:type="dcterms:W3CDTF">2026-06-23T09:00:00Z</dcterms:modified>
</cp:coreProperties>
</file>