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8A115" w14:textId="77777777" w:rsidR="006661E8" w:rsidRDefault="006661E8" w:rsidP="006661E8">
      <w:pPr>
        <w:jc w:val="center"/>
        <w:rPr>
          <w:rFonts w:ascii="Arial" w:eastAsia="Arial" w:hAnsi="Arial" w:cs="Arial"/>
          <w:b/>
          <w:bCs/>
          <w:kern w:val="0"/>
          <w:sz w:val="32"/>
          <w:szCs w:val="32"/>
          <w:lang w:val="en-GB" w:bidi="ar-SA"/>
          <w14:ligatures w14:val="none"/>
        </w:rPr>
      </w:pPr>
      <w:bookmarkStart w:id="0" w:name="_Toc235185786"/>
    </w:p>
    <w:p w14:paraId="2DBB26FA" w14:textId="77777777" w:rsidR="006661E8" w:rsidRDefault="006661E8" w:rsidP="006661E8">
      <w:pPr>
        <w:jc w:val="center"/>
        <w:rPr>
          <w:rFonts w:ascii="Arial" w:eastAsia="Arial" w:hAnsi="Arial" w:cs="Arial"/>
          <w:b/>
          <w:bCs/>
          <w:kern w:val="0"/>
          <w:sz w:val="32"/>
          <w:szCs w:val="32"/>
          <w:lang w:val="en-GB" w:bidi="ar-SA"/>
          <w14:ligatures w14:val="none"/>
        </w:rPr>
      </w:pPr>
    </w:p>
    <w:p w14:paraId="5DB44B74" w14:textId="77777777" w:rsidR="006661E8" w:rsidRDefault="006661E8" w:rsidP="006661E8">
      <w:pPr>
        <w:jc w:val="center"/>
        <w:rPr>
          <w:rFonts w:ascii="Arial" w:eastAsia="Arial" w:hAnsi="Arial" w:cs="Arial"/>
          <w:b/>
          <w:bCs/>
          <w:kern w:val="0"/>
          <w:sz w:val="32"/>
          <w:szCs w:val="32"/>
          <w:lang w:val="en-GB" w:bidi="ar-SA"/>
          <w14:ligatures w14:val="none"/>
        </w:rPr>
      </w:pPr>
    </w:p>
    <w:p w14:paraId="159B7853" w14:textId="77777777" w:rsidR="006661E8" w:rsidRDefault="006661E8" w:rsidP="006661E8">
      <w:pPr>
        <w:jc w:val="center"/>
        <w:rPr>
          <w:rFonts w:ascii="Arial" w:eastAsia="Arial" w:hAnsi="Arial" w:cs="Arial"/>
          <w:b/>
          <w:bCs/>
          <w:kern w:val="0"/>
          <w:sz w:val="32"/>
          <w:szCs w:val="32"/>
          <w:lang w:val="en-GB" w:bidi="ar-SA"/>
          <w14:ligatures w14:val="none"/>
        </w:rPr>
      </w:pPr>
    </w:p>
    <w:p w14:paraId="748C67E2" w14:textId="77777777" w:rsidR="006661E8" w:rsidRDefault="006661E8" w:rsidP="006661E8">
      <w:pPr>
        <w:jc w:val="center"/>
        <w:rPr>
          <w:rFonts w:ascii="Arial" w:eastAsia="Arial" w:hAnsi="Arial" w:cs="Arial"/>
          <w:b/>
          <w:bCs/>
          <w:kern w:val="0"/>
          <w:sz w:val="32"/>
          <w:szCs w:val="32"/>
          <w:lang w:val="en-GB" w:bidi="ar-SA"/>
          <w14:ligatures w14:val="none"/>
        </w:rPr>
      </w:pPr>
    </w:p>
    <w:p w14:paraId="261CB1AD" w14:textId="0863B7BC" w:rsidR="006661E8" w:rsidRPr="006661E8" w:rsidRDefault="006661E8" w:rsidP="006661E8">
      <w:pPr>
        <w:jc w:val="center"/>
        <w:rPr>
          <w:rFonts w:ascii="Arial" w:eastAsia="Arial" w:hAnsi="Arial" w:cs="Arial"/>
          <w:b/>
          <w:bCs/>
          <w:kern w:val="0"/>
          <w:sz w:val="32"/>
          <w:szCs w:val="32"/>
          <w:lang w:val="en-GB" w:bidi="ar-SA"/>
          <w14:ligatures w14:val="none"/>
        </w:rPr>
      </w:pPr>
      <w:r w:rsidRPr="00A91CA1">
        <w:rPr>
          <w:b/>
          <w:bCs/>
          <w:color w:val="000000" w:themeColor="text1"/>
          <w:sz w:val="32"/>
          <w:szCs w:val="32"/>
          <w:highlight w:val="white"/>
        </w:rPr>
        <w:t>ROLE OF EFFECTIVE LEADERSHIP AND MANAGEMENT IN RAISING SALES AND PROFIT MARGIN WITHIN THE UK-BASED RETAIL SECTOR</w:t>
      </w:r>
    </w:p>
    <w:p w14:paraId="35D906E0" w14:textId="39FA5EA5" w:rsidR="006661E8" w:rsidRPr="00A91CA1" w:rsidRDefault="006661E8" w:rsidP="006661E8">
      <w:pPr>
        <w:jc w:val="center"/>
        <w:rPr>
          <w:b/>
          <w:bCs/>
          <w:color w:val="000000" w:themeColor="text1"/>
          <w:sz w:val="32"/>
          <w:szCs w:val="32"/>
        </w:rPr>
      </w:pPr>
      <w:r w:rsidRPr="00A91CA1">
        <w:rPr>
          <w:b/>
          <w:bCs/>
          <w:color w:val="000000" w:themeColor="text1"/>
          <w:sz w:val="32"/>
          <w:szCs w:val="32"/>
        </w:rPr>
        <w:t>STUDENT NAME:</w:t>
      </w:r>
      <w:r w:rsidR="002542A5">
        <w:rPr>
          <w:b/>
          <w:bCs/>
          <w:color w:val="000000" w:themeColor="text1"/>
          <w:sz w:val="32"/>
          <w:szCs w:val="32"/>
        </w:rPr>
        <w:t xml:space="preserve"> Ancuta Bahnean</w:t>
      </w:r>
    </w:p>
    <w:p w14:paraId="61E98EB9" w14:textId="104694A9" w:rsidR="006661E8" w:rsidRPr="00A91CA1" w:rsidRDefault="002542A5" w:rsidP="006661E8">
      <w:pPr>
        <w:jc w:val="center"/>
        <w:rPr>
          <w:b/>
          <w:bCs/>
          <w:color w:val="000000" w:themeColor="text1"/>
          <w:sz w:val="32"/>
          <w:szCs w:val="32"/>
        </w:rPr>
      </w:pPr>
      <w:r>
        <w:rPr>
          <w:b/>
          <w:bCs/>
          <w:noProof/>
          <w:color w:val="000000" w:themeColor="text1"/>
          <w:sz w:val="32"/>
          <w:szCs w:val="32"/>
        </w:rPr>
        <mc:AlternateContent>
          <mc:Choice Requires="wps">
            <w:drawing>
              <wp:anchor distT="0" distB="0" distL="114300" distR="114300" simplePos="0" relativeHeight="251659264" behindDoc="0" locked="0" layoutInCell="1" allowOverlap="1" wp14:anchorId="6ECA514F" wp14:editId="42DC3F4A">
                <wp:simplePos x="0" y="0"/>
                <wp:positionH relativeFrom="column">
                  <wp:posOffset>3919538</wp:posOffset>
                </wp:positionH>
                <wp:positionV relativeFrom="paragraph">
                  <wp:posOffset>334010</wp:posOffset>
                </wp:positionV>
                <wp:extent cx="1819275" cy="433388"/>
                <wp:effectExtent l="0" t="0" r="28575" b="24130"/>
                <wp:wrapNone/>
                <wp:docPr id="327391498" name="Text Box 1"/>
                <wp:cNvGraphicFramePr/>
                <a:graphic xmlns:a="http://schemas.openxmlformats.org/drawingml/2006/main">
                  <a:graphicData uri="http://schemas.microsoft.com/office/word/2010/wordprocessingShape">
                    <wps:wsp>
                      <wps:cNvSpPr txBox="1"/>
                      <wps:spPr>
                        <a:xfrm>
                          <a:off x="0" y="0"/>
                          <a:ext cx="1819275" cy="433388"/>
                        </a:xfrm>
                        <a:prstGeom prst="rect">
                          <a:avLst/>
                        </a:prstGeom>
                        <a:solidFill>
                          <a:schemeClr val="lt1"/>
                        </a:solidFill>
                        <a:ln w="6350">
                          <a:solidFill>
                            <a:schemeClr val="bg1"/>
                          </a:solidFill>
                        </a:ln>
                      </wps:spPr>
                      <wps:txbx>
                        <w:txbxContent>
                          <w:p w14:paraId="5C7480E2" w14:textId="013DB371" w:rsidR="002542A5" w:rsidRPr="002542A5" w:rsidRDefault="002542A5">
                            <w:pPr>
                              <w:rPr>
                                <w:b/>
                                <w:bCs/>
                                <w:sz w:val="32"/>
                                <w:szCs w:val="36"/>
                              </w:rPr>
                            </w:pPr>
                            <w:r w:rsidRPr="002542A5">
                              <w:rPr>
                                <w:b/>
                                <w:bCs/>
                                <w:sz w:val="32"/>
                                <w:szCs w:val="36"/>
                              </w:rPr>
                              <w:t>Babar Syed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ECA514F" id="_x0000_t202" coordsize="21600,21600" o:spt="202" path="m,l,21600r21600,l21600,xe">
                <v:stroke joinstyle="miter"/>
                <v:path gradientshapeok="t" o:connecttype="rect"/>
              </v:shapetype>
              <v:shape id="Text Box 1" o:spid="_x0000_s1026" type="#_x0000_t202" style="position:absolute;left:0;text-align:left;margin-left:308.65pt;margin-top:26.3pt;width:143.25pt;height:34.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p7RNAIAAHwEAAAOAAAAZHJzL2Uyb0RvYy54bWysVE1v2zAMvQ/YfxB0X5zPNjXiFFmKDAOC&#10;tkBa9KzIUmxAFjVJiZ39+lGy89Gup2EXmRKpJ/Lx0bP7plLkIKwrQWd00OtTIjSHvNS7jL6+rL5N&#10;KXGe6Zwp0CKjR+Ho/fzrl1ltUjGEAlQuLEEQ7dLaZLTw3qRJ4nghKuZ6YIRGpwRbMY9bu0tyy2pE&#10;r1Qy7Pdvkhpsbixw4RyePrROOo/4Ugrun6R0whOVUczNx9XGdRvWZD5j6c4yU5S8S4P9QxYVKzU+&#10;eoZ6YJ6RvS3/gqpKbsGB9D0OVQJSllzEGrCaQf9DNZuCGRFrQXKcOdPk/h8sfzxszLMlvvkODTYw&#10;EFIblzo8DPU00lbhi5kS9COFxzNtovGEh0vTwd3wdkIJR994NBpNpwEmudw21vkfAioSjIxabEtk&#10;ix3Wzrehp5DwmANV5qtSqbgJUhBLZcmBYROVjzki+LsopUmd0ZvRpB+B3/mimC4I290nCIinNOZ8&#10;qT1Yvtk2HSFbyI/Ik4VWQs7wVYnFrJnzz8yiZpAanAP/hItUgMlAZ1FSgP392XmIx1ail5IaNZhR&#10;92vPrKBE/dTY5LvBeBxEGzfjye0QN/bas7326H21BGRogBNneDRDvFcnU1qo3nBcFuFVdDHN8e2M&#10;+pO59O1k4LhxsVjEIJSpYX6tN4YH6NCR0KqX5o1Z0/XToxIe4aRWln5oaxsbbmpY7D3IMvY8ENyy&#10;2vGOEo+q6cYxzND1PkZdfhrzPwAAAP//AwBQSwMEFAAGAAgAAAAhANyxjAngAAAACgEAAA8AAABk&#10;cnMvZG93bnJldi54bWxMj0FLw0AQhe+C/2EZwZvdbVJjG7MpQRFBBbHtxds2OybB7GzIbtv03zue&#10;9DjMx3vfK9aT68URx9B50jCfKRBItbcdNRp226ebJYgQDVnTe0INZwywLi8vCpNbf6IPPG5iIziE&#10;Qm40tDEOuZShbtGZMPMDEv++/OhM5HNspB3NicNdLxOlMulMR9zQmgEfWqy/Nwen4WXxaR7T+Irn&#10;SNN7VT0vh0V40/r6aqruQUSc4h8Mv/qsDiU77f2BbBC9hmx+lzKq4TbJQDCwUilv2TOZqBXIspD/&#10;J5Q/AAAA//8DAFBLAQItABQABgAIAAAAIQC2gziS/gAAAOEBAAATAAAAAAAAAAAAAAAAAAAAAABb&#10;Q29udGVudF9UeXBlc10ueG1sUEsBAi0AFAAGAAgAAAAhADj9If/WAAAAlAEAAAsAAAAAAAAAAAAA&#10;AAAALwEAAF9yZWxzLy5yZWxzUEsBAi0AFAAGAAgAAAAhAOqOntE0AgAAfAQAAA4AAAAAAAAAAAAA&#10;AAAALgIAAGRycy9lMm9Eb2MueG1sUEsBAi0AFAAGAAgAAAAhANyxjAngAAAACgEAAA8AAAAAAAAA&#10;AAAAAAAAjgQAAGRycy9kb3ducmV2LnhtbFBLBQYAAAAABAAEAPMAAACbBQAAAAA=&#10;" fillcolor="white [3201]" strokecolor="white [3212]" strokeweight=".5pt">
                <v:textbox>
                  <w:txbxContent>
                    <w:p w14:paraId="5C7480E2" w14:textId="013DB371" w:rsidR="002542A5" w:rsidRPr="002542A5" w:rsidRDefault="002542A5">
                      <w:pPr>
                        <w:rPr>
                          <w:b/>
                          <w:bCs/>
                          <w:sz w:val="32"/>
                          <w:szCs w:val="36"/>
                        </w:rPr>
                      </w:pPr>
                      <w:r w:rsidRPr="002542A5">
                        <w:rPr>
                          <w:b/>
                          <w:bCs/>
                          <w:sz w:val="32"/>
                          <w:szCs w:val="36"/>
                        </w:rPr>
                        <w:t>Babar Syed</w:t>
                      </w:r>
                    </w:p>
                  </w:txbxContent>
                </v:textbox>
              </v:shape>
            </w:pict>
          </mc:Fallback>
        </mc:AlternateContent>
      </w:r>
      <w:r w:rsidR="006661E8" w:rsidRPr="00A91CA1">
        <w:rPr>
          <w:b/>
          <w:bCs/>
          <w:color w:val="000000" w:themeColor="text1"/>
          <w:sz w:val="32"/>
          <w:szCs w:val="32"/>
        </w:rPr>
        <w:t>STUDENT ID:</w:t>
      </w:r>
      <w:r>
        <w:rPr>
          <w:b/>
          <w:bCs/>
          <w:color w:val="000000" w:themeColor="text1"/>
          <w:sz w:val="32"/>
          <w:szCs w:val="32"/>
        </w:rPr>
        <w:t>2315167</w:t>
      </w:r>
    </w:p>
    <w:p w14:paraId="581536C2" w14:textId="635A0A36" w:rsidR="006661E8" w:rsidRPr="00A91CA1" w:rsidRDefault="006661E8" w:rsidP="006661E8">
      <w:pPr>
        <w:jc w:val="center"/>
        <w:rPr>
          <w:b/>
          <w:bCs/>
          <w:color w:val="000000" w:themeColor="text1"/>
          <w:sz w:val="32"/>
          <w:szCs w:val="32"/>
        </w:rPr>
      </w:pPr>
      <w:r w:rsidRPr="00A91CA1">
        <w:rPr>
          <w:b/>
          <w:bCs/>
          <w:color w:val="000000" w:themeColor="text1"/>
          <w:sz w:val="32"/>
          <w:szCs w:val="32"/>
        </w:rPr>
        <w:t>SUPERVISOR NAME:</w:t>
      </w:r>
      <w:r w:rsidRPr="00A91CA1">
        <w:rPr>
          <w:color w:val="000000" w:themeColor="text1"/>
        </w:rPr>
        <w:br w:type="page"/>
      </w:r>
    </w:p>
    <w:sdt>
      <w:sdtPr>
        <w:rPr>
          <w:rFonts w:ascii="Arial" w:eastAsiaTheme="minorHAnsi" w:hAnsi="Arial" w:cs="Arial"/>
          <w:color w:val="auto"/>
          <w:kern w:val="2"/>
          <w:sz w:val="24"/>
          <w:szCs w:val="24"/>
          <w:lang w:bidi="th-TH"/>
          <w14:ligatures w14:val="standardContextual"/>
        </w:rPr>
        <w:id w:val="2005620822"/>
        <w:docPartObj>
          <w:docPartGallery w:val="Table of Contents"/>
          <w:docPartUnique/>
        </w:docPartObj>
      </w:sdtPr>
      <w:sdtEndPr>
        <w:rPr>
          <w:noProof/>
        </w:rPr>
      </w:sdtEndPr>
      <w:sdtContent>
        <w:p w14:paraId="08E808FE" w14:textId="0E4C9664" w:rsidR="006661E8" w:rsidRPr="006661E8" w:rsidRDefault="006661E8" w:rsidP="006661E8">
          <w:pPr>
            <w:pStyle w:val="TOCHeading"/>
            <w:spacing w:before="0" w:line="360" w:lineRule="auto"/>
            <w:jc w:val="center"/>
            <w:rPr>
              <w:rFonts w:ascii="Arial" w:hAnsi="Arial" w:cs="Arial"/>
              <w:b/>
              <w:bCs/>
              <w:color w:val="auto"/>
              <w:sz w:val="28"/>
              <w:szCs w:val="28"/>
            </w:rPr>
          </w:pPr>
          <w:r w:rsidRPr="006661E8">
            <w:rPr>
              <w:rFonts w:ascii="Arial" w:hAnsi="Arial" w:cs="Arial"/>
              <w:b/>
              <w:bCs/>
              <w:color w:val="auto"/>
              <w:sz w:val="28"/>
              <w:szCs w:val="28"/>
            </w:rPr>
            <w:t>Table of Contents</w:t>
          </w:r>
        </w:p>
        <w:p w14:paraId="6470A1DD" w14:textId="320FE887" w:rsidR="006661E8" w:rsidRPr="006661E8" w:rsidRDefault="006661E8" w:rsidP="006661E8">
          <w:pPr>
            <w:pStyle w:val="TOC1"/>
            <w:tabs>
              <w:tab w:val="right" w:leader="dot" w:pos="9350"/>
            </w:tabs>
            <w:spacing w:line="360" w:lineRule="auto"/>
            <w:rPr>
              <w:rFonts w:ascii="Arial" w:hAnsi="Arial" w:cs="Arial"/>
              <w:noProof/>
              <w:szCs w:val="24"/>
            </w:rPr>
          </w:pPr>
          <w:r w:rsidRPr="006661E8">
            <w:rPr>
              <w:rFonts w:ascii="Arial" w:hAnsi="Arial" w:cs="Arial"/>
              <w:szCs w:val="24"/>
            </w:rPr>
            <w:fldChar w:fldCharType="begin"/>
          </w:r>
          <w:r w:rsidRPr="006661E8">
            <w:rPr>
              <w:rFonts w:ascii="Arial" w:hAnsi="Arial" w:cs="Arial"/>
              <w:szCs w:val="24"/>
            </w:rPr>
            <w:instrText xml:space="preserve"> TOC \o "1-3" \h \z \u </w:instrText>
          </w:r>
          <w:r w:rsidRPr="006661E8">
            <w:rPr>
              <w:rFonts w:ascii="Arial" w:hAnsi="Arial" w:cs="Arial"/>
              <w:szCs w:val="24"/>
            </w:rPr>
            <w:fldChar w:fldCharType="separate"/>
          </w:r>
          <w:hyperlink w:anchor="_Toc235651970" w:history="1">
            <w:r w:rsidRPr="006661E8">
              <w:rPr>
                <w:rStyle w:val="Hyperlink"/>
                <w:rFonts w:ascii="Arial" w:eastAsia="Arial" w:hAnsi="Arial" w:cs="Arial"/>
                <w:noProof/>
                <w:kern w:val="0"/>
                <w:szCs w:val="24"/>
                <w:lang w:val="en-GB"/>
                <w14:ligatures w14:val="none"/>
              </w:rPr>
              <w:t>CHAPTER 1: INTRODUCTION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_Toc235651970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4</w:t>
            </w:r>
            <w:r w:rsidRPr="006661E8">
              <w:rPr>
                <w:rFonts w:ascii="Arial" w:hAnsi="Arial" w:cs="Arial"/>
                <w:noProof/>
                <w:webHidden/>
                <w:szCs w:val="24"/>
              </w:rPr>
              <w:fldChar w:fldCharType="end"/>
            </w:r>
          </w:hyperlink>
        </w:p>
        <w:p w14:paraId="4FFE8AA1" w14:textId="041859F8" w:rsidR="006661E8" w:rsidRPr="006661E8" w:rsidRDefault="006661E8" w:rsidP="006661E8">
          <w:pPr>
            <w:pStyle w:val="TOC2"/>
            <w:tabs>
              <w:tab w:val="right" w:leader="dot" w:pos="9350"/>
            </w:tabs>
            <w:spacing w:line="360" w:lineRule="auto"/>
            <w:rPr>
              <w:rFonts w:ascii="Arial" w:hAnsi="Arial" w:cs="Arial"/>
              <w:noProof/>
              <w:szCs w:val="24"/>
            </w:rPr>
          </w:pPr>
          <w:hyperlink w:anchor="_Toc235651971" w:history="1">
            <w:r w:rsidRPr="006661E8">
              <w:rPr>
                <w:rStyle w:val="Hyperlink"/>
                <w:rFonts w:ascii="Arial" w:eastAsia="Arial" w:hAnsi="Arial" w:cs="Arial"/>
                <w:noProof/>
                <w:kern w:val="0"/>
                <w:szCs w:val="24"/>
                <w:lang w:val="en-GB"/>
                <w14:ligatures w14:val="none"/>
              </w:rPr>
              <w:t>1.1 Introduction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_Toc235651971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4</w:t>
            </w:r>
            <w:r w:rsidRPr="006661E8">
              <w:rPr>
                <w:rFonts w:ascii="Arial" w:hAnsi="Arial" w:cs="Arial"/>
                <w:noProof/>
                <w:webHidden/>
                <w:szCs w:val="24"/>
              </w:rPr>
              <w:fldChar w:fldCharType="end"/>
            </w:r>
          </w:hyperlink>
        </w:p>
        <w:p w14:paraId="7319192D" w14:textId="77E9FEDA" w:rsidR="006661E8" w:rsidRPr="006661E8" w:rsidRDefault="006661E8" w:rsidP="006661E8">
          <w:pPr>
            <w:pStyle w:val="TOC2"/>
            <w:tabs>
              <w:tab w:val="right" w:leader="dot" w:pos="9350"/>
            </w:tabs>
            <w:spacing w:line="360" w:lineRule="auto"/>
            <w:rPr>
              <w:rFonts w:ascii="Arial" w:hAnsi="Arial" w:cs="Arial"/>
              <w:noProof/>
              <w:szCs w:val="24"/>
            </w:rPr>
          </w:pPr>
          <w:hyperlink w:anchor="_Toc235651972" w:history="1">
            <w:r w:rsidRPr="006661E8">
              <w:rPr>
                <w:rStyle w:val="Hyperlink"/>
                <w:rFonts w:ascii="Arial" w:eastAsia="Arial" w:hAnsi="Arial" w:cs="Arial"/>
                <w:noProof/>
                <w:kern w:val="0"/>
                <w:szCs w:val="24"/>
                <w:lang w:val="en-GB"/>
                <w14:ligatures w14:val="none"/>
              </w:rPr>
              <w:t>1.2 Background of the research</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_Toc235651972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4</w:t>
            </w:r>
            <w:r w:rsidRPr="006661E8">
              <w:rPr>
                <w:rFonts w:ascii="Arial" w:hAnsi="Arial" w:cs="Arial"/>
                <w:noProof/>
                <w:webHidden/>
                <w:szCs w:val="24"/>
              </w:rPr>
              <w:fldChar w:fldCharType="end"/>
            </w:r>
          </w:hyperlink>
        </w:p>
        <w:p w14:paraId="24E7D99F" w14:textId="27939300" w:rsidR="006661E8" w:rsidRPr="006661E8" w:rsidRDefault="006661E8" w:rsidP="006661E8">
          <w:pPr>
            <w:pStyle w:val="TOC2"/>
            <w:tabs>
              <w:tab w:val="right" w:leader="dot" w:pos="9350"/>
            </w:tabs>
            <w:spacing w:line="360" w:lineRule="auto"/>
            <w:rPr>
              <w:rFonts w:ascii="Arial" w:hAnsi="Arial" w:cs="Arial"/>
              <w:noProof/>
              <w:szCs w:val="24"/>
            </w:rPr>
          </w:pPr>
          <w:hyperlink w:anchor="_Toc235651973" w:history="1">
            <w:r w:rsidRPr="006661E8">
              <w:rPr>
                <w:rStyle w:val="Hyperlink"/>
                <w:rFonts w:ascii="Arial" w:eastAsia="Arial" w:hAnsi="Arial" w:cs="Arial"/>
                <w:noProof/>
                <w:kern w:val="0"/>
                <w:szCs w:val="24"/>
                <w:lang w:val="en-GB"/>
                <w14:ligatures w14:val="none"/>
              </w:rPr>
              <w:t>1.3 Rationale of the research</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_Toc235651973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5</w:t>
            </w:r>
            <w:r w:rsidRPr="006661E8">
              <w:rPr>
                <w:rFonts w:ascii="Arial" w:hAnsi="Arial" w:cs="Arial"/>
                <w:noProof/>
                <w:webHidden/>
                <w:szCs w:val="24"/>
              </w:rPr>
              <w:fldChar w:fldCharType="end"/>
            </w:r>
          </w:hyperlink>
        </w:p>
        <w:p w14:paraId="6D946F6B" w14:textId="04FB68C3" w:rsidR="006661E8" w:rsidRPr="006661E8" w:rsidRDefault="006661E8" w:rsidP="006661E8">
          <w:pPr>
            <w:pStyle w:val="TOC2"/>
            <w:tabs>
              <w:tab w:val="right" w:leader="dot" w:pos="9350"/>
            </w:tabs>
            <w:spacing w:line="360" w:lineRule="auto"/>
            <w:rPr>
              <w:rFonts w:ascii="Arial" w:hAnsi="Arial" w:cs="Arial"/>
              <w:noProof/>
              <w:szCs w:val="24"/>
            </w:rPr>
          </w:pPr>
          <w:hyperlink w:anchor="_Toc235651974" w:history="1">
            <w:r w:rsidRPr="006661E8">
              <w:rPr>
                <w:rStyle w:val="Hyperlink"/>
                <w:rFonts w:ascii="Arial" w:eastAsia="Arial" w:hAnsi="Arial" w:cs="Arial"/>
                <w:noProof/>
                <w:kern w:val="0"/>
                <w:szCs w:val="24"/>
                <w:lang w:val="en-GB"/>
                <w14:ligatures w14:val="none"/>
              </w:rPr>
              <w:t>1.4 Problem statement</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_Toc235651974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6</w:t>
            </w:r>
            <w:r w:rsidRPr="006661E8">
              <w:rPr>
                <w:rFonts w:ascii="Arial" w:hAnsi="Arial" w:cs="Arial"/>
                <w:noProof/>
                <w:webHidden/>
                <w:szCs w:val="24"/>
              </w:rPr>
              <w:fldChar w:fldCharType="end"/>
            </w:r>
          </w:hyperlink>
        </w:p>
        <w:p w14:paraId="728340B9" w14:textId="5145E50D" w:rsidR="006661E8" w:rsidRPr="006661E8" w:rsidRDefault="006661E8" w:rsidP="006661E8">
          <w:pPr>
            <w:pStyle w:val="TOC2"/>
            <w:tabs>
              <w:tab w:val="right" w:leader="dot" w:pos="9350"/>
            </w:tabs>
            <w:spacing w:line="360" w:lineRule="auto"/>
            <w:rPr>
              <w:rFonts w:ascii="Arial" w:hAnsi="Arial" w:cs="Arial"/>
              <w:noProof/>
              <w:szCs w:val="24"/>
            </w:rPr>
          </w:pPr>
          <w:hyperlink w:anchor="_Toc235651975" w:history="1">
            <w:r w:rsidRPr="006661E8">
              <w:rPr>
                <w:rStyle w:val="Hyperlink"/>
                <w:rFonts w:ascii="Arial" w:eastAsia="Arial" w:hAnsi="Arial" w:cs="Arial"/>
                <w:noProof/>
                <w:kern w:val="0"/>
                <w:szCs w:val="24"/>
                <w:lang w:val="en-GB"/>
                <w14:ligatures w14:val="none"/>
              </w:rPr>
              <w:t>1.5 Aim, objectives and questions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_Toc235651975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6</w:t>
            </w:r>
            <w:r w:rsidRPr="006661E8">
              <w:rPr>
                <w:rFonts w:ascii="Arial" w:hAnsi="Arial" w:cs="Arial"/>
                <w:noProof/>
                <w:webHidden/>
                <w:szCs w:val="24"/>
              </w:rPr>
              <w:fldChar w:fldCharType="end"/>
            </w:r>
          </w:hyperlink>
        </w:p>
        <w:p w14:paraId="3056E5EE" w14:textId="68AD989C" w:rsidR="006661E8" w:rsidRPr="006661E8" w:rsidRDefault="006661E8" w:rsidP="006661E8">
          <w:pPr>
            <w:pStyle w:val="TOC2"/>
            <w:tabs>
              <w:tab w:val="right" w:leader="dot" w:pos="9350"/>
            </w:tabs>
            <w:spacing w:line="360" w:lineRule="auto"/>
            <w:rPr>
              <w:rFonts w:ascii="Arial" w:hAnsi="Arial" w:cs="Arial"/>
              <w:noProof/>
              <w:szCs w:val="24"/>
            </w:rPr>
          </w:pPr>
          <w:hyperlink w:anchor="_Toc235651976" w:history="1">
            <w:r w:rsidRPr="006661E8">
              <w:rPr>
                <w:rStyle w:val="Hyperlink"/>
                <w:rFonts w:ascii="Arial" w:eastAsia="Arial" w:hAnsi="Arial" w:cs="Arial"/>
                <w:noProof/>
                <w:kern w:val="0"/>
                <w:szCs w:val="24"/>
                <w:lang w:val="en-GB"/>
                <w14:ligatures w14:val="none"/>
              </w:rPr>
              <w:t>1.6 Chapter summary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_Toc235651976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7</w:t>
            </w:r>
            <w:r w:rsidRPr="006661E8">
              <w:rPr>
                <w:rFonts w:ascii="Arial" w:hAnsi="Arial" w:cs="Arial"/>
                <w:noProof/>
                <w:webHidden/>
                <w:szCs w:val="24"/>
              </w:rPr>
              <w:fldChar w:fldCharType="end"/>
            </w:r>
          </w:hyperlink>
        </w:p>
        <w:p w14:paraId="10BFA485" w14:textId="1BBCEDF5" w:rsidR="006661E8" w:rsidRPr="006661E8" w:rsidRDefault="006661E8" w:rsidP="006661E8">
          <w:pPr>
            <w:pStyle w:val="TOC1"/>
            <w:tabs>
              <w:tab w:val="right" w:leader="dot" w:pos="9350"/>
            </w:tabs>
            <w:spacing w:line="360" w:lineRule="auto"/>
            <w:rPr>
              <w:rFonts w:ascii="Arial" w:hAnsi="Arial" w:cs="Arial"/>
              <w:noProof/>
              <w:szCs w:val="24"/>
            </w:rPr>
          </w:pPr>
          <w:hyperlink w:anchor="_Toc235651977" w:history="1">
            <w:r w:rsidRPr="006661E8">
              <w:rPr>
                <w:rStyle w:val="Hyperlink"/>
                <w:rFonts w:ascii="Arial" w:eastAsia="Arial" w:hAnsi="Arial" w:cs="Arial"/>
                <w:noProof/>
                <w:kern w:val="0"/>
                <w:szCs w:val="24"/>
                <w:lang w:val="en-GB"/>
                <w14:ligatures w14:val="none"/>
              </w:rPr>
              <w:t>CHAPTER 2: LITERATURE REVIEW</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_Toc235651977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8</w:t>
            </w:r>
            <w:r w:rsidRPr="006661E8">
              <w:rPr>
                <w:rFonts w:ascii="Arial" w:hAnsi="Arial" w:cs="Arial"/>
                <w:noProof/>
                <w:webHidden/>
                <w:szCs w:val="24"/>
              </w:rPr>
              <w:fldChar w:fldCharType="end"/>
            </w:r>
          </w:hyperlink>
        </w:p>
        <w:p w14:paraId="2317399E" w14:textId="6A3CF367" w:rsidR="006661E8" w:rsidRPr="006661E8" w:rsidRDefault="006661E8" w:rsidP="006661E8">
          <w:pPr>
            <w:pStyle w:val="TOC2"/>
            <w:tabs>
              <w:tab w:val="right" w:leader="dot" w:pos="9350"/>
            </w:tabs>
            <w:spacing w:line="360" w:lineRule="auto"/>
            <w:rPr>
              <w:rFonts w:ascii="Arial" w:hAnsi="Arial" w:cs="Arial"/>
              <w:noProof/>
              <w:szCs w:val="24"/>
            </w:rPr>
          </w:pPr>
          <w:hyperlink w:anchor="_Toc235651978" w:history="1">
            <w:r w:rsidRPr="006661E8">
              <w:rPr>
                <w:rStyle w:val="Hyperlink"/>
                <w:rFonts w:ascii="Arial" w:eastAsia="Arial" w:hAnsi="Arial" w:cs="Arial"/>
                <w:noProof/>
                <w:kern w:val="0"/>
                <w:szCs w:val="24"/>
                <w:lang w:val="en-GB"/>
                <w14:ligatures w14:val="none"/>
              </w:rPr>
              <w:t>2.1 Chapter Introduction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_Toc235651978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8</w:t>
            </w:r>
            <w:r w:rsidRPr="006661E8">
              <w:rPr>
                <w:rFonts w:ascii="Arial" w:hAnsi="Arial" w:cs="Arial"/>
                <w:noProof/>
                <w:webHidden/>
                <w:szCs w:val="24"/>
              </w:rPr>
              <w:fldChar w:fldCharType="end"/>
            </w:r>
          </w:hyperlink>
        </w:p>
        <w:p w14:paraId="4D0A17D2" w14:textId="5E2CFD5F" w:rsidR="006661E8" w:rsidRPr="006661E8" w:rsidRDefault="006661E8" w:rsidP="006661E8">
          <w:pPr>
            <w:pStyle w:val="TOC2"/>
            <w:tabs>
              <w:tab w:val="right" w:leader="dot" w:pos="9350"/>
            </w:tabs>
            <w:spacing w:line="360" w:lineRule="auto"/>
            <w:rPr>
              <w:rFonts w:ascii="Arial" w:hAnsi="Arial" w:cs="Arial"/>
              <w:noProof/>
              <w:szCs w:val="24"/>
            </w:rPr>
          </w:pPr>
          <w:hyperlink w:anchor="_Toc235651979" w:history="1">
            <w:r w:rsidRPr="006661E8">
              <w:rPr>
                <w:rStyle w:val="Hyperlink"/>
                <w:rFonts w:ascii="Arial" w:eastAsia="Arial" w:hAnsi="Arial" w:cs="Arial"/>
                <w:noProof/>
                <w:kern w:val="0"/>
                <w:szCs w:val="24"/>
                <w:lang w:val="en-GB"/>
                <w14:ligatures w14:val="none"/>
              </w:rPr>
              <w:t>2.2 Reviewing Empirical Literature</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_Toc235651979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8</w:t>
            </w:r>
            <w:r w:rsidRPr="006661E8">
              <w:rPr>
                <w:rFonts w:ascii="Arial" w:hAnsi="Arial" w:cs="Arial"/>
                <w:noProof/>
                <w:webHidden/>
                <w:szCs w:val="24"/>
              </w:rPr>
              <w:fldChar w:fldCharType="end"/>
            </w:r>
          </w:hyperlink>
        </w:p>
        <w:p w14:paraId="1740C0B0" w14:textId="64F7A9DD" w:rsidR="006661E8" w:rsidRPr="006661E8" w:rsidRDefault="006661E8" w:rsidP="006661E8">
          <w:pPr>
            <w:pStyle w:val="TOC3"/>
            <w:tabs>
              <w:tab w:val="right" w:leader="dot" w:pos="9350"/>
            </w:tabs>
            <w:spacing w:line="360" w:lineRule="auto"/>
            <w:rPr>
              <w:rFonts w:ascii="Arial" w:hAnsi="Arial" w:cs="Arial"/>
              <w:noProof/>
              <w:szCs w:val="24"/>
            </w:rPr>
          </w:pPr>
          <w:hyperlink w:anchor="_Toc235651980" w:history="1">
            <w:r w:rsidRPr="006661E8">
              <w:rPr>
                <w:rStyle w:val="Hyperlink"/>
                <w:rFonts w:ascii="Arial" w:eastAsia="Arial" w:hAnsi="Arial" w:cs="Arial"/>
                <w:noProof/>
                <w:kern w:val="0"/>
                <w:szCs w:val="24"/>
                <w:lang w:val="en-GB"/>
                <w14:ligatures w14:val="none"/>
              </w:rPr>
              <w:t>2.2.1 Effective leadership and management practices in the UK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_Toc235651980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8</w:t>
            </w:r>
            <w:r w:rsidRPr="006661E8">
              <w:rPr>
                <w:rFonts w:ascii="Arial" w:hAnsi="Arial" w:cs="Arial"/>
                <w:noProof/>
                <w:webHidden/>
                <w:szCs w:val="24"/>
              </w:rPr>
              <w:fldChar w:fldCharType="end"/>
            </w:r>
          </w:hyperlink>
        </w:p>
        <w:p w14:paraId="2A2CDAE8" w14:textId="0728B41F" w:rsidR="006661E8" w:rsidRPr="006661E8" w:rsidRDefault="006661E8" w:rsidP="006661E8">
          <w:pPr>
            <w:pStyle w:val="TOC3"/>
            <w:tabs>
              <w:tab w:val="right" w:leader="dot" w:pos="9350"/>
            </w:tabs>
            <w:spacing w:line="360" w:lineRule="auto"/>
            <w:rPr>
              <w:rFonts w:ascii="Arial" w:hAnsi="Arial" w:cs="Arial"/>
              <w:noProof/>
              <w:szCs w:val="24"/>
            </w:rPr>
          </w:pPr>
          <w:hyperlink w:anchor="_Toc235651981" w:history="1">
            <w:r w:rsidRPr="006661E8">
              <w:rPr>
                <w:rStyle w:val="Hyperlink"/>
                <w:rFonts w:ascii="Arial" w:eastAsia="Arial" w:hAnsi="Arial" w:cs="Arial"/>
                <w:noProof/>
                <w:kern w:val="0"/>
                <w:szCs w:val="24"/>
                <w:lang w:val="en-GB"/>
                <w14:ligatures w14:val="none"/>
              </w:rPr>
              <w:t>2.2.2 Impact of leadership and management practices on profit and loss margins in the UK retail industry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_Toc235651981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9</w:t>
            </w:r>
            <w:r w:rsidRPr="006661E8">
              <w:rPr>
                <w:rFonts w:ascii="Arial" w:hAnsi="Arial" w:cs="Arial"/>
                <w:noProof/>
                <w:webHidden/>
                <w:szCs w:val="24"/>
              </w:rPr>
              <w:fldChar w:fldCharType="end"/>
            </w:r>
          </w:hyperlink>
        </w:p>
        <w:p w14:paraId="15D6CE40" w14:textId="7D259BE5" w:rsidR="006661E8" w:rsidRPr="006661E8" w:rsidRDefault="006661E8" w:rsidP="006661E8">
          <w:pPr>
            <w:pStyle w:val="TOC3"/>
            <w:tabs>
              <w:tab w:val="right" w:leader="dot" w:pos="9350"/>
            </w:tabs>
            <w:spacing w:line="360" w:lineRule="auto"/>
            <w:rPr>
              <w:rFonts w:ascii="Arial" w:hAnsi="Arial" w:cs="Arial"/>
              <w:noProof/>
              <w:szCs w:val="24"/>
            </w:rPr>
          </w:pPr>
          <w:hyperlink w:anchor="_Toc235651982" w:history="1">
            <w:r w:rsidRPr="006661E8">
              <w:rPr>
                <w:rStyle w:val="Hyperlink"/>
                <w:rFonts w:ascii="Arial" w:eastAsia="Arial" w:hAnsi="Arial" w:cs="Arial"/>
                <w:noProof/>
                <w:kern w:val="0"/>
                <w:szCs w:val="24"/>
                <w:lang w:val="en-GB"/>
                <w14:ligatures w14:val="none"/>
              </w:rPr>
              <w:t>2.2.3 Challenges in incorporating effective leadership and management in the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_Toc235651982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10</w:t>
            </w:r>
            <w:r w:rsidRPr="006661E8">
              <w:rPr>
                <w:rFonts w:ascii="Arial" w:hAnsi="Arial" w:cs="Arial"/>
                <w:noProof/>
                <w:webHidden/>
                <w:szCs w:val="24"/>
              </w:rPr>
              <w:fldChar w:fldCharType="end"/>
            </w:r>
          </w:hyperlink>
        </w:p>
        <w:p w14:paraId="6CB32A2A" w14:textId="2C5F1368" w:rsidR="006661E8" w:rsidRPr="006661E8" w:rsidRDefault="006661E8" w:rsidP="006661E8">
          <w:pPr>
            <w:pStyle w:val="TOC3"/>
            <w:tabs>
              <w:tab w:val="right" w:leader="dot" w:pos="9350"/>
            </w:tabs>
            <w:spacing w:line="360" w:lineRule="auto"/>
            <w:rPr>
              <w:rFonts w:ascii="Arial" w:hAnsi="Arial" w:cs="Arial"/>
              <w:noProof/>
              <w:szCs w:val="24"/>
            </w:rPr>
          </w:pPr>
          <w:hyperlink w:anchor="_Toc235651983" w:history="1">
            <w:r w:rsidRPr="006661E8">
              <w:rPr>
                <w:rStyle w:val="Hyperlink"/>
                <w:rFonts w:ascii="Arial" w:eastAsia="Arial" w:hAnsi="Arial" w:cs="Arial"/>
                <w:noProof/>
                <w:kern w:val="0"/>
                <w:szCs w:val="24"/>
                <w:lang w:val="en-GB"/>
                <w14:ligatures w14:val="none"/>
              </w:rPr>
              <w:t>2.2.4 Mitigation of the identified challenges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_Toc235651983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11</w:t>
            </w:r>
            <w:r w:rsidRPr="006661E8">
              <w:rPr>
                <w:rFonts w:ascii="Arial" w:hAnsi="Arial" w:cs="Arial"/>
                <w:noProof/>
                <w:webHidden/>
                <w:szCs w:val="24"/>
              </w:rPr>
              <w:fldChar w:fldCharType="end"/>
            </w:r>
          </w:hyperlink>
        </w:p>
        <w:p w14:paraId="306580F3" w14:textId="5DA93116" w:rsidR="006661E8" w:rsidRPr="006661E8" w:rsidRDefault="006661E8" w:rsidP="006661E8">
          <w:pPr>
            <w:pStyle w:val="TOC2"/>
            <w:tabs>
              <w:tab w:val="right" w:leader="dot" w:pos="9350"/>
            </w:tabs>
            <w:spacing w:line="360" w:lineRule="auto"/>
            <w:rPr>
              <w:rFonts w:ascii="Arial" w:hAnsi="Arial" w:cs="Arial"/>
              <w:noProof/>
              <w:szCs w:val="24"/>
            </w:rPr>
          </w:pPr>
          <w:hyperlink w:anchor="_Toc235651984" w:history="1">
            <w:r w:rsidRPr="006661E8">
              <w:rPr>
                <w:rStyle w:val="Hyperlink"/>
                <w:rFonts w:ascii="Arial" w:eastAsia="Arial" w:hAnsi="Arial" w:cs="Arial"/>
                <w:noProof/>
                <w:kern w:val="0"/>
                <w:szCs w:val="24"/>
                <w:lang w:val="en-GB"/>
                <w14:ligatures w14:val="none"/>
              </w:rPr>
              <w:t>2.3 Theoretical Framework</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_Toc235651984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12</w:t>
            </w:r>
            <w:r w:rsidRPr="006661E8">
              <w:rPr>
                <w:rFonts w:ascii="Arial" w:hAnsi="Arial" w:cs="Arial"/>
                <w:noProof/>
                <w:webHidden/>
                <w:szCs w:val="24"/>
              </w:rPr>
              <w:fldChar w:fldCharType="end"/>
            </w:r>
          </w:hyperlink>
        </w:p>
        <w:p w14:paraId="4110AF23" w14:textId="57058D21" w:rsidR="006661E8" w:rsidRPr="006661E8" w:rsidRDefault="006661E8" w:rsidP="006661E8">
          <w:pPr>
            <w:pStyle w:val="TOC3"/>
            <w:tabs>
              <w:tab w:val="right" w:leader="dot" w:pos="9350"/>
            </w:tabs>
            <w:spacing w:line="360" w:lineRule="auto"/>
            <w:rPr>
              <w:rFonts w:ascii="Arial" w:hAnsi="Arial" w:cs="Arial"/>
              <w:noProof/>
              <w:szCs w:val="24"/>
            </w:rPr>
          </w:pPr>
          <w:hyperlink w:anchor="_Toc235651985" w:history="1">
            <w:r w:rsidRPr="006661E8">
              <w:rPr>
                <w:rStyle w:val="Hyperlink"/>
                <w:rFonts w:ascii="Arial" w:eastAsia="Arial" w:hAnsi="Arial" w:cs="Arial"/>
                <w:noProof/>
                <w:kern w:val="0"/>
                <w:szCs w:val="24"/>
                <w:lang w:val="en-GB"/>
                <w14:ligatures w14:val="none"/>
              </w:rPr>
              <w:t>2.3.1 Transformational Leadership Theory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_Toc235651985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12</w:t>
            </w:r>
            <w:r w:rsidRPr="006661E8">
              <w:rPr>
                <w:rFonts w:ascii="Arial" w:hAnsi="Arial" w:cs="Arial"/>
                <w:noProof/>
                <w:webHidden/>
                <w:szCs w:val="24"/>
              </w:rPr>
              <w:fldChar w:fldCharType="end"/>
            </w:r>
          </w:hyperlink>
        </w:p>
        <w:p w14:paraId="381BA8C8" w14:textId="3470A83B" w:rsidR="006661E8" w:rsidRPr="006661E8" w:rsidRDefault="006661E8" w:rsidP="006661E8">
          <w:pPr>
            <w:pStyle w:val="TOC2"/>
            <w:tabs>
              <w:tab w:val="right" w:leader="dot" w:pos="9350"/>
            </w:tabs>
            <w:spacing w:line="360" w:lineRule="auto"/>
            <w:rPr>
              <w:rFonts w:ascii="Arial" w:hAnsi="Arial" w:cs="Arial"/>
              <w:noProof/>
              <w:szCs w:val="24"/>
            </w:rPr>
          </w:pPr>
          <w:hyperlink w:anchor="_Toc235651986" w:history="1">
            <w:r w:rsidRPr="006661E8">
              <w:rPr>
                <w:rStyle w:val="Hyperlink"/>
                <w:rFonts w:ascii="Arial" w:eastAsia="Arial" w:hAnsi="Arial" w:cs="Arial"/>
                <w:noProof/>
                <w:kern w:val="0"/>
                <w:szCs w:val="24"/>
                <w:lang w:val="en-GB"/>
                <w14:ligatures w14:val="none"/>
              </w:rPr>
              <w:t>2.4 Critical literature analysis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_Toc235651986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13</w:t>
            </w:r>
            <w:r w:rsidRPr="006661E8">
              <w:rPr>
                <w:rFonts w:ascii="Arial" w:hAnsi="Arial" w:cs="Arial"/>
                <w:noProof/>
                <w:webHidden/>
                <w:szCs w:val="24"/>
              </w:rPr>
              <w:fldChar w:fldCharType="end"/>
            </w:r>
          </w:hyperlink>
        </w:p>
        <w:p w14:paraId="1826DD0C" w14:textId="5A6CE798" w:rsidR="006661E8" w:rsidRPr="006661E8" w:rsidRDefault="006661E8" w:rsidP="006661E8">
          <w:pPr>
            <w:pStyle w:val="TOC2"/>
            <w:tabs>
              <w:tab w:val="right" w:leader="dot" w:pos="9350"/>
            </w:tabs>
            <w:spacing w:line="360" w:lineRule="auto"/>
            <w:rPr>
              <w:rFonts w:ascii="Arial" w:hAnsi="Arial" w:cs="Arial"/>
              <w:noProof/>
              <w:szCs w:val="24"/>
            </w:rPr>
          </w:pPr>
          <w:hyperlink w:anchor="_Toc235651987" w:history="1">
            <w:r w:rsidRPr="006661E8">
              <w:rPr>
                <w:rStyle w:val="Hyperlink"/>
                <w:rFonts w:ascii="Arial" w:eastAsia="Arial" w:hAnsi="Arial" w:cs="Arial"/>
                <w:noProof/>
                <w:kern w:val="0"/>
                <w:szCs w:val="24"/>
                <w:lang w:val="en-GB"/>
                <w14:ligatures w14:val="none"/>
              </w:rPr>
              <w:t>2.4 Literature Gap</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_Toc235651987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13</w:t>
            </w:r>
            <w:r w:rsidRPr="006661E8">
              <w:rPr>
                <w:rFonts w:ascii="Arial" w:hAnsi="Arial" w:cs="Arial"/>
                <w:noProof/>
                <w:webHidden/>
                <w:szCs w:val="24"/>
              </w:rPr>
              <w:fldChar w:fldCharType="end"/>
            </w:r>
          </w:hyperlink>
        </w:p>
        <w:p w14:paraId="25FAC76A" w14:textId="7F4F147D" w:rsidR="006661E8" w:rsidRPr="006661E8" w:rsidRDefault="006661E8" w:rsidP="006661E8">
          <w:pPr>
            <w:pStyle w:val="TOC2"/>
            <w:tabs>
              <w:tab w:val="right" w:leader="dot" w:pos="9350"/>
            </w:tabs>
            <w:spacing w:line="360" w:lineRule="auto"/>
            <w:rPr>
              <w:rFonts w:ascii="Arial" w:hAnsi="Arial" w:cs="Arial"/>
              <w:noProof/>
              <w:szCs w:val="24"/>
            </w:rPr>
          </w:pPr>
          <w:hyperlink w:anchor="_Toc235651988" w:history="1">
            <w:r w:rsidRPr="006661E8">
              <w:rPr>
                <w:rStyle w:val="Hyperlink"/>
                <w:rFonts w:ascii="Arial" w:eastAsia="Arial" w:hAnsi="Arial" w:cs="Arial"/>
                <w:noProof/>
                <w:kern w:val="0"/>
                <w:szCs w:val="24"/>
                <w:lang w:val="en-GB"/>
                <w14:ligatures w14:val="none"/>
              </w:rPr>
              <w:t>2.5 Summary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_Toc235651988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14</w:t>
            </w:r>
            <w:r w:rsidRPr="006661E8">
              <w:rPr>
                <w:rFonts w:ascii="Arial" w:hAnsi="Arial" w:cs="Arial"/>
                <w:noProof/>
                <w:webHidden/>
                <w:szCs w:val="24"/>
              </w:rPr>
              <w:fldChar w:fldCharType="end"/>
            </w:r>
          </w:hyperlink>
        </w:p>
        <w:p w14:paraId="20C0EDE0" w14:textId="6EEBD455" w:rsidR="006661E8" w:rsidRPr="006661E8" w:rsidRDefault="006661E8" w:rsidP="006661E8">
          <w:pPr>
            <w:pStyle w:val="TOC1"/>
            <w:tabs>
              <w:tab w:val="right" w:leader="dot" w:pos="9350"/>
            </w:tabs>
            <w:spacing w:line="360" w:lineRule="auto"/>
            <w:rPr>
              <w:rFonts w:ascii="Arial" w:hAnsi="Arial" w:cs="Arial"/>
              <w:noProof/>
              <w:szCs w:val="24"/>
            </w:rPr>
          </w:pPr>
          <w:hyperlink w:anchor="_Toc235651989" w:history="1">
            <w:r w:rsidRPr="006661E8">
              <w:rPr>
                <w:rStyle w:val="Hyperlink"/>
                <w:rFonts w:ascii="Arial" w:eastAsia="Arial" w:hAnsi="Arial" w:cs="Arial"/>
                <w:noProof/>
                <w:kern w:val="0"/>
                <w:szCs w:val="24"/>
                <w:lang w:val="en-GB"/>
                <w14:ligatures w14:val="none"/>
              </w:rPr>
              <w:t>CHAPTER 3: METHODOLOGY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_Toc235651989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15</w:t>
            </w:r>
            <w:r w:rsidRPr="006661E8">
              <w:rPr>
                <w:rFonts w:ascii="Arial" w:hAnsi="Arial" w:cs="Arial"/>
                <w:noProof/>
                <w:webHidden/>
                <w:szCs w:val="24"/>
              </w:rPr>
              <w:fldChar w:fldCharType="end"/>
            </w:r>
          </w:hyperlink>
        </w:p>
        <w:p w14:paraId="24725EFA" w14:textId="235EBD60" w:rsidR="006661E8" w:rsidRPr="006661E8" w:rsidRDefault="006661E8" w:rsidP="006661E8">
          <w:pPr>
            <w:pStyle w:val="TOC2"/>
            <w:tabs>
              <w:tab w:val="right" w:leader="dot" w:pos="9350"/>
            </w:tabs>
            <w:spacing w:line="360" w:lineRule="auto"/>
            <w:rPr>
              <w:rFonts w:ascii="Arial" w:hAnsi="Arial" w:cs="Arial"/>
              <w:noProof/>
              <w:szCs w:val="24"/>
            </w:rPr>
          </w:pPr>
          <w:hyperlink w:anchor="_Toc235651990" w:history="1">
            <w:r w:rsidRPr="006661E8">
              <w:rPr>
                <w:rStyle w:val="Hyperlink"/>
                <w:rFonts w:ascii="Arial" w:eastAsia="Arial" w:hAnsi="Arial" w:cs="Arial"/>
                <w:noProof/>
                <w:kern w:val="0"/>
                <w:szCs w:val="24"/>
                <w:lang w:val="en-GB"/>
                <w14:ligatures w14:val="none"/>
              </w:rPr>
              <w:t>3.1 Introduction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_Toc235651990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15</w:t>
            </w:r>
            <w:r w:rsidRPr="006661E8">
              <w:rPr>
                <w:rFonts w:ascii="Arial" w:hAnsi="Arial" w:cs="Arial"/>
                <w:noProof/>
                <w:webHidden/>
                <w:szCs w:val="24"/>
              </w:rPr>
              <w:fldChar w:fldCharType="end"/>
            </w:r>
          </w:hyperlink>
        </w:p>
        <w:p w14:paraId="52B263ED" w14:textId="37849ECD" w:rsidR="006661E8" w:rsidRPr="006661E8" w:rsidRDefault="006661E8" w:rsidP="006661E8">
          <w:pPr>
            <w:pStyle w:val="TOC2"/>
            <w:tabs>
              <w:tab w:val="right" w:leader="dot" w:pos="9350"/>
            </w:tabs>
            <w:spacing w:line="360" w:lineRule="auto"/>
            <w:rPr>
              <w:rFonts w:ascii="Arial" w:hAnsi="Arial" w:cs="Arial"/>
              <w:noProof/>
              <w:szCs w:val="24"/>
            </w:rPr>
          </w:pPr>
          <w:hyperlink w:anchor="_Toc235651991" w:history="1">
            <w:r w:rsidRPr="006661E8">
              <w:rPr>
                <w:rStyle w:val="Hyperlink"/>
                <w:rFonts w:ascii="Arial" w:eastAsia="Arial" w:hAnsi="Arial" w:cs="Arial"/>
                <w:noProof/>
                <w:kern w:val="0"/>
                <w:szCs w:val="24"/>
                <w:lang w:val="en-GB"/>
                <w14:ligatures w14:val="none"/>
              </w:rPr>
              <w:t>3.2 Systematic Literature Review</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_Toc235651991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15</w:t>
            </w:r>
            <w:r w:rsidRPr="006661E8">
              <w:rPr>
                <w:rFonts w:ascii="Arial" w:hAnsi="Arial" w:cs="Arial"/>
                <w:noProof/>
                <w:webHidden/>
                <w:szCs w:val="24"/>
              </w:rPr>
              <w:fldChar w:fldCharType="end"/>
            </w:r>
          </w:hyperlink>
        </w:p>
        <w:p w14:paraId="20B06366" w14:textId="534AC7A4" w:rsidR="006661E8" w:rsidRPr="006661E8" w:rsidRDefault="006661E8" w:rsidP="006661E8">
          <w:pPr>
            <w:pStyle w:val="TOC2"/>
            <w:tabs>
              <w:tab w:val="right" w:leader="dot" w:pos="9350"/>
            </w:tabs>
            <w:spacing w:line="360" w:lineRule="auto"/>
            <w:rPr>
              <w:rFonts w:ascii="Arial" w:hAnsi="Arial" w:cs="Arial"/>
              <w:noProof/>
              <w:szCs w:val="24"/>
            </w:rPr>
          </w:pPr>
          <w:hyperlink w:anchor="_Toc235651992" w:history="1">
            <w:r w:rsidRPr="006661E8">
              <w:rPr>
                <w:rStyle w:val="Hyperlink"/>
                <w:rFonts w:ascii="Arial" w:eastAsia="Arial" w:hAnsi="Arial" w:cs="Arial"/>
                <w:noProof/>
                <w:kern w:val="0"/>
                <w:szCs w:val="24"/>
                <w:lang w:val="en-GB"/>
                <w14:ligatures w14:val="none"/>
              </w:rPr>
              <w:t>3.3 Search strategy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_Toc235651992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17</w:t>
            </w:r>
            <w:r w:rsidRPr="006661E8">
              <w:rPr>
                <w:rFonts w:ascii="Arial" w:hAnsi="Arial" w:cs="Arial"/>
                <w:noProof/>
                <w:webHidden/>
                <w:szCs w:val="24"/>
              </w:rPr>
              <w:fldChar w:fldCharType="end"/>
            </w:r>
          </w:hyperlink>
        </w:p>
        <w:p w14:paraId="29E213E7" w14:textId="1809439E" w:rsidR="006661E8" w:rsidRPr="006661E8" w:rsidRDefault="006661E8" w:rsidP="006661E8">
          <w:pPr>
            <w:pStyle w:val="TOC2"/>
            <w:tabs>
              <w:tab w:val="right" w:leader="dot" w:pos="9350"/>
            </w:tabs>
            <w:spacing w:line="360" w:lineRule="auto"/>
            <w:rPr>
              <w:rFonts w:ascii="Arial" w:hAnsi="Arial" w:cs="Arial"/>
              <w:noProof/>
              <w:szCs w:val="24"/>
            </w:rPr>
          </w:pPr>
          <w:hyperlink w:anchor="_Toc235651993" w:history="1">
            <w:r w:rsidRPr="006661E8">
              <w:rPr>
                <w:rStyle w:val="Hyperlink"/>
                <w:rFonts w:ascii="Arial" w:eastAsia="Arial" w:hAnsi="Arial" w:cs="Arial"/>
                <w:noProof/>
                <w:kern w:val="0"/>
                <w:szCs w:val="24"/>
                <w:lang w:val="en-GB"/>
                <w14:ligatures w14:val="none"/>
              </w:rPr>
              <w:t>3.4 Search terms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_Toc235651993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18</w:t>
            </w:r>
            <w:r w:rsidRPr="006661E8">
              <w:rPr>
                <w:rFonts w:ascii="Arial" w:hAnsi="Arial" w:cs="Arial"/>
                <w:noProof/>
                <w:webHidden/>
                <w:szCs w:val="24"/>
              </w:rPr>
              <w:fldChar w:fldCharType="end"/>
            </w:r>
          </w:hyperlink>
        </w:p>
        <w:p w14:paraId="61224235" w14:textId="115ED2AB" w:rsidR="006661E8" w:rsidRPr="006661E8" w:rsidRDefault="006661E8" w:rsidP="006661E8">
          <w:pPr>
            <w:pStyle w:val="TOC2"/>
            <w:tabs>
              <w:tab w:val="right" w:leader="dot" w:pos="9350"/>
            </w:tabs>
            <w:spacing w:line="360" w:lineRule="auto"/>
            <w:rPr>
              <w:rFonts w:ascii="Arial" w:hAnsi="Arial" w:cs="Arial"/>
              <w:noProof/>
              <w:szCs w:val="24"/>
            </w:rPr>
          </w:pPr>
          <w:hyperlink w:anchor="_Toc235651994" w:history="1">
            <w:r w:rsidRPr="006661E8">
              <w:rPr>
                <w:rStyle w:val="Hyperlink"/>
                <w:rFonts w:ascii="Arial" w:eastAsia="Arial" w:hAnsi="Arial" w:cs="Arial"/>
                <w:noProof/>
                <w:kern w:val="0"/>
                <w:szCs w:val="24"/>
                <w:lang w:val="en-GB"/>
                <w14:ligatures w14:val="none"/>
              </w:rPr>
              <w:t>3.5 Databases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_Toc235651994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19</w:t>
            </w:r>
            <w:r w:rsidRPr="006661E8">
              <w:rPr>
                <w:rFonts w:ascii="Arial" w:hAnsi="Arial" w:cs="Arial"/>
                <w:noProof/>
                <w:webHidden/>
                <w:szCs w:val="24"/>
              </w:rPr>
              <w:fldChar w:fldCharType="end"/>
            </w:r>
          </w:hyperlink>
        </w:p>
        <w:p w14:paraId="7A52DB6B" w14:textId="7DF264D1" w:rsidR="006661E8" w:rsidRPr="006661E8" w:rsidRDefault="006661E8" w:rsidP="006661E8">
          <w:pPr>
            <w:pStyle w:val="TOC2"/>
            <w:tabs>
              <w:tab w:val="right" w:leader="dot" w:pos="9350"/>
            </w:tabs>
            <w:spacing w:line="360" w:lineRule="auto"/>
            <w:rPr>
              <w:rFonts w:ascii="Arial" w:hAnsi="Arial" w:cs="Arial"/>
              <w:noProof/>
              <w:szCs w:val="24"/>
            </w:rPr>
          </w:pPr>
          <w:hyperlink w:anchor="_Toc235651995" w:history="1">
            <w:r w:rsidRPr="006661E8">
              <w:rPr>
                <w:rStyle w:val="Hyperlink"/>
                <w:rFonts w:ascii="Arial" w:eastAsia="Arial" w:hAnsi="Arial" w:cs="Arial"/>
                <w:noProof/>
                <w:kern w:val="0"/>
                <w:szCs w:val="24"/>
                <w:lang w:val="en-GB"/>
                <w14:ligatures w14:val="none"/>
              </w:rPr>
              <w:t>3.6 Inclusion/Exclusion criteria</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_Toc235651995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19</w:t>
            </w:r>
            <w:r w:rsidRPr="006661E8">
              <w:rPr>
                <w:rFonts w:ascii="Arial" w:hAnsi="Arial" w:cs="Arial"/>
                <w:noProof/>
                <w:webHidden/>
                <w:szCs w:val="24"/>
              </w:rPr>
              <w:fldChar w:fldCharType="end"/>
            </w:r>
          </w:hyperlink>
        </w:p>
        <w:p w14:paraId="57B894DA" w14:textId="7EECAF38" w:rsidR="006661E8" w:rsidRPr="006661E8" w:rsidRDefault="006661E8" w:rsidP="006661E8">
          <w:pPr>
            <w:pStyle w:val="TOC3"/>
            <w:tabs>
              <w:tab w:val="right" w:leader="dot" w:pos="9350"/>
            </w:tabs>
            <w:spacing w:line="360" w:lineRule="auto"/>
            <w:rPr>
              <w:rFonts w:ascii="Arial" w:hAnsi="Arial" w:cs="Arial"/>
              <w:noProof/>
              <w:szCs w:val="24"/>
            </w:rPr>
          </w:pPr>
          <w:hyperlink w:anchor="_Toc235651996" w:history="1">
            <w:r w:rsidRPr="006661E8">
              <w:rPr>
                <w:rStyle w:val="Hyperlink"/>
                <w:rFonts w:ascii="Arial" w:eastAsia="Arial" w:hAnsi="Arial" w:cs="Arial"/>
                <w:noProof/>
                <w:kern w:val="0"/>
                <w:szCs w:val="24"/>
                <w:lang w:val="en-GB"/>
                <w14:ligatures w14:val="none"/>
              </w:rPr>
              <w:t>3.6.1 Inclusion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_Toc235651996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19</w:t>
            </w:r>
            <w:r w:rsidRPr="006661E8">
              <w:rPr>
                <w:rFonts w:ascii="Arial" w:hAnsi="Arial" w:cs="Arial"/>
                <w:noProof/>
                <w:webHidden/>
                <w:szCs w:val="24"/>
              </w:rPr>
              <w:fldChar w:fldCharType="end"/>
            </w:r>
          </w:hyperlink>
        </w:p>
        <w:p w14:paraId="5F334822" w14:textId="12D63E0F" w:rsidR="006661E8" w:rsidRPr="006661E8" w:rsidRDefault="006661E8" w:rsidP="006661E8">
          <w:pPr>
            <w:pStyle w:val="TOC3"/>
            <w:tabs>
              <w:tab w:val="right" w:leader="dot" w:pos="9350"/>
            </w:tabs>
            <w:spacing w:line="360" w:lineRule="auto"/>
            <w:rPr>
              <w:rFonts w:ascii="Arial" w:hAnsi="Arial" w:cs="Arial"/>
              <w:noProof/>
              <w:szCs w:val="24"/>
            </w:rPr>
          </w:pPr>
          <w:hyperlink w:anchor="_Toc235651997" w:history="1">
            <w:r w:rsidRPr="006661E8">
              <w:rPr>
                <w:rStyle w:val="Hyperlink"/>
                <w:rFonts w:ascii="Arial" w:eastAsia="Arial" w:hAnsi="Arial" w:cs="Arial"/>
                <w:noProof/>
                <w:kern w:val="0"/>
                <w:szCs w:val="24"/>
                <w:lang w:val="en-GB"/>
                <w14:ligatures w14:val="none"/>
              </w:rPr>
              <w:t>3.6.2 Exclusion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_Toc235651997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19</w:t>
            </w:r>
            <w:r w:rsidRPr="006661E8">
              <w:rPr>
                <w:rFonts w:ascii="Arial" w:hAnsi="Arial" w:cs="Arial"/>
                <w:noProof/>
                <w:webHidden/>
                <w:szCs w:val="24"/>
              </w:rPr>
              <w:fldChar w:fldCharType="end"/>
            </w:r>
          </w:hyperlink>
        </w:p>
        <w:p w14:paraId="4D63317E" w14:textId="5F281209" w:rsidR="006661E8" w:rsidRPr="006661E8" w:rsidRDefault="006661E8" w:rsidP="006661E8">
          <w:pPr>
            <w:pStyle w:val="TOC2"/>
            <w:tabs>
              <w:tab w:val="right" w:leader="dot" w:pos="9350"/>
            </w:tabs>
            <w:spacing w:line="360" w:lineRule="auto"/>
            <w:rPr>
              <w:rFonts w:ascii="Arial" w:hAnsi="Arial" w:cs="Arial"/>
              <w:noProof/>
              <w:szCs w:val="24"/>
            </w:rPr>
          </w:pPr>
          <w:hyperlink w:anchor="_Toc235651998" w:history="1">
            <w:r w:rsidRPr="006661E8">
              <w:rPr>
                <w:rStyle w:val="Hyperlink"/>
                <w:rFonts w:ascii="Arial" w:eastAsia="Arial" w:hAnsi="Arial" w:cs="Arial"/>
                <w:noProof/>
                <w:kern w:val="0"/>
                <w:szCs w:val="24"/>
                <w:lang w:val="en-GB"/>
                <w14:ligatures w14:val="none"/>
              </w:rPr>
              <w:t>3.7 Search results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_Toc235651998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20</w:t>
            </w:r>
            <w:r w:rsidRPr="006661E8">
              <w:rPr>
                <w:rFonts w:ascii="Arial" w:hAnsi="Arial" w:cs="Arial"/>
                <w:noProof/>
                <w:webHidden/>
                <w:szCs w:val="24"/>
              </w:rPr>
              <w:fldChar w:fldCharType="end"/>
            </w:r>
          </w:hyperlink>
        </w:p>
        <w:p w14:paraId="716E9340" w14:textId="479C698A" w:rsidR="006661E8" w:rsidRPr="006661E8" w:rsidRDefault="006661E8" w:rsidP="006661E8">
          <w:pPr>
            <w:pStyle w:val="TOC2"/>
            <w:tabs>
              <w:tab w:val="right" w:leader="dot" w:pos="9350"/>
            </w:tabs>
            <w:spacing w:line="360" w:lineRule="auto"/>
            <w:rPr>
              <w:rFonts w:ascii="Arial" w:hAnsi="Arial" w:cs="Arial"/>
              <w:noProof/>
              <w:szCs w:val="24"/>
            </w:rPr>
          </w:pPr>
          <w:hyperlink w:anchor="_Toc235651999" w:history="1">
            <w:r w:rsidRPr="006661E8">
              <w:rPr>
                <w:rStyle w:val="Hyperlink"/>
                <w:rFonts w:ascii="Arial" w:eastAsia="Arial" w:hAnsi="Arial" w:cs="Arial"/>
                <w:noProof/>
                <w:kern w:val="0"/>
                <w:szCs w:val="24"/>
                <w:lang w:val="en-GB"/>
                <w14:ligatures w14:val="none"/>
              </w:rPr>
              <w:t>3.8 Ethical considerations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_Toc235651999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20</w:t>
            </w:r>
            <w:r w:rsidRPr="006661E8">
              <w:rPr>
                <w:rFonts w:ascii="Arial" w:hAnsi="Arial" w:cs="Arial"/>
                <w:noProof/>
                <w:webHidden/>
                <w:szCs w:val="24"/>
              </w:rPr>
              <w:fldChar w:fldCharType="end"/>
            </w:r>
          </w:hyperlink>
        </w:p>
        <w:p w14:paraId="3A13EE58" w14:textId="78CC5480" w:rsidR="006661E8" w:rsidRPr="006661E8" w:rsidRDefault="006661E8" w:rsidP="006661E8">
          <w:pPr>
            <w:pStyle w:val="TOC2"/>
            <w:tabs>
              <w:tab w:val="right" w:leader="dot" w:pos="9350"/>
            </w:tabs>
            <w:spacing w:line="360" w:lineRule="auto"/>
            <w:rPr>
              <w:rFonts w:ascii="Arial" w:hAnsi="Arial" w:cs="Arial"/>
              <w:noProof/>
              <w:szCs w:val="24"/>
            </w:rPr>
          </w:pPr>
          <w:hyperlink w:anchor="_Toc235652000" w:history="1">
            <w:r w:rsidRPr="006661E8">
              <w:rPr>
                <w:rStyle w:val="Hyperlink"/>
                <w:rFonts w:ascii="Arial" w:eastAsia="Arial" w:hAnsi="Arial" w:cs="Arial"/>
                <w:noProof/>
                <w:kern w:val="0"/>
                <w:szCs w:val="24"/>
                <w:lang w:val="en-GB"/>
                <w14:ligatures w14:val="none"/>
              </w:rPr>
              <w:t>3.9 Chapter Summary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_Toc235652000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20</w:t>
            </w:r>
            <w:r w:rsidRPr="006661E8">
              <w:rPr>
                <w:rFonts w:ascii="Arial" w:hAnsi="Arial" w:cs="Arial"/>
                <w:noProof/>
                <w:webHidden/>
                <w:szCs w:val="24"/>
              </w:rPr>
              <w:fldChar w:fldCharType="end"/>
            </w:r>
          </w:hyperlink>
        </w:p>
        <w:p w14:paraId="29AB759F" w14:textId="18A8F163" w:rsidR="006661E8" w:rsidRPr="006661E8" w:rsidRDefault="006661E8" w:rsidP="006661E8">
          <w:pPr>
            <w:pStyle w:val="TOC1"/>
            <w:tabs>
              <w:tab w:val="right" w:leader="dot" w:pos="9350"/>
            </w:tabs>
            <w:spacing w:line="360" w:lineRule="auto"/>
            <w:rPr>
              <w:rFonts w:ascii="Arial" w:hAnsi="Arial" w:cs="Arial"/>
              <w:noProof/>
              <w:szCs w:val="24"/>
            </w:rPr>
          </w:pPr>
          <w:hyperlink w:anchor="_Toc235652001" w:history="1">
            <w:r w:rsidRPr="006661E8">
              <w:rPr>
                <w:rStyle w:val="Hyperlink"/>
                <w:rFonts w:ascii="Arial" w:eastAsia="Arial" w:hAnsi="Arial" w:cs="Arial"/>
                <w:noProof/>
                <w:kern w:val="0"/>
                <w:szCs w:val="24"/>
                <w:lang w:val="en-GB"/>
                <w14:ligatures w14:val="none"/>
              </w:rPr>
              <w:t>CHAPTER 4: RESULTS AND DISCUSSION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_Toc235652001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21</w:t>
            </w:r>
            <w:r w:rsidRPr="006661E8">
              <w:rPr>
                <w:rFonts w:ascii="Arial" w:hAnsi="Arial" w:cs="Arial"/>
                <w:noProof/>
                <w:webHidden/>
                <w:szCs w:val="24"/>
              </w:rPr>
              <w:fldChar w:fldCharType="end"/>
            </w:r>
          </w:hyperlink>
        </w:p>
        <w:p w14:paraId="31CC0B76" w14:textId="72FABCB5" w:rsidR="006661E8" w:rsidRPr="006661E8" w:rsidRDefault="006661E8" w:rsidP="006661E8">
          <w:pPr>
            <w:pStyle w:val="TOC2"/>
            <w:tabs>
              <w:tab w:val="right" w:leader="dot" w:pos="9350"/>
            </w:tabs>
            <w:spacing w:line="360" w:lineRule="auto"/>
            <w:rPr>
              <w:rFonts w:ascii="Arial" w:hAnsi="Arial" w:cs="Arial"/>
              <w:noProof/>
              <w:szCs w:val="24"/>
            </w:rPr>
          </w:pPr>
          <w:hyperlink w:anchor="_Toc235652002" w:history="1">
            <w:r w:rsidRPr="006661E8">
              <w:rPr>
                <w:rStyle w:val="Hyperlink"/>
                <w:rFonts w:ascii="Arial" w:eastAsia="Arial" w:hAnsi="Arial" w:cs="Arial"/>
                <w:noProof/>
                <w:kern w:val="0"/>
                <w:szCs w:val="24"/>
                <w:lang w:val="en-GB"/>
                <w14:ligatures w14:val="none"/>
              </w:rPr>
              <w:t>4.1 Chapter Introduction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_Toc235652002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21</w:t>
            </w:r>
            <w:r w:rsidRPr="006661E8">
              <w:rPr>
                <w:rFonts w:ascii="Arial" w:hAnsi="Arial" w:cs="Arial"/>
                <w:noProof/>
                <w:webHidden/>
                <w:szCs w:val="24"/>
              </w:rPr>
              <w:fldChar w:fldCharType="end"/>
            </w:r>
          </w:hyperlink>
        </w:p>
        <w:p w14:paraId="7BE07845" w14:textId="13845923" w:rsidR="006661E8" w:rsidRPr="006661E8" w:rsidRDefault="006661E8" w:rsidP="006661E8">
          <w:pPr>
            <w:pStyle w:val="TOC2"/>
            <w:tabs>
              <w:tab w:val="right" w:leader="dot" w:pos="9350"/>
            </w:tabs>
            <w:spacing w:line="360" w:lineRule="auto"/>
            <w:rPr>
              <w:rFonts w:ascii="Arial" w:hAnsi="Arial" w:cs="Arial"/>
              <w:noProof/>
              <w:szCs w:val="24"/>
            </w:rPr>
          </w:pPr>
          <w:hyperlink w:anchor="_Toc235652003" w:history="1">
            <w:r w:rsidRPr="006661E8">
              <w:rPr>
                <w:rStyle w:val="Hyperlink"/>
                <w:rFonts w:ascii="Arial" w:eastAsia="Arial" w:hAnsi="Arial" w:cs="Arial"/>
                <w:noProof/>
                <w:kern w:val="0"/>
                <w:szCs w:val="24"/>
                <w:lang w:val="en-GB"/>
                <w14:ligatures w14:val="none"/>
              </w:rPr>
              <w:t>4.2 Thematic Analysis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_Toc235652003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21</w:t>
            </w:r>
            <w:r w:rsidRPr="006661E8">
              <w:rPr>
                <w:rFonts w:ascii="Arial" w:hAnsi="Arial" w:cs="Arial"/>
                <w:noProof/>
                <w:webHidden/>
                <w:szCs w:val="24"/>
              </w:rPr>
              <w:fldChar w:fldCharType="end"/>
            </w:r>
          </w:hyperlink>
        </w:p>
        <w:p w14:paraId="6D72D710" w14:textId="0CF57404" w:rsidR="006661E8" w:rsidRPr="006661E8" w:rsidRDefault="006661E8" w:rsidP="006661E8">
          <w:pPr>
            <w:pStyle w:val="TOC3"/>
            <w:tabs>
              <w:tab w:val="right" w:leader="dot" w:pos="9350"/>
            </w:tabs>
            <w:spacing w:line="360" w:lineRule="auto"/>
            <w:rPr>
              <w:rFonts w:ascii="Arial" w:hAnsi="Arial" w:cs="Arial"/>
              <w:noProof/>
              <w:szCs w:val="24"/>
            </w:rPr>
          </w:pPr>
          <w:hyperlink w:anchor="_Toc235652004" w:history="1">
            <w:r w:rsidRPr="006661E8">
              <w:rPr>
                <w:rStyle w:val="Hyperlink"/>
                <w:rFonts w:ascii="Arial" w:eastAsia="Arial" w:hAnsi="Arial" w:cs="Arial"/>
                <w:noProof/>
                <w:kern w:val="0"/>
                <w:szCs w:val="24"/>
                <w:lang w:val="en-GB"/>
                <w14:ligatures w14:val="none"/>
              </w:rPr>
              <w:t>4.2.1 Theme 1: Experience-led shopping to enhance sales promoted by effective leadership in the UK retail industry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_Toc235652004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21</w:t>
            </w:r>
            <w:r w:rsidRPr="006661E8">
              <w:rPr>
                <w:rFonts w:ascii="Arial" w:hAnsi="Arial" w:cs="Arial"/>
                <w:noProof/>
                <w:webHidden/>
                <w:szCs w:val="24"/>
              </w:rPr>
              <w:fldChar w:fldCharType="end"/>
            </w:r>
          </w:hyperlink>
        </w:p>
        <w:p w14:paraId="69B18582" w14:textId="57CE8A73" w:rsidR="006661E8" w:rsidRPr="006661E8" w:rsidRDefault="006661E8" w:rsidP="006661E8">
          <w:pPr>
            <w:pStyle w:val="TOC3"/>
            <w:tabs>
              <w:tab w:val="right" w:leader="dot" w:pos="9350"/>
            </w:tabs>
            <w:spacing w:line="360" w:lineRule="auto"/>
            <w:rPr>
              <w:rFonts w:ascii="Arial" w:hAnsi="Arial" w:cs="Arial"/>
              <w:noProof/>
              <w:szCs w:val="24"/>
            </w:rPr>
          </w:pPr>
          <w:hyperlink w:anchor="_Toc235652005" w:history="1">
            <w:r w:rsidRPr="006661E8">
              <w:rPr>
                <w:rStyle w:val="Hyperlink"/>
                <w:rFonts w:ascii="Arial" w:eastAsia="Arial" w:hAnsi="Arial" w:cs="Arial"/>
                <w:noProof/>
                <w:kern w:val="0"/>
                <w:szCs w:val="24"/>
                <w:lang w:val="en-GB"/>
                <w14:ligatures w14:val="none"/>
              </w:rPr>
              <w:t>4.2.2 Theme 2: Personalisation approaches adopted by business leaders for increasing sales and profit in the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_Toc235652005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23</w:t>
            </w:r>
            <w:r w:rsidRPr="006661E8">
              <w:rPr>
                <w:rFonts w:ascii="Arial" w:hAnsi="Arial" w:cs="Arial"/>
                <w:noProof/>
                <w:webHidden/>
                <w:szCs w:val="24"/>
              </w:rPr>
              <w:fldChar w:fldCharType="end"/>
            </w:r>
          </w:hyperlink>
        </w:p>
        <w:p w14:paraId="5A5BC070" w14:textId="52A372E2" w:rsidR="006661E8" w:rsidRPr="006661E8" w:rsidRDefault="006661E8" w:rsidP="006661E8">
          <w:pPr>
            <w:pStyle w:val="TOC3"/>
            <w:tabs>
              <w:tab w:val="right" w:leader="dot" w:pos="9350"/>
            </w:tabs>
            <w:spacing w:line="360" w:lineRule="auto"/>
            <w:rPr>
              <w:rFonts w:ascii="Arial" w:hAnsi="Arial" w:cs="Arial"/>
              <w:noProof/>
              <w:szCs w:val="24"/>
            </w:rPr>
          </w:pPr>
          <w:hyperlink w:anchor="_Toc235652006" w:history="1">
            <w:r w:rsidRPr="006661E8">
              <w:rPr>
                <w:rStyle w:val="Hyperlink"/>
                <w:rFonts w:ascii="Arial" w:eastAsia="Arial" w:hAnsi="Arial" w:cs="Arial"/>
                <w:noProof/>
                <w:kern w:val="0"/>
                <w:szCs w:val="24"/>
                <w:lang w:val="en-GB"/>
                <w14:ligatures w14:val="none"/>
              </w:rPr>
              <w:t>4.2.3 Theme 3: Role of right talent acquisition in boosting sales and profit margin within the UK-based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_Toc235652006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23</w:t>
            </w:r>
            <w:r w:rsidRPr="006661E8">
              <w:rPr>
                <w:rFonts w:ascii="Arial" w:hAnsi="Arial" w:cs="Arial"/>
                <w:noProof/>
                <w:webHidden/>
                <w:szCs w:val="24"/>
              </w:rPr>
              <w:fldChar w:fldCharType="end"/>
            </w:r>
          </w:hyperlink>
        </w:p>
        <w:p w14:paraId="0CF27E54" w14:textId="0858AF21" w:rsidR="006661E8" w:rsidRPr="006661E8" w:rsidRDefault="006661E8" w:rsidP="006661E8">
          <w:pPr>
            <w:pStyle w:val="TOC3"/>
            <w:tabs>
              <w:tab w:val="right" w:leader="dot" w:pos="9350"/>
            </w:tabs>
            <w:spacing w:line="360" w:lineRule="auto"/>
            <w:rPr>
              <w:rFonts w:ascii="Arial" w:hAnsi="Arial" w:cs="Arial"/>
              <w:noProof/>
              <w:szCs w:val="24"/>
            </w:rPr>
          </w:pPr>
          <w:hyperlink w:anchor="_Toc235652007" w:history="1">
            <w:r w:rsidRPr="006661E8">
              <w:rPr>
                <w:rStyle w:val="Hyperlink"/>
                <w:rFonts w:ascii="Arial" w:eastAsia="Arial" w:hAnsi="Arial" w:cs="Arial"/>
                <w:noProof/>
                <w:kern w:val="0"/>
                <w:szCs w:val="24"/>
                <w:lang w:val="en-GB"/>
                <w14:ligatures w14:val="none"/>
              </w:rPr>
              <w:t>4.2.4 Theme 4: Gaps in effective leadership in raising sales and profit margin for the UK-based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_Toc235652007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24</w:t>
            </w:r>
            <w:r w:rsidRPr="006661E8">
              <w:rPr>
                <w:rFonts w:ascii="Arial" w:hAnsi="Arial" w:cs="Arial"/>
                <w:noProof/>
                <w:webHidden/>
                <w:szCs w:val="24"/>
              </w:rPr>
              <w:fldChar w:fldCharType="end"/>
            </w:r>
          </w:hyperlink>
        </w:p>
        <w:p w14:paraId="4DE516BC" w14:textId="25CEAAEE" w:rsidR="006661E8" w:rsidRPr="006661E8" w:rsidRDefault="006661E8" w:rsidP="006661E8">
          <w:pPr>
            <w:pStyle w:val="TOC3"/>
            <w:tabs>
              <w:tab w:val="right" w:leader="dot" w:pos="9350"/>
            </w:tabs>
            <w:spacing w:line="360" w:lineRule="auto"/>
            <w:rPr>
              <w:rFonts w:ascii="Arial" w:hAnsi="Arial" w:cs="Arial"/>
              <w:noProof/>
              <w:szCs w:val="24"/>
            </w:rPr>
          </w:pPr>
          <w:hyperlink w:anchor="_Toc235652008" w:history="1">
            <w:r w:rsidRPr="006661E8">
              <w:rPr>
                <w:rStyle w:val="Hyperlink"/>
                <w:rFonts w:ascii="Arial" w:eastAsia="Arial" w:hAnsi="Arial" w:cs="Arial"/>
                <w:noProof/>
                <w:kern w:val="0"/>
                <w:szCs w:val="24"/>
                <w:lang w:val="en-GB"/>
                <w14:ligatures w14:val="none"/>
              </w:rPr>
              <w:t>4.2.5 Theme 5: Mitigation strategies relevant for organisational leaders to boost sales and profit margin within the UK-based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_Toc235652008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26</w:t>
            </w:r>
            <w:r w:rsidRPr="006661E8">
              <w:rPr>
                <w:rFonts w:ascii="Arial" w:hAnsi="Arial" w:cs="Arial"/>
                <w:noProof/>
                <w:webHidden/>
                <w:szCs w:val="24"/>
              </w:rPr>
              <w:fldChar w:fldCharType="end"/>
            </w:r>
          </w:hyperlink>
        </w:p>
        <w:p w14:paraId="68A6094E" w14:textId="47F62B11" w:rsidR="006661E8" w:rsidRPr="006661E8" w:rsidRDefault="006661E8" w:rsidP="006661E8">
          <w:pPr>
            <w:pStyle w:val="TOC2"/>
            <w:tabs>
              <w:tab w:val="right" w:leader="dot" w:pos="9350"/>
            </w:tabs>
            <w:spacing w:line="360" w:lineRule="auto"/>
            <w:rPr>
              <w:rFonts w:ascii="Arial" w:hAnsi="Arial" w:cs="Arial"/>
              <w:noProof/>
              <w:szCs w:val="24"/>
            </w:rPr>
          </w:pPr>
          <w:hyperlink w:anchor="_Toc235652009" w:history="1">
            <w:r w:rsidRPr="006661E8">
              <w:rPr>
                <w:rStyle w:val="Hyperlink"/>
                <w:rFonts w:ascii="Arial" w:eastAsia="Arial" w:hAnsi="Arial" w:cs="Arial"/>
                <w:noProof/>
                <w:kern w:val="0"/>
                <w:szCs w:val="24"/>
                <w:lang w:val="en-GB"/>
                <w14:ligatures w14:val="none"/>
              </w:rPr>
              <w:t>4.3 Discussion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_Toc235652009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27</w:t>
            </w:r>
            <w:r w:rsidRPr="006661E8">
              <w:rPr>
                <w:rFonts w:ascii="Arial" w:hAnsi="Arial" w:cs="Arial"/>
                <w:noProof/>
                <w:webHidden/>
                <w:szCs w:val="24"/>
              </w:rPr>
              <w:fldChar w:fldCharType="end"/>
            </w:r>
          </w:hyperlink>
        </w:p>
        <w:p w14:paraId="44BFDB77" w14:textId="0CCA50E1" w:rsidR="006661E8" w:rsidRPr="006661E8" w:rsidRDefault="006661E8" w:rsidP="006661E8">
          <w:pPr>
            <w:pStyle w:val="TOC3"/>
            <w:tabs>
              <w:tab w:val="right" w:leader="dot" w:pos="9350"/>
            </w:tabs>
            <w:spacing w:line="360" w:lineRule="auto"/>
            <w:rPr>
              <w:rFonts w:ascii="Arial" w:hAnsi="Arial" w:cs="Arial"/>
              <w:noProof/>
              <w:szCs w:val="24"/>
            </w:rPr>
          </w:pPr>
          <w:hyperlink w:anchor="_Toc235652010" w:history="1">
            <w:r w:rsidRPr="006661E8">
              <w:rPr>
                <w:rStyle w:val="Hyperlink"/>
                <w:rFonts w:ascii="Arial" w:eastAsia="Arial" w:hAnsi="Arial" w:cs="Arial"/>
                <w:noProof/>
                <w:kern w:val="0"/>
                <w:szCs w:val="24"/>
                <w:lang w:val="en-GB"/>
                <w14:ligatures w14:val="none"/>
              </w:rPr>
              <w:t>4.3.1 Findings 1: UK retail leaders foster in-store personalisation and agile workforce planning to improve profit margins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_Toc235652010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27</w:t>
            </w:r>
            <w:r w:rsidRPr="006661E8">
              <w:rPr>
                <w:rFonts w:ascii="Arial" w:hAnsi="Arial" w:cs="Arial"/>
                <w:noProof/>
                <w:webHidden/>
                <w:szCs w:val="24"/>
              </w:rPr>
              <w:fldChar w:fldCharType="end"/>
            </w:r>
          </w:hyperlink>
        </w:p>
        <w:p w14:paraId="0F532DD0" w14:textId="74AEB651" w:rsidR="006661E8" w:rsidRPr="006661E8" w:rsidRDefault="006661E8" w:rsidP="006661E8">
          <w:pPr>
            <w:pStyle w:val="TOC3"/>
            <w:tabs>
              <w:tab w:val="right" w:leader="dot" w:pos="9350"/>
            </w:tabs>
            <w:spacing w:line="360" w:lineRule="auto"/>
            <w:rPr>
              <w:rFonts w:ascii="Arial" w:hAnsi="Arial" w:cs="Arial"/>
              <w:noProof/>
              <w:szCs w:val="24"/>
            </w:rPr>
          </w:pPr>
          <w:hyperlink w:anchor="_Toc235652011" w:history="1">
            <w:r w:rsidRPr="006661E8">
              <w:rPr>
                <w:rStyle w:val="Hyperlink"/>
                <w:rFonts w:ascii="Arial" w:eastAsia="Arial" w:hAnsi="Arial" w:cs="Arial"/>
                <w:noProof/>
                <w:kern w:val="0"/>
                <w:szCs w:val="24"/>
                <w:lang w:val="en-GB"/>
                <w14:ligatures w14:val="none"/>
              </w:rPr>
              <w:t>4.3.2 Findings 2: Leadership and Management in the UK enhance customer brand loyalty and profit margins through AI-powered technologies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_Toc235652011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28</w:t>
            </w:r>
            <w:r w:rsidRPr="006661E8">
              <w:rPr>
                <w:rFonts w:ascii="Arial" w:hAnsi="Arial" w:cs="Arial"/>
                <w:noProof/>
                <w:webHidden/>
                <w:szCs w:val="24"/>
              </w:rPr>
              <w:fldChar w:fldCharType="end"/>
            </w:r>
          </w:hyperlink>
        </w:p>
        <w:p w14:paraId="05114647" w14:textId="0FFB46B9" w:rsidR="006661E8" w:rsidRPr="006661E8" w:rsidRDefault="006661E8" w:rsidP="006661E8">
          <w:pPr>
            <w:pStyle w:val="TOC3"/>
            <w:tabs>
              <w:tab w:val="right" w:leader="dot" w:pos="9350"/>
            </w:tabs>
            <w:spacing w:line="360" w:lineRule="auto"/>
            <w:rPr>
              <w:rFonts w:ascii="Arial" w:hAnsi="Arial" w:cs="Arial"/>
              <w:noProof/>
              <w:szCs w:val="24"/>
            </w:rPr>
          </w:pPr>
          <w:hyperlink w:anchor="_Toc235652012" w:history="1">
            <w:r w:rsidRPr="006661E8">
              <w:rPr>
                <w:rStyle w:val="Hyperlink"/>
                <w:rFonts w:ascii="Arial" w:eastAsia="Arial" w:hAnsi="Arial" w:cs="Arial"/>
                <w:noProof/>
                <w:kern w:val="0"/>
                <w:szCs w:val="24"/>
                <w:lang w:val="en-GB"/>
                <w14:ligatures w14:val="none"/>
              </w:rPr>
              <w:t>4.3.3 Findings 3: Effective talent acquisition strategies and supply chain cost optimisation by UK leaders assist in improving profit margins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_Toc235652012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29</w:t>
            </w:r>
            <w:r w:rsidRPr="006661E8">
              <w:rPr>
                <w:rFonts w:ascii="Arial" w:hAnsi="Arial" w:cs="Arial"/>
                <w:noProof/>
                <w:webHidden/>
                <w:szCs w:val="24"/>
              </w:rPr>
              <w:fldChar w:fldCharType="end"/>
            </w:r>
          </w:hyperlink>
        </w:p>
        <w:p w14:paraId="02C1D0BD" w14:textId="40AB4AB2" w:rsidR="006661E8" w:rsidRPr="006661E8" w:rsidRDefault="006661E8" w:rsidP="006661E8">
          <w:pPr>
            <w:pStyle w:val="TOC3"/>
            <w:tabs>
              <w:tab w:val="right" w:leader="dot" w:pos="9350"/>
            </w:tabs>
            <w:spacing w:line="360" w:lineRule="auto"/>
            <w:rPr>
              <w:rFonts w:ascii="Arial" w:hAnsi="Arial" w:cs="Arial"/>
              <w:noProof/>
              <w:szCs w:val="24"/>
            </w:rPr>
          </w:pPr>
          <w:hyperlink w:anchor="_Toc235652013" w:history="1">
            <w:r w:rsidRPr="006661E8">
              <w:rPr>
                <w:rStyle w:val="Hyperlink"/>
                <w:rFonts w:ascii="Arial" w:eastAsia="Arial" w:hAnsi="Arial" w:cs="Arial"/>
                <w:noProof/>
                <w:kern w:val="0"/>
                <w:szCs w:val="24"/>
                <w:lang w:val="en-GB"/>
                <w14:ligatures w14:val="none"/>
              </w:rPr>
              <w:t>4.3.4 Failure in effective leadership negatively impacts sales and profit growth within the UK-based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_Toc235652013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30</w:t>
            </w:r>
            <w:r w:rsidRPr="006661E8">
              <w:rPr>
                <w:rFonts w:ascii="Arial" w:hAnsi="Arial" w:cs="Arial"/>
                <w:noProof/>
                <w:webHidden/>
                <w:szCs w:val="24"/>
              </w:rPr>
              <w:fldChar w:fldCharType="end"/>
            </w:r>
          </w:hyperlink>
        </w:p>
        <w:p w14:paraId="607185F3" w14:textId="496AA3EE" w:rsidR="006661E8" w:rsidRPr="006661E8" w:rsidRDefault="006661E8" w:rsidP="006661E8">
          <w:pPr>
            <w:pStyle w:val="TOC3"/>
            <w:tabs>
              <w:tab w:val="right" w:leader="dot" w:pos="9350"/>
            </w:tabs>
            <w:spacing w:line="360" w:lineRule="auto"/>
            <w:rPr>
              <w:rFonts w:ascii="Arial" w:hAnsi="Arial" w:cs="Arial"/>
              <w:noProof/>
              <w:szCs w:val="24"/>
            </w:rPr>
          </w:pPr>
          <w:hyperlink w:anchor="_Toc235652014" w:history="1">
            <w:r w:rsidRPr="006661E8">
              <w:rPr>
                <w:rStyle w:val="Hyperlink"/>
                <w:rFonts w:ascii="Arial" w:eastAsia="Arial" w:hAnsi="Arial" w:cs="Arial"/>
                <w:noProof/>
                <w:kern w:val="0"/>
                <w:szCs w:val="24"/>
                <w:lang w:val="en-GB"/>
                <w14:ligatures w14:val="none"/>
              </w:rPr>
              <w:t>4.3.5 Relevance of strategic interventions in leadership for improving sales and profit margins within the UK-based retail sector</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_Toc235652014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31</w:t>
            </w:r>
            <w:r w:rsidRPr="006661E8">
              <w:rPr>
                <w:rFonts w:ascii="Arial" w:hAnsi="Arial" w:cs="Arial"/>
                <w:noProof/>
                <w:webHidden/>
                <w:szCs w:val="24"/>
              </w:rPr>
              <w:fldChar w:fldCharType="end"/>
            </w:r>
          </w:hyperlink>
        </w:p>
        <w:p w14:paraId="7E2CAA52" w14:textId="2C69BEBF" w:rsidR="006661E8" w:rsidRPr="006661E8" w:rsidRDefault="006661E8" w:rsidP="006661E8">
          <w:pPr>
            <w:pStyle w:val="TOC2"/>
            <w:tabs>
              <w:tab w:val="right" w:leader="dot" w:pos="9350"/>
            </w:tabs>
            <w:spacing w:line="360" w:lineRule="auto"/>
            <w:rPr>
              <w:rFonts w:ascii="Arial" w:hAnsi="Arial" w:cs="Arial"/>
              <w:noProof/>
              <w:szCs w:val="24"/>
            </w:rPr>
          </w:pPr>
          <w:hyperlink w:anchor="_Toc235652015" w:history="1">
            <w:r w:rsidRPr="006661E8">
              <w:rPr>
                <w:rStyle w:val="Hyperlink"/>
                <w:rFonts w:ascii="Arial" w:eastAsia="Arial" w:hAnsi="Arial" w:cs="Arial"/>
                <w:noProof/>
                <w:kern w:val="0"/>
                <w:szCs w:val="24"/>
                <w:lang w:val="en-GB"/>
                <w14:ligatures w14:val="none"/>
              </w:rPr>
              <w:t>4.4 Chapter Summary</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_Toc235652015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32</w:t>
            </w:r>
            <w:r w:rsidRPr="006661E8">
              <w:rPr>
                <w:rFonts w:ascii="Arial" w:hAnsi="Arial" w:cs="Arial"/>
                <w:noProof/>
                <w:webHidden/>
                <w:szCs w:val="24"/>
              </w:rPr>
              <w:fldChar w:fldCharType="end"/>
            </w:r>
          </w:hyperlink>
        </w:p>
        <w:p w14:paraId="128F03FA" w14:textId="5403DEC2" w:rsidR="006661E8" w:rsidRPr="006661E8" w:rsidRDefault="006661E8" w:rsidP="006661E8">
          <w:pPr>
            <w:pStyle w:val="TOC1"/>
            <w:tabs>
              <w:tab w:val="right" w:leader="dot" w:pos="9350"/>
            </w:tabs>
            <w:spacing w:line="360" w:lineRule="auto"/>
            <w:rPr>
              <w:rFonts w:ascii="Arial" w:hAnsi="Arial" w:cs="Arial"/>
              <w:noProof/>
              <w:szCs w:val="24"/>
            </w:rPr>
          </w:pPr>
          <w:hyperlink w:anchor="_Toc235652016" w:history="1">
            <w:r w:rsidRPr="006661E8">
              <w:rPr>
                <w:rStyle w:val="Hyperlink"/>
                <w:rFonts w:ascii="Arial" w:eastAsia="Arial" w:hAnsi="Arial" w:cs="Arial"/>
                <w:noProof/>
                <w:kern w:val="0"/>
                <w:szCs w:val="24"/>
                <w:lang w:val="en-GB"/>
                <w14:ligatures w14:val="none"/>
              </w:rPr>
              <w:t>CHAPTER 5: RECOMMENDATIONS, CONCLUSION AND LIMITATIONS OF THE RESEARCH</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_Toc235652016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33</w:t>
            </w:r>
            <w:r w:rsidRPr="006661E8">
              <w:rPr>
                <w:rFonts w:ascii="Arial" w:hAnsi="Arial" w:cs="Arial"/>
                <w:noProof/>
                <w:webHidden/>
                <w:szCs w:val="24"/>
              </w:rPr>
              <w:fldChar w:fldCharType="end"/>
            </w:r>
          </w:hyperlink>
        </w:p>
        <w:p w14:paraId="13984EC9" w14:textId="275EF2AF" w:rsidR="006661E8" w:rsidRPr="006661E8" w:rsidRDefault="006661E8" w:rsidP="006661E8">
          <w:pPr>
            <w:pStyle w:val="TOC2"/>
            <w:tabs>
              <w:tab w:val="right" w:leader="dot" w:pos="9350"/>
            </w:tabs>
            <w:spacing w:line="360" w:lineRule="auto"/>
            <w:rPr>
              <w:rFonts w:ascii="Arial" w:hAnsi="Arial" w:cs="Arial"/>
              <w:noProof/>
              <w:szCs w:val="24"/>
            </w:rPr>
          </w:pPr>
          <w:hyperlink w:anchor="_Toc235652017" w:history="1">
            <w:r w:rsidRPr="006661E8">
              <w:rPr>
                <w:rStyle w:val="Hyperlink"/>
                <w:rFonts w:ascii="Arial" w:eastAsia="Arial" w:hAnsi="Arial" w:cs="Arial"/>
                <w:noProof/>
                <w:kern w:val="0"/>
                <w:szCs w:val="24"/>
                <w:lang w:val="en-GB"/>
                <w14:ligatures w14:val="none"/>
              </w:rPr>
              <w:t>5.1 Conclusion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_Toc235652017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33</w:t>
            </w:r>
            <w:r w:rsidRPr="006661E8">
              <w:rPr>
                <w:rFonts w:ascii="Arial" w:hAnsi="Arial" w:cs="Arial"/>
                <w:noProof/>
                <w:webHidden/>
                <w:szCs w:val="24"/>
              </w:rPr>
              <w:fldChar w:fldCharType="end"/>
            </w:r>
          </w:hyperlink>
        </w:p>
        <w:p w14:paraId="55133B00" w14:textId="537972A6" w:rsidR="006661E8" w:rsidRPr="006661E8" w:rsidRDefault="006661E8" w:rsidP="006661E8">
          <w:pPr>
            <w:pStyle w:val="TOC2"/>
            <w:tabs>
              <w:tab w:val="right" w:leader="dot" w:pos="9350"/>
            </w:tabs>
            <w:spacing w:line="360" w:lineRule="auto"/>
            <w:rPr>
              <w:rFonts w:ascii="Arial" w:hAnsi="Arial" w:cs="Arial"/>
              <w:noProof/>
              <w:szCs w:val="24"/>
            </w:rPr>
          </w:pPr>
          <w:hyperlink w:anchor="_Toc235652018" w:history="1">
            <w:r w:rsidRPr="006661E8">
              <w:rPr>
                <w:rStyle w:val="Hyperlink"/>
                <w:rFonts w:ascii="Arial" w:eastAsia="Arial" w:hAnsi="Arial" w:cs="Arial"/>
                <w:noProof/>
                <w:kern w:val="0"/>
                <w:szCs w:val="24"/>
                <w:lang w:val="en-GB"/>
                <w14:ligatures w14:val="none"/>
              </w:rPr>
              <w:t>5.2 Limitations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_Toc235652018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34</w:t>
            </w:r>
            <w:r w:rsidRPr="006661E8">
              <w:rPr>
                <w:rFonts w:ascii="Arial" w:hAnsi="Arial" w:cs="Arial"/>
                <w:noProof/>
                <w:webHidden/>
                <w:szCs w:val="24"/>
              </w:rPr>
              <w:fldChar w:fldCharType="end"/>
            </w:r>
          </w:hyperlink>
        </w:p>
        <w:p w14:paraId="5DCB61DD" w14:textId="51DF0879" w:rsidR="006661E8" w:rsidRPr="006661E8" w:rsidRDefault="006661E8" w:rsidP="006661E8">
          <w:pPr>
            <w:pStyle w:val="TOC2"/>
            <w:tabs>
              <w:tab w:val="right" w:leader="dot" w:pos="9350"/>
            </w:tabs>
            <w:spacing w:line="360" w:lineRule="auto"/>
            <w:rPr>
              <w:rFonts w:ascii="Arial" w:hAnsi="Arial" w:cs="Arial"/>
              <w:noProof/>
              <w:szCs w:val="24"/>
            </w:rPr>
          </w:pPr>
          <w:hyperlink w:anchor="_Toc235652019" w:history="1">
            <w:r w:rsidRPr="006661E8">
              <w:rPr>
                <w:rStyle w:val="Hyperlink"/>
                <w:rFonts w:ascii="Arial" w:eastAsia="Arial" w:hAnsi="Arial" w:cs="Arial"/>
                <w:noProof/>
                <w:kern w:val="0"/>
                <w:szCs w:val="24"/>
                <w:lang w:val="en-GB"/>
                <w14:ligatures w14:val="none"/>
              </w:rPr>
              <w:t>5.3 Recommendations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_Toc235652019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34</w:t>
            </w:r>
            <w:r w:rsidRPr="006661E8">
              <w:rPr>
                <w:rFonts w:ascii="Arial" w:hAnsi="Arial" w:cs="Arial"/>
                <w:noProof/>
                <w:webHidden/>
                <w:szCs w:val="24"/>
              </w:rPr>
              <w:fldChar w:fldCharType="end"/>
            </w:r>
          </w:hyperlink>
        </w:p>
        <w:p w14:paraId="5E764695" w14:textId="7B852ECF" w:rsidR="006661E8" w:rsidRPr="006661E8" w:rsidRDefault="006661E8" w:rsidP="006661E8">
          <w:pPr>
            <w:pStyle w:val="TOC3"/>
            <w:tabs>
              <w:tab w:val="right" w:leader="dot" w:pos="9350"/>
            </w:tabs>
            <w:spacing w:line="360" w:lineRule="auto"/>
            <w:rPr>
              <w:rFonts w:ascii="Arial" w:hAnsi="Arial" w:cs="Arial"/>
              <w:noProof/>
              <w:szCs w:val="24"/>
            </w:rPr>
          </w:pPr>
          <w:hyperlink w:anchor="_Toc235652020" w:history="1">
            <w:r w:rsidRPr="006661E8">
              <w:rPr>
                <w:rStyle w:val="Hyperlink"/>
                <w:rFonts w:ascii="Arial" w:eastAsia="Arial" w:hAnsi="Arial" w:cs="Arial"/>
                <w:noProof/>
                <w:kern w:val="0"/>
                <w:szCs w:val="24"/>
                <w:lang w:val="en-GB"/>
                <w14:ligatures w14:val="none"/>
              </w:rPr>
              <w:t>5.3.1 Adoption of Mixed Data Collection Tools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_Toc235652020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34</w:t>
            </w:r>
            <w:r w:rsidRPr="006661E8">
              <w:rPr>
                <w:rFonts w:ascii="Arial" w:hAnsi="Arial" w:cs="Arial"/>
                <w:noProof/>
                <w:webHidden/>
                <w:szCs w:val="24"/>
              </w:rPr>
              <w:fldChar w:fldCharType="end"/>
            </w:r>
          </w:hyperlink>
        </w:p>
        <w:p w14:paraId="7A7EA029" w14:textId="20515358" w:rsidR="006661E8" w:rsidRPr="006661E8" w:rsidRDefault="006661E8" w:rsidP="006661E8">
          <w:pPr>
            <w:pStyle w:val="TOC3"/>
            <w:tabs>
              <w:tab w:val="right" w:leader="dot" w:pos="9350"/>
            </w:tabs>
            <w:spacing w:line="360" w:lineRule="auto"/>
            <w:rPr>
              <w:rFonts w:ascii="Arial" w:hAnsi="Arial" w:cs="Arial"/>
              <w:noProof/>
              <w:szCs w:val="24"/>
            </w:rPr>
          </w:pPr>
          <w:hyperlink w:anchor="_Toc235652021" w:history="1">
            <w:r w:rsidRPr="006661E8">
              <w:rPr>
                <w:rStyle w:val="Hyperlink"/>
                <w:rFonts w:ascii="Arial" w:eastAsia="Arial" w:hAnsi="Arial" w:cs="Arial"/>
                <w:noProof/>
                <w:kern w:val="0"/>
                <w:szCs w:val="24"/>
                <w:lang w:val="en-GB"/>
                <w14:ligatures w14:val="none"/>
              </w:rPr>
              <w:t>5.3.2 Enhance study specification</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_Toc235652021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35</w:t>
            </w:r>
            <w:r w:rsidRPr="006661E8">
              <w:rPr>
                <w:rFonts w:ascii="Arial" w:hAnsi="Arial" w:cs="Arial"/>
                <w:noProof/>
                <w:webHidden/>
                <w:szCs w:val="24"/>
              </w:rPr>
              <w:fldChar w:fldCharType="end"/>
            </w:r>
          </w:hyperlink>
        </w:p>
        <w:p w14:paraId="66D34385" w14:textId="24948F5A" w:rsidR="006661E8" w:rsidRPr="006661E8" w:rsidRDefault="006661E8" w:rsidP="006661E8">
          <w:pPr>
            <w:pStyle w:val="TOC3"/>
            <w:tabs>
              <w:tab w:val="right" w:leader="dot" w:pos="9350"/>
            </w:tabs>
            <w:spacing w:line="360" w:lineRule="auto"/>
            <w:rPr>
              <w:rFonts w:ascii="Arial" w:hAnsi="Arial" w:cs="Arial"/>
              <w:noProof/>
              <w:szCs w:val="24"/>
            </w:rPr>
          </w:pPr>
          <w:hyperlink w:anchor="_Toc235652022" w:history="1">
            <w:r w:rsidRPr="006661E8">
              <w:rPr>
                <w:rStyle w:val="Hyperlink"/>
                <w:rFonts w:ascii="Arial" w:eastAsia="Arial" w:hAnsi="Arial" w:cs="Arial"/>
                <w:noProof/>
                <w:kern w:val="0"/>
                <w:szCs w:val="24"/>
                <w:lang w:val="en-GB"/>
                <w14:ligatures w14:val="none"/>
              </w:rPr>
              <w:t>5.3.3 Incorporation of real-life case studies and examples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_Toc235652022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35</w:t>
            </w:r>
            <w:r w:rsidRPr="006661E8">
              <w:rPr>
                <w:rFonts w:ascii="Arial" w:hAnsi="Arial" w:cs="Arial"/>
                <w:noProof/>
                <w:webHidden/>
                <w:szCs w:val="24"/>
              </w:rPr>
              <w:fldChar w:fldCharType="end"/>
            </w:r>
          </w:hyperlink>
        </w:p>
        <w:p w14:paraId="51D2449E" w14:textId="7174B80C" w:rsidR="006661E8" w:rsidRPr="006661E8" w:rsidRDefault="006661E8" w:rsidP="006661E8">
          <w:pPr>
            <w:pStyle w:val="TOC3"/>
            <w:tabs>
              <w:tab w:val="right" w:leader="dot" w:pos="9350"/>
            </w:tabs>
            <w:spacing w:line="360" w:lineRule="auto"/>
            <w:rPr>
              <w:rFonts w:ascii="Arial" w:hAnsi="Arial" w:cs="Arial"/>
              <w:noProof/>
              <w:szCs w:val="24"/>
            </w:rPr>
          </w:pPr>
          <w:hyperlink w:anchor="_Toc235652023" w:history="1">
            <w:r w:rsidRPr="006661E8">
              <w:rPr>
                <w:rStyle w:val="Hyperlink"/>
                <w:rFonts w:ascii="Arial" w:eastAsia="Arial" w:hAnsi="Arial" w:cs="Arial"/>
                <w:noProof/>
                <w:kern w:val="0"/>
                <w:szCs w:val="24"/>
                <w:lang w:val="en-GB"/>
                <w14:ligatures w14:val="none"/>
              </w:rPr>
              <w:t>5.3.4 Practical Recommendations for the UK retail organisations</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_Toc235652023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35</w:t>
            </w:r>
            <w:r w:rsidRPr="006661E8">
              <w:rPr>
                <w:rFonts w:ascii="Arial" w:hAnsi="Arial" w:cs="Arial"/>
                <w:noProof/>
                <w:webHidden/>
                <w:szCs w:val="24"/>
              </w:rPr>
              <w:fldChar w:fldCharType="end"/>
            </w:r>
          </w:hyperlink>
        </w:p>
        <w:p w14:paraId="0A9F528B" w14:textId="2602AB34" w:rsidR="006661E8" w:rsidRPr="006661E8" w:rsidRDefault="006661E8" w:rsidP="006661E8">
          <w:pPr>
            <w:pStyle w:val="TOC2"/>
            <w:tabs>
              <w:tab w:val="right" w:leader="dot" w:pos="9350"/>
            </w:tabs>
            <w:spacing w:line="360" w:lineRule="auto"/>
            <w:rPr>
              <w:rFonts w:ascii="Arial" w:hAnsi="Arial" w:cs="Arial"/>
              <w:noProof/>
              <w:szCs w:val="24"/>
            </w:rPr>
          </w:pPr>
          <w:hyperlink w:anchor="_Toc235652024" w:history="1">
            <w:r w:rsidRPr="006661E8">
              <w:rPr>
                <w:rStyle w:val="Hyperlink"/>
                <w:rFonts w:ascii="Arial" w:eastAsia="Arial" w:hAnsi="Arial" w:cs="Arial"/>
                <w:noProof/>
                <w:kern w:val="0"/>
                <w:szCs w:val="24"/>
                <w:lang w:val="en-GB"/>
                <w14:ligatures w14:val="none"/>
              </w:rPr>
              <w:t>5.4 Future Scope</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_Toc235652024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35</w:t>
            </w:r>
            <w:r w:rsidRPr="006661E8">
              <w:rPr>
                <w:rFonts w:ascii="Arial" w:hAnsi="Arial" w:cs="Arial"/>
                <w:noProof/>
                <w:webHidden/>
                <w:szCs w:val="24"/>
              </w:rPr>
              <w:fldChar w:fldCharType="end"/>
            </w:r>
          </w:hyperlink>
        </w:p>
        <w:p w14:paraId="1D2E5C9D" w14:textId="67494F40" w:rsidR="006661E8" w:rsidRPr="006661E8" w:rsidRDefault="006661E8" w:rsidP="006661E8">
          <w:pPr>
            <w:pStyle w:val="TOC1"/>
            <w:tabs>
              <w:tab w:val="right" w:leader="dot" w:pos="9350"/>
            </w:tabs>
            <w:spacing w:line="360" w:lineRule="auto"/>
            <w:rPr>
              <w:rFonts w:ascii="Arial" w:hAnsi="Arial" w:cs="Arial"/>
              <w:noProof/>
              <w:szCs w:val="24"/>
            </w:rPr>
          </w:pPr>
          <w:hyperlink w:anchor="_Toc235652025" w:history="1">
            <w:r w:rsidRPr="006661E8">
              <w:rPr>
                <w:rStyle w:val="Hyperlink"/>
                <w:rFonts w:ascii="Arial" w:eastAsia="Arial" w:hAnsi="Arial" w:cs="Arial"/>
                <w:noProof/>
                <w:kern w:val="0"/>
                <w:szCs w:val="24"/>
                <w:lang w:val="en-GB"/>
                <w14:ligatures w14:val="none"/>
              </w:rPr>
              <w:t>REFERENCE LIST</w:t>
            </w:r>
            <w:r w:rsidRPr="006661E8">
              <w:rPr>
                <w:rFonts w:ascii="Arial" w:hAnsi="Arial" w:cs="Arial"/>
                <w:noProof/>
                <w:webHidden/>
                <w:szCs w:val="24"/>
              </w:rPr>
              <w:tab/>
            </w:r>
            <w:r w:rsidRPr="006661E8">
              <w:rPr>
                <w:rFonts w:ascii="Arial" w:hAnsi="Arial" w:cs="Arial"/>
                <w:noProof/>
                <w:webHidden/>
                <w:szCs w:val="24"/>
              </w:rPr>
              <w:fldChar w:fldCharType="begin"/>
            </w:r>
            <w:r w:rsidRPr="006661E8">
              <w:rPr>
                <w:rFonts w:ascii="Arial" w:hAnsi="Arial" w:cs="Arial"/>
                <w:noProof/>
                <w:webHidden/>
                <w:szCs w:val="24"/>
              </w:rPr>
              <w:instrText xml:space="preserve"> PAGEREF _Toc235652025 \h </w:instrText>
            </w:r>
            <w:r w:rsidRPr="006661E8">
              <w:rPr>
                <w:rFonts w:ascii="Arial" w:hAnsi="Arial" w:cs="Arial"/>
                <w:noProof/>
                <w:webHidden/>
                <w:szCs w:val="24"/>
              </w:rPr>
            </w:r>
            <w:r w:rsidRPr="006661E8">
              <w:rPr>
                <w:rFonts w:ascii="Arial" w:hAnsi="Arial" w:cs="Arial"/>
                <w:noProof/>
                <w:webHidden/>
                <w:szCs w:val="24"/>
              </w:rPr>
              <w:fldChar w:fldCharType="separate"/>
            </w:r>
            <w:r w:rsidRPr="006661E8">
              <w:rPr>
                <w:rFonts w:ascii="Arial" w:hAnsi="Arial" w:cs="Arial"/>
                <w:noProof/>
                <w:webHidden/>
                <w:szCs w:val="24"/>
              </w:rPr>
              <w:t>36</w:t>
            </w:r>
            <w:r w:rsidRPr="006661E8">
              <w:rPr>
                <w:rFonts w:ascii="Arial" w:hAnsi="Arial" w:cs="Arial"/>
                <w:noProof/>
                <w:webHidden/>
                <w:szCs w:val="24"/>
              </w:rPr>
              <w:fldChar w:fldCharType="end"/>
            </w:r>
          </w:hyperlink>
        </w:p>
        <w:p w14:paraId="48ADA4C8" w14:textId="02723840" w:rsidR="006661E8" w:rsidRPr="006661E8" w:rsidRDefault="006661E8" w:rsidP="006661E8">
          <w:pPr>
            <w:spacing w:line="360" w:lineRule="auto"/>
            <w:rPr>
              <w:rFonts w:ascii="Arial" w:hAnsi="Arial" w:cs="Arial"/>
              <w:szCs w:val="24"/>
            </w:rPr>
          </w:pPr>
          <w:r w:rsidRPr="006661E8">
            <w:rPr>
              <w:rFonts w:ascii="Arial" w:hAnsi="Arial" w:cs="Arial"/>
              <w:noProof/>
              <w:szCs w:val="24"/>
            </w:rPr>
            <w:fldChar w:fldCharType="end"/>
          </w:r>
        </w:p>
      </w:sdtContent>
    </w:sdt>
    <w:p w14:paraId="2115DBD2" w14:textId="77777777" w:rsidR="006661E8" w:rsidRDefault="006661E8">
      <w:pPr>
        <w:rPr>
          <w:rFonts w:ascii="Arial" w:eastAsia="Arial" w:hAnsi="Arial" w:cs="Arial"/>
          <w:b/>
          <w:bCs/>
          <w:kern w:val="0"/>
          <w:sz w:val="32"/>
          <w:szCs w:val="32"/>
          <w:lang w:val="en-GB" w:bidi="ar-SA"/>
          <w14:ligatures w14:val="none"/>
        </w:rPr>
      </w:pPr>
      <w:bookmarkStart w:id="1" w:name="_Toc235651970"/>
      <w:r>
        <w:rPr>
          <w:rFonts w:ascii="Arial" w:eastAsia="Arial" w:hAnsi="Arial" w:cs="Arial"/>
          <w:b/>
          <w:bCs/>
          <w:kern w:val="0"/>
          <w:sz w:val="32"/>
          <w:szCs w:val="32"/>
          <w:lang w:val="en-GB" w:bidi="ar-SA"/>
          <w14:ligatures w14:val="none"/>
        </w:rPr>
        <w:br w:type="page"/>
      </w:r>
    </w:p>
    <w:p w14:paraId="0AA4C2C2" w14:textId="11450D24"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r w:rsidRPr="007C4C2D">
        <w:rPr>
          <w:rFonts w:ascii="Arial" w:eastAsia="Arial" w:hAnsi="Arial" w:cs="Arial"/>
          <w:b/>
          <w:bCs/>
          <w:kern w:val="0"/>
          <w:sz w:val="32"/>
          <w:szCs w:val="32"/>
          <w:lang w:val="en-GB" w:bidi="ar-SA"/>
          <w14:ligatures w14:val="none"/>
        </w:rPr>
        <w:lastRenderedPageBreak/>
        <w:t>CHAPTER 1: INTRODUCTION</w:t>
      </w:r>
      <w:bookmarkEnd w:id="0"/>
      <w:bookmarkEnd w:id="1"/>
    </w:p>
    <w:p w14:paraId="6DD032B0"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2" w:name="_Toc235185787"/>
      <w:bookmarkStart w:id="3" w:name="_Toc235651971"/>
      <w:r w:rsidRPr="007C4C2D">
        <w:rPr>
          <w:rFonts w:ascii="Arial" w:eastAsia="Arial" w:hAnsi="Arial" w:cs="Arial"/>
          <w:b/>
          <w:bCs/>
          <w:kern w:val="0"/>
          <w:sz w:val="28"/>
          <w:szCs w:val="28"/>
          <w:lang w:val="en-GB" w:bidi="ar-SA"/>
          <w14:ligatures w14:val="none"/>
        </w:rPr>
        <w:t>1.1 Introduction</w:t>
      </w:r>
      <w:bookmarkEnd w:id="2"/>
      <w:bookmarkEnd w:id="3"/>
    </w:p>
    <w:p w14:paraId="67357C3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Effective leadership and management are crucial for a retail business to take an active part in enhancing profitability and encouraging market survival during turmoil in contemporary scenarios. This chapter will focus on understanding the scenario for conducting research on the effects of leadership and management on increasing sales and profit margin in the UK retail sector. This will identify the core problem that is to be addressed in this assignment for leveraging the quality of effective leadership and profit margin.</w:t>
      </w:r>
    </w:p>
    <w:p w14:paraId="09EAB0E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4" w:name="_Toc235185788"/>
      <w:bookmarkStart w:id="5" w:name="_Toc235651972"/>
      <w:r w:rsidRPr="007C4C2D">
        <w:rPr>
          <w:rFonts w:ascii="Arial" w:eastAsia="Arial" w:hAnsi="Arial" w:cs="Arial"/>
          <w:b/>
          <w:bCs/>
          <w:kern w:val="0"/>
          <w:sz w:val="28"/>
          <w:szCs w:val="28"/>
          <w:lang w:val="en-GB" w:bidi="ar-SA"/>
          <w14:ligatures w14:val="none"/>
        </w:rPr>
        <w:t>1.2 Background of the research</w:t>
      </w:r>
      <w:bookmarkEnd w:id="4"/>
      <w:bookmarkEnd w:id="5"/>
    </w:p>
    <w:p w14:paraId="0B90875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Effective leadership within an organisation can actively contribute to the engagement and management of available resources to increase productivity and overall performance. In the retail sector, effective leadership and management can encourage the scale of financial performance. On the other hand, it has been found that the leadership in an organisation is responsible for around 70% of the variance in the active engagement of employees within an organisation. The fluctuations in the scale of active employee engagement can have a direct impact on the overall organisational productivity and financial performance in the changing market dynamics. Consequently, the application of effective leadership can increase the working and innovative thinking capabilities of the employees in a retail organisation. This can open new opportunities for the business to foster sales growth in dynamic market situations. </w:t>
      </w:r>
    </w:p>
    <w:p w14:paraId="42A5327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For example, one of the renowned retail business organisations in the UK can apply effective leadership and management initiatives to encourage overall sales and financial performance. </w:t>
      </w:r>
    </w:p>
    <w:p w14:paraId="568E67A8"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noProof/>
          <w:kern w:val="0"/>
          <w:sz w:val="22"/>
          <w:szCs w:val="22"/>
          <w:lang w:val="en-GB" w:bidi="ar-SA"/>
          <w14:ligatures w14:val="none"/>
        </w:rPr>
        <w:drawing>
          <wp:inline distT="0" distB="0" distL="0" distR="0" wp14:anchorId="12E03753" wp14:editId="3EB71D81">
            <wp:extent cx="5742709" cy="2563091"/>
            <wp:effectExtent l="76200" t="0" r="67945" b="8890"/>
            <wp:docPr id="188436514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02B831B"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6" w:name="_Toc235183016"/>
      <w:r w:rsidRPr="007C4C2D">
        <w:rPr>
          <w:rFonts w:ascii="Arial" w:eastAsia="Arial" w:hAnsi="Arial" w:cs="Arial"/>
          <w:b/>
          <w:bCs/>
          <w:kern w:val="0"/>
          <w:sz w:val="22"/>
          <w:szCs w:val="22"/>
          <w:lang w:val="en-GB" w:bidi="ar-SA"/>
          <w14:ligatures w14:val="none"/>
        </w:rPr>
        <w:lastRenderedPageBreak/>
        <w:t>Figure 1.2.1: Leadership cycle in generating profitability</w:t>
      </w:r>
      <w:bookmarkEnd w:id="6"/>
      <w:r w:rsidRPr="007C4C2D">
        <w:rPr>
          <w:rFonts w:ascii="Arial" w:eastAsia="Arial" w:hAnsi="Arial" w:cs="Arial"/>
          <w:b/>
          <w:bCs/>
          <w:kern w:val="0"/>
          <w:sz w:val="22"/>
          <w:szCs w:val="22"/>
          <w:lang w:val="en-GB" w:bidi="ar-SA"/>
          <w14:ligatures w14:val="none"/>
        </w:rPr>
        <w:t xml:space="preserve"> </w:t>
      </w:r>
    </w:p>
    <w:p w14:paraId="10516BF1"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Other than enhancing the overall profitability within the market, the application of effective leadership and management initiatives within an organisation can increase the pace of incorporating changes in the workplace. Active engagement of employees in organisational changes can enhance their motivation for taking an influential role in the overall development of a company (</w:t>
      </w:r>
      <w:proofErr w:type="spellStart"/>
      <w:r w:rsidRPr="007C4C2D">
        <w:rPr>
          <w:rFonts w:ascii="Arial" w:eastAsia="Arial" w:hAnsi="Arial" w:cs="Arial"/>
          <w:kern w:val="0"/>
          <w:sz w:val="22"/>
          <w:szCs w:val="22"/>
          <w:lang w:val="en-GB" w:bidi="ar-SA"/>
          <w14:ligatures w14:val="none"/>
        </w:rPr>
        <w:t>Iyaji</w:t>
      </w:r>
      <w:proofErr w:type="spellEnd"/>
      <w:r w:rsidRPr="007C4C2D">
        <w:rPr>
          <w:rFonts w:ascii="Arial" w:eastAsia="Arial" w:hAnsi="Arial" w:cs="Arial"/>
          <w:kern w:val="0"/>
          <w:sz w:val="22"/>
          <w:szCs w:val="22"/>
          <w:lang w:val="en-GB" w:bidi="ar-SA"/>
          <w14:ligatures w14:val="none"/>
        </w:rPr>
        <w:t xml:space="preserve">, </w:t>
      </w:r>
      <w:proofErr w:type="spellStart"/>
      <w:r w:rsidRPr="007C4C2D">
        <w:rPr>
          <w:rFonts w:ascii="Arial" w:eastAsia="Arial" w:hAnsi="Arial" w:cs="Arial"/>
          <w:kern w:val="0"/>
          <w:sz w:val="22"/>
          <w:szCs w:val="22"/>
          <w:lang w:val="en-GB" w:bidi="ar-SA"/>
          <w14:ligatures w14:val="none"/>
        </w:rPr>
        <w:t>Agbana</w:t>
      </w:r>
      <w:proofErr w:type="spellEnd"/>
      <w:r w:rsidRPr="007C4C2D">
        <w:rPr>
          <w:rFonts w:ascii="Arial" w:eastAsia="Arial" w:hAnsi="Arial" w:cs="Arial"/>
          <w:kern w:val="0"/>
          <w:sz w:val="22"/>
          <w:szCs w:val="22"/>
          <w:lang w:val="en-GB" w:bidi="ar-SA"/>
          <w14:ligatures w14:val="none"/>
        </w:rPr>
        <w:t xml:space="preserve"> and Bakare, 2023). Other than this, efficient leaders in an organisation can engage themselves in internal decision-making procedures, which will encourage the improvement of innovation and creativity in the workplace. The enhancement of innovation and creativity can efficiently improve the working capabilities of the workforce, which will influence organisational productivity. In return, a concerned company will be able to address the changing demands of the customers, which may increase its sales and overall financial performance in dynamic scenarios. For instance, the retail sector within the UK is estimated to increase sales volume by 0.7% till the first quarter of FY 2026 (Office for National Statistics, 2026). From these insights, it can be stated that the incorporation of effective leadership and employee management strategies can have a positive influence on the overall productivity and financial performance of a retail business within the UK market. </w:t>
      </w:r>
    </w:p>
    <w:p w14:paraId="1EA6BAD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7" w:name="_Toc235185789"/>
      <w:bookmarkStart w:id="8" w:name="_Toc235651973"/>
      <w:r w:rsidRPr="007C4C2D">
        <w:rPr>
          <w:rFonts w:ascii="Arial" w:eastAsia="Arial" w:hAnsi="Arial" w:cs="Arial"/>
          <w:b/>
          <w:bCs/>
          <w:kern w:val="0"/>
          <w:sz w:val="28"/>
          <w:szCs w:val="28"/>
          <w:lang w:val="en-GB" w:bidi="ar-SA"/>
          <w14:ligatures w14:val="none"/>
        </w:rPr>
        <w:t>1.3 Rationale of the research</w:t>
      </w:r>
      <w:bookmarkEnd w:id="7"/>
      <w:bookmarkEnd w:id="8"/>
    </w:p>
    <w:p w14:paraId="7D59BB97" w14:textId="06FEC36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core issue for implementing effective leadership and management tactics in the UK retail industry has been the lack of skills among the managerial staff within the workplace. It can potentially reduce the overall effectiveness of a workplace in addressing the changing market needs by delaying digital transformation. As a result, a concerned business organisation may face issues in abiding by the modern changes in the contemporary scenario (Galanti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The reason for the lack of knowledge among the organisational leaders can be the issues of individual contributions in an organisation. It is perceived that most of the managerial staff in a certain workplace are promoted due to their technical skills. In this case, they might not have practical knowledge and experience in people management, which can hinder their teamwork capabilities (Sanderson, </w:t>
      </w:r>
      <w:proofErr w:type="spellStart"/>
      <w:r w:rsidRPr="007C4C2D">
        <w:rPr>
          <w:rFonts w:ascii="Arial" w:eastAsia="Arial" w:hAnsi="Arial" w:cs="Arial"/>
          <w:kern w:val="0"/>
          <w:sz w:val="22"/>
          <w:szCs w:val="22"/>
          <w:lang w:val="en-GB" w:bidi="ar-SA"/>
          <w14:ligatures w14:val="none"/>
        </w:rPr>
        <w:t>Esfahbodi</w:t>
      </w:r>
      <w:proofErr w:type="spellEnd"/>
      <w:r w:rsidRPr="007C4C2D">
        <w:rPr>
          <w:rFonts w:ascii="Arial" w:eastAsia="Arial" w:hAnsi="Arial" w:cs="Arial"/>
          <w:kern w:val="0"/>
          <w:sz w:val="22"/>
          <w:szCs w:val="22"/>
          <w:lang w:val="en-GB" w:bidi="ar-SA"/>
          <w14:ligatures w14:val="none"/>
        </w:rPr>
        <w:t xml:space="preserve"> and Lonsdale, 2022). The management of different retail organisations in the UK market should mitigate these issues and apply effective leadership within the workplace. This can result in an increase in market opportunities to provide the customers with better products and services. This will enhance the purchasing experience of the customers, leading to encouraging their loyalty towards the brand. As a result, it will increase the overall sales and profit margin for the specific organisation. </w:t>
      </w:r>
    </w:p>
    <w:p w14:paraId="767E7D9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lack of trained organisational leaders can increase the employee turnover rate, resulting in a rapid decrease in the goodwill of a brand (Portocarrero and Burbano, 2024). According to an </w:t>
      </w:r>
      <w:r w:rsidRPr="007C4C2D">
        <w:rPr>
          <w:rFonts w:ascii="Arial" w:eastAsia="Arial" w:hAnsi="Arial" w:cs="Arial"/>
          <w:kern w:val="0"/>
          <w:sz w:val="22"/>
          <w:szCs w:val="22"/>
          <w:lang w:val="en-GB" w:bidi="ar-SA"/>
          <w14:ligatures w14:val="none"/>
        </w:rPr>
        <w:lastRenderedPageBreak/>
        <w:t xml:space="preserve">official report from the UK Government, 14% of the total number of retail businesses in the UK market is expected to experience an increase in the employee turnover rate by the end of FY 2025 (Office for National Statistics, 2025). An increase in the employee turnover rate can cause a gradual decrease in the productivity of the employees within the workforce. This can reduce the capabilities of a retail business to address the changing demands of consumers. This may gradually decrease the scale of sales and profit margin for a company, resulting in unavoidable disruptions in the revenue generation and profitability of the company. </w:t>
      </w:r>
    </w:p>
    <w:p w14:paraId="6DA64102"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This assignment will primarily focus on the influence of effective leadership and management in enhancing the overall performance and profitability in the UK retail industry. In addition to this, the research will identify the core issues that may hinder the effectiveness of leadership and management strategies in the retail sector in the chosen country. </w:t>
      </w:r>
    </w:p>
    <w:p w14:paraId="1E18DA7F"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9" w:name="_Toc235185790"/>
      <w:bookmarkStart w:id="10" w:name="_Toc235651974"/>
      <w:r w:rsidRPr="007C4C2D">
        <w:rPr>
          <w:rFonts w:ascii="Arial" w:eastAsia="Arial" w:hAnsi="Arial" w:cs="Arial"/>
          <w:b/>
          <w:bCs/>
          <w:kern w:val="0"/>
          <w:sz w:val="28"/>
          <w:szCs w:val="28"/>
          <w:lang w:val="en-GB" w:bidi="ar-SA"/>
          <w14:ligatures w14:val="none"/>
        </w:rPr>
        <w:t>1.4 Problem statement</w:t>
      </w:r>
      <w:bookmarkEnd w:id="9"/>
      <w:bookmarkEnd w:id="10"/>
    </w:p>
    <w:p w14:paraId="3A82FBD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Different business organisations within the UK retail sector are facing issues of inappropriate inclusion of effective leadership and management due to a lack of skills. The lack of people management skills can lead to an increase in employee turnover rate, which will result in the disengagement of available staff (Obianuju, 2022). Other than this, the inappropriate engagement of employees within the workplace can reduce the working efficiency of the organisation and gradually decrease the overall customer experience. </w:t>
      </w:r>
    </w:p>
    <w:p w14:paraId="4E04992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1" w:name="_Toc235185791"/>
      <w:bookmarkStart w:id="12" w:name="_Toc235651975"/>
      <w:r w:rsidRPr="007C4C2D">
        <w:rPr>
          <w:rFonts w:ascii="Arial" w:eastAsia="Arial" w:hAnsi="Arial" w:cs="Arial"/>
          <w:b/>
          <w:bCs/>
          <w:kern w:val="0"/>
          <w:sz w:val="28"/>
          <w:szCs w:val="28"/>
          <w:lang w:val="en-GB" w:bidi="ar-SA"/>
          <w14:ligatures w14:val="none"/>
        </w:rPr>
        <w:t>1.5 Aim, objectives and questions</w:t>
      </w:r>
      <w:bookmarkEnd w:id="11"/>
      <w:bookmarkEnd w:id="12"/>
    </w:p>
    <w:p w14:paraId="21739D5F" w14:textId="77777777" w:rsidR="007C4C2D" w:rsidRPr="007C4C2D" w:rsidRDefault="007C4C2D" w:rsidP="007C4C2D">
      <w:pPr>
        <w:spacing w:after="0" w:line="360" w:lineRule="auto"/>
        <w:jc w:val="both"/>
        <w:rPr>
          <w:rFonts w:ascii="Arial" w:eastAsia="Arial" w:hAnsi="Arial" w:cs="Arial"/>
          <w:b/>
          <w:bCs/>
          <w:kern w:val="0"/>
          <w:sz w:val="22"/>
          <w:szCs w:val="22"/>
          <w:lang w:val="en-GB" w:bidi="ar-SA"/>
          <w14:ligatures w14:val="none"/>
        </w:rPr>
      </w:pPr>
      <w:r w:rsidRPr="007C4C2D">
        <w:rPr>
          <w:rFonts w:ascii="Arial" w:eastAsia="Arial" w:hAnsi="Arial" w:cs="Arial"/>
          <w:b/>
          <w:bCs/>
          <w:kern w:val="0"/>
          <w:sz w:val="22"/>
          <w:szCs w:val="22"/>
          <w:lang w:val="en-GB" w:bidi="ar-SA"/>
          <w14:ligatures w14:val="none"/>
        </w:rPr>
        <w:t>Aim</w:t>
      </w:r>
    </w:p>
    <w:p w14:paraId="6B690E31"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The aim of the study is to assess the role of effective leadership and management in increasing the sales and profitability of the retail sector in the UK.</w:t>
      </w:r>
    </w:p>
    <w:p w14:paraId="38524EFC" w14:textId="77777777" w:rsidR="007C4C2D" w:rsidRPr="007C4C2D" w:rsidRDefault="007C4C2D" w:rsidP="007C4C2D">
      <w:pPr>
        <w:spacing w:after="0" w:line="360" w:lineRule="auto"/>
        <w:jc w:val="both"/>
        <w:rPr>
          <w:rFonts w:ascii="Arial" w:eastAsia="Arial" w:hAnsi="Arial" w:cs="Arial"/>
          <w:b/>
          <w:bCs/>
          <w:kern w:val="0"/>
          <w:sz w:val="22"/>
          <w:szCs w:val="22"/>
          <w:lang w:val="en-GB" w:bidi="ar-SA"/>
          <w14:ligatures w14:val="none"/>
        </w:rPr>
      </w:pPr>
      <w:r w:rsidRPr="007C4C2D">
        <w:rPr>
          <w:rFonts w:ascii="Arial" w:eastAsia="Arial" w:hAnsi="Arial" w:cs="Arial"/>
          <w:b/>
          <w:bCs/>
          <w:kern w:val="0"/>
          <w:sz w:val="22"/>
          <w:szCs w:val="22"/>
          <w:lang w:val="en-GB" w:bidi="ar-SA"/>
          <w14:ligatures w14:val="none"/>
        </w:rPr>
        <w:t>Objectives</w:t>
      </w:r>
    </w:p>
    <w:p w14:paraId="48ACE3A7" w14:textId="77777777" w:rsidR="007C4C2D" w:rsidRPr="007C4C2D" w:rsidRDefault="007C4C2D" w:rsidP="007C4C2D">
      <w:pPr>
        <w:numPr>
          <w:ilvl w:val="0"/>
          <w:numId w:val="1"/>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To assess the role of effective leadership and management for increasing sales and profit in the UK retail industry.</w:t>
      </w:r>
    </w:p>
    <w:p w14:paraId="2BA649CC" w14:textId="77777777" w:rsidR="007C4C2D" w:rsidRPr="007C4C2D" w:rsidRDefault="007C4C2D" w:rsidP="007C4C2D">
      <w:pPr>
        <w:numPr>
          <w:ilvl w:val="0"/>
          <w:numId w:val="1"/>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To identify the influencers of effective leadership and management to empower sales and profit in the UK retail industry.</w:t>
      </w:r>
    </w:p>
    <w:p w14:paraId="2569DF91" w14:textId="77777777" w:rsidR="007C4C2D" w:rsidRPr="007C4C2D" w:rsidRDefault="007C4C2D" w:rsidP="007C4C2D">
      <w:pPr>
        <w:numPr>
          <w:ilvl w:val="0"/>
          <w:numId w:val="1"/>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To identify the issues that can hinder the application of effective leadership and management for enhancing profit and sales in the UK-based retail sector.</w:t>
      </w:r>
    </w:p>
    <w:p w14:paraId="69B289F3" w14:textId="77777777" w:rsidR="007C4C2D" w:rsidRPr="007C4C2D" w:rsidRDefault="007C4C2D" w:rsidP="007C4C2D">
      <w:pPr>
        <w:numPr>
          <w:ilvl w:val="0"/>
          <w:numId w:val="1"/>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To recommend mitigation strategies for improving the effectiveness of leadership and management in increasing sales and profit margin within the UK retail industry.</w:t>
      </w:r>
    </w:p>
    <w:p w14:paraId="01632C09" w14:textId="77777777" w:rsidR="007C4C2D" w:rsidRPr="007C4C2D" w:rsidRDefault="007C4C2D" w:rsidP="007C4C2D">
      <w:pPr>
        <w:spacing w:after="0" w:line="360" w:lineRule="auto"/>
        <w:jc w:val="both"/>
        <w:rPr>
          <w:rFonts w:ascii="Arial" w:eastAsia="Arial" w:hAnsi="Arial" w:cs="Arial"/>
          <w:b/>
          <w:bCs/>
          <w:kern w:val="0"/>
          <w:sz w:val="22"/>
          <w:szCs w:val="22"/>
          <w:lang w:val="en-GB" w:bidi="ar-SA"/>
          <w14:ligatures w14:val="none"/>
        </w:rPr>
      </w:pPr>
      <w:r w:rsidRPr="007C4C2D">
        <w:rPr>
          <w:rFonts w:ascii="Arial" w:eastAsia="Arial" w:hAnsi="Arial" w:cs="Arial"/>
          <w:b/>
          <w:bCs/>
          <w:kern w:val="0"/>
          <w:sz w:val="22"/>
          <w:szCs w:val="22"/>
          <w:lang w:val="en-GB" w:bidi="ar-SA"/>
          <w14:ligatures w14:val="none"/>
        </w:rPr>
        <w:t>Questions</w:t>
      </w:r>
    </w:p>
    <w:p w14:paraId="549D194E" w14:textId="77777777" w:rsidR="007C4C2D" w:rsidRPr="007C4C2D" w:rsidRDefault="007C4C2D" w:rsidP="007C4C2D">
      <w:pPr>
        <w:numPr>
          <w:ilvl w:val="0"/>
          <w:numId w:val="2"/>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lastRenderedPageBreak/>
        <w:t>What is the role of effective leadership and management for the development of sales and profit margin within the UK retail sector?</w:t>
      </w:r>
    </w:p>
    <w:p w14:paraId="29E09C7B" w14:textId="77777777" w:rsidR="007C4C2D" w:rsidRPr="007C4C2D" w:rsidRDefault="007C4C2D" w:rsidP="007C4C2D">
      <w:pPr>
        <w:numPr>
          <w:ilvl w:val="0"/>
          <w:numId w:val="2"/>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Which elements can influence the effectiveness of leadership and management in the UK retail sector to enhance sales and profitability?</w:t>
      </w:r>
    </w:p>
    <w:p w14:paraId="28DFE324" w14:textId="77777777" w:rsidR="007C4C2D" w:rsidRPr="007C4C2D" w:rsidRDefault="007C4C2D" w:rsidP="007C4C2D">
      <w:pPr>
        <w:numPr>
          <w:ilvl w:val="0"/>
          <w:numId w:val="2"/>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Which issues can hinder the application of effective leadership and management for leveraging the quality of profit and sales within the UK retail industry?</w:t>
      </w:r>
    </w:p>
    <w:p w14:paraId="3019A85B" w14:textId="77777777" w:rsidR="007C4C2D" w:rsidRPr="007C4C2D" w:rsidRDefault="007C4C2D" w:rsidP="007C4C2D">
      <w:pPr>
        <w:numPr>
          <w:ilvl w:val="0"/>
          <w:numId w:val="2"/>
        </w:num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How can the identified issues in the implementation of effective leadership and management be mitigated within the UK retail industry?</w:t>
      </w:r>
    </w:p>
    <w:p w14:paraId="635C8173"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3" w:name="_Toc235185792"/>
      <w:bookmarkStart w:id="14" w:name="_Toc235651976"/>
      <w:r w:rsidRPr="007C4C2D">
        <w:rPr>
          <w:rFonts w:ascii="Arial" w:eastAsia="Arial" w:hAnsi="Arial" w:cs="Arial"/>
          <w:b/>
          <w:bCs/>
          <w:kern w:val="0"/>
          <w:sz w:val="28"/>
          <w:szCs w:val="28"/>
          <w:lang w:val="en-GB" w:bidi="ar-SA"/>
          <w14:ligatures w14:val="none"/>
        </w:rPr>
        <w:t>1.6 Chapter summary</w:t>
      </w:r>
      <w:bookmarkEnd w:id="13"/>
      <w:bookmarkEnd w:id="14"/>
    </w:p>
    <w:p w14:paraId="6EDF032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This chapter has analysed the scenarios that the UK retail industry has been going through to perform well in the dynamic market situations. Addressing the objectives and research questions will be useful for this study to attain the expected outcomes with greater efficiency. The next chapter will critically assess the previous literature on similar topics to support the future outcomes of this research with arguments and counterarguments. This will encourage a critical discussion of the collected information. </w:t>
      </w:r>
    </w:p>
    <w:p w14:paraId="7C89AC7C" w14:textId="77777777" w:rsidR="007C4C2D" w:rsidRPr="007C4C2D" w:rsidRDefault="007C4C2D" w:rsidP="007C4C2D">
      <w:pPr>
        <w:spacing w:after="0" w:line="360" w:lineRule="auto"/>
        <w:jc w:val="both"/>
        <w:rPr>
          <w:rFonts w:ascii="Arial" w:eastAsia="Arial" w:hAnsi="Arial" w:cs="Arial"/>
          <w:b/>
          <w:bCs/>
          <w:kern w:val="0"/>
          <w:sz w:val="32"/>
          <w:szCs w:val="32"/>
          <w:lang w:val="en-GB" w:bidi="ar-SA"/>
          <w14:ligatures w14:val="none"/>
        </w:rPr>
      </w:pPr>
      <w:r w:rsidRPr="007C4C2D">
        <w:rPr>
          <w:rFonts w:ascii="Arial" w:eastAsia="Arial" w:hAnsi="Arial" w:cs="Arial"/>
          <w:kern w:val="0"/>
          <w:sz w:val="22"/>
          <w:szCs w:val="22"/>
          <w:lang w:val="en-GB" w:bidi="ar-SA"/>
          <w14:ligatures w14:val="none"/>
        </w:rPr>
        <w:br w:type="page"/>
      </w:r>
    </w:p>
    <w:p w14:paraId="48AB1AD7"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15" w:name="_Toc235185793"/>
      <w:bookmarkStart w:id="16" w:name="_Toc235651977"/>
      <w:r w:rsidRPr="007C4C2D">
        <w:rPr>
          <w:rFonts w:ascii="Arial" w:eastAsia="Arial" w:hAnsi="Arial" w:cs="Arial"/>
          <w:b/>
          <w:bCs/>
          <w:kern w:val="0"/>
          <w:sz w:val="32"/>
          <w:szCs w:val="32"/>
          <w:lang w:val="en-GB" w:bidi="ar-SA"/>
          <w14:ligatures w14:val="none"/>
        </w:rPr>
        <w:lastRenderedPageBreak/>
        <w:t>CHAPTER 2: LITERATURE REVIEW</w:t>
      </w:r>
      <w:bookmarkEnd w:id="15"/>
      <w:bookmarkEnd w:id="16"/>
    </w:p>
    <w:p w14:paraId="67318571"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7" w:name="_Toc235185794"/>
      <w:bookmarkStart w:id="18" w:name="_Toc235651978"/>
      <w:r w:rsidRPr="007C4C2D">
        <w:rPr>
          <w:rFonts w:ascii="Arial" w:eastAsia="Arial" w:hAnsi="Arial" w:cs="Arial"/>
          <w:b/>
          <w:bCs/>
          <w:kern w:val="0"/>
          <w:sz w:val="28"/>
          <w:szCs w:val="28"/>
          <w:lang w:val="en-GB" w:bidi="ar-SA"/>
          <w14:ligatures w14:val="none"/>
        </w:rPr>
        <w:t>2.1 Chapter Introduction</w:t>
      </w:r>
      <w:bookmarkEnd w:id="17"/>
      <w:bookmarkEnd w:id="18"/>
      <w:r w:rsidRPr="007C4C2D">
        <w:rPr>
          <w:rFonts w:ascii="Arial" w:eastAsia="Arial" w:hAnsi="Arial" w:cs="Arial"/>
          <w:b/>
          <w:bCs/>
          <w:kern w:val="0"/>
          <w:sz w:val="28"/>
          <w:szCs w:val="28"/>
          <w:lang w:val="en-GB" w:bidi="ar-SA"/>
          <w14:ligatures w14:val="none"/>
        </w:rPr>
        <w:t xml:space="preserve"> </w:t>
      </w:r>
    </w:p>
    <w:p w14:paraId="71D929F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This section focuses on constructing a systematic literature review of various journal articles. It covers their overall relevance to the study. The use of peer-reviewed articles and journals helped in evaluating contemporary leadership and management practices in the UK retail sector. In this respect, the study also delves into challenges such as employee shortages as well as delays in internal decision-making, which negatively affect the UK retail sector. It is followed by a theoretical understanding of the research area. Additionally, a literature gap has also been identified, which requires further research in the study to gain a better understanding of the research area. </w:t>
      </w:r>
    </w:p>
    <w:p w14:paraId="332D15B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9" w:name="_Toc235185795"/>
      <w:bookmarkStart w:id="20" w:name="_Toc235651979"/>
      <w:r w:rsidRPr="007C4C2D">
        <w:rPr>
          <w:rFonts w:ascii="Arial" w:eastAsia="Arial" w:hAnsi="Arial" w:cs="Arial"/>
          <w:b/>
          <w:bCs/>
          <w:kern w:val="0"/>
          <w:sz w:val="28"/>
          <w:szCs w:val="28"/>
          <w:lang w:val="en-GB" w:bidi="ar-SA"/>
          <w14:ligatures w14:val="none"/>
        </w:rPr>
        <w:t>2.2 Reviewing Empirical Literature</w:t>
      </w:r>
      <w:bookmarkEnd w:id="19"/>
      <w:bookmarkEnd w:id="20"/>
    </w:p>
    <w:p w14:paraId="63A62375"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21" w:name="_Toc235185796"/>
      <w:bookmarkStart w:id="22" w:name="_Toc235651980"/>
      <w:r w:rsidRPr="007C4C2D">
        <w:rPr>
          <w:rFonts w:ascii="Arial" w:eastAsia="Arial" w:hAnsi="Arial" w:cs="Arial"/>
          <w:b/>
          <w:bCs/>
          <w:kern w:val="0"/>
          <w:sz w:val="26"/>
          <w:szCs w:val="26"/>
          <w:lang w:val="en-GB" w:bidi="ar-SA"/>
          <w14:ligatures w14:val="none"/>
        </w:rPr>
        <w:t>2.2.1 Effective leadership and management practices in the UK retail sector</w:t>
      </w:r>
      <w:bookmarkEnd w:id="21"/>
      <w:bookmarkEnd w:id="22"/>
      <w:r w:rsidRPr="007C4C2D">
        <w:rPr>
          <w:rFonts w:ascii="Arial" w:eastAsia="Arial" w:hAnsi="Arial" w:cs="Arial"/>
          <w:b/>
          <w:bCs/>
          <w:kern w:val="0"/>
          <w:sz w:val="26"/>
          <w:szCs w:val="26"/>
          <w:lang w:val="en-GB" w:bidi="ar-SA"/>
          <w14:ligatures w14:val="none"/>
        </w:rPr>
        <w:t xml:space="preserve"> </w:t>
      </w:r>
    </w:p>
    <w:p w14:paraId="77AB1884" w14:textId="337FCBB5"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lang w:val="en-GB" w:bidi="ar-SA"/>
          <w14:ligatures w14:val="none"/>
        </w:rPr>
        <w:t>Ashgar</w:t>
      </w:r>
      <w:proofErr w:type="spellEnd"/>
      <w:r w:rsidRPr="007C4C2D">
        <w:rPr>
          <w:rFonts w:ascii="Arial" w:eastAsia="Arial" w:hAnsi="Arial" w:cs="Arial"/>
          <w:kern w:val="0"/>
          <w:sz w:val="22"/>
          <w:szCs w:val="22"/>
          <w:lang w:val="en-GB" w:bidi="ar-SA"/>
          <w14:ligatures w14:val="none"/>
        </w:rPr>
        <w:t xml:space="preserve"> (2025) states that authentic leadership approaches in the UK retail sector support a positive work environment, yielding better employee engagement and productivity. UK retail leaders also follow data-driven metrics to support their decision-making. This enables them to focus on identifying employee skill gaps and consistently developing them to contribute to enhancing business sales. In contrast, Roe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reflect on the digital disruption caused by the emergence of smart services, which has transformed customer experiences holistically. As such, Artificial Intelligence-supported (AI) personalisation is a core component of customer experience (CX) strategies used by UK retail leaders. Therefore, this assists in aligning customer requirements to marketing messages and improving sales conversion </w:t>
      </w:r>
      <w:proofErr w:type="gramStart"/>
      <w:r w:rsidRPr="007C4C2D">
        <w:rPr>
          <w:rFonts w:ascii="Arial" w:eastAsia="Arial" w:hAnsi="Arial" w:cs="Arial"/>
          <w:kern w:val="0"/>
          <w:sz w:val="22"/>
          <w:szCs w:val="22"/>
          <w:lang w:val="en-GB" w:bidi="ar-SA"/>
          <w14:ligatures w14:val="none"/>
        </w:rPr>
        <w:t>rates as a whole</w:t>
      </w:r>
      <w:proofErr w:type="gramEnd"/>
      <w:r w:rsidRPr="007C4C2D">
        <w:rPr>
          <w:rFonts w:ascii="Arial" w:eastAsia="Arial" w:hAnsi="Arial" w:cs="Arial"/>
          <w:kern w:val="0"/>
          <w:sz w:val="22"/>
          <w:szCs w:val="22"/>
          <w:lang w:val="en-GB" w:bidi="ar-SA"/>
          <w14:ligatures w14:val="none"/>
        </w:rPr>
        <w:t>. However, within the UK retail sectors, challenges such as employee resistance, increased turnover rate, gender-pay gaps and others are creating hinderances for the leaders in terms of implementing innovative technologies to boost customer satisfaction.</w:t>
      </w:r>
    </w:p>
    <w:p w14:paraId="79D8780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Andrews (2023) states that strategic leadership is essential to facilitate workforce upskilling in value-driven organisations. In the context of the UK retail sector, businesses actively focus on upskilling existing staff due to regular talent shortages. The literary research demonstrates numerous leadership practices such as adopting ethical leadership approaches, providing equal opportunities for all, developing a sense of belonging and enhancing overall operational efficiency through implementing AI-driven solutions in the retail sector. However, there are some limitations persists in the previous research such as lack of information regarding the challenges of adopting ethical leadership and the viable solutions for the same. On the contrary, previous studies have shown that selection of appropriate leadership style based on the workplace criteria and organisational structure can be difficult for several businesses. </w:t>
      </w:r>
    </w:p>
    <w:p w14:paraId="0082DE40" w14:textId="0E8C0B38"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lastRenderedPageBreak/>
        <w:t xml:space="preserve">In recent scenarios, customer expectations have mostly shifted from product-centric to being more experiential (Roe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As such, retail leaders in the UK are actively investing in improving customer experience by trying to provide each customer with a personalised journey. This allows for enhancing customer brand loyalty, creating retention opportunities and improving sales prospects. Subsequently, Internet of Things (IoT) devices are being used in the retail industry for improving customer experience based on purchasing data (Roe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This is further complemented by the leadership and management of UK retail brands regarding trust-building and ethical use of customer data.</w:t>
      </w:r>
    </w:p>
    <w:p w14:paraId="3794E809" w14:textId="6C76662E"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Rafi-Ul-Shan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(2024) reflect on the requirement of visible digital systems for effective decision-making and meeting customer requirements. In this respect, management in the UK retail sector relies heavily on advanced analytics and AI frameworks for protecting consumer data while delivering personalised engagement values. In contrast, </w:t>
      </w:r>
      <w:proofErr w:type="spellStart"/>
      <w:r w:rsidRPr="007C4C2D">
        <w:rPr>
          <w:rFonts w:ascii="Arial" w:eastAsia="Arial" w:hAnsi="Arial" w:cs="Arial"/>
          <w:kern w:val="0"/>
          <w:sz w:val="22"/>
          <w:szCs w:val="22"/>
          <w:lang w:val="en-GB" w:bidi="ar-SA"/>
          <w14:ligatures w14:val="none"/>
        </w:rPr>
        <w:t>Papanagnou</w:t>
      </w:r>
      <w:proofErr w:type="spellEnd"/>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say UK retail stores can proactively prepare for emergency situations by gaining predictive data regarding customer purchasing behaviour. For instance, brands can focus on integrating extra stock as per prior customer purchasing trends analysed through data analytics for fulfilling customer requirements and maintaining effective sales margins.</w:t>
      </w:r>
    </w:p>
    <w:p w14:paraId="6696703E"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23" w:name="_Toc235185797"/>
      <w:bookmarkStart w:id="24" w:name="_Toc235651981"/>
      <w:r w:rsidRPr="007C4C2D">
        <w:rPr>
          <w:rFonts w:ascii="Arial" w:eastAsia="Arial" w:hAnsi="Arial" w:cs="Arial"/>
          <w:b/>
          <w:bCs/>
          <w:kern w:val="0"/>
          <w:sz w:val="26"/>
          <w:szCs w:val="26"/>
          <w:lang w:val="en-GB" w:bidi="ar-SA"/>
          <w14:ligatures w14:val="none"/>
        </w:rPr>
        <w:t>2.2.2 Impact of leadership and management practices on profit and loss margins in the UK retail industry</w:t>
      </w:r>
      <w:bookmarkEnd w:id="23"/>
      <w:bookmarkEnd w:id="24"/>
      <w:r w:rsidRPr="007C4C2D">
        <w:rPr>
          <w:rFonts w:ascii="Arial" w:eastAsia="Arial" w:hAnsi="Arial" w:cs="Arial"/>
          <w:b/>
          <w:bCs/>
          <w:kern w:val="0"/>
          <w:sz w:val="26"/>
          <w:szCs w:val="26"/>
          <w:lang w:val="en-GB" w:bidi="ar-SA"/>
          <w14:ligatures w14:val="none"/>
        </w:rPr>
        <w:t xml:space="preserve"> </w:t>
      </w:r>
    </w:p>
    <w:p w14:paraId="345CF110" w14:textId="0D63FC5A"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Alexander and Varley (2025) argue that physical stores remain a major factor in shaping CX due to their focus on enriching customer purchasing journeys. Major UK retailers emphasise effective in-store staff training to ensure customers receive the highest standards of service. Subsequently, retail leaders in the UK use an authentic leadership style for boosting employee morale and reducing overtime costs (</w:t>
      </w:r>
      <w:proofErr w:type="spellStart"/>
      <w:r w:rsidRPr="007C4C2D">
        <w:rPr>
          <w:rFonts w:ascii="Arial" w:eastAsia="Arial" w:hAnsi="Arial" w:cs="Arial"/>
          <w:kern w:val="0"/>
          <w:sz w:val="22"/>
          <w:szCs w:val="22"/>
          <w:lang w:val="en-GB" w:bidi="ar-SA"/>
          <w14:ligatures w14:val="none"/>
        </w:rPr>
        <w:t>Ashgar</w:t>
      </w:r>
      <w:proofErr w:type="spellEnd"/>
      <w:r w:rsidRPr="007C4C2D">
        <w:rPr>
          <w:rFonts w:ascii="Arial" w:eastAsia="Arial" w:hAnsi="Arial" w:cs="Arial"/>
          <w:kern w:val="0"/>
          <w:sz w:val="22"/>
          <w:szCs w:val="22"/>
          <w:lang w:val="en-GB" w:bidi="ar-SA"/>
          <w14:ligatures w14:val="none"/>
        </w:rPr>
        <w:t xml:space="preserve">, 2025). As such, effective leadership and management practices also lower employee turnover to minimise loss </w:t>
      </w:r>
      <w:proofErr w:type="gramStart"/>
      <w:r w:rsidRPr="007C4C2D">
        <w:rPr>
          <w:rFonts w:ascii="Arial" w:eastAsia="Arial" w:hAnsi="Arial" w:cs="Arial"/>
          <w:kern w:val="0"/>
          <w:sz w:val="22"/>
          <w:szCs w:val="22"/>
          <w:lang w:val="en-GB" w:bidi="ar-SA"/>
          <w14:ligatures w14:val="none"/>
        </w:rPr>
        <w:t>margins as a whole</w:t>
      </w:r>
      <w:proofErr w:type="gramEnd"/>
      <w:r w:rsidRPr="007C4C2D">
        <w:rPr>
          <w:rFonts w:ascii="Arial" w:eastAsia="Arial" w:hAnsi="Arial" w:cs="Arial"/>
          <w:kern w:val="0"/>
          <w:sz w:val="22"/>
          <w:szCs w:val="22"/>
          <w:lang w:val="en-GB" w:bidi="ar-SA"/>
          <w14:ligatures w14:val="none"/>
        </w:rPr>
        <w:t xml:space="preserve">. In addition, Cassell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state that diversity and inclusion are major motivators for employee engagement in the current workplace. As a result, UK retail leaders emphasise promoting such inclusion aspects to improve employee engagement rates and reduce turnover. This allows brands to minimise losses due to high employee turnover and reduce hiring costs as well. </w:t>
      </w:r>
    </w:p>
    <w:p w14:paraId="6C98B3EC" w14:textId="2D8BE972"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On another note, Shahab and Webb (2023) state that improving employee engagement is essential for responding to retail-related challenges and changing customer behaviours. For instance, customers are looking to gain more value from their in-store visits, which requires UK retail leaders to adjust their strategy for improving profit margins. Concerning this prospect, retail leaders in the UK also focus on creating AI-assisted customer journey funnels that allow for improving profit </w:t>
      </w:r>
      <w:proofErr w:type="gramStart"/>
      <w:r w:rsidRPr="007C4C2D">
        <w:rPr>
          <w:rFonts w:ascii="Arial" w:eastAsia="Arial" w:hAnsi="Arial" w:cs="Arial"/>
          <w:kern w:val="0"/>
          <w:sz w:val="22"/>
          <w:szCs w:val="22"/>
          <w:lang w:val="en-GB" w:bidi="ar-SA"/>
          <w14:ligatures w14:val="none"/>
        </w:rPr>
        <w:t>aspects as a whole</w:t>
      </w:r>
      <w:proofErr w:type="gramEnd"/>
      <w:r w:rsidRPr="007C4C2D">
        <w:rPr>
          <w:rFonts w:ascii="Arial" w:eastAsia="Arial" w:hAnsi="Arial" w:cs="Arial"/>
          <w:kern w:val="0"/>
          <w:sz w:val="22"/>
          <w:szCs w:val="22"/>
          <w:lang w:val="en-GB" w:bidi="ar-SA"/>
          <w14:ligatures w14:val="none"/>
        </w:rPr>
        <w:t xml:space="preserve">. In contrast, Metcalfe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focus on enhancing </w:t>
      </w:r>
      <w:r w:rsidRPr="007C4C2D">
        <w:rPr>
          <w:rFonts w:ascii="Arial" w:eastAsia="Arial" w:hAnsi="Arial" w:cs="Arial"/>
          <w:kern w:val="0"/>
          <w:sz w:val="22"/>
          <w:szCs w:val="22"/>
          <w:lang w:val="en-GB" w:bidi="ar-SA"/>
          <w14:ligatures w14:val="none"/>
        </w:rPr>
        <w:lastRenderedPageBreak/>
        <w:t xml:space="preserve">manager competencies to ensure they </w:t>
      </w:r>
      <w:proofErr w:type="gramStart"/>
      <w:r w:rsidRPr="007C4C2D">
        <w:rPr>
          <w:rFonts w:ascii="Arial" w:eastAsia="Arial" w:hAnsi="Arial" w:cs="Arial"/>
          <w:kern w:val="0"/>
          <w:sz w:val="22"/>
          <w:szCs w:val="22"/>
          <w:lang w:val="en-GB" w:bidi="ar-SA"/>
          <w14:ligatures w14:val="none"/>
        </w:rPr>
        <w:t>are able to</w:t>
      </w:r>
      <w:proofErr w:type="gramEnd"/>
      <w:r w:rsidRPr="007C4C2D">
        <w:rPr>
          <w:rFonts w:ascii="Arial" w:eastAsia="Arial" w:hAnsi="Arial" w:cs="Arial"/>
          <w:kern w:val="0"/>
          <w:sz w:val="22"/>
          <w:szCs w:val="22"/>
          <w:lang w:val="en-GB" w:bidi="ar-SA"/>
          <w14:ligatures w14:val="none"/>
        </w:rPr>
        <w:t xml:space="preserve"> address profit margin concerns. As such, managers and leaders in the UK retail sector must focus on prioritising the development of self-competencies to adapt to changing market conditions. </w:t>
      </w:r>
    </w:p>
    <w:p w14:paraId="393B5F0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On another note, Khan and Sarkar (2024) reflect on business leadership strategies being profoundly affected by digital transformation values and emphasis on organisational excellence. As such, UK retail businesses rely on using technologies such as AI and Machine Learning (ML) to improve customer service efficiencies and amplify profit margins. This is followed by championing formal performance management and key performance indicators (KPIs). It allows for reducing supply chain disruptions, minimising waste and optimising growth margins. Thus, such initiatives help in optimising gross profit margins of retail businesses in the UK. </w:t>
      </w:r>
    </w:p>
    <w:p w14:paraId="35B90714" w14:textId="4C4B5CEC"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On this note, range of literary articles and publications have reflected that beyond employee engagement and digital transformation, external environmental factors have also become pivotal in influencing businesses. For instance, research by </w:t>
      </w:r>
      <w:proofErr w:type="spellStart"/>
      <w:r w:rsidRPr="007C4C2D">
        <w:rPr>
          <w:rFonts w:ascii="Arial" w:eastAsia="Arial" w:hAnsi="Arial" w:cs="Arial"/>
          <w:kern w:val="0"/>
          <w:sz w:val="22"/>
          <w:szCs w:val="22"/>
          <w:highlight w:val="white"/>
          <w:lang w:val="en-GB" w:bidi="ar-SA"/>
          <w14:ligatures w14:val="none"/>
        </w:rPr>
        <w:t>Schiuma</w:t>
      </w:r>
      <w:proofErr w:type="spellEnd"/>
      <w:r w:rsidRPr="007C4C2D">
        <w:rPr>
          <w:rFonts w:ascii="Arial" w:eastAsia="Arial" w:hAnsi="Arial" w:cs="Arial"/>
          <w:i/>
          <w:iCs/>
          <w:kern w:val="0"/>
          <w:sz w:val="22"/>
          <w:szCs w:val="22"/>
          <w:lang w:val="en-GB" w:bidi="ar-SA"/>
          <w14:ligatures w14:val="none"/>
        </w:rPr>
        <w:t xml:space="preserve"> et al.,</w:t>
      </w:r>
      <w:r w:rsidRPr="007C4C2D">
        <w:rPr>
          <w:rFonts w:ascii="Arial" w:eastAsia="Arial" w:hAnsi="Arial" w:cs="Arial"/>
          <w:kern w:val="0"/>
          <w:sz w:val="22"/>
          <w:szCs w:val="22"/>
          <w:lang w:val="en-GB" w:bidi="ar-SA"/>
          <w14:ligatures w14:val="none"/>
        </w:rPr>
        <w:t xml:space="preserve"> (2024) has demonstrated that rising inflation has increased operating costs for retailers, including transportation, energy, and labour expenses, while simultaneously reducing consumers’ discretionary spending power. The findings of Ali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(2024) have argued that the periods of high inflation have been associated with slower retail sales growth and changing purchasing patterns among households. Consequently, effective leadership is not only responsible for motivating employees but also for verifying market conditions and adapting business strategies accordingly. The literature revolved around leadership and management also elaborated that supply chain disruption has become another critical factor that directly hampers the business profit margin by delaying product delivery and enhancing the freight cost. Therefore, strategic leadership needs to be more conscious with the development of contingency plans and diversification of suppliers to improve inventory forecasting. </w:t>
      </w:r>
    </w:p>
    <w:p w14:paraId="16514FF4"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25" w:name="_Toc235185798"/>
      <w:bookmarkStart w:id="26" w:name="_Toc235651982"/>
      <w:r w:rsidRPr="007C4C2D">
        <w:rPr>
          <w:rFonts w:ascii="Arial" w:eastAsia="Arial" w:hAnsi="Arial" w:cs="Arial"/>
          <w:b/>
          <w:bCs/>
          <w:kern w:val="0"/>
          <w:sz w:val="26"/>
          <w:szCs w:val="26"/>
          <w:lang w:val="en-GB" w:bidi="ar-SA"/>
          <w14:ligatures w14:val="none"/>
        </w:rPr>
        <w:t>2.2.3 Challenges in incorporating effective leadership and management in the retail sector</w:t>
      </w:r>
      <w:bookmarkEnd w:id="25"/>
      <w:bookmarkEnd w:id="26"/>
    </w:p>
    <w:p w14:paraId="4874F445" w14:textId="556327FB"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Scott and O’Reilly (2022) have identified that the lack of employees in the retail sector can negatively influence the overall effectiveness of leadership and managerial activities within the workplace. The labour shortage issues in a retail business can shift the leadership prospects of the management into micromanagement and human resource administration for survival. The shortage of employees in a retail store can increase the workload on the available employees, which may include the assignment of multiple job roles to one individual. It can negatively contribute to increasing job role ambiguity among the workforce (</w:t>
      </w:r>
      <w:proofErr w:type="spellStart"/>
      <w:r w:rsidRPr="007C4C2D">
        <w:rPr>
          <w:rFonts w:ascii="Arial" w:eastAsia="Arial" w:hAnsi="Arial" w:cs="Arial"/>
          <w:kern w:val="0"/>
          <w:sz w:val="22"/>
          <w:szCs w:val="22"/>
          <w:lang w:val="en-GB" w:bidi="ar-SA"/>
          <w14:ligatures w14:val="none"/>
        </w:rPr>
        <w:t>Alblihed</w:t>
      </w:r>
      <w:proofErr w:type="spellEnd"/>
      <w:r w:rsidRPr="007C4C2D">
        <w:rPr>
          <w:rFonts w:ascii="Arial" w:eastAsia="Arial" w:hAnsi="Arial" w:cs="Arial"/>
          <w:kern w:val="0"/>
          <w:sz w:val="22"/>
          <w:szCs w:val="22"/>
          <w:lang w:val="en-GB" w:bidi="ar-SA"/>
          <w14:ligatures w14:val="none"/>
        </w:rPr>
        <w:t xml:space="preserve"> and </w:t>
      </w:r>
      <w:proofErr w:type="spellStart"/>
      <w:r w:rsidRPr="007C4C2D">
        <w:rPr>
          <w:rFonts w:ascii="Arial" w:eastAsia="Arial" w:hAnsi="Arial" w:cs="Arial"/>
          <w:kern w:val="0"/>
          <w:sz w:val="22"/>
          <w:szCs w:val="22"/>
          <w:lang w:val="en-GB" w:bidi="ar-SA"/>
          <w14:ligatures w14:val="none"/>
        </w:rPr>
        <w:t>Alzghaibi</w:t>
      </w:r>
      <w:proofErr w:type="spellEnd"/>
      <w:r w:rsidRPr="007C4C2D">
        <w:rPr>
          <w:rFonts w:ascii="Arial" w:eastAsia="Arial" w:hAnsi="Arial" w:cs="Arial"/>
          <w:kern w:val="0"/>
          <w:sz w:val="22"/>
          <w:szCs w:val="22"/>
          <w:lang w:val="en-GB" w:bidi="ar-SA"/>
          <w14:ligatures w14:val="none"/>
        </w:rPr>
        <w:t xml:space="preserve">, 2022). Additionally, there can be potential hindrances in the appropriate onboarding of the staff, which </w:t>
      </w:r>
      <w:r w:rsidRPr="007C4C2D">
        <w:rPr>
          <w:rFonts w:ascii="Arial" w:eastAsia="Arial" w:hAnsi="Arial" w:cs="Arial"/>
          <w:kern w:val="0"/>
          <w:sz w:val="22"/>
          <w:szCs w:val="22"/>
          <w:lang w:val="en-GB" w:bidi="ar-SA"/>
          <w14:ligatures w14:val="none"/>
        </w:rPr>
        <w:lastRenderedPageBreak/>
        <w:t xml:space="preserve">may include inappropriate training and development for the employees. This can decrease their ability to address the changes in the needs of the customers within the regional market. On the contrary, the research of Stevens (2023) has stated that filling the job roles only with credible and qualified employees in an organisation can reduce complexities in internal decision-making, which will accelerate the pace of adhering to technological changes. However, several articles such as Javidan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has portrayed that retail leaders often experience challenges in terms of managing their workforce due to skill-shortages and heavy workload among employees, causing excessive stress and burnout. Moreover, the key limitation in the literature is that the volume of significant data that illustrates the key contributors of skill-shortage and employee burnout are limited. </w:t>
      </w:r>
    </w:p>
    <w:p w14:paraId="49CBD07C" w14:textId="55A57B55"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Another challenge for the retail sector to encourage effective leadership and management can be the pressure of integrating omnichannel retail operations in real-time transactions. According to the research of Radomska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(2025), the omnichannel marketing process can increase information overload regarding the development of sales and revenue generation. An uncontrolled flow of information can increase the chances of data paralysis, which may obstruct the data-driven decision-making capabilities of the organisational leaders. In return, the workplace may face issues in identifying the actual areas that the leaders of the organisation need to develop. Apart from this, it can also create data silos, which may mislead the available human resources while working on the development of different retail products and relevant services. However, Gao, Agrawal and Cui (2022) have determined that the application of omnichannel operation in the retail sector can encourage collaboration between the offline and online sales activities. Furthermore, the literature regarding leadership and management with a specific focus on the UK retail sectors have also found the importance of establishing feedback systems, performance review frameworks and KPIs for leaders to identify the workplace challenges. In this manner, </w:t>
      </w:r>
      <w:proofErr w:type="spellStart"/>
      <w:r w:rsidRPr="007C4C2D">
        <w:rPr>
          <w:rFonts w:ascii="Arial" w:eastAsia="Arial" w:hAnsi="Arial" w:cs="Arial"/>
          <w:kern w:val="0"/>
          <w:sz w:val="22"/>
          <w:szCs w:val="22"/>
          <w:lang w:val="en-GB" w:bidi="ar-SA"/>
          <w14:ligatures w14:val="none"/>
        </w:rPr>
        <w:t>Djuwari</w:t>
      </w:r>
      <w:proofErr w:type="spellEnd"/>
      <w:r w:rsidRPr="007C4C2D">
        <w:rPr>
          <w:rFonts w:ascii="Arial" w:eastAsia="Arial" w:hAnsi="Arial" w:cs="Arial"/>
          <w:kern w:val="0"/>
          <w:sz w:val="22"/>
          <w:szCs w:val="22"/>
          <w:lang w:val="en-GB" w:bidi="ar-SA"/>
          <w14:ligatures w14:val="none"/>
        </w:rPr>
        <w:t>, (2025) has argued that the leaders can understand the root causes of the problems taken places during daily retail operations and undertake viable actions to mitigate the challenges, further boosting organisational success and business outcomes.</w:t>
      </w:r>
    </w:p>
    <w:p w14:paraId="2B0A0196"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27" w:name="_Toc235185799"/>
      <w:bookmarkStart w:id="28" w:name="_Toc235651983"/>
      <w:r w:rsidRPr="007C4C2D">
        <w:rPr>
          <w:rFonts w:ascii="Arial" w:eastAsia="Arial" w:hAnsi="Arial" w:cs="Arial"/>
          <w:b/>
          <w:bCs/>
          <w:kern w:val="0"/>
          <w:sz w:val="26"/>
          <w:szCs w:val="26"/>
          <w:lang w:val="en-GB" w:bidi="ar-SA"/>
          <w14:ligatures w14:val="none"/>
        </w:rPr>
        <w:t>2.2.4 Mitigation of the identified challenges</w:t>
      </w:r>
      <w:bookmarkEnd w:id="27"/>
      <w:bookmarkEnd w:id="28"/>
    </w:p>
    <w:p w14:paraId="39EB977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foremost activity for reducing the lack of employees within a workplace can be the application of advanced business technologies to address the employability gap. The research of </w:t>
      </w:r>
      <w:proofErr w:type="spellStart"/>
      <w:r w:rsidRPr="007C4C2D">
        <w:rPr>
          <w:rFonts w:ascii="Arial" w:eastAsia="Arial" w:hAnsi="Arial" w:cs="Arial"/>
          <w:kern w:val="0"/>
          <w:sz w:val="22"/>
          <w:szCs w:val="22"/>
          <w:lang w:val="en-GB" w:bidi="ar-SA"/>
          <w14:ligatures w14:val="none"/>
        </w:rPr>
        <w:t>Fowowe</w:t>
      </w:r>
      <w:proofErr w:type="spellEnd"/>
      <w:r w:rsidRPr="007C4C2D">
        <w:rPr>
          <w:rFonts w:ascii="Arial" w:eastAsia="Arial" w:hAnsi="Arial" w:cs="Arial"/>
          <w:kern w:val="0"/>
          <w:sz w:val="22"/>
          <w:szCs w:val="22"/>
          <w:lang w:val="en-GB" w:bidi="ar-SA"/>
          <w14:ligatures w14:val="none"/>
        </w:rPr>
        <w:t xml:space="preserve"> and Adedapo (2025) has identified that the authorities of the retail sector can incorporate predictive analytics in their practical business scenarios. The application of predictive analytics can encourage the leadership of a retail business organisation to maintain a cost-effective approach in creating job openings. This will be effective for forecasting the need for empowering </w:t>
      </w:r>
      <w:r w:rsidRPr="007C4C2D">
        <w:rPr>
          <w:rFonts w:ascii="Arial" w:eastAsia="Arial" w:hAnsi="Arial" w:cs="Arial"/>
          <w:kern w:val="0"/>
          <w:sz w:val="22"/>
          <w:szCs w:val="22"/>
          <w:lang w:val="en-GB" w:bidi="ar-SA"/>
          <w14:ligatures w14:val="none"/>
        </w:rPr>
        <w:lastRenderedPageBreak/>
        <w:t xml:space="preserve">production and delivery of a specific product according to the changing requirements of the dynamic market. Such approaches can further aid the organisational leaders for leveraging the quality of organisational productivity, which will passively contribute to the overall improvement of financial performance. On the note of contradiction, it has been found that the application of predictive analytics may incorporate algorithm bias, which will have a negative impact on leadership and management. The investigation by Okon, </w:t>
      </w:r>
      <w:proofErr w:type="spellStart"/>
      <w:r w:rsidRPr="007C4C2D">
        <w:rPr>
          <w:rFonts w:ascii="Arial" w:eastAsia="Arial" w:hAnsi="Arial" w:cs="Arial"/>
          <w:kern w:val="0"/>
          <w:sz w:val="22"/>
          <w:szCs w:val="22"/>
          <w:lang w:val="en-GB" w:bidi="ar-SA"/>
          <w14:ligatures w14:val="none"/>
        </w:rPr>
        <w:t>Odionu</w:t>
      </w:r>
      <w:proofErr w:type="spellEnd"/>
      <w:r w:rsidRPr="007C4C2D">
        <w:rPr>
          <w:rFonts w:ascii="Arial" w:eastAsia="Arial" w:hAnsi="Arial" w:cs="Arial"/>
          <w:kern w:val="0"/>
          <w:sz w:val="22"/>
          <w:szCs w:val="22"/>
          <w:lang w:val="en-GB" w:bidi="ar-SA"/>
          <w14:ligatures w14:val="none"/>
        </w:rPr>
        <w:t xml:space="preserve"> and Bristol-</w:t>
      </w:r>
      <w:proofErr w:type="spellStart"/>
      <w:r w:rsidRPr="007C4C2D">
        <w:rPr>
          <w:rFonts w:ascii="Arial" w:eastAsia="Arial" w:hAnsi="Arial" w:cs="Arial"/>
          <w:kern w:val="0"/>
          <w:sz w:val="22"/>
          <w:szCs w:val="22"/>
          <w:lang w:val="en-GB" w:bidi="ar-SA"/>
          <w14:ligatures w14:val="none"/>
        </w:rPr>
        <w:t>Alagbariya</w:t>
      </w:r>
      <w:proofErr w:type="spellEnd"/>
      <w:r w:rsidRPr="007C4C2D">
        <w:rPr>
          <w:rFonts w:ascii="Arial" w:eastAsia="Arial" w:hAnsi="Arial" w:cs="Arial"/>
          <w:kern w:val="0"/>
          <w:sz w:val="22"/>
          <w:szCs w:val="22"/>
          <w:lang w:val="en-GB" w:bidi="ar-SA"/>
          <w14:ligatures w14:val="none"/>
        </w:rPr>
        <w:t xml:space="preserve"> (2024) has been valuable for finding that algorithm bias in predictive analytics can reduce the abilities of an individual organisational leader to make data-driven decisions. As a result, the employees may reduce their capabilities to innovate retail products and services. This can also reduce the trust and morale of employees to take an active part in leveraging the capabilities of an organisational leader for improving management strategies. </w:t>
      </w:r>
    </w:p>
    <w:p w14:paraId="1E1F282C" w14:textId="6F1B5986"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Other than this, </w:t>
      </w:r>
      <w:proofErr w:type="spellStart"/>
      <w:r w:rsidRPr="007C4C2D">
        <w:rPr>
          <w:rFonts w:ascii="Arial" w:eastAsia="Arial" w:hAnsi="Arial" w:cs="Arial"/>
          <w:kern w:val="0"/>
          <w:sz w:val="22"/>
          <w:szCs w:val="22"/>
          <w:lang w:val="en-GB" w:bidi="ar-SA"/>
          <w14:ligatures w14:val="none"/>
        </w:rPr>
        <w:t>Parcu</w:t>
      </w:r>
      <w:proofErr w:type="spellEnd"/>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has commented that the authorities and organisational leaders in the retail sector can consider the implementation of a Unified Commerce Platform to establish a proper source of information. This will be useful for the leaders in the retail sector to make appropriate data-driven decisions for encouraging the sales and revenue growth of various retail businesses. As per the opinions of Garg and Jain (2024), the integration of a Unified Commerce Platform will help a retail organisation connect the sales channels throughout the online and offline business management frameworks. It will aid the leaders in the workplace to collect accurate information on the business activities, which will let them make changes in the organisational database. This will be useful for the organisational managers to make appropriate strategies to leverage the scale of sales and profit margin.</w:t>
      </w:r>
    </w:p>
    <w:p w14:paraId="2C54D556"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29" w:name="_Toc235185800"/>
      <w:bookmarkStart w:id="30" w:name="_Toc235651984"/>
      <w:r w:rsidRPr="007C4C2D">
        <w:rPr>
          <w:rFonts w:ascii="Arial" w:eastAsia="Arial" w:hAnsi="Arial" w:cs="Arial"/>
          <w:b/>
          <w:bCs/>
          <w:kern w:val="0"/>
          <w:sz w:val="28"/>
          <w:szCs w:val="28"/>
          <w:lang w:val="en-GB" w:bidi="ar-SA"/>
          <w14:ligatures w14:val="none"/>
        </w:rPr>
        <w:t>2.3 Theoretical Framework</w:t>
      </w:r>
      <w:bookmarkEnd w:id="29"/>
      <w:bookmarkEnd w:id="30"/>
    </w:p>
    <w:p w14:paraId="4D89044E"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31" w:name="_Toc235185801"/>
      <w:bookmarkStart w:id="32" w:name="_Toc235651985"/>
      <w:r w:rsidRPr="007C4C2D">
        <w:rPr>
          <w:rFonts w:ascii="Arial" w:eastAsia="Arial" w:hAnsi="Arial" w:cs="Arial"/>
          <w:b/>
          <w:bCs/>
          <w:kern w:val="0"/>
          <w:sz w:val="26"/>
          <w:szCs w:val="26"/>
          <w:lang w:val="en-GB" w:bidi="ar-SA"/>
          <w14:ligatures w14:val="none"/>
        </w:rPr>
        <w:t>2.3.1 Transformational Leadership Theory</w:t>
      </w:r>
      <w:bookmarkEnd w:id="31"/>
      <w:bookmarkEnd w:id="32"/>
    </w:p>
    <w:p w14:paraId="1C7709CB" w14:textId="2F6DA20F"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Transformational leadership theory is one of the most influential management approaches within an organisation. The transformational leadership theory is useful for leaders to inspire and motivate the available human resources to adopt innovation and creativity. The ability of employees to adopt innovation and creativity can encourage the enhancement of their performance (Nasir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The application of transformational leadership theory will be useful to foster a shared vision with the employees and other staff in the workforce. This will enhance the abilities of a leader to encourage continuous growth within the workplace culture. It can contribute actively to training employees to take ownership of their activities. As a result, the employees will be able to reduce their reliance on micromanagement.</w:t>
      </w:r>
    </w:p>
    <w:p w14:paraId="1DBF61F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bookmarkStart w:id="33" w:name="_heading=h.dsxvfcusohon" w:colFirst="0" w:colLast="0"/>
      <w:bookmarkEnd w:id="33"/>
      <w:r w:rsidRPr="007C4C2D">
        <w:rPr>
          <w:rFonts w:ascii="Arial" w:eastAsia="Arial" w:hAnsi="Arial" w:cs="Arial"/>
          <w:kern w:val="0"/>
          <w:sz w:val="22"/>
          <w:szCs w:val="22"/>
          <w:lang w:val="en-GB" w:bidi="ar-SA"/>
          <w14:ligatures w14:val="none"/>
        </w:rPr>
        <w:t xml:space="preserve">The application of Transformational Leadership Theory will be beneficial for the management of retail businesses to inspire the available staff in the workplace. The inspiration of the </w:t>
      </w:r>
      <w:r w:rsidRPr="007C4C2D">
        <w:rPr>
          <w:rFonts w:ascii="Arial" w:eastAsia="Arial" w:hAnsi="Arial" w:cs="Arial"/>
          <w:kern w:val="0"/>
          <w:sz w:val="22"/>
          <w:szCs w:val="22"/>
          <w:lang w:val="en-GB" w:bidi="ar-SA"/>
          <w14:ligatures w14:val="none"/>
        </w:rPr>
        <w:lastRenderedPageBreak/>
        <w:t xml:space="preserve">organisational leaders will aid the employees in altering their views on change management positively. This may be influential for the authorities of a retail business organisation to enhance work-life balance and maintain employee performance to increase profitability in business. </w:t>
      </w:r>
    </w:p>
    <w:p w14:paraId="521E744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34" w:name="_Toc235185802"/>
      <w:bookmarkStart w:id="35" w:name="_Toc235651986"/>
      <w:r w:rsidRPr="007C4C2D">
        <w:rPr>
          <w:rFonts w:ascii="Arial" w:eastAsia="Arial" w:hAnsi="Arial" w:cs="Arial"/>
          <w:b/>
          <w:bCs/>
          <w:kern w:val="0"/>
          <w:sz w:val="28"/>
          <w:szCs w:val="28"/>
          <w:lang w:val="en-GB" w:bidi="ar-SA"/>
          <w14:ligatures w14:val="none"/>
        </w:rPr>
        <w:t>2.4 Critical literature analysis</w:t>
      </w:r>
      <w:bookmarkEnd w:id="34"/>
      <w:bookmarkEnd w:id="35"/>
      <w:r w:rsidRPr="007C4C2D">
        <w:rPr>
          <w:rFonts w:ascii="Arial" w:eastAsia="Arial" w:hAnsi="Arial" w:cs="Arial"/>
          <w:b/>
          <w:bCs/>
          <w:kern w:val="0"/>
          <w:sz w:val="28"/>
          <w:szCs w:val="28"/>
          <w:lang w:val="en-GB" w:bidi="ar-SA"/>
          <w14:ligatures w14:val="none"/>
        </w:rPr>
        <w:t xml:space="preserve"> </w:t>
      </w:r>
    </w:p>
    <w:tbl>
      <w:tblPr>
        <w:tblStyle w:val="TableGrid"/>
        <w:tblW w:w="0" w:type="auto"/>
        <w:tblLook w:val="04A0" w:firstRow="1" w:lastRow="0" w:firstColumn="1" w:lastColumn="0" w:noHBand="0" w:noVBand="1"/>
      </w:tblPr>
      <w:tblGrid>
        <w:gridCol w:w="1688"/>
        <w:gridCol w:w="3006"/>
        <w:gridCol w:w="4656"/>
      </w:tblGrid>
      <w:tr w:rsidR="007C4C2D" w:rsidRPr="007C4C2D" w14:paraId="10ED8253" w14:textId="77777777" w:rsidTr="00281B16">
        <w:tc>
          <w:tcPr>
            <w:tcW w:w="0" w:type="auto"/>
          </w:tcPr>
          <w:p w14:paraId="755EE9E8" w14:textId="77777777" w:rsidR="007C4C2D" w:rsidRPr="007C4C2D" w:rsidRDefault="007C4C2D" w:rsidP="007C4C2D">
            <w:pPr>
              <w:spacing w:line="360" w:lineRule="auto"/>
              <w:rPr>
                <w:b/>
                <w:bCs/>
                <w:lang w:val="en-GB"/>
              </w:rPr>
            </w:pPr>
            <w:r w:rsidRPr="007C4C2D">
              <w:rPr>
                <w:b/>
                <w:bCs/>
                <w:lang w:val="en-GB"/>
              </w:rPr>
              <w:t>Area</w:t>
            </w:r>
          </w:p>
        </w:tc>
        <w:tc>
          <w:tcPr>
            <w:tcW w:w="0" w:type="auto"/>
          </w:tcPr>
          <w:p w14:paraId="554052A1" w14:textId="77777777" w:rsidR="007C4C2D" w:rsidRPr="007C4C2D" w:rsidRDefault="007C4C2D" w:rsidP="007C4C2D">
            <w:pPr>
              <w:spacing w:line="360" w:lineRule="auto"/>
              <w:rPr>
                <w:b/>
                <w:bCs/>
                <w:lang w:val="en-GB"/>
              </w:rPr>
            </w:pPr>
            <w:r w:rsidRPr="007C4C2D">
              <w:rPr>
                <w:b/>
                <w:bCs/>
                <w:lang w:val="en-GB"/>
              </w:rPr>
              <w:t>Key literature</w:t>
            </w:r>
          </w:p>
        </w:tc>
        <w:tc>
          <w:tcPr>
            <w:tcW w:w="0" w:type="auto"/>
          </w:tcPr>
          <w:p w14:paraId="1FAED351" w14:textId="77777777" w:rsidR="007C4C2D" w:rsidRPr="007C4C2D" w:rsidRDefault="007C4C2D" w:rsidP="007C4C2D">
            <w:pPr>
              <w:spacing w:line="360" w:lineRule="auto"/>
              <w:rPr>
                <w:b/>
                <w:bCs/>
                <w:lang w:val="en-GB"/>
              </w:rPr>
            </w:pPr>
            <w:r w:rsidRPr="007C4C2D">
              <w:rPr>
                <w:b/>
                <w:bCs/>
                <w:lang w:val="en-GB"/>
              </w:rPr>
              <w:t>Critical evaluation</w:t>
            </w:r>
          </w:p>
        </w:tc>
      </w:tr>
      <w:tr w:rsidR="007C4C2D" w:rsidRPr="007C4C2D" w14:paraId="5F51C30F" w14:textId="77777777" w:rsidTr="00281B16">
        <w:tc>
          <w:tcPr>
            <w:tcW w:w="0" w:type="auto"/>
          </w:tcPr>
          <w:p w14:paraId="02AD70F7" w14:textId="77777777" w:rsidR="007C4C2D" w:rsidRPr="007C4C2D" w:rsidRDefault="007C4C2D" w:rsidP="007C4C2D">
            <w:pPr>
              <w:spacing w:line="360" w:lineRule="auto"/>
              <w:rPr>
                <w:lang w:val="en-GB"/>
              </w:rPr>
            </w:pPr>
            <w:r w:rsidRPr="007C4C2D">
              <w:rPr>
                <w:lang w:val="en-GB"/>
              </w:rPr>
              <w:t xml:space="preserve">Consumer expenditure behaviour </w:t>
            </w:r>
          </w:p>
        </w:tc>
        <w:tc>
          <w:tcPr>
            <w:tcW w:w="0" w:type="auto"/>
          </w:tcPr>
          <w:p w14:paraId="52D359CB" w14:textId="77777777" w:rsidR="007C4C2D" w:rsidRPr="007C4C2D" w:rsidRDefault="007C4C2D" w:rsidP="007C4C2D">
            <w:pPr>
              <w:spacing w:line="360" w:lineRule="auto"/>
              <w:rPr>
                <w:lang w:val="en-GB"/>
              </w:rPr>
            </w:pPr>
            <w:r w:rsidRPr="007C4C2D">
              <w:rPr>
                <w:lang w:val="en-GB"/>
              </w:rPr>
              <w:t xml:space="preserve">Economic uncertainty significantly hampers the purchasing power of consumers </w:t>
            </w:r>
          </w:p>
        </w:tc>
        <w:tc>
          <w:tcPr>
            <w:tcW w:w="0" w:type="auto"/>
          </w:tcPr>
          <w:p w14:paraId="1128A515" w14:textId="77777777" w:rsidR="007C4C2D" w:rsidRPr="007C4C2D" w:rsidRDefault="007C4C2D" w:rsidP="007C4C2D">
            <w:pPr>
              <w:spacing w:line="360" w:lineRule="auto"/>
              <w:rPr>
                <w:lang w:val="en-GB"/>
              </w:rPr>
            </w:pPr>
            <w:r w:rsidRPr="007C4C2D">
              <w:rPr>
                <w:lang w:val="en-GB"/>
              </w:rPr>
              <w:t xml:space="preserve">The current literature reveals that consumer expenditure is highly dependent on the regional or national economic factors. On the other hand, leadership significantly relies on consumer expenditure to set product prices. </w:t>
            </w:r>
          </w:p>
        </w:tc>
      </w:tr>
      <w:tr w:rsidR="007C4C2D" w:rsidRPr="007C4C2D" w14:paraId="443C170E" w14:textId="77777777" w:rsidTr="00281B16">
        <w:tc>
          <w:tcPr>
            <w:tcW w:w="0" w:type="auto"/>
          </w:tcPr>
          <w:p w14:paraId="5EB50BA3" w14:textId="77777777" w:rsidR="007C4C2D" w:rsidRPr="007C4C2D" w:rsidRDefault="007C4C2D" w:rsidP="007C4C2D">
            <w:pPr>
              <w:spacing w:line="360" w:lineRule="auto"/>
              <w:rPr>
                <w:lang w:val="en-GB"/>
              </w:rPr>
            </w:pPr>
            <w:r w:rsidRPr="007C4C2D">
              <w:rPr>
                <w:lang w:val="en-GB"/>
              </w:rPr>
              <w:t xml:space="preserve">Inflation </w:t>
            </w:r>
          </w:p>
        </w:tc>
        <w:tc>
          <w:tcPr>
            <w:tcW w:w="0" w:type="auto"/>
          </w:tcPr>
          <w:p w14:paraId="628C4959" w14:textId="77777777" w:rsidR="007C4C2D" w:rsidRPr="007C4C2D" w:rsidRDefault="007C4C2D" w:rsidP="007C4C2D">
            <w:pPr>
              <w:spacing w:line="360" w:lineRule="auto"/>
              <w:rPr>
                <w:lang w:val="en-GB"/>
              </w:rPr>
            </w:pPr>
            <w:r w:rsidRPr="007C4C2D">
              <w:rPr>
                <w:lang w:val="en-GB"/>
              </w:rPr>
              <w:t>Rising inflation increases retail operating costs and reduces consumer purchasing power.</w:t>
            </w:r>
          </w:p>
        </w:tc>
        <w:tc>
          <w:tcPr>
            <w:tcW w:w="0" w:type="auto"/>
          </w:tcPr>
          <w:p w14:paraId="3AE6D311" w14:textId="77777777" w:rsidR="007C4C2D" w:rsidRPr="007C4C2D" w:rsidRDefault="007C4C2D" w:rsidP="007C4C2D">
            <w:pPr>
              <w:spacing w:line="360" w:lineRule="auto"/>
              <w:rPr>
                <w:lang w:val="en-GB"/>
              </w:rPr>
            </w:pPr>
            <w:r w:rsidRPr="007C4C2D">
              <w:rPr>
                <w:lang w:val="en-GB"/>
              </w:rPr>
              <w:t>Rising inflation causes high product prices and lower purchasing power, while a healthy inflation strengthens the purchasing power of customers, allowing leaders to use high or premium pricing strategies.</w:t>
            </w:r>
          </w:p>
        </w:tc>
      </w:tr>
      <w:tr w:rsidR="007C4C2D" w:rsidRPr="007C4C2D" w14:paraId="79484668" w14:textId="77777777" w:rsidTr="00281B16">
        <w:tc>
          <w:tcPr>
            <w:tcW w:w="0" w:type="auto"/>
          </w:tcPr>
          <w:p w14:paraId="504D52CB" w14:textId="77777777" w:rsidR="007C4C2D" w:rsidRPr="007C4C2D" w:rsidRDefault="007C4C2D" w:rsidP="007C4C2D">
            <w:pPr>
              <w:spacing w:line="360" w:lineRule="auto"/>
              <w:rPr>
                <w:lang w:val="en-GB"/>
              </w:rPr>
            </w:pPr>
            <w:r w:rsidRPr="007C4C2D">
              <w:rPr>
                <w:lang w:val="en-GB"/>
              </w:rPr>
              <w:t xml:space="preserve">Supply chain disruption </w:t>
            </w:r>
          </w:p>
        </w:tc>
        <w:tc>
          <w:tcPr>
            <w:tcW w:w="0" w:type="auto"/>
          </w:tcPr>
          <w:p w14:paraId="416E265D" w14:textId="77777777" w:rsidR="007C4C2D" w:rsidRPr="007C4C2D" w:rsidRDefault="007C4C2D" w:rsidP="007C4C2D">
            <w:pPr>
              <w:spacing w:line="360" w:lineRule="auto"/>
              <w:rPr>
                <w:lang w:val="en-GB"/>
              </w:rPr>
            </w:pPr>
            <w:r w:rsidRPr="007C4C2D">
              <w:rPr>
                <w:lang w:val="en-GB"/>
              </w:rPr>
              <w:t>Disruptions increase inventory shortages and transportation costs.</w:t>
            </w:r>
          </w:p>
        </w:tc>
        <w:tc>
          <w:tcPr>
            <w:tcW w:w="0" w:type="auto"/>
          </w:tcPr>
          <w:p w14:paraId="39C297DA" w14:textId="77777777" w:rsidR="007C4C2D" w:rsidRPr="007C4C2D" w:rsidRDefault="007C4C2D" w:rsidP="007C4C2D">
            <w:pPr>
              <w:spacing w:line="360" w:lineRule="auto"/>
              <w:rPr>
                <w:lang w:val="en-GB"/>
              </w:rPr>
            </w:pPr>
            <w:r w:rsidRPr="007C4C2D">
              <w:rPr>
                <w:lang w:val="en-GB"/>
              </w:rPr>
              <w:t xml:space="preserve">Existing literature focuses on logistics, while the leadership role in managing disruptions is underexplored </w:t>
            </w:r>
          </w:p>
        </w:tc>
      </w:tr>
      <w:tr w:rsidR="007C4C2D" w:rsidRPr="007C4C2D" w14:paraId="45CE9CDA" w14:textId="77777777" w:rsidTr="00281B16">
        <w:tc>
          <w:tcPr>
            <w:tcW w:w="0" w:type="auto"/>
          </w:tcPr>
          <w:p w14:paraId="64C1F72B" w14:textId="77777777" w:rsidR="007C4C2D" w:rsidRPr="007C4C2D" w:rsidRDefault="007C4C2D" w:rsidP="007C4C2D">
            <w:pPr>
              <w:spacing w:line="360" w:lineRule="auto"/>
              <w:rPr>
                <w:lang w:val="en-GB"/>
              </w:rPr>
            </w:pPr>
            <w:r w:rsidRPr="007C4C2D">
              <w:rPr>
                <w:lang w:val="en-GB"/>
              </w:rPr>
              <w:t xml:space="preserve">Leadership response </w:t>
            </w:r>
          </w:p>
        </w:tc>
        <w:tc>
          <w:tcPr>
            <w:tcW w:w="0" w:type="auto"/>
          </w:tcPr>
          <w:p w14:paraId="00342256" w14:textId="77777777" w:rsidR="007C4C2D" w:rsidRPr="007C4C2D" w:rsidRDefault="007C4C2D" w:rsidP="007C4C2D">
            <w:pPr>
              <w:spacing w:line="360" w:lineRule="auto"/>
              <w:rPr>
                <w:lang w:val="en-GB"/>
              </w:rPr>
            </w:pPr>
            <w:r w:rsidRPr="007C4C2D">
              <w:rPr>
                <w:lang w:val="en-GB"/>
              </w:rPr>
              <w:t xml:space="preserve">Transformational leadership encourages a strategic vision for change by boosting adaptability </w:t>
            </w:r>
          </w:p>
        </w:tc>
        <w:tc>
          <w:tcPr>
            <w:tcW w:w="0" w:type="auto"/>
          </w:tcPr>
          <w:p w14:paraId="6B15FE6D" w14:textId="77777777" w:rsidR="007C4C2D" w:rsidRPr="007C4C2D" w:rsidRDefault="007C4C2D" w:rsidP="007C4C2D">
            <w:pPr>
              <w:spacing w:line="360" w:lineRule="auto"/>
              <w:rPr>
                <w:lang w:val="en-GB"/>
              </w:rPr>
            </w:pPr>
            <w:r w:rsidRPr="007C4C2D">
              <w:rPr>
                <w:lang w:val="en-GB"/>
              </w:rPr>
              <w:t xml:space="preserve">The current literature effectively reviews how leadership positively influences business performance. However, it is limited to fully verify how leadership navigates inflationary or market risks. </w:t>
            </w:r>
          </w:p>
        </w:tc>
      </w:tr>
    </w:tbl>
    <w:p w14:paraId="226425CC" w14:textId="77777777" w:rsidR="007C4C2D" w:rsidRPr="007C4C2D" w:rsidRDefault="007C4C2D" w:rsidP="007C4C2D">
      <w:pPr>
        <w:spacing w:after="0" w:line="360" w:lineRule="auto"/>
        <w:jc w:val="center"/>
        <w:rPr>
          <w:rFonts w:ascii="Arial" w:eastAsia="Arial" w:hAnsi="Arial" w:cs="Arial"/>
          <w:b/>
          <w:bCs/>
          <w:kern w:val="0"/>
          <w:sz w:val="22"/>
          <w:szCs w:val="22"/>
          <w:lang w:val="en-GB" w:bidi="ar-SA"/>
          <w14:ligatures w14:val="none"/>
        </w:rPr>
      </w:pPr>
      <w:r w:rsidRPr="007C4C2D">
        <w:rPr>
          <w:rFonts w:ascii="Arial" w:eastAsia="Arial" w:hAnsi="Arial" w:cs="Arial"/>
          <w:b/>
          <w:bCs/>
          <w:kern w:val="0"/>
          <w:sz w:val="22"/>
          <w:szCs w:val="22"/>
          <w:lang w:val="en-GB" w:bidi="ar-SA"/>
          <w14:ligatures w14:val="none"/>
        </w:rPr>
        <w:t>Table 1: Critical literature card</w:t>
      </w:r>
    </w:p>
    <w:p w14:paraId="770ACB56"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36" w:name="_Toc235185803"/>
      <w:bookmarkStart w:id="37" w:name="_Toc235651987"/>
      <w:r w:rsidRPr="007C4C2D">
        <w:rPr>
          <w:rFonts w:ascii="Arial" w:eastAsia="Arial" w:hAnsi="Arial" w:cs="Arial"/>
          <w:b/>
          <w:bCs/>
          <w:kern w:val="0"/>
          <w:sz w:val="28"/>
          <w:szCs w:val="28"/>
          <w:lang w:val="en-GB" w:bidi="ar-SA"/>
          <w14:ligatures w14:val="none"/>
        </w:rPr>
        <w:t>2.4 Literature Gap</w:t>
      </w:r>
      <w:bookmarkEnd w:id="36"/>
      <w:bookmarkEnd w:id="37"/>
    </w:p>
    <w:p w14:paraId="7427A657"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The reviewed literatures have appropriate described diverse information related to employee performances and leadership styles within retail organisations. Although, there was limited research on the way effective management and leadership practices influence both profit margins and sales growth specifically within the UK retail sector. Moreover, there were very few studies that integrate a single systematic review for including operational challenges, evaluation of current leadership practices and strategies to mitigate current challenges. Thus, this research aims to address these identified literature gaps with a focused systematic literature review.</w:t>
      </w:r>
    </w:p>
    <w:p w14:paraId="30253A70"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38" w:name="_Toc235185804"/>
      <w:bookmarkStart w:id="39" w:name="_Toc235651988"/>
      <w:r w:rsidRPr="007C4C2D">
        <w:rPr>
          <w:rFonts w:ascii="Arial" w:eastAsia="Arial" w:hAnsi="Arial" w:cs="Arial"/>
          <w:b/>
          <w:bCs/>
          <w:kern w:val="0"/>
          <w:sz w:val="28"/>
          <w:szCs w:val="28"/>
          <w:lang w:val="en-GB" w:bidi="ar-SA"/>
          <w14:ligatures w14:val="none"/>
        </w:rPr>
        <w:lastRenderedPageBreak/>
        <w:t>2.5 Summary</w:t>
      </w:r>
      <w:bookmarkEnd w:id="38"/>
      <w:bookmarkEnd w:id="39"/>
      <w:r w:rsidRPr="007C4C2D">
        <w:rPr>
          <w:rFonts w:ascii="Arial" w:eastAsia="Arial" w:hAnsi="Arial" w:cs="Arial"/>
          <w:b/>
          <w:bCs/>
          <w:kern w:val="0"/>
          <w:sz w:val="28"/>
          <w:szCs w:val="28"/>
          <w:lang w:val="en-GB" w:bidi="ar-SA"/>
          <w14:ligatures w14:val="none"/>
        </w:rPr>
        <w:t xml:space="preserve"> </w:t>
      </w:r>
    </w:p>
    <w:p w14:paraId="1F3FA4A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Leaders in the UK retail industry are focused on improving customer experience by optimising in-store visits. This is further supported by personalising customer journeys based on purchase history. In addition, UK retail leaders are also minimising waste in the supply chain to reduce disruptions and loss margins. Shortage of workers and internal decision-making delays create major challenges for UK retail leaders. Therefore, integration of predictive analytics to maintain cost-effective approaches in job openings can reduce loss margins. Transformational leadership theory assists in keeping employees motivated, which yields high customer satisfaction, leading to enhanced profit margins for UK retail businesses. Thus, a literature gap has been identified requiring in-depth research to enhance the knowledge of the research area. </w:t>
      </w:r>
    </w:p>
    <w:p w14:paraId="679C0C21"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40" w:name="_heading=h.ro86meiac80v" w:colFirst="0" w:colLast="0"/>
      <w:bookmarkEnd w:id="40"/>
      <w:r w:rsidRPr="007C4C2D">
        <w:rPr>
          <w:rFonts w:ascii="Arial" w:eastAsia="Arial" w:hAnsi="Arial" w:cs="Arial"/>
          <w:b/>
          <w:bCs/>
          <w:kern w:val="0"/>
          <w:sz w:val="32"/>
          <w:szCs w:val="32"/>
          <w:lang w:val="en-GB" w:bidi="ar-SA"/>
          <w14:ligatures w14:val="none"/>
        </w:rPr>
        <w:br w:type="page"/>
      </w:r>
    </w:p>
    <w:p w14:paraId="688A450C"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41" w:name="_Toc235185805"/>
      <w:bookmarkStart w:id="42" w:name="_Toc235651989"/>
      <w:r w:rsidRPr="007C4C2D">
        <w:rPr>
          <w:rFonts w:ascii="Arial" w:eastAsia="Arial" w:hAnsi="Arial" w:cs="Arial"/>
          <w:b/>
          <w:bCs/>
          <w:kern w:val="0"/>
          <w:sz w:val="32"/>
          <w:szCs w:val="32"/>
          <w:lang w:val="en-GB" w:bidi="ar-SA"/>
          <w14:ligatures w14:val="none"/>
        </w:rPr>
        <w:lastRenderedPageBreak/>
        <w:t>CHAPTER 3: METHODOLOGY</w:t>
      </w:r>
      <w:bookmarkEnd w:id="41"/>
      <w:bookmarkEnd w:id="42"/>
      <w:r w:rsidRPr="007C4C2D">
        <w:rPr>
          <w:rFonts w:ascii="Arial" w:eastAsia="Arial" w:hAnsi="Arial" w:cs="Arial"/>
          <w:b/>
          <w:bCs/>
          <w:kern w:val="0"/>
          <w:sz w:val="32"/>
          <w:szCs w:val="32"/>
          <w:lang w:val="en-GB" w:bidi="ar-SA"/>
          <w14:ligatures w14:val="none"/>
        </w:rPr>
        <w:t xml:space="preserve"> </w:t>
      </w:r>
    </w:p>
    <w:p w14:paraId="1B87CF41"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43" w:name="_Toc235185806"/>
      <w:bookmarkStart w:id="44" w:name="_Toc235651990"/>
      <w:r w:rsidRPr="007C4C2D">
        <w:rPr>
          <w:rFonts w:ascii="Arial" w:eastAsia="Arial" w:hAnsi="Arial" w:cs="Arial"/>
          <w:b/>
          <w:bCs/>
          <w:kern w:val="0"/>
          <w:sz w:val="28"/>
          <w:szCs w:val="28"/>
          <w:lang w:val="en-GB" w:bidi="ar-SA"/>
          <w14:ligatures w14:val="none"/>
        </w:rPr>
        <w:t>3.1 Introduction</w:t>
      </w:r>
      <w:bookmarkEnd w:id="43"/>
      <w:bookmarkEnd w:id="44"/>
    </w:p>
    <w:p w14:paraId="4426A7B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This chapter will incorporate information on the activities that have been included in this assignment to collect the required details. In this regard, it will encompass details on the strategies for conducting the research and the ethical considerations, which will be influential for the holistic development of the investigation. </w:t>
      </w:r>
    </w:p>
    <w:p w14:paraId="19FBD1D3"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45" w:name="_Toc235185807"/>
      <w:bookmarkStart w:id="46" w:name="_Toc235651991"/>
      <w:r w:rsidRPr="007C4C2D">
        <w:rPr>
          <w:rFonts w:ascii="Arial" w:eastAsia="Arial" w:hAnsi="Arial" w:cs="Arial"/>
          <w:b/>
          <w:bCs/>
          <w:kern w:val="0"/>
          <w:sz w:val="28"/>
          <w:szCs w:val="28"/>
          <w:lang w:val="en-GB" w:bidi="ar-SA"/>
          <w14:ligatures w14:val="none"/>
        </w:rPr>
        <w:t>3.2 Systematic Literature Review</w:t>
      </w:r>
      <w:bookmarkEnd w:id="45"/>
      <w:bookmarkEnd w:id="46"/>
    </w:p>
    <w:p w14:paraId="6CAD38A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investigation has applied the Systematic Literature Review (SLR) method for collecting and analysing valuable information. The SLR method can offer numerous benefits to critically analyse the acceptability and relevance of the contents in the available academic resources (Chigbu, Atiku and Du Plessis, 2023). It has also been useful for this research to synthesise information from the evident patterns from the collected details. This activity returns the benefit of a reduction in biases and gaps in the researcher's knowledge. As a result, the research will be able to significantly contribute to evidence-based academic practices. </w:t>
      </w:r>
    </w:p>
    <w:p w14:paraId="4C6471C8"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Below a detailed description of the systematic review which is relevant to the chosen research topic has been presented in a form of a table-</w:t>
      </w:r>
    </w:p>
    <w:tbl>
      <w:tblPr>
        <w:tblStyle w:val="TableGrid"/>
        <w:tblW w:w="0" w:type="auto"/>
        <w:tblLook w:val="04A0" w:firstRow="1" w:lastRow="0" w:firstColumn="1" w:lastColumn="0" w:noHBand="0" w:noVBand="1"/>
      </w:tblPr>
      <w:tblGrid>
        <w:gridCol w:w="2695"/>
        <w:gridCol w:w="1260"/>
        <w:gridCol w:w="2610"/>
        <w:gridCol w:w="2454"/>
      </w:tblGrid>
      <w:tr w:rsidR="007C4C2D" w:rsidRPr="007C4C2D" w14:paraId="4B35752F" w14:textId="77777777" w:rsidTr="00281B16">
        <w:tc>
          <w:tcPr>
            <w:tcW w:w="2695" w:type="dxa"/>
          </w:tcPr>
          <w:p w14:paraId="446DE830" w14:textId="77777777" w:rsidR="007C4C2D" w:rsidRPr="007C4C2D" w:rsidRDefault="007C4C2D" w:rsidP="007C4C2D">
            <w:pPr>
              <w:spacing w:line="360" w:lineRule="auto"/>
              <w:rPr>
                <w:b/>
                <w:bCs/>
                <w:lang w:val="en-GB"/>
              </w:rPr>
            </w:pPr>
            <w:r w:rsidRPr="007C4C2D">
              <w:rPr>
                <w:b/>
                <w:bCs/>
                <w:lang w:val="en-GB"/>
              </w:rPr>
              <w:t>Article Name</w:t>
            </w:r>
          </w:p>
        </w:tc>
        <w:tc>
          <w:tcPr>
            <w:tcW w:w="1260" w:type="dxa"/>
          </w:tcPr>
          <w:p w14:paraId="47714DCE" w14:textId="77777777" w:rsidR="007C4C2D" w:rsidRPr="007C4C2D" w:rsidRDefault="007C4C2D" w:rsidP="007C4C2D">
            <w:pPr>
              <w:spacing w:line="360" w:lineRule="auto"/>
              <w:rPr>
                <w:b/>
                <w:bCs/>
                <w:lang w:val="en-GB"/>
              </w:rPr>
            </w:pPr>
            <w:r w:rsidRPr="007C4C2D">
              <w:rPr>
                <w:b/>
                <w:bCs/>
                <w:lang w:val="en-GB"/>
              </w:rPr>
              <w:t>Authors</w:t>
            </w:r>
          </w:p>
        </w:tc>
        <w:tc>
          <w:tcPr>
            <w:tcW w:w="2610" w:type="dxa"/>
          </w:tcPr>
          <w:p w14:paraId="60C2C5E7" w14:textId="77777777" w:rsidR="007C4C2D" w:rsidRPr="007C4C2D" w:rsidRDefault="007C4C2D" w:rsidP="007C4C2D">
            <w:pPr>
              <w:spacing w:line="360" w:lineRule="auto"/>
              <w:rPr>
                <w:b/>
                <w:bCs/>
                <w:lang w:val="en-GB"/>
              </w:rPr>
            </w:pPr>
            <w:r w:rsidRPr="007C4C2D">
              <w:rPr>
                <w:b/>
                <w:bCs/>
                <w:lang w:val="en-GB"/>
              </w:rPr>
              <w:t>Selected methodology</w:t>
            </w:r>
          </w:p>
        </w:tc>
        <w:tc>
          <w:tcPr>
            <w:tcW w:w="2454" w:type="dxa"/>
          </w:tcPr>
          <w:p w14:paraId="2B2F289A" w14:textId="77777777" w:rsidR="007C4C2D" w:rsidRPr="007C4C2D" w:rsidRDefault="007C4C2D" w:rsidP="007C4C2D">
            <w:pPr>
              <w:spacing w:line="360" w:lineRule="auto"/>
              <w:rPr>
                <w:b/>
                <w:bCs/>
                <w:lang w:val="en-GB"/>
              </w:rPr>
            </w:pPr>
            <w:r w:rsidRPr="007C4C2D">
              <w:rPr>
                <w:b/>
                <w:bCs/>
                <w:lang w:val="en-GB"/>
              </w:rPr>
              <w:t>Research Aims</w:t>
            </w:r>
          </w:p>
        </w:tc>
      </w:tr>
      <w:tr w:rsidR="007C4C2D" w:rsidRPr="007C4C2D" w14:paraId="7888B782" w14:textId="77777777" w:rsidTr="00281B16">
        <w:tc>
          <w:tcPr>
            <w:tcW w:w="2695" w:type="dxa"/>
          </w:tcPr>
          <w:p w14:paraId="5CDD72B9" w14:textId="77777777" w:rsidR="007C4C2D" w:rsidRPr="007C4C2D" w:rsidRDefault="007C4C2D" w:rsidP="007C4C2D">
            <w:pPr>
              <w:spacing w:line="360" w:lineRule="auto"/>
              <w:rPr>
                <w:lang w:val="en-GB"/>
              </w:rPr>
            </w:pPr>
            <w:r w:rsidRPr="007C4C2D">
              <w:rPr>
                <w:lang w:val="en-GB"/>
              </w:rPr>
              <w:t>‘</w:t>
            </w:r>
            <w:r w:rsidRPr="007C4C2D">
              <w:rPr>
                <w:highlight w:val="white"/>
                <w:lang w:val="en-GB"/>
              </w:rPr>
              <w:t>Retail futures: Customer experience, phygital retailing, and the Experiential Retail Territories perspective.</w:t>
            </w:r>
            <w:r w:rsidRPr="007C4C2D">
              <w:rPr>
                <w:lang w:val="en-GB"/>
              </w:rPr>
              <w:t>’</w:t>
            </w:r>
          </w:p>
        </w:tc>
        <w:tc>
          <w:tcPr>
            <w:tcW w:w="1260" w:type="dxa"/>
          </w:tcPr>
          <w:p w14:paraId="36871D91" w14:textId="77777777" w:rsidR="007C4C2D" w:rsidRPr="007C4C2D" w:rsidRDefault="007C4C2D" w:rsidP="007C4C2D">
            <w:pPr>
              <w:spacing w:line="360" w:lineRule="auto"/>
              <w:rPr>
                <w:lang w:val="en-GB"/>
              </w:rPr>
            </w:pPr>
            <w:r w:rsidRPr="007C4C2D">
              <w:rPr>
                <w:highlight w:val="white"/>
                <w:lang w:val="en-GB"/>
              </w:rPr>
              <w:t>Alexander and Varley</w:t>
            </w:r>
            <w:r w:rsidRPr="007C4C2D">
              <w:rPr>
                <w:lang w:val="en-GB"/>
              </w:rPr>
              <w:t xml:space="preserve"> (2025)</w:t>
            </w:r>
          </w:p>
          <w:p w14:paraId="78860EE7" w14:textId="77777777" w:rsidR="007C4C2D" w:rsidRPr="007C4C2D" w:rsidRDefault="007C4C2D" w:rsidP="007C4C2D">
            <w:pPr>
              <w:spacing w:line="360" w:lineRule="auto"/>
              <w:rPr>
                <w:lang w:val="en-GB"/>
              </w:rPr>
            </w:pPr>
          </w:p>
        </w:tc>
        <w:tc>
          <w:tcPr>
            <w:tcW w:w="2610" w:type="dxa"/>
          </w:tcPr>
          <w:p w14:paraId="49F69BD8" w14:textId="77777777" w:rsidR="007C4C2D" w:rsidRPr="007C4C2D" w:rsidRDefault="007C4C2D" w:rsidP="007C4C2D">
            <w:pPr>
              <w:spacing w:line="360" w:lineRule="auto"/>
              <w:rPr>
                <w:lang w:val="en-GB"/>
              </w:rPr>
            </w:pPr>
            <w:r w:rsidRPr="007C4C2D">
              <w:rPr>
                <w:lang w:val="en-GB"/>
              </w:rPr>
              <w:t>For extracting the research findings, the authors have used primary qualitative data collection method, wherein they have recruited 16 elite informants.</w:t>
            </w:r>
          </w:p>
        </w:tc>
        <w:tc>
          <w:tcPr>
            <w:tcW w:w="2454" w:type="dxa"/>
          </w:tcPr>
          <w:p w14:paraId="14C584EA" w14:textId="77777777" w:rsidR="007C4C2D" w:rsidRPr="007C4C2D" w:rsidRDefault="007C4C2D" w:rsidP="007C4C2D">
            <w:pPr>
              <w:spacing w:line="360" w:lineRule="auto"/>
              <w:rPr>
                <w:lang w:val="en-GB"/>
              </w:rPr>
            </w:pPr>
            <w:r w:rsidRPr="007C4C2D">
              <w:rPr>
                <w:lang w:val="en-GB"/>
              </w:rPr>
              <w:t>The research aims to critically evaluate the current retail landscape and leadership approaches that are shaping CX or customer experience.</w:t>
            </w:r>
          </w:p>
        </w:tc>
      </w:tr>
      <w:tr w:rsidR="007C4C2D" w:rsidRPr="007C4C2D" w14:paraId="11CCBA39" w14:textId="77777777" w:rsidTr="00281B16">
        <w:tc>
          <w:tcPr>
            <w:tcW w:w="2695" w:type="dxa"/>
          </w:tcPr>
          <w:p w14:paraId="2FF4E067" w14:textId="77777777" w:rsidR="007C4C2D" w:rsidRPr="007C4C2D" w:rsidRDefault="007C4C2D" w:rsidP="007C4C2D">
            <w:pPr>
              <w:spacing w:line="360" w:lineRule="auto"/>
              <w:rPr>
                <w:lang w:val="en-GB"/>
              </w:rPr>
            </w:pPr>
            <w:r w:rsidRPr="007C4C2D">
              <w:rPr>
                <w:lang w:val="en-GB"/>
              </w:rPr>
              <w:t>‘</w:t>
            </w:r>
            <w:r w:rsidRPr="007C4C2D">
              <w:rPr>
                <w:highlight w:val="white"/>
                <w:lang w:val="en-GB"/>
              </w:rPr>
              <w:t>The role of augmented and virtual reality in shaping retail marketing: A meta-analysis</w:t>
            </w:r>
            <w:r w:rsidRPr="007C4C2D">
              <w:rPr>
                <w:lang w:val="en-GB"/>
              </w:rPr>
              <w:t>’</w:t>
            </w:r>
          </w:p>
        </w:tc>
        <w:tc>
          <w:tcPr>
            <w:tcW w:w="1260" w:type="dxa"/>
          </w:tcPr>
          <w:p w14:paraId="605191BA" w14:textId="380F5A08" w:rsidR="007C4C2D" w:rsidRPr="007C4C2D" w:rsidRDefault="007C4C2D" w:rsidP="007C4C2D">
            <w:pPr>
              <w:spacing w:line="360" w:lineRule="auto"/>
              <w:rPr>
                <w:lang w:val="en-GB"/>
              </w:rPr>
            </w:pPr>
            <w:r w:rsidRPr="007C4C2D">
              <w:rPr>
                <w:lang w:val="en-GB"/>
              </w:rPr>
              <w:t xml:space="preserve">Fan </w:t>
            </w:r>
            <w:r w:rsidRPr="007C4C2D">
              <w:rPr>
                <w:i/>
                <w:iCs/>
                <w:lang w:val="en-GB"/>
              </w:rPr>
              <w:t>et al.,</w:t>
            </w:r>
            <w:r w:rsidRPr="007C4C2D">
              <w:rPr>
                <w:lang w:val="en-GB"/>
              </w:rPr>
              <w:t xml:space="preserve"> (2025)</w:t>
            </w:r>
          </w:p>
        </w:tc>
        <w:tc>
          <w:tcPr>
            <w:tcW w:w="2610" w:type="dxa"/>
          </w:tcPr>
          <w:p w14:paraId="34508342" w14:textId="77777777" w:rsidR="007C4C2D" w:rsidRPr="007C4C2D" w:rsidRDefault="007C4C2D" w:rsidP="007C4C2D">
            <w:pPr>
              <w:spacing w:line="360" w:lineRule="auto"/>
              <w:rPr>
                <w:lang w:val="en-GB"/>
              </w:rPr>
            </w:pPr>
            <w:r w:rsidRPr="007C4C2D">
              <w:rPr>
                <w:lang w:val="en-GB"/>
              </w:rPr>
              <w:t>For testing the research hypothesis, the authors of the research have utilised MASEM or meta-analytic structural equation modelling for conducting the primary empirical research</w:t>
            </w:r>
          </w:p>
        </w:tc>
        <w:tc>
          <w:tcPr>
            <w:tcW w:w="2454" w:type="dxa"/>
          </w:tcPr>
          <w:p w14:paraId="0FC84A07" w14:textId="77777777" w:rsidR="007C4C2D" w:rsidRPr="007C4C2D" w:rsidRDefault="007C4C2D" w:rsidP="007C4C2D">
            <w:pPr>
              <w:spacing w:line="360" w:lineRule="auto"/>
              <w:rPr>
                <w:lang w:val="en-GB"/>
              </w:rPr>
            </w:pPr>
            <w:r w:rsidRPr="007C4C2D">
              <w:rPr>
                <w:lang w:val="en-GB"/>
              </w:rPr>
              <w:t xml:space="preserve">The research has focused on implementing AI and VR technologies by the retail leaders to increase the success rate of marketing while enhancing overall </w:t>
            </w:r>
            <w:r w:rsidRPr="007C4C2D">
              <w:rPr>
                <w:lang w:val="en-GB"/>
              </w:rPr>
              <w:lastRenderedPageBreak/>
              <w:t>purchasing experiences of customers.</w:t>
            </w:r>
          </w:p>
        </w:tc>
      </w:tr>
      <w:tr w:rsidR="007C4C2D" w:rsidRPr="007C4C2D" w14:paraId="704C117E" w14:textId="77777777" w:rsidTr="00281B16">
        <w:tc>
          <w:tcPr>
            <w:tcW w:w="2695" w:type="dxa"/>
          </w:tcPr>
          <w:p w14:paraId="7610E1B7" w14:textId="77777777" w:rsidR="007C4C2D" w:rsidRPr="007C4C2D" w:rsidRDefault="007C4C2D" w:rsidP="007C4C2D">
            <w:pPr>
              <w:spacing w:line="360" w:lineRule="auto"/>
              <w:rPr>
                <w:lang w:val="en-GB"/>
              </w:rPr>
            </w:pPr>
            <w:r w:rsidRPr="007C4C2D">
              <w:rPr>
                <w:lang w:val="en-GB"/>
              </w:rPr>
              <w:lastRenderedPageBreak/>
              <w:t>‘The influence of change management practices on employee engagement and organizational performance in a competitive business environment: A conceptual review’</w:t>
            </w:r>
          </w:p>
        </w:tc>
        <w:tc>
          <w:tcPr>
            <w:tcW w:w="1260" w:type="dxa"/>
          </w:tcPr>
          <w:p w14:paraId="00B00E7D" w14:textId="77777777" w:rsidR="007C4C2D" w:rsidRPr="007C4C2D" w:rsidRDefault="007C4C2D" w:rsidP="007C4C2D">
            <w:pPr>
              <w:spacing w:line="360" w:lineRule="auto"/>
              <w:rPr>
                <w:lang w:val="en-GB"/>
              </w:rPr>
            </w:pPr>
            <w:r w:rsidRPr="007C4C2D">
              <w:rPr>
                <w:lang w:val="en-GB"/>
              </w:rPr>
              <w:t xml:space="preserve">Iyaji, </w:t>
            </w:r>
            <w:proofErr w:type="spellStart"/>
            <w:r w:rsidRPr="007C4C2D">
              <w:rPr>
                <w:lang w:val="en-GB"/>
              </w:rPr>
              <w:t>Agbana</w:t>
            </w:r>
            <w:proofErr w:type="spellEnd"/>
            <w:r w:rsidRPr="007C4C2D">
              <w:rPr>
                <w:lang w:val="en-GB"/>
              </w:rPr>
              <w:t xml:space="preserve"> and Bakare, (2023)</w:t>
            </w:r>
          </w:p>
          <w:p w14:paraId="7D287F30" w14:textId="77777777" w:rsidR="007C4C2D" w:rsidRPr="007C4C2D" w:rsidRDefault="007C4C2D" w:rsidP="007C4C2D">
            <w:pPr>
              <w:spacing w:line="360" w:lineRule="auto"/>
              <w:rPr>
                <w:lang w:val="en-GB"/>
              </w:rPr>
            </w:pPr>
          </w:p>
          <w:p w14:paraId="15A453F8" w14:textId="77777777" w:rsidR="007C4C2D" w:rsidRPr="007C4C2D" w:rsidRDefault="007C4C2D" w:rsidP="007C4C2D">
            <w:pPr>
              <w:spacing w:line="360" w:lineRule="auto"/>
              <w:rPr>
                <w:lang w:val="en-GB"/>
              </w:rPr>
            </w:pPr>
          </w:p>
          <w:p w14:paraId="5C3615F4" w14:textId="77777777" w:rsidR="007C4C2D" w:rsidRPr="007C4C2D" w:rsidRDefault="007C4C2D" w:rsidP="007C4C2D">
            <w:pPr>
              <w:spacing w:line="360" w:lineRule="auto"/>
              <w:rPr>
                <w:lang w:val="en-GB"/>
              </w:rPr>
            </w:pPr>
          </w:p>
        </w:tc>
        <w:tc>
          <w:tcPr>
            <w:tcW w:w="2610" w:type="dxa"/>
          </w:tcPr>
          <w:p w14:paraId="21F508B6" w14:textId="77777777" w:rsidR="007C4C2D" w:rsidRPr="007C4C2D" w:rsidRDefault="007C4C2D" w:rsidP="007C4C2D">
            <w:pPr>
              <w:spacing w:line="360" w:lineRule="auto"/>
              <w:rPr>
                <w:lang w:val="en-GB"/>
              </w:rPr>
            </w:pPr>
            <w:r w:rsidRPr="007C4C2D">
              <w:rPr>
                <w:lang w:val="en-GB"/>
              </w:rPr>
              <w:t>The research article focused on a conceptual review methodology for systematically analysing the existing literature that are connected to change management practices and leadership approaches in organisational settings</w:t>
            </w:r>
          </w:p>
        </w:tc>
        <w:tc>
          <w:tcPr>
            <w:tcW w:w="2454" w:type="dxa"/>
          </w:tcPr>
          <w:p w14:paraId="505BE424" w14:textId="77777777" w:rsidR="007C4C2D" w:rsidRPr="007C4C2D" w:rsidRDefault="007C4C2D" w:rsidP="007C4C2D">
            <w:pPr>
              <w:spacing w:line="360" w:lineRule="auto"/>
              <w:rPr>
                <w:lang w:val="en-GB"/>
              </w:rPr>
            </w:pPr>
            <w:r w:rsidRPr="007C4C2D">
              <w:rPr>
                <w:lang w:val="en-GB"/>
              </w:rPr>
              <w:t>The research aims for assessing the impact of change management on leadership practices and overall business success through achieving competitive edges.</w:t>
            </w:r>
          </w:p>
        </w:tc>
      </w:tr>
    </w:tbl>
    <w:p w14:paraId="04CB4841" w14:textId="77777777" w:rsidR="006661E8" w:rsidRDefault="006661E8">
      <w:r>
        <w:br w:type="page"/>
      </w:r>
    </w:p>
    <w:tbl>
      <w:tblPr>
        <w:tblStyle w:val="TableGrid"/>
        <w:tblW w:w="0" w:type="auto"/>
        <w:tblLook w:val="04A0" w:firstRow="1" w:lastRow="0" w:firstColumn="1" w:lastColumn="0" w:noHBand="0" w:noVBand="1"/>
      </w:tblPr>
      <w:tblGrid>
        <w:gridCol w:w="2695"/>
        <w:gridCol w:w="1260"/>
        <w:gridCol w:w="2610"/>
        <w:gridCol w:w="2454"/>
      </w:tblGrid>
      <w:tr w:rsidR="007C4C2D" w:rsidRPr="007C4C2D" w14:paraId="5C1D658B" w14:textId="77777777" w:rsidTr="00281B16">
        <w:tc>
          <w:tcPr>
            <w:tcW w:w="2695" w:type="dxa"/>
          </w:tcPr>
          <w:p w14:paraId="3147F580" w14:textId="71773222" w:rsidR="007C4C2D" w:rsidRPr="007C4C2D" w:rsidRDefault="007C4C2D" w:rsidP="007C4C2D">
            <w:pPr>
              <w:spacing w:line="360" w:lineRule="auto"/>
              <w:rPr>
                <w:lang w:val="en-GB"/>
              </w:rPr>
            </w:pPr>
            <w:r w:rsidRPr="007C4C2D">
              <w:rPr>
                <w:lang w:val="en-GB"/>
              </w:rPr>
              <w:lastRenderedPageBreak/>
              <w:t>‘From disruption to innovation: The importance of the supply chain leadership style for driving logistics innovation in the face of geopolitical disruptions’</w:t>
            </w:r>
          </w:p>
        </w:tc>
        <w:tc>
          <w:tcPr>
            <w:tcW w:w="1260" w:type="dxa"/>
          </w:tcPr>
          <w:p w14:paraId="30A20A8A" w14:textId="2BD1DC51" w:rsidR="007C4C2D" w:rsidRPr="007C4C2D" w:rsidRDefault="007C4C2D" w:rsidP="007C4C2D">
            <w:pPr>
              <w:spacing w:line="360" w:lineRule="auto"/>
              <w:rPr>
                <w:lang w:val="en-GB"/>
              </w:rPr>
            </w:pPr>
            <w:r w:rsidRPr="007C4C2D">
              <w:rPr>
                <w:lang w:val="en-GB"/>
              </w:rPr>
              <w:t xml:space="preserve">Ali </w:t>
            </w:r>
            <w:r w:rsidRPr="007C4C2D">
              <w:rPr>
                <w:i/>
                <w:iCs/>
                <w:lang w:val="en-GB"/>
              </w:rPr>
              <w:t>et al.,</w:t>
            </w:r>
            <w:r w:rsidRPr="007C4C2D">
              <w:rPr>
                <w:lang w:val="en-GB"/>
              </w:rPr>
              <w:t xml:space="preserve"> (2024)</w:t>
            </w:r>
          </w:p>
        </w:tc>
        <w:tc>
          <w:tcPr>
            <w:tcW w:w="2610" w:type="dxa"/>
          </w:tcPr>
          <w:p w14:paraId="537B1E35" w14:textId="77777777" w:rsidR="007C4C2D" w:rsidRPr="007C4C2D" w:rsidRDefault="007C4C2D" w:rsidP="007C4C2D">
            <w:pPr>
              <w:spacing w:line="360" w:lineRule="auto"/>
              <w:rPr>
                <w:lang w:val="en-GB"/>
              </w:rPr>
            </w:pPr>
            <w:r w:rsidRPr="007C4C2D">
              <w:rPr>
                <w:lang w:val="en-GB"/>
              </w:rPr>
              <w:t>For reaching the conclusive stage of the research with desired findings, the research has employed a positivist paradigm approach using both the quantifiable and observable data regarding the research topic.</w:t>
            </w:r>
          </w:p>
        </w:tc>
        <w:tc>
          <w:tcPr>
            <w:tcW w:w="2454" w:type="dxa"/>
          </w:tcPr>
          <w:p w14:paraId="3542BB6F" w14:textId="77777777" w:rsidR="007C4C2D" w:rsidRPr="007C4C2D" w:rsidRDefault="007C4C2D" w:rsidP="007C4C2D">
            <w:pPr>
              <w:spacing w:line="360" w:lineRule="auto"/>
              <w:rPr>
                <w:lang w:val="en-GB"/>
              </w:rPr>
            </w:pPr>
            <w:r w:rsidRPr="007C4C2D">
              <w:rPr>
                <w:lang w:val="en-GB"/>
              </w:rPr>
              <w:t xml:space="preserve">The research has highlighted the significance of driving innovation through retail supply chain networks. Retail leaders are responsible for implementing innovative approaches within their supply chain networks such as implementing Oracle Fusion Clous SCM, SAP, and IBP (Integrated Business Planning) to cope with the dynamic and competitive landscape. </w:t>
            </w:r>
          </w:p>
        </w:tc>
      </w:tr>
    </w:tbl>
    <w:p w14:paraId="6ECD65A0" w14:textId="77777777" w:rsidR="007C4C2D" w:rsidRPr="007C4C2D" w:rsidRDefault="007C4C2D" w:rsidP="007C4C2D">
      <w:pPr>
        <w:spacing w:after="0" w:line="360" w:lineRule="auto"/>
        <w:jc w:val="center"/>
        <w:rPr>
          <w:rFonts w:ascii="Arial" w:eastAsia="Arial" w:hAnsi="Arial" w:cs="Arial"/>
          <w:b/>
          <w:bCs/>
          <w:kern w:val="0"/>
          <w:sz w:val="22"/>
          <w:szCs w:val="22"/>
          <w:lang w:val="en-GB" w:bidi="ar-SA"/>
          <w14:ligatures w14:val="none"/>
        </w:rPr>
      </w:pPr>
      <w:r w:rsidRPr="007C4C2D">
        <w:rPr>
          <w:rFonts w:ascii="Arial" w:eastAsia="Arial" w:hAnsi="Arial" w:cs="Arial"/>
          <w:b/>
          <w:bCs/>
          <w:kern w:val="0"/>
          <w:sz w:val="22"/>
          <w:szCs w:val="22"/>
          <w:lang w:val="en-GB" w:bidi="ar-SA"/>
          <w14:ligatures w14:val="none"/>
        </w:rPr>
        <w:t>Table 2: Systematic literature review</w:t>
      </w:r>
    </w:p>
    <w:p w14:paraId="58C0AD0D"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47" w:name="_Toc235185808"/>
      <w:bookmarkStart w:id="48" w:name="_Toc235651992"/>
      <w:r w:rsidRPr="007C4C2D">
        <w:rPr>
          <w:rFonts w:ascii="Arial" w:eastAsia="Arial" w:hAnsi="Arial" w:cs="Arial"/>
          <w:b/>
          <w:bCs/>
          <w:kern w:val="0"/>
          <w:sz w:val="28"/>
          <w:szCs w:val="28"/>
          <w:lang w:val="en-GB" w:bidi="ar-SA"/>
          <w14:ligatures w14:val="none"/>
        </w:rPr>
        <w:t>3.3 Search strategy</w:t>
      </w:r>
      <w:bookmarkEnd w:id="47"/>
      <w:bookmarkEnd w:id="48"/>
    </w:p>
    <w:p w14:paraId="72BBA45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This assignment has applied a combination of different key terms and truncating words, which have helped to collect online academic materials easily. The application of a keyword strategy for conducting research is effective for collecting the most useful sources according to the requirements of the study. This aids in locating and exploiting the most informative resources in an investigation, which contributes to maintaining a critical approach for leveraging its credibility (</w:t>
      </w:r>
      <w:proofErr w:type="spellStart"/>
      <w:r w:rsidRPr="007C4C2D">
        <w:rPr>
          <w:rFonts w:ascii="Arial" w:eastAsia="Arial" w:hAnsi="Arial" w:cs="Arial"/>
          <w:kern w:val="0"/>
          <w:sz w:val="22"/>
          <w:szCs w:val="22"/>
          <w:lang w:val="en-GB" w:bidi="ar-SA"/>
          <w14:ligatures w14:val="none"/>
        </w:rPr>
        <w:t>Abusaada</w:t>
      </w:r>
      <w:proofErr w:type="spellEnd"/>
      <w:r w:rsidRPr="007C4C2D">
        <w:rPr>
          <w:rFonts w:ascii="Arial" w:eastAsia="Arial" w:hAnsi="Arial" w:cs="Arial"/>
          <w:kern w:val="0"/>
          <w:sz w:val="22"/>
          <w:szCs w:val="22"/>
          <w:lang w:val="en-GB" w:bidi="ar-SA"/>
          <w14:ligatures w14:val="none"/>
        </w:rPr>
        <w:t xml:space="preserve"> and </w:t>
      </w:r>
      <w:proofErr w:type="spellStart"/>
      <w:r w:rsidRPr="007C4C2D">
        <w:rPr>
          <w:rFonts w:ascii="Arial" w:eastAsia="Arial" w:hAnsi="Arial" w:cs="Arial"/>
          <w:kern w:val="0"/>
          <w:sz w:val="22"/>
          <w:szCs w:val="22"/>
          <w:lang w:val="en-GB" w:bidi="ar-SA"/>
          <w14:ligatures w14:val="none"/>
        </w:rPr>
        <w:t>Elshater</w:t>
      </w:r>
      <w:proofErr w:type="spellEnd"/>
      <w:r w:rsidRPr="007C4C2D">
        <w:rPr>
          <w:rFonts w:ascii="Arial" w:eastAsia="Arial" w:hAnsi="Arial" w:cs="Arial"/>
          <w:kern w:val="0"/>
          <w:sz w:val="22"/>
          <w:szCs w:val="22"/>
          <w:lang w:val="en-GB" w:bidi="ar-SA"/>
          <w14:ligatures w14:val="none"/>
        </w:rPr>
        <w:t xml:space="preserve">, 2024). </w:t>
      </w: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identify relevant literature and improve search precision during the database searching Boolean operators such as ‘AND’ and ‘OR’ were applied. For choosing the reliable and relevant literary journals and research articles for data analysis, this research has utilised a PRISMA framework. Since the research has conducted a systematic review the role of leadership and management in the growing retail sector in the UK, it has offered a complete, and transparent meta-analysis of the same. Below the detailed PRISMA flow chart has been presented –</w:t>
      </w:r>
    </w:p>
    <w:p w14:paraId="239D590E"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noProof/>
          <w:kern w:val="0"/>
          <w:sz w:val="22"/>
          <w:szCs w:val="22"/>
          <w:lang w:val="en-GB" w:bidi="ar-SA"/>
          <w14:ligatures w14:val="none"/>
        </w:rPr>
        <w:lastRenderedPageBreak/>
        <w:drawing>
          <wp:inline distT="0" distB="0" distL="0" distR="0" wp14:anchorId="11F3BA1A" wp14:editId="4E3741EC">
            <wp:extent cx="4428490" cy="3971859"/>
            <wp:effectExtent l="0" t="0" r="0" b="0"/>
            <wp:docPr id="126432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21375" name=""/>
                    <pic:cNvPicPr/>
                  </pic:nvPicPr>
                  <pic:blipFill>
                    <a:blip r:embed="rId11"/>
                    <a:stretch>
                      <a:fillRect/>
                    </a:stretch>
                  </pic:blipFill>
                  <pic:spPr>
                    <a:xfrm>
                      <a:off x="0" y="0"/>
                      <a:ext cx="4430217" cy="3973408"/>
                    </a:xfrm>
                    <a:prstGeom prst="rect">
                      <a:avLst/>
                    </a:prstGeom>
                  </pic:spPr>
                </pic:pic>
              </a:graphicData>
            </a:graphic>
          </wp:inline>
        </w:drawing>
      </w:r>
    </w:p>
    <w:p w14:paraId="666E3CD5"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49" w:name="_Toc235183017"/>
      <w:r w:rsidRPr="007C4C2D">
        <w:rPr>
          <w:rFonts w:ascii="Arial" w:eastAsia="Arial" w:hAnsi="Arial" w:cs="Arial"/>
          <w:b/>
          <w:bCs/>
          <w:kern w:val="0"/>
          <w:sz w:val="22"/>
          <w:szCs w:val="22"/>
          <w:lang w:val="en-GB" w:bidi="ar-SA"/>
          <w14:ligatures w14:val="none"/>
        </w:rPr>
        <w:t>Figure 3.3.1: Prisma Flowchart</w:t>
      </w:r>
      <w:bookmarkEnd w:id="49"/>
    </w:p>
    <w:p w14:paraId="2E20B3E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Based on the PRISMA framework presented as the figure 3.3.1, it can be stated that at the initial level, 200 journals and research articles have been selected. Based on the research inclusion and exclusion criteria, 20 articles have been removed from the database marking duplicates. After that, out of 180 articles, 90 papers have been excluded to match the criteria of full-text assessment. From the remaining 90 journals, 32 journals were cancelled due to other reasons such as language and years of publications. Finally, the database for the research was filled with 58 qualitative and quantitative research articles, which have contributed towards extracting the accurate results at the end of the study. </w:t>
      </w:r>
    </w:p>
    <w:p w14:paraId="37A2C723"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50" w:name="_Toc235185809"/>
      <w:bookmarkStart w:id="51" w:name="_Toc235651993"/>
      <w:r w:rsidRPr="007C4C2D">
        <w:rPr>
          <w:rFonts w:ascii="Arial" w:eastAsia="Arial" w:hAnsi="Arial" w:cs="Arial"/>
          <w:b/>
          <w:bCs/>
          <w:kern w:val="0"/>
          <w:sz w:val="28"/>
          <w:szCs w:val="28"/>
          <w:lang w:val="en-GB" w:bidi="ar-SA"/>
          <w14:ligatures w14:val="none"/>
        </w:rPr>
        <w:t>3.4 Search terms</w:t>
      </w:r>
      <w:bookmarkEnd w:id="50"/>
      <w:bookmarkEnd w:id="51"/>
    </w:p>
    <w:p w14:paraId="7ABE6D37"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The use of key search terms, such as ‘leadership’, ‘management’, ‘sales’ and ‘profit margin’, has been beneficial for finding and critically analysing the most useful academic resources. The application of useful search terms linked to the research topic has aided in conducting comprehensive literature-based research (Klarin, 2024). This has resulted in the benefit of capturing a wide variety of synonyms to reduce redundancy in the content.</w:t>
      </w:r>
    </w:p>
    <w:p w14:paraId="7670DF9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52" w:name="_Toc235185810"/>
      <w:bookmarkStart w:id="53" w:name="_Toc235651994"/>
      <w:r w:rsidRPr="007C4C2D">
        <w:rPr>
          <w:rFonts w:ascii="Arial" w:eastAsia="Arial" w:hAnsi="Arial" w:cs="Arial"/>
          <w:b/>
          <w:bCs/>
          <w:kern w:val="0"/>
          <w:sz w:val="28"/>
          <w:szCs w:val="28"/>
          <w:lang w:val="en-GB" w:bidi="ar-SA"/>
          <w14:ligatures w14:val="none"/>
        </w:rPr>
        <w:lastRenderedPageBreak/>
        <w:t>3.5 Databases</w:t>
      </w:r>
      <w:bookmarkEnd w:id="52"/>
      <w:bookmarkEnd w:id="53"/>
    </w:p>
    <w:p w14:paraId="633DE956"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conduct extensive research and collect a set of useful information, the researcher has used credible databases, such as Google Scholar, ProQuest and many others. The application of credible databases has been beneficial for building a verified and peer-reviewed set of information. This has been useful for assuring the quality and reliability of the collected resources for conducting a bibliometric analysis from the collected databases. 20 articles were removed because of duplicity, and 32 papers were excluded since the articles did not have full-texts or analysis. Moreover, it can be stated that 58 research papers were finalised to proceed with the further stages of data analysis while meeting both the inclusion and exclusion criteria of the research. It is also crucial to mention that only peer-reviewed articles and credible online sources have been utilised the core database for this overall research.</w:t>
      </w:r>
    </w:p>
    <w:p w14:paraId="592D677A"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54" w:name="_Toc235185811"/>
      <w:bookmarkStart w:id="55" w:name="_Toc235651995"/>
      <w:r w:rsidRPr="007C4C2D">
        <w:rPr>
          <w:rFonts w:ascii="Arial" w:eastAsia="Arial" w:hAnsi="Arial" w:cs="Arial"/>
          <w:b/>
          <w:bCs/>
          <w:kern w:val="0"/>
          <w:sz w:val="28"/>
          <w:szCs w:val="28"/>
          <w:lang w:val="en-GB" w:bidi="ar-SA"/>
          <w14:ligatures w14:val="none"/>
        </w:rPr>
        <w:t>3.6 Inclusion/Exclusion criteria</w:t>
      </w:r>
      <w:bookmarkEnd w:id="54"/>
      <w:bookmarkEnd w:id="55"/>
      <w:r w:rsidRPr="007C4C2D">
        <w:rPr>
          <w:rFonts w:ascii="Arial" w:eastAsia="Arial" w:hAnsi="Arial" w:cs="Arial"/>
          <w:b/>
          <w:bCs/>
          <w:kern w:val="0"/>
          <w:sz w:val="28"/>
          <w:szCs w:val="28"/>
          <w:lang w:val="en-GB" w:bidi="ar-SA"/>
          <w14:ligatures w14:val="none"/>
        </w:rPr>
        <w:t xml:space="preserve"> </w:t>
      </w:r>
    </w:p>
    <w:p w14:paraId="3DE787FD"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56" w:name="_Toc235185812"/>
      <w:bookmarkStart w:id="57" w:name="_Toc235651996"/>
      <w:r w:rsidRPr="007C4C2D">
        <w:rPr>
          <w:rFonts w:ascii="Arial" w:eastAsia="Arial" w:hAnsi="Arial" w:cs="Arial"/>
          <w:b/>
          <w:bCs/>
          <w:kern w:val="0"/>
          <w:sz w:val="26"/>
          <w:szCs w:val="26"/>
          <w:lang w:val="en-GB" w:bidi="ar-SA"/>
          <w14:ligatures w14:val="none"/>
        </w:rPr>
        <w:t>3.6.1 Inclusion</w:t>
      </w:r>
      <w:bookmarkEnd w:id="56"/>
      <w:bookmarkEnd w:id="57"/>
      <w:r w:rsidRPr="007C4C2D">
        <w:rPr>
          <w:rFonts w:ascii="Arial" w:eastAsia="Arial" w:hAnsi="Arial" w:cs="Arial"/>
          <w:b/>
          <w:bCs/>
          <w:kern w:val="0"/>
          <w:sz w:val="26"/>
          <w:szCs w:val="26"/>
          <w:lang w:val="en-GB" w:bidi="ar-SA"/>
          <w14:ligatures w14:val="none"/>
        </w:rPr>
        <w:t xml:space="preserve"> </w:t>
      </w:r>
    </w:p>
    <w:p w14:paraId="7658D87D" w14:textId="23D3A869"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Inclusion and exclusion criteria in research are significant for the collection of valid and contemporary data to generate valuable findings (Miranda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2024). Regarding the current study, the inclusion criteria consist of collecting peer-reviewed journals and articles from Google Scholar, ProQuest and ScienceDirect. In addition, the study includes 58 articles and journals out of a sample size of 200 potentially relevant studies. The rationale for choosing these articles involves their relevance to the managerial influence in enhancing sales and profitability within the UK-based retail sector. On the other hand, the study also ensures to integrate peer-reviewed journals within a timeline of 5 years for contemporary relevance. Additionally, the data should be published in the English language. Reliable information from company and newspaper websites is also included in the study. </w:t>
      </w: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ensure that selected studies are relevant to the research objectives, achieve a peer-reviewed status and credible as further screening process was done before the final inclusion.</w:t>
      </w:r>
    </w:p>
    <w:p w14:paraId="49761C9C"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58" w:name="_Toc235185813"/>
      <w:bookmarkStart w:id="59" w:name="_Toc235651997"/>
      <w:r w:rsidRPr="007C4C2D">
        <w:rPr>
          <w:rFonts w:ascii="Arial" w:eastAsia="Arial" w:hAnsi="Arial" w:cs="Arial"/>
          <w:b/>
          <w:bCs/>
          <w:kern w:val="0"/>
          <w:sz w:val="26"/>
          <w:szCs w:val="26"/>
          <w:lang w:val="en-GB" w:bidi="ar-SA"/>
          <w14:ligatures w14:val="none"/>
        </w:rPr>
        <w:t>3.6.2 Exclusion</w:t>
      </w:r>
      <w:bookmarkEnd w:id="58"/>
      <w:bookmarkEnd w:id="59"/>
      <w:r w:rsidRPr="007C4C2D">
        <w:rPr>
          <w:rFonts w:ascii="Arial" w:eastAsia="Arial" w:hAnsi="Arial" w:cs="Arial"/>
          <w:b/>
          <w:bCs/>
          <w:kern w:val="0"/>
          <w:sz w:val="26"/>
          <w:szCs w:val="26"/>
          <w:lang w:val="en-GB" w:bidi="ar-SA"/>
          <w14:ligatures w14:val="none"/>
        </w:rPr>
        <w:t xml:space="preserve"> </w:t>
      </w:r>
    </w:p>
    <w:p w14:paraId="5334676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Non-peer-reviewed journals and articles are excluded from the study. Subsequently, no information will be taken from doctoral dissertations. Journals and articles published in languages other than English are excluded. In addition, information which precedes the 5-year timeline for contemporary relevance is also excluded. Consequently, journals which are not from reputed databases such as Google Scholar, ProQuest and ScienceDirect are excluded to preserve data integrity. However, from the initial database, </w:t>
      </w:r>
    </w:p>
    <w:p w14:paraId="1C6FFFB6"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60" w:name="_Toc235185814"/>
      <w:bookmarkStart w:id="61" w:name="_Toc235651998"/>
      <w:r w:rsidRPr="007C4C2D">
        <w:rPr>
          <w:rFonts w:ascii="Arial" w:eastAsia="Arial" w:hAnsi="Arial" w:cs="Arial"/>
          <w:b/>
          <w:bCs/>
          <w:kern w:val="0"/>
          <w:sz w:val="28"/>
          <w:szCs w:val="28"/>
          <w:lang w:val="en-GB" w:bidi="ar-SA"/>
          <w14:ligatures w14:val="none"/>
        </w:rPr>
        <w:lastRenderedPageBreak/>
        <w:t>3.7 Search results</w:t>
      </w:r>
      <w:bookmarkEnd w:id="60"/>
      <w:bookmarkEnd w:id="61"/>
      <w:r w:rsidRPr="007C4C2D">
        <w:rPr>
          <w:rFonts w:ascii="Arial" w:eastAsia="Arial" w:hAnsi="Arial" w:cs="Arial"/>
          <w:b/>
          <w:bCs/>
          <w:kern w:val="0"/>
          <w:sz w:val="28"/>
          <w:szCs w:val="28"/>
          <w:lang w:val="en-GB" w:bidi="ar-SA"/>
          <w14:ligatures w14:val="none"/>
        </w:rPr>
        <w:t xml:space="preserve"> </w:t>
      </w:r>
    </w:p>
    <w:p w14:paraId="0FB1B76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study focuses on using data from a five-year timeline. In addition, databases such as Google Scholar, ProQuest and ScienceDirect were used for collecting authentic journal articles. The collected data is further evaluated based on publication time, author validity and data relevance for the research. The information collected from the journals was analysed through a thematic analysis technique. Thus, through this technique, the study </w:t>
      </w:r>
      <w:proofErr w:type="gramStart"/>
      <w:r w:rsidRPr="007C4C2D">
        <w:rPr>
          <w:rFonts w:ascii="Arial" w:eastAsia="Arial" w:hAnsi="Arial" w:cs="Arial"/>
          <w:kern w:val="0"/>
          <w:sz w:val="22"/>
          <w:szCs w:val="22"/>
          <w:lang w:val="en-GB" w:bidi="ar-SA"/>
          <w14:ligatures w14:val="none"/>
        </w:rPr>
        <w:t>is able to</w:t>
      </w:r>
      <w:proofErr w:type="gramEnd"/>
      <w:r w:rsidRPr="007C4C2D">
        <w:rPr>
          <w:rFonts w:ascii="Arial" w:eastAsia="Arial" w:hAnsi="Arial" w:cs="Arial"/>
          <w:kern w:val="0"/>
          <w:sz w:val="22"/>
          <w:szCs w:val="22"/>
          <w:lang w:val="en-GB" w:bidi="ar-SA"/>
          <w14:ligatures w14:val="none"/>
        </w:rPr>
        <w:t xml:space="preserve"> collect reliable and authentic data for addressing the overarching research questions. Nearly, 200 secondary sources were identified on the initial data collection process. However, after the application of inclusion and exclusion criteria and duplicate source removal process 58 relevant peer-reviewed studied were considered for further thematic analysis.</w:t>
      </w:r>
    </w:p>
    <w:p w14:paraId="2FD65698"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62" w:name="_Toc235185815"/>
      <w:bookmarkStart w:id="63" w:name="_Toc235651999"/>
      <w:r w:rsidRPr="007C4C2D">
        <w:rPr>
          <w:rFonts w:ascii="Arial" w:eastAsia="Arial" w:hAnsi="Arial" w:cs="Arial"/>
          <w:b/>
          <w:bCs/>
          <w:kern w:val="0"/>
          <w:sz w:val="28"/>
          <w:szCs w:val="28"/>
          <w:lang w:val="en-GB" w:bidi="ar-SA"/>
          <w14:ligatures w14:val="none"/>
        </w:rPr>
        <w:t>3.8 Ethical considerations</w:t>
      </w:r>
      <w:bookmarkEnd w:id="62"/>
      <w:bookmarkEnd w:id="63"/>
      <w:r w:rsidRPr="007C4C2D">
        <w:rPr>
          <w:rFonts w:ascii="Arial" w:eastAsia="Arial" w:hAnsi="Arial" w:cs="Arial"/>
          <w:b/>
          <w:bCs/>
          <w:kern w:val="0"/>
          <w:sz w:val="28"/>
          <w:szCs w:val="28"/>
          <w:lang w:val="en-GB" w:bidi="ar-SA"/>
          <w14:ligatures w14:val="none"/>
        </w:rPr>
        <w:t xml:space="preserve"> </w:t>
      </w:r>
    </w:p>
    <w:p w14:paraId="4CC4CD13" w14:textId="6E09684E"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Drolet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state that research ethics are vital for scientific integrity, ensuring studies are valid and socially acceptable. The current study adheres to the 'Data Protection Act 2018' to ensure the parameters of data protection are followed (Gov.uk, 2025). In addition, the study adheres to the University dissertation rules and the Copyright Act for preventing exposure of data to third parties. For instance, the study abides by strict academic rules and regulations by providing the source of all information taken from external databases. </w:t>
      </w:r>
    </w:p>
    <w:p w14:paraId="34FC332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On another note, the study has been conducted with intellectual honesty, wherein plagiarism and data fabrication are strictly avoided. In addition, no irrelevant data or information has been taken for conducting the study. Hence, the results of the research are purely for academic purposes and do not intend to harm any business, sector or individual. </w:t>
      </w:r>
    </w:p>
    <w:p w14:paraId="4A437CE4"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64" w:name="_Toc235185816"/>
      <w:bookmarkStart w:id="65" w:name="_Toc235652000"/>
      <w:r w:rsidRPr="007C4C2D">
        <w:rPr>
          <w:rFonts w:ascii="Arial" w:eastAsia="Arial" w:hAnsi="Arial" w:cs="Arial"/>
          <w:b/>
          <w:bCs/>
          <w:kern w:val="0"/>
          <w:sz w:val="28"/>
          <w:szCs w:val="28"/>
          <w:lang w:val="en-GB" w:bidi="ar-SA"/>
          <w14:ligatures w14:val="none"/>
        </w:rPr>
        <w:t>3.9 Chapter Summary</w:t>
      </w:r>
      <w:bookmarkEnd w:id="64"/>
      <w:bookmarkEnd w:id="65"/>
      <w:r w:rsidRPr="007C4C2D">
        <w:rPr>
          <w:rFonts w:ascii="Arial" w:eastAsia="Arial" w:hAnsi="Arial" w:cs="Arial"/>
          <w:b/>
          <w:bCs/>
          <w:kern w:val="0"/>
          <w:sz w:val="28"/>
          <w:szCs w:val="28"/>
          <w:lang w:val="en-GB" w:bidi="ar-SA"/>
          <w14:ligatures w14:val="none"/>
        </w:rPr>
        <w:t xml:space="preserve"> </w:t>
      </w:r>
    </w:p>
    <w:p w14:paraId="1A1B1E3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research has utilised a qualitative strategy for evaluating and analysing the collected information. In addition, the study also utilises key search terms to gain refined results from the study. Therefore, peer-reviewed journal articles as well as information from company and newspaper websites are also included in the study. The research also focuses exclusively on contemporary market contexts, wherein it takes information on a 5-year timeline basis. The study also homes in on maintaining ethical aspects by adhering to the Data Protection Act 2018, which helps in minimising issues of data fabrication. </w:t>
      </w:r>
    </w:p>
    <w:p w14:paraId="1D638A63" w14:textId="77777777" w:rsidR="007C4C2D" w:rsidRPr="007C4C2D" w:rsidRDefault="007C4C2D" w:rsidP="007C4C2D">
      <w:pPr>
        <w:spacing w:after="0" w:line="360" w:lineRule="auto"/>
        <w:jc w:val="both"/>
        <w:rPr>
          <w:rFonts w:ascii="Arial" w:eastAsia="Arial" w:hAnsi="Arial" w:cs="Arial"/>
          <w:b/>
          <w:bCs/>
          <w:kern w:val="0"/>
          <w:sz w:val="32"/>
          <w:szCs w:val="32"/>
          <w:lang w:val="en-GB" w:bidi="ar-SA"/>
          <w14:ligatures w14:val="none"/>
        </w:rPr>
      </w:pPr>
      <w:bookmarkStart w:id="66" w:name="_heading=h.nn1b3ewwwond" w:colFirst="0" w:colLast="0"/>
      <w:bookmarkEnd w:id="66"/>
      <w:r w:rsidRPr="007C4C2D">
        <w:rPr>
          <w:rFonts w:ascii="Arial" w:eastAsia="Arial" w:hAnsi="Arial" w:cs="Arial"/>
          <w:kern w:val="0"/>
          <w:sz w:val="22"/>
          <w:szCs w:val="22"/>
          <w:lang w:val="en-GB" w:bidi="ar-SA"/>
          <w14:ligatures w14:val="none"/>
        </w:rPr>
        <w:br w:type="page"/>
      </w:r>
    </w:p>
    <w:p w14:paraId="0EC0C059"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67" w:name="_Toc235185817"/>
      <w:bookmarkStart w:id="68" w:name="_Toc235652001"/>
      <w:r w:rsidRPr="007C4C2D">
        <w:rPr>
          <w:rFonts w:ascii="Arial" w:eastAsia="Arial" w:hAnsi="Arial" w:cs="Arial"/>
          <w:b/>
          <w:bCs/>
          <w:kern w:val="0"/>
          <w:sz w:val="32"/>
          <w:szCs w:val="32"/>
          <w:lang w:val="en-GB" w:bidi="ar-SA"/>
          <w14:ligatures w14:val="none"/>
        </w:rPr>
        <w:lastRenderedPageBreak/>
        <w:t>CHAPTER 4: RESULTS AND DISCUSSION</w:t>
      </w:r>
      <w:bookmarkEnd w:id="67"/>
      <w:bookmarkEnd w:id="68"/>
      <w:r w:rsidRPr="007C4C2D">
        <w:rPr>
          <w:rFonts w:ascii="Arial" w:eastAsia="Arial" w:hAnsi="Arial" w:cs="Arial"/>
          <w:b/>
          <w:bCs/>
          <w:kern w:val="0"/>
          <w:sz w:val="32"/>
          <w:szCs w:val="32"/>
          <w:lang w:val="en-GB" w:bidi="ar-SA"/>
          <w14:ligatures w14:val="none"/>
        </w:rPr>
        <w:t xml:space="preserve"> </w:t>
      </w:r>
    </w:p>
    <w:p w14:paraId="139FDBA5"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69" w:name="_Toc235185818"/>
      <w:bookmarkStart w:id="70" w:name="_Toc235652002"/>
      <w:r w:rsidRPr="007C4C2D">
        <w:rPr>
          <w:rFonts w:ascii="Arial" w:eastAsia="Arial" w:hAnsi="Arial" w:cs="Arial"/>
          <w:b/>
          <w:bCs/>
          <w:kern w:val="0"/>
          <w:sz w:val="28"/>
          <w:szCs w:val="28"/>
          <w:lang w:val="en-GB" w:bidi="ar-SA"/>
          <w14:ligatures w14:val="none"/>
        </w:rPr>
        <w:t>4.1 Chapter Introduction</w:t>
      </w:r>
      <w:bookmarkEnd w:id="69"/>
      <w:bookmarkEnd w:id="70"/>
      <w:r w:rsidRPr="007C4C2D">
        <w:rPr>
          <w:rFonts w:ascii="Arial" w:eastAsia="Arial" w:hAnsi="Arial" w:cs="Arial"/>
          <w:b/>
          <w:bCs/>
          <w:kern w:val="0"/>
          <w:sz w:val="28"/>
          <w:szCs w:val="28"/>
          <w:lang w:val="en-GB" w:bidi="ar-SA"/>
          <w14:ligatures w14:val="none"/>
        </w:rPr>
        <w:t xml:space="preserve"> </w:t>
      </w:r>
    </w:p>
    <w:p w14:paraId="76B9FD17"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This section focuses on analysing collected secondary data. It provides an in-depth evaluation of current leadership and management practices in the UK retail industry. Its overall impact on sales and profit of the industry is also covered. Subsequently, the influencers concerning effective leadership and management practices in the UK retail industry are also discussed. Therefore, a detailed analysis of issues hindering the application of leadership and management regarding profit in the UK retail sector is provided. Consequently, strategic mitigation strategies for resolving identified issues and improving profit margin are also depicted in this section. </w:t>
      </w:r>
    </w:p>
    <w:p w14:paraId="582F4561"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71" w:name="_Toc235185819"/>
      <w:bookmarkStart w:id="72" w:name="_Toc235652003"/>
      <w:r w:rsidRPr="007C4C2D">
        <w:rPr>
          <w:rFonts w:ascii="Arial" w:eastAsia="Arial" w:hAnsi="Arial" w:cs="Arial"/>
          <w:b/>
          <w:bCs/>
          <w:kern w:val="0"/>
          <w:sz w:val="28"/>
          <w:szCs w:val="28"/>
          <w:lang w:val="en-GB" w:bidi="ar-SA"/>
          <w14:ligatures w14:val="none"/>
        </w:rPr>
        <w:t>4.2 Thematic Analysis</w:t>
      </w:r>
      <w:bookmarkEnd w:id="71"/>
      <w:bookmarkEnd w:id="72"/>
      <w:r w:rsidRPr="007C4C2D">
        <w:rPr>
          <w:rFonts w:ascii="Arial" w:eastAsia="Arial" w:hAnsi="Arial" w:cs="Arial"/>
          <w:b/>
          <w:bCs/>
          <w:kern w:val="0"/>
          <w:sz w:val="28"/>
          <w:szCs w:val="28"/>
          <w:lang w:val="en-GB" w:bidi="ar-SA"/>
          <w14:ligatures w14:val="none"/>
        </w:rPr>
        <w:t xml:space="preserve"> </w:t>
      </w:r>
    </w:p>
    <w:p w14:paraId="288574FA"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73" w:name="_heading=h.i14sajlfth4m" w:colFirst="0" w:colLast="0"/>
      <w:bookmarkStart w:id="74" w:name="_Toc235185820"/>
      <w:bookmarkStart w:id="75" w:name="_Toc235652004"/>
      <w:bookmarkEnd w:id="73"/>
      <w:r w:rsidRPr="007C4C2D">
        <w:rPr>
          <w:rFonts w:ascii="Arial" w:eastAsia="Arial" w:hAnsi="Arial" w:cs="Arial"/>
          <w:b/>
          <w:bCs/>
          <w:kern w:val="0"/>
          <w:sz w:val="26"/>
          <w:szCs w:val="26"/>
          <w:lang w:val="en-GB" w:bidi="ar-SA"/>
          <w14:ligatures w14:val="none"/>
        </w:rPr>
        <w:t>4.2.1 Theme 1: Experience-led shopping to enhance sales promoted by effective leadership in the UK retail industry</w:t>
      </w:r>
      <w:bookmarkEnd w:id="74"/>
      <w:bookmarkEnd w:id="75"/>
    </w:p>
    <w:p w14:paraId="22E57363" w14:textId="08C0C1C9"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Fan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(2025) state that leaders are actively focusing on Augmented-Reality (AR) and Virtual-Reality (VR) marketing techniques for catering to customer requirements and increasing sales. In addition, UK retail leaders use such technologies in marketing to improve customer experience based on customer data. Therefore, effective leadership practices used in the UK retail industry include enhancing employee motivation and using direct feedback loops. Carreno (2024) reflects on employee feedback loops as an effective way of increasing competencies and driving better business performance. </w:t>
      </w:r>
    </w:p>
    <w:p w14:paraId="57886B44" w14:textId="018C2E5D"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 the UK retail sector, leadership and management effectively drive profit and sales. Walsh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(2024) argue that effective leadership practices adopt agile planning and data-driven aspects to consistently boost workforce productivity. In addition, retail sales in the UK have increased by 3.7% on a year-on-year basis (Fibre2Fashion, 2026). As a result, leadership in the UK retail sector focuses on integrating measurable KPIs for boosting overall conversion rates. </w:t>
      </w:r>
    </w:p>
    <w:p w14:paraId="2787E26D" w14:textId="77777777" w:rsidR="007C4C2D" w:rsidRPr="007C4C2D" w:rsidRDefault="007C4C2D" w:rsidP="007C4C2D">
      <w:pPr>
        <w:spacing w:after="0" w:line="360" w:lineRule="auto"/>
        <w:jc w:val="center"/>
        <w:rPr>
          <w:rFonts w:ascii="Arial" w:eastAsia="Arial" w:hAnsi="Arial" w:cs="Arial"/>
          <w:b/>
          <w:bCs/>
          <w:kern w:val="0"/>
          <w:sz w:val="22"/>
          <w:szCs w:val="22"/>
          <w:lang w:val="en-GB" w:bidi="ar-SA"/>
          <w14:ligatures w14:val="none"/>
        </w:rPr>
      </w:pPr>
      <w:r w:rsidRPr="007C4C2D">
        <w:rPr>
          <w:rFonts w:ascii="Arial" w:eastAsia="Arial" w:hAnsi="Arial" w:cs="Arial"/>
          <w:b/>
          <w:bCs/>
          <w:noProof/>
          <w:kern w:val="0"/>
          <w:sz w:val="22"/>
          <w:szCs w:val="22"/>
          <w:lang w:val="en-GB" w:bidi="ar-SA"/>
          <w14:ligatures w14:val="none"/>
        </w:rPr>
        <w:lastRenderedPageBreak/>
        <w:drawing>
          <wp:inline distT="114300" distB="114300" distL="114300" distR="114300" wp14:anchorId="38E8E9B4" wp14:editId="5A5A789A">
            <wp:extent cx="4919663" cy="277037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4919663" cy="2770375"/>
                    </a:xfrm>
                    <a:prstGeom prst="rect">
                      <a:avLst/>
                    </a:prstGeom>
                    <a:ln w="25400">
                      <a:solidFill>
                        <a:srgbClr val="000000"/>
                      </a:solidFill>
                      <a:prstDash val="solid"/>
                    </a:ln>
                  </pic:spPr>
                </pic:pic>
              </a:graphicData>
            </a:graphic>
          </wp:inline>
        </w:drawing>
      </w:r>
    </w:p>
    <w:p w14:paraId="23063775"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76" w:name="_heading=h.9r2coglb4umn" w:colFirst="0" w:colLast="0"/>
      <w:bookmarkStart w:id="77" w:name="_Toc235183018"/>
      <w:bookmarkEnd w:id="76"/>
      <w:r w:rsidRPr="007C4C2D">
        <w:rPr>
          <w:rFonts w:ascii="Arial" w:eastAsia="Arial" w:hAnsi="Arial" w:cs="Arial"/>
          <w:b/>
          <w:bCs/>
          <w:kern w:val="0"/>
          <w:sz w:val="22"/>
          <w:szCs w:val="22"/>
          <w:lang w:val="en-GB" w:bidi="ar-SA"/>
          <w14:ligatures w14:val="none"/>
        </w:rPr>
        <w:t>Figure 4.2.1: Retail sales in Great Britain (2023-2026)</w:t>
      </w:r>
      <w:bookmarkEnd w:id="77"/>
    </w:p>
    <w:p w14:paraId="408A3E66" w14:textId="77777777" w:rsidR="007C4C2D" w:rsidRPr="007C4C2D" w:rsidRDefault="007C4C2D" w:rsidP="007C4C2D">
      <w:pPr>
        <w:spacing w:after="0" w:line="360" w:lineRule="auto"/>
        <w:jc w:val="center"/>
        <w:rPr>
          <w:rFonts w:ascii="Arial" w:eastAsia="Arial" w:hAnsi="Arial" w:cs="Arial"/>
          <w:b/>
          <w:bCs/>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(Source: ONS Gov, 2026) </w:t>
      </w:r>
    </w:p>
    <w:p w14:paraId="1288A00E"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The above graph reflects retail sales in Great Britain over the period of 2023-2026, wherein sales volumes have risen by 0.5% in three months to April 2026 (ONS Gov, 2026). As such, leadership and management in the UK retail industry are empowering their staff through personalised training regimes for better productivity and enhanced sales performance. However, this figure is not effective in directly measuring the effectiveness of leadership. It offers information related to the industry to support the discussion against the influence of leadership practices on organisational performances. For instance, Sainsbury's, a major UK retailer, has its dedicated development and growth programme for enhancing employee competencies (Sainsburys, 2026). It can be understood that major retail businesses in the UK actively invest in employee development initiatives to enhance their ability to convert sales and improve profit margins.</w:t>
      </w:r>
    </w:p>
    <w:p w14:paraId="1E70FA2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On another note, Downes and Weerakoon (2026) argue that experience-led shopping assists in making customer journeys memorable while fostering emotional connections and brand loyalty. Subsequently, leaders in the UK retail sector emphasise integrating cultural touchpoints for customers to improve sales conversion aspects. In this respect, UK retail leaders also focus on using first-party data to enhance customers' shopping journeys. Thus, fostering targeted product recommendations for customers enables businesses in the UK retail sector to significantly improve profit margins and sales figures in the long term. </w:t>
      </w:r>
    </w:p>
    <w:p w14:paraId="6F386A93"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78" w:name="_heading=h.sud4jhpt0jqw" w:colFirst="0" w:colLast="0"/>
      <w:bookmarkStart w:id="79" w:name="_Toc235185821"/>
      <w:bookmarkStart w:id="80" w:name="_Toc235652005"/>
      <w:bookmarkEnd w:id="78"/>
      <w:r w:rsidRPr="007C4C2D">
        <w:rPr>
          <w:rFonts w:ascii="Arial" w:eastAsia="Arial" w:hAnsi="Arial" w:cs="Arial"/>
          <w:b/>
          <w:bCs/>
          <w:kern w:val="0"/>
          <w:sz w:val="26"/>
          <w:szCs w:val="26"/>
          <w:lang w:val="en-GB" w:bidi="ar-SA"/>
          <w14:ligatures w14:val="none"/>
        </w:rPr>
        <w:lastRenderedPageBreak/>
        <w:t>4.2.2 Theme 2: Personalisation approaches adopted by business leaders for increasing sales and profit in the retail sector</w:t>
      </w:r>
      <w:bookmarkEnd w:id="79"/>
      <w:bookmarkEnd w:id="80"/>
    </w:p>
    <w:p w14:paraId="625D7825" w14:textId="70945EA5"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In terms of sales and profit in the retail sector, market leaders are shifting towards AI-powered hyper-personalisation for increasing sales and profits (Deloitte, 2026a). In this context, leadership in the UK retail sector evaluates customer buying behaviours instead of mass promotions for elevating in-store performance. Rodríguez-</w:t>
      </w:r>
      <w:proofErr w:type="spellStart"/>
      <w:r w:rsidRPr="007C4C2D">
        <w:rPr>
          <w:rFonts w:ascii="Arial" w:eastAsia="Arial" w:hAnsi="Arial" w:cs="Arial"/>
          <w:kern w:val="0"/>
          <w:sz w:val="22"/>
          <w:szCs w:val="22"/>
          <w:lang w:val="en-GB" w:bidi="ar-SA"/>
          <w14:ligatures w14:val="none"/>
        </w:rPr>
        <w:t>Ardura</w:t>
      </w:r>
      <w:proofErr w:type="spellEnd"/>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(2025) state that the use of personalisation elements enables companies to target customers more effectively and improve conversion values. As a result, UK retail leaders also focus on leveraging omnichannel integration by synchronising online </w:t>
      </w:r>
      <w:proofErr w:type="spellStart"/>
      <w:r w:rsidRPr="007C4C2D">
        <w:rPr>
          <w:rFonts w:ascii="Arial" w:eastAsia="Arial" w:hAnsi="Arial" w:cs="Arial"/>
          <w:kern w:val="0"/>
          <w:sz w:val="22"/>
          <w:szCs w:val="22"/>
          <w:lang w:val="en-GB" w:bidi="ar-SA"/>
          <w14:ligatures w14:val="none"/>
        </w:rPr>
        <w:t>wishlists</w:t>
      </w:r>
      <w:proofErr w:type="spellEnd"/>
      <w:r w:rsidRPr="007C4C2D">
        <w:rPr>
          <w:rFonts w:ascii="Arial" w:eastAsia="Arial" w:hAnsi="Arial" w:cs="Arial"/>
          <w:kern w:val="0"/>
          <w:sz w:val="22"/>
          <w:szCs w:val="22"/>
          <w:lang w:val="en-GB" w:bidi="ar-SA"/>
          <w14:ligatures w14:val="none"/>
        </w:rPr>
        <w:t xml:space="preserve"> as well as in-store associate tools for bridging the gap. It also assists in creating a personalised customer journey and experience. </w:t>
      </w:r>
    </w:p>
    <w:p w14:paraId="36D70F44" w14:textId="77777777" w:rsidR="007C4C2D" w:rsidRPr="007C4C2D" w:rsidRDefault="007C4C2D" w:rsidP="007C4C2D">
      <w:pPr>
        <w:spacing w:after="0" w:line="360" w:lineRule="auto"/>
        <w:jc w:val="center"/>
        <w:rPr>
          <w:rFonts w:ascii="Arial" w:eastAsia="Arial" w:hAnsi="Arial" w:cs="Arial"/>
          <w:b/>
          <w:bCs/>
          <w:kern w:val="0"/>
          <w:sz w:val="22"/>
          <w:szCs w:val="22"/>
          <w:lang w:val="en-GB" w:bidi="ar-SA"/>
          <w14:ligatures w14:val="none"/>
        </w:rPr>
      </w:pPr>
      <w:r w:rsidRPr="007C4C2D">
        <w:rPr>
          <w:rFonts w:ascii="Arial" w:eastAsia="Arial" w:hAnsi="Arial" w:cs="Arial"/>
          <w:b/>
          <w:bCs/>
          <w:noProof/>
          <w:kern w:val="0"/>
          <w:sz w:val="22"/>
          <w:szCs w:val="22"/>
          <w:lang w:val="en-GB" w:bidi="ar-SA"/>
          <w14:ligatures w14:val="none"/>
        </w:rPr>
        <w:drawing>
          <wp:inline distT="114300" distB="114300" distL="114300" distR="114300" wp14:anchorId="5BD1A075" wp14:editId="140593A8">
            <wp:extent cx="5731200" cy="243840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3"/>
                    <a:stretch>
                      <a:fillRect/>
                    </a:stretch>
                  </pic:blipFill>
                  <pic:spPr>
                    <a:xfrm>
                      <a:off x="0" y="0"/>
                      <a:ext cx="5731200" cy="2438400"/>
                    </a:xfrm>
                    <a:prstGeom prst="rect">
                      <a:avLst/>
                    </a:prstGeom>
                    <a:ln w="25400">
                      <a:solidFill>
                        <a:srgbClr val="000000"/>
                      </a:solidFill>
                      <a:prstDash val="solid"/>
                    </a:ln>
                  </pic:spPr>
                </pic:pic>
              </a:graphicData>
            </a:graphic>
          </wp:inline>
        </w:drawing>
      </w:r>
    </w:p>
    <w:p w14:paraId="737165C9"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81" w:name="_heading=h.bcjne9c98ptk" w:colFirst="0" w:colLast="0"/>
      <w:bookmarkStart w:id="82" w:name="_Toc235183019"/>
      <w:bookmarkEnd w:id="81"/>
      <w:r w:rsidRPr="007C4C2D">
        <w:rPr>
          <w:rFonts w:ascii="Arial" w:eastAsia="Arial" w:hAnsi="Arial" w:cs="Arial"/>
          <w:b/>
          <w:bCs/>
          <w:kern w:val="0"/>
          <w:sz w:val="22"/>
          <w:szCs w:val="22"/>
          <w:lang w:val="en-GB" w:bidi="ar-SA"/>
          <w14:ligatures w14:val="none"/>
        </w:rPr>
        <w:t>Figure 4.2.2: Outlook of market spend year-on-year (UK retail sector)</w:t>
      </w:r>
      <w:bookmarkEnd w:id="82"/>
      <w:r w:rsidRPr="007C4C2D">
        <w:rPr>
          <w:rFonts w:ascii="Arial" w:eastAsia="Arial" w:hAnsi="Arial" w:cs="Arial"/>
          <w:b/>
          <w:bCs/>
          <w:kern w:val="0"/>
          <w:sz w:val="22"/>
          <w:szCs w:val="22"/>
          <w:lang w:val="en-GB" w:bidi="ar-SA"/>
          <w14:ligatures w14:val="none"/>
        </w:rPr>
        <w:t xml:space="preserve"> </w:t>
      </w:r>
    </w:p>
    <w:p w14:paraId="605AD82A"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(Source: Retail Economics, 2022) </w:t>
      </w:r>
    </w:p>
    <w:p w14:paraId="18239EB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In terms of the above figure, the market outlook was uncertain in 2022 due to global supply chain constraints as well as rising shipping costs (Retail Economics, 2022). As a result, leaders in the UK retail sector are currently focusing on boosting customer loyalty through hyper-personalisation to maintain profitable operations in the current market context. For instance, leaders at Marks and Spencer (M&amp;S), Tesco and Boots are driving hyper-personalisation in their reward schemes. This allows for improving loyalty throughout the customer journey (</w:t>
      </w:r>
      <w:proofErr w:type="spellStart"/>
      <w:r w:rsidRPr="007C4C2D">
        <w:rPr>
          <w:rFonts w:ascii="Arial" w:eastAsia="Arial" w:hAnsi="Arial" w:cs="Arial"/>
          <w:kern w:val="0"/>
          <w:sz w:val="22"/>
          <w:szCs w:val="22"/>
          <w:lang w:val="en-GB" w:bidi="ar-SA"/>
          <w14:ligatures w14:val="none"/>
        </w:rPr>
        <w:t>Cx</w:t>
      </w:r>
      <w:proofErr w:type="spellEnd"/>
      <w:r w:rsidRPr="007C4C2D">
        <w:rPr>
          <w:rFonts w:ascii="Arial" w:eastAsia="Arial" w:hAnsi="Arial" w:cs="Arial"/>
          <w:kern w:val="0"/>
          <w:sz w:val="22"/>
          <w:szCs w:val="22"/>
          <w:lang w:val="en-GB" w:bidi="ar-SA"/>
          <w14:ligatures w14:val="none"/>
        </w:rPr>
        <w:t xml:space="preserve"> Today, 2026). As such, it can be understood that UK retail leaders are using AI technologies to deliver relevant marketing messages to customers to amplify sales conversion rates. </w:t>
      </w:r>
    </w:p>
    <w:p w14:paraId="298DD6E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On another note, ASOS, another major retailer in the UK, has invested in a 'balanced' marketing strategy for reigniting customer growth aimed at ultra-personalisation. This approach of the business ensures that each customer will be able to experience a different storefront (</w:t>
      </w:r>
      <w:proofErr w:type="spellStart"/>
      <w:r w:rsidRPr="007C4C2D">
        <w:rPr>
          <w:rFonts w:ascii="Arial" w:eastAsia="Arial" w:hAnsi="Arial" w:cs="Arial"/>
          <w:kern w:val="0"/>
          <w:sz w:val="22"/>
          <w:szCs w:val="22"/>
          <w:lang w:val="en-GB" w:bidi="ar-SA"/>
          <w14:ligatures w14:val="none"/>
        </w:rPr>
        <w:t>Gollasch</w:t>
      </w:r>
      <w:proofErr w:type="spellEnd"/>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kern w:val="0"/>
          <w:sz w:val="22"/>
          <w:szCs w:val="22"/>
          <w:lang w:val="en-GB" w:bidi="ar-SA"/>
          <w14:ligatures w14:val="none"/>
        </w:rPr>
        <w:lastRenderedPageBreak/>
        <w:t xml:space="preserve">2026). In this context, UK retail leadership actively focuses on enhancing average order values (AOV) and using AI-driven data to move towards strategic and dynamic product recommendations based on historical purchasing behaviour. </w:t>
      </w:r>
    </w:p>
    <w:p w14:paraId="417A7419"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83" w:name="_heading=h.ku5saso12egf" w:colFirst="0" w:colLast="0"/>
      <w:bookmarkStart w:id="84" w:name="_Toc235185822"/>
      <w:bookmarkStart w:id="85" w:name="_Toc235652006"/>
      <w:bookmarkEnd w:id="83"/>
      <w:r w:rsidRPr="007C4C2D">
        <w:rPr>
          <w:rFonts w:ascii="Arial" w:eastAsia="Arial" w:hAnsi="Arial" w:cs="Arial"/>
          <w:b/>
          <w:bCs/>
          <w:kern w:val="0"/>
          <w:sz w:val="26"/>
          <w:szCs w:val="26"/>
          <w:lang w:val="en-GB" w:bidi="ar-SA"/>
          <w14:ligatures w14:val="none"/>
        </w:rPr>
        <w:t>4.2.3 Theme 3: Role of right talent acquisition in boosting sales and profit margin within the UK-based retail sector</w:t>
      </w:r>
      <w:bookmarkEnd w:id="84"/>
      <w:bookmarkEnd w:id="85"/>
    </w:p>
    <w:p w14:paraId="11C4B98D" w14:textId="046C91DE"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Leaders in the UK retail sector are focused on effective talent acquisition by optimising customer conversion rates and reducing excessive staffing costs. Payne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argue that managing staffing costs can assist in reducing financial burden and boosting profit margins. Additionally, major UK retailers use targeted hiring practices based on 'cultural fit' to drastically reduce costs and protect training budgets. In contrast, Brandi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state that careful hiring practices also assist in detail-oriented staff regarding operations. As a result, UK leaders </w:t>
      </w:r>
      <w:proofErr w:type="gramStart"/>
      <w:r w:rsidRPr="007C4C2D">
        <w:rPr>
          <w:rFonts w:ascii="Arial" w:eastAsia="Arial" w:hAnsi="Arial" w:cs="Arial"/>
          <w:kern w:val="0"/>
          <w:sz w:val="22"/>
          <w:szCs w:val="22"/>
          <w:lang w:val="en-GB" w:bidi="ar-SA"/>
          <w14:ligatures w14:val="none"/>
        </w:rPr>
        <w:t>are able to</w:t>
      </w:r>
      <w:proofErr w:type="gramEnd"/>
      <w:r w:rsidRPr="007C4C2D">
        <w:rPr>
          <w:rFonts w:ascii="Arial" w:eastAsia="Arial" w:hAnsi="Arial" w:cs="Arial"/>
          <w:kern w:val="0"/>
          <w:sz w:val="22"/>
          <w:szCs w:val="22"/>
          <w:lang w:val="en-GB" w:bidi="ar-SA"/>
          <w14:ligatures w14:val="none"/>
        </w:rPr>
        <w:t xml:space="preserve"> rely on staff competencies to enhance profit margins while curbing additional training costs. </w:t>
      </w:r>
    </w:p>
    <w:p w14:paraId="430F213A" w14:textId="77777777" w:rsidR="007C4C2D" w:rsidRPr="007C4C2D" w:rsidRDefault="007C4C2D" w:rsidP="007C4C2D">
      <w:pPr>
        <w:spacing w:after="0" w:line="360" w:lineRule="auto"/>
        <w:jc w:val="center"/>
        <w:rPr>
          <w:rFonts w:ascii="Arial" w:eastAsia="Arial" w:hAnsi="Arial" w:cs="Arial"/>
          <w:b/>
          <w:bCs/>
          <w:kern w:val="0"/>
          <w:sz w:val="22"/>
          <w:szCs w:val="22"/>
          <w:lang w:val="en-GB" w:bidi="ar-SA"/>
          <w14:ligatures w14:val="none"/>
        </w:rPr>
      </w:pPr>
      <w:r w:rsidRPr="007C4C2D">
        <w:rPr>
          <w:rFonts w:ascii="Arial" w:eastAsia="Arial" w:hAnsi="Arial" w:cs="Arial"/>
          <w:b/>
          <w:bCs/>
          <w:noProof/>
          <w:kern w:val="0"/>
          <w:sz w:val="22"/>
          <w:szCs w:val="22"/>
          <w:lang w:val="en-GB" w:bidi="ar-SA"/>
          <w14:ligatures w14:val="none"/>
        </w:rPr>
        <w:drawing>
          <wp:inline distT="114300" distB="114300" distL="114300" distR="114300" wp14:anchorId="34FE3DC4" wp14:editId="189468B7">
            <wp:extent cx="5734050" cy="177165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4"/>
                    <a:srcRect t="13889"/>
                    <a:stretch>
                      <a:fillRect/>
                    </a:stretch>
                  </pic:blipFill>
                  <pic:spPr>
                    <a:xfrm>
                      <a:off x="0" y="0"/>
                      <a:ext cx="5734050" cy="1771650"/>
                    </a:xfrm>
                    <a:prstGeom prst="rect">
                      <a:avLst/>
                    </a:prstGeom>
                    <a:ln w="25400">
                      <a:solidFill>
                        <a:srgbClr val="000000"/>
                      </a:solidFill>
                      <a:prstDash val="solid"/>
                    </a:ln>
                  </pic:spPr>
                </pic:pic>
              </a:graphicData>
            </a:graphic>
          </wp:inline>
        </w:drawing>
      </w:r>
    </w:p>
    <w:p w14:paraId="367A8117"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86" w:name="_heading=h.8cx59e2t89i" w:colFirst="0" w:colLast="0"/>
      <w:bookmarkStart w:id="87" w:name="_Toc235183020"/>
      <w:bookmarkEnd w:id="86"/>
      <w:r w:rsidRPr="007C4C2D">
        <w:rPr>
          <w:rFonts w:ascii="Arial" w:eastAsia="Arial" w:hAnsi="Arial" w:cs="Arial"/>
          <w:b/>
          <w:bCs/>
          <w:kern w:val="0"/>
          <w:sz w:val="22"/>
          <w:szCs w:val="22"/>
          <w:lang w:val="en-GB" w:bidi="ar-SA"/>
          <w14:ligatures w14:val="none"/>
        </w:rPr>
        <w:t>Figure 4.2.3: Impact of leadership development in businesses</w:t>
      </w:r>
      <w:bookmarkEnd w:id="87"/>
    </w:p>
    <w:p w14:paraId="14B73317"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(Source: </w:t>
      </w:r>
      <w:proofErr w:type="spellStart"/>
      <w:r w:rsidRPr="007C4C2D">
        <w:rPr>
          <w:rFonts w:ascii="Arial" w:eastAsia="Arial" w:hAnsi="Arial" w:cs="Arial"/>
          <w:kern w:val="0"/>
          <w:sz w:val="22"/>
          <w:szCs w:val="22"/>
          <w:lang w:val="en-GB" w:bidi="ar-SA"/>
          <w14:ligatures w14:val="none"/>
        </w:rPr>
        <w:t>Luenendonk</w:t>
      </w:r>
      <w:proofErr w:type="spellEnd"/>
      <w:r w:rsidRPr="007C4C2D">
        <w:rPr>
          <w:rFonts w:ascii="Arial" w:eastAsia="Arial" w:hAnsi="Arial" w:cs="Arial"/>
          <w:kern w:val="0"/>
          <w:sz w:val="22"/>
          <w:szCs w:val="22"/>
          <w:lang w:val="en-GB" w:bidi="ar-SA"/>
          <w14:ligatures w14:val="none"/>
        </w:rPr>
        <w:t xml:space="preserve">, 2022) </w:t>
      </w:r>
    </w:p>
    <w:p w14:paraId="532FA3C4"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Regarding the above figure, it is observed that </w:t>
      </w:r>
      <w:proofErr w:type="gramStart"/>
      <w:r w:rsidRPr="007C4C2D">
        <w:rPr>
          <w:rFonts w:ascii="Arial" w:eastAsia="Arial" w:hAnsi="Arial" w:cs="Arial"/>
          <w:kern w:val="0"/>
          <w:sz w:val="22"/>
          <w:szCs w:val="22"/>
          <w:lang w:val="en-GB" w:bidi="ar-SA"/>
          <w14:ligatures w14:val="none"/>
        </w:rPr>
        <w:t>a large number of</w:t>
      </w:r>
      <w:proofErr w:type="gramEnd"/>
      <w:r w:rsidRPr="007C4C2D">
        <w:rPr>
          <w:rFonts w:ascii="Arial" w:eastAsia="Arial" w:hAnsi="Arial" w:cs="Arial"/>
          <w:kern w:val="0"/>
          <w:sz w:val="22"/>
          <w:szCs w:val="22"/>
          <w:lang w:val="en-GB" w:bidi="ar-SA"/>
          <w14:ligatures w14:val="none"/>
        </w:rPr>
        <w:t xml:space="preserve"> business leaders have failed to understand the importance of leadership development. Only 49% of companies upskill leaders, whereas 31% of businesses engage in leadership development initiatives (</w:t>
      </w:r>
      <w:proofErr w:type="spellStart"/>
      <w:r w:rsidRPr="007C4C2D">
        <w:rPr>
          <w:rFonts w:ascii="Arial" w:eastAsia="Arial" w:hAnsi="Arial" w:cs="Arial"/>
          <w:kern w:val="0"/>
          <w:sz w:val="22"/>
          <w:szCs w:val="22"/>
          <w:lang w:val="en-GB" w:bidi="ar-SA"/>
          <w14:ligatures w14:val="none"/>
        </w:rPr>
        <w:t>Luenendonk</w:t>
      </w:r>
      <w:proofErr w:type="spellEnd"/>
      <w:r w:rsidRPr="007C4C2D">
        <w:rPr>
          <w:rFonts w:ascii="Arial" w:eastAsia="Arial" w:hAnsi="Arial" w:cs="Arial"/>
          <w:kern w:val="0"/>
          <w:sz w:val="22"/>
          <w:szCs w:val="22"/>
          <w:lang w:val="en-GB" w:bidi="ar-SA"/>
          <w14:ligatures w14:val="none"/>
        </w:rPr>
        <w:t>, 2022). This portrays opportunities for enhancing leadership capabilities in the UK retail sector to amplify sales and profit margins.</w:t>
      </w:r>
    </w:p>
    <w:p w14:paraId="65AA68B2" w14:textId="2814346A"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 contrast, Potwora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argue that highly skilled staff providing personalised recommendations to customers may contribute to increasing overall conversion rates and average order values. As a result, UK retail leaders focus on training staff to attend to customers in a personalised manner to enhance customer experience and retention probabilities. On the other hand, Liu-Farrer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state that employee shortages in the UK retail sector present a major challenge regarding increasing costs, negatively impacting profit margins. UK retail leaders also invest in employee engagement programmes to retain highly skilled staff for long-</w:t>
      </w:r>
      <w:r w:rsidRPr="007C4C2D">
        <w:rPr>
          <w:rFonts w:ascii="Arial" w:eastAsia="Arial" w:hAnsi="Arial" w:cs="Arial"/>
          <w:kern w:val="0"/>
          <w:sz w:val="22"/>
          <w:szCs w:val="22"/>
          <w:lang w:val="en-GB" w:bidi="ar-SA"/>
          <w14:ligatures w14:val="none"/>
        </w:rPr>
        <w:lastRenderedPageBreak/>
        <w:t xml:space="preserve">term business operations. Hence, UK retail leaders invest in effective talent acquisition and retention programmes to reduce financial burden due to employee turnover and improve profit margins. </w:t>
      </w:r>
    </w:p>
    <w:p w14:paraId="557F7457"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88" w:name="_heading=h.clo9oii3toif" w:colFirst="0" w:colLast="0"/>
      <w:bookmarkStart w:id="89" w:name="_Toc235185823"/>
      <w:bookmarkStart w:id="90" w:name="_Toc235652007"/>
      <w:bookmarkEnd w:id="88"/>
      <w:r w:rsidRPr="007C4C2D">
        <w:rPr>
          <w:rFonts w:ascii="Arial" w:eastAsia="Arial" w:hAnsi="Arial" w:cs="Arial"/>
          <w:b/>
          <w:bCs/>
          <w:kern w:val="0"/>
          <w:sz w:val="26"/>
          <w:szCs w:val="26"/>
          <w:lang w:val="en-GB" w:bidi="ar-SA"/>
          <w14:ligatures w14:val="none"/>
        </w:rPr>
        <w:t>4.2.4 Theme 4: Gaps in effective leadership in raising sales and profit margin for the UK-based retail sector</w:t>
      </w:r>
      <w:bookmarkEnd w:id="89"/>
      <w:bookmarkEnd w:id="90"/>
    </w:p>
    <w:p w14:paraId="159F1B3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modern retail business organisation in European countries has been identified as focusing on increasing sales and profit margin with the help of effective leadership and management practices. In this regard, the authorities of the UK retail industry have faced issues due to the gradual reduction in the number of job roles within the business sector. As per the latest records, the UK retail industry has reduced more than 74,000 job roles by the end of the financial year 2025. This has created only 2.82 million job vacancies in the retail industry throughout the country (British Retail Consortium, 2025). This insight can help identify that job losses in a certain business sector increase gaps in effective leadership regarding the increase in sales and profit margin in the UK. </w:t>
      </w:r>
    </w:p>
    <w:p w14:paraId="13E44FF2"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noProof/>
          <w:kern w:val="0"/>
          <w:sz w:val="22"/>
          <w:szCs w:val="22"/>
          <w:lang w:val="en-GB" w:bidi="ar-SA"/>
          <w14:ligatures w14:val="none"/>
        </w:rPr>
        <w:drawing>
          <wp:inline distT="114300" distB="114300" distL="114300" distR="114300" wp14:anchorId="1081E629" wp14:editId="626776C7">
            <wp:extent cx="4791075" cy="325755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5"/>
                    <a:stretch>
                      <a:fillRect/>
                    </a:stretch>
                  </pic:blipFill>
                  <pic:spPr>
                    <a:xfrm>
                      <a:off x="0" y="0"/>
                      <a:ext cx="4791075" cy="3257550"/>
                    </a:xfrm>
                    <a:prstGeom prst="rect">
                      <a:avLst/>
                    </a:prstGeom>
                    <a:ln w="25400">
                      <a:solidFill>
                        <a:srgbClr val="000000"/>
                      </a:solidFill>
                      <a:prstDash val="solid"/>
                    </a:ln>
                  </pic:spPr>
                </pic:pic>
              </a:graphicData>
            </a:graphic>
          </wp:inline>
        </w:drawing>
      </w:r>
    </w:p>
    <w:p w14:paraId="38DBC284"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91" w:name="_heading=h.rk5el5s2an9e" w:colFirst="0" w:colLast="0"/>
      <w:bookmarkStart w:id="92" w:name="_Toc235183021"/>
      <w:bookmarkEnd w:id="91"/>
      <w:r w:rsidRPr="007C4C2D">
        <w:rPr>
          <w:rFonts w:ascii="Arial" w:eastAsia="Arial" w:hAnsi="Arial" w:cs="Arial"/>
          <w:b/>
          <w:bCs/>
          <w:kern w:val="0"/>
          <w:sz w:val="22"/>
          <w:szCs w:val="22"/>
          <w:lang w:val="en-GB" w:bidi="ar-SA"/>
          <w14:ligatures w14:val="none"/>
        </w:rPr>
        <w:t>Figure 4.2.4.1: Reduction in Job vacancies in the UK retail sector</w:t>
      </w:r>
      <w:bookmarkEnd w:id="92"/>
    </w:p>
    <w:p w14:paraId="61C2265B"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(Source: British Retail Consortium, 2025)</w:t>
      </w:r>
    </w:p>
    <w:p w14:paraId="70465A2E"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lack of employees will restrict leaders in an organisation from applying professional credibility to encourage the staff to adhere to changes. The organisational changes would have been influential for the UK retail sector in enhancing the scale of overall sales and profit margin. The lack of human resources in a retail business can create adversities for the authorities, which </w:t>
      </w:r>
      <w:r w:rsidRPr="007C4C2D">
        <w:rPr>
          <w:rFonts w:ascii="Arial" w:eastAsia="Arial" w:hAnsi="Arial" w:cs="Arial"/>
          <w:kern w:val="0"/>
          <w:sz w:val="22"/>
          <w:szCs w:val="22"/>
          <w:lang w:val="en-GB" w:bidi="ar-SA"/>
          <w14:ligatures w14:val="none"/>
        </w:rPr>
        <w:lastRenderedPageBreak/>
        <w:t xml:space="preserve">suggests a gradual decline in organisational efficiency for addressing the changing market demands (Ahmed and </w:t>
      </w:r>
      <w:proofErr w:type="spellStart"/>
      <w:r w:rsidRPr="007C4C2D">
        <w:rPr>
          <w:rFonts w:ascii="Arial" w:eastAsia="Arial" w:hAnsi="Arial" w:cs="Arial"/>
          <w:kern w:val="0"/>
          <w:sz w:val="22"/>
          <w:szCs w:val="22"/>
          <w:lang w:val="en-GB" w:bidi="ar-SA"/>
          <w14:ligatures w14:val="none"/>
        </w:rPr>
        <w:t>Akaak</w:t>
      </w:r>
      <w:proofErr w:type="spellEnd"/>
      <w:r w:rsidRPr="007C4C2D">
        <w:rPr>
          <w:rFonts w:ascii="Arial" w:eastAsia="Arial" w:hAnsi="Arial" w:cs="Arial"/>
          <w:kern w:val="0"/>
          <w:sz w:val="22"/>
          <w:szCs w:val="22"/>
          <w:lang w:val="en-GB" w:bidi="ar-SA"/>
          <w14:ligatures w14:val="none"/>
        </w:rPr>
        <w:t xml:space="preserve">, 2024). The decision-makers in the UK retail industry must focus on taking effective measures to mitigate this issue and ensure the appropriate application of effective leadership management. </w:t>
      </w:r>
    </w:p>
    <w:p w14:paraId="55FE90D8"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Overreliance on internet-based sales has resulted in a pertinent challenge in the performance of the retail sector. Based on a report published by the UK Government, it has been found that multiple UK-based retailers have ceased trading in 2024, affecting 7537 stores and 55914 employees (UK Parliament, 2025). The closure of stores has a direct impact on reducing sales and profit margins for the UK-based retail sector. The issue is evident as 58% of retail businesses in the UK had 0 employees in 2024, which means it was a single-person-led business (UK Parliament, 2025). It impacts effective leadership scope for business development and appears to support declining sales and profitability due to gaps in consensus-based decision-making. </w:t>
      </w:r>
    </w:p>
    <w:p w14:paraId="22078B4F"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noProof/>
          <w:kern w:val="0"/>
          <w:sz w:val="22"/>
          <w:szCs w:val="22"/>
          <w:lang w:val="en-GB" w:bidi="ar-SA"/>
          <w14:ligatures w14:val="none"/>
        </w:rPr>
        <w:drawing>
          <wp:inline distT="114300" distB="114300" distL="114300" distR="114300" wp14:anchorId="36449FDD" wp14:editId="01B5A686">
            <wp:extent cx="4695825" cy="272415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6"/>
                    <a:stretch>
                      <a:fillRect/>
                    </a:stretch>
                  </pic:blipFill>
                  <pic:spPr>
                    <a:xfrm>
                      <a:off x="0" y="0"/>
                      <a:ext cx="4695825" cy="2724150"/>
                    </a:xfrm>
                    <a:prstGeom prst="rect">
                      <a:avLst/>
                    </a:prstGeom>
                    <a:ln w="25400">
                      <a:solidFill>
                        <a:srgbClr val="000000"/>
                      </a:solidFill>
                      <a:prstDash val="solid"/>
                    </a:ln>
                  </pic:spPr>
                </pic:pic>
              </a:graphicData>
            </a:graphic>
          </wp:inline>
        </w:drawing>
      </w:r>
    </w:p>
    <w:p w14:paraId="16780B33"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93" w:name="_Toc235183022"/>
      <w:r w:rsidRPr="007C4C2D">
        <w:rPr>
          <w:rFonts w:ascii="Arial" w:eastAsia="Arial" w:hAnsi="Arial" w:cs="Arial"/>
          <w:b/>
          <w:bCs/>
          <w:kern w:val="0"/>
          <w:sz w:val="22"/>
          <w:szCs w:val="22"/>
          <w:lang w:val="en-GB" w:bidi="ar-SA"/>
          <w14:ligatures w14:val="none"/>
        </w:rPr>
        <w:t>Figure 4.2.4.2: Decline in physical stores in the UK retail sector due to over-reliance on digitised business operations</w:t>
      </w:r>
      <w:bookmarkEnd w:id="93"/>
      <w:r w:rsidRPr="007C4C2D">
        <w:rPr>
          <w:rFonts w:ascii="Arial" w:eastAsia="Arial" w:hAnsi="Arial" w:cs="Arial"/>
          <w:b/>
          <w:bCs/>
          <w:kern w:val="0"/>
          <w:sz w:val="22"/>
          <w:szCs w:val="22"/>
          <w:lang w:val="en-GB" w:bidi="ar-SA"/>
          <w14:ligatures w14:val="none"/>
        </w:rPr>
        <w:t xml:space="preserve"> </w:t>
      </w:r>
    </w:p>
    <w:p w14:paraId="16527188"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(Source: UK Parliament, 2025)</w:t>
      </w:r>
    </w:p>
    <w:p w14:paraId="73DA254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Another challenge associated with leadership and management involves a lack of ability to address uncertain business events arising from geopolitical crises. The issue is evident as British retail sales witnessed a rapid fall by 1.3% between April and March 2026 due to a rise in global fuel prices (Abdulla, 2026). Gaps in leadership and management have failed to recover customer confidence during periods of such economic uncertainties. Therefore, the absence of managerial strategies directly associated with declining sales and profits within the UK-based retail sector.</w:t>
      </w:r>
    </w:p>
    <w:p w14:paraId="12D406F5"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94" w:name="_heading=h.c6silsk6spzk" w:colFirst="0" w:colLast="0"/>
      <w:bookmarkStart w:id="95" w:name="_Toc235185824"/>
      <w:bookmarkStart w:id="96" w:name="_Toc235652008"/>
      <w:bookmarkEnd w:id="94"/>
      <w:r w:rsidRPr="007C4C2D">
        <w:rPr>
          <w:rFonts w:ascii="Arial" w:eastAsia="Arial" w:hAnsi="Arial" w:cs="Arial"/>
          <w:b/>
          <w:bCs/>
          <w:kern w:val="0"/>
          <w:sz w:val="26"/>
          <w:szCs w:val="26"/>
          <w:lang w:val="en-GB" w:bidi="ar-SA"/>
          <w14:ligatures w14:val="none"/>
        </w:rPr>
        <w:lastRenderedPageBreak/>
        <w:t>4.2.5 Theme 5: Mitigation strategies relevant for organisational leaders to boost sales and profit margin within the UK-based retail sector</w:t>
      </w:r>
      <w:bookmarkEnd w:id="95"/>
      <w:bookmarkEnd w:id="96"/>
    </w:p>
    <w:p w14:paraId="6B1B9E79"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noProof/>
          <w:kern w:val="0"/>
          <w:sz w:val="22"/>
          <w:szCs w:val="22"/>
          <w:lang w:val="en-GB" w:bidi="ar-SA"/>
          <w14:ligatures w14:val="none"/>
        </w:rPr>
        <w:drawing>
          <wp:inline distT="114300" distB="114300" distL="114300" distR="114300" wp14:anchorId="30C20FDD" wp14:editId="1FE75912">
            <wp:extent cx="4848225" cy="398145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7"/>
                    <a:stretch>
                      <a:fillRect/>
                    </a:stretch>
                  </pic:blipFill>
                  <pic:spPr>
                    <a:xfrm>
                      <a:off x="0" y="0"/>
                      <a:ext cx="4848225" cy="3981450"/>
                    </a:xfrm>
                    <a:prstGeom prst="rect">
                      <a:avLst/>
                    </a:prstGeom>
                    <a:ln w="25400">
                      <a:solidFill>
                        <a:srgbClr val="000000"/>
                      </a:solidFill>
                      <a:prstDash val="solid"/>
                    </a:ln>
                  </pic:spPr>
                </pic:pic>
              </a:graphicData>
            </a:graphic>
          </wp:inline>
        </w:drawing>
      </w:r>
    </w:p>
    <w:p w14:paraId="1D9B6E03" w14:textId="77777777" w:rsidR="007C4C2D" w:rsidRPr="007C4C2D" w:rsidRDefault="007C4C2D" w:rsidP="007C4C2D">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97" w:name="_heading=h.df2urvmswyzw" w:colFirst="0" w:colLast="0"/>
      <w:bookmarkStart w:id="98" w:name="_Toc235183023"/>
      <w:bookmarkEnd w:id="97"/>
      <w:r w:rsidRPr="007C4C2D">
        <w:rPr>
          <w:rFonts w:ascii="Arial" w:eastAsia="Arial" w:hAnsi="Arial" w:cs="Arial"/>
          <w:b/>
          <w:bCs/>
          <w:kern w:val="0"/>
          <w:sz w:val="22"/>
          <w:szCs w:val="22"/>
          <w:lang w:val="en-GB" w:bidi="ar-SA"/>
          <w14:ligatures w14:val="none"/>
        </w:rPr>
        <w:t>Figure 4.2.5: Employment of staff in the UK Retail industry</w:t>
      </w:r>
      <w:bookmarkEnd w:id="98"/>
    </w:p>
    <w:p w14:paraId="6ED82BD9" w14:textId="77777777" w:rsidR="007C4C2D" w:rsidRPr="007C4C2D" w:rsidRDefault="007C4C2D" w:rsidP="007C4C2D">
      <w:pPr>
        <w:spacing w:after="0" w:line="360" w:lineRule="auto"/>
        <w:jc w:val="center"/>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(Source: UK Parliament, 2025)</w:t>
      </w:r>
    </w:p>
    <w:p w14:paraId="76171DF6"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It has been observed from the latest information that the retail industry in the UK plays a crucial role in encouraging employability for the common residents of the country. By the end of the financial year 2024, Northern Ireland provided the highest contribution of 11% for employability in the retail sector. On the other hand, London has been seen to provide only 7.1% of the total employment in the UK retail industry (UK Parliament, 2025). </w:t>
      </w: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increase the availability of human resources, the management of the retail sector has chosen to incorporate predictive analytics and other modern business technologies. </w:t>
      </w:r>
    </w:p>
    <w:p w14:paraId="6FE5699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highlighted business sector has conducted skill enhancement activities and workshops to leverage the career progression of the unemployed individuals in the country. The retail industry has shifted the focus of the hiring process from mass floor roles to technical specialities and operational positions. This has been effective for the authority of the UK retail sector to encourage the engagement of skilled individuals within the workforce. This has been crucial for the workplace </w:t>
      </w:r>
      <w:r w:rsidRPr="007C4C2D">
        <w:rPr>
          <w:rFonts w:ascii="Arial" w:eastAsia="Arial" w:hAnsi="Arial" w:cs="Arial"/>
          <w:kern w:val="0"/>
          <w:sz w:val="22"/>
          <w:szCs w:val="22"/>
          <w:lang w:val="en-GB" w:bidi="ar-SA"/>
          <w14:ligatures w14:val="none"/>
        </w:rPr>
        <w:lastRenderedPageBreak/>
        <w:t xml:space="preserve">governance officials of the retail industry to foster new technical job roles and the recruitment of technologically compliant staff in the workplace. </w:t>
      </w:r>
    </w:p>
    <w:p w14:paraId="4F0FBB9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strengthen this process, the responsible use of AI will play a significant role in the UK-based retail sector. Based on a report published by Deloitte, it has been understood that increased integration of AI into online shopping in the UK has the potential to increase sales and profit margins of businesses. A study reported that product referral traffic from 'ChatGPT' accounted for 15% to 20% of the total referrals recorded in the UK-based retail industry (Deloitte, 2026b). Therefore, retail executives need to establish balanced business strategies where workforce capabilities are enhanced through the responsible use of technology. </w:t>
      </w:r>
    </w:p>
    <w:p w14:paraId="299D4B1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Additionally, leveraging AI in online shopping appears to support in the strengthening of omnichannel marketing through hybrid product models. It is associated with increased sales and profitability within the retail sector through cost-based management and effective value propositions (Deloitte, 2026b). Hence, human resource management, strengthening compliance with regulations and responsible AI use are the strategic interventions to address the challenges within the UK-based retail sector.</w:t>
      </w:r>
    </w:p>
    <w:p w14:paraId="12561E54"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99" w:name="_Toc235185825"/>
      <w:bookmarkStart w:id="100" w:name="_Toc235652009"/>
      <w:r w:rsidRPr="007C4C2D">
        <w:rPr>
          <w:rFonts w:ascii="Arial" w:eastAsia="Arial" w:hAnsi="Arial" w:cs="Arial"/>
          <w:b/>
          <w:bCs/>
          <w:kern w:val="0"/>
          <w:sz w:val="28"/>
          <w:szCs w:val="28"/>
          <w:lang w:val="en-GB" w:bidi="ar-SA"/>
          <w14:ligatures w14:val="none"/>
        </w:rPr>
        <w:t>4.3 Discussion</w:t>
      </w:r>
      <w:bookmarkEnd w:id="99"/>
      <w:bookmarkEnd w:id="100"/>
      <w:r w:rsidRPr="007C4C2D">
        <w:rPr>
          <w:rFonts w:ascii="Arial" w:eastAsia="Arial" w:hAnsi="Arial" w:cs="Arial"/>
          <w:b/>
          <w:bCs/>
          <w:kern w:val="0"/>
          <w:sz w:val="28"/>
          <w:szCs w:val="28"/>
          <w:lang w:val="en-GB" w:bidi="ar-SA"/>
          <w14:ligatures w14:val="none"/>
        </w:rPr>
        <w:t xml:space="preserve"> </w:t>
      </w:r>
    </w:p>
    <w:p w14:paraId="0CD62AC0"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01" w:name="_heading=h.jtgw3bypnwve" w:colFirst="0" w:colLast="0"/>
      <w:bookmarkStart w:id="102" w:name="_Toc235185826"/>
      <w:bookmarkStart w:id="103" w:name="_Toc235652010"/>
      <w:bookmarkEnd w:id="101"/>
      <w:r w:rsidRPr="007C4C2D">
        <w:rPr>
          <w:rFonts w:ascii="Arial" w:eastAsia="Arial" w:hAnsi="Arial" w:cs="Arial"/>
          <w:b/>
          <w:bCs/>
          <w:kern w:val="0"/>
          <w:sz w:val="26"/>
          <w:szCs w:val="26"/>
          <w:lang w:val="en-GB" w:bidi="ar-SA"/>
          <w14:ligatures w14:val="none"/>
        </w:rPr>
        <w:t>4.3.1 Findings 1: UK retail leaders foster in-store personalisation and agile workforce planning to improve profit margins</w:t>
      </w:r>
      <w:bookmarkEnd w:id="102"/>
      <w:bookmarkEnd w:id="103"/>
      <w:r w:rsidRPr="007C4C2D">
        <w:rPr>
          <w:rFonts w:ascii="Arial" w:eastAsia="Arial" w:hAnsi="Arial" w:cs="Arial"/>
          <w:b/>
          <w:bCs/>
          <w:kern w:val="0"/>
          <w:sz w:val="26"/>
          <w:szCs w:val="26"/>
          <w:lang w:val="en-GB" w:bidi="ar-SA"/>
          <w14:ligatures w14:val="none"/>
        </w:rPr>
        <w:t xml:space="preserve"> </w:t>
      </w:r>
    </w:p>
    <w:p w14:paraId="0F32BE0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In terms of the literature review, it is understood that customers prefer exceptional in-store services. Employee productivity is boosted significantly based on a positive work environment (</w:t>
      </w:r>
      <w:proofErr w:type="spellStart"/>
      <w:r w:rsidRPr="007C4C2D">
        <w:rPr>
          <w:rFonts w:ascii="Arial" w:eastAsia="Arial" w:hAnsi="Arial" w:cs="Arial"/>
          <w:kern w:val="0"/>
          <w:sz w:val="22"/>
          <w:szCs w:val="22"/>
          <w:lang w:val="en-GB" w:bidi="ar-SA"/>
          <w14:ligatures w14:val="none"/>
        </w:rPr>
        <w:t>Ashgar</w:t>
      </w:r>
      <w:proofErr w:type="spellEnd"/>
      <w:r w:rsidRPr="007C4C2D">
        <w:rPr>
          <w:rFonts w:ascii="Arial" w:eastAsia="Arial" w:hAnsi="Arial" w:cs="Arial"/>
          <w:kern w:val="0"/>
          <w:sz w:val="22"/>
          <w:szCs w:val="22"/>
          <w:lang w:val="en-GB" w:bidi="ar-SA"/>
          <w14:ligatures w14:val="none"/>
        </w:rPr>
        <w:t>, 2025). In this context, leaders in the UK retail sector focus on using data-driven tools to support their decision-making processes. This allows for catering to evolving customer demands and requirements in the current market environment. As such, UK retail leaders actively focus on improving customer experience through strategic journey funnels, which contribute towards enhancing business profits. On this note, there is a necessity for the retail leaders to adopt leadership styles that matches their workplace culture and requirements for daily operations. For boosting profit margins, the transformational leadership style plays a crucial role since they drive business growth through motivating employees and developing a sense of authority. This as a result involves the employees Into decision making processes, which further boosts active participation among employees and increase their loyalty towards the brand.</w:t>
      </w:r>
    </w:p>
    <w:p w14:paraId="28AFCCF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Regarding theme 1, UK retail brands have integrated AR and VR marketing aspects to enhance customer experience based on historical customer data. Strong customer service standards are supported by UK leaders using direct feedback loops for improving employee service skills. </w:t>
      </w:r>
      <w:r w:rsidRPr="007C4C2D">
        <w:rPr>
          <w:rFonts w:ascii="Arial" w:eastAsia="Arial" w:hAnsi="Arial" w:cs="Arial"/>
          <w:kern w:val="0"/>
          <w:sz w:val="22"/>
          <w:szCs w:val="22"/>
          <w:lang w:val="en-GB" w:bidi="ar-SA"/>
          <w14:ligatures w14:val="none"/>
        </w:rPr>
        <w:lastRenderedPageBreak/>
        <w:t xml:space="preserve">Therefore, agile workforce planning is also integrated by UK retail leaders, which boosts overall workforce productivity. Such effectiveness is observed in industry-wide trends wherein the UK retail industry has observed an increase of 3.7% on a year-on-year basis (Fibre2Fashion, 2026). Hence, retail leaders in the UK are focused on employee development initiatives to yield higher sales conversion figures and improve profit margins. </w:t>
      </w:r>
    </w:p>
    <w:p w14:paraId="7B56AD5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It can be derived that consumers in the current UK industry are looking for experiential aspects regarding service-focused prospects. As a result, UK leaders in the retail industry are emphasising improving existing employee competencies while also keeping them engaged to reduce turnover rates. This allows for minimisation of business loss margins while also driving organisational success. However, transactional leaders can also contribute to implement innovative technologies across their operational domains through providing rewards. In this context, the use of AI-powered technologies assists in personalising customer journeys to create opportunities for securing higher profit margins. Thus, UK retail leaders emphasise minimising business losses by providing targeted marketing messages to consumers to yield better brand engagement and sales conversions. </w:t>
      </w:r>
    </w:p>
    <w:p w14:paraId="4745CB3C"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04" w:name="_heading=h.hf98y8u3xsqw" w:colFirst="0" w:colLast="0"/>
      <w:bookmarkStart w:id="105" w:name="_Toc235185827"/>
      <w:bookmarkStart w:id="106" w:name="_Toc235652011"/>
      <w:bookmarkEnd w:id="104"/>
      <w:r w:rsidRPr="007C4C2D">
        <w:rPr>
          <w:rFonts w:ascii="Arial" w:eastAsia="Arial" w:hAnsi="Arial" w:cs="Arial"/>
          <w:b/>
          <w:bCs/>
          <w:kern w:val="0"/>
          <w:sz w:val="26"/>
          <w:szCs w:val="26"/>
          <w:lang w:val="en-GB" w:bidi="ar-SA"/>
          <w14:ligatures w14:val="none"/>
        </w:rPr>
        <w:t>4.3.2 Findings 2: Leadership and Management in the UK enhance customer brand loyalty and profit margins through AI-powered technologies</w:t>
      </w:r>
      <w:bookmarkEnd w:id="105"/>
      <w:bookmarkEnd w:id="106"/>
      <w:r w:rsidRPr="007C4C2D">
        <w:rPr>
          <w:rFonts w:ascii="Arial" w:eastAsia="Arial" w:hAnsi="Arial" w:cs="Arial"/>
          <w:b/>
          <w:bCs/>
          <w:kern w:val="0"/>
          <w:sz w:val="26"/>
          <w:szCs w:val="26"/>
          <w:lang w:val="en-GB" w:bidi="ar-SA"/>
          <w14:ligatures w14:val="none"/>
        </w:rPr>
        <w:t xml:space="preserve"> </w:t>
      </w:r>
    </w:p>
    <w:p w14:paraId="5B929FC7" w14:textId="66B34800"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Concerning the literature review, Alexander and Varley (2025) state that physical stores are a core component of shaping consumer experience by enriching their purchasing journeys. In this respect, UK leaders </w:t>
      </w:r>
      <w:proofErr w:type="gramStart"/>
      <w:r w:rsidRPr="007C4C2D">
        <w:rPr>
          <w:rFonts w:ascii="Arial" w:eastAsia="Arial" w:hAnsi="Arial" w:cs="Arial"/>
          <w:kern w:val="0"/>
          <w:sz w:val="22"/>
          <w:szCs w:val="22"/>
          <w:lang w:val="en-GB" w:bidi="ar-SA"/>
          <w14:ligatures w14:val="none"/>
        </w:rPr>
        <w:t>are able to</w:t>
      </w:r>
      <w:proofErr w:type="gramEnd"/>
      <w:r w:rsidRPr="007C4C2D">
        <w:rPr>
          <w:rFonts w:ascii="Arial" w:eastAsia="Arial" w:hAnsi="Arial" w:cs="Arial"/>
          <w:kern w:val="0"/>
          <w:sz w:val="22"/>
          <w:szCs w:val="22"/>
          <w:lang w:val="en-GB" w:bidi="ar-SA"/>
          <w14:ligatures w14:val="none"/>
        </w:rPr>
        <w:t xml:space="preserve"> strategically personalise consumer purchasing journeys to yield higher profit values. On another note, diversity and inclusion initiatives are effective in improving employee engagement in workplaces (Cassell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2022). As a result, leaders in the UK retail sector </w:t>
      </w:r>
      <w:proofErr w:type="gramStart"/>
      <w:r w:rsidRPr="007C4C2D">
        <w:rPr>
          <w:rFonts w:ascii="Arial" w:eastAsia="Arial" w:hAnsi="Arial" w:cs="Arial"/>
          <w:kern w:val="0"/>
          <w:sz w:val="22"/>
          <w:szCs w:val="22"/>
          <w:lang w:val="en-GB" w:bidi="ar-SA"/>
          <w14:ligatures w14:val="none"/>
        </w:rPr>
        <w:t>are able to</w:t>
      </w:r>
      <w:proofErr w:type="gramEnd"/>
      <w:r w:rsidRPr="007C4C2D">
        <w:rPr>
          <w:rFonts w:ascii="Arial" w:eastAsia="Arial" w:hAnsi="Arial" w:cs="Arial"/>
          <w:kern w:val="0"/>
          <w:sz w:val="22"/>
          <w:szCs w:val="22"/>
          <w:lang w:val="en-GB" w:bidi="ar-SA"/>
          <w14:ligatures w14:val="none"/>
        </w:rPr>
        <w:t xml:space="preserve"> focus on driving better employee engagement values and maximising their interest in brand products, fostering loyalty and better profit margins.</w:t>
      </w:r>
    </w:p>
    <w:p w14:paraId="23086D1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 terms of theme 2, it is observed that market leaders in the UK are moving towards AI and ML technologies for hyper-personalisation of customer journeys. In this respect, UK leaders also integrate omnichannel integration, which helps to synchronise online wish lists while supporting in-store associate tools for bridging service gaps. Thus, it helps to create a highly personalised customer journey while improving overall profit margins. </w:t>
      </w:r>
    </w:p>
    <w:p w14:paraId="154EA08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It is understood that digital technologies are reshaping customer expectations in the UK retail sector. As a result, UK retail leaders are focusing on enhancing digital staff skills to ensure service follows the highest standards of customer satisfaction. This has the potential to yield high customer satisfaction values, leading to strong sales and profit margins for businesses. Moreover, for boosting customer satisfaction and brand loyalty, the transformational leaders mainly focus on </w:t>
      </w:r>
      <w:r w:rsidRPr="007C4C2D">
        <w:rPr>
          <w:rFonts w:ascii="Arial" w:eastAsia="Arial" w:hAnsi="Arial" w:cs="Arial"/>
          <w:kern w:val="0"/>
          <w:sz w:val="22"/>
          <w:szCs w:val="22"/>
          <w:lang w:val="en-GB" w:bidi="ar-SA"/>
          <w14:ligatures w14:val="none"/>
        </w:rPr>
        <w:lastRenderedPageBreak/>
        <w:t>inspiring their workforces to ensure seamless, personalised and exceptional service delivery. Such leaders are responsible for maintaining an engaged, motivated and empowered workforce that boost both job satisfaction and employee well-being.</w:t>
      </w:r>
    </w:p>
    <w:p w14:paraId="0470BD86"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07" w:name="_heading=h.nqpa0xqr7ab5" w:colFirst="0" w:colLast="0"/>
      <w:bookmarkStart w:id="108" w:name="_Toc235185828"/>
      <w:bookmarkStart w:id="109" w:name="_Toc235652012"/>
      <w:bookmarkEnd w:id="107"/>
      <w:r w:rsidRPr="007C4C2D">
        <w:rPr>
          <w:rFonts w:ascii="Arial" w:eastAsia="Arial" w:hAnsi="Arial" w:cs="Arial"/>
          <w:b/>
          <w:bCs/>
          <w:kern w:val="0"/>
          <w:sz w:val="26"/>
          <w:szCs w:val="26"/>
          <w:lang w:val="en-GB" w:bidi="ar-SA"/>
          <w14:ligatures w14:val="none"/>
        </w:rPr>
        <w:t>4.3.3 Findings 3: Effective talent acquisition strategies and supply chain cost optimisation by UK leaders assist in improving profit margins</w:t>
      </w:r>
      <w:bookmarkEnd w:id="108"/>
      <w:bookmarkEnd w:id="109"/>
      <w:r w:rsidRPr="007C4C2D">
        <w:rPr>
          <w:rFonts w:ascii="Arial" w:eastAsia="Arial" w:hAnsi="Arial" w:cs="Arial"/>
          <w:b/>
          <w:bCs/>
          <w:kern w:val="0"/>
          <w:sz w:val="26"/>
          <w:szCs w:val="26"/>
          <w:lang w:val="en-GB" w:bidi="ar-SA"/>
          <w14:ligatures w14:val="none"/>
        </w:rPr>
        <w:t xml:space="preserve"> </w:t>
      </w:r>
    </w:p>
    <w:p w14:paraId="742381C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Khan and Sarkar (2024) state that digital transformation strategies are a core component of supporting organisational excellence. As such, UK retail leaders focus on improving existing staff competencies by integrating AI-powered training programmes. As a result, retail market leaders in the UK </w:t>
      </w:r>
      <w:proofErr w:type="gramStart"/>
      <w:r w:rsidRPr="007C4C2D">
        <w:rPr>
          <w:rFonts w:ascii="Arial" w:eastAsia="Arial" w:hAnsi="Arial" w:cs="Arial"/>
          <w:kern w:val="0"/>
          <w:sz w:val="22"/>
          <w:szCs w:val="22"/>
          <w:lang w:val="en-GB" w:bidi="ar-SA"/>
          <w14:ligatures w14:val="none"/>
        </w:rPr>
        <w:t>are able to</w:t>
      </w:r>
      <w:proofErr w:type="gramEnd"/>
      <w:r w:rsidRPr="007C4C2D">
        <w:rPr>
          <w:rFonts w:ascii="Arial" w:eastAsia="Arial" w:hAnsi="Arial" w:cs="Arial"/>
          <w:kern w:val="0"/>
          <w:sz w:val="22"/>
          <w:szCs w:val="22"/>
          <w:lang w:val="en-GB" w:bidi="ar-SA"/>
          <w14:ligatures w14:val="none"/>
        </w:rPr>
        <w:t xml:space="preserve"> reduce financial burden related to high staff turnover and hiring costs. In this context, management of leader competencies is also essential to focus on specific consumer touchpoints and improve their overall experience. </w:t>
      </w:r>
    </w:p>
    <w:p w14:paraId="1137007F" w14:textId="13A7E55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 terms of theme 3, talent acquisition helps in boosting overall sales and profit margins within the UK retail sector. For instance, major UK retailers emphasise integrating 'cultural fit' in their hiring practices to ensure staff can focus on providing exceptional service to consumers. Brandi </w:t>
      </w:r>
      <w:r w:rsidRPr="007C4C2D">
        <w:rPr>
          <w:rFonts w:ascii="Arial" w:eastAsia="Arial" w:hAnsi="Arial" w:cs="Arial"/>
          <w:i/>
          <w:iCs/>
          <w:kern w:val="0"/>
          <w:sz w:val="22"/>
          <w:szCs w:val="22"/>
          <w:lang w:val="en-GB" w:bidi="ar-SA"/>
          <w14:ligatures w14:val="none"/>
        </w:rPr>
        <w:t>et al.,</w:t>
      </w:r>
      <w:r w:rsidRPr="007C4C2D">
        <w:rPr>
          <w:rFonts w:ascii="Arial" w:eastAsia="Arial" w:hAnsi="Arial" w:cs="Arial"/>
          <w:kern w:val="0"/>
          <w:sz w:val="22"/>
          <w:szCs w:val="22"/>
          <w:lang w:val="en-GB" w:bidi="ar-SA"/>
          <w14:ligatures w14:val="none"/>
        </w:rPr>
        <w:t xml:space="preserve"> (2023) emphasise that hiring practices should be detail-oriented for staff operations, which enhances overall efficiency during customer service. Concerning this prospect, UK retail leaders are also focusing on reducing disruptions and waste in supply chain operations. This allows for minimising loss margins and enhancing business turnover rates. </w:t>
      </w:r>
    </w:p>
    <w:p w14:paraId="061AC10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 the contemporary UK retail industry, it is evident that hiring practices are tailored towards customer-service skills. This creates opportunities for tailoring staff competencies to customer requirements. On the other hand, minimisation of waste across supply chain operations is also essential for improving profitability in the long term. In this respect, the Great Man theory of leadership highlights the importance of developing interpersonal characteristic such as confidence, intelligence, resilience and dedication. Developing these qualities among retails leaders in the UK can be advantageous for recruiting top talents and maintaining a positive professional relationship with them. In addition, Behavioural theory of leadership recognises the significance of being task and people oriented for improving the organisational profit margins. By aligning this theory with transformational leadership style, the workplace culture can be enhanced by providing equal job distribution, resolving conflicts, boosting employee morale and mitigating the communication gaps within teams. </w:t>
      </w:r>
    </w:p>
    <w:p w14:paraId="4B6B3E65"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10" w:name="_heading=h.pslrvyn189bf" w:colFirst="0" w:colLast="0"/>
      <w:bookmarkStart w:id="111" w:name="_Toc235185829"/>
      <w:bookmarkStart w:id="112" w:name="_Toc235652013"/>
      <w:bookmarkEnd w:id="110"/>
      <w:r w:rsidRPr="007C4C2D">
        <w:rPr>
          <w:rFonts w:ascii="Arial" w:eastAsia="Arial" w:hAnsi="Arial" w:cs="Arial"/>
          <w:b/>
          <w:bCs/>
          <w:kern w:val="0"/>
          <w:sz w:val="26"/>
          <w:szCs w:val="26"/>
          <w:lang w:val="en-GB" w:bidi="ar-SA"/>
          <w14:ligatures w14:val="none"/>
        </w:rPr>
        <w:lastRenderedPageBreak/>
        <w:t>4.3.4 Failure in effective leadership negatively impacts sales and profit growth within the UK-based retail sector</w:t>
      </w:r>
      <w:bookmarkEnd w:id="111"/>
      <w:bookmarkEnd w:id="112"/>
    </w:p>
    <w:p w14:paraId="6C458C4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gramStart"/>
      <w:r w:rsidRPr="007C4C2D">
        <w:rPr>
          <w:rFonts w:ascii="Arial" w:eastAsia="Arial" w:hAnsi="Arial" w:cs="Arial"/>
          <w:kern w:val="0"/>
          <w:sz w:val="22"/>
          <w:szCs w:val="22"/>
          <w:lang w:val="en-GB" w:bidi="ar-SA"/>
          <w14:ligatures w14:val="none"/>
        </w:rPr>
        <w:t>In spite of</w:t>
      </w:r>
      <w:proofErr w:type="gramEnd"/>
      <w:r w:rsidRPr="007C4C2D">
        <w:rPr>
          <w:rFonts w:ascii="Arial" w:eastAsia="Arial" w:hAnsi="Arial" w:cs="Arial"/>
          <w:kern w:val="0"/>
          <w:sz w:val="22"/>
          <w:szCs w:val="22"/>
          <w:lang w:val="en-GB" w:bidi="ar-SA"/>
          <w14:ligatures w14:val="none"/>
        </w:rPr>
        <w:t xml:space="preserve"> the higher significance of effective leadership strategies in raising sales and profit within the UK-based retail sector, several limitations have been inferred. The prominent issue involves staff shortage, which negatively impacts managerial activities in the workplace. It has a resultant impact involving declining sales and growth prospects for the business. Additionally, existing employees may suffer from increased burnout and stress that affects their optimised service delivery (Scott and O'Reilly, 2022). The challenges arise due to gaps in talent acquisition and staff training programs. The review of existing literature highlighted that the absence of a proper skill development scope for employees suggests a decline in their ability to manage changes (</w:t>
      </w:r>
      <w:proofErr w:type="spellStart"/>
      <w:r w:rsidRPr="007C4C2D">
        <w:rPr>
          <w:rFonts w:ascii="Arial" w:eastAsia="Arial" w:hAnsi="Arial" w:cs="Arial"/>
          <w:kern w:val="0"/>
          <w:sz w:val="22"/>
          <w:szCs w:val="22"/>
          <w:lang w:val="en-GB" w:bidi="ar-SA"/>
          <w14:ligatures w14:val="none"/>
        </w:rPr>
        <w:t>Alblihed</w:t>
      </w:r>
      <w:proofErr w:type="spellEnd"/>
      <w:r w:rsidRPr="007C4C2D">
        <w:rPr>
          <w:rFonts w:ascii="Arial" w:eastAsia="Arial" w:hAnsi="Arial" w:cs="Arial"/>
          <w:kern w:val="0"/>
          <w:sz w:val="22"/>
          <w:szCs w:val="22"/>
          <w:lang w:val="en-GB" w:bidi="ar-SA"/>
          <w14:ligatures w14:val="none"/>
        </w:rPr>
        <w:t xml:space="preserve"> and </w:t>
      </w:r>
      <w:proofErr w:type="spellStart"/>
      <w:r w:rsidRPr="007C4C2D">
        <w:rPr>
          <w:rFonts w:ascii="Arial" w:eastAsia="Arial" w:hAnsi="Arial" w:cs="Arial"/>
          <w:kern w:val="0"/>
          <w:sz w:val="22"/>
          <w:szCs w:val="22"/>
          <w:lang w:val="en-GB" w:bidi="ar-SA"/>
          <w14:ligatures w14:val="none"/>
        </w:rPr>
        <w:t>Alzghaibi</w:t>
      </w:r>
      <w:proofErr w:type="spellEnd"/>
      <w:r w:rsidRPr="007C4C2D">
        <w:rPr>
          <w:rFonts w:ascii="Arial" w:eastAsia="Arial" w:hAnsi="Arial" w:cs="Arial"/>
          <w:kern w:val="0"/>
          <w:sz w:val="22"/>
          <w:szCs w:val="22"/>
          <w:lang w:val="en-GB" w:bidi="ar-SA"/>
          <w14:ligatures w14:val="none"/>
        </w:rPr>
        <w:t xml:space="preserve">, 2022). This hinders the prospects for accomplishing sales and profit goals within the retail sector. Thus, shortage of employees, gaps in their training and skill development, along with resistance to change, negatively impact sales and profit margins within the retail organisations. </w:t>
      </w:r>
    </w:p>
    <w:p w14:paraId="43231C44"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However, critical evaluation of the existing information underscored the role of a limited number of employees in reducing workplace complexities involving decision-making and adjusting to rapid technological changes (Stevens, 2023). It can therefore positively influence productivity and enhance the product quality within the retail sector. Moreover, it has the potential to influence effective managerial strategies required for accomplishing business objectives. The review of existing literature pertaining to sales and profits highlighted the challenge associated with the omnichannel marketing process in contemporary retail sectors. It is associated with an uncontrolled flow of information, resulting in 'data paralysis' (</w:t>
      </w:r>
      <w:proofErr w:type="spellStart"/>
      <w:r w:rsidRPr="007C4C2D">
        <w:rPr>
          <w:rFonts w:ascii="Arial" w:eastAsia="Arial" w:hAnsi="Arial" w:cs="Arial"/>
          <w:kern w:val="0"/>
          <w:sz w:val="22"/>
          <w:szCs w:val="22"/>
          <w:lang w:val="en-GB" w:bidi="ar-SA"/>
          <w14:ligatures w14:val="none"/>
        </w:rPr>
        <w:t>Djuwari</w:t>
      </w:r>
      <w:proofErr w:type="spellEnd"/>
      <w:r w:rsidRPr="007C4C2D">
        <w:rPr>
          <w:rFonts w:ascii="Arial" w:eastAsia="Arial" w:hAnsi="Arial" w:cs="Arial"/>
          <w:kern w:val="0"/>
          <w:sz w:val="22"/>
          <w:szCs w:val="22"/>
          <w:lang w:val="en-GB" w:bidi="ar-SA"/>
          <w14:ligatures w14:val="none"/>
        </w:rPr>
        <w:t xml:space="preserve">, 2025). This issue hinders the decision-making process among business leaders, impacting their revenue goals. Additionally, the issue is associated with 'data silos' that often mislead the business strategies framed for achieving consistent growth. However, a contrasting review suggested that reforming the omnichannel marketing </w:t>
      </w:r>
      <w:proofErr w:type="gramStart"/>
      <w:r w:rsidRPr="007C4C2D">
        <w:rPr>
          <w:rFonts w:ascii="Arial" w:eastAsia="Arial" w:hAnsi="Arial" w:cs="Arial"/>
          <w:kern w:val="0"/>
          <w:sz w:val="22"/>
          <w:szCs w:val="22"/>
          <w:lang w:val="en-GB" w:bidi="ar-SA"/>
          <w14:ligatures w14:val="none"/>
        </w:rPr>
        <w:t>has the ability to</w:t>
      </w:r>
      <w:proofErr w:type="gramEnd"/>
      <w:r w:rsidRPr="007C4C2D">
        <w:rPr>
          <w:rFonts w:ascii="Arial" w:eastAsia="Arial" w:hAnsi="Arial" w:cs="Arial"/>
          <w:kern w:val="0"/>
          <w:sz w:val="22"/>
          <w:szCs w:val="22"/>
          <w:lang w:val="en-GB" w:bidi="ar-SA"/>
          <w14:ligatures w14:val="none"/>
        </w:rPr>
        <w:t xml:space="preserve"> address the gap and enhance the benefits of customer loyalty within the retail sector (Cui, 2022). Therefore, challenges associated with the retail sector need to be addressed for its consistent growth and profitability. </w:t>
      </w:r>
    </w:p>
    <w:p w14:paraId="35003771"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analysis of the existing information has been aligned with the findings derived from the study. It has been understood that the authorities of the UK-based retail sector face the prominent challenge of declining job roles within the business sector. The findings underscore that more than 74000 job roles have declined by the end of 2025 in UK retail companies, creating 2.82 million job vacancies (British Retail Consortium, 2025). This data highlights that staff shortage often supports the failure to integrate appropriate managerial strategies to increase sales and </w:t>
      </w:r>
      <w:r w:rsidRPr="007C4C2D">
        <w:rPr>
          <w:rFonts w:ascii="Arial" w:eastAsia="Arial" w:hAnsi="Arial" w:cs="Arial"/>
          <w:kern w:val="0"/>
          <w:sz w:val="22"/>
          <w:szCs w:val="22"/>
          <w:lang w:val="en-GB" w:bidi="ar-SA"/>
          <w14:ligatures w14:val="none"/>
        </w:rPr>
        <w:lastRenderedPageBreak/>
        <w:t>profit margin within the retail businesses in the UK. Moreover, it suggests declining motivation and job satisfaction among existing staff due to gaps in professional credibility among employees to adhere to the desired changes.</w:t>
      </w:r>
    </w:p>
    <w:p w14:paraId="645BC29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Furthermore, the findings underscore that the lack of adequate human resources within organisations is associated with increasing adversities within UK-based retail businesses (Ahmed and </w:t>
      </w:r>
      <w:proofErr w:type="spellStart"/>
      <w:r w:rsidRPr="007C4C2D">
        <w:rPr>
          <w:rFonts w:ascii="Arial" w:eastAsia="Arial" w:hAnsi="Arial" w:cs="Arial"/>
          <w:kern w:val="0"/>
          <w:sz w:val="22"/>
          <w:szCs w:val="22"/>
          <w:lang w:val="en-GB" w:bidi="ar-SA"/>
          <w14:ligatures w14:val="none"/>
        </w:rPr>
        <w:t>Akaak</w:t>
      </w:r>
      <w:proofErr w:type="spellEnd"/>
      <w:r w:rsidRPr="007C4C2D">
        <w:rPr>
          <w:rFonts w:ascii="Arial" w:eastAsia="Arial" w:hAnsi="Arial" w:cs="Arial"/>
          <w:kern w:val="0"/>
          <w:sz w:val="22"/>
          <w:szCs w:val="22"/>
          <w:lang w:val="en-GB" w:bidi="ar-SA"/>
          <w14:ligatures w14:val="none"/>
        </w:rPr>
        <w:t xml:space="preserve">, 2024). It restricts optimised decision-making and the appropriate application of leadership management in retail business operations. The overreliance on technology and virtual shopping has impacted sales and profit margins within the retail businesses. It has been found that almost 58% of UK-based retail businesses are led by a single person who is managed by 0 employees (UK Parliament, 2025). Thus, the absence of consensus-based decision-making and collective work mechanisms may contribute to a decline in customer confidence in specific goods and services, hampering sales and revenue of this sector. </w:t>
      </w:r>
    </w:p>
    <w:p w14:paraId="2F45F5B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Additionally, it has been found that the retail sector suffers from inadequate leadership in addressing economic and global uncertainties. The challenge is evident as the recent fuel crises across the globe have resulted in a 1.3% decline in retail sales within the UK (Abdulla, 2026). Hence, failure in leadership and managerial capabilities impacts a business's adaptability to economic and geopolitical crises. </w:t>
      </w:r>
    </w:p>
    <w:p w14:paraId="29EFA6C0"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13" w:name="_heading=h.szq082rlpwv4" w:colFirst="0" w:colLast="0"/>
      <w:bookmarkStart w:id="114" w:name="_Toc235185830"/>
      <w:bookmarkStart w:id="115" w:name="_Toc235652014"/>
      <w:bookmarkEnd w:id="113"/>
      <w:r w:rsidRPr="007C4C2D">
        <w:rPr>
          <w:rFonts w:ascii="Arial" w:eastAsia="Arial" w:hAnsi="Arial" w:cs="Arial"/>
          <w:b/>
          <w:bCs/>
          <w:kern w:val="0"/>
          <w:sz w:val="26"/>
          <w:szCs w:val="26"/>
          <w:lang w:val="en-GB" w:bidi="ar-SA"/>
          <w14:ligatures w14:val="none"/>
        </w:rPr>
        <w:t>4.3.5 Relevance of strategic interventions in leadership for improving sales and profit margins within the UK-based retail sector</w:t>
      </w:r>
      <w:bookmarkEnd w:id="114"/>
      <w:bookmarkEnd w:id="115"/>
      <w:r w:rsidRPr="007C4C2D">
        <w:rPr>
          <w:rFonts w:ascii="Arial" w:eastAsia="Arial" w:hAnsi="Arial" w:cs="Arial"/>
          <w:b/>
          <w:bCs/>
          <w:kern w:val="0"/>
          <w:sz w:val="26"/>
          <w:szCs w:val="26"/>
          <w:lang w:val="en-GB" w:bidi="ar-SA"/>
          <w14:ligatures w14:val="none"/>
        </w:rPr>
        <w:t xml:space="preserve"> </w:t>
      </w:r>
    </w:p>
    <w:p w14:paraId="69DCDB9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Strategic interventions play a key role in addressing the challenges faced by the retail sector in the absence of effective leadership and management. The evaluation of the existing sources underscored the significance of integrating predictive analysis to solve practical business challenges. This intervention plays a key role in encouraging business leaders to maintain a cost-effective approach while increasing job opportunities (</w:t>
      </w:r>
      <w:proofErr w:type="spellStart"/>
      <w:r w:rsidRPr="007C4C2D">
        <w:rPr>
          <w:rFonts w:ascii="Arial" w:eastAsia="Arial" w:hAnsi="Arial" w:cs="Arial"/>
          <w:kern w:val="0"/>
          <w:sz w:val="22"/>
          <w:szCs w:val="22"/>
          <w:lang w:val="en-GB" w:bidi="ar-SA"/>
          <w14:ligatures w14:val="none"/>
        </w:rPr>
        <w:t>Fowowe</w:t>
      </w:r>
      <w:proofErr w:type="spellEnd"/>
      <w:r w:rsidRPr="007C4C2D">
        <w:rPr>
          <w:rFonts w:ascii="Arial" w:eastAsia="Arial" w:hAnsi="Arial" w:cs="Arial"/>
          <w:kern w:val="0"/>
          <w:sz w:val="22"/>
          <w:szCs w:val="22"/>
          <w:lang w:val="en-GB" w:bidi="ar-SA"/>
          <w14:ligatures w14:val="none"/>
        </w:rPr>
        <w:t xml:space="preserve"> and Adedapo, 2025). It will result in increasing sales and revenue for retail businesses in the UK. The specific areas where predictive analysis will be impactful involve effective product deliveries and forecasting of market challenges. The insights derived in this manner will be able to guide business managers in optimising the overall productivity through strengthening financial performance.</w:t>
      </w:r>
    </w:p>
    <w:p w14:paraId="58E1AA9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However, this analysis has been contradicted on the grounds that adoption of predictive analysis at every stage of product delivery has the risk of creating algorithm bias (Okon, </w:t>
      </w:r>
      <w:proofErr w:type="spellStart"/>
      <w:r w:rsidRPr="007C4C2D">
        <w:rPr>
          <w:rFonts w:ascii="Arial" w:eastAsia="Arial" w:hAnsi="Arial" w:cs="Arial"/>
          <w:kern w:val="0"/>
          <w:sz w:val="22"/>
          <w:szCs w:val="22"/>
          <w:lang w:val="en-GB" w:bidi="ar-SA"/>
          <w14:ligatures w14:val="none"/>
        </w:rPr>
        <w:t>Odionu</w:t>
      </w:r>
      <w:proofErr w:type="spellEnd"/>
      <w:r w:rsidRPr="007C4C2D">
        <w:rPr>
          <w:rFonts w:ascii="Arial" w:eastAsia="Arial" w:hAnsi="Arial" w:cs="Arial"/>
          <w:kern w:val="0"/>
          <w:sz w:val="22"/>
          <w:szCs w:val="22"/>
          <w:lang w:val="en-GB" w:bidi="ar-SA"/>
          <w14:ligatures w14:val="none"/>
        </w:rPr>
        <w:t xml:space="preserve"> and Bristol-Alagbariya,2024). This suggests declining customer trust in products and services. With respect to leadership and management, the adoption of predictive analytics has the risk of reducing individual innovation and decision-making potential. Therefore, additional strategies such as strengthening regulatory mechanisms and compliance with Government laws have been </w:t>
      </w:r>
      <w:r w:rsidRPr="007C4C2D">
        <w:rPr>
          <w:rFonts w:ascii="Arial" w:eastAsia="Arial" w:hAnsi="Arial" w:cs="Arial"/>
          <w:kern w:val="0"/>
          <w:sz w:val="22"/>
          <w:szCs w:val="22"/>
          <w:lang w:val="en-GB" w:bidi="ar-SA"/>
          <w14:ligatures w14:val="none"/>
        </w:rPr>
        <w:lastRenderedPageBreak/>
        <w:t>considered pivotal in accomplishing strategic business goals. Based on the findings, it has been derived that the implementation of a Unified Platform of Commerce has the potential to guide business leaders in undertaking informed decisions (Garg and Jain, 2024). In this manner, the leaders are advised to adopt the Situational leadership theories to predict and cope with the uncertain and dynamic market landscape in the UK-based retail sector. Contingency theory in this area reflects that there is no specific or singular leadership style that matches with every situation, organisational structure or workplace culture. Transformational leaders are therefore needed to maintain a strong professional relationship with their members, so that urgent messages such as deadlines, quality criteria and reasons for change management can be communicated with them.</w:t>
      </w:r>
    </w:p>
    <w:p w14:paraId="64594DA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Similar interventions have been derived from the study findings. Strengthening the availability of human resources within retail businesses plays a key role in effective management and decision-making by managers (UK Parliament, 2025). For this purpose, it has been inferred that businesses need to shift focus from mass hiring to the recruitment of employees with specific skills and decision-making abilities. Moreover, the incorporation of regulations and Government laws within the business operations of the retail actor will result in leveraging technologically compliant staff within workplaces in the UK retail industry. Additionally, integration of chatbots has been proven to be crucial for enhancing product referral traffic (Deloitte, 2026b). Thus, responsible use of AI has the potential to address gaps in raising sales and profitability within the UK-based retail sector. Overall, form the findings Transformational Leadership is supported. It was indicated that profitability and performance of the retail organisations can be positively influenced by organisational commitment, innovation and employee motivation. </w:t>
      </w:r>
    </w:p>
    <w:p w14:paraId="5105A6E2"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16" w:name="_heading=h.prygslf7vaq" w:colFirst="0" w:colLast="0"/>
      <w:bookmarkStart w:id="117" w:name="_Toc235185831"/>
      <w:bookmarkStart w:id="118" w:name="_Toc235652015"/>
      <w:bookmarkEnd w:id="116"/>
      <w:r w:rsidRPr="007C4C2D">
        <w:rPr>
          <w:rFonts w:ascii="Arial" w:eastAsia="Arial" w:hAnsi="Arial" w:cs="Arial"/>
          <w:b/>
          <w:bCs/>
          <w:kern w:val="0"/>
          <w:sz w:val="28"/>
          <w:szCs w:val="28"/>
          <w:lang w:val="en-GB" w:bidi="ar-SA"/>
          <w14:ligatures w14:val="none"/>
        </w:rPr>
        <w:t>4.4 Chapter Summary</w:t>
      </w:r>
      <w:bookmarkEnd w:id="117"/>
      <w:bookmarkEnd w:id="118"/>
    </w:p>
    <w:p w14:paraId="60E01F6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The chapter concluded that leadership and managerial strategies play a key role in increasing sales and profitability within retail businesses in the UK. The chapter underscored the relevance of balancing human potential with technological capabilities to address challenges faced by the retail industry in the UK.</w:t>
      </w:r>
    </w:p>
    <w:p w14:paraId="11221441" w14:textId="77777777" w:rsidR="007C4C2D" w:rsidRPr="007C4C2D" w:rsidRDefault="007C4C2D" w:rsidP="007C4C2D">
      <w:pPr>
        <w:spacing w:after="0" w:line="360" w:lineRule="auto"/>
        <w:jc w:val="both"/>
        <w:rPr>
          <w:rFonts w:ascii="Arial" w:eastAsia="Arial" w:hAnsi="Arial" w:cs="Arial"/>
          <w:b/>
          <w:bCs/>
          <w:kern w:val="0"/>
          <w:sz w:val="32"/>
          <w:szCs w:val="32"/>
          <w:lang w:val="en-GB" w:bidi="ar-SA"/>
          <w14:ligatures w14:val="none"/>
        </w:rPr>
      </w:pPr>
      <w:bookmarkStart w:id="119" w:name="_heading=h.8pcmmxt07gxx" w:colFirst="0" w:colLast="0"/>
      <w:bookmarkEnd w:id="119"/>
      <w:r w:rsidRPr="007C4C2D">
        <w:rPr>
          <w:rFonts w:ascii="Arial" w:eastAsia="Arial" w:hAnsi="Arial" w:cs="Arial"/>
          <w:kern w:val="0"/>
          <w:sz w:val="22"/>
          <w:szCs w:val="22"/>
          <w:lang w:val="en-GB" w:bidi="ar-SA"/>
          <w14:ligatures w14:val="none"/>
        </w:rPr>
        <w:br w:type="page"/>
      </w:r>
    </w:p>
    <w:p w14:paraId="636FC6EC"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120" w:name="_Toc235185832"/>
      <w:bookmarkStart w:id="121" w:name="_Toc235652016"/>
      <w:r w:rsidRPr="007C4C2D">
        <w:rPr>
          <w:rFonts w:ascii="Arial" w:eastAsia="Arial" w:hAnsi="Arial" w:cs="Arial"/>
          <w:b/>
          <w:bCs/>
          <w:kern w:val="0"/>
          <w:sz w:val="32"/>
          <w:szCs w:val="32"/>
          <w:lang w:val="en-GB" w:bidi="ar-SA"/>
          <w14:ligatures w14:val="none"/>
        </w:rPr>
        <w:lastRenderedPageBreak/>
        <w:t>CHAPTER 5: RECOMMENDATIONS, CONCLUSION AND LIMITATIONS OF THE RESEARCH</w:t>
      </w:r>
      <w:bookmarkEnd w:id="120"/>
      <w:bookmarkEnd w:id="121"/>
      <w:r w:rsidRPr="007C4C2D">
        <w:rPr>
          <w:rFonts w:ascii="Arial" w:eastAsia="Arial" w:hAnsi="Arial" w:cs="Arial"/>
          <w:b/>
          <w:bCs/>
          <w:kern w:val="0"/>
          <w:sz w:val="32"/>
          <w:szCs w:val="32"/>
          <w:lang w:val="en-GB" w:bidi="ar-SA"/>
          <w14:ligatures w14:val="none"/>
        </w:rPr>
        <w:t xml:space="preserve"> </w:t>
      </w:r>
    </w:p>
    <w:p w14:paraId="522F263F"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22" w:name="_heading=h.uz44zef6ckb7" w:colFirst="0" w:colLast="0"/>
      <w:bookmarkStart w:id="123" w:name="_Toc235185833"/>
      <w:bookmarkStart w:id="124" w:name="_Toc235652017"/>
      <w:bookmarkEnd w:id="122"/>
      <w:r w:rsidRPr="007C4C2D">
        <w:rPr>
          <w:rFonts w:ascii="Arial" w:eastAsia="Arial" w:hAnsi="Arial" w:cs="Arial"/>
          <w:b/>
          <w:bCs/>
          <w:kern w:val="0"/>
          <w:sz w:val="28"/>
          <w:szCs w:val="28"/>
          <w:lang w:val="en-GB" w:bidi="ar-SA"/>
          <w14:ligatures w14:val="none"/>
        </w:rPr>
        <w:t>5.1 Conclusion</w:t>
      </w:r>
      <w:bookmarkEnd w:id="123"/>
      <w:bookmarkEnd w:id="124"/>
    </w:p>
    <w:p w14:paraId="75DB28E8"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research has concluded relevant aspects that integrate the role of effective leadership and management in raising sales and profitability within the UK-based retail sectors. This research set out to examine the role of effective leadership and management in raising sales and profit margins within the UK retail sector through a systematic literature review. This point has been evaluated with the shifting trend among customers from product-centric to experimental purchase. The results section highlighted similar insights involving the role of technology in improving customer experience. Moreover, leadership within the UK-based retail sector has been measured with Key Performance Indicators (KPIs) for raising conversion rates. One of the KPIs is personalised and responsible use of AI technologies to enhance product referrals for customers within the UK-based retail industry. Therefore, this conclusion is aligned with the first objective of the study: the role of effective leadership and management in increasing sales and profits within the UK retail sector. </w:t>
      </w:r>
    </w:p>
    <w:p w14:paraId="73BD4D4E"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findings of this study demonstrate that leadership contributes to profitability primarily by improving employee engagement, enhancing customer experience and supporting data-driven decision-making. For this purpose, retail sector managers in the UK emphasise increasing in-store visits for its direct impact on raising sales. </w:t>
      </w: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boost this intervention, AI-assisted customer journey funnels have been considered effective. Similarly, the findings concluded that retail brands such as Tesco and Boots have enhanced hyper-personalisation in their rewards schemes to increase employee motivation towards the accomplishment of business objectives. Tailored strategies such as the 'balanced scorecard' adopted by ASOS, UK, have been significant in regaining customer growth. In this regard, retail leadership in the UK actively focuses on creating strategic and dynamic product recommendations for its target customers. This finding underscores the key role played by effective hiring and training programs by retail businesses to raise sales and profit margins. Hence, this inference addresses the second objective pertaining to the identification of the factors that result in effective leadership and management within the UK retail sector. </w:t>
      </w:r>
    </w:p>
    <w:p w14:paraId="404BA172"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gramStart"/>
      <w:r w:rsidRPr="007C4C2D">
        <w:rPr>
          <w:rFonts w:ascii="Arial" w:eastAsia="Arial" w:hAnsi="Arial" w:cs="Arial"/>
          <w:kern w:val="0"/>
          <w:sz w:val="22"/>
          <w:szCs w:val="22"/>
          <w:lang w:val="en-GB" w:bidi="ar-SA"/>
          <w14:ligatures w14:val="none"/>
        </w:rPr>
        <w:t>In spite of</w:t>
      </w:r>
      <w:proofErr w:type="gramEnd"/>
      <w:r w:rsidRPr="007C4C2D">
        <w:rPr>
          <w:rFonts w:ascii="Arial" w:eastAsia="Arial" w:hAnsi="Arial" w:cs="Arial"/>
          <w:kern w:val="0"/>
          <w:sz w:val="22"/>
          <w:szCs w:val="22"/>
          <w:lang w:val="en-GB" w:bidi="ar-SA"/>
          <w14:ligatures w14:val="none"/>
        </w:rPr>
        <w:t xml:space="preserve"> the significance of leadership and management in raising sales and profitability within the UK-based retail sector, it has been found that there are several challenges associated with the accomplishment of business goals. The prominent challenge that has been identified involves staff shortage, which negatively impacts effective managerial strategies and informed decision-</w:t>
      </w:r>
      <w:r w:rsidRPr="007C4C2D">
        <w:rPr>
          <w:rFonts w:ascii="Arial" w:eastAsia="Arial" w:hAnsi="Arial" w:cs="Arial"/>
          <w:kern w:val="0"/>
          <w:sz w:val="22"/>
          <w:szCs w:val="22"/>
          <w:lang w:val="en-GB" w:bidi="ar-SA"/>
          <w14:ligatures w14:val="none"/>
        </w:rPr>
        <w:lastRenderedPageBreak/>
        <w:t xml:space="preserve">making within the retail businesses of the UK. Additionally, it has been concluded that overreliance on technology hinders creative business thinking among managers. It acts as a key constraint in raising sales on a long-term basis for the target market in the UK. It has been found from the study conducted that the UK-based retail businesses have strategically failed in addressing geopolitical crises such as the rise in fuel costs. The research also established that leadership alone does not guarantee higher profitability. External factors such as inflation, supply chain disruptions and changes in consumer spending behaviour significantly influence financial outcomes. </w:t>
      </w:r>
    </w:p>
    <w:p w14:paraId="307D72D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In the context of the above-identified challenges, the research has evaluated strategic interventions. The first derived solution involves bridging the employability gap through effective recruitment and training mechanisms. In addition, the incorporation of technology involving predictive analysis and responsible AI will improve customer referrals for products and services within the UK-based retail industry. The findings demonstrated similar insights that involved the need to adopt cost-based management and effective value propositions for enhancing human resource management in the UK-based retail industry. Incorporation of specific business norms and strengthening compliance with Government regulations has been inferred to be effective for addressing the identified gaps within retail businesses of the UK. Therefore, this evaluation justified the fourth research objective involving recommendations to improve sales and profitability within the chosen sector of the UK.</w:t>
      </w:r>
    </w:p>
    <w:p w14:paraId="57ABBFE7"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25" w:name="_heading=h.p512l7tr584b" w:colFirst="0" w:colLast="0"/>
      <w:bookmarkStart w:id="126" w:name="_Toc235185834"/>
      <w:bookmarkStart w:id="127" w:name="_Toc235652018"/>
      <w:bookmarkEnd w:id="125"/>
      <w:r w:rsidRPr="007C4C2D">
        <w:rPr>
          <w:rFonts w:ascii="Arial" w:eastAsia="Arial" w:hAnsi="Arial" w:cs="Arial"/>
          <w:b/>
          <w:bCs/>
          <w:kern w:val="0"/>
          <w:sz w:val="28"/>
          <w:szCs w:val="28"/>
          <w:lang w:val="en-GB" w:bidi="ar-SA"/>
          <w14:ligatures w14:val="none"/>
        </w:rPr>
        <w:t>5.2 Limitations</w:t>
      </w:r>
      <w:bookmarkEnd w:id="126"/>
      <w:bookmarkEnd w:id="127"/>
    </w:p>
    <w:p w14:paraId="72EDEF4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gramStart"/>
      <w:r w:rsidRPr="007C4C2D">
        <w:rPr>
          <w:rFonts w:ascii="Arial" w:eastAsia="Arial" w:hAnsi="Arial" w:cs="Arial"/>
          <w:kern w:val="0"/>
          <w:sz w:val="22"/>
          <w:szCs w:val="22"/>
          <w:lang w:val="en-GB" w:bidi="ar-SA"/>
          <w14:ligatures w14:val="none"/>
        </w:rPr>
        <w:t>In spite of</w:t>
      </w:r>
      <w:proofErr w:type="gramEnd"/>
      <w:r w:rsidRPr="007C4C2D">
        <w:rPr>
          <w:rFonts w:ascii="Arial" w:eastAsia="Arial" w:hAnsi="Arial" w:cs="Arial"/>
          <w:kern w:val="0"/>
          <w:sz w:val="22"/>
          <w:szCs w:val="22"/>
          <w:lang w:val="en-GB" w:bidi="ar-SA"/>
          <w14:ligatures w14:val="none"/>
        </w:rPr>
        <w:t xml:space="preserve"> the relevance in research conduction, there are several limitations identified that constrained the findings. The research has been conducted based on a secondary qualitative methodology, which appears to support the absence of insights derived from primary data. It has the scope to increase biases in addressing the objectives. Moreover, the research focused on the retail sector, which is a broad area. In the absence of a company or business specification, the results face challenges of ambiguity and subjectivity in addressing the research questions. </w:t>
      </w:r>
    </w:p>
    <w:p w14:paraId="2D01B2B7"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28" w:name="_heading=h.gyulf3e0zhtt" w:colFirst="0" w:colLast="0"/>
      <w:bookmarkStart w:id="129" w:name="_Toc235185835"/>
      <w:bookmarkStart w:id="130" w:name="_Toc235652019"/>
      <w:bookmarkEnd w:id="128"/>
      <w:r w:rsidRPr="007C4C2D">
        <w:rPr>
          <w:rFonts w:ascii="Arial" w:eastAsia="Arial" w:hAnsi="Arial" w:cs="Arial"/>
          <w:b/>
          <w:bCs/>
          <w:kern w:val="0"/>
          <w:sz w:val="28"/>
          <w:szCs w:val="28"/>
          <w:lang w:val="en-GB" w:bidi="ar-SA"/>
          <w14:ligatures w14:val="none"/>
        </w:rPr>
        <w:t>5.3 Recommendations</w:t>
      </w:r>
      <w:bookmarkEnd w:id="129"/>
      <w:bookmarkEnd w:id="130"/>
    </w:p>
    <w:p w14:paraId="3531DF3D"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31" w:name="_heading=h.edtxp7dby9dw" w:colFirst="0" w:colLast="0"/>
      <w:bookmarkStart w:id="132" w:name="_Toc235185836"/>
      <w:bookmarkStart w:id="133" w:name="_Toc235652020"/>
      <w:bookmarkEnd w:id="131"/>
      <w:r w:rsidRPr="007C4C2D">
        <w:rPr>
          <w:rFonts w:ascii="Arial" w:eastAsia="Arial" w:hAnsi="Arial" w:cs="Arial"/>
          <w:b/>
          <w:bCs/>
          <w:kern w:val="0"/>
          <w:sz w:val="26"/>
          <w:szCs w:val="26"/>
          <w:lang w:val="en-GB" w:bidi="ar-SA"/>
          <w14:ligatures w14:val="none"/>
        </w:rPr>
        <w:t>5.3.1 Adoption of Mixed Data Collection Tools</w:t>
      </w:r>
      <w:bookmarkEnd w:id="132"/>
      <w:bookmarkEnd w:id="133"/>
    </w:p>
    <w:p w14:paraId="554DE8F2"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Based on the identified limitations of the study, key recommendations have been established. </w:t>
      </w:r>
      <w:proofErr w:type="gramStart"/>
      <w:r w:rsidRPr="007C4C2D">
        <w:rPr>
          <w:rFonts w:ascii="Arial" w:eastAsia="Arial" w:hAnsi="Arial" w:cs="Arial"/>
          <w:kern w:val="0"/>
          <w:sz w:val="22"/>
          <w:szCs w:val="22"/>
          <w:lang w:val="en-GB" w:bidi="ar-SA"/>
          <w14:ligatures w14:val="none"/>
        </w:rPr>
        <w:t>In order to</w:t>
      </w:r>
      <w:proofErr w:type="gramEnd"/>
      <w:r w:rsidRPr="007C4C2D">
        <w:rPr>
          <w:rFonts w:ascii="Arial" w:eastAsia="Arial" w:hAnsi="Arial" w:cs="Arial"/>
          <w:kern w:val="0"/>
          <w:sz w:val="22"/>
          <w:szCs w:val="22"/>
          <w:lang w:val="en-GB" w:bidi="ar-SA"/>
          <w14:ligatures w14:val="none"/>
        </w:rPr>
        <w:t xml:space="preserve"> address the limitation concerning the secondary qualitative analysis, the adoption of mixed methodology involving primary data through survey or interview, along with detailed insights from existing databases, is considered suitable. It will enhance the reliability and validity of the study. </w:t>
      </w:r>
    </w:p>
    <w:p w14:paraId="28EE7830"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34" w:name="_heading=h.uypqqaic3wq6" w:colFirst="0" w:colLast="0"/>
      <w:bookmarkStart w:id="135" w:name="_Toc235185837"/>
      <w:bookmarkStart w:id="136" w:name="_Toc235652021"/>
      <w:bookmarkEnd w:id="134"/>
      <w:r w:rsidRPr="007C4C2D">
        <w:rPr>
          <w:rFonts w:ascii="Arial" w:eastAsia="Arial" w:hAnsi="Arial" w:cs="Arial"/>
          <w:b/>
          <w:bCs/>
          <w:kern w:val="0"/>
          <w:sz w:val="26"/>
          <w:szCs w:val="26"/>
          <w:lang w:val="en-GB" w:bidi="ar-SA"/>
          <w14:ligatures w14:val="none"/>
        </w:rPr>
        <w:lastRenderedPageBreak/>
        <w:t>5.3.2 Enhance study specification</w:t>
      </w:r>
      <w:bookmarkEnd w:id="135"/>
      <w:bookmarkEnd w:id="136"/>
    </w:p>
    <w:p w14:paraId="5F858EF8"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entire research has consisted of focusing on the UK-based retail sector. Since the retail sector is vast, it constrains the specification in accomplishing research goals. Focusing on a specific company or group of companies for deriving insights into sales and profits could have better facilitated the accomplishment of the study objective. </w:t>
      </w:r>
    </w:p>
    <w:p w14:paraId="21CAAF84"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37" w:name="_heading=h.xur4pfn8zc32" w:colFirst="0" w:colLast="0"/>
      <w:bookmarkStart w:id="138" w:name="_Toc235185838"/>
      <w:bookmarkStart w:id="139" w:name="_Toc235652022"/>
      <w:bookmarkEnd w:id="137"/>
      <w:r w:rsidRPr="007C4C2D">
        <w:rPr>
          <w:rFonts w:ascii="Arial" w:eastAsia="Arial" w:hAnsi="Arial" w:cs="Arial"/>
          <w:b/>
          <w:bCs/>
          <w:kern w:val="0"/>
          <w:sz w:val="26"/>
          <w:szCs w:val="26"/>
          <w:lang w:val="en-GB" w:bidi="ar-SA"/>
          <w14:ligatures w14:val="none"/>
        </w:rPr>
        <w:t>5.3.3 Incorporation of real-life case studies and examples</w:t>
      </w:r>
      <w:bookmarkEnd w:id="138"/>
      <w:bookmarkEnd w:id="139"/>
    </w:p>
    <w:p w14:paraId="77BC123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Instead of focusing on the entire retail sector of the UK, the incorporation of specific business examples through a case-study-based approach would have derived precise results. This approach has facilitated obtaining diverse perspectives for the identified factors, such as responsible technology use and effectiveness of business personalisation. </w:t>
      </w:r>
    </w:p>
    <w:p w14:paraId="0514FD0B" w14:textId="77777777" w:rsidR="007C4C2D" w:rsidRPr="007C4C2D" w:rsidRDefault="007C4C2D" w:rsidP="007C4C2D">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140" w:name="_Toc235185839"/>
      <w:bookmarkStart w:id="141" w:name="_Toc235652023"/>
      <w:r w:rsidRPr="007C4C2D">
        <w:rPr>
          <w:rFonts w:ascii="Arial" w:eastAsia="Arial" w:hAnsi="Arial" w:cs="Arial"/>
          <w:b/>
          <w:bCs/>
          <w:kern w:val="0"/>
          <w:sz w:val="26"/>
          <w:szCs w:val="26"/>
          <w:lang w:val="en-GB" w:bidi="ar-SA"/>
          <w14:ligatures w14:val="none"/>
        </w:rPr>
        <w:t>5.3.4 Practical Recommendations for the UK retail organisations</w:t>
      </w:r>
      <w:bookmarkEnd w:id="140"/>
      <w:bookmarkEnd w:id="141"/>
    </w:p>
    <w:p w14:paraId="113C2FBE" w14:textId="77777777" w:rsidR="007C4C2D" w:rsidRPr="007C4C2D" w:rsidRDefault="007C4C2D" w:rsidP="007C4C2D">
      <w:pPr>
        <w:numPr>
          <w:ilvl w:val="0"/>
          <w:numId w:val="3"/>
        </w:numPr>
        <w:spacing w:after="0" w:line="360" w:lineRule="auto"/>
        <w:contextualSpacing/>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Retail organisations can reduce employee turnover by improving their current workforce planning.</w:t>
      </w:r>
    </w:p>
    <w:p w14:paraId="4D004DF6" w14:textId="77777777" w:rsidR="007C4C2D" w:rsidRPr="007C4C2D" w:rsidRDefault="007C4C2D" w:rsidP="007C4C2D">
      <w:pPr>
        <w:numPr>
          <w:ilvl w:val="0"/>
          <w:numId w:val="3"/>
        </w:numPr>
        <w:spacing w:after="0" w:line="360" w:lineRule="auto"/>
        <w:contextualSpacing/>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They must also responsibly adopt AI-powered customer personalisation.</w:t>
      </w:r>
    </w:p>
    <w:p w14:paraId="1FBBAA37" w14:textId="77777777" w:rsidR="007C4C2D" w:rsidRPr="007C4C2D" w:rsidRDefault="007C4C2D" w:rsidP="007C4C2D">
      <w:pPr>
        <w:numPr>
          <w:ilvl w:val="0"/>
          <w:numId w:val="3"/>
        </w:numPr>
        <w:spacing w:after="0" w:line="360" w:lineRule="auto"/>
        <w:contextualSpacing/>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Use of continuous training in retail organisations will be beneficial to improve current employee engagement.</w:t>
      </w:r>
    </w:p>
    <w:p w14:paraId="7D7DBD45" w14:textId="77777777" w:rsidR="007C4C2D" w:rsidRPr="007C4C2D" w:rsidRDefault="007C4C2D" w:rsidP="007C4C2D">
      <w:pPr>
        <w:numPr>
          <w:ilvl w:val="0"/>
          <w:numId w:val="3"/>
        </w:numPr>
        <w:spacing w:after="0" w:line="360" w:lineRule="auto"/>
        <w:contextualSpacing/>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Retail mangers must be offered with leadership development programmes.</w:t>
      </w:r>
    </w:p>
    <w:p w14:paraId="5BD2F03C" w14:textId="77777777" w:rsidR="007C4C2D" w:rsidRPr="007C4C2D" w:rsidRDefault="007C4C2D" w:rsidP="007C4C2D">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42" w:name="_heading=h.gqym0xx8b1o9" w:colFirst="0" w:colLast="0"/>
      <w:bookmarkStart w:id="143" w:name="_Toc235185840"/>
      <w:bookmarkStart w:id="144" w:name="_Toc235652024"/>
      <w:bookmarkEnd w:id="142"/>
      <w:r w:rsidRPr="007C4C2D">
        <w:rPr>
          <w:rFonts w:ascii="Arial" w:eastAsia="Arial" w:hAnsi="Arial" w:cs="Arial"/>
          <w:b/>
          <w:bCs/>
          <w:kern w:val="0"/>
          <w:sz w:val="28"/>
          <w:szCs w:val="28"/>
          <w:lang w:val="en-GB" w:bidi="ar-SA"/>
          <w14:ligatures w14:val="none"/>
        </w:rPr>
        <w:t>5.4 Future Scope</w:t>
      </w:r>
      <w:bookmarkEnd w:id="143"/>
      <w:bookmarkEnd w:id="144"/>
    </w:p>
    <w:p w14:paraId="4657047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The future scope in enhancing the validity of the study involves deriving findings from a survey conducted among UK-based retail sector staff. The responses derived will be able to better highlight the precise role of leadership and management in raising sales and profit margins within UK-based retail businesses. The responses will be further evaluated with relevant findings and company examples from existing databases. In future studies on similar areas, research objectives need to be made in a more specific manner to increase the authenticity of dissertation conduct. The literature review section has the scope of enhancement in future studies on the same study area. </w:t>
      </w:r>
    </w:p>
    <w:p w14:paraId="13540F52"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145" w:name="_heading=h.ckgujhamfb8u" w:colFirst="0" w:colLast="0"/>
      <w:bookmarkEnd w:id="145"/>
    </w:p>
    <w:p w14:paraId="1ADC837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br w:type="page"/>
      </w:r>
    </w:p>
    <w:p w14:paraId="18AB9145" w14:textId="77777777" w:rsidR="007C4C2D" w:rsidRPr="007C4C2D" w:rsidRDefault="007C4C2D" w:rsidP="007C4C2D">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146" w:name="_Toc235185841"/>
      <w:bookmarkStart w:id="147" w:name="_Toc235652025"/>
      <w:r w:rsidRPr="007C4C2D">
        <w:rPr>
          <w:rFonts w:ascii="Arial" w:eastAsia="Arial" w:hAnsi="Arial" w:cs="Arial"/>
          <w:b/>
          <w:bCs/>
          <w:kern w:val="0"/>
          <w:sz w:val="32"/>
          <w:szCs w:val="32"/>
          <w:lang w:val="en-GB" w:bidi="ar-SA"/>
          <w14:ligatures w14:val="none"/>
        </w:rPr>
        <w:lastRenderedPageBreak/>
        <w:t>REFERENCE LIST</w:t>
      </w:r>
      <w:bookmarkEnd w:id="146"/>
      <w:bookmarkEnd w:id="147"/>
      <w:r w:rsidRPr="007C4C2D">
        <w:rPr>
          <w:rFonts w:ascii="Arial" w:eastAsia="Arial" w:hAnsi="Arial" w:cs="Arial"/>
          <w:b/>
          <w:bCs/>
          <w:kern w:val="0"/>
          <w:sz w:val="32"/>
          <w:szCs w:val="32"/>
          <w:lang w:val="en-GB" w:bidi="ar-SA"/>
          <w14:ligatures w14:val="none"/>
        </w:rPr>
        <w:t xml:space="preserve"> </w:t>
      </w:r>
    </w:p>
    <w:p w14:paraId="08F0CA47"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Abdulla, S (2026) </w:t>
      </w:r>
      <w:r w:rsidRPr="007C4C2D">
        <w:rPr>
          <w:rFonts w:ascii="Arial" w:eastAsia="Arial" w:hAnsi="Arial" w:cs="Arial"/>
          <w:i/>
          <w:iCs/>
          <w:kern w:val="0"/>
          <w:sz w:val="22"/>
          <w:szCs w:val="22"/>
          <w:lang w:val="en-GB" w:bidi="ar-SA"/>
          <w14:ligatures w14:val="none"/>
        </w:rPr>
        <w:t xml:space="preserve">UK retail sales drop by most in nearly a year as drivers buy less fuel.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 xml:space="preserve">https://finance.yahoo.com/economy/articles/uk-retail-sales-fall-most-062546410.html? </w:t>
      </w:r>
      <w:r w:rsidRPr="007C4C2D">
        <w:rPr>
          <w:rFonts w:ascii="Arial" w:eastAsia="Arial" w:hAnsi="Arial" w:cs="Arial"/>
          <w:kern w:val="0"/>
          <w:sz w:val="22"/>
          <w:szCs w:val="22"/>
          <w:lang w:val="en-GB" w:bidi="ar-SA"/>
          <w14:ligatures w14:val="none"/>
        </w:rPr>
        <w:t>(Accessed: 11 June 2026).</w:t>
      </w:r>
    </w:p>
    <w:p w14:paraId="188CC0D7"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lang w:val="en-GB" w:bidi="ar-SA"/>
          <w14:ligatures w14:val="none"/>
        </w:rPr>
        <w:t>Abusaada</w:t>
      </w:r>
      <w:proofErr w:type="spellEnd"/>
      <w:r w:rsidRPr="007C4C2D">
        <w:rPr>
          <w:rFonts w:ascii="Arial" w:eastAsia="Arial" w:hAnsi="Arial" w:cs="Arial"/>
          <w:kern w:val="0"/>
          <w:sz w:val="22"/>
          <w:szCs w:val="22"/>
          <w:lang w:val="en-GB" w:bidi="ar-SA"/>
          <w14:ligatures w14:val="none"/>
        </w:rPr>
        <w:t xml:space="preserve">, H. and </w:t>
      </w:r>
      <w:proofErr w:type="spellStart"/>
      <w:r w:rsidRPr="007C4C2D">
        <w:rPr>
          <w:rFonts w:ascii="Arial" w:eastAsia="Arial" w:hAnsi="Arial" w:cs="Arial"/>
          <w:kern w:val="0"/>
          <w:sz w:val="22"/>
          <w:szCs w:val="22"/>
          <w:lang w:val="en-GB" w:bidi="ar-SA"/>
          <w14:ligatures w14:val="none"/>
        </w:rPr>
        <w:t>Elshater</w:t>
      </w:r>
      <w:proofErr w:type="spellEnd"/>
      <w:r w:rsidRPr="007C4C2D">
        <w:rPr>
          <w:rFonts w:ascii="Arial" w:eastAsia="Arial" w:hAnsi="Arial" w:cs="Arial"/>
          <w:kern w:val="0"/>
          <w:sz w:val="22"/>
          <w:szCs w:val="22"/>
          <w:lang w:val="en-GB" w:bidi="ar-SA"/>
          <w14:ligatures w14:val="none"/>
        </w:rPr>
        <w:t xml:space="preserve">, A. (2024) ‘Beyond keywords: effective strategies for building consistent reference lists in scientific research.’ </w:t>
      </w:r>
      <w:r w:rsidRPr="007C4C2D">
        <w:rPr>
          <w:rFonts w:ascii="Arial" w:eastAsia="Arial" w:hAnsi="Arial" w:cs="Arial"/>
          <w:i/>
          <w:iCs/>
          <w:kern w:val="0"/>
          <w:sz w:val="22"/>
          <w:szCs w:val="22"/>
          <w:lang w:val="en-GB" w:bidi="ar-SA"/>
          <w14:ligatures w14:val="none"/>
        </w:rPr>
        <w:t>Publications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12</w:t>
      </w:r>
      <w:r w:rsidRPr="007C4C2D">
        <w:rPr>
          <w:rFonts w:ascii="Arial" w:eastAsia="Arial" w:hAnsi="Arial" w:cs="Arial"/>
          <w:kern w:val="0"/>
          <w:sz w:val="22"/>
          <w:szCs w:val="22"/>
          <w:lang w:val="en-GB" w:bidi="ar-SA"/>
          <w14:ligatures w14:val="none"/>
        </w:rPr>
        <w:t>(3), p.25. Available at: https://doi.org/10.3390/publications12030025</w:t>
      </w:r>
    </w:p>
    <w:p w14:paraId="6ACEB0A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Ahmed, M.N. and Akaak, A.S. (2024) 'Integrated role of human resource management in mitigating the post-COVID-19 challenges in retail.' </w:t>
      </w:r>
      <w:r w:rsidRPr="007C4C2D">
        <w:rPr>
          <w:rFonts w:ascii="Arial" w:eastAsia="Arial" w:hAnsi="Arial" w:cs="Arial"/>
          <w:i/>
          <w:iCs/>
          <w:kern w:val="0"/>
          <w:sz w:val="22"/>
          <w:szCs w:val="22"/>
          <w:lang w:val="en-GB" w:bidi="ar-SA"/>
          <w14:ligatures w14:val="none"/>
        </w:rPr>
        <w:t>Business Ethics and Leadership</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8</w:t>
      </w:r>
      <w:r w:rsidRPr="007C4C2D">
        <w:rPr>
          <w:rFonts w:ascii="Arial" w:eastAsia="Arial" w:hAnsi="Arial" w:cs="Arial"/>
          <w:kern w:val="0"/>
          <w:sz w:val="22"/>
          <w:szCs w:val="22"/>
          <w:lang w:val="en-GB" w:bidi="ar-SA"/>
          <w14:ligatures w14:val="none"/>
        </w:rPr>
        <w:t>(1), pp.1-14. Available at: http://doi.org/10.61093/bel.8(1).1-14.2024</w:t>
      </w:r>
    </w:p>
    <w:p w14:paraId="165CBC02"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lang w:val="en-GB" w:bidi="ar-SA"/>
          <w14:ligatures w14:val="none"/>
        </w:rPr>
        <w:t>Alblihed</w:t>
      </w:r>
      <w:proofErr w:type="spellEnd"/>
      <w:r w:rsidRPr="007C4C2D">
        <w:rPr>
          <w:rFonts w:ascii="Arial" w:eastAsia="Arial" w:hAnsi="Arial" w:cs="Arial"/>
          <w:kern w:val="0"/>
          <w:sz w:val="22"/>
          <w:szCs w:val="22"/>
          <w:lang w:val="en-GB" w:bidi="ar-SA"/>
          <w14:ligatures w14:val="none"/>
        </w:rPr>
        <w:t xml:space="preserve">, M. and </w:t>
      </w:r>
      <w:proofErr w:type="spellStart"/>
      <w:r w:rsidRPr="007C4C2D">
        <w:rPr>
          <w:rFonts w:ascii="Arial" w:eastAsia="Arial" w:hAnsi="Arial" w:cs="Arial"/>
          <w:kern w:val="0"/>
          <w:sz w:val="22"/>
          <w:szCs w:val="22"/>
          <w:lang w:val="en-GB" w:bidi="ar-SA"/>
          <w14:ligatures w14:val="none"/>
        </w:rPr>
        <w:t>Alzghaibi</w:t>
      </w:r>
      <w:proofErr w:type="spellEnd"/>
      <w:r w:rsidRPr="007C4C2D">
        <w:rPr>
          <w:rFonts w:ascii="Arial" w:eastAsia="Arial" w:hAnsi="Arial" w:cs="Arial"/>
          <w:kern w:val="0"/>
          <w:sz w:val="22"/>
          <w:szCs w:val="22"/>
          <w:lang w:val="en-GB" w:bidi="ar-SA"/>
          <w14:ligatures w14:val="none"/>
        </w:rPr>
        <w:t xml:space="preserve">, H.A. (2022) ‘The impact of job stress, role ambiguity and work–life imbalance on turnover intention during COVID-19: A case study of frontline health workers in Saudi Arabia.’ </w:t>
      </w:r>
      <w:r w:rsidRPr="007C4C2D">
        <w:rPr>
          <w:rFonts w:ascii="Arial" w:eastAsia="Arial" w:hAnsi="Arial" w:cs="Arial"/>
          <w:i/>
          <w:iCs/>
          <w:kern w:val="0"/>
          <w:sz w:val="22"/>
          <w:szCs w:val="22"/>
          <w:lang w:val="en-GB" w:bidi="ar-SA"/>
          <w14:ligatures w14:val="none"/>
        </w:rPr>
        <w:t>International journal of environmental research and public health</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19</w:t>
      </w:r>
      <w:r w:rsidRPr="007C4C2D">
        <w:rPr>
          <w:rFonts w:ascii="Arial" w:eastAsia="Arial" w:hAnsi="Arial" w:cs="Arial"/>
          <w:kern w:val="0"/>
          <w:sz w:val="22"/>
          <w:szCs w:val="22"/>
          <w:lang w:val="en-GB" w:bidi="ar-SA"/>
          <w14:ligatures w14:val="none"/>
        </w:rPr>
        <w:t>(20), p.13132. Available at: https://doi.org/10.3390/ijerph192013132</w:t>
      </w:r>
    </w:p>
    <w:p w14:paraId="7EA5669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Alexander, B. and Varley, R. (2025) ‘Retail futures: Customer experience, phygital retailing, and the Experiential Retail Territories perspective.’ </w:t>
      </w:r>
      <w:r w:rsidRPr="007C4C2D">
        <w:rPr>
          <w:rFonts w:ascii="Arial" w:eastAsia="Arial" w:hAnsi="Arial" w:cs="Arial"/>
          <w:i/>
          <w:iCs/>
          <w:kern w:val="0"/>
          <w:sz w:val="22"/>
          <w:szCs w:val="22"/>
          <w:highlight w:val="white"/>
          <w:lang w:val="en-GB" w:bidi="ar-SA"/>
          <w14:ligatures w14:val="none"/>
        </w:rPr>
        <w:t>Journal of Retailing and Consumer Services</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82</w:t>
      </w:r>
      <w:r w:rsidRPr="007C4C2D">
        <w:rPr>
          <w:rFonts w:ascii="Arial" w:eastAsia="Arial" w:hAnsi="Arial" w:cs="Arial"/>
          <w:kern w:val="0"/>
          <w:sz w:val="22"/>
          <w:szCs w:val="22"/>
          <w:highlight w:val="white"/>
          <w:lang w:val="en-GB" w:bidi="ar-SA"/>
          <w14:ligatures w14:val="none"/>
        </w:rPr>
        <w:t>, p.104108.</w:t>
      </w:r>
      <w:r w:rsidRPr="007C4C2D">
        <w:rPr>
          <w:rFonts w:ascii="Arial" w:eastAsia="Arial" w:hAnsi="Arial" w:cs="Arial"/>
          <w:kern w:val="0"/>
          <w:sz w:val="22"/>
          <w:szCs w:val="22"/>
          <w:lang w:val="en-GB" w:bidi="ar-SA"/>
          <w14:ligatures w14:val="none"/>
        </w:rPr>
        <w:t xml:space="preserve"> Available at: DOI: https://doi.org/10.1016/j.jretconser.2024.104108</w:t>
      </w:r>
    </w:p>
    <w:p w14:paraId="2A5D0B0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Ali, I., Gligor, D., Balta, M., Bozkurt, S. and Papadopoulos, T. (2024) From disruption to innovation: The importance of the supply chain leadership style for driving logistics innovation in the face of geopolitical disruptions. </w:t>
      </w:r>
      <w:r w:rsidRPr="007C4C2D">
        <w:rPr>
          <w:rFonts w:ascii="Arial" w:eastAsia="Arial" w:hAnsi="Arial" w:cs="Arial"/>
          <w:i/>
          <w:iCs/>
          <w:kern w:val="0"/>
          <w:sz w:val="22"/>
          <w:szCs w:val="22"/>
          <w:lang w:val="en-GB" w:bidi="ar-SA"/>
          <w14:ligatures w14:val="none"/>
        </w:rPr>
        <w:t>Transportation research part E: logistics and transportation review</w:t>
      </w:r>
      <w:r w:rsidRPr="007C4C2D">
        <w:rPr>
          <w:rFonts w:ascii="Arial" w:eastAsia="Arial" w:hAnsi="Arial" w:cs="Arial"/>
          <w:kern w:val="0"/>
          <w:sz w:val="22"/>
          <w:szCs w:val="22"/>
          <w:lang w:val="en-GB" w:bidi="ar-SA"/>
          <w14:ligatures w14:val="none"/>
        </w:rPr>
        <w:t>, </w:t>
      </w:r>
      <w:r w:rsidRPr="007C4C2D">
        <w:rPr>
          <w:rFonts w:ascii="Arial" w:eastAsia="Arial" w:hAnsi="Arial" w:cs="Arial"/>
          <w:i/>
          <w:iCs/>
          <w:kern w:val="0"/>
          <w:sz w:val="22"/>
          <w:szCs w:val="22"/>
          <w:lang w:val="en-GB" w:bidi="ar-SA"/>
          <w14:ligatures w14:val="none"/>
        </w:rPr>
        <w:t>187</w:t>
      </w:r>
      <w:r w:rsidRPr="007C4C2D">
        <w:rPr>
          <w:rFonts w:ascii="Arial" w:eastAsia="Arial" w:hAnsi="Arial" w:cs="Arial"/>
          <w:kern w:val="0"/>
          <w:sz w:val="22"/>
          <w:szCs w:val="22"/>
          <w:lang w:val="en-GB" w:bidi="ar-SA"/>
          <w14:ligatures w14:val="none"/>
        </w:rPr>
        <w:t>, p.103583. Available at: https://doi.org/10.1016/j.tre.2024.103583.</w:t>
      </w:r>
    </w:p>
    <w:p w14:paraId="4E7D5F5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Andrews, S.M. (2023) ‘Strategic leadership, change and growth in not-for-profit, membership-based, value-driven organisations.’ </w:t>
      </w:r>
      <w:r w:rsidRPr="007C4C2D">
        <w:rPr>
          <w:rFonts w:ascii="Arial" w:eastAsia="Arial" w:hAnsi="Arial" w:cs="Arial"/>
          <w:i/>
          <w:iCs/>
          <w:kern w:val="0"/>
          <w:sz w:val="22"/>
          <w:szCs w:val="22"/>
          <w:highlight w:val="white"/>
          <w:lang w:val="en-GB" w:bidi="ar-SA"/>
          <w14:ligatures w14:val="none"/>
        </w:rPr>
        <w:t>Journal of Organisational Change Management</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36</w:t>
      </w:r>
      <w:r w:rsidRPr="007C4C2D">
        <w:rPr>
          <w:rFonts w:ascii="Arial" w:eastAsia="Arial" w:hAnsi="Arial" w:cs="Arial"/>
          <w:kern w:val="0"/>
          <w:sz w:val="22"/>
          <w:szCs w:val="22"/>
          <w:highlight w:val="white"/>
          <w:lang w:val="en-GB" w:bidi="ar-SA"/>
          <w14:ligatures w14:val="none"/>
        </w:rPr>
        <w:t>(4), pp.517-540.</w:t>
      </w:r>
      <w:r w:rsidRPr="007C4C2D">
        <w:rPr>
          <w:rFonts w:ascii="Arial" w:eastAsia="Arial" w:hAnsi="Arial" w:cs="Arial"/>
          <w:kern w:val="0"/>
          <w:sz w:val="22"/>
          <w:szCs w:val="22"/>
          <w:lang w:val="en-GB" w:bidi="ar-SA"/>
          <w14:ligatures w14:val="none"/>
        </w:rPr>
        <w:t xml:space="preserve"> Available at: DOI: https://doi.org/10.1108/JOCM-08-2021-0252 ISSN 0953-4814</w:t>
      </w:r>
    </w:p>
    <w:p w14:paraId="3AC05FB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Asghar, S. (2025) ‘Authentic leadership in the UK retail sector: Exploring employee experiences and the emergence of authentic followership.’ </w:t>
      </w:r>
      <w:r w:rsidRPr="007C4C2D">
        <w:rPr>
          <w:rFonts w:ascii="Arial" w:eastAsia="Arial" w:hAnsi="Arial" w:cs="Arial"/>
          <w:i/>
          <w:iCs/>
          <w:kern w:val="0"/>
          <w:sz w:val="22"/>
          <w:szCs w:val="22"/>
          <w:highlight w:val="white"/>
          <w:lang w:val="en-GB" w:bidi="ar-SA"/>
          <w14:ligatures w14:val="none"/>
        </w:rPr>
        <w:t>Scientific Societal &amp; Behavioural Journal</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1</w:t>
      </w:r>
      <w:r w:rsidRPr="007C4C2D">
        <w:rPr>
          <w:rFonts w:ascii="Arial" w:eastAsia="Arial" w:hAnsi="Arial" w:cs="Arial"/>
          <w:kern w:val="0"/>
          <w:sz w:val="22"/>
          <w:szCs w:val="22"/>
          <w:highlight w:val="white"/>
          <w:lang w:val="en-GB" w:bidi="ar-SA"/>
          <w14:ligatures w14:val="none"/>
        </w:rPr>
        <w:t>(1), pp.25-38.</w:t>
      </w:r>
      <w:r w:rsidRPr="007C4C2D">
        <w:rPr>
          <w:rFonts w:ascii="Arial" w:eastAsia="Arial" w:hAnsi="Arial" w:cs="Arial"/>
          <w:kern w:val="0"/>
          <w:sz w:val="22"/>
          <w:szCs w:val="22"/>
          <w:lang w:val="en-GB" w:bidi="ar-SA"/>
          <w14:ligatures w14:val="none"/>
        </w:rPr>
        <w:t xml:space="preserve"> Available at: DOI: 10.63329/av3nz1233 </w:t>
      </w:r>
    </w:p>
    <w:p w14:paraId="012566D3"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Brandi, U., De Norre, J., </w:t>
      </w:r>
      <w:proofErr w:type="spellStart"/>
      <w:r w:rsidRPr="007C4C2D">
        <w:rPr>
          <w:rFonts w:ascii="Arial" w:eastAsia="Arial" w:hAnsi="Arial" w:cs="Arial"/>
          <w:kern w:val="0"/>
          <w:sz w:val="22"/>
          <w:szCs w:val="22"/>
          <w:highlight w:val="white"/>
          <w:lang w:val="en-GB" w:bidi="ar-SA"/>
          <w14:ligatures w14:val="none"/>
        </w:rPr>
        <w:t>Roosalu</w:t>
      </w:r>
      <w:proofErr w:type="spellEnd"/>
      <w:r w:rsidRPr="007C4C2D">
        <w:rPr>
          <w:rFonts w:ascii="Arial" w:eastAsia="Arial" w:hAnsi="Arial" w:cs="Arial"/>
          <w:kern w:val="0"/>
          <w:sz w:val="22"/>
          <w:szCs w:val="22"/>
          <w:highlight w:val="white"/>
          <w:lang w:val="en-GB" w:bidi="ar-SA"/>
          <w14:ligatures w14:val="none"/>
        </w:rPr>
        <w:t xml:space="preserve">, T., Raudsepp, M. and </w:t>
      </w:r>
      <w:proofErr w:type="spellStart"/>
      <w:r w:rsidRPr="007C4C2D">
        <w:rPr>
          <w:rFonts w:ascii="Arial" w:eastAsia="Arial" w:hAnsi="Arial" w:cs="Arial"/>
          <w:kern w:val="0"/>
          <w:sz w:val="22"/>
          <w:szCs w:val="22"/>
          <w:highlight w:val="white"/>
          <w:lang w:val="en-GB" w:bidi="ar-SA"/>
          <w14:ligatures w14:val="none"/>
        </w:rPr>
        <w:t>Khadatovich</w:t>
      </w:r>
      <w:proofErr w:type="spellEnd"/>
      <w:r w:rsidRPr="007C4C2D">
        <w:rPr>
          <w:rFonts w:ascii="Arial" w:eastAsia="Arial" w:hAnsi="Arial" w:cs="Arial"/>
          <w:kern w:val="0"/>
          <w:sz w:val="22"/>
          <w:szCs w:val="22"/>
          <w:highlight w:val="white"/>
          <w:lang w:val="en-GB" w:bidi="ar-SA"/>
          <w14:ligatures w14:val="none"/>
        </w:rPr>
        <w:t xml:space="preserve">, A. (2023) ‘Working and learning in the retail sector: a cross-country comparative view. In </w:t>
      </w:r>
      <w:r w:rsidRPr="007C4C2D">
        <w:rPr>
          <w:rFonts w:ascii="Arial" w:eastAsia="Arial" w:hAnsi="Arial" w:cs="Arial"/>
          <w:i/>
          <w:iCs/>
          <w:kern w:val="0"/>
          <w:sz w:val="22"/>
          <w:szCs w:val="22"/>
          <w:highlight w:val="white"/>
          <w:lang w:val="en-GB" w:bidi="ar-SA"/>
          <w14:ligatures w14:val="none"/>
        </w:rPr>
        <w:t>Lifelong learning, young adults and the challenges of disadvantage in Europe</w:t>
      </w:r>
      <w:r w:rsidRPr="007C4C2D">
        <w:rPr>
          <w:rFonts w:ascii="Arial" w:eastAsia="Arial" w:hAnsi="Arial" w:cs="Arial"/>
          <w:kern w:val="0"/>
          <w:sz w:val="22"/>
          <w:szCs w:val="22"/>
          <w:highlight w:val="white"/>
          <w:lang w:val="en-GB" w:bidi="ar-SA"/>
          <w14:ligatures w14:val="none"/>
        </w:rPr>
        <w:t xml:space="preserve"> (pp. 273-297).’ Cham: Springer International Publishing.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https://doi.org/10.1007/978-3-031-14109-6_11</w:t>
      </w:r>
    </w:p>
    <w:p w14:paraId="12E6509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British Retail Consortium. (2025) </w:t>
      </w:r>
      <w:r w:rsidRPr="007C4C2D">
        <w:rPr>
          <w:rFonts w:ascii="Arial" w:eastAsia="Arial" w:hAnsi="Arial" w:cs="Arial"/>
          <w:i/>
          <w:iCs/>
          <w:kern w:val="0"/>
          <w:sz w:val="22"/>
          <w:szCs w:val="22"/>
          <w:lang w:val="en-GB" w:bidi="ar-SA"/>
          <w14:ligatures w14:val="none"/>
        </w:rPr>
        <w:t>Retail job losses are a ‘loss of opportunity’</w:t>
      </w:r>
      <w:r w:rsidRPr="007C4C2D">
        <w:rPr>
          <w:rFonts w:ascii="Arial" w:eastAsia="Arial" w:hAnsi="Arial" w:cs="Arial"/>
          <w:kern w:val="0"/>
          <w:sz w:val="22"/>
          <w:szCs w:val="22"/>
          <w:lang w:val="en-GB" w:bidi="ar-SA"/>
          <w14:ligatures w14:val="none"/>
        </w:rPr>
        <w:t>. Available at: https://brc.org.uk/news-and-events/news/corporate-affairs/2025/ungated/retail-job-losses-are-a-loss-of-opportunity/ (Accessed: 7 June 2026).</w:t>
      </w:r>
    </w:p>
    <w:p w14:paraId="28AF9E6F"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lastRenderedPageBreak/>
        <w:t xml:space="preserve">Carreno, A.M. (2024) ‘Building a continuous feedback loop for real-time change adaptation: Best practices and tools.’ </w:t>
      </w:r>
      <w:r w:rsidRPr="007C4C2D">
        <w:rPr>
          <w:rFonts w:ascii="Arial" w:eastAsia="Arial" w:hAnsi="Arial" w:cs="Arial"/>
          <w:i/>
          <w:iCs/>
          <w:kern w:val="0"/>
          <w:sz w:val="22"/>
          <w:szCs w:val="22"/>
          <w:highlight w:val="white"/>
          <w:lang w:val="en-GB" w:bidi="ar-SA"/>
          <w14:ligatures w14:val="none"/>
        </w:rPr>
        <w:t>Institute for Change Leadership and Business Transformation</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https://www.researchgate.net/profile/Adolfo-Carreno/publication/385621731_Building_a_Continuous_Feedback_Loop_for_Real-Time_Change_Adaptation_Best_Practices_and_Tools/links/672cd61b2326b47637cf80cc/Building-a-Continuous-Feedback-Loop-for-Real-Time-Change-Adaptation-Best-Practices-and-Tools.pdf</w:t>
      </w:r>
    </w:p>
    <w:p w14:paraId="745DCFE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Cassell, C., Watson, K., Ford, J. and Kele, J. (2022) ‘Understanding inclusion in the retail industry: incorporating the majority perspective.’ </w:t>
      </w:r>
      <w:r w:rsidRPr="007C4C2D">
        <w:rPr>
          <w:rFonts w:ascii="Arial" w:eastAsia="Arial" w:hAnsi="Arial" w:cs="Arial"/>
          <w:i/>
          <w:iCs/>
          <w:kern w:val="0"/>
          <w:sz w:val="22"/>
          <w:szCs w:val="22"/>
          <w:highlight w:val="white"/>
          <w:lang w:val="en-GB" w:bidi="ar-SA"/>
          <w14:ligatures w14:val="none"/>
        </w:rPr>
        <w:t>Personnel Review</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51</w:t>
      </w:r>
      <w:r w:rsidRPr="007C4C2D">
        <w:rPr>
          <w:rFonts w:ascii="Arial" w:eastAsia="Arial" w:hAnsi="Arial" w:cs="Arial"/>
          <w:kern w:val="0"/>
          <w:sz w:val="22"/>
          <w:szCs w:val="22"/>
          <w:highlight w:val="white"/>
          <w:lang w:val="en-GB" w:bidi="ar-SA"/>
          <w14:ligatures w14:val="none"/>
        </w:rPr>
        <w:t>(1), pp.230-250.</w:t>
      </w:r>
      <w:r w:rsidRPr="007C4C2D">
        <w:rPr>
          <w:rFonts w:ascii="Arial" w:eastAsia="Arial" w:hAnsi="Arial" w:cs="Arial"/>
          <w:kern w:val="0"/>
          <w:sz w:val="22"/>
          <w:szCs w:val="22"/>
          <w:lang w:val="en-GB" w:bidi="ar-SA"/>
          <w14:ligatures w14:val="none"/>
        </w:rPr>
        <w:t xml:space="preserve"> Available at: DOI: https://doi.org/10.1108/PR-02-2020-0083</w:t>
      </w:r>
    </w:p>
    <w:p w14:paraId="4DFE466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Chigbu, U.E., Atiku, S.O. and Du Plessis, C.C. (2023) ‘The science of literature reviews: Searching, identifying, selecting, and synthesising.’ </w:t>
      </w:r>
      <w:r w:rsidRPr="007C4C2D">
        <w:rPr>
          <w:rFonts w:ascii="Arial" w:eastAsia="Arial" w:hAnsi="Arial" w:cs="Arial"/>
          <w:i/>
          <w:iCs/>
          <w:kern w:val="0"/>
          <w:sz w:val="22"/>
          <w:szCs w:val="22"/>
          <w:lang w:val="en-GB" w:bidi="ar-SA"/>
          <w14:ligatures w14:val="none"/>
        </w:rPr>
        <w:t>Publications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11</w:t>
      </w:r>
      <w:r w:rsidRPr="007C4C2D">
        <w:rPr>
          <w:rFonts w:ascii="Arial" w:eastAsia="Arial" w:hAnsi="Arial" w:cs="Arial"/>
          <w:kern w:val="0"/>
          <w:sz w:val="22"/>
          <w:szCs w:val="22"/>
          <w:lang w:val="en-GB" w:bidi="ar-SA"/>
          <w14:ligatures w14:val="none"/>
        </w:rPr>
        <w:t xml:space="preserve">(1), p.2. Available at: </w:t>
      </w:r>
      <w:hyperlink r:id="rId18" w:history="1">
        <w:r w:rsidRPr="007C4C2D">
          <w:rPr>
            <w:rFonts w:ascii="Arial" w:eastAsia="Arial" w:hAnsi="Arial" w:cs="Arial"/>
            <w:kern w:val="0"/>
            <w:sz w:val="22"/>
            <w:szCs w:val="22"/>
            <w:u w:val="single"/>
            <w:lang w:val="en-GB" w:bidi="ar-SA"/>
            <w14:ligatures w14:val="none"/>
          </w:rPr>
          <w:t>https://doi.org/10.3390/publications11010002</w:t>
        </w:r>
      </w:hyperlink>
    </w:p>
    <w:p w14:paraId="2EE06996"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proofErr w:type="spellStart"/>
      <w:r w:rsidRPr="007C4C2D">
        <w:rPr>
          <w:rFonts w:ascii="Arial" w:eastAsia="Arial" w:hAnsi="Arial" w:cs="Arial"/>
          <w:kern w:val="0"/>
          <w:sz w:val="22"/>
          <w:szCs w:val="22"/>
          <w:highlight w:val="white"/>
          <w:lang w:val="en-GB" w:bidi="ar-SA"/>
          <w14:ligatures w14:val="none"/>
        </w:rPr>
        <w:t>Cx</w:t>
      </w:r>
      <w:proofErr w:type="spellEnd"/>
      <w:r w:rsidRPr="007C4C2D">
        <w:rPr>
          <w:rFonts w:ascii="Arial" w:eastAsia="Arial" w:hAnsi="Arial" w:cs="Arial"/>
          <w:kern w:val="0"/>
          <w:sz w:val="22"/>
          <w:szCs w:val="22"/>
          <w:highlight w:val="white"/>
          <w:lang w:val="en-GB" w:bidi="ar-SA"/>
          <w14:ligatures w14:val="none"/>
        </w:rPr>
        <w:t xml:space="preserve"> Today. (2026) </w:t>
      </w:r>
      <w:r w:rsidRPr="007C4C2D">
        <w:rPr>
          <w:rFonts w:ascii="Arial" w:eastAsia="Arial" w:hAnsi="Arial" w:cs="Arial"/>
          <w:i/>
          <w:iCs/>
          <w:kern w:val="0"/>
          <w:sz w:val="22"/>
          <w:szCs w:val="22"/>
          <w:highlight w:val="white"/>
          <w:lang w:val="en-GB" w:bidi="ar-SA"/>
          <w14:ligatures w14:val="none"/>
        </w:rPr>
        <w:t>U.K. Retail Loyalty Enters AI Era as M&amp;S, Tesco and Boots Drive Hyper-Personalisation in Reward Schemes.</w:t>
      </w:r>
      <w:r w:rsidRPr="007C4C2D">
        <w:rPr>
          <w:rFonts w:ascii="Arial" w:eastAsia="Arial" w:hAnsi="Arial" w:cs="Arial"/>
          <w:kern w:val="0"/>
          <w:sz w:val="22"/>
          <w:szCs w:val="22"/>
          <w:highlight w:val="white"/>
          <w:lang w:val="en-GB" w:bidi="ar-SA"/>
          <w14:ligatures w14:val="none"/>
        </w:rPr>
        <w:t xml:space="preserve"> Available at: https://www.cxtoday.com/crm/u-k-retail-loyalty-enters-ai-era-as-ms-tesco-and-boots-drive-hyper-personalization-in-reward-schemes/ (Accessed: 8 June 2026). </w:t>
      </w:r>
    </w:p>
    <w:p w14:paraId="723F7CDA"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Deloitte. (2026a) </w:t>
      </w:r>
      <w:r w:rsidRPr="007C4C2D">
        <w:rPr>
          <w:rFonts w:ascii="Arial" w:eastAsia="Arial" w:hAnsi="Arial" w:cs="Arial"/>
          <w:i/>
          <w:iCs/>
          <w:kern w:val="0"/>
          <w:sz w:val="22"/>
          <w:szCs w:val="22"/>
          <w:highlight w:val="white"/>
          <w:lang w:val="en-GB" w:bidi="ar-SA"/>
          <w14:ligatures w14:val="none"/>
        </w:rPr>
        <w:t xml:space="preserve">2026 Retail Industry Global Outlook. </w:t>
      </w:r>
      <w:r w:rsidRPr="007C4C2D">
        <w:rPr>
          <w:rFonts w:ascii="Arial" w:eastAsia="Arial" w:hAnsi="Arial" w:cs="Arial"/>
          <w:kern w:val="0"/>
          <w:sz w:val="22"/>
          <w:szCs w:val="22"/>
          <w:highlight w:val="white"/>
          <w:lang w:val="en-GB" w:bidi="ar-SA"/>
          <w14:ligatures w14:val="none"/>
        </w:rPr>
        <w:t xml:space="preserve">Available at: https://www.deloitte.com/us/en/insights/industry/retail-distribution/retail-distribution-industry-outlook.html (Accessed: 8 June 2026). </w:t>
      </w:r>
    </w:p>
    <w:p w14:paraId="08A59D7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Deloitte. (2026b) </w:t>
      </w:r>
      <w:r w:rsidRPr="007C4C2D">
        <w:rPr>
          <w:rFonts w:ascii="Arial" w:eastAsia="Arial" w:hAnsi="Arial" w:cs="Arial"/>
          <w:i/>
          <w:iCs/>
          <w:kern w:val="0"/>
          <w:sz w:val="22"/>
          <w:szCs w:val="22"/>
          <w:lang w:val="en-GB" w:bidi="ar-SA"/>
          <w14:ligatures w14:val="none"/>
        </w:rPr>
        <w:t>Retail sector quarterly update.</w:t>
      </w:r>
      <w:r w:rsidRPr="007C4C2D">
        <w:rPr>
          <w:rFonts w:ascii="Arial" w:eastAsia="Arial" w:hAnsi="Arial" w:cs="Arial"/>
          <w:kern w:val="0"/>
          <w:sz w:val="22"/>
          <w:szCs w:val="22"/>
          <w:lang w:val="en-GB" w:bidi="ar-SA"/>
          <w14:ligatures w14:val="none"/>
        </w:rPr>
        <w:t xml:space="preserve"> Available at: https://www.deloitte.com/uk/en/Industries/consumer/research/consumer-tracker/retail-sector.html (Accessed: 10 June 2026).</w:t>
      </w:r>
    </w:p>
    <w:p w14:paraId="5497028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lang w:val="en-GB" w:bidi="ar-SA"/>
          <w14:ligatures w14:val="none"/>
        </w:rPr>
        <w:t>Djuwari</w:t>
      </w:r>
      <w:proofErr w:type="spellEnd"/>
      <w:r w:rsidRPr="007C4C2D">
        <w:rPr>
          <w:rFonts w:ascii="Arial" w:eastAsia="Arial" w:hAnsi="Arial" w:cs="Arial"/>
          <w:kern w:val="0"/>
          <w:sz w:val="22"/>
          <w:szCs w:val="22"/>
          <w:lang w:val="en-GB" w:bidi="ar-SA"/>
          <w14:ligatures w14:val="none"/>
        </w:rPr>
        <w:t xml:space="preserve">, M. (2025) </w:t>
      </w:r>
      <w:r w:rsidRPr="007C4C2D">
        <w:rPr>
          <w:rFonts w:ascii="Arial" w:eastAsia="Arial" w:hAnsi="Arial" w:cs="Arial"/>
          <w:i/>
          <w:iCs/>
          <w:kern w:val="0"/>
          <w:sz w:val="22"/>
          <w:szCs w:val="22"/>
          <w:lang w:val="en-GB" w:bidi="ar-SA"/>
          <w14:ligatures w14:val="none"/>
        </w:rPr>
        <w:t>LEADERSHIP IN A DIGITALLY DISRUPTED SOCIETY: Issues, Problems, and Solutions</w:t>
      </w:r>
      <w:r w:rsidRPr="007C4C2D">
        <w:rPr>
          <w:rFonts w:ascii="Arial" w:eastAsia="Arial" w:hAnsi="Arial" w:cs="Arial"/>
          <w:kern w:val="0"/>
          <w:sz w:val="22"/>
          <w:szCs w:val="22"/>
          <w:lang w:val="en-GB" w:bidi="ar-SA"/>
          <w14:ligatures w14:val="none"/>
        </w:rPr>
        <w:t xml:space="preserve">. </w:t>
      </w:r>
      <w:proofErr w:type="spellStart"/>
      <w:r w:rsidRPr="007C4C2D">
        <w:rPr>
          <w:rFonts w:ascii="Arial" w:eastAsia="Arial" w:hAnsi="Arial" w:cs="Arial"/>
          <w:kern w:val="0"/>
          <w:sz w:val="22"/>
          <w:szCs w:val="22"/>
          <w:lang w:val="en-GB" w:bidi="ar-SA"/>
          <w14:ligatures w14:val="none"/>
        </w:rPr>
        <w:t>Goresan</w:t>
      </w:r>
      <w:proofErr w:type="spellEnd"/>
      <w:r w:rsidRPr="007C4C2D">
        <w:rPr>
          <w:rFonts w:ascii="Arial" w:eastAsia="Arial" w:hAnsi="Arial" w:cs="Arial"/>
          <w:kern w:val="0"/>
          <w:sz w:val="22"/>
          <w:szCs w:val="22"/>
          <w:lang w:val="en-GB" w:bidi="ar-SA"/>
          <w14:ligatures w14:val="none"/>
        </w:rPr>
        <w:t xml:space="preserve"> Pena.</w:t>
      </w:r>
    </w:p>
    <w:p w14:paraId="40499BA9"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Downes, J. and Weerakoon, C. (2026) ‘Organisational performance and value (OPV) tool: an analytic autoethnographic study.’ </w:t>
      </w:r>
      <w:r w:rsidRPr="007C4C2D">
        <w:rPr>
          <w:rFonts w:ascii="Arial" w:eastAsia="Arial" w:hAnsi="Arial" w:cs="Arial"/>
          <w:i/>
          <w:iCs/>
          <w:kern w:val="0"/>
          <w:sz w:val="22"/>
          <w:szCs w:val="22"/>
          <w:highlight w:val="white"/>
          <w:lang w:val="en-GB" w:bidi="ar-SA"/>
          <w14:ligatures w14:val="none"/>
        </w:rPr>
        <w:t>Management Decision</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64</w:t>
      </w:r>
      <w:r w:rsidRPr="007C4C2D">
        <w:rPr>
          <w:rFonts w:ascii="Arial" w:eastAsia="Arial" w:hAnsi="Arial" w:cs="Arial"/>
          <w:kern w:val="0"/>
          <w:sz w:val="22"/>
          <w:szCs w:val="22"/>
          <w:highlight w:val="white"/>
          <w:lang w:val="en-GB" w:bidi="ar-SA"/>
          <w14:ligatures w14:val="none"/>
        </w:rPr>
        <w:t xml:space="preserve">(13), pp.242-267.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10.1108/MD-08-2025-2368</w:t>
      </w:r>
    </w:p>
    <w:p w14:paraId="62E58453"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Drolet, M.J., Rose-Derouin, E., Leblanc, J.C., Ruest, M. and Williams-Jones, B. (2023) ‘Ethical issues in research: Perceptions of researchers, research ethics board members and research ethics experts.’ </w:t>
      </w:r>
      <w:r w:rsidRPr="007C4C2D">
        <w:rPr>
          <w:rFonts w:ascii="Arial" w:eastAsia="Arial" w:hAnsi="Arial" w:cs="Arial"/>
          <w:i/>
          <w:iCs/>
          <w:kern w:val="0"/>
          <w:sz w:val="22"/>
          <w:szCs w:val="22"/>
          <w:highlight w:val="white"/>
          <w:lang w:val="en-GB" w:bidi="ar-SA"/>
          <w14:ligatures w14:val="none"/>
        </w:rPr>
        <w:t>Journal of Academic Ethics</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21</w:t>
      </w:r>
      <w:r w:rsidRPr="007C4C2D">
        <w:rPr>
          <w:rFonts w:ascii="Arial" w:eastAsia="Arial" w:hAnsi="Arial" w:cs="Arial"/>
          <w:kern w:val="0"/>
          <w:sz w:val="22"/>
          <w:szCs w:val="22"/>
          <w:highlight w:val="white"/>
          <w:lang w:val="en-GB" w:bidi="ar-SA"/>
          <w14:ligatures w14:val="none"/>
        </w:rPr>
        <w:t xml:space="preserve">(2), pp.269-292.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https://doi.org/10.1007/s10805-022-09455-3</w:t>
      </w:r>
    </w:p>
    <w:p w14:paraId="1A124D81"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lastRenderedPageBreak/>
        <w:t xml:space="preserve">Fan, X., Xun, J., Dolega, L. and Xiong, L. (2025) ‘The role of augmented and virtual reality in shaping retail marketing: A meta-analysis.’ </w:t>
      </w:r>
      <w:r w:rsidRPr="007C4C2D">
        <w:rPr>
          <w:rFonts w:ascii="Arial" w:eastAsia="Arial" w:hAnsi="Arial" w:cs="Arial"/>
          <w:i/>
          <w:iCs/>
          <w:kern w:val="0"/>
          <w:sz w:val="22"/>
          <w:szCs w:val="22"/>
          <w:highlight w:val="white"/>
          <w:lang w:val="en-GB" w:bidi="ar-SA"/>
          <w14:ligatures w14:val="none"/>
        </w:rPr>
        <w:t>Sustainability</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17</w:t>
      </w:r>
      <w:r w:rsidRPr="007C4C2D">
        <w:rPr>
          <w:rFonts w:ascii="Arial" w:eastAsia="Arial" w:hAnsi="Arial" w:cs="Arial"/>
          <w:kern w:val="0"/>
          <w:sz w:val="22"/>
          <w:szCs w:val="22"/>
          <w:highlight w:val="white"/>
          <w:lang w:val="en-GB" w:bidi="ar-SA"/>
          <w14:ligatures w14:val="none"/>
        </w:rPr>
        <w:t xml:space="preserve">(2), p.728.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https://doi.org/10.3390/su17020728</w:t>
      </w:r>
    </w:p>
    <w:p w14:paraId="4B34102D"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Fibre2Fashion (2026) </w:t>
      </w:r>
      <w:r w:rsidRPr="007C4C2D">
        <w:rPr>
          <w:rFonts w:ascii="Arial" w:eastAsia="Arial" w:hAnsi="Arial" w:cs="Arial"/>
          <w:i/>
          <w:iCs/>
          <w:kern w:val="0"/>
          <w:sz w:val="22"/>
          <w:szCs w:val="22"/>
          <w:highlight w:val="white"/>
          <w:lang w:val="en-GB" w:bidi="ar-SA"/>
          <w14:ligatures w14:val="none"/>
        </w:rPr>
        <w:t xml:space="preserve">UK retail sales rise 3.7% in May on heatwave boost. </w:t>
      </w:r>
      <w:r w:rsidRPr="007C4C2D">
        <w:rPr>
          <w:rFonts w:ascii="Arial" w:eastAsia="Arial" w:hAnsi="Arial" w:cs="Arial"/>
          <w:kern w:val="0"/>
          <w:sz w:val="22"/>
          <w:szCs w:val="22"/>
          <w:highlight w:val="white"/>
          <w:lang w:val="en-GB" w:bidi="ar-SA"/>
          <w14:ligatures w14:val="none"/>
        </w:rPr>
        <w:t xml:space="preserve">Available at: https://www.fibre2fashion.com/news/retail-industry/uk-retail-sales-rise-3-7-in-may-on-heatwave-boost-310870-newsdetails.htm (Accessed: 8 June 2026). </w:t>
      </w:r>
    </w:p>
    <w:p w14:paraId="275D5EA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lang w:val="en-GB" w:bidi="ar-SA"/>
          <w14:ligatures w14:val="none"/>
        </w:rPr>
        <w:t>Fowowe</w:t>
      </w:r>
      <w:proofErr w:type="spellEnd"/>
      <w:r w:rsidRPr="007C4C2D">
        <w:rPr>
          <w:rFonts w:ascii="Arial" w:eastAsia="Arial" w:hAnsi="Arial" w:cs="Arial"/>
          <w:kern w:val="0"/>
          <w:sz w:val="22"/>
          <w:szCs w:val="22"/>
          <w:lang w:val="en-GB" w:bidi="ar-SA"/>
          <w14:ligatures w14:val="none"/>
        </w:rPr>
        <w:t xml:space="preserve">, O.O. and Adedapo, A. (2025) 'Leveraging predictive analytics to optimise business performance and drive operational excellence.' </w:t>
      </w:r>
      <w:r w:rsidRPr="007C4C2D">
        <w:rPr>
          <w:rFonts w:ascii="Arial" w:eastAsia="Arial" w:hAnsi="Arial" w:cs="Arial"/>
          <w:i/>
          <w:iCs/>
          <w:kern w:val="0"/>
          <w:sz w:val="22"/>
          <w:szCs w:val="22"/>
          <w:lang w:val="en-GB" w:bidi="ar-SA"/>
          <w14:ligatures w14:val="none"/>
        </w:rPr>
        <w:t>International Journal of Computer Applications Technology and Research</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14</w:t>
      </w:r>
      <w:r w:rsidRPr="007C4C2D">
        <w:rPr>
          <w:rFonts w:ascii="Arial" w:eastAsia="Arial" w:hAnsi="Arial" w:cs="Arial"/>
          <w:kern w:val="0"/>
          <w:sz w:val="22"/>
          <w:szCs w:val="22"/>
          <w:lang w:val="en-GB" w:bidi="ar-SA"/>
          <w14:ligatures w14:val="none"/>
        </w:rPr>
        <w:t>(02), pp.66-81. Available at: 10.7753/IJCATR1402.1005</w:t>
      </w:r>
    </w:p>
    <w:p w14:paraId="4405BB89"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Galanti, T., De Vincenzi, C., Buonomo, I. and </w:t>
      </w:r>
      <w:proofErr w:type="spellStart"/>
      <w:r w:rsidRPr="007C4C2D">
        <w:rPr>
          <w:rFonts w:ascii="Arial" w:eastAsia="Arial" w:hAnsi="Arial" w:cs="Arial"/>
          <w:kern w:val="0"/>
          <w:sz w:val="22"/>
          <w:szCs w:val="22"/>
          <w:lang w:val="en-GB" w:bidi="ar-SA"/>
          <w14:ligatures w14:val="none"/>
        </w:rPr>
        <w:t>Benevene</w:t>
      </w:r>
      <w:proofErr w:type="spellEnd"/>
      <w:r w:rsidRPr="007C4C2D">
        <w:rPr>
          <w:rFonts w:ascii="Arial" w:eastAsia="Arial" w:hAnsi="Arial" w:cs="Arial"/>
          <w:kern w:val="0"/>
          <w:sz w:val="22"/>
          <w:szCs w:val="22"/>
          <w:lang w:val="en-GB" w:bidi="ar-SA"/>
          <w14:ligatures w14:val="none"/>
        </w:rPr>
        <w:t xml:space="preserve">, P. (2023) 'Digital transformation: Inevitable change or sizable opportunity? The strategic role of HR management in Industry 4.0.' </w:t>
      </w:r>
      <w:r w:rsidRPr="007C4C2D">
        <w:rPr>
          <w:rFonts w:ascii="Arial" w:eastAsia="Arial" w:hAnsi="Arial" w:cs="Arial"/>
          <w:i/>
          <w:iCs/>
          <w:kern w:val="0"/>
          <w:sz w:val="22"/>
          <w:szCs w:val="22"/>
          <w:lang w:val="en-GB" w:bidi="ar-SA"/>
          <w14:ligatures w14:val="none"/>
        </w:rPr>
        <w:t>Administrative Sciences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13</w:t>
      </w:r>
      <w:r w:rsidRPr="007C4C2D">
        <w:rPr>
          <w:rFonts w:ascii="Arial" w:eastAsia="Arial" w:hAnsi="Arial" w:cs="Arial"/>
          <w:kern w:val="0"/>
          <w:sz w:val="22"/>
          <w:szCs w:val="22"/>
          <w:lang w:val="en-GB" w:bidi="ar-SA"/>
          <w14:ligatures w14:val="none"/>
        </w:rPr>
        <w:t>(2), p.30. Available at: https://doi.org/10.3390/admsci13020030</w:t>
      </w:r>
    </w:p>
    <w:p w14:paraId="2AF8427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Gao, F., Agrawal, V.V. and Cui, S. (2022) ‘The effect of multichannel and omnichannel retailing on physical stores.’ </w:t>
      </w:r>
      <w:r w:rsidRPr="007C4C2D">
        <w:rPr>
          <w:rFonts w:ascii="Arial" w:eastAsia="Arial" w:hAnsi="Arial" w:cs="Arial"/>
          <w:i/>
          <w:iCs/>
          <w:kern w:val="0"/>
          <w:sz w:val="22"/>
          <w:szCs w:val="22"/>
          <w:lang w:val="en-GB" w:bidi="ar-SA"/>
          <w14:ligatures w14:val="none"/>
        </w:rPr>
        <w:t>Management Science</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68</w:t>
      </w:r>
      <w:r w:rsidRPr="007C4C2D">
        <w:rPr>
          <w:rFonts w:ascii="Arial" w:eastAsia="Arial" w:hAnsi="Arial" w:cs="Arial"/>
          <w:kern w:val="0"/>
          <w:sz w:val="22"/>
          <w:szCs w:val="22"/>
          <w:lang w:val="en-GB" w:bidi="ar-SA"/>
          <w14:ligatures w14:val="none"/>
        </w:rPr>
        <w:t>(2), pp.809-826. Available at: https://papers.ssrn.com/sol3/Delivery.cfm?abstractid=3212274</w:t>
      </w:r>
    </w:p>
    <w:p w14:paraId="1119FAC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Garg, V. and Jain, A. (2024) ‘Scalable Data Integration Techniques for Multi-Retailer E-Commerce Platforms.’ </w:t>
      </w:r>
      <w:r w:rsidRPr="007C4C2D">
        <w:rPr>
          <w:rFonts w:ascii="Arial" w:eastAsia="Arial" w:hAnsi="Arial" w:cs="Arial"/>
          <w:i/>
          <w:iCs/>
          <w:kern w:val="0"/>
          <w:sz w:val="22"/>
          <w:szCs w:val="22"/>
          <w:lang w:val="en-GB" w:bidi="ar-SA"/>
          <w14:ligatures w14:val="none"/>
        </w:rPr>
        <w:t>International Journal of Computer Science and Engineering</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13</w:t>
      </w:r>
      <w:r w:rsidRPr="007C4C2D">
        <w:rPr>
          <w:rFonts w:ascii="Arial" w:eastAsia="Arial" w:hAnsi="Arial" w:cs="Arial"/>
          <w:kern w:val="0"/>
          <w:sz w:val="22"/>
          <w:szCs w:val="22"/>
          <w:lang w:val="en-GB" w:bidi="ar-SA"/>
          <w14:ligatures w14:val="none"/>
        </w:rPr>
        <w:t>(2), pp.525-570. Available at: https://www.researchgate.net/profile/Varun-Garg-25/publication/390307649_SCALABLE_DATA_INTEGRATION_TECHNIQUES_FOR_MULTI-RETAILER_E-_COMMERCE_PLATFORMS/links/67e8db0995231d5ba5a03c4e/SCALABLE-DATA-INTEGRATION-TECHNIQUES-FOR-MULTI-RETAILER-E-COMMERCE-PLATFORMS.pdf</w:t>
      </w:r>
    </w:p>
    <w:p w14:paraId="2CB6D606"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proofErr w:type="spellStart"/>
      <w:r w:rsidRPr="007C4C2D">
        <w:rPr>
          <w:rFonts w:ascii="Arial" w:eastAsia="Arial" w:hAnsi="Arial" w:cs="Arial"/>
          <w:kern w:val="0"/>
          <w:sz w:val="22"/>
          <w:szCs w:val="22"/>
          <w:highlight w:val="white"/>
          <w:lang w:val="en-GB" w:bidi="ar-SA"/>
          <w14:ligatures w14:val="none"/>
        </w:rPr>
        <w:t>Gollasch</w:t>
      </w:r>
      <w:proofErr w:type="spellEnd"/>
      <w:r w:rsidRPr="007C4C2D">
        <w:rPr>
          <w:rFonts w:ascii="Arial" w:eastAsia="Arial" w:hAnsi="Arial" w:cs="Arial"/>
          <w:kern w:val="0"/>
          <w:sz w:val="22"/>
          <w:szCs w:val="22"/>
          <w:highlight w:val="white"/>
          <w:lang w:val="en-GB" w:bidi="ar-SA"/>
          <w14:ligatures w14:val="none"/>
        </w:rPr>
        <w:t xml:space="preserve">, G. (2026) </w:t>
      </w:r>
      <w:r w:rsidRPr="007C4C2D">
        <w:rPr>
          <w:rFonts w:ascii="Arial" w:eastAsia="Arial" w:hAnsi="Arial" w:cs="Arial"/>
          <w:i/>
          <w:iCs/>
          <w:kern w:val="0"/>
          <w:sz w:val="22"/>
          <w:szCs w:val="22"/>
          <w:highlight w:val="white"/>
          <w:lang w:val="en-GB" w:bidi="ar-SA"/>
          <w14:ligatures w14:val="none"/>
        </w:rPr>
        <w:t>Asos bets on ‘balanced’ marketing strategy to reignite customer growth.</w:t>
      </w:r>
      <w:r w:rsidRPr="007C4C2D">
        <w:rPr>
          <w:rFonts w:ascii="Arial" w:eastAsia="Arial" w:hAnsi="Arial" w:cs="Arial"/>
          <w:kern w:val="0"/>
          <w:sz w:val="22"/>
          <w:szCs w:val="22"/>
          <w:highlight w:val="white"/>
          <w:lang w:val="en-GB" w:bidi="ar-SA"/>
          <w14:ligatures w14:val="none"/>
        </w:rPr>
        <w:t xml:space="preserve"> Available at: https://www.marketingweek.com/asos-balanced-marketing-strategy/ (Accessed: 8 June 2026). </w:t>
      </w:r>
    </w:p>
    <w:p w14:paraId="7D3D7852"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Gov.UK. (2025) </w:t>
      </w:r>
      <w:r w:rsidRPr="007C4C2D">
        <w:rPr>
          <w:rFonts w:ascii="Arial" w:eastAsia="Arial" w:hAnsi="Arial" w:cs="Arial"/>
          <w:i/>
          <w:iCs/>
          <w:kern w:val="0"/>
          <w:sz w:val="22"/>
          <w:szCs w:val="22"/>
          <w:lang w:val="en-GB" w:bidi="ar-SA"/>
          <w14:ligatures w14:val="none"/>
        </w:rPr>
        <w:t>Data Protection Act 2018</w:t>
      </w:r>
      <w:r w:rsidRPr="007C4C2D">
        <w:rPr>
          <w:rFonts w:ascii="Arial" w:eastAsia="Arial" w:hAnsi="Arial" w:cs="Arial"/>
          <w:kern w:val="0"/>
          <w:sz w:val="22"/>
          <w:szCs w:val="22"/>
          <w:lang w:val="en-GB" w:bidi="ar-SA"/>
          <w14:ligatures w14:val="none"/>
        </w:rPr>
        <w:t>. Available at: https://www.ons.gov.uk/businessindustryandtrade/business/businessservices/bulletins/businessinsightsandimpactontheukeconomy/23january2025 (Accessed: 5 June 2026).</w:t>
      </w:r>
    </w:p>
    <w:p w14:paraId="3A3DE151"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Iyaji, F.I., </w:t>
      </w:r>
      <w:proofErr w:type="spellStart"/>
      <w:r w:rsidRPr="007C4C2D">
        <w:rPr>
          <w:rFonts w:ascii="Arial" w:eastAsia="Arial" w:hAnsi="Arial" w:cs="Arial"/>
          <w:kern w:val="0"/>
          <w:sz w:val="22"/>
          <w:szCs w:val="22"/>
          <w:lang w:val="en-GB" w:bidi="ar-SA"/>
          <w14:ligatures w14:val="none"/>
        </w:rPr>
        <w:t>Agbana</w:t>
      </w:r>
      <w:proofErr w:type="spellEnd"/>
      <w:r w:rsidRPr="007C4C2D">
        <w:rPr>
          <w:rFonts w:ascii="Arial" w:eastAsia="Arial" w:hAnsi="Arial" w:cs="Arial"/>
          <w:kern w:val="0"/>
          <w:sz w:val="22"/>
          <w:szCs w:val="22"/>
          <w:lang w:val="en-GB" w:bidi="ar-SA"/>
          <w14:ligatures w14:val="none"/>
        </w:rPr>
        <w:t xml:space="preserve">, J. and Bakare, A.A. (2023) The influence of change management practices on employee engagement and organizational performance in a competitive business environment: A conceptual review. </w:t>
      </w:r>
      <w:r w:rsidRPr="007C4C2D">
        <w:rPr>
          <w:rFonts w:ascii="Arial" w:eastAsia="Arial" w:hAnsi="Arial" w:cs="Arial"/>
          <w:i/>
          <w:iCs/>
          <w:kern w:val="0"/>
          <w:sz w:val="22"/>
          <w:szCs w:val="22"/>
          <w:lang w:val="en-GB" w:bidi="ar-SA"/>
          <w14:ligatures w14:val="none"/>
        </w:rPr>
        <w:t>Educational Administration: Theory and Practice</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29</w:t>
      </w:r>
      <w:r w:rsidRPr="007C4C2D">
        <w:rPr>
          <w:rFonts w:ascii="Arial" w:eastAsia="Arial" w:hAnsi="Arial" w:cs="Arial"/>
          <w:kern w:val="0"/>
          <w:sz w:val="22"/>
          <w:szCs w:val="22"/>
          <w:lang w:val="en-GB" w:bidi="ar-SA"/>
          <w14:ligatures w14:val="none"/>
        </w:rPr>
        <w:t>(4), pp.3638-3645. Available at: 10.53555/kuey.v29i4.8192</w:t>
      </w:r>
    </w:p>
    <w:p w14:paraId="72F9C042"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lastRenderedPageBreak/>
        <w:t>Javidan, M., Cotton, R., Kar, A., Kumar, M.S. and Dorfman, P.W. (2023) A new leadership challenge: Navigating political polarization in organizational teams. </w:t>
      </w:r>
      <w:r w:rsidRPr="007C4C2D">
        <w:rPr>
          <w:rFonts w:ascii="Arial" w:eastAsia="Arial" w:hAnsi="Arial" w:cs="Arial"/>
          <w:i/>
          <w:iCs/>
          <w:kern w:val="0"/>
          <w:sz w:val="22"/>
          <w:szCs w:val="22"/>
          <w:highlight w:val="white"/>
          <w:lang w:val="en-GB" w:bidi="ar-SA"/>
          <w14:ligatures w14:val="none"/>
        </w:rPr>
        <w:t>Business Horizons</w:t>
      </w:r>
      <w:r w:rsidRPr="007C4C2D">
        <w:rPr>
          <w:rFonts w:ascii="Arial" w:eastAsia="Arial" w:hAnsi="Arial" w:cs="Arial"/>
          <w:kern w:val="0"/>
          <w:sz w:val="22"/>
          <w:szCs w:val="22"/>
          <w:highlight w:val="white"/>
          <w:lang w:val="en-GB" w:bidi="ar-SA"/>
          <w14:ligatures w14:val="none"/>
        </w:rPr>
        <w:t>, </w:t>
      </w:r>
      <w:r w:rsidRPr="007C4C2D">
        <w:rPr>
          <w:rFonts w:ascii="Arial" w:eastAsia="Arial" w:hAnsi="Arial" w:cs="Arial"/>
          <w:i/>
          <w:iCs/>
          <w:kern w:val="0"/>
          <w:sz w:val="22"/>
          <w:szCs w:val="22"/>
          <w:highlight w:val="white"/>
          <w:lang w:val="en-GB" w:bidi="ar-SA"/>
          <w14:ligatures w14:val="none"/>
        </w:rPr>
        <w:t>66</w:t>
      </w:r>
      <w:r w:rsidRPr="007C4C2D">
        <w:rPr>
          <w:rFonts w:ascii="Arial" w:eastAsia="Arial" w:hAnsi="Arial" w:cs="Arial"/>
          <w:kern w:val="0"/>
          <w:sz w:val="22"/>
          <w:szCs w:val="22"/>
          <w:highlight w:val="white"/>
          <w:lang w:val="en-GB" w:bidi="ar-SA"/>
          <w14:ligatures w14:val="none"/>
        </w:rPr>
        <w:t xml:space="preserve">(6), pp.729-740. Available at: </w:t>
      </w:r>
      <w:r w:rsidRPr="007C4C2D">
        <w:rPr>
          <w:rFonts w:ascii="Arial" w:eastAsia="Arial" w:hAnsi="Arial" w:cs="Arial"/>
          <w:kern w:val="0"/>
          <w:sz w:val="22"/>
          <w:szCs w:val="22"/>
          <w:lang w:val="en-GB" w:bidi="ar-SA"/>
          <w14:ligatures w14:val="none"/>
        </w:rPr>
        <w:t xml:space="preserve">https://doi.org/10.1016/j.bushor.2023.03.001. </w:t>
      </w:r>
    </w:p>
    <w:p w14:paraId="72518A07"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Khan, M.R. and Sarkar, U. (2024). ‘Business leadership in the digital age: IKEA’s story in the retail and consumer sector.’ </w:t>
      </w:r>
      <w:r w:rsidRPr="007C4C2D">
        <w:rPr>
          <w:rFonts w:ascii="Arial" w:eastAsia="Arial" w:hAnsi="Arial" w:cs="Arial"/>
          <w:i/>
          <w:iCs/>
          <w:kern w:val="0"/>
          <w:sz w:val="22"/>
          <w:szCs w:val="22"/>
          <w:highlight w:val="white"/>
          <w:lang w:val="en-GB" w:bidi="ar-SA"/>
          <w14:ligatures w14:val="none"/>
        </w:rPr>
        <w:t>Green Technologies and Sustainability</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2</w:t>
      </w:r>
      <w:r w:rsidRPr="007C4C2D">
        <w:rPr>
          <w:rFonts w:ascii="Arial" w:eastAsia="Arial" w:hAnsi="Arial" w:cs="Arial"/>
          <w:kern w:val="0"/>
          <w:sz w:val="22"/>
          <w:szCs w:val="22"/>
          <w:highlight w:val="white"/>
          <w:lang w:val="en-GB" w:bidi="ar-SA"/>
          <w14:ligatures w14:val="none"/>
        </w:rPr>
        <w:t>(2), p.100081.</w:t>
      </w:r>
      <w:r w:rsidRPr="007C4C2D">
        <w:rPr>
          <w:rFonts w:ascii="Arial" w:eastAsia="Arial" w:hAnsi="Arial" w:cs="Arial"/>
          <w:kern w:val="0"/>
          <w:sz w:val="22"/>
          <w:szCs w:val="22"/>
          <w:lang w:val="en-GB" w:bidi="ar-SA"/>
          <w14:ligatures w14:val="none"/>
        </w:rPr>
        <w:t xml:space="preserve"> Available at: DOI: https://doi.org/10.1016/j.grets.2024.100081</w:t>
      </w:r>
    </w:p>
    <w:p w14:paraId="3D2917A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Klarin, A. (2024) ‘How to conduct a bibliometric content analysis: Guidelines and contributions of content co</w:t>
      </w:r>
      <w:r w:rsidRPr="007C4C2D">
        <w:rPr>
          <w:rFonts w:ascii="Cambria Math" w:eastAsia="Arial" w:hAnsi="Cambria Math" w:cs="Cambria Math"/>
          <w:kern w:val="0"/>
          <w:sz w:val="22"/>
          <w:szCs w:val="22"/>
          <w:lang w:val="en-GB" w:bidi="ar-SA"/>
          <w14:ligatures w14:val="none"/>
        </w:rPr>
        <w:t>‐</w:t>
      </w:r>
      <w:r w:rsidRPr="007C4C2D">
        <w:rPr>
          <w:rFonts w:ascii="Arial" w:eastAsia="Arial" w:hAnsi="Arial" w:cs="Arial"/>
          <w:kern w:val="0"/>
          <w:sz w:val="22"/>
          <w:szCs w:val="22"/>
          <w:lang w:val="en-GB" w:bidi="ar-SA"/>
          <w14:ligatures w14:val="none"/>
        </w:rPr>
        <w:t>occurrence or co</w:t>
      </w:r>
      <w:r w:rsidRPr="007C4C2D">
        <w:rPr>
          <w:rFonts w:ascii="Cambria Math" w:eastAsia="Arial" w:hAnsi="Cambria Math" w:cs="Cambria Math"/>
          <w:kern w:val="0"/>
          <w:sz w:val="22"/>
          <w:szCs w:val="22"/>
          <w:lang w:val="en-GB" w:bidi="ar-SA"/>
          <w14:ligatures w14:val="none"/>
        </w:rPr>
        <w:t>‐</w:t>
      </w:r>
      <w:r w:rsidRPr="007C4C2D">
        <w:rPr>
          <w:rFonts w:ascii="Arial" w:eastAsia="Arial" w:hAnsi="Arial" w:cs="Arial"/>
          <w:kern w:val="0"/>
          <w:sz w:val="22"/>
          <w:szCs w:val="22"/>
          <w:lang w:val="en-GB" w:bidi="ar-SA"/>
          <w14:ligatures w14:val="none"/>
        </w:rPr>
        <w:t xml:space="preserve">word literature reviews.’ </w:t>
      </w:r>
      <w:r w:rsidRPr="007C4C2D">
        <w:rPr>
          <w:rFonts w:ascii="Arial" w:eastAsia="Arial" w:hAnsi="Arial" w:cs="Arial"/>
          <w:i/>
          <w:iCs/>
          <w:kern w:val="0"/>
          <w:sz w:val="22"/>
          <w:szCs w:val="22"/>
          <w:lang w:val="en-GB" w:bidi="ar-SA"/>
          <w14:ligatures w14:val="none"/>
        </w:rPr>
        <w:t>International Journal of Consumer Studies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48</w:t>
      </w:r>
      <w:r w:rsidRPr="007C4C2D">
        <w:rPr>
          <w:rFonts w:ascii="Arial" w:eastAsia="Arial" w:hAnsi="Arial" w:cs="Arial"/>
          <w:kern w:val="0"/>
          <w:sz w:val="22"/>
          <w:szCs w:val="22"/>
          <w:lang w:val="en-GB" w:bidi="ar-SA"/>
          <w14:ligatures w14:val="none"/>
        </w:rPr>
        <w:t xml:space="preserve">(2), p.e13031. Available at: DOI: 10.1111/ijcs.13031 </w:t>
      </w:r>
    </w:p>
    <w:p w14:paraId="6C7DCEF7"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Liu-Farrer, G., Green, A.E., </w:t>
      </w:r>
      <w:proofErr w:type="spellStart"/>
      <w:r w:rsidRPr="007C4C2D">
        <w:rPr>
          <w:rFonts w:ascii="Arial" w:eastAsia="Arial" w:hAnsi="Arial" w:cs="Arial"/>
          <w:kern w:val="0"/>
          <w:sz w:val="22"/>
          <w:szCs w:val="22"/>
          <w:highlight w:val="white"/>
          <w:lang w:val="en-GB" w:bidi="ar-SA"/>
          <w14:ligatures w14:val="none"/>
        </w:rPr>
        <w:t>Ozgen</w:t>
      </w:r>
      <w:proofErr w:type="spellEnd"/>
      <w:r w:rsidRPr="007C4C2D">
        <w:rPr>
          <w:rFonts w:ascii="Arial" w:eastAsia="Arial" w:hAnsi="Arial" w:cs="Arial"/>
          <w:kern w:val="0"/>
          <w:sz w:val="22"/>
          <w:szCs w:val="22"/>
          <w:highlight w:val="white"/>
          <w:lang w:val="en-GB" w:bidi="ar-SA"/>
          <w14:ligatures w14:val="none"/>
        </w:rPr>
        <w:t xml:space="preserve">, C. and Cole, M.A. (2023). ‘Immigration and </w:t>
      </w:r>
      <w:proofErr w:type="spellStart"/>
      <w:r w:rsidRPr="007C4C2D">
        <w:rPr>
          <w:rFonts w:ascii="Arial" w:eastAsia="Arial" w:hAnsi="Arial" w:cs="Arial"/>
          <w:kern w:val="0"/>
          <w:sz w:val="22"/>
          <w:szCs w:val="22"/>
          <w:highlight w:val="white"/>
          <w:lang w:val="en-GB" w:bidi="ar-SA"/>
          <w14:ligatures w14:val="none"/>
        </w:rPr>
        <w:t>labor</w:t>
      </w:r>
      <w:proofErr w:type="spellEnd"/>
      <w:r w:rsidRPr="007C4C2D">
        <w:rPr>
          <w:rFonts w:ascii="Arial" w:eastAsia="Arial" w:hAnsi="Arial" w:cs="Arial"/>
          <w:kern w:val="0"/>
          <w:sz w:val="22"/>
          <w:szCs w:val="22"/>
          <w:highlight w:val="white"/>
          <w:lang w:val="en-GB" w:bidi="ar-SA"/>
          <w14:ligatures w14:val="none"/>
        </w:rPr>
        <w:t xml:space="preserve"> shortages: Learning from Japan and the United Kingdom.’ </w:t>
      </w:r>
      <w:r w:rsidRPr="007C4C2D">
        <w:rPr>
          <w:rFonts w:ascii="Arial" w:eastAsia="Arial" w:hAnsi="Arial" w:cs="Arial"/>
          <w:i/>
          <w:iCs/>
          <w:kern w:val="0"/>
          <w:sz w:val="22"/>
          <w:szCs w:val="22"/>
          <w:highlight w:val="white"/>
          <w:lang w:val="en-GB" w:bidi="ar-SA"/>
          <w14:ligatures w14:val="none"/>
        </w:rPr>
        <w:t>Asian and Pacific Migration Journal</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32</w:t>
      </w:r>
      <w:r w:rsidRPr="007C4C2D">
        <w:rPr>
          <w:rFonts w:ascii="Arial" w:eastAsia="Arial" w:hAnsi="Arial" w:cs="Arial"/>
          <w:kern w:val="0"/>
          <w:sz w:val="22"/>
          <w:szCs w:val="22"/>
          <w:highlight w:val="white"/>
          <w:lang w:val="en-GB" w:bidi="ar-SA"/>
          <w14:ligatures w14:val="none"/>
        </w:rPr>
        <w:t xml:space="preserve">(2), pp.336-361.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 xml:space="preserve">DOI: 10.1177/01171968231188532 </w:t>
      </w:r>
    </w:p>
    <w:p w14:paraId="3179BD63"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proofErr w:type="spellStart"/>
      <w:r w:rsidRPr="007C4C2D">
        <w:rPr>
          <w:rFonts w:ascii="Arial" w:eastAsia="Arial" w:hAnsi="Arial" w:cs="Arial"/>
          <w:kern w:val="0"/>
          <w:sz w:val="22"/>
          <w:szCs w:val="22"/>
          <w:highlight w:val="white"/>
          <w:lang w:val="en-GB" w:bidi="ar-SA"/>
          <w14:ligatures w14:val="none"/>
        </w:rPr>
        <w:t>Luenendonk</w:t>
      </w:r>
      <w:proofErr w:type="spellEnd"/>
      <w:r w:rsidRPr="007C4C2D">
        <w:rPr>
          <w:rFonts w:ascii="Arial" w:eastAsia="Arial" w:hAnsi="Arial" w:cs="Arial"/>
          <w:kern w:val="0"/>
          <w:sz w:val="22"/>
          <w:szCs w:val="22"/>
          <w:highlight w:val="white"/>
          <w:lang w:val="en-GB" w:bidi="ar-SA"/>
          <w14:ligatures w14:val="none"/>
        </w:rPr>
        <w:t xml:space="preserve">, M. (2022) </w:t>
      </w:r>
      <w:r w:rsidRPr="007C4C2D">
        <w:rPr>
          <w:rFonts w:ascii="Arial" w:eastAsia="Arial" w:hAnsi="Arial" w:cs="Arial"/>
          <w:i/>
          <w:iCs/>
          <w:kern w:val="0"/>
          <w:sz w:val="22"/>
          <w:szCs w:val="22"/>
          <w:highlight w:val="white"/>
          <w:lang w:val="en-GB" w:bidi="ar-SA"/>
          <w14:ligatures w14:val="none"/>
        </w:rPr>
        <w:t xml:space="preserve">Leadership Statistics for Initiative Leaders in 2025. </w:t>
      </w:r>
      <w:r w:rsidRPr="007C4C2D">
        <w:rPr>
          <w:rFonts w:ascii="Arial" w:eastAsia="Arial" w:hAnsi="Arial" w:cs="Arial"/>
          <w:kern w:val="0"/>
          <w:sz w:val="22"/>
          <w:szCs w:val="22"/>
          <w:highlight w:val="white"/>
          <w:lang w:val="en-GB" w:bidi="ar-SA"/>
          <w14:ligatures w14:val="none"/>
        </w:rPr>
        <w:t xml:space="preserve">Available at: https://www.founderjar.com/leadership-statistics/ (Accessed: 8 June 2026). </w:t>
      </w:r>
    </w:p>
    <w:p w14:paraId="266348E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Metcalfe, R.D., </w:t>
      </w:r>
      <w:proofErr w:type="spellStart"/>
      <w:r w:rsidRPr="007C4C2D">
        <w:rPr>
          <w:rFonts w:ascii="Arial" w:eastAsia="Arial" w:hAnsi="Arial" w:cs="Arial"/>
          <w:kern w:val="0"/>
          <w:sz w:val="22"/>
          <w:szCs w:val="22"/>
          <w:highlight w:val="white"/>
          <w:lang w:val="en-GB" w:bidi="ar-SA"/>
          <w14:ligatures w14:val="none"/>
        </w:rPr>
        <w:t>Sollaci</w:t>
      </w:r>
      <w:proofErr w:type="spellEnd"/>
      <w:r w:rsidRPr="007C4C2D">
        <w:rPr>
          <w:rFonts w:ascii="Arial" w:eastAsia="Arial" w:hAnsi="Arial" w:cs="Arial"/>
          <w:kern w:val="0"/>
          <w:sz w:val="22"/>
          <w:szCs w:val="22"/>
          <w:highlight w:val="white"/>
          <w:lang w:val="en-GB" w:bidi="ar-SA"/>
          <w14:ligatures w14:val="none"/>
        </w:rPr>
        <w:t>, A.B. and Syverson, C. (2023). ‘</w:t>
      </w:r>
      <w:r w:rsidRPr="007C4C2D">
        <w:rPr>
          <w:rFonts w:ascii="Arial" w:eastAsia="Arial" w:hAnsi="Arial" w:cs="Arial"/>
          <w:i/>
          <w:iCs/>
          <w:kern w:val="0"/>
          <w:sz w:val="22"/>
          <w:szCs w:val="22"/>
          <w:highlight w:val="white"/>
          <w:lang w:val="en-GB" w:bidi="ar-SA"/>
          <w14:ligatures w14:val="none"/>
        </w:rPr>
        <w:t>Managers and productivity in retail</w:t>
      </w:r>
      <w:r w:rsidRPr="007C4C2D">
        <w:rPr>
          <w:rFonts w:ascii="Arial" w:eastAsia="Arial" w:hAnsi="Arial" w:cs="Arial"/>
          <w:kern w:val="0"/>
          <w:sz w:val="22"/>
          <w:szCs w:val="22"/>
          <w:highlight w:val="white"/>
          <w:lang w:val="en-GB" w:bidi="ar-SA"/>
          <w14:ligatures w14:val="none"/>
        </w:rPr>
        <w:t xml:space="preserve"> (No. w31192).’ National Bureau of Economic Research. </w:t>
      </w:r>
      <w:r w:rsidRPr="007C4C2D">
        <w:rPr>
          <w:rFonts w:ascii="Arial" w:eastAsia="Arial" w:hAnsi="Arial" w:cs="Arial"/>
          <w:kern w:val="0"/>
          <w:sz w:val="22"/>
          <w:szCs w:val="22"/>
          <w:lang w:val="en-GB" w:bidi="ar-SA"/>
          <w14:ligatures w14:val="none"/>
        </w:rPr>
        <w:t xml:space="preserve">Available at: </w:t>
      </w:r>
      <w:hyperlink r:id="rId19" w:history="1">
        <w:r w:rsidRPr="007C4C2D">
          <w:rPr>
            <w:rFonts w:ascii="Arial" w:eastAsia="Arial" w:hAnsi="Arial" w:cs="Arial"/>
            <w:kern w:val="0"/>
            <w:sz w:val="22"/>
            <w:szCs w:val="22"/>
            <w:u w:val="single"/>
            <w:lang w:val="en-GB" w:bidi="ar-SA"/>
            <w14:ligatures w14:val="none"/>
          </w:rPr>
          <w:t>https://www.nber.org/system/files/working_papers/w31192/w31192.pdf</w:t>
        </w:r>
      </w:hyperlink>
    </w:p>
    <w:p w14:paraId="49F143ED"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Miranda, J.S., </w:t>
      </w:r>
      <w:proofErr w:type="spellStart"/>
      <w:r w:rsidRPr="007C4C2D">
        <w:rPr>
          <w:rFonts w:ascii="Arial" w:eastAsia="Arial" w:hAnsi="Arial" w:cs="Arial"/>
          <w:kern w:val="0"/>
          <w:sz w:val="22"/>
          <w:szCs w:val="22"/>
          <w:highlight w:val="white"/>
          <w:lang w:val="en-GB" w:bidi="ar-SA"/>
          <w14:ligatures w14:val="none"/>
        </w:rPr>
        <w:t>Abbade</w:t>
      </w:r>
      <w:proofErr w:type="spellEnd"/>
      <w:r w:rsidRPr="007C4C2D">
        <w:rPr>
          <w:rFonts w:ascii="Arial" w:eastAsia="Arial" w:hAnsi="Arial" w:cs="Arial"/>
          <w:kern w:val="0"/>
          <w:sz w:val="22"/>
          <w:szCs w:val="22"/>
          <w:highlight w:val="white"/>
          <w:lang w:val="en-GB" w:bidi="ar-SA"/>
          <w14:ligatures w14:val="none"/>
        </w:rPr>
        <w:t xml:space="preserve">, L.P., </w:t>
      </w:r>
      <w:proofErr w:type="spellStart"/>
      <w:r w:rsidRPr="007C4C2D">
        <w:rPr>
          <w:rFonts w:ascii="Arial" w:eastAsia="Arial" w:hAnsi="Arial" w:cs="Arial"/>
          <w:kern w:val="0"/>
          <w:sz w:val="22"/>
          <w:szCs w:val="22"/>
          <w:highlight w:val="white"/>
          <w:lang w:val="en-GB" w:bidi="ar-SA"/>
          <w14:ligatures w14:val="none"/>
        </w:rPr>
        <w:t>Abbade</w:t>
      </w:r>
      <w:proofErr w:type="spellEnd"/>
      <w:r w:rsidRPr="007C4C2D">
        <w:rPr>
          <w:rFonts w:ascii="Arial" w:eastAsia="Arial" w:hAnsi="Arial" w:cs="Arial"/>
          <w:kern w:val="0"/>
          <w:sz w:val="22"/>
          <w:szCs w:val="22"/>
          <w:highlight w:val="white"/>
          <w:lang w:val="en-GB" w:bidi="ar-SA"/>
          <w14:ligatures w14:val="none"/>
        </w:rPr>
        <w:t xml:space="preserve">, J.F., Thabane, L., </w:t>
      </w:r>
      <w:proofErr w:type="spellStart"/>
      <w:r w:rsidRPr="007C4C2D">
        <w:rPr>
          <w:rFonts w:ascii="Arial" w:eastAsia="Arial" w:hAnsi="Arial" w:cs="Arial"/>
          <w:kern w:val="0"/>
          <w:sz w:val="22"/>
          <w:szCs w:val="22"/>
          <w:highlight w:val="white"/>
          <w:lang w:val="en-GB" w:bidi="ar-SA"/>
          <w14:ligatures w14:val="none"/>
        </w:rPr>
        <w:t>Mbuagbaw</w:t>
      </w:r>
      <w:proofErr w:type="spellEnd"/>
      <w:r w:rsidRPr="007C4C2D">
        <w:rPr>
          <w:rFonts w:ascii="Arial" w:eastAsia="Arial" w:hAnsi="Arial" w:cs="Arial"/>
          <w:kern w:val="0"/>
          <w:sz w:val="22"/>
          <w:szCs w:val="22"/>
          <w:highlight w:val="white"/>
          <w:lang w:val="en-GB" w:bidi="ar-SA"/>
          <w14:ligatures w14:val="none"/>
        </w:rPr>
        <w:t xml:space="preserve">, L., </w:t>
      </w:r>
      <w:proofErr w:type="spellStart"/>
      <w:r w:rsidRPr="007C4C2D">
        <w:rPr>
          <w:rFonts w:ascii="Arial" w:eastAsia="Arial" w:hAnsi="Arial" w:cs="Arial"/>
          <w:kern w:val="0"/>
          <w:sz w:val="22"/>
          <w:szCs w:val="22"/>
          <w:highlight w:val="white"/>
          <w:lang w:val="en-GB" w:bidi="ar-SA"/>
          <w14:ligatures w14:val="none"/>
        </w:rPr>
        <w:t>Pascon</w:t>
      </w:r>
      <w:proofErr w:type="spellEnd"/>
      <w:r w:rsidRPr="007C4C2D">
        <w:rPr>
          <w:rFonts w:ascii="Arial" w:eastAsia="Arial" w:hAnsi="Arial" w:cs="Arial"/>
          <w:kern w:val="0"/>
          <w:sz w:val="22"/>
          <w:szCs w:val="22"/>
          <w:highlight w:val="white"/>
          <w:lang w:val="en-GB" w:bidi="ar-SA"/>
          <w14:ligatures w14:val="none"/>
        </w:rPr>
        <w:t xml:space="preserve">, G.C., Campanili, T.C.G.F., Santos, L.P. and de Gouveia Santos, V.L.C. (2024). ‘Deficiencies in reporting inclusion/exclusion criteria and characteristics of patients in randomized controlled trials of therapeutic interventions in pressure injuries: a systematic methodological review.’ </w:t>
      </w:r>
      <w:r w:rsidRPr="007C4C2D">
        <w:rPr>
          <w:rFonts w:ascii="Arial" w:eastAsia="Arial" w:hAnsi="Arial" w:cs="Arial"/>
          <w:i/>
          <w:iCs/>
          <w:kern w:val="0"/>
          <w:sz w:val="22"/>
          <w:szCs w:val="22"/>
          <w:highlight w:val="white"/>
          <w:lang w:val="en-GB" w:bidi="ar-SA"/>
          <w14:ligatures w14:val="none"/>
        </w:rPr>
        <w:t>International Wound Journal</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21</w:t>
      </w:r>
      <w:r w:rsidRPr="007C4C2D">
        <w:rPr>
          <w:rFonts w:ascii="Arial" w:eastAsia="Arial" w:hAnsi="Arial" w:cs="Arial"/>
          <w:kern w:val="0"/>
          <w:sz w:val="22"/>
          <w:szCs w:val="22"/>
          <w:highlight w:val="white"/>
          <w:lang w:val="en-GB" w:bidi="ar-SA"/>
          <w14:ligatures w14:val="none"/>
        </w:rPr>
        <w:t xml:space="preserve">(2), p.e14351.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10.1111/iwj.14351</w:t>
      </w:r>
    </w:p>
    <w:p w14:paraId="47C7ABCC" w14:textId="77777777" w:rsidR="007C4C2D" w:rsidRPr="007C4C2D" w:rsidRDefault="007C4C2D" w:rsidP="007C4C2D">
      <w:pPr>
        <w:spacing w:after="0" w:line="360" w:lineRule="auto"/>
        <w:jc w:val="both"/>
        <w:rPr>
          <w:rFonts w:ascii="Arial" w:eastAsia="Arial" w:hAnsi="Arial" w:cs="Arial"/>
          <w:b/>
          <w:bCs/>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Nasir, J., Ibrahim, R.M., Sarwar, M.A., Sarwar, B., Al-Rahmi, W.M., </w:t>
      </w:r>
      <w:proofErr w:type="spellStart"/>
      <w:r w:rsidRPr="007C4C2D">
        <w:rPr>
          <w:rFonts w:ascii="Arial" w:eastAsia="Arial" w:hAnsi="Arial" w:cs="Arial"/>
          <w:kern w:val="0"/>
          <w:sz w:val="22"/>
          <w:szCs w:val="22"/>
          <w:lang w:val="en-GB" w:bidi="ar-SA"/>
          <w14:ligatures w14:val="none"/>
        </w:rPr>
        <w:t>Alturise</w:t>
      </w:r>
      <w:proofErr w:type="spellEnd"/>
      <w:r w:rsidRPr="007C4C2D">
        <w:rPr>
          <w:rFonts w:ascii="Arial" w:eastAsia="Arial" w:hAnsi="Arial" w:cs="Arial"/>
          <w:kern w:val="0"/>
          <w:sz w:val="22"/>
          <w:szCs w:val="22"/>
          <w:lang w:val="en-GB" w:bidi="ar-SA"/>
          <w14:ligatures w14:val="none"/>
        </w:rPr>
        <w:t xml:space="preserve">, F., Samed Al-Adwan, A. and Uddin, M. (2022) The effects of transformational leadership, organizational innovation, work stressors, and creativity on employee performance in SMEs. </w:t>
      </w:r>
      <w:r w:rsidRPr="007C4C2D">
        <w:rPr>
          <w:rFonts w:ascii="Arial" w:eastAsia="Arial" w:hAnsi="Arial" w:cs="Arial"/>
          <w:i/>
          <w:iCs/>
          <w:kern w:val="0"/>
          <w:sz w:val="22"/>
          <w:szCs w:val="22"/>
          <w:lang w:val="en-GB" w:bidi="ar-SA"/>
          <w14:ligatures w14:val="none"/>
        </w:rPr>
        <w:t>Frontiers in Psychology</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13</w:t>
      </w:r>
      <w:r w:rsidRPr="007C4C2D">
        <w:rPr>
          <w:rFonts w:ascii="Arial" w:eastAsia="Arial" w:hAnsi="Arial" w:cs="Arial"/>
          <w:kern w:val="0"/>
          <w:sz w:val="22"/>
          <w:szCs w:val="22"/>
          <w:lang w:val="en-GB" w:bidi="ar-SA"/>
          <w14:ligatures w14:val="none"/>
        </w:rPr>
        <w:t>, p.772104. Available at: https://doi.org/10.3389/fpsyg.2022.772104</w:t>
      </w:r>
    </w:p>
    <w:p w14:paraId="52167CA3"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Obianuju, C.E. (2022) ‘Poor management </w:t>
      </w:r>
      <w:proofErr w:type="spellStart"/>
      <w:r w:rsidRPr="007C4C2D">
        <w:rPr>
          <w:rFonts w:ascii="Arial" w:eastAsia="Arial" w:hAnsi="Arial" w:cs="Arial"/>
          <w:kern w:val="0"/>
          <w:sz w:val="22"/>
          <w:szCs w:val="22"/>
          <w:lang w:val="en-GB" w:bidi="ar-SA"/>
          <w14:ligatures w14:val="none"/>
        </w:rPr>
        <w:t>skills:“a</w:t>
      </w:r>
      <w:proofErr w:type="spellEnd"/>
      <w:r w:rsidRPr="007C4C2D">
        <w:rPr>
          <w:rFonts w:ascii="Arial" w:eastAsia="Arial" w:hAnsi="Arial" w:cs="Arial"/>
          <w:kern w:val="0"/>
          <w:sz w:val="22"/>
          <w:szCs w:val="22"/>
          <w:lang w:val="en-GB" w:bidi="ar-SA"/>
          <w14:ligatures w14:val="none"/>
        </w:rPr>
        <w:t xml:space="preserve"> contributing factor to high turnover rate in nursing homes”’. </w:t>
      </w:r>
      <w:r w:rsidRPr="007C4C2D">
        <w:rPr>
          <w:rFonts w:ascii="Arial" w:eastAsia="Arial" w:hAnsi="Arial" w:cs="Arial"/>
          <w:i/>
          <w:iCs/>
          <w:kern w:val="0"/>
          <w:sz w:val="22"/>
          <w:szCs w:val="22"/>
          <w:lang w:val="en-GB" w:bidi="ar-SA"/>
          <w14:ligatures w14:val="none"/>
        </w:rPr>
        <w:t>Fortune Journal of Health Sciences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5</w:t>
      </w:r>
      <w:r w:rsidRPr="007C4C2D">
        <w:rPr>
          <w:rFonts w:ascii="Arial" w:eastAsia="Arial" w:hAnsi="Arial" w:cs="Arial"/>
          <w:kern w:val="0"/>
          <w:sz w:val="22"/>
          <w:szCs w:val="22"/>
          <w:lang w:val="en-GB" w:bidi="ar-SA"/>
          <w14:ligatures w14:val="none"/>
        </w:rPr>
        <w:t>, pp.232-242. Available at: 10.26502/fjhs.056</w:t>
      </w:r>
    </w:p>
    <w:p w14:paraId="43B856A7" w14:textId="77777777" w:rsidR="007C4C2D" w:rsidRPr="007C4C2D" w:rsidRDefault="007C4C2D" w:rsidP="007C4C2D">
      <w:pPr>
        <w:spacing w:after="0" w:line="360" w:lineRule="auto"/>
        <w:jc w:val="both"/>
        <w:rPr>
          <w:rFonts w:ascii="Arial" w:eastAsia="Arial" w:hAnsi="Arial" w:cs="Arial"/>
          <w:b/>
          <w:bCs/>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Office for National Statistics (2026) </w:t>
      </w:r>
      <w:r w:rsidRPr="007C4C2D">
        <w:rPr>
          <w:rFonts w:ascii="Arial" w:eastAsia="Arial" w:hAnsi="Arial" w:cs="Arial"/>
          <w:i/>
          <w:iCs/>
          <w:kern w:val="0"/>
          <w:sz w:val="22"/>
          <w:szCs w:val="22"/>
          <w:lang w:val="en-GB" w:bidi="ar-SA"/>
          <w14:ligatures w14:val="none"/>
        </w:rPr>
        <w:t>Retail sales, Great Britain: March 2026</w:t>
      </w:r>
      <w:r w:rsidRPr="007C4C2D">
        <w:rPr>
          <w:rFonts w:ascii="Arial" w:eastAsia="Arial" w:hAnsi="Arial" w:cs="Arial"/>
          <w:kern w:val="0"/>
          <w:sz w:val="22"/>
          <w:szCs w:val="22"/>
          <w:lang w:val="en-GB" w:bidi="ar-SA"/>
          <w14:ligatures w14:val="none"/>
        </w:rPr>
        <w:t>. Available at: https://www.ons.gov.uk/businessindustryandtrade/retailindustry/bulletins/retailsales/march2026 (Accessed: 5 June 2026).</w:t>
      </w:r>
    </w:p>
    <w:p w14:paraId="11E10B8E"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Office for National Statistics. (2025) </w:t>
      </w:r>
      <w:r w:rsidRPr="007C4C2D">
        <w:rPr>
          <w:rFonts w:ascii="Arial" w:eastAsia="Arial" w:hAnsi="Arial" w:cs="Arial"/>
          <w:i/>
          <w:iCs/>
          <w:kern w:val="0"/>
          <w:sz w:val="22"/>
          <w:szCs w:val="22"/>
          <w:lang w:val="en-GB" w:bidi="ar-SA"/>
          <w14:ligatures w14:val="none"/>
        </w:rPr>
        <w:t>Business insights and impact on the UK economy: 23 January 2025</w:t>
      </w:r>
      <w:r w:rsidRPr="007C4C2D">
        <w:rPr>
          <w:rFonts w:ascii="Arial" w:eastAsia="Arial" w:hAnsi="Arial" w:cs="Arial"/>
          <w:kern w:val="0"/>
          <w:sz w:val="22"/>
          <w:szCs w:val="22"/>
          <w:lang w:val="en-GB" w:bidi="ar-SA"/>
          <w14:ligatures w14:val="none"/>
        </w:rPr>
        <w:t xml:space="preserve">. Available at: </w:t>
      </w:r>
      <w:r w:rsidRPr="007C4C2D">
        <w:rPr>
          <w:rFonts w:ascii="Arial" w:eastAsia="Arial" w:hAnsi="Arial" w:cs="Arial"/>
          <w:kern w:val="0"/>
          <w:sz w:val="22"/>
          <w:szCs w:val="22"/>
          <w:lang w:val="en-GB" w:bidi="ar-SA"/>
          <w14:ligatures w14:val="none"/>
        </w:rPr>
        <w:lastRenderedPageBreak/>
        <w:t>https://www.ons.gov.uk/businessindustryandtrade/business/businessservices/bulletins/businessinsightsandimpactontheukeconomy/23january2025 (Accessed: 4 June 2026).</w:t>
      </w:r>
    </w:p>
    <w:p w14:paraId="0184F39F"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Okon, R.I.C.H.A.R.D., </w:t>
      </w:r>
      <w:proofErr w:type="spellStart"/>
      <w:r w:rsidRPr="007C4C2D">
        <w:rPr>
          <w:rFonts w:ascii="Arial" w:eastAsia="Arial" w:hAnsi="Arial" w:cs="Arial"/>
          <w:kern w:val="0"/>
          <w:sz w:val="22"/>
          <w:szCs w:val="22"/>
          <w:lang w:val="en-GB" w:bidi="ar-SA"/>
          <w14:ligatures w14:val="none"/>
        </w:rPr>
        <w:t>Odionu</w:t>
      </w:r>
      <w:proofErr w:type="spellEnd"/>
      <w:r w:rsidRPr="007C4C2D">
        <w:rPr>
          <w:rFonts w:ascii="Arial" w:eastAsia="Arial" w:hAnsi="Arial" w:cs="Arial"/>
          <w:kern w:val="0"/>
          <w:sz w:val="22"/>
          <w:szCs w:val="22"/>
          <w:lang w:val="en-GB" w:bidi="ar-SA"/>
          <w14:ligatures w14:val="none"/>
        </w:rPr>
        <w:t>, C.S. and Bristol-</w:t>
      </w:r>
      <w:proofErr w:type="spellStart"/>
      <w:r w:rsidRPr="007C4C2D">
        <w:rPr>
          <w:rFonts w:ascii="Arial" w:eastAsia="Arial" w:hAnsi="Arial" w:cs="Arial"/>
          <w:kern w:val="0"/>
          <w:sz w:val="22"/>
          <w:szCs w:val="22"/>
          <w:lang w:val="en-GB" w:bidi="ar-SA"/>
          <w14:ligatures w14:val="none"/>
        </w:rPr>
        <w:t>Alagbariya</w:t>
      </w:r>
      <w:proofErr w:type="spellEnd"/>
      <w:r w:rsidRPr="007C4C2D">
        <w:rPr>
          <w:rFonts w:ascii="Arial" w:eastAsia="Arial" w:hAnsi="Arial" w:cs="Arial"/>
          <w:kern w:val="0"/>
          <w:sz w:val="22"/>
          <w:szCs w:val="22"/>
          <w:lang w:val="en-GB" w:bidi="ar-SA"/>
          <w14:ligatures w14:val="none"/>
        </w:rPr>
        <w:t xml:space="preserve">, B.E.R.N.A.D.E.T.T.E. (2024) Integrating data-driven analytics into human resource management to improve decision-making and organizational effectiveness. </w:t>
      </w:r>
      <w:r w:rsidRPr="007C4C2D">
        <w:rPr>
          <w:rFonts w:ascii="Arial" w:eastAsia="Arial" w:hAnsi="Arial" w:cs="Arial"/>
          <w:i/>
          <w:iCs/>
          <w:kern w:val="0"/>
          <w:sz w:val="22"/>
          <w:szCs w:val="22"/>
          <w:lang w:val="en-GB" w:bidi="ar-SA"/>
          <w14:ligatures w14:val="none"/>
        </w:rPr>
        <w:t>Ire Journals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8</w:t>
      </w:r>
      <w:r w:rsidRPr="007C4C2D">
        <w:rPr>
          <w:rFonts w:ascii="Arial" w:eastAsia="Arial" w:hAnsi="Arial" w:cs="Arial"/>
          <w:kern w:val="0"/>
          <w:sz w:val="22"/>
          <w:szCs w:val="22"/>
          <w:lang w:val="en-GB" w:bidi="ar-SA"/>
          <w14:ligatures w14:val="none"/>
        </w:rPr>
        <w:t>(6), p.574. Available at: https://www.researchgate.net/profile/Chinekwu-Odionu/publication/388221991_Integrating_Data-Driven_Analytics_into_Human_Resource_Management_to_Improve_Decision-Making_and_Organizational_Effectiveness/links/678fcca395e02f182eaaafbf/Integrating-Data-Driven-Analytics-into-Human-Resource-Management-to-Improve-Decision-Making-and-Organizational-Effectiveness.pdf</w:t>
      </w:r>
    </w:p>
    <w:p w14:paraId="6482D49B"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ONS Gov. (2026) </w:t>
      </w:r>
      <w:r w:rsidRPr="007C4C2D">
        <w:rPr>
          <w:rFonts w:ascii="Arial" w:eastAsia="Arial" w:hAnsi="Arial" w:cs="Arial"/>
          <w:i/>
          <w:iCs/>
          <w:kern w:val="0"/>
          <w:sz w:val="22"/>
          <w:szCs w:val="22"/>
          <w:highlight w:val="white"/>
          <w:lang w:val="en-GB" w:bidi="ar-SA"/>
          <w14:ligatures w14:val="none"/>
        </w:rPr>
        <w:t>Retail sales, Great Britain: April 2026.</w:t>
      </w:r>
      <w:r w:rsidRPr="007C4C2D">
        <w:rPr>
          <w:rFonts w:ascii="Arial" w:eastAsia="Arial" w:hAnsi="Arial" w:cs="Arial"/>
          <w:kern w:val="0"/>
          <w:sz w:val="22"/>
          <w:szCs w:val="22"/>
          <w:highlight w:val="white"/>
          <w:lang w:val="en-GB" w:bidi="ar-SA"/>
          <w14:ligatures w14:val="none"/>
        </w:rPr>
        <w:t xml:space="preserve"> Available at: https://www.ons.gov.uk/businessindustryandtrade/retailindustry/bulletins/retailsales/april2026 (Accessed: 8 June 2026). </w:t>
      </w:r>
    </w:p>
    <w:p w14:paraId="0A2320D8"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highlight w:val="white"/>
          <w:lang w:val="en-GB" w:bidi="ar-SA"/>
          <w14:ligatures w14:val="none"/>
        </w:rPr>
        <w:t>Papanagnou</w:t>
      </w:r>
      <w:proofErr w:type="spellEnd"/>
      <w:r w:rsidRPr="007C4C2D">
        <w:rPr>
          <w:rFonts w:ascii="Arial" w:eastAsia="Arial" w:hAnsi="Arial" w:cs="Arial"/>
          <w:kern w:val="0"/>
          <w:sz w:val="22"/>
          <w:szCs w:val="22"/>
          <w:highlight w:val="white"/>
          <w:lang w:val="en-GB" w:bidi="ar-SA"/>
          <w14:ligatures w14:val="none"/>
        </w:rPr>
        <w:t xml:space="preserve">, C., Seiler, A., </w:t>
      </w:r>
      <w:proofErr w:type="spellStart"/>
      <w:r w:rsidRPr="007C4C2D">
        <w:rPr>
          <w:rFonts w:ascii="Arial" w:eastAsia="Arial" w:hAnsi="Arial" w:cs="Arial"/>
          <w:kern w:val="0"/>
          <w:sz w:val="22"/>
          <w:szCs w:val="22"/>
          <w:highlight w:val="white"/>
          <w:lang w:val="en-GB" w:bidi="ar-SA"/>
          <w14:ligatures w14:val="none"/>
        </w:rPr>
        <w:t>Spanaki</w:t>
      </w:r>
      <w:proofErr w:type="spellEnd"/>
      <w:r w:rsidRPr="007C4C2D">
        <w:rPr>
          <w:rFonts w:ascii="Arial" w:eastAsia="Arial" w:hAnsi="Arial" w:cs="Arial"/>
          <w:kern w:val="0"/>
          <w:sz w:val="22"/>
          <w:szCs w:val="22"/>
          <w:highlight w:val="white"/>
          <w:lang w:val="en-GB" w:bidi="ar-SA"/>
          <w14:ligatures w14:val="none"/>
        </w:rPr>
        <w:t xml:space="preserve">, K., Papadopoulos, T. and Bourlakis, M. (2022) ‘Data-driven digital transformation for emergency situations: The case of the UK retail sector.’ </w:t>
      </w:r>
      <w:r w:rsidRPr="007C4C2D">
        <w:rPr>
          <w:rFonts w:ascii="Arial" w:eastAsia="Arial" w:hAnsi="Arial" w:cs="Arial"/>
          <w:i/>
          <w:iCs/>
          <w:kern w:val="0"/>
          <w:sz w:val="22"/>
          <w:szCs w:val="22"/>
          <w:highlight w:val="white"/>
          <w:lang w:val="en-GB" w:bidi="ar-SA"/>
          <w14:ligatures w14:val="none"/>
        </w:rPr>
        <w:t>International Journal of Production Economics</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250</w:t>
      </w:r>
      <w:r w:rsidRPr="007C4C2D">
        <w:rPr>
          <w:rFonts w:ascii="Arial" w:eastAsia="Arial" w:hAnsi="Arial" w:cs="Arial"/>
          <w:kern w:val="0"/>
          <w:sz w:val="22"/>
          <w:szCs w:val="22"/>
          <w:highlight w:val="white"/>
          <w:lang w:val="en-GB" w:bidi="ar-SA"/>
          <w14:ligatures w14:val="none"/>
        </w:rPr>
        <w:t>, p.108628.</w:t>
      </w:r>
      <w:r w:rsidRPr="007C4C2D">
        <w:rPr>
          <w:rFonts w:ascii="Arial" w:eastAsia="Arial" w:hAnsi="Arial" w:cs="Arial"/>
          <w:kern w:val="0"/>
          <w:sz w:val="22"/>
          <w:szCs w:val="22"/>
          <w:lang w:val="en-GB" w:bidi="ar-SA"/>
          <w14:ligatures w14:val="none"/>
        </w:rPr>
        <w:t xml:space="preserve"> DOI: https://doi.org/10.1016/j.ijpe.2022.108628</w:t>
      </w:r>
    </w:p>
    <w:p w14:paraId="00AFB7F1"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proofErr w:type="spellStart"/>
      <w:r w:rsidRPr="007C4C2D">
        <w:rPr>
          <w:rFonts w:ascii="Arial" w:eastAsia="Arial" w:hAnsi="Arial" w:cs="Arial"/>
          <w:kern w:val="0"/>
          <w:sz w:val="22"/>
          <w:szCs w:val="22"/>
          <w:highlight w:val="white"/>
          <w:lang w:val="en-GB" w:bidi="ar-SA"/>
          <w14:ligatures w14:val="none"/>
        </w:rPr>
        <w:t>Parcu</w:t>
      </w:r>
      <w:proofErr w:type="spellEnd"/>
      <w:r w:rsidRPr="007C4C2D">
        <w:rPr>
          <w:rFonts w:ascii="Arial" w:eastAsia="Arial" w:hAnsi="Arial" w:cs="Arial"/>
          <w:kern w:val="0"/>
          <w:sz w:val="22"/>
          <w:szCs w:val="22"/>
          <w:highlight w:val="white"/>
          <w:lang w:val="en-GB" w:bidi="ar-SA"/>
          <w14:ligatures w14:val="none"/>
        </w:rPr>
        <w:t>, P.L., Pisarkiewicz, A.R., Carrozza, C. and Innocenti, N. (2023) The future of 5G and beyond: Leadership, deployment and European policies. </w:t>
      </w:r>
      <w:r w:rsidRPr="007C4C2D">
        <w:rPr>
          <w:rFonts w:ascii="Arial" w:eastAsia="Arial" w:hAnsi="Arial" w:cs="Arial"/>
          <w:i/>
          <w:iCs/>
          <w:kern w:val="0"/>
          <w:sz w:val="22"/>
          <w:szCs w:val="22"/>
          <w:highlight w:val="white"/>
          <w:lang w:val="en-GB" w:bidi="ar-SA"/>
          <w14:ligatures w14:val="none"/>
        </w:rPr>
        <w:t>Telecommunications Policy</w:t>
      </w:r>
      <w:r w:rsidRPr="007C4C2D">
        <w:rPr>
          <w:rFonts w:ascii="Arial" w:eastAsia="Arial" w:hAnsi="Arial" w:cs="Arial"/>
          <w:kern w:val="0"/>
          <w:sz w:val="22"/>
          <w:szCs w:val="22"/>
          <w:highlight w:val="white"/>
          <w:lang w:val="en-GB" w:bidi="ar-SA"/>
          <w14:ligatures w14:val="none"/>
        </w:rPr>
        <w:t>, </w:t>
      </w:r>
      <w:r w:rsidRPr="007C4C2D">
        <w:rPr>
          <w:rFonts w:ascii="Arial" w:eastAsia="Arial" w:hAnsi="Arial" w:cs="Arial"/>
          <w:i/>
          <w:iCs/>
          <w:kern w:val="0"/>
          <w:sz w:val="22"/>
          <w:szCs w:val="22"/>
          <w:highlight w:val="white"/>
          <w:lang w:val="en-GB" w:bidi="ar-SA"/>
          <w14:ligatures w14:val="none"/>
        </w:rPr>
        <w:t>47</w:t>
      </w:r>
      <w:r w:rsidRPr="007C4C2D">
        <w:rPr>
          <w:rFonts w:ascii="Arial" w:eastAsia="Arial" w:hAnsi="Arial" w:cs="Arial"/>
          <w:kern w:val="0"/>
          <w:sz w:val="22"/>
          <w:szCs w:val="22"/>
          <w:highlight w:val="white"/>
          <w:lang w:val="en-GB" w:bidi="ar-SA"/>
          <w14:ligatures w14:val="none"/>
        </w:rPr>
        <w:t xml:space="preserve">(9), p.102622. Available at: </w:t>
      </w:r>
      <w:r w:rsidRPr="007C4C2D">
        <w:rPr>
          <w:rFonts w:ascii="Arial" w:eastAsia="Arial" w:hAnsi="Arial" w:cs="Arial"/>
          <w:kern w:val="0"/>
          <w:sz w:val="22"/>
          <w:szCs w:val="22"/>
          <w:lang w:val="en-GB" w:bidi="ar-SA"/>
          <w14:ligatures w14:val="none"/>
        </w:rPr>
        <w:t xml:space="preserve">https://doi.org/10.1016/j.telpol.2023.102622. </w:t>
      </w:r>
    </w:p>
    <w:p w14:paraId="7030583D"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Payne, J., Lloyd, C. and Jose, S.P. (2023) ‘They tell us after they've decided things’: A cross</w:t>
      </w:r>
      <w:r w:rsidRPr="007C4C2D">
        <w:rPr>
          <w:rFonts w:ascii="Cambria Math" w:eastAsia="Cambria Math" w:hAnsi="Cambria Math" w:cs="Cambria Math"/>
          <w:kern w:val="0"/>
          <w:sz w:val="22"/>
          <w:szCs w:val="22"/>
          <w:highlight w:val="white"/>
          <w:lang w:val="en-GB" w:bidi="ar-SA"/>
          <w14:ligatures w14:val="none"/>
        </w:rPr>
        <w:t>‐</w:t>
      </w:r>
      <w:r w:rsidRPr="007C4C2D">
        <w:rPr>
          <w:rFonts w:ascii="Arial" w:eastAsia="Arial" w:hAnsi="Arial" w:cs="Arial"/>
          <w:kern w:val="0"/>
          <w:sz w:val="22"/>
          <w:szCs w:val="22"/>
          <w:highlight w:val="white"/>
          <w:lang w:val="en-GB" w:bidi="ar-SA"/>
          <w14:ligatures w14:val="none"/>
        </w:rPr>
        <w:t xml:space="preserve">country analysis of unions and digitalisation in retail.’ </w:t>
      </w:r>
      <w:r w:rsidRPr="007C4C2D">
        <w:rPr>
          <w:rFonts w:ascii="Arial" w:eastAsia="Arial" w:hAnsi="Arial" w:cs="Arial"/>
          <w:i/>
          <w:iCs/>
          <w:kern w:val="0"/>
          <w:sz w:val="22"/>
          <w:szCs w:val="22"/>
          <w:highlight w:val="white"/>
          <w:lang w:val="en-GB" w:bidi="ar-SA"/>
          <w14:ligatures w14:val="none"/>
        </w:rPr>
        <w:t>Industrial Relations Journal</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54</w:t>
      </w:r>
      <w:r w:rsidRPr="007C4C2D">
        <w:rPr>
          <w:rFonts w:ascii="Arial" w:eastAsia="Arial" w:hAnsi="Arial" w:cs="Arial"/>
          <w:kern w:val="0"/>
          <w:sz w:val="22"/>
          <w:szCs w:val="22"/>
          <w:highlight w:val="white"/>
          <w:lang w:val="en-GB" w:bidi="ar-SA"/>
          <w14:ligatures w14:val="none"/>
        </w:rPr>
        <w:t xml:space="preserve">(1), pp.3-19.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10.1111/irj.12390</w:t>
      </w:r>
    </w:p>
    <w:p w14:paraId="09B60524"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Portocarrero, F.F. and Burbano, V.C. (2024) ‘The effects of a short-term corporate social impact activity on employee turnover: Field experimental evidence.’ </w:t>
      </w:r>
      <w:r w:rsidRPr="007C4C2D">
        <w:rPr>
          <w:rFonts w:ascii="Arial" w:eastAsia="Arial" w:hAnsi="Arial" w:cs="Arial"/>
          <w:i/>
          <w:iCs/>
          <w:kern w:val="0"/>
          <w:sz w:val="22"/>
          <w:szCs w:val="22"/>
          <w:lang w:val="en-GB" w:bidi="ar-SA"/>
          <w14:ligatures w14:val="none"/>
        </w:rPr>
        <w:t>Management Science</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70</w:t>
      </w:r>
      <w:r w:rsidRPr="007C4C2D">
        <w:rPr>
          <w:rFonts w:ascii="Arial" w:eastAsia="Arial" w:hAnsi="Arial" w:cs="Arial"/>
          <w:kern w:val="0"/>
          <w:sz w:val="22"/>
          <w:szCs w:val="22"/>
          <w:lang w:val="en-GB" w:bidi="ar-SA"/>
          <w14:ligatures w14:val="none"/>
        </w:rPr>
        <w:t>(9), pp.5871-5895. Available at: https://doi.org/10.1287/mnsc.2022.01517</w:t>
      </w:r>
    </w:p>
    <w:p w14:paraId="26EFE12A"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Potwora, M., </w:t>
      </w:r>
      <w:proofErr w:type="spellStart"/>
      <w:r w:rsidRPr="007C4C2D">
        <w:rPr>
          <w:rFonts w:ascii="Arial" w:eastAsia="Arial" w:hAnsi="Arial" w:cs="Arial"/>
          <w:kern w:val="0"/>
          <w:sz w:val="22"/>
          <w:szCs w:val="22"/>
          <w:highlight w:val="white"/>
          <w:lang w:val="en-GB" w:bidi="ar-SA"/>
          <w14:ligatures w14:val="none"/>
        </w:rPr>
        <w:t>Zakryzhevska</w:t>
      </w:r>
      <w:proofErr w:type="spellEnd"/>
      <w:r w:rsidRPr="007C4C2D">
        <w:rPr>
          <w:rFonts w:ascii="Arial" w:eastAsia="Arial" w:hAnsi="Arial" w:cs="Arial"/>
          <w:kern w:val="0"/>
          <w:sz w:val="22"/>
          <w:szCs w:val="22"/>
          <w:highlight w:val="white"/>
          <w:lang w:val="en-GB" w:bidi="ar-SA"/>
          <w14:ligatures w14:val="none"/>
        </w:rPr>
        <w:t xml:space="preserve">, I., </w:t>
      </w:r>
      <w:proofErr w:type="spellStart"/>
      <w:r w:rsidRPr="007C4C2D">
        <w:rPr>
          <w:rFonts w:ascii="Arial" w:eastAsia="Arial" w:hAnsi="Arial" w:cs="Arial"/>
          <w:kern w:val="0"/>
          <w:sz w:val="22"/>
          <w:szCs w:val="22"/>
          <w:highlight w:val="white"/>
          <w:lang w:val="en-GB" w:bidi="ar-SA"/>
          <w14:ligatures w14:val="none"/>
        </w:rPr>
        <w:t>Mostova</w:t>
      </w:r>
      <w:proofErr w:type="spellEnd"/>
      <w:r w:rsidRPr="007C4C2D">
        <w:rPr>
          <w:rFonts w:ascii="Arial" w:eastAsia="Arial" w:hAnsi="Arial" w:cs="Arial"/>
          <w:kern w:val="0"/>
          <w:sz w:val="22"/>
          <w:szCs w:val="22"/>
          <w:highlight w:val="white"/>
          <w:lang w:val="en-GB" w:bidi="ar-SA"/>
          <w14:ligatures w14:val="none"/>
        </w:rPr>
        <w:t xml:space="preserve">, A., </w:t>
      </w:r>
      <w:proofErr w:type="spellStart"/>
      <w:r w:rsidRPr="007C4C2D">
        <w:rPr>
          <w:rFonts w:ascii="Arial" w:eastAsia="Arial" w:hAnsi="Arial" w:cs="Arial"/>
          <w:kern w:val="0"/>
          <w:sz w:val="22"/>
          <w:szCs w:val="22"/>
          <w:highlight w:val="white"/>
          <w:lang w:val="en-GB" w:bidi="ar-SA"/>
          <w14:ligatures w14:val="none"/>
        </w:rPr>
        <w:t>Kyrkovskyi</w:t>
      </w:r>
      <w:proofErr w:type="spellEnd"/>
      <w:r w:rsidRPr="007C4C2D">
        <w:rPr>
          <w:rFonts w:ascii="Arial" w:eastAsia="Arial" w:hAnsi="Arial" w:cs="Arial"/>
          <w:kern w:val="0"/>
          <w:sz w:val="22"/>
          <w:szCs w:val="22"/>
          <w:highlight w:val="white"/>
          <w:lang w:val="en-GB" w:bidi="ar-SA"/>
          <w14:ligatures w14:val="none"/>
        </w:rPr>
        <w:t xml:space="preserve">, V. and Saienko, V. (2023). ‘Marketing strategies in ecommerce: personalised content, recommendations, and increased customer trust.‘ </w:t>
      </w:r>
      <w:r w:rsidRPr="007C4C2D">
        <w:rPr>
          <w:rFonts w:ascii="Arial" w:eastAsia="Arial" w:hAnsi="Arial" w:cs="Arial"/>
          <w:i/>
          <w:iCs/>
          <w:kern w:val="0"/>
          <w:sz w:val="22"/>
          <w:szCs w:val="22"/>
          <w:highlight w:val="white"/>
          <w:lang w:val="en-GB" w:bidi="ar-SA"/>
          <w14:ligatures w14:val="none"/>
        </w:rPr>
        <w:t>Financial and credit activity: problems of theory and practice</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5</w:t>
      </w:r>
      <w:r w:rsidRPr="007C4C2D">
        <w:rPr>
          <w:rFonts w:ascii="Arial" w:eastAsia="Arial" w:hAnsi="Arial" w:cs="Arial"/>
          <w:kern w:val="0"/>
          <w:sz w:val="22"/>
          <w:szCs w:val="22"/>
          <w:highlight w:val="white"/>
          <w:lang w:val="en-GB" w:bidi="ar-SA"/>
          <w14:ligatures w14:val="none"/>
        </w:rPr>
        <w:t xml:space="preserve">(52), pp.562-573.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 xml:space="preserve">DOI: 10.55643/fcaptp.5.52.2023.4190 </w:t>
      </w:r>
    </w:p>
    <w:p w14:paraId="5B9DCCBE"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Radomska, J., Kawa, A., Hajdas, M., Klimas, P. and Silva, S.C. (2025) Unveiling retail omnichannel challenges: developing an omnichannel obstacles scale. </w:t>
      </w:r>
      <w:r w:rsidRPr="007C4C2D">
        <w:rPr>
          <w:rFonts w:ascii="Arial" w:eastAsia="Arial" w:hAnsi="Arial" w:cs="Arial"/>
          <w:i/>
          <w:iCs/>
          <w:kern w:val="0"/>
          <w:sz w:val="22"/>
          <w:szCs w:val="22"/>
          <w:lang w:val="en-GB" w:bidi="ar-SA"/>
          <w14:ligatures w14:val="none"/>
        </w:rPr>
        <w:t>International Journal of Retail &amp; Distribution Management</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53</w:t>
      </w:r>
      <w:r w:rsidRPr="007C4C2D">
        <w:rPr>
          <w:rFonts w:ascii="Arial" w:eastAsia="Arial" w:hAnsi="Arial" w:cs="Arial"/>
          <w:kern w:val="0"/>
          <w:sz w:val="22"/>
          <w:szCs w:val="22"/>
          <w:lang w:val="en-GB" w:bidi="ar-SA"/>
          <w14:ligatures w14:val="none"/>
        </w:rPr>
        <w:t>(13), pp.1-20. Available at: https://doi.org/10.1108/IJRDM-04-2024-0169</w:t>
      </w:r>
    </w:p>
    <w:p w14:paraId="4FC46F9C"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lastRenderedPageBreak/>
        <w:t xml:space="preserve">Rafi-Ul-Shan, P.M., Bashiri, M., Kamal, M.M., Mangla, S.K. and Tjahjono, B. (2024) ‘An analysis of fuzzy group decision making to adopt emerging technologies for fashion supply chain risk management.‘ </w:t>
      </w:r>
      <w:r w:rsidRPr="007C4C2D">
        <w:rPr>
          <w:rFonts w:ascii="Arial" w:eastAsia="Arial" w:hAnsi="Arial" w:cs="Arial"/>
          <w:i/>
          <w:iCs/>
          <w:kern w:val="0"/>
          <w:sz w:val="22"/>
          <w:szCs w:val="22"/>
          <w:highlight w:val="white"/>
          <w:lang w:val="en-GB" w:bidi="ar-SA"/>
          <w14:ligatures w14:val="none"/>
        </w:rPr>
        <w:t>IEEE Transactions on Engineering Management</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71</w:t>
      </w:r>
      <w:r w:rsidRPr="007C4C2D">
        <w:rPr>
          <w:rFonts w:ascii="Arial" w:eastAsia="Arial" w:hAnsi="Arial" w:cs="Arial"/>
          <w:kern w:val="0"/>
          <w:sz w:val="22"/>
          <w:szCs w:val="22"/>
          <w:highlight w:val="white"/>
          <w:lang w:val="en-GB" w:bidi="ar-SA"/>
          <w14:ligatures w14:val="none"/>
        </w:rPr>
        <w:t>, pp.8469-8487.</w:t>
      </w:r>
      <w:r w:rsidRPr="007C4C2D">
        <w:rPr>
          <w:rFonts w:ascii="Arial" w:eastAsia="Arial" w:hAnsi="Arial" w:cs="Arial"/>
          <w:kern w:val="0"/>
          <w:sz w:val="22"/>
          <w:szCs w:val="22"/>
          <w:lang w:val="en-GB" w:bidi="ar-SA"/>
          <w14:ligatures w14:val="none"/>
        </w:rPr>
        <w:t xml:space="preserve"> Available at: https://ieeexplore.ieee.org/abstract/document/10402555/</w:t>
      </w:r>
    </w:p>
    <w:p w14:paraId="3DFAA4AA"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Retail Economics. (2022) </w:t>
      </w:r>
      <w:r w:rsidRPr="007C4C2D">
        <w:rPr>
          <w:rFonts w:ascii="Arial" w:eastAsia="Arial" w:hAnsi="Arial" w:cs="Arial"/>
          <w:i/>
          <w:iCs/>
          <w:kern w:val="0"/>
          <w:sz w:val="22"/>
          <w:szCs w:val="22"/>
          <w:highlight w:val="white"/>
          <w:lang w:val="en-GB" w:bidi="ar-SA"/>
          <w14:ligatures w14:val="none"/>
        </w:rPr>
        <w:t xml:space="preserve">Outlook for the UK Retail &amp; Consumer Industry 2022. </w:t>
      </w:r>
      <w:r w:rsidRPr="007C4C2D">
        <w:rPr>
          <w:rFonts w:ascii="Arial" w:eastAsia="Arial" w:hAnsi="Arial" w:cs="Arial"/>
          <w:kern w:val="0"/>
          <w:sz w:val="22"/>
          <w:szCs w:val="22"/>
          <w:highlight w:val="white"/>
          <w:lang w:val="en-GB" w:bidi="ar-SA"/>
          <w14:ligatures w14:val="none"/>
        </w:rPr>
        <w:t xml:space="preserve">Available at: https://www.retaileconomics.co.uk/retail-insights/thought-leadership-reports/outlook-for-the-UK-retail-and-consumer-industry-2022 (Accessed: 8 June 2026). </w:t>
      </w:r>
    </w:p>
    <w:p w14:paraId="538BE44D"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Rodríguez-</w:t>
      </w:r>
      <w:proofErr w:type="spellStart"/>
      <w:r w:rsidRPr="007C4C2D">
        <w:rPr>
          <w:rFonts w:ascii="Arial" w:eastAsia="Arial" w:hAnsi="Arial" w:cs="Arial"/>
          <w:kern w:val="0"/>
          <w:sz w:val="22"/>
          <w:szCs w:val="22"/>
          <w:highlight w:val="white"/>
          <w:lang w:val="en-GB" w:bidi="ar-SA"/>
          <w14:ligatures w14:val="none"/>
        </w:rPr>
        <w:t>Ardura</w:t>
      </w:r>
      <w:proofErr w:type="spellEnd"/>
      <w:r w:rsidRPr="007C4C2D">
        <w:rPr>
          <w:rFonts w:ascii="Arial" w:eastAsia="Arial" w:hAnsi="Arial" w:cs="Arial"/>
          <w:kern w:val="0"/>
          <w:sz w:val="22"/>
          <w:szCs w:val="22"/>
          <w:highlight w:val="white"/>
          <w:lang w:val="en-GB" w:bidi="ar-SA"/>
          <w14:ligatures w14:val="none"/>
        </w:rPr>
        <w:t xml:space="preserve">, I., Meseguer-Artola, A., </w:t>
      </w:r>
      <w:proofErr w:type="spellStart"/>
      <w:r w:rsidRPr="007C4C2D">
        <w:rPr>
          <w:rFonts w:ascii="Arial" w:eastAsia="Arial" w:hAnsi="Arial" w:cs="Arial"/>
          <w:kern w:val="0"/>
          <w:sz w:val="22"/>
          <w:szCs w:val="22"/>
          <w:highlight w:val="white"/>
          <w:lang w:val="en-GB" w:bidi="ar-SA"/>
          <w14:ligatures w14:val="none"/>
        </w:rPr>
        <w:t>Herzallah</w:t>
      </w:r>
      <w:proofErr w:type="spellEnd"/>
      <w:r w:rsidRPr="007C4C2D">
        <w:rPr>
          <w:rFonts w:ascii="Arial" w:eastAsia="Arial" w:hAnsi="Arial" w:cs="Arial"/>
          <w:kern w:val="0"/>
          <w:sz w:val="22"/>
          <w:szCs w:val="22"/>
          <w:highlight w:val="white"/>
          <w:lang w:val="en-GB" w:bidi="ar-SA"/>
          <w14:ligatures w14:val="none"/>
        </w:rPr>
        <w:t xml:space="preserve">, D. and Fu, Q. (2025) ‘Pumping up customer value with convenience and personalisation strategies in e-retailing: an analysis of the engagement connection.‘ </w:t>
      </w:r>
      <w:r w:rsidRPr="007C4C2D">
        <w:rPr>
          <w:rFonts w:ascii="Arial" w:eastAsia="Arial" w:hAnsi="Arial" w:cs="Arial"/>
          <w:i/>
          <w:iCs/>
          <w:kern w:val="0"/>
          <w:sz w:val="22"/>
          <w:szCs w:val="22"/>
          <w:highlight w:val="white"/>
          <w:lang w:val="en-GB" w:bidi="ar-SA"/>
          <w14:ligatures w14:val="none"/>
        </w:rPr>
        <w:t>Journal of Research in Interactive Marketing</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19</w:t>
      </w:r>
      <w:r w:rsidRPr="007C4C2D">
        <w:rPr>
          <w:rFonts w:ascii="Arial" w:eastAsia="Arial" w:hAnsi="Arial" w:cs="Arial"/>
          <w:kern w:val="0"/>
          <w:sz w:val="22"/>
          <w:szCs w:val="22"/>
          <w:highlight w:val="white"/>
          <w:lang w:val="en-GB" w:bidi="ar-SA"/>
          <w14:ligatures w14:val="none"/>
        </w:rPr>
        <w:t xml:space="preserve">(1), pp.35-58.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10.1108/JRIM-03-2023-0083</w:t>
      </w:r>
    </w:p>
    <w:p w14:paraId="38C22FF2"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Roe, M., </w:t>
      </w:r>
      <w:proofErr w:type="spellStart"/>
      <w:r w:rsidRPr="007C4C2D">
        <w:rPr>
          <w:rFonts w:ascii="Arial" w:eastAsia="Arial" w:hAnsi="Arial" w:cs="Arial"/>
          <w:kern w:val="0"/>
          <w:sz w:val="22"/>
          <w:szCs w:val="22"/>
          <w:highlight w:val="white"/>
          <w:lang w:val="en-GB" w:bidi="ar-SA"/>
          <w14:ligatures w14:val="none"/>
        </w:rPr>
        <w:t>Spanaki</w:t>
      </w:r>
      <w:proofErr w:type="spellEnd"/>
      <w:r w:rsidRPr="007C4C2D">
        <w:rPr>
          <w:rFonts w:ascii="Arial" w:eastAsia="Arial" w:hAnsi="Arial" w:cs="Arial"/>
          <w:kern w:val="0"/>
          <w:sz w:val="22"/>
          <w:szCs w:val="22"/>
          <w:highlight w:val="white"/>
          <w:lang w:val="en-GB" w:bidi="ar-SA"/>
          <w14:ligatures w14:val="none"/>
        </w:rPr>
        <w:t xml:space="preserve">, K., Ioannou, A., Zamani, E.D. and Giannakis, M. (2022) ‘Drivers and challenges of internet of things diffusion in smart stores: A field exploration.‘ </w:t>
      </w:r>
      <w:r w:rsidRPr="007C4C2D">
        <w:rPr>
          <w:rFonts w:ascii="Arial" w:eastAsia="Arial" w:hAnsi="Arial" w:cs="Arial"/>
          <w:i/>
          <w:iCs/>
          <w:kern w:val="0"/>
          <w:sz w:val="22"/>
          <w:szCs w:val="22"/>
          <w:highlight w:val="white"/>
          <w:lang w:val="en-GB" w:bidi="ar-SA"/>
          <w14:ligatures w14:val="none"/>
        </w:rPr>
        <w:t>Technological Forecasting and Social Change</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178</w:t>
      </w:r>
      <w:r w:rsidRPr="007C4C2D">
        <w:rPr>
          <w:rFonts w:ascii="Arial" w:eastAsia="Arial" w:hAnsi="Arial" w:cs="Arial"/>
          <w:kern w:val="0"/>
          <w:sz w:val="22"/>
          <w:szCs w:val="22"/>
          <w:highlight w:val="white"/>
          <w:lang w:val="en-GB" w:bidi="ar-SA"/>
          <w14:ligatures w14:val="none"/>
        </w:rPr>
        <w:t>, p.121593.</w:t>
      </w:r>
      <w:r w:rsidRPr="007C4C2D">
        <w:rPr>
          <w:rFonts w:ascii="Arial" w:eastAsia="Arial" w:hAnsi="Arial" w:cs="Arial"/>
          <w:kern w:val="0"/>
          <w:sz w:val="22"/>
          <w:szCs w:val="22"/>
          <w:lang w:val="en-GB" w:bidi="ar-SA"/>
          <w14:ligatures w14:val="none"/>
        </w:rPr>
        <w:t xml:space="preserve"> Available at: https://www.sciencedirect.com/science/article/pii/S0040162522001251</w:t>
      </w:r>
    </w:p>
    <w:p w14:paraId="0CB625D1"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Sainsburys’ (2026) </w:t>
      </w:r>
      <w:r w:rsidRPr="007C4C2D">
        <w:rPr>
          <w:rFonts w:ascii="Arial" w:eastAsia="Arial" w:hAnsi="Arial" w:cs="Arial"/>
          <w:i/>
          <w:iCs/>
          <w:kern w:val="0"/>
          <w:sz w:val="22"/>
          <w:szCs w:val="22"/>
          <w:highlight w:val="white"/>
          <w:lang w:val="en-GB" w:bidi="ar-SA"/>
          <w14:ligatures w14:val="none"/>
        </w:rPr>
        <w:t xml:space="preserve">Opportunities to develop and grow. </w:t>
      </w:r>
      <w:r w:rsidRPr="007C4C2D">
        <w:rPr>
          <w:rFonts w:ascii="Arial" w:eastAsia="Arial" w:hAnsi="Arial" w:cs="Arial"/>
          <w:kern w:val="0"/>
          <w:sz w:val="22"/>
          <w:szCs w:val="22"/>
          <w:highlight w:val="white"/>
          <w:lang w:val="en-GB" w:bidi="ar-SA"/>
          <w14:ligatures w14:val="none"/>
        </w:rPr>
        <w:t xml:space="preserve">Available at: https://corporate.sainsburys.co.uk/sustainability/plan-for-better/inclusive-culture/development-and-growth/ (Accessed: 8 June 2026). </w:t>
      </w:r>
    </w:p>
    <w:p w14:paraId="42D580AB"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Sanderson, J., </w:t>
      </w:r>
      <w:proofErr w:type="spellStart"/>
      <w:r w:rsidRPr="007C4C2D">
        <w:rPr>
          <w:rFonts w:ascii="Arial" w:eastAsia="Arial" w:hAnsi="Arial" w:cs="Arial"/>
          <w:kern w:val="0"/>
          <w:sz w:val="22"/>
          <w:szCs w:val="22"/>
          <w:lang w:val="en-GB" w:bidi="ar-SA"/>
          <w14:ligatures w14:val="none"/>
        </w:rPr>
        <w:t>Esfahbodi</w:t>
      </w:r>
      <w:proofErr w:type="spellEnd"/>
      <w:r w:rsidRPr="007C4C2D">
        <w:rPr>
          <w:rFonts w:ascii="Arial" w:eastAsia="Arial" w:hAnsi="Arial" w:cs="Arial"/>
          <w:kern w:val="0"/>
          <w:sz w:val="22"/>
          <w:szCs w:val="22"/>
          <w:lang w:val="en-GB" w:bidi="ar-SA"/>
          <w14:ligatures w14:val="none"/>
        </w:rPr>
        <w:t xml:space="preserve">, A. and Lonsdale, C. (2022) ‘The effect of team-member knowledge, skills and abilities (KSAs) and a common learning experience on sourcing teamwork effectiveness.’ </w:t>
      </w:r>
      <w:r w:rsidRPr="007C4C2D">
        <w:rPr>
          <w:rFonts w:ascii="Arial" w:eastAsia="Arial" w:hAnsi="Arial" w:cs="Arial"/>
          <w:i/>
          <w:iCs/>
          <w:kern w:val="0"/>
          <w:sz w:val="22"/>
          <w:szCs w:val="22"/>
          <w:lang w:val="en-GB" w:bidi="ar-SA"/>
          <w14:ligatures w14:val="none"/>
        </w:rPr>
        <w:t>International Journal of Physical Distribution &amp; Logistics Management</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52</w:t>
      </w:r>
      <w:r w:rsidRPr="007C4C2D">
        <w:rPr>
          <w:rFonts w:ascii="Arial" w:eastAsia="Arial" w:hAnsi="Arial" w:cs="Arial"/>
          <w:kern w:val="0"/>
          <w:sz w:val="22"/>
          <w:szCs w:val="22"/>
          <w:lang w:val="en-GB" w:bidi="ar-SA"/>
          <w14:ligatures w14:val="none"/>
        </w:rPr>
        <w:t>(5-6), pp.393-413. Available at: https://doi.org/10.1108/IJPDLM-07-2021-0277</w:t>
      </w:r>
    </w:p>
    <w:p w14:paraId="13B5ED60"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proofErr w:type="spellStart"/>
      <w:r w:rsidRPr="007C4C2D">
        <w:rPr>
          <w:rFonts w:ascii="Arial" w:eastAsia="Arial" w:hAnsi="Arial" w:cs="Arial"/>
          <w:kern w:val="0"/>
          <w:sz w:val="22"/>
          <w:szCs w:val="22"/>
          <w:highlight w:val="white"/>
          <w:lang w:val="en-GB" w:bidi="ar-SA"/>
          <w14:ligatures w14:val="none"/>
        </w:rPr>
        <w:t>Schiuma</w:t>
      </w:r>
      <w:proofErr w:type="spellEnd"/>
      <w:r w:rsidRPr="007C4C2D">
        <w:rPr>
          <w:rFonts w:ascii="Arial" w:eastAsia="Arial" w:hAnsi="Arial" w:cs="Arial"/>
          <w:kern w:val="0"/>
          <w:sz w:val="22"/>
          <w:szCs w:val="22"/>
          <w:highlight w:val="white"/>
          <w:lang w:val="en-GB" w:bidi="ar-SA"/>
          <w14:ligatures w14:val="none"/>
        </w:rPr>
        <w:t>, G., Santarsiero, F., Carlucci, D. and Jarrar, Y. (2024) Transformative leadership competencies for organizational digital transformation. </w:t>
      </w:r>
      <w:r w:rsidRPr="007C4C2D">
        <w:rPr>
          <w:rFonts w:ascii="Arial" w:eastAsia="Arial" w:hAnsi="Arial" w:cs="Arial"/>
          <w:i/>
          <w:iCs/>
          <w:kern w:val="0"/>
          <w:sz w:val="22"/>
          <w:szCs w:val="22"/>
          <w:highlight w:val="white"/>
          <w:lang w:val="en-GB" w:bidi="ar-SA"/>
          <w14:ligatures w14:val="none"/>
        </w:rPr>
        <w:t>Business Horizons</w:t>
      </w:r>
      <w:r w:rsidRPr="007C4C2D">
        <w:rPr>
          <w:rFonts w:ascii="Arial" w:eastAsia="Arial" w:hAnsi="Arial" w:cs="Arial"/>
          <w:kern w:val="0"/>
          <w:sz w:val="22"/>
          <w:szCs w:val="22"/>
          <w:highlight w:val="white"/>
          <w:lang w:val="en-GB" w:bidi="ar-SA"/>
          <w14:ligatures w14:val="none"/>
        </w:rPr>
        <w:t>, </w:t>
      </w:r>
      <w:r w:rsidRPr="007C4C2D">
        <w:rPr>
          <w:rFonts w:ascii="Arial" w:eastAsia="Arial" w:hAnsi="Arial" w:cs="Arial"/>
          <w:i/>
          <w:iCs/>
          <w:kern w:val="0"/>
          <w:sz w:val="22"/>
          <w:szCs w:val="22"/>
          <w:highlight w:val="white"/>
          <w:lang w:val="en-GB" w:bidi="ar-SA"/>
          <w14:ligatures w14:val="none"/>
        </w:rPr>
        <w:t>67</w:t>
      </w:r>
      <w:r w:rsidRPr="007C4C2D">
        <w:rPr>
          <w:rFonts w:ascii="Arial" w:eastAsia="Arial" w:hAnsi="Arial" w:cs="Arial"/>
          <w:kern w:val="0"/>
          <w:sz w:val="22"/>
          <w:szCs w:val="22"/>
          <w:highlight w:val="white"/>
          <w:lang w:val="en-GB" w:bidi="ar-SA"/>
          <w14:ligatures w14:val="none"/>
        </w:rPr>
        <w:t xml:space="preserve">(4), pp.425-437. Available at: </w:t>
      </w:r>
      <w:r w:rsidRPr="007C4C2D">
        <w:rPr>
          <w:rFonts w:ascii="Arial" w:eastAsia="Arial" w:hAnsi="Arial" w:cs="Arial"/>
          <w:kern w:val="0"/>
          <w:sz w:val="22"/>
          <w:szCs w:val="22"/>
          <w:lang w:val="en-GB" w:bidi="ar-SA"/>
          <w14:ligatures w14:val="none"/>
        </w:rPr>
        <w:t xml:space="preserve">https://doi.org/10.1016/j.bushor.2024.04.004. </w:t>
      </w:r>
    </w:p>
    <w:p w14:paraId="456039C4"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Scott, S. and O’Reilly, K. (2022) ‘Media reporting of labour shortages in UK horticulture during the COVID-19 pandemic: The use of wartime metaphors in the selective unveiling of precarious work/workers.’ </w:t>
      </w:r>
      <w:proofErr w:type="spellStart"/>
      <w:r w:rsidRPr="007C4C2D">
        <w:rPr>
          <w:rFonts w:ascii="Arial" w:eastAsia="Arial" w:hAnsi="Arial" w:cs="Arial"/>
          <w:i/>
          <w:iCs/>
          <w:kern w:val="0"/>
          <w:sz w:val="22"/>
          <w:szCs w:val="22"/>
          <w:lang w:val="en-GB" w:bidi="ar-SA"/>
          <w14:ligatures w14:val="none"/>
        </w:rPr>
        <w:t>Estudios</w:t>
      </w:r>
      <w:proofErr w:type="spellEnd"/>
      <w:r w:rsidRPr="007C4C2D">
        <w:rPr>
          <w:rFonts w:ascii="Arial" w:eastAsia="Arial" w:hAnsi="Arial" w:cs="Arial"/>
          <w:i/>
          <w:iCs/>
          <w:kern w:val="0"/>
          <w:sz w:val="22"/>
          <w:szCs w:val="22"/>
          <w:lang w:val="en-GB" w:bidi="ar-SA"/>
          <w14:ligatures w14:val="none"/>
        </w:rPr>
        <w:t xml:space="preserve"> Geográficos</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83</w:t>
      </w:r>
      <w:r w:rsidRPr="007C4C2D">
        <w:rPr>
          <w:rFonts w:ascii="Arial" w:eastAsia="Arial" w:hAnsi="Arial" w:cs="Arial"/>
          <w:kern w:val="0"/>
          <w:sz w:val="22"/>
          <w:szCs w:val="22"/>
          <w:lang w:val="en-GB" w:bidi="ar-SA"/>
          <w14:ligatures w14:val="none"/>
        </w:rPr>
        <w:t>(293), p.e109. Available at: https://doi.org/10.3989/estgeogr.2022115.115</w:t>
      </w:r>
    </w:p>
    <w:p w14:paraId="1794EF65"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highlight w:val="white"/>
          <w:lang w:val="en-GB" w:bidi="ar-SA"/>
          <w14:ligatures w14:val="none"/>
        </w:rPr>
        <w:t xml:space="preserve">Shahab, S. and Webb, B. (2023) ‘How are the UK Core Cities responding to retail-related challenges in city </w:t>
      </w:r>
      <w:proofErr w:type="gramStart"/>
      <w:r w:rsidRPr="007C4C2D">
        <w:rPr>
          <w:rFonts w:ascii="Arial" w:eastAsia="Arial" w:hAnsi="Arial" w:cs="Arial"/>
          <w:kern w:val="0"/>
          <w:sz w:val="22"/>
          <w:szCs w:val="22"/>
          <w:highlight w:val="white"/>
          <w:lang w:val="en-GB" w:bidi="ar-SA"/>
          <w14:ligatures w14:val="none"/>
        </w:rPr>
        <w:t>centres?.</w:t>
      </w:r>
      <w:proofErr w:type="gramEnd"/>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Local Economy</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38</w:t>
      </w:r>
      <w:r w:rsidRPr="007C4C2D">
        <w:rPr>
          <w:rFonts w:ascii="Arial" w:eastAsia="Arial" w:hAnsi="Arial" w:cs="Arial"/>
          <w:kern w:val="0"/>
          <w:sz w:val="22"/>
          <w:szCs w:val="22"/>
          <w:highlight w:val="white"/>
          <w:lang w:val="en-GB" w:bidi="ar-SA"/>
          <w14:ligatures w14:val="none"/>
        </w:rPr>
        <w:t>(7), pp.650-671.</w:t>
      </w:r>
      <w:r w:rsidRPr="007C4C2D">
        <w:rPr>
          <w:rFonts w:ascii="Arial" w:eastAsia="Arial" w:hAnsi="Arial" w:cs="Arial"/>
          <w:kern w:val="0"/>
          <w:sz w:val="22"/>
          <w:szCs w:val="22"/>
          <w:lang w:val="en-GB" w:bidi="ar-SA"/>
          <w14:ligatures w14:val="none"/>
        </w:rPr>
        <w:t xml:space="preserve"> Available at: DOI: 10.1177/02690942241258138 </w:t>
      </w:r>
    </w:p>
    <w:p w14:paraId="47B0AB57"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lastRenderedPageBreak/>
        <w:t xml:space="preserve">Stevens, W. (2023) ‘Robotic process automation in supply chain.’ </w:t>
      </w:r>
      <w:r w:rsidRPr="007C4C2D">
        <w:rPr>
          <w:rFonts w:ascii="Arial" w:eastAsia="Arial" w:hAnsi="Arial" w:cs="Arial"/>
          <w:i/>
          <w:iCs/>
          <w:kern w:val="0"/>
          <w:sz w:val="22"/>
          <w:szCs w:val="22"/>
          <w:lang w:val="en-GB" w:bidi="ar-SA"/>
          <w14:ligatures w14:val="none"/>
        </w:rPr>
        <w:t>European Journal of Supply Chain Management</w:t>
      </w:r>
      <w:r w:rsidRPr="007C4C2D">
        <w:rPr>
          <w:rFonts w:ascii="Arial" w:eastAsia="Arial" w:hAnsi="Arial" w:cs="Arial"/>
          <w:kern w:val="0"/>
          <w:sz w:val="22"/>
          <w:szCs w:val="22"/>
          <w:lang w:val="en-GB" w:bidi="ar-SA"/>
          <w14:ligatures w14:val="none"/>
        </w:rPr>
        <w:t xml:space="preserve">, </w:t>
      </w:r>
      <w:r w:rsidRPr="007C4C2D">
        <w:rPr>
          <w:rFonts w:ascii="Arial" w:eastAsia="Arial" w:hAnsi="Arial" w:cs="Arial"/>
          <w:i/>
          <w:iCs/>
          <w:kern w:val="0"/>
          <w:sz w:val="22"/>
          <w:szCs w:val="22"/>
          <w:lang w:val="en-GB" w:bidi="ar-SA"/>
          <w14:ligatures w14:val="none"/>
        </w:rPr>
        <w:t>1</w:t>
      </w:r>
      <w:r w:rsidRPr="007C4C2D">
        <w:rPr>
          <w:rFonts w:ascii="Arial" w:eastAsia="Arial" w:hAnsi="Arial" w:cs="Arial"/>
          <w:kern w:val="0"/>
          <w:sz w:val="22"/>
          <w:szCs w:val="22"/>
          <w:lang w:val="en-GB" w:bidi="ar-SA"/>
          <w14:ligatures w14:val="none"/>
        </w:rPr>
        <w:t>(1), pp.1-10. Available at: https://forthworthjournals.org/journals/index.php/EJSCM/article/download/36/33</w:t>
      </w:r>
    </w:p>
    <w:p w14:paraId="5FAA048A" w14:textId="77777777" w:rsidR="007C4C2D" w:rsidRPr="007C4C2D" w:rsidRDefault="007C4C2D" w:rsidP="007C4C2D">
      <w:pPr>
        <w:spacing w:after="0" w:line="360" w:lineRule="auto"/>
        <w:jc w:val="both"/>
        <w:rPr>
          <w:rFonts w:ascii="Arial" w:eastAsia="Arial" w:hAnsi="Arial" w:cs="Arial"/>
          <w:kern w:val="0"/>
          <w:sz w:val="22"/>
          <w:szCs w:val="22"/>
          <w:lang w:val="en-GB" w:bidi="ar-SA"/>
          <w14:ligatures w14:val="none"/>
        </w:rPr>
      </w:pPr>
      <w:r w:rsidRPr="007C4C2D">
        <w:rPr>
          <w:rFonts w:ascii="Arial" w:eastAsia="Arial" w:hAnsi="Arial" w:cs="Arial"/>
          <w:kern w:val="0"/>
          <w:sz w:val="22"/>
          <w:szCs w:val="22"/>
          <w:lang w:val="en-GB" w:bidi="ar-SA"/>
          <w14:ligatures w14:val="none"/>
        </w:rPr>
        <w:t xml:space="preserve">UK Parliament. (2025) </w:t>
      </w:r>
      <w:r w:rsidRPr="007C4C2D">
        <w:rPr>
          <w:rFonts w:ascii="Arial" w:eastAsia="Arial" w:hAnsi="Arial" w:cs="Arial"/>
          <w:i/>
          <w:iCs/>
          <w:kern w:val="0"/>
          <w:sz w:val="22"/>
          <w:szCs w:val="22"/>
          <w:lang w:val="en-GB" w:bidi="ar-SA"/>
          <w14:ligatures w14:val="none"/>
        </w:rPr>
        <w:t>Retail sector in the UK</w:t>
      </w:r>
      <w:r w:rsidRPr="007C4C2D">
        <w:rPr>
          <w:rFonts w:ascii="Arial" w:eastAsia="Arial" w:hAnsi="Arial" w:cs="Arial"/>
          <w:kern w:val="0"/>
          <w:sz w:val="22"/>
          <w:szCs w:val="22"/>
          <w:lang w:val="en-GB" w:bidi="ar-SA"/>
          <w14:ligatures w14:val="none"/>
        </w:rPr>
        <w:t>. Available at: https://researchbriefings.files.parliament.uk/documents/SN06186/SN06186.pdf (Accessed: 8 June 2026).</w:t>
      </w:r>
    </w:p>
    <w:p w14:paraId="187D1D78" w14:textId="77777777" w:rsidR="007C4C2D" w:rsidRPr="007C4C2D" w:rsidRDefault="007C4C2D" w:rsidP="007C4C2D">
      <w:pPr>
        <w:spacing w:after="0" w:line="360" w:lineRule="auto"/>
        <w:jc w:val="both"/>
        <w:rPr>
          <w:rFonts w:ascii="Arial" w:eastAsia="Arial" w:hAnsi="Arial" w:cs="Arial"/>
          <w:kern w:val="0"/>
          <w:sz w:val="22"/>
          <w:szCs w:val="22"/>
          <w:highlight w:val="white"/>
          <w:lang w:val="en-GB" w:bidi="ar-SA"/>
          <w14:ligatures w14:val="none"/>
        </w:rPr>
      </w:pPr>
      <w:r w:rsidRPr="007C4C2D">
        <w:rPr>
          <w:rFonts w:ascii="Arial" w:eastAsia="Arial" w:hAnsi="Arial" w:cs="Arial"/>
          <w:kern w:val="0"/>
          <w:sz w:val="22"/>
          <w:szCs w:val="22"/>
          <w:highlight w:val="white"/>
          <w:lang w:val="en-GB" w:bidi="ar-SA"/>
          <w14:ligatures w14:val="none"/>
        </w:rPr>
        <w:t xml:space="preserve">Walsh, S., Johnston, A. and Gabriel, L. (2024) ‘Building resilient leadership: A study exploring leadership development during uncertainty.’ </w:t>
      </w:r>
      <w:r w:rsidRPr="007C4C2D">
        <w:rPr>
          <w:rFonts w:ascii="Arial" w:eastAsia="Arial" w:hAnsi="Arial" w:cs="Arial"/>
          <w:i/>
          <w:iCs/>
          <w:kern w:val="0"/>
          <w:sz w:val="22"/>
          <w:szCs w:val="22"/>
          <w:highlight w:val="white"/>
          <w:lang w:val="en-GB" w:bidi="ar-SA"/>
          <w14:ligatures w14:val="none"/>
        </w:rPr>
        <w:t>Human Resources Management and Services</w:t>
      </w:r>
      <w:r w:rsidRPr="007C4C2D">
        <w:rPr>
          <w:rFonts w:ascii="Arial" w:eastAsia="Arial" w:hAnsi="Arial" w:cs="Arial"/>
          <w:kern w:val="0"/>
          <w:sz w:val="22"/>
          <w:szCs w:val="22"/>
          <w:highlight w:val="white"/>
          <w:lang w:val="en-GB" w:bidi="ar-SA"/>
          <w14:ligatures w14:val="none"/>
        </w:rPr>
        <w:t xml:space="preserve">, </w:t>
      </w:r>
      <w:r w:rsidRPr="007C4C2D">
        <w:rPr>
          <w:rFonts w:ascii="Arial" w:eastAsia="Arial" w:hAnsi="Arial" w:cs="Arial"/>
          <w:i/>
          <w:iCs/>
          <w:kern w:val="0"/>
          <w:sz w:val="22"/>
          <w:szCs w:val="22"/>
          <w:highlight w:val="white"/>
          <w:lang w:val="en-GB" w:bidi="ar-SA"/>
          <w14:ligatures w14:val="none"/>
        </w:rPr>
        <w:t>6</w:t>
      </w:r>
      <w:r w:rsidRPr="007C4C2D">
        <w:rPr>
          <w:rFonts w:ascii="Arial" w:eastAsia="Arial" w:hAnsi="Arial" w:cs="Arial"/>
          <w:kern w:val="0"/>
          <w:sz w:val="22"/>
          <w:szCs w:val="22"/>
          <w:highlight w:val="white"/>
          <w:lang w:val="en-GB" w:bidi="ar-SA"/>
          <w14:ligatures w14:val="none"/>
        </w:rPr>
        <w:t xml:space="preserve">(2), pp.3474-3474. </w:t>
      </w:r>
      <w:r w:rsidRPr="007C4C2D">
        <w:rPr>
          <w:rFonts w:ascii="Arial" w:eastAsia="Arial" w:hAnsi="Arial" w:cs="Arial"/>
          <w:kern w:val="0"/>
          <w:sz w:val="22"/>
          <w:szCs w:val="22"/>
          <w:lang w:val="en-GB" w:bidi="ar-SA"/>
          <w14:ligatures w14:val="none"/>
        </w:rPr>
        <w:t xml:space="preserve">Available at: </w:t>
      </w:r>
      <w:r w:rsidRPr="007C4C2D">
        <w:rPr>
          <w:rFonts w:ascii="Arial" w:eastAsia="Arial" w:hAnsi="Arial" w:cs="Arial"/>
          <w:kern w:val="0"/>
          <w:sz w:val="22"/>
          <w:szCs w:val="22"/>
          <w:highlight w:val="white"/>
          <w:lang w:val="en-GB" w:bidi="ar-SA"/>
          <w14:ligatures w14:val="none"/>
        </w:rPr>
        <w:t>DOI: https://doi.org/10.18282/hrms.v6i2.3474</w:t>
      </w:r>
    </w:p>
    <w:p w14:paraId="3B6DF3C5" w14:textId="77777777" w:rsidR="006F3D61" w:rsidRPr="007C4C2D" w:rsidRDefault="006F3D61"/>
    <w:sectPr w:rsidR="006F3D61" w:rsidRPr="007C4C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71B34"/>
    <w:multiLevelType w:val="hybridMultilevel"/>
    <w:tmpl w:val="00000000"/>
    <w:lvl w:ilvl="0" w:tplc="A364CEF2">
      <w:start w:val="1"/>
      <w:numFmt w:val="decimal"/>
      <w:lvlText w:val="%1."/>
      <w:lvlJc w:val="left"/>
      <w:pPr>
        <w:ind w:left="720" w:hanging="360"/>
      </w:pPr>
    </w:lvl>
    <w:lvl w:ilvl="1" w:tplc="9228B4E8">
      <w:start w:val="1"/>
      <w:numFmt w:val="lowerLetter"/>
      <w:lvlText w:val="%2."/>
      <w:lvlJc w:val="left"/>
      <w:pPr>
        <w:ind w:left="1440" w:hanging="360"/>
      </w:pPr>
    </w:lvl>
    <w:lvl w:ilvl="2" w:tplc="C22CA9E2">
      <w:start w:val="1"/>
      <w:numFmt w:val="lowerRoman"/>
      <w:lvlText w:val="%3."/>
      <w:lvlJc w:val="right"/>
      <w:pPr>
        <w:ind w:left="2160" w:hanging="180"/>
      </w:pPr>
    </w:lvl>
    <w:lvl w:ilvl="3" w:tplc="F7C01742">
      <w:start w:val="1"/>
      <w:numFmt w:val="decimal"/>
      <w:lvlText w:val="%4."/>
      <w:lvlJc w:val="left"/>
      <w:pPr>
        <w:ind w:left="2880" w:hanging="360"/>
      </w:pPr>
    </w:lvl>
    <w:lvl w:ilvl="4" w:tplc="B9E2BED0">
      <w:start w:val="1"/>
      <w:numFmt w:val="lowerLetter"/>
      <w:lvlText w:val="%5."/>
      <w:lvlJc w:val="left"/>
      <w:pPr>
        <w:ind w:left="3600" w:hanging="360"/>
      </w:pPr>
    </w:lvl>
    <w:lvl w:ilvl="5" w:tplc="AAE489E2">
      <w:start w:val="1"/>
      <w:numFmt w:val="lowerRoman"/>
      <w:lvlText w:val="%6."/>
      <w:lvlJc w:val="right"/>
      <w:pPr>
        <w:ind w:left="4320" w:hanging="180"/>
      </w:pPr>
    </w:lvl>
    <w:lvl w:ilvl="6" w:tplc="07C8E1EE">
      <w:start w:val="1"/>
      <w:numFmt w:val="decimal"/>
      <w:lvlText w:val="%7."/>
      <w:lvlJc w:val="left"/>
      <w:pPr>
        <w:ind w:left="5040" w:hanging="360"/>
      </w:pPr>
    </w:lvl>
    <w:lvl w:ilvl="7" w:tplc="16646644">
      <w:start w:val="1"/>
      <w:numFmt w:val="lowerLetter"/>
      <w:lvlText w:val="%8."/>
      <w:lvlJc w:val="left"/>
      <w:pPr>
        <w:ind w:left="5760" w:hanging="360"/>
      </w:pPr>
    </w:lvl>
    <w:lvl w:ilvl="8" w:tplc="CDACD7C6">
      <w:start w:val="1"/>
      <w:numFmt w:val="lowerRoman"/>
      <w:lvlText w:val="%9."/>
      <w:lvlJc w:val="right"/>
      <w:pPr>
        <w:ind w:left="6480" w:hanging="180"/>
      </w:pPr>
    </w:lvl>
  </w:abstractNum>
  <w:abstractNum w:abstractNumId="1" w15:restartNumberingAfterBreak="0">
    <w:nsid w:val="29973A1D"/>
    <w:multiLevelType w:val="hybridMultilevel"/>
    <w:tmpl w:val="00000000"/>
    <w:lvl w:ilvl="0" w:tplc="B3509C72">
      <w:start w:val="1"/>
      <w:numFmt w:val="bullet"/>
      <w:lvlText w:val="●"/>
      <w:lvlJc w:val="left"/>
      <w:pPr>
        <w:ind w:left="720" w:hanging="360"/>
      </w:pPr>
      <w:rPr>
        <w:u w:val="none"/>
      </w:rPr>
    </w:lvl>
    <w:lvl w:ilvl="1" w:tplc="5E42725C">
      <w:start w:val="1"/>
      <w:numFmt w:val="bullet"/>
      <w:lvlText w:val="○"/>
      <w:lvlJc w:val="left"/>
      <w:pPr>
        <w:ind w:left="1440" w:hanging="360"/>
      </w:pPr>
      <w:rPr>
        <w:u w:val="none"/>
      </w:rPr>
    </w:lvl>
    <w:lvl w:ilvl="2" w:tplc="D63EC7A8">
      <w:start w:val="1"/>
      <w:numFmt w:val="bullet"/>
      <w:lvlText w:val="■"/>
      <w:lvlJc w:val="left"/>
      <w:pPr>
        <w:ind w:left="2160" w:hanging="360"/>
      </w:pPr>
      <w:rPr>
        <w:u w:val="none"/>
      </w:rPr>
    </w:lvl>
    <w:lvl w:ilvl="3" w:tplc="EDC2B5DC">
      <w:start w:val="1"/>
      <w:numFmt w:val="bullet"/>
      <w:lvlText w:val="●"/>
      <w:lvlJc w:val="left"/>
      <w:pPr>
        <w:ind w:left="2880" w:hanging="360"/>
      </w:pPr>
      <w:rPr>
        <w:u w:val="none"/>
      </w:rPr>
    </w:lvl>
    <w:lvl w:ilvl="4" w:tplc="4BEC2814">
      <w:start w:val="1"/>
      <w:numFmt w:val="bullet"/>
      <w:lvlText w:val="○"/>
      <w:lvlJc w:val="left"/>
      <w:pPr>
        <w:ind w:left="3600" w:hanging="360"/>
      </w:pPr>
      <w:rPr>
        <w:u w:val="none"/>
      </w:rPr>
    </w:lvl>
    <w:lvl w:ilvl="5" w:tplc="DAE41852">
      <w:start w:val="1"/>
      <w:numFmt w:val="bullet"/>
      <w:lvlText w:val="■"/>
      <w:lvlJc w:val="left"/>
      <w:pPr>
        <w:ind w:left="4320" w:hanging="360"/>
      </w:pPr>
      <w:rPr>
        <w:u w:val="none"/>
      </w:rPr>
    </w:lvl>
    <w:lvl w:ilvl="6" w:tplc="50E28684">
      <w:start w:val="1"/>
      <w:numFmt w:val="bullet"/>
      <w:lvlText w:val="●"/>
      <w:lvlJc w:val="left"/>
      <w:pPr>
        <w:ind w:left="5040" w:hanging="360"/>
      </w:pPr>
      <w:rPr>
        <w:u w:val="none"/>
      </w:rPr>
    </w:lvl>
    <w:lvl w:ilvl="7" w:tplc="F454F206">
      <w:start w:val="1"/>
      <w:numFmt w:val="bullet"/>
      <w:lvlText w:val="○"/>
      <w:lvlJc w:val="left"/>
      <w:pPr>
        <w:ind w:left="5760" w:hanging="360"/>
      </w:pPr>
      <w:rPr>
        <w:u w:val="none"/>
      </w:rPr>
    </w:lvl>
    <w:lvl w:ilvl="8" w:tplc="67A4543A">
      <w:start w:val="1"/>
      <w:numFmt w:val="bullet"/>
      <w:lvlText w:val="■"/>
      <w:lvlJc w:val="left"/>
      <w:pPr>
        <w:ind w:left="6480" w:hanging="360"/>
      </w:pPr>
      <w:rPr>
        <w:u w:val="none"/>
      </w:rPr>
    </w:lvl>
  </w:abstractNum>
  <w:abstractNum w:abstractNumId="2" w15:restartNumberingAfterBreak="0">
    <w:nsid w:val="33FD2B5B"/>
    <w:multiLevelType w:val="hybridMultilevel"/>
    <w:tmpl w:val="E09A1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4387721">
    <w:abstractNumId w:val="1"/>
  </w:num>
  <w:num w:numId="2" w16cid:durableId="1799254135">
    <w:abstractNumId w:val="0"/>
  </w:num>
  <w:num w:numId="3" w16cid:durableId="4277020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C2D"/>
    <w:rsid w:val="002542A5"/>
    <w:rsid w:val="00532039"/>
    <w:rsid w:val="006661E8"/>
    <w:rsid w:val="006F3D61"/>
    <w:rsid w:val="007C4C2D"/>
    <w:rsid w:val="00BD5681"/>
    <w:rsid w:val="00E008D7"/>
    <w:rsid w:val="00F7139F"/>
    <w:rsid w:val="00FE29F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F5310"/>
  <w15:chartTrackingRefBased/>
  <w15:docId w15:val="{CD4F4546-623E-4AC8-93C0-3803D61B5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C2D"/>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7C4C2D"/>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7C4C2D"/>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7C4C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C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C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C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C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C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C2D"/>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7C4C2D"/>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7C4C2D"/>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7C4C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C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C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C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C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C2D"/>
    <w:rPr>
      <w:rFonts w:eastAsiaTheme="majorEastAsia" w:cstheme="majorBidi"/>
      <w:color w:val="272727" w:themeColor="text1" w:themeTint="D8"/>
    </w:rPr>
  </w:style>
  <w:style w:type="paragraph" w:styleId="Title">
    <w:name w:val="Title"/>
    <w:basedOn w:val="Normal"/>
    <w:next w:val="Normal"/>
    <w:link w:val="TitleChar"/>
    <w:uiPriority w:val="10"/>
    <w:qFormat/>
    <w:rsid w:val="007C4C2D"/>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C4C2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C4C2D"/>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C4C2D"/>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C4C2D"/>
    <w:pPr>
      <w:spacing w:before="160"/>
      <w:jc w:val="center"/>
    </w:pPr>
    <w:rPr>
      <w:i/>
      <w:iCs/>
      <w:color w:val="404040" w:themeColor="text1" w:themeTint="BF"/>
    </w:rPr>
  </w:style>
  <w:style w:type="character" w:customStyle="1" w:styleId="QuoteChar">
    <w:name w:val="Quote Char"/>
    <w:basedOn w:val="DefaultParagraphFont"/>
    <w:link w:val="Quote"/>
    <w:uiPriority w:val="29"/>
    <w:rsid w:val="007C4C2D"/>
    <w:rPr>
      <w:i/>
      <w:iCs/>
      <w:color w:val="404040" w:themeColor="text1" w:themeTint="BF"/>
    </w:rPr>
  </w:style>
  <w:style w:type="paragraph" w:styleId="ListParagraph">
    <w:name w:val="List Paragraph"/>
    <w:basedOn w:val="Normal"/>
    <w:uiPriority w:val="34"/>
    <w:qFormat/>
    <w:rsid w:val="007C4C2D"/>
    <w:pPr>
      <w:ind w:left="720"/>
      <w:contextualSpacing/>
    </w:pPr>
  </w:style>
  <w:style w:type="character" w:styleId="IntenseEmphasis">
    <w:name w:val="Intense Emphasis"/>
    <w:basedOn w:val="DefaultParagraphFont"/>
    <w:uiPriority w:val="21"/>
    <w:qFormat/>
    <w:rsid w:val="007C4C2D"/>
    <w:rPr>
      <w:i/>
      <w:iCs/>
      <w:color w:val="0F4761" w:themeColor="accent1" w:themeShade="BF"/>
    </w:rPr>
  </w:style>
  <w:style w:type="paragraph" w:styleId="IntenseQuote">
    <w:name w:val="Intense Quote"/>
    <w:basedOn w:val="Normal"/>
    <w:next w:val="Normal"/>
    <w:link w:val="IntenseQuoteChar"/>
    <w:uiPriority w:val="30"/>
    <w:qFormat/>
    <w:rsid w:val="007C4C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C2D"/>
    <w:rPr>
      <w:i/>
      <w:iCs/>
      <w:color w:val="0F4761" w:themeColor="accent1" w:themeShade="BF"/>
    </w:rPr>
  </w:style>
  <w:style w:type="character" w:styleId="IntenseReference">
    <w:name w:val="Intense Reference"/>
    <w:basedOn w:val="DefaultParagraphFont"/>
    <w:uiPriority w:val="32"/>
    <w:qFormat/>
    <w:rsid w:val="007C4C2D"/>
    <w:rPr>
      <w:b/>
      <w:bCs/>
      <w:smallCaps/>
      <w:color w:val="0F4761" w:themeColor="accent1" w:themeShade="BF"/>
      <w:spacing w:val="5"/>
    </w:rPr>
  </w:style>
  <w:style w:type="table" w:styleId="TableGrid">
    <w:name w:val="Table Grid"/>
    <w:basedOn w:val="TableNormal"/>
    <w:uiPriority w:val="59"/>
    <w:rsid w:val="007C4C2D"/>
    <w:pPr>
      <w:spacing w:after="0" w:line="240" w:lineRule="auto"/>
      <w:jc w:val="both"/>
    </w:pPr>
    <w:rPr>
      <w:rFonts w:ascii="Arial" w:eastAsia="Arial" w:hAnsi="Arial" w:cs="Arial"/>
      <w:kern w:val="0"/>
      <w:sz w:val="22"/>
      <w:szCs w:val="22"/>
      <w:lang w:val=""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61E8"/>
    <w:pPr>
      <w:spacing w:before="240" w:after="0" w:line="259" w:lineRule="auto"/>
      <w:outlineLvl w:val="9"/>
    </w:pPr>
    <w:rPr>
      <w:kern w:val="0"/>
      <w:sz w:val="32"/>
      <w:szCs w:val="32"/>
      <w:lang w:bidi="ar-SA"/>
      <w14:ligatures w14:val="none"/>
    </w:rPr>
  </w:style>
  <w:style w:type="paragraph" w:styleId="TOC1">
    <w:name w:val="toc 1"/>
    <w:basedOn w:val="Normal"/>
    <w:next w:val="Normal"/>
    <w:autoRedefine/>
    <w:uiPriority w:val="39"/>
    <w:unhideWhenUsed/>
    <w:rsid w:val="006661E8"/>
    <w:pPr>
      <w:spacing w:after="100"/>
    </w:pPr>
  </w:style>
  <w:style w:type="paragraph" w:styleId="TOC2">
    <w:name w:val="toc 2"/>
    <w:basedOn w:val="Normal"/>
    <w:next w:val="Normal"/>
    <w:autoRedefine/>
    <w:uiPriority w:val="39"/>
    <w:unhideWhenUsed/>
    <w:rsid w:val="006661E8"/>
    <w:pPr>
      <w:spacing w:after="100"/>
      <w:ind w:left="240"/>
    </w:pPr>
  </w:style>
  <w:style w:type="paragraph" w:styleId="TOC3">
    <w:name w:val="toc 3"/>
    <w:basedOn w:val="Normal"/>
    <w:next w:val="Normal"/>
    <w:autoRedefine/>
    <w:uiPriority w:val="39"/>
    <w:unhideWhenUsed/>
    <w:rsid w:val="006661E8"/>
    <w:pPr>
      <w:spacing w:after="100"/>
      <w:ind w:left="480"/>
    </w:pPr>
  </w:style>
  <w:style w:type="character" w:styleId="Hyperlink">
    <w:name w:val="Hyperlink"/>
    <w:basedOn w:val="DefaultParagraphFont"/>
    <w:uiPriority w:val="99"/>
    <w:unhideWhenUsed/>
    <w:rsid w:val="006661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3.png"/><Relationship Id="rId18" Type="http://schemas.openxmlformats.org/officeDocument/2006/relationships/hyperlink" Target="https://doi.org/10.3390/publications1101000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microsoft.com/office/2007/relationships/diagramDrawing" Target="diagrams/drawing1.xml"/><Relationship Id="rId19" Type="http://schemas.openxmlformats.org/officeDocument/2006/relationships/hyperlink" Target="https://www.nber.org/system/files/working_papers/w31192/w31192.pdf"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28B67F-A70D-4233-ABBF-24160A40845A}" type="doc">
      <dgm:prSet loTypeId="urn:microsoft.com/office/officeart/2005/8/layout/hProcess9" loCatId="process" qsTypeId="urn:microsoft.com/office/officeart/2005/8/quickstyle/simple2" qsCatId="simple" csTypeId="urn:microsoft.com/office/officeart/2005/8/colors/colorful1" csCatId="colorful" phldr="1"/>
      <dgm:spPr/>
    </dgm:pt>
    <dgm:pt modelId="{84FFF304-533A-47D6-A303-921B61331AF2}">
      <dgm:prSet phldrT="[Text]" custT="1"/>
      <dgm:spPr>
        <a:xfrm>
          <a:off x="1682" y="768927"/>
          <a:ext cx="1012825" cy="1025236"/>
        </a:xfrm>
        <a:prstGeom prst="roundRect">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lgn="ctr">
            <a:buNone/>
          </a:pPr>
          <a:r>
            <a:rPr lang="en-IN" sz="1000" b="1">
              <a:solidFill>
                <a:sysClr val="windowText" lastClr="000000"/>
              </a:solidFill>
              <a:latin typeface="Arial" panose="020B0604020202020204" pitchFamily="34" charset="0"/>
              <a:ea typeface="+mn-ea"/>
              <a:cs typeface="Arial" panose="020B0604020202020204" pitchFamily="34" charset="0"/>
            </a:rPr>
            <a:t>Leadership </a:t>
          </a:r>
        </a:p>
      </dgm:t>
    </dgm:pt>
    <dgm:pt modelId="{A99515A0-8110-4995-A973-499C408DD272}" type="parTrans" cxnId="{3745ADE8-719A-4D09-A38E-6D919B1F70FC}">
      <dgm:prSet/>
      <dgm:spPr/>
      <dgm:t>
        <a:bodyPr/>
        <a:lstStyle/>
        <a:p>
          <a:pPr algn="ctr"/>
          <a:endParaRPr lang="en-IN"/>
        </a:p>
      </dgm:t>
    </dgm:pt>
    <dgm:pt modelId="{7B3F4604-DE30-4766-9BDF-B18151761F39}" type="sibTrans" cxnId="{3745ADE8-719A-4D09-A38E-6D919B1F70FC}">
      <dgm:prSet/>
      <dgm:spPr/>
      <dgm:t>
        <a:bodyPr/>
        <a:lstStyle/>
        <a:p>
          <a:pPr algn="ctr"/>
          <a:endParaRPr lang="en-IN"/>
        </a:p>
      </dgm:t>
    </dgm:pt>
    <dgm:pt modelId="{C1B3D65F-9E45-4AF7-80BC-02637BD420D9}">
      <dgm:prSet phldrT="[Text]" custT="1"/>
      <dgm:spPr>
        <a:xfrm>
          <a:off x="1183312" y="768927"/>
          <a:ext cx="1012825" cy="1025236"/>
        </a:xfrm>
        <a:prstGeom prst="roundRect">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lgn="ctr">
            <a:buNone/>
          </a:pPr>
          <a:r>
            <a:rPr lang="en-IN" sz="1000" b="1">
              <a:solidFill>
                <a:sysClr val="windowText" lastClr="000000"/>
              </a:solidFill>
              <a:latin typeface="Arial" panose="020B0604020202020204" pitchFamily="34" charset="0"/>
              <a:ea typeface="+mn-ea"/>
              <a:cs typeface="Arial" panose="020B0604020202020204" pitchFamily="34" charset="0"/>
            </a:rPr>
            <a:t>Employer engagement</a:t>
          </a:r>
        </a:p>
      </dgm:t>
    </dgm:pt>
    <dgm:pt modelId="{0C3DFCE0-31C3-4967-ACC9-588CA2D0E3E6}" type="parTrans" cxnId="{E07787B5-0FA1-479C-83AD-C1B75C29516F}">
      <dgm:prSet/>
      <dgm:spPr/>
      <dgm:t>
        <a:bodyPr/>
        <a:lstStyle/>
        <a:p>
          <a:pPr algn="ctr"/>
          <a:endParaRPr lang="en-IN"/>
        </a:p>
      </dgm:t>
    </dgm:pt>
    <dgm:pt modelId="{2B93AACF-C1D3-4131-9F66-4E8C19A33B5E}" type="sibTrans" cxnId="{E07787B5-0FA1-479C-83AD-C1B75C29516F}">
      <dgm:prSet/>
      <dgm:spPr/>
      <dgm:t>
        <a:bodyPr/>
        <a:lstStyle/>
        <a:p>
          <a:pPr algn="ctr"/>
          <a:endParaRPr lang="en-IN"/>
        </a:p>
      </dgm:t>
    </dgm:pt>
    <dgm:pt modelId="{2EABF7E9-20DC-4CE9-8BF2-453E2718ED1D}">
      <dgm:prSet phldrT="[Text]" custT="1"/>
      <dgm:spPr>
        <a:xfrm>
          <a:off x="2364941" y="768927"/>
          <a:ext cx="1012825" cy="1025236"/>
        </a:xfrm>
        <a:prstGeom prst="roundRect">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lgn="ctr">
            <a:buNone/>
          </a:pPr>
          <a:r>
            <a:rPr lang="en-IN" sz="1000" b="1">
              <a:solidFill>
                <a:sysClr val="windowText" lastClr="000000"/>
              </a:solidFill>
              <a:latin typeface="Arial" panose="020B0604020202020204" pitchFamily="34" charset="0"/>
              <a:ea typeface="+mn-ea"/>
              <a:cs typeface="Arial" panose="020B0604020202020204" pitchFamily="34" charset="0"/>
            </a:rPr>
            <a:t>Customer experience </a:t>
          </a:r>
        </a:p>
      </dgm:t>
    </dgm:pt>
    <dgm:pt modelId="{7B554689-3DFF-4ADA-A0A1-EF0647F313C4}" type="parTrans" cxnId="{406BBB52-5271-48D6-8A87-11A14A0A72BD}">
      <dgm:prSet/>
      <dgm:spPr/>
      <dgm:t>
        <a:bodyPr/>
        <a:lstStyle/>
        <a:p>
          <a:pPr algn="ctr"/>
          <a:endParaRPr lang="en-IN"/>
        </a:p>
      </dgm:t>
    </dgm:pt>
    <dgm:pt modelId="{188D3BE1-272D-43DD-888D-62F5A739857A}" type="sibTrans" cxnId="{406BBB52-5271-48D6-8A87-11A14A0A72BD}">
      <dgm:prSet/>
      <dgm:spPr/>
      <dgm:t>
        <a:bodyPr/>
        <a:lstStyle/>
        <a:p>
          <a:pPr algn="ctr"/>
          <a:endParaRPr lang="en-IN"/>
        </a:p>
      </dgm:t>
    </dgm:pt>
    <dgm:pt modelId="{3B8980C6-AA64-4975-A629-399608009FD4}">
      <dgm:prSet phldrT="[Text]" custT="1"/>
      <dgm:spPr>
        <a:xfrm>
          <a:off x="3546571" y="768927"/>
          <a:ext cx="1012825" cy="1025236"/>
        </a:xfrm>
        <a:prstGeom prst="roundRect">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lgn="ctr">
            <a:buNone/>
          </a:pPr>
          <a:r>
            <a:rPr lang="en-IN" sz="1000" b="1">
              <a:solidFill>
                <a:sysClr val="windowText" lastClr="000000"/>
              </a:solidFill>
              <a:latin typeface="Arial" panose="020B0604020202020204" pitchFamily="34" charset="0"/>
              <a:ea typeface="+mn-ea"/>
              <a:cs typeface="Arial" panose="020B0604020202020204" pitchFamily="34" charset="0"/>
            </a:rPr>
            <a:t>Sales </a:t>
          </a:r>
        </a:p>
      </dgm:t>
    </dgm:pt>
    <dgm:pt modelId="{0C1C2AFA-A109-40CA-A9F4-26BF4BACA055}" type="parTrans" cxnId="{40D4E15E-B38C-465F-BE0B-A4CAC93A2789}">
      <dgm:prSet/>
      <dgm:spPr/>
      <dgm:t>
        <a:bodyPr/>
        <a:lstStyle/>
        <a:p>
          <a:pPr algn="ctr"/>
          <a:endParaRPr lang="en-IN"/>
        </a:p>
      </dgm:t>
    </dgm:pt>
    <dgm:pt modelId="{34A41234-B697-47D5-93AB-28E55FF916E6}" type="sibTrans" cxnId="{40D4E15E-B38C-465F-BE0B-A4CAC93A2789}">
      <dgm:prSet/>
      <dgm:spPr/>
      <dgm:t>
        <a:bodyPr/>
        <a:lstStyle/>
        <a:p>
          <a:pPr algn="ctr"/>
          <a:endParaRPr lang="en-IN"/>
        </a:p>
      </dgm:t>
    </dgm:pt>
    <dgm:pt modelId="{98C5EFA2-4374-4320-ACFE-EBB9131FCC43}">
      <dgm:prSet phldrT="[Text]" custT="1"/>
      <dgm:spPr>
        <a:xfrm>
          <a:off x="4728201" y="768927"/>
          <a:ext cx="1012825" cy="1025236"/>
        </a:xfrm>
        <a:prstGeom prst="roundRect">
          <a:avLst/>
        </a:prstGeom>
        <a:solidFill>
          <a:srgbClr val="F7964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lgn="ctr">
            <a:buNone/>
          </a:pPr>
          <a:r>
            <a:rPr lang="en-IN" sz="1000" b="1">
              <a:solidFill>
                <a:sysClr val="windowText" lastClr="000000"/>
              </a:solidFill>
              <a:latin typeface="Arial" panose="020B0604020202020204" pitchFamily="34" charset="0"/>
              <a:ea typeface="+mn-ea"/>
              <a:cs typeface="Arial" panose="020B0604020202020204" pitchFamily="34" charset="0"/>
            </a:rPr>
            <a:t>Profitability </a:t>
          </a:r>
        </a:p>
      </dgm:t>
    </dgm:pt>
    <dgm:pt modelId="{F6E161AE-8C22-4C5A-9F18-955EF775FB6E}" type="parTrans" cxnId="{4C4FEA7C-ADB6-452C-B406-F1A1B800C808}">
      <dgm:prSet/>
      <dgm:spPr/>
      <dgm:t>
        <a:bodyPr/>
        <a:lstStyle/>
        <a:p>
          <a:pPr algn="ctr"/>
          <a:endParaRPr lang="en-IN"/>
        </a:p>
      </dgm:t>
    </dgm:pt>
    <dgm:pt modelId="{2E50C986-3599-4B56-B748-9C48D5BC530A}" type="sibTrans" cxnId="{4C4FEA7C-ADB6-452C-B406-F1A1B800C808}">
      <dgm:prSet/>
      <dgm:spPr/>
      <dgm:t>
        <a:bodyPr/>
        <a:lstStyle/>
        <a:p>
          <a:pPr algn="ctr"/>
          <a:endParaRPr lang="en-IN"/>
        </a:p>
      </dgm:t>
    </dgm:pt>
    <dgm:pt modelId="{CEA00030-720D-4432-8D70-4FB97D22815E}" type="pres">
      <dgm:prSet presAssocID="{B528B67F-A70D-4233-ABBF-24160A40845A}" presName="CompostProcess" presStyleCnt="0">
        <dgm:presLayoutVars>
          <dgm:dir/>
          <dgm:resizeHandles val="exact"/>
        </dgm:presLayoutVars>
      </dgm:prSet>
      <dgm:spPr/>
    </dgm:pt>
    <dgm:pt modelId="{28C8232A-E82E-4F9C-A754-2C794EA0E206}" type="pres">
      <dgm:prSet presAssocID="{B528B67F-A70D-4233-ABBF-24160A40845A}" presName="arrow" presStyleLbl="bgShp" presStyleIdx="0" presStyleCnt="1"/>
      <dgm:spPr>
        <a:xfrm>
          <a:off x="430703" y="0"/>
          <a:ext cx="4881302" cy="2563091"/>
        </a:xfrm>
        <a:prstGeom prst="rightArrow">
          <a:avLst/>
        </a:prstGeom>
        <a:solidFill>
          <a:srgbClr val="C0504D">
            <a:tint val="40000"/>
            <a:hueOff val="0"/>
            <a:satOff val="0"/>
            <a:lumOff val="0"/>
            <a:alphaOff val="0"/>
          </a:srgbClr>
        </a:solidFill>
        <a:ln>
          <a:noFill/>
        </a:ln>
        <a:effectLst/>
      </dgm:spPr>
    </dgm:pt>
    <dgm:pt modelId="{A4E1240A-9BF2-442C-A1C7-1A190CA3B357}" type="pres">
      <dgm:prSet presAssocID="{B528B67F-A70D-4233-ABBF-24160A40845A}" presName="linearProcess" presStyleCnt="0"/>
      <dgm:spPr/>
    </dgm:pt>
    <dgm:pt modelId="{DD8AC065-E9E7-4A3C-8932-74B69B99C164}" type="pres">
      <dgm:prSet presAssocID="{84FFF304-533A-47D6-A303-921B61331AF2}" presName="textNode" presStyleLbl="node1" presStyleIdx="0" presStyleCnt="5">
        <dgm:presLayoutVars>
          <dgm:bulletEnabled val="1"/>
        </dgm:presLayoutVars>
      </dgm:prSet>
      <dgm:spPr/>
    </dgm:pt>
    <dgm:pt modelId="{F229A640-80DD-4EB5-BBF4-2640ED88D22D}" type="pres">
      <dgm:prSet presAssocID="{7B3F4604-DE30-4766-9BDF-B18151761F39}" presName="sibTrans" presStyleCnt="0"/>
      <dgm:spPr/>
    </dgm:pt>
    <dgm:pt modelId="{0D2DF270-47C3-4B96-BFAB-61E717F96B01}" type="pres">
      <dgm:prSet presAssocID="{C1B3D65F-9E45-4AF7-80BC-02637BD420D9}" presName="textNode" presStyleLbl="node1" presStyleIdx="1" presStyleCnt="5">
        <dgm:presLayoutVars>
          <dgm:bulletEnabled val="1"/>
        </dgm:presLayoutVars>
      </dgm:prSet>
      <dgm:spPr/>
    </dgm:pt>
    <dgm:pt modelId="{84DB1CF1-3EC3-4E3E-B3E3-7ADD07D65760}" type="pres">
      <dgm:prSet presAssocID="{2B93AACF-C1D3-4131-9F66-4E8C19A33B5E}" presName="sibTrans" presStyleCnt="0"/>
      <dgm:spPr/>
    </dgm:pt>
    <dgm:pt modelId="{91C5DD07-254D-4C42-92EF-3818AB25F59C}" type="pres">
      <dgm:prSet presAssocID="{2EABF7E9-20DC-4CE9-8BF2-453E2718ED1D}" presName="textNode" presStyleLbl="node1" presStyleIdx="2" presStyleCnt="5">
        <dgm:presLayoutVars>
          <dgm:bulletEnabled val="1"/>
        </dgm:presLayoutVars>
      </dgm:prSet>
      <dgm:spPr/>
    </dgm:pt>
    <dgm:pt modelId="{7493F368-B2FB-493B-8DF2-31FA8FA16FEF}" type="pres">
      <dgm:prSet presAssocID="{188D3BE1-272D-43DD-888D-62F5A739857A}" presName="sibTrans" presStyleCnt="0"/>
      <dgm:spPr/>
    </dgm:pt>
    <dgm:pt modelId="{5858503C-0065-4873-B638-A88D3AE24CF4}" type="pres">
      <dgm:prSet presAssocID="{3B8980C6-AA64-4975-A629-399608009FD4}" presName="textNode" presStyleLbl="node1" presStyleIdx="3" presStyleCnt="5">
        <dgm:presLayoutVars>
          <dgm:bulletEnabled val="1"/>
        </dgm:presLayoutVars>
      </dgm:prSet>
      <dgm:spPr/>
    </dgm:pt>
    <dgm:pt modelId="{F23D7961-4A12-42ED-9F9D-CE98E4CC6919}" type="pres">
      <dgm:prSet presAssocID="{34A41234-B697-47D5-93AB-28E55FF916E6}" presName="sibTrans" presStyleCnt="0"/>
      <dgm:spPr/>
    </dgm:pt>
    <dgm:pt modelId="{89EF6048-BE0E-46E0-B73B-E9BDDD5D5405}" type="pres">
      <dgm:prSet presAssocID="{98C5EFA2-4374-4320-ACFE-EBB9131FCC43}" presName="textNode" presStyleLbl="node1" presStyleIdx="4" presStyleCnt="5">
        <dgm:presLayoutVars>
          <dgm:bulletEnabled val="1"/>
        </dgm:presLayoutVars>
      </dgm:prSet>
      <dgm:spPr/>
    </dgm:pt>
  </dgm:ptLst>
  <dgm:cxnLst>
    <dgm:cxn modelId="{634ED239-B166-4869-BD91-E999AA43D586}" type="presOf" srcId="{2EABF7E9-20DC-4CE9-8BF2-453E2718ED1D}" destId="{91C5DD07-254D-4C42-92EF-3818AB25F59C}" srcOrd="0" destOrd="0" presId="urn:microsoft.com/office/officeart/2005/8/layout/hProcess9"/>
    <dgm:cxn modelId="{0CDD863D-C1AC-4E93-A7AE-47E36EB21DA9}" type="presOf" srcId="{B528B67F-A70D-4233-ABBF-24160A40845A}" destId="{CEA00030-720D-4432-8D70-4FB97D22815E}" srcOrd="0" destOrd="0" presId="urn:microsoft.com/office/officeart/2005/8/layout/hProcess9"/>
    <dgm:cxn modelId="{4C82155C-E5CD-4FF5-92D8-26FFDF6768AE}" type="presOf" srcId="{98C5EFA2-4374-4320-ACFE-EBB9131FCC43}" destId="{89EF6048-BE0E-46E0-B73B-E9BDDD5D5405}" srcOrd="0" destOrd="0" presId="urn:microsoft.com/office/officeart/2005/8/layout/hProcess9"/>
    <dgm:cxn modelId="{40D4E15E-B38C-465F-BE0B-A4CAC93A2789}" srcId="{B528B67F-A70D-4233-ABBF-24160A40845A}" destId="{3B8980C6-AA64-4975-A629-399608009FD4}" srcOrd="3" destOrd="0" parTransId="{0C1C2AFA-A109-40CA-A9F4-26BF4BACA055}" sibTransId="{34A41234-B697-47D5-93AB-28E55FF916E6}"/>
    <dgm:cxn modelId="{406BBB52-5271-48D6-8A87-11A14A0A72BD}" srcId="{B528B67F-A70D-4233-ABBF-24160A40845A}" destId="{2EABF7E9-20DC-4CE9-8BF2-453E2718ED1D}" srcOrd="2" destOrd="0" parTransId="{7B554689-3DFF-4ADA-A0A1-EF0647F313C4}" sibTransId="{188D3BE1-272D-43DD-888D-62F5A739857A}"/>
    <dgm:cxn modelId="{4C4FEA7C-ADB6-452C-B406-F1A1B800C808}" srcId="{B528B67F-A70D-4233-ABBF-24160A40845A}" destId="{98C5EFA2-4374-4320-ACFE-EBB9131FCC43}" srcOrd="4" destOrd="0" parTransId="{F6E161AE-8C22-4C5A-9F18-955EF775FB6E}" sibTransId="{2E50C986-3599-4B56-B748-9C48D5BC530A}"/>
    <dgm:cxn modelId="{E07787B5-0FA1-479C-83AD-C1B75C29516F}" srcId="{B528B67F-A70D-4233-ABBF-24160A40845A}" destId="{C1B3D65F-9E45-4AF7-80BC-02637BD420D9}" srcOrd="1" destOrd="0" parTransId="{0C3DFCE0-31C3-4967-ACC9-588CA2D0E3E6}" sibTransId="{2B93AACF-C1D3-4131-9F66-4E8C19A33B5E}"/>
    <dgm:cxn modelId="{E197A0D1-9033-489B-9879-32E71E590A90}" type="presOf" srcId="{3B8980C6-AA64-4975-A629-399608009FD4}" destId="{5858503C-0065-4873-B638-A88D3AE24CF4}" srcOrd="0" destOrd="0" presId="urn:microsoft.com/office/officeart/2005/8/layout/hProcess9"/>
    <dgm:cxn modelId="{DA43C4E6-50CB-412D-AD55-CEF97D8F84A1}" type="presOf" srcId="{84FFF304-533A-47D6-A303-921B61331AF2}" destId="{DD8AC065-E9E7-4A3C-8932-74B69B99C164}" srcOrd="0" destOrd="0" presId="urn:microsoft.com/office/officeart/2005/8/layout/hProcess9"/>
    <dgm:cxn modelId="{3745ADE8-719A-4D09-A38E-6D919B1F70FC}" srcId="{B528B67F-A70D-4233-ABBF-24160A40845A}" destId="{84FFF304-533A-47D6-A303-921B61331AF2}" srcOrd="0" destOrd="0" parTransId="{A99515A0-8110-4995-A973-499C408DD272}" sibTransId="{7B3F4604-DE30-4766-9BDF-B18151761F39}"/>
    <dgm:cxn modelId="{FEC670F7-FCE3-4546-92FE-1A55C2A9C7F0}" type="presOf" srcId="{C1B3D65F-9E45-4AF7-80BC-02637BD420D9}" destId="{0D2DF270-47C3-4B96-BFAB-61E717F96B01}" srcOrd="0" destOrd="0" presId="urn:microsoft.com/office/officeart/2005/8/layout/hProcess9"/>
    <dgm:cxn modelId="{4C46C479-2D83-40C5-AC22-1A3323B75887}" type="presParOf" srcId="{CEA00030-720D-4432-8D70-4FB97D22815E}" destId="{28C8232A-E82E-4F9C-A754-2C794EA0E206}" srcOrd="0" destOrd="0" presId="urn:microsoft.com/office/officeart/2005/8/layout/hProcess9"/>
    <dgm:cxn modelId="{0880FEFB-9959-44D5-92D2-A65098E1A69C}" type="presParOf" srcId="{CEA00030-720D-4432-8D70-4FB97D22815E}" destId="{A4E1240A-9BF2-442C-A1C7-1A190CA3B357}" srcOrd="1" destOrd="0" presId="urn:microsoft.com/office/officeart/2005/8/layout/hProcess9"/>
    <dgm:cxn modelId="{ACF9C180-D6D7-448A-9CE0-B9C4D0C9A693}" type="presParOf" srcId="{A4E1240A-9BF2-442C-A1C7-1A190CA3B357}" destId="{DD8AC065-E9E7-4A3C-8932-74B69B99C164}" srcOrd="0" destOrd="0" presId="urn:microsoft.com/office/officeart/2005/8/layout/hProcess9"/>
    <dgm:cxn modelId="{58BDD110-6884-4DE3-A818-CB54EE624AE1}" type="presParOf" srcId="{A4E1240A-9BF2-442C-A1C7-1A190CA3B357}" destId="{F229A640-80DD-4EB5-BBF4-2640ED88D22D}" srcOrd="1" destOrd="0" presId="urn:microsoft.com/office/officeart/2005/8/layout/hProcess9"/>
    <dgm:cxn modelId="{D93992EF-AEA0-40B8-9079-12C8B0007ACB}" type="presParOf" srcId="{A4E1240A-9BF2-442C-A1C7-1A190CA3B357}" destId="{0D2DF270-47C3-4B96-BFAB-61E717F96B01}" srcOrd="2" destOrd="0" presId="urn:microsoft.com/office/officeart/2005/8/layout/hProcess9"/>
    <dgm:cxn modelId="{81C1B173-53BD-4048-935C-FB9A7F4C6EC5}" type="presParOf" srcId="{A4E1240A-9BF2-442C-A1C7-1A190CA3B357}" destId="{84DB1CF1-3EC3-4E3E-B3E3-7ADD07D65760}" srcOrd="3" destOrd="0" presId="urn:microsoft.com/office/officeart/2005/8/layout/hProcess9"/>
    <dgm:cxn modelId="{7E4C84A0-0403-4E4E-BE1B-01FB278EE089}" type="presParOf" srcId="{A4E1240A-9BF2-442C-A1C7-1A190CA3B357}" destId="{91C5DD07-254D-4C42-92EF-3818AB25F59C}" srcOrd="4" destOrd="0" presId="urn:microsoft.com/office/officeart/2005/8/layout/hProcess9"/>
    <dgm:cxn modelId="{81DE84E1-775A-4327-96EA-53BC275B612C}" type="presParOf" srcId="{A4E1240A-9BF2-442C-A1C7-1A190CA3B357}" destId="{7493F368-B2FB-493B-8DF2-31FA8FA16FEF}" srcOrd="5" destOrd="0" presId="urn:microsoft.com/office/officeart/2005/8/layout/hProcess9"/>
    <dgm:cxn modelId="{C6BB108B-A3D0-47DD-A408-005FC21216ED}" type="presParOf" srcId="{A4E1240A-9BF2-442C-A1C7-1A190CA3B357}" destId="{5858503C-0065-4873-B638-A88D3AE24CF4}" srcOrd="6" destOrd="0" presId="urn:microsoft.com/office/officeart/2005/8/layout/hProcess9"/>
    <dgm:cxn modelId="{D4FCBE12-5919-47F7-8A5F-8983FEFD6D6E}" type="presParOf" srcId="{A4E1240A-9BF2-442C-A1C7-1A190CA3B357}" destId="{F23D7961-4A12-42ED-9F9D-CE98E4CC6919}" srcOrd="7" destOrd="0" presId="urn:microsoft.com/office/officeart/2005/8/layout/hProcess9"/>
    <dgm:cxn modelId="{E9169AD4-1EB7-489A-946C-D2585EE5CA54}" type="presParOf" srcId="{A4E1240A-9BF2-442C-A1C7-1A190CA3B357}" destId="{89EF6048-BE0E-46E0-B73B-E9BDDD5D5405}" srcOrd="8" destOrd="0" presId="urn:microsoft.com/office/officeart/2005/8/layout/hProcess9"/>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C8232A-E82E-4F9C-A754-2C794EA0E206}">
      <dsp:nvSpPr>
        <dsp:cNvPr id="0" name=""/>
        <dsp:cNvSpPr/>
      </dsp:nvSpPr>
      <dsp:spPr>
        <a:xfrm>
          <a:off x="430703" y="0"/>
          <a:ext cx="4881302" cy="2563091"/>
        </a:xfrm>
        <a:prstGeom prst="rightArrow">
          <a:avLst/>
        </a:prstGeom>
        <a:solidFill>
          <a:srgbClr val="C0504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DD8AC065-E9E7-4A3C-8932-74B69B99C164}">
      <dsp:nvSpPr>
        <dsp:cNvPr id="0" name=""/>
        <dsp:cNvSpPr/>
      </dsp:nvSpPr>
      <dsp:spPr>
        <a:xfrm>
          <a:off x="1682" y="768927"/>
          <a:ext cx="1012825" cy="1025236"/>
        </a:xfrm>
        <a:prstGeom prst="roundRect">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miter lim="800000"/>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Leadership </a:t>
          </a:r>
        </a:p>
      </dsp:txBody>
      <dsp:txXfrm>
        <a:off x="51124" y="818369"/>
        <a:ext cx="913941" cy="926352"/>
      </dsp:txXfrm>
    </dsp:sp>
    <dsp:sp modelId="{0D2DF270-47C3-4B96-BFAB-61E717F96B01}">
      <dsp:nvSpPr>
        <dsp:cNvPr id="0" name=""/>
        <dsp:cNvSpPr/>
      </dsp:nvSpPr>
      <dsp:spPr>
        <a:xfrm>
          <a:off x="1183312" y="768927"/>
          <a:ext cx="1012825" cy="1025236"/>
        </a:xfrm>
        <a:prstGeom prst="roundRect">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miter lim="800000"/>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Employer engagement</a:t>
          </a:r>
        </a:p>
      </dsp:txBody>
      <dsp:txXfrm>
        <a:off x="1232754" y="818369"/>
        <a:ext cx="913941" cy="926352"/>
      </dsp:txXfrm>
    </dsp:sp>
    <dsp:sp modelId="{91C5DD07-254D-4C42-92EF-3818AB25F59C}">
      <dsp:nvSpPr>
        <dsp:cNvPr id="0" name=""/>
        <dsp:cNvSpPr/>
      </dsp:nvSpPr>
      <dsp:spPr>
        <a:xfrm>
          <a:off x="2364941" y="768927"/>
          <a:ext cx="1012825" cy="1025236"/>
        </a:xfrm>
        <a:prstGeom prst="roundRect">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miter lim="800000"/>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Customer experience </a:t>
          </a:r>
        </a:p>
      </dsp:txBody>
      <dsp:txXfrm>
        <a:off x="2414383" y="818369"/>
        <a:ext cx="913941" cy="926352"/>
      </dsp:txXfrm>
    </dsp:sp>
    <dsp:sp modelId="{5858503C-0065-4873-B638-A88D3AE24CF4}">
      <dsp:nvSpPr>
        <dsp:cNvPr id="0" name=""/>
        <dsp:cNvSpPr/>
      </dsp:nvSpPr>
      <dsp:spPr>
        <a:xfrm>
          <a:off x="3546571" y="768927"/>
          <a:ext cx="1012825" cy="1025236"/>
        </a:xfrm>
        <a:prstGeom prst="roundRect">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miter lim="800000"/>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Sales </a:t>
          </a:r>
        </a:p>
      </dsp:txBody>
      <dsp:txXfrm>
        <a:off x="3596013" y="818369"/>
        <a:ext cx="913941" cy="926352"/>
      </dsp:txXfrm>
    </dsp:sp>
    <dsp:sp modelId="{89EF6048-BE0E-46E0-B73B-E9BDDD5D5405}">
      <dsp:nvSpPr>
        <dsp:cNvPr id="0" name=""/>
        <dsp:cNvSpPr/>
      </dsp:nvSpPr>
      <dsp:spPr>
        <a:xfrm>
          <a:off x="4728201" y="768927"/>
          <a:ext cx="1012825" cy="1025236"/>
        </a:xfrm>
        <a:prstGeom prst="roundRect">
          <a:avLst/>
        </a:prstGeom>
        <a:solidFill>
          <a:srgbClr val="F79646">
            <a:hueOff val="0"/>
            <a:satOff val="0"/>
            <a:lumOff val="0"/>
            <a:alphaOff val="0"/>
          </a:srgbClr>
        </a:solidFill>
        <a:ln w="38100" cap="flat" cmpd="sng" algn="ctr">
          <a:solidFill>
            <a:sysClr val="window" lastClr="FFFFFF">
              <a:hueOff val="0"/>
              <a:satOff val="0"/>
              <a:lumOff val="0"/>
              <a:alphaOff val="0"/>
            </a:sysClr>
          </a:solidFill>
          <a:prstDash val="solid"/>
          <a:miter lim="800000"/>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Profitability </a:t>
          </a:r>
        </a:p>
      </dsp:txBody>
      <dsp:txXfrm>
        <a:off x="4777643" y="818369"/>
        <a:ext cx="913941" cy="92635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B927C-DB5D-4254-AE90-3108A6B9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14400</Words>
  <Characters>82084</Characters>
  <Application>Microsoft Office Word</Application>
  <DocSecurity>0</DocSecurity>
  <Lines>684</Lines>
  <Paragraphs>192</Paragraphs>
  <ScaleCrop>false</ScaleCrop>
  <Company/>
  <LinksUpToDate>false</LinksUpToDate>
  <CharactersWithSpaces>96292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_user_ _user_</dc:creator>
  <cp:keywords/>
  <dc:description/>
  <cp:lastModifiedBy>Ancuta Bahnean</cp:lastModifiedBy>
  <cp:revision>2</cp:revision>
  <dcterms:created xsi:type="dcterms:W3CDTF">2026-07-22T17:50:00Z</dcterms:created>
  <dcterms:modified xsi:type="dcterms:W3CDTF">2026-07-22T17:50:00Z</dcterms:modified>
</cp:coreProperties>
</file>