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39F21" w14:textId="500A8930" w:rsidR="00E00415" w:rsidRPr="00E00415" w:rsidRDefault="00E00415" w:rsidP="006132CD">
      <w:pPr>
        <w:spacing w:line="360" w:lineRule="auto"/>
        <w:jc w:val="both"/>
        <w:rPr>
          <w:rFonts w:ascii="Times New Roman" w:hAnsi="Times New Roman" w:cs="Times New Roman"/>
        </w:rPr>
      </w:pPr>
    </w:p>
    <w:p w14:paraId="4FD619BF" w14:textId="77777777" w:rsidR="00322BFD" w:rsidRDefault="00322BFD" w:rsidP="00322BFD">
      <w:pPr>
        <w:spacing w:line="360" w:lineRule="auto"/>
        <w:rPr>
          <w:rFonts w:ascii="Times New Roman" w:hAnsi="Times New Roman" w:cs="Times New Roman"/>
          <w:b/>
          <w:bCs/>
          <w:lang w:val="en-GB"/>
        </w:rPr>
      </w:pPr>
    </w:p>
    <w:p w14:paraId="069FC4C6" w14:textId="77777777" w:rsidR="00322BFD" w:rsidRDefault="00322BFD" w:rsidP="00322BFD">
      <w:pPr>
        <w:spacing w:line="360" w:lineRule="auto"/>
        <w:rPr>
          <w:rFonts w:ascii="Times New Roman" w:hAnsi="Times New Roman" w:cs="Times New Roman"/>
          <w:b/>
          <w:bCs/>
          <w:lang w:val="en-GB"/>
        </w:rPr>
      </w:pPr>
    </w:p>
    <w:p w14:paraId="26A02FE1" w14:textId="77777777" w:rsidR="00322BFD" w:rsidRDefault="00322BFD" w:rsidP="00322BFD">
      <w:pPr>
        <w:spacing w:line="360" w:lineRule="auto"/>
        <w:rPr>
          <w:rFonts w:ascii="Times New Roman" w:hAnsi="Times New Roman" w:cs="Times New Roman"/>
          <w:b/>
          <w:bCs/>
          <w:lang w:val="en-GB"/>
        </w:rPr>
      </w:pPr>
    </w:p>
    <w:p w14:paraId="0745EA68" w14:textId="77777777" w:rsidR="00322BFD" w:rsidRDefault="00322BFD" w:rsidP="00322BFD">
      <w:pPr>
        <w:spacing w:line="360" w:lineRule="auto"/>
        <w:rPr>
          <w:rFonts w:ascii="Times New Roman" w:hAnsi="Times New Roman" w:cs="Times New Roman"/>
          <w:b/>
          <w:bCs/>
          <w:lang w:val="en-GB"/>
        </w:rPr>
      </w:pPr>
    </w:p>
    <w:p w14:paraId="0ECBEC52" w14:textId="77777777" w:rsidR="00322BFD" w:rsidRDefault="00322BFD" w:rsidP="00322BFD">
      <w:pPr>
        <w:spacing w:line="360" w:lineRule="auto"/>
        <w:rPr>
          <w:rFonts w:ascii="Times New Roman" w:hAnsi="Times New Roman" w:cs="Times New Roman"/>
          <w:b/>
          <w:bCs/>
          <w:lang w:val="en-GB"/>
        </w:rPr>
      </w:pPr>
    </w:p>
    <w:p w14:paraId="26B88CC0" w14:textId="203E3D8C" w:rsidR="00322BFD" w:rsidRPr="00322BFD" w:rsidRDefault="00322BFD" w:rsidP="00322BFD">
      <w:pPr>
        <w:spacing w:line="360" w:lineRule="auto"/>
        <w:jc w:val="center"/>
        <w:rPr>
          <w:rFonts w:ascii="Arial" w:hAnsi="Arial" w:cs="Arial"/>
          <w:b/>
          <w:bCs/>
          <w:sz w:val="32"/>
          <w:szCs w:val="32"/>
          <w:lang w:val="en-GB"/>
        </w:rPr>
      </w:pPr>
      <w:r w:rsidRPr="00322BFD">
        <w:rPr>
          <w:rFonts w:ascii="Arial" w:hAnsi="Arial" w:cs="Arial"/>
          <w:b/>
          <w:bCs/>
          <w:sz w:val="32"/>
          <w:szCs w:val="32"/>
          <w:lang w:val="en-GB"/>
        </w:rPr>
        <w:t xml:space="preserve">STUDENT </w:t>
      </w:r>
      <w:proofErr w:type="gramStart"/>
      <w:r w:rsidRPr="00322BFD">
        <w:rPr>
          <w:rFonts w:ascii="Arial" w:hAnsi="Arial" w:cs="Arial"/>
          <w:b/>
          <w:bCs/>
          <w:sz w:val="32"/>
          <w:szCs w:val="32"/>
          <w:lang w:val="en-GB"/>
        </w:rPr>
        <w:t>NAME :</w:t>
      </w:r>
      <w:proofErr w:type="gramEnd"/>
      <w:r w:rsidRPr="00322BFD">
        <w:rPr>
          <w:rFonts w:ascii="Arial" w:hAnsi="Arial" w:cs="Arial"/>
          <w:b/>
          <w:bCs/>
          <w:sz w:val="32"/>
          <w:szCs w:val="32"/>
          <w:lang w:val="en-GB"/>
        </w:rPr>
        <w:t xml:space="preserve"> Casiana-Adriana Danci</w:t>
      </w:r>
    </w:p>
    <w:p w14:paraId="3A6211BA" w14:textId="4035ABB4" w:rsidR="00322BFD" w:rsidRPr="00322BFD" w:rsidRDefault="00322BFD" w:rsidP="00322BFD">
      <w:pPr>
        <w:spacing w:line="360" w:lineRule="auto"/>
        <w:jc w:val="center"/>
        <w:rPr>
          <w:rFonts w:ascii="Arial" w:hAnsi="Arial" w:cs="Arial"/>
          <w:b/>
          <w:bCs/>
          <w:sz w:val="32"/>
          <w:szCs w:val="32"/>
          <w:lang w:val="en-GB"/>
        </w:rPr>
      </w:pPr>
      <w:r w:rsidRPr="00322BFD">
        <w:rPr>
          <w:rFonts w:ascii="Arial" w:hAnsi="Arial" w:cs="Arial"/>
          <w:b/>
          <w:bCs/>
          <w:sz w:val="32"/>
          <w:szCs w:val="32"/>
          <w:lang w:val="en-GB"/>
        </w:rPr>
        <w:t>STUDENT ID: 2225536</w:t>
      </w:r>
    </w:p>
    <w:p w14:paraId="10FC6AE2" w14:textId="791BCBB0" w:rsidR="00322BFD" w:rsidRPr="00322BFD" w:rsidRDefault="00322BFD" w:rsidP="00322BFD">
      <w:pPr>
        <w:spacing w:line="360" w:lineRule="auto"/>
        <w:jc w:val="center"/>
        <w:rPr>
          <w:rFonts w:ascii="Arial" w:hAnsi="Arial" w:cs="Arial"/>
          <w:b/>
          <w:bCs/>
          <w:sz w:val="32"/>
          <w:szCs w:val="32"/>
          <w:lang w:val="en-GB"/>
        </w:rPr>
      </w:pPr>
      <w:r w:rsidRPr="00322BFD">
        <w:rPr>
          <w:rFonts w:ascii="Arial" w:hAnsi="Arial" w:cs="Arial"/>
          <w:b/>
          <w:bCs/>
          <w:sz w:val="32"/>
          <w:szCs w:val="32"/>
          <w:lang w:val="en-GB"/>
        </w:rPr>
        <w:t>TOPIC: The Role of Online Marketing on Sales of IT Components in the UK</w:t>
      </w:r>
    </w:p>
    <w:p w14:paraId="727C89B5" w14:textId="77777777" w:rsidR="00322BFD" w:rsidRPr="00322BFD" w:rsidRDefault="00322BFD" w:rsidP="00322BFD">
      <w:pPr>
        <w:spacing w:line="360" w:lineRule="auto"/>
        <w:jc w:val="center"/>
        <w:rPr>
          <w:rFonts w:ascii="Arial" w:hAnsi="Arial" w:cs="Arial"/>
          <w:b/>
          <w:bCs/>
          <w:sz w:val="32"/>
          <w:szCs w:val="32"/>
          <w:lang w:val="en-GB"/>
        </w:rPr>
      </w:pPr>
      <w:proofErr w:type="gramStart"/>
      <w:r w:rsidRPr="00322BFD">
        <w:rPr>
          <w:rFonts w:ascii="Arial" w:hAnsi="Arial" w:cs="Arial"/>
          <w:b/>
          <w:bCs/>
          <w:sz w:val="32"/>
          <w:szCs w:val="32"/>
          <w:lang w:val="en-GB"/>
        </w:rPr>
        <w:t>PROGRAMME :</w:t>
      </w:r>
      <w:proofErr w:type="gramEnd"/>
      <w:r w:rsidRPr="00322BFD">
        <w:rPr>
          <w:rFonts w:ascii="Arial" w:hAnsi="Arial" w:cs="Arial"/>
          <w:b/>
          <w:bCs/>
          <w:sz w:val="32"/>
          <w:szCs w:val="32"/>
          <w:lang w:val="en-GB"/>
        </w:rPr>
        <w:t xml:space="preserve"> BA </w:t>
      </w:r>
      <w:proofErr w:type="gramStart"/>
      <w:r w:rsidRPr="00322BFD">
        <w:rPr>
          <w:rFonts w:ascii="Arial" w:hAnsi="Arial" w:cs="Arial"/>
          <w:b/>
          <w:bCs/>
          <w:sz w:val="32"/>
          <w:szCs w:val="32"/>
          <w:lang w:val="en-GB"/>
        </w:rPr>
        <w:t>( BUSINESS</w:t>
      </w:r>
      <w:proofErr w:type="gramEnd"/>
      <w:r w:rsidRPr="00322BFD">
        <w:rPr>
          <w:rFonts w:ascii="Arial" w:hAnsi="Arial" w:cs="Arial"/>
          <w:b/>
          <w:bCs/>
          <w:sz w:val="32"/>
          <w:szCs w:val="32"/>
          <w:lang w:val="en-GB"/>
        </w:rPr>
        <w:t xml:space="preserve"> MANAGEMENT)</w:t>
      </w:r>
    </w:p>
    <w:p w14:paraId="7900A01C" w14:textId="6608EEC8" w:rsidR="00322BFD" w:rsidRPr="00322BFD" w:rsidRDefault="00322BFD" w:rsidP="00322BFD">
      <w:pPr>
        <w:spacing w:line="360" w:lineRule="auto"/>
        <w:jc w:val="center"/>
        <w:rPr>
          <w:rFonts w:ascii="Arial" w:hAnsi="Arial" w:cs="Arial"/>
          <w:b/>
          <w:bCs/>
          <w:sz w:val="32"/>
          <w:szCs w:val="32"/>
          <w:lang w:val="en-GB"/>
        </w:rPr>
      </w:pPr>
      <w:r w:rsidRPr="00322BFD">
        <w:rPr>
          <w:rFonts w:ascii="Arial" w:hAnsi="Arial" w:cs="Arial"/>
          <w:b/>
          <w:bCs/>
          <w:sz w:val="32"/>
          <w:szCs w:val="32"/>
          <w:lang w:val="en-GB"/>
        </w:rPr>
        <w:t>MODULE TITLE: Proposal</w:t>
      </w:r>
    </w:p>
    <w:p w14:paraId="3E9D1E5E" w14:textId="7FBD590D" w:rsidR="00322BFD" w:rsidRPr="00322BFD" w:rsidRDefault="00322BFD" w:rsidP="00322BFD">
      <w:pPr>
        <w:spacing w:line="360" w:lineRule="auto"/>
        <w:jc w:val="center"/>
        <w:rPr>
          <w:rFonts w:ascii="Arial" w:hAnsi="Arial" w:cs="Arial"/>
          <w:b/>
          <w:bCs/>
          <w:sz w:val="32"/>
          <w:szCs w:val="32"/>
          <w:lang w:val="en-GB"/>
        </w:rPr>
      </w:pPr>
      <w:r w:rsidRPr="00322BFD">
        <w:rPr>
          <w:rFonts w:ascii="Arial" w:hAnsi="Arial" w:cs="Arial"/>
          <w:b/>
          <w:bCs/>
          <w:sz w:val="32"/>
          <w:szCs w:val="32"/>
          <w:lang w:val="en-GB"/>
        </w:rPr>
        <w:t>LECTURER: Essa Bah</w:t>
      </w:r>
    </w:p>
    <w:p w14:paraId="44EB1EA8" w14:textId="23B774DA" w:rsidR="00E00415" w:rsidRPr="00322BFD" w:rsidRDefault="00E00415" w:rsidP="00322BFD">
      <w:pPr>
        <w:spacing w:line="360" w:lineRule="auto"/>
        <w:jc w:val="center"/>
        <w:rPr>
          <w:rFonts w:ascii="Arial" w:hAnsi="Arial" w:cs="Arial"/>
          <w:sz w:val="32"/>
          <w:szCs w:val="32"/>
        </w:rPr>
      </w:pPr>
    </w:p>
    <w:p w14:paraId="4596786C" w14:textId="77777777" w:rsidR="00322BFD" w:rsidRDefault="00322BFD" w:rsidP="006132CD">
      <w:pPr>
        <w:spacing w:line="360" w:lineRule="auto"/>
        <w:jc w:val="both"/>
        <w:rPr>
          <w:rFonts w:ascii="Times New Roman" w:hAnsi="Times New Roman" w:cs="Times New Roman"/>
        </w:rPr>
      </w:pPr>
    </w:p>
    <w:p w14:paraId="067FFE23" w14:textId="77777777" w:rsidR="00322BFD" w:rsidRDefault="00322BFD" w:rsidP="006132CD">
      <w:pPr>
        <w:spacing w:line="360" w:lineRule="auto"/>
        <w:jc w:val="both"/>
        <w:rPr>
          <w:rFonts w:ascii="Times New Roman" w:hAnsi="Times New Roman" w:cs="Times New Roman"/>
        </w:rPr>
      </w:pPr>
    </w:p>
    <w:p w14:paraId="366117C6" w14:textId="77777777" w:rsidR="00322BFD" w:rsidRDefault="00322BFD" w:rsidP="006132CD">
      <w:pPr>
        <w:spacing w:line="360" w:lineRule="auto"/>
        <w:jc w:val="both"/>
        <w:rPr>
          <w:rFonts w:ascii="Times New Roman" w:hAnsi="Times New Roman" w:cs="Times New Roman"/>
        </w:rPr>
      </w:pPr>
    </w:p>
    <w:p w14:paraId="522EFBA2" w14:textId="77777777" w:rsidR="00322BFD" w:rsidRDefault="00322BFD" w:rsidP="006132CD">
      <w:pPr>
        <w:spacing w:line="360" w:lineRule="auto"/>
        <w:jc w:val="both"/>
        <w:rPr>
          <w:rFonts w:ascii="Times New Roman" w:hAnsi="Times New Roman" w:cs="Times New Roman"/>
        </w:rPr>
      </w:pPr>
    </w:p>
    <w:p w14:paraId="7944E08D" w14:textId="77777777" w:rsidR="00322BFD" w:rsidRDefault="00322BFD" w:rsidP="006132CD">
      <w:pPr>
        <w:spacing w:line="360" w:lineRule="auto"/>
        <w:jc w:val="both"/>
        <w:rPr>
          <w:rFonts w:ascii="Times New Roman" w:hAnsi="Times New Roman" w:cs="Times New Roman"/>
        </w:rPr>
      </w:pPr>
    </w:p>
    <w:p w14:paraId="36789462" w14:textId="77777777" w:rsidR="00322BFD" w:rsidRDefault="00322BFD" w:rsidP="006132CD">
      <w:pPr>
        <w:spacing w:line="360" w:lineRule="auto"/>
        <w:jc w:val="both"/>
        <w:rPr>
          <w:rFonts w:ascii="Times New Roman" w:hAnsi="Times New Roman" w:cs="Times New Roman"/>
        </w:rPr>
      </w:pPr>
    </w:p>
    <w:p w14:paraId="3D767B7A" w14:textId="77777777" w:rsidR="00322BFD" w:rsidRDefault="00322BFD" w:rsidP="006132CD">
      <w:pPr>
        <w:spacing w:line="360" w:lineRule="auto"/>
        <w:jc w:val="both"/>
        <w:rPr>
          <w:rFonts w:ascii="Times New Roman" w:hAnsi="Times New Roman" w:cs="Times New Roman"/>
        </w:rPr>
      </w:pPr>
    </w:p>
    <w:p w14:paraId="1B11783E" w14:textId="77777777" w:rsidR="000F7593" w:rsidRPr="00FE77BE" w:rsidRDefault="000F7593" w:rsidP="006132CD">
      <w:pPr>
        <w:spacing w:line="360" w:lineRule="auto"/>
        <w:jc w:val="both"/>
        <w:rPr>
          <w:rFonts w:ascii="Times New Roman" w:hAnsi="Times New Roman" w:cs="Times New Roman"/>
          <w:b/>
          <w:bCs/>
        </w:rPr>
      </w:pPr>
    </w:p>
    <w:sdt>
      <w:sdtPr>
        <w:rPr>
          <w:rFonts w:ascii="Times New Roman" w:eastAsiaTheme="minorHAnsi" w:hAnsi="Times New Roman" w:cs="Times New Roman"/>
          <w:b/>
          <w:bCs/>
          <w:color w:val="auto"/>
          <w:kern w:val="2"/>
          <w:sz w:val="24"/>
          <w:szCs w:val="24"/>
          <w14:ligatures w14:val="standardContextual"/>
        </w:rPr>
        <w:id w:val="-673877495"/>
        <w:docPartObj>
          <w:docPartGallery w:val="Table of Contents"/>
          <w:docPartUnique/>
        </w:docPartObj>
      </w:sdtPr>
      <w:sdtEndPr>
        <w:rPr>
          <w:noProof/>
        </w:rPr>
      </w:sdtEndPr>
      <w:sdtContent>
        <w:p w14:paraId="2675F891" w14:textId="2E897F73" w:rsidR="00F222CF" w:rsidRPr="00F222CF" w:rsidRDefault="00F222CF" w:rsidP="00894D2A">
          <w:pPr>
            <w:pStyle w:val="TOCHeading"/>
            <w:spacing w:line="360" w:lineRule="auto"/>
            <w:jc w:val="center"/>
            <w:rPr>
              <w:rFonts w:ascii="Times New Roman" w:hAnsi="Times New Roman" w:cs="Times New Roman"/>
              <w:b/>
              <w:bCs/>
            </w:rPr>
          </w:pPr>
          <w:r w:rsidRPr="00F222CF">
            <w:rPr>
              <w:rFonts w:ascii="Times New Roman" w:hAnsi="Times New Roman" w:cs="Times New Roman"/>
              <w:b/>
              <w:bCs/>
            </w:rPr>
            <w:t>Table of Contents</w:t>
          </w:r>
        </w:p>
        <w:p w14:paraId="1F39A843" w14:textId="39C702C3" w:rsidR="00F222CF" w:rsidRPr="00F222CF" w:rsidRDefault="00F222CF" w:rsidP="006132CD">
          <w:pPr>
            <w:pStyle w:val="TOC1"/>
            <w:tabs>
              <w:tab w:val="right" w:leader="dot" w:pos="9350"/>
            </w:tabs>
            <w:spacing w:line="360" w:lineRule="auto"/>
            <w:jc w:val="both"/>
            <w:rPr>
              <w:rFonts w:ascii="Times New Roman" w:hAnsi="Times New Roman" w:cs="Times New Roman"/>
              <w:noProof/>
            </w:rPr>
          </w:pPr>
          <w:r w:rsidRPr="00F222CF">
            <w:rPr>
              <w:rFonts w:ascii="Times New Roman" w:hAnsi="Times New Roman" w:cs="Times New Roman"/>
            </w:rPr>
            <w:fldChar w:fldCharType="begin"/>
          </w:r>
          <w:r w:rsidRPr="00F222CF">
            <w:rPr>
              <w:rFonts w:ascii="Times New Roman" w:hAnsi="Times New Roman" w:cs="Times New Roman"/>
            </w:rPr>
            <w:instrText xml:space="preserve"> TOC \o "1-3" \h \z \u </w:instrText>
          </w:r>
          <w:r w:rsidRPr="00F222CF">
            <w:rPr>
              <w:rFonts w:ascii="Times New Roman" w:hAnsi="Times New Roman" w:cs="Times New Roman"/>
            </w:rPr>
            <w:fldChar w:fldCharType="separate"/>
          </w:r>
          <w:hyperlink w:anchor="_Toc211030520" w:history="1">
            <w:r w:rsidRPr="00F222CF">
              <w:rPr>
                <w:rStyle w:val="Hyperlink"/>
                <w:rFonts w:ascii="Times New Roman" w:hAnsi="Times New Roman" w:cs="Times New Roman"/>
                <w:noProof/>
              </w:rPr>
              <w:t>1. Introduction &amp; Forward Planning</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_Toc211030520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3</w:t>
            </w:r>
            <w:r w:rsidRPr="00F222CF">
              <w:rPr>
                <w:rFonts w:ascii="Times New Roman" w:hAnsi="Times New Roman" w:cs="Times New Roman"/>
                <w:noProof/>
                <w:webHidden/>
              </w:rPr>
              <w:fldChar w:fldCharType="end"/>
            </w:r>
          </w:hyperlink>
        </w:p>
        <w:p w14:paraId="01F8CE36" w14:textId="5D7B2E27" w:rsidR="00F222CF" w:rsidRPr="00F222CF" w:rsidRDefault="00F222CF" w:rsidP="006132CD">
          <w:pPr>
            <w:pStyle w:val="TOC2"/>
            <w:tabs>
              <w:tab w:val="right" w:leader="dot" w:pos="9350"/>
            </w:tabs>
            <w:spacing w:line="360" w:lineRule="auto"/>
            <w:jc w:val="both"/>
            <w:rPr>
              <w:rFonts w:ascii="Times New Roman" w:hAnsi="Times New Roman" w:cs="Times New Roman"/>
              <w:noProof/>
            </w:rPr>
          </w:pPr>
          <w:hyperlink w:anchor="_Toc211030521" w:history="1">
            <w:r w:rsidRPr="00F222CF">
              <w:rPr>
                <w:rStyle w:val="Hyperlink"/>
                <w:rFonts w:ascii="Times New Roman" w:hAnsi="Times New Roman" w:cs="Times New Roman"/>
                <w:noProof/>
              </w:rPr>
              <w:t>1.1 Background &amp; Problem Context</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_Toc211030521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3</w:t>
            </w:r>
            <w:r w:rsidRPr="00F222CF">
              <w:rPr>
                <w:rFonts w:ascii="Times New Roman" w:hAnsi="Times New Roman" w:cs="Times New Roman"/>
                <w:noProof/>
                <w:webHidden/>
              </w:rPr>
              <w:fldChar w:fldCharType="end"/>
            </w:r>
          </w:hyperlink>
        </w:p>
        <w:p w14:paraId="410BA61D" w14:textId="2BCDE8E4" w:rsidR="00F222CF" w:rsidRPr="00F222CF" w:rsidRDefault="00F222CF" w:rsidP="006132CD">
          <w:pPr>
            <w:pStyle w:val="TOC2"/>
            <w:tabs>
              <w:tab w:val="right" w:leader="dot" w:pos="9350"/>
            </w:tabs>
            <w:spacing w:line="360" w:lineRule="auto"/>
            <w:jc w:val="both"/>
            <w:rPr>
              <w:rFonts w:ascii="Times New Roman" w:hAnsi="Times New Roman" w:cs="Times New Roman"/>
              <w:noProof/>
            </w:rPr>
          </w:pPr>
          <w:hyperlink w:anchor="_Toc211030522" w:history="1">
            <w:r w:rsidRPr="00F222CF">
              <w:rPr>
                <w:rStyle w:val="Hyperlink"/>
                <w:rFonts w:ascii="Times New Roman" w:hAnsi="Times New Roman" w:cs="Times New Roman"/>
                <w:noProof/>
              </w:rPr>
              <w:t>1.2 Research Aim, Objectives &amp; Questions</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_Toc211030522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3</w:t>
            </w:r>
            <w:r w:rsidRPr="00F222CF">
              <w:rPr>
                <w:rFonts w:ascii="Times New Roman" w:hAnsi="Times New Roman" w:cs="Times New Roman"/>
                <w:noProof/>
                <w:webHidden/>
              </w:rPr>
              <w:fldChar w:fldCharType="end"/>
            </w:r>
          </w:hyperlink>
        </w:p>
        <w:p w14:paraId="76F07EBA" w14:textId="1B8388A6" w:rsidR="00F222CF" w:rsidRPr="00F222CF" w:rsidRDefault="00F222CF" w:rsidP="006132CD">
          <w:pPr>
            <w:pStyle w:val="TOC2"/>
            <w:tabs>
              <w:tab w:val="right" w:leader="dot" w:pos="9350"/>
            </w:tabs>
            <w:spacing w:line="360" w:lineRule="auto"/>
            <w:jc w:val="both"/>
            <w:rPr>
              <w:rFonts w:ascii="Times New Roman" w:hAnsi="Times New Roman" w:cs="Times New Roman"/>
              <w:noProof/>
            </w:rPr>
          </w:pPr>
          <w:hyperlink w:anchor="_Toc211030523" w:history="1">
            <w:r w:rsidRPr="00F222CF">
              <w:rPr>
                <w:rStyle w:val="Hyperlink"/>
                <w:rFonts w:ascii="Times New Roman" w:hAnsi="Times New Roman" w:cs="Times New Roman"/>
                <w:noProof/>
              </w:rPr>
              <w:t>1.5 Significance, Scope &amp; Delimitations</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_Toc211030523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4</w:t>
            </w:r>
            <w:r w:rsidRPr="00F222CF">
              <w:rPr>
                <w:rFonts w:ascii="Times New Roman" w:hAnsi="Times New Roman" w:cs="Times New Roman"/>
                <w:noProof/>
                <w:webHidden/>
              </w:rPr>
              <w:fldChar w:fldCharType="end"/>
            </w:r>
          </w:hyperlink>
        </w:p>
        <w:p w14:paraId="033A8E66" w14:textId="6A61E038" w:rsidR="00F222CF" w:rsidRPr="00F222CF" w:rsidRDefault="00F222CF" w:rsidP="006132CD">
          <w:pPr>
            <w:pStyle w:val="TOC2"/>
            <w:tabs>
              <w:tab w:val="right" w:leader="dot" w:pos="9350"/>
            </w:tabs>
            <w:spacing w:line="360" w:lineRule="auto"/>
            <w:jc w:val="both"/>
            <w:rPr>
              <w:rFonts w:ascii="Times New Roman" w:hAnsi="Times New Roman" w:cs="Times New Roman"/>
              <w:noProof/>
            </w:rPr>
          </w:pPr>
          <w:hyperlink w:anchor="_Toc211030524" w:history="1">
            <w:r w:rsidRPr="00F222CF">
              <w:rPr>
                <w:rStyle w:val="Hyperlink"/>
                <w:rFonts w:ascii="Times New Roman" w:hAnsi="Times New Roman" w:cs="Times New Roman"/>
                <w:noProof/>
              </w:rPr>
              <w:t>1.6 Outline of Proposal</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_Toc211030524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4</w:t>
            </w:r>
            <w:r w:rsidRPr="00F222CF">
              <w:rPr>
                <w:rFonts w:ascii="Times New Roman" w:hAnsi="Times New Roman" w:cs="Times New Roman"/>
                <w:noProof/>
                <w:webHidden/>
              </w:rPr>
              <w:fldChar w:fldCharType="end"/>
            </w:r>
          </w:hyperlink>
        </w:p>
        <w:p w14:paraId="78759706" w14:textId="564B3E4F" w:rsidR="00F222CF" w:rsidRPr="00F222CF" w:rsidRDefault="00F222CF" w:rsidP="006132CD">
          <w:pPr>
            <w:pStyle w:val="TOC1"/>
            <w:tabs>
              <w:tab w:val="right" w:leader="dot" w:pos="9350"/>
            </w:tabs>
            <w:spacing w:line="360" w:lineRule="auto"/>
            <w:jc w:val="both"/>
            <w:rPr>
              <w:rFonts w:ascii="Times New Roman" w:hAnsi="Times New Roman" w:cs="Times New Roman"/>
              <w:noProof/>
            </w:rPr>
          </w:pPr>
          <w:hyperlink w:anchor="_Toc211030525" w:history="1">
            <w:r w:rsidRPr="00F222CF">
              <w:rPr>
                <w:rStyle w:val="Hyperlink"/>
                <w:rFonts w:ascii="Times New Roman" w:hAnsi="Times New Roman" w:cs="Times New Roman"/>
                <w:noProof/>
              </w:rPr>
              <w:t>2. Literature Review</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_Toc211030525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5</w:t>
            </w:r>
            <w:r w:rsidRPr="00F222CF">
              <w:rPr>
                <w:rFonts w:ascii="Times New Roman" w:hAnsi="Times New Roman" w:cs="Times New Roman"/>
                <w:noProof/>
                <w:webHidden/>
              </w:rPr>
              <w:fldChar w:fldCharType="end"/>
            </w:r>
          </w:hyperlink>
        </w:p>
        <w:p w14:paraId="522FB552" w14:textId="37F6FDC1" w:rsidR="00F222CF" w:rsidRPr="00F222CF" w:rsidRDefault="00F222CF" w:rsidP="006132CD">
          <w:pPr>
            <w:pStyle w:val="TOC2"/>
            <w:tabs>
              <w:tab w:val="right" w:leader="dot" w:pos="9350"/>
            </w:tabs>
            <w:spacing w:line="360" w:lineRule="auto"/>
            <w:jc w:val="both"/>
            <w:rPr>
              <w:rFonts w:ascii="Times New Roman" w:hAnsi="Times New Roman" w:cs="Times New Roman"/>
              <w:noProof/>
            </w:rPr>
          </w:pPr>
          <w:hyperlink w:anchor="_Toc211030526" w:history="1">
            <w:r w:rsidRPr="00F222CF">
              <w:rPr>
                <w:rStyle w:val="Hyperlink"/>
                <w:rFonts w:ascii="Times New Roman" w:hAnsi="Times New Roman" w:cs="Times New Roman"/>
                <w:noProof/>
              </w:rPr>
              <w:t>2.1 Theoretical lenses</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_Toc211030526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5</w:t>
            </w:r>
            <w:r w:rsidRPr="00F222CF">
              <w:rPr>
                <w:rFonts w:ascii="Times New Roman" w:hAnsi="Times New Roman" w:cs="Times New Roman"/>
                <w:noProof/>
                <w:webHidden/>
              </w:rPr>
              <w:fldChar w:fldCharType="end"/>
            </w:r>
          </w:hyperlink>
        </w:p>
        <w:p w14:paraId="0B4BEA2D" w14:textId="5339680F" w:rsidR="00F222CF" w:rsidRPr="00F222CF" w:rsidRDefault="00F222CF" w:rsidP="006132CD">
          <w:pPr>
            <w:pStyle w:val="TOC2"/>
            <w:tabs>
              <w:tab w:val="right" w:leader="dot" w:pos="9350"/>
            </w:tabs>
            <w:spacing w:line="360" w:lineRule="auto"/>
            <w:jc w:val="both"/>
            <w:rPr>
              <w:rFonts w:ascii="Times New Roman" w:hAnsi="Times New Roman" w:cs="Times New Roman"/>
              <w:noProof/>
            </w:rPr>
          </w:pPr>
          <w:hyperlink w:anchor="_Toc211030527" w:history="1">
            <w:r w:rsidRPr="00F222CF">
              <w:rPr>
                <w:rStyle w:val="Hyperlink"/>
                <w:rFonts w:ascii="Times New Roman" w:hAnsi="Times New Roman" w:cs="Times New Roman"/>
                <w:noProof/>
              </w:rPr>
              <w:t>2.2 Online channels &amp; mechanisms</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_Toc211030527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5</w:t>
            </w:r>
            <w:r w:rsidRPr="00F222CF">
              <w:rPr>
                <w:rFonts w:ascii="Times New Roman" w:hAnsi="Times New Roman" w:cs="Times New Roman"/>
                <w:noProof/>
                <w:webHidden/>
              </w:rPr>
              <w:fldChar w:fldCharType="end"/>
            </w:r>
          </w:hyperlink>
        </w:p>
        <w:p w14:paraId="7A637C96" w14:textId="70BF7CFB" w:rsidR="00F222CF" w:rsidRPr="00F222CF" w:rsidRDefault="00F222CF" w:rsidP="006132CD">
          <w:pPr>
            <w:pStyle w:val="TOC2"/>
            <w:tabs>
              <w:tab w:val="right" w:leader="dot" w:pos="9350"/>
            </w:tabs>
            <w:spacing w:line="360" w:lineRule="auto"/>
            <w:jc w:val="both"/>
            <w:rPr>
              <w:rFonts w:ascii="Times New Roman" w:hAnsi="Times New Roman" w:cs="Times New Roman"/>
              <w:noProof/>
            </w:rPr>
          </w:pPr>
          <w:hyperlink w:anchor="_Toc211030528" w:history="1">
            <w:r w:rsidRPr="00F222CF">
              <w:rPr>
                <w:rStyle w:val="Hyperlink"/>
                <w:rFonts w:ascii="Times New Roman" w:hAnsi="Times New Roman" w:cs="Times New Roman"/>
                <w:noProof/>
              </w:rPr>
              <w:t>2.3 Moderators &amp; contextual factors</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_Toc211030528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6</w:t>
            </w:r>
            <w:r w:rsidRPr="00F222CF">
              <w:rPr>
                <w:rFonts w:ascii="Times New Roman" w:hAnsi="Times New Roman" w:cs="Times New Roman"/>
                <w:noProof/>
                <w:webHidden/>
              </w:rPr>
              <w:fldChar w:fldCharType="end"/>
            </w:r>
          </w:hyperlink>
        </w:p>
        <w:p w14:paraId="55AF8831" w14:textId="16BCB8B6" w:rsidR="00F222CF" w:rsidRPr="00F222CF" w:rsidRDefault="00F222CF" w:rsidP="006132CD">
          <w:pPr>
            <w:pStyle w:val="TOC1"/>
            <w:tabs>
              <w:tab w:val="right" w:leader="dot" w:pos="9350"/>
            </w:tabs>
            <w:spacing w:line="360" w:lineRule="auto"/>
            <w:jc w:val="both"/>
            <w:rPr>
              <w:rFonts w:ascii="Times New Roman" w:hAnsi="Times New Roman" w:cs="Times New Roman"/>
              <w:noProof/>
            </w:rPr>
          </w:pPr>
          <w:hyperlink w:anchor="_Toc211030529" w:history="1">
            <w:r w:rsidRPr="00F222CF">
              <w:rPr>
                <w:rStyle w:val="Hyperlink"/>
                <w:rFonts w:ascii="Times New Roman" w:hAnsi="Times New Roman" w:cs="Times New Roman"/>
                <w:noProof/>
              </w:rPr>
              <w:t>3. Methodology</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_Toc211030529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6</w:t>
            </w:r>
            <w:r w:rsidRPr="00F222CF">
              <w:rPr>
                <w:rFonts w:ascii="Times New Roman" w:hAnsi="Times New Roman" w:cs="Times New Roman"/>
                <w:noProof/>
                <w:webHidden/>
              </w:rPr>
              <w:fldChar w:fldCharType="end"/>
            </w:r>
          </w:hyperlink>
        </w:p>
        <w:p w14:paraId="4A08A9D3" w14:textId="671C1C2C" w:rsidR="00F222CF" w:rsidRPr="00F222CF" w:rsidRDefault="00F222CF" w:rsidP="006132CD">
          <w:pPr>
            <w:pStyle w:val="TOC2"/>
            <w:tabs>
              <w:tab w:val="right" w:leader="dot" w:pos="9350"/>
            </w:tabs>
            <w:spacing w:line="360" w:lineRule="auto"/>
            <w:jc w:val="both"/>
            <w:rPr>
              <w:rFonts w:ascii="Times New Roman" w:hAnsi="Times New Roman" w:cs="Times New Roman"/>
              <w:noProof/>
            </w:rPr>
          </w:pPr>
          <w:hyperlink w:anchor="_Toc211030530" w:history="1">
            <w:r w:rsidRPr="00F222CF">
              <w:rPr>
                <w:rStyle w:val="Hyperlink"/>
                <w:rFonts w:ascii="Times New Roman" w:hAnsi="Times New Roman" w:cs="Times New Roman"/>
                <w:noProof/>
              </w:rPr>
              <w:t>3.1 Design &amp; Approach</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_Toc211030530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6</w:t>
            </w:r>
            <w:r w:rsidRPr="00F222CF">
              <w:rPr>
                <w:rFonts w:ascii="Times New Roman" w:hAnsi="Times New Roman" w:cs="Times New Roman"/>
                <w:noProof/>
                <w:webHidden/>
              </w:rPr>
              <w:fldChar w:fldCharType="end"/>
            </w:r>
          </w:hyperlink>
        </w:p>
        <w:p w14:paraId="4967DE51" w14:textId="50400446" w:rsidR="00F222CF" w:rsidRPr="00F222CF" w:rsidRDefault="00F222CF" w:rsidP="006132CD">
          <w:pPr>
            <w:pStyle w:val="TOC2"/>
            <w:tabs>
              <w:tab w:val="right" w:leader="dot" w:pos="9350"/>
            </w:tabs>
            <w:spacing w:line="360" w:lineRule="auto"/>
            <w:jc w:val="both"/>
            <w:rPr>
              <w:rFonts w:ascii="Times New Roman" w:hAnsi="Times New Roman" w:cs="Times New Roman"/>
              <w:noProof/>
            </w:rPr>
          </w:pPr>
          <w:hyperlink w:anchor="_Toc211030531" w:history="1">
            <w:r w:rsidRPr="00F222CF">
              <w:rPr>
                <w:rStyle w:val="Hyperlink"/>
                <w:rFonts w:ascii="Times New Roman" w:hAnsi="Times New Roman" w:cs="Times New Roman"/>
                <w:noProof/>
              </w:rPr>
              <w:t>3.2 Data &amp; Measures</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_Toc211030531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7</w:t>
            </w:r>
            <w:r w:rsidRPr="00F222CF">
              <w:rPr>
                <w:rFonts w:ascii="Times New Roman" w:hAnsi="Times New Roman" w:cs="Times New Roman"/>
                <w:noProof/>
                <w:webHidden/>
              </w:rPr>
              <w:fldChar w:fldCharType="end"/>
            </w:r>
          </w:hyperlink>
        </w:p>
        <w:p w14:paraId="30C89B06" w14:textId="04F1E87E" w:rsidR="00F222CF" w:rsidRPr="00F222CF" w:rsidRDefault="00F222CF" w:rsidP="006132CD">
          <w:pPr>
            <w:pStyle w:val="TOC2"/>
            <w:tabs>
              <w:tab w:val="right" w:leader="dot" w:pos="9350"/>
            </w:tabs>
            <w:spacing w:line="360" w:lineRule="auto"/>
            <w:jc w:val="both"/>
            <w:rPr>
              <w:rFonts w:ascii="Times New Roman" w:hAnsi="Times New Roman" w:cs="Times New Roman"/>
              <w:noProof/>
            </w:rPr>
          </w:pPr>
          <w:hyperlink w:anchor="_Toc211030532" w:history="1">
            <w:r w:rsidRPr="00F222CF">
              <w:rPr>
                <w:rStyle w:val="Hyperlink"/>
                <w:rFonts w:ascii="Times New Roman" w:hAnsi="Times New Roman" w:cs="Times New Roman"/>
                <w:noProof/>
              </w:rPr>
              <w:t>3.3 Modelling Strategy</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_Toc211030532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7</w:t>
            </w:r>
            <w:r w:rsidRPr="00F222CF">
              <w:rPr>
                <w:rFonts w:ascii="Times New Roman" w:hAnsi="Times New Roman" w:cs="Times New Roman"/>
                <w:noProof/>
                <w:webHidden/>
              </w:rPr>
              <w:fldChar w:fldCharType="end"/>
            </w:r>
          </w:hyperlink>
        </w:p>
        <w:p w14:paraId="1AF0079A" w14:textId="516C7E45" w:rsidR="00F222CF" w:rsidRPr="00F222CF" w:rsidRDefault="00F222CF" w:rsidP="006132CD">
          <w:pPr>
            <w:pStyle w:val="TOC2"/>
            <w:tabs>
              <w:tab w:val="right" w:leader="dot" w:pos="9350"/>
            </w:tabs>
            <w:spacing w:line="360" w:lineRule="auto"/>
            <w:jc w:val="both"/>
            <w:rPr>
              <w:rFonts w:ascii="Times New Roman" w:hAnsi="Times New Roman" w:cs="Times New Roman"/>
              <w:noProof/>
            </w:rPr>
          </w:pPr>
          <w:hyperlink w:anchor="_Toc211030533" w:history="1">
            <w:r w:rsidRPr="00F222CF">
              <w:rPr>
                <w:rStyle w:val="Hyperlink"/>
                <w:rFonts w:ascii="Times New Roman" w:hAnsi="Times New Roman" w:cs="Times New Roman"/>
                <w:noProof/>
              </w:rPr>
              <w:t>3.4 Validity, Reliability, and Ethics</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_Toc211030533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8</w:t>
            </w:r>
            <w:r w:rsidRPr="00F222CF">
              <w:rPr>
                <w:rFonts w:ascii="Times New Roman" w:hAnsi="Times New Roman" w:cs="Times New Roman"/>
                <w:noProof/>
                <w:webHidden/>
              </w:rPr>
              <w:fldChar w:fldCharType="end"/>
            </w:r>
          </w:hyperlink>
        </w:p>
        <w:p w14:paraId="0560714C" w14:textId="6EBFAEB0" w:rsidR="00F222CF" w:rsidRPr="00F222CF" w:rsidRDefault="00F222CF" w:rsidP="006132CD">
          <w:pPr>
            <w:pStyle w:val="TOC2"/>
            <w:tabs>
              <w:tab w:val="right" w:leader="dot" w:pos="9350"/>
            </w:tabs>
            <w:spacing w:line="360" w:lineRule="auto"/>
            <w:jc w:val="both"/>
            <w:rPr>
              <w:rFonts w:ascii="Times New Roman" w:hAnsi="Times New Roman" w:cs="Times New Roman"/>
              <w:noProof/>
            </w:rPr>
          </w:pPr>
          <w:hyperlink w:anchor="_Toc211030534" w:history="1">
            <w:r w:rsidRPr="00F222CF">
              <w:rPr>
                <w:rStyle w:val="Hyperlink"/>
                <w:rFonts w:ascii="Times New Roman" w:hAnsi="Times New Roman" w:cs="Times New Roman"/>
                <w:noProof/>
              </w:rPr>
              <w:t>3.5 Risks &amp; Mitigations</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_Toc211030534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8</w:t>
            </w:r>
            <w:r w:rsidRPr="00F222CF">
              <w:rPr>
                <w:rFonts w:ascii="Times New Roman" w:hAnsi="Times New Roman" w:cs="Times New Roman"/>
                <w:noProof/>
                <w:webHidden/>
              </w:rPr>
              <w:fldChar w:fldCharType="end"/>
            </w:r>
          </w:hyperlink>
        </w:p>
        <w:p w14:paraId="5FE7159F" w14:textId="04DB5C20" w:rsidR="00F222CF" w:rsidRPr="00F222CF" w:rsidRDefault="00F222CF" w:rsidP="006132CD">
          <w:pPr>
            <w:pStyle w:val="TOC2"/>
            <w:tabs>
              <w:tab w:val="right" w:leader="dot" w:pos="9350"/>
            </w:tabs>
            <w:spacing w:line="360" w:lineRule="auto"/>
            <w:jc w:val="both"/>
            <w:rPr>
              <w:rFonts w:ascii="Times New Roman" w:hAnsi="Times New Roman" w:cs="Times New Roman"/>
              <w:noProof/>
            </w:rPr>
          </w:pPr>
          <w:hyperlink w:anchor="_Toc211030535" w:history="1">
            <w:r w:rsidRPr="00F222CF">
              <w:rPr>
                <w:rStyle w:val="Hyperlink"/>
                <w:rFonts w:ascii="Times New Roman" w:hAnsi="Times New Roman" w:cs="Times New Roman"/>
                <w:noProof/>
              </w:rPr>
              <w:t>3.6 AI Usage Statement</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_Toc211030535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8</w:t>
            </w:r>
            <w:r w:rsidRPr="00F222CF">
              <w:rPr>
                <w:rFonts w:ascii="Times New Roman" w:hAnsi="Times New Roman" w:cs="Times New Roman"/>
                <w:noProof/>
                <w:webHidden/>
              </w:rPr>
              <w:fldChar w:fldCharType="end"/>
            </w:r>
          </w:hyperlink>
        </w:p>
        <w:p w14:paraId="3F356AA0" w14:textId="0C68F6E2" w:rsidR="00F222CF" w:rsidRPr="00F222CF" w:rsidRDefault="00F222CF" w:rsidP="006132CD">
          <w:pPr>
            <w:pStyle w:val="TOC1"/>
            <w:tabs>
              <w:tab w:val="right" w:leader="dot" w:pos="9350"/>
            </w:tabs>
            <w:spacing w:line="360" w:lineRule="auto"/>
            <w:jc w:val="both"/>
            <w:rPr>
              <w:rFonts w:ascii="Times New Roman" w:hAnsi="Times New Roman" w:cs="Times New Roman"/>
              <w:noProof/>
            </w:rPr>
          </w:pPr>
          <w:hyperlink w:anchor="_Toc211030536" w:history="1">
            <w:r w:rsidRPr="00F222CF">
              <w:rPr>
                <w:rStyle w:val="Hyperlink"/>
                <w:rFonts w:ascii="Times New Roman" w:hAnsi="Times New Roman" w:cs="Times New Roman"/>
                <w:noProof/>
              </w:rPr>
              <w:t>4. Timeline / Timeframe</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_Toc211030536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9</w:t>
            </w:r>
            <w:r w:rsidRPr="00F222CF">
              <w:rPr>
                <w:rFonts w:ascii="Times New Roman" w:hAnsi="Times New Roman" w:cs="Times New Roman"/>
                <w:noProof/>
                <w:webHidden/>
              </w:rPr>
              <w:fldChar w:fldCharType="end"/>
            </w:r>
          </w:hyperlink>
        </w:p>
        <w:p w14:paraId="7F484B3F" w14:textId="513D23E5" w:rsidR="00F222CF" w:rsidRPr="00F222CF" w:rsidRDefault="00F222CF" w:rsidP="006132CD">
          <w:pPr>
            <w:pStyle w:val="TOC1"/>
            <w:tabs>
              <w:tab w:val="right" w:leader="dot" w:pos="9350"/>
            </w:tabs>
            <w:spacing w:line="360" w:lineRule="auto"/>
            <w:jc w:val="both"/>
            <w:rPr>
              <w:rFonts w:ascii="Times New Roman" w:hAnsi="Times New Roman" w:cs="Times New Roman"/>
              <w:noProof/>
            </w:rPr>
          </w:pPr>
          <w:hyperlink w:anchor="_Toc211030537" w:history="1">
            <w:r w:rsidRPr="00F222CF">
              <w:rPr>
                <w:rStyle w:val="Hyperlink"/>
                <w:rFonts w:ascii="Times New Roman" w:hAnsi="Times New Roman" w:cs="Times New Roman"/>
                <w:noProof/>
              </w:rPr>
              <w:t>5. Expected Contributions</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_Toc211030537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10</w:t>
            </w:r>
            <w:r w:rsidRPr="00F222CF">
              <w:rPr>
                <w:rFonts w:ascii="Times New Roman" w:hAnsi="Times New Roman" w:cs="Times New Roman"/>
                <w:noProof/>
                <w:webHidden/>
              </w:rPr>
              <w:fldChar w:fldCharType="end"/>
            </w:r>
          </w:hyperlink>
        </w:p>
        <w:p w14:paraId="137BA8E6" w14:textId="68381F2C" w:rsidR="00F222CF" w:rsidRPr="00F222CF" w:rsidRDefault="00F222CF" w:rsidP="006132CD">
          <w:pPr>
            <w:pStyle w:val="TOC1"/>
            <w:tabs>
              <w:tab w:val="right" w:leader="dot" w:pos="9350"/>
            </w:tabs>
            <w:spacing w:line="360" w:lineRule="auto"/>
            <w:jc w:val="both"/>
            <w:rPr>
              <w:rFonts w:ascii="Times New Roman" w:hAnsi="Times New Roman" w:cs="Times New Roman"/>
              <w:noProof/>
            </w:rPr>
          </w:pPr>
          <w:hyperlink w:anchor="_Toc211030538" w:history="1">
            <w:r w:rsidRPr="00F222CF">
              <w:rPr>
                <w:rStyle w:val="Hyperlink"/>
                <w:rFonts w:ascii="Times New Roman" w:hAnsi="Times New Roman" w:cs="Times New Roman"/>
                <w:noProof/>
              </w:rPr>
              <w:t>6. Limitations &amp; Delimitations</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_Toc211030538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10</w:t>
            </w:r>
            <w:r w:rsidRPr="00F222CF">
              <w:rPr>
                <w:rFonts w:ascii="Times New Roman" w:hAnsi="Times New Roman" w:cs="Times New Roman"/>
                <w:noProof/>
                <w:webHidden/>
              </w:rPr>
              <w:fldChar w:fldCharType="end"/>
            </w:r>
          </w:hyperlink>
        </w:p>
        <w:p w14:paraId="0A0B4085" w14:textId="62A22A94" w:rsidR="00F222CF" w:rsidRPr="00F222CF" w:rsidRDefault="00F222CF" w:rsidP="006132CD">
          <w:pPr>
            <w:pStyle w:val="TOC1"/>
            <w:tabs>
              <w:tab w:val="right" w:leader="dot" w:pos="9350"/>
            </w:tabs>
            <w:spacing w:line="360" w:lineRule="auto"/>
            <w:jc w:val="both"/>
            <w:rPr>
              <w:rFonts w:ascii="Times New Roman" w:hAnsi="Times New Roman" w:cs="Times New Roman"/>
              <w:noProof/>
            </w:rPr>
          </w:pPr>
          <w:hyperlink w:anchor="_Toc211030539" w:history="1">
            <w:r w:rsidRPr="00F222CF">
              <w:rPr>
                <w:rStyle w:val="Hyperlink"/>
                <w:rFonts w:ascii="Times New Roman" w:hAnsi="Times New Roman" w:cs="Times New Roman"/>
                <w:noProof/>
              </w:rPr>
              <w:t>7. References</w:t>
            </w:r>
            <w:r w:rsidRPr="00F222CF">
              <w:rPr>
                <w:rFonts w:ascii="Times New Roman" w:hAnsi="Times New Roman" w:cs="Times New Roman"/>
                <w:noProof/>
                <w:webHidden/>
              </w:rPr>
              <w:tab/>
            </w:r>
            <w:r w:rsidRPr="00F222CF">
              <w:rPr>
                <w:rFonts w:ascii="Times New Roman" w:hAnsi="Times New Roman" w:cs="Times New Roman"/>
                <w:noProof/>
                <w:webHidden/>
              </w:rPr>
              <w:fldChar w:fldCharType="begin"/>
            </w:r>
            <w:r w:rsidRPr="00F222CF">
              <w:rPr>
                <w:rFonts w:ascii="Times New Roman" w:hAnsi="Times New Roman" w:cs="Times New Roman"/>
                <w:noProof/>
                <w:webHidden/>
              </w:rPr>
              <w:instrText xml:space="preserve"> PAGEREF _Toc211030539 \h </w:instrText>
            </w:r>
            <w:r w:rsidRPr="00F222CF">
              <w:rPr>
                <w:rFonts w:ascii="Times New Roman" w:hAnsi="Times New Roman" w:cs="Times New Roman"/>
                <w:noProof/>
                <w:webHidden/>
              </w:rPr>
            </w:r>
            <w:r w:rsidRPr="00F222CF">
              <w:rPr>
                <w:rFonts w:ascii="Times New Roman" w:hAnsi="Times New Roman" w:cs="Times New Roman"/>
                <w:noProof/>
                <w:webHidden/>
              </w:rPr>
              <w:fldChar w:fldCharType="separate"/>
            </w:r>
            <w:r w:rsidRPr="00F222CF">
              <w:rPr>
                <w:rFonts w:ascii="Times New Roman" w:hAnsi="Times New Roman" w:cs="Times New Roman"/>
                <w:noProof/>
                <w:webHidden/>
              </w:rPr>
              <w:t>11</w:t>
            </w:r>
            <w:r w:rsidRPr="00F222CF">
              <w:rPr>
                <w:rFonts w:ascii="Times New Roman" w:hAnsi="Times New Roman" w:cs="Times New Roman"/>
                <w:noProof/>
                <w:webHidden/>
              </w:rPr>
              <w:fldChar w:fldCharType="end"/>
            </w:r>
          </w:hyperlink>
        </w:p>
        <w:p w14:paraId="16CDABC5" w14:textId="0248664E" w:rsidR="00F222CF" w:rsidRDefault="00F222CF" w:rsidP="006132CD">
          <w:pPr>
            <w:spacing w:line="360" w:lineRule="auto"/>
            <w:jc w:val="both"/>
          </w:pPr>
          <w:r w:rsidRPr="00F222CF">
            <w:rPr>
              <w:rFonts w:ascii="Times New Roman" w:hAnsi="Times New Roman" w:cs="Times New Roman"/>
              <w:b/>
              <w:bCs/>
              <w:noProof/>
            </w:rPr>
            <w:fldChar w:fldCharType="end"/>
          </w:r>
        </w:p>
      </w:sdtContent>
    </w:sdt>
    <w:p w14:paraId="43E54CB3" w14:textId="28A42234" w:rsidR="00E00415" w:rsidRPr="00E00415" w:rsidRDefault="00E00415" w:rsidP="006132CD">
      <w:pPr>
        <w:spacing w:line="360" w:lineRule="auto"/>
        <w:jc w:val="both"/>
        <w:rPr>
          <w:rFonts w:ascii="Times New Roman" w:hAnsi="Times New Roman" w:cs="Times New Roman"/>
        </w:rPr>
      </w:pPr>
    </w:p>
    <w:p w14:paraId="19D0F0D4" w14:textId="3D783050" w:rsidR="00CD6CEB" w:rsidRPr="00FE77BE" w:rsidRDefault="00CD6CEB" w:rsidP="006132CD">
      <w:pPr>
        <w:spacing w:line="360" w:lineRule="auto"/>
        <w:jc w:val="both"/>
        <w:rPr>
          <w:rFonts w:ascii="Times New Roman" w:hAnsi="Times New Roman" w:cs="Times New Roman"/>
        </w:rPr>
      </w:pPr>
    </w:p>
    <w:p w14:paraId="25329BC0" w14:textId="77777777" w:rsidR="00E00415" w:rsidRPr="00CD6CEB" w:rsidRDefault="00E00415" w:rsidP="006132CD">
      <w:pPr>
        <w:spacing w:line="360" w:lineRule="auto"/>
        <w:jc w:val="both"/>
        <w:rPr>
          <w:rFonts w:ascii="Times New Roman" w:hAnsi="Times New Roman" w:cs="Times New Roman"/>
        </w:rPr>
      </w:pPr>
    </w:p>
    <w:p w14:paraId="7FB3B0CE" w14:textId="37EE4851" w:rsidR="00CD6CEB" w:rsidRPr="00FE77BE" w:rsidRDefault="00CD6CEB" w:rsidP="006132CD">
      <w:pPr>
        <w:pStyle w:val="Heading1"/>
        <w:jc w:val="both"/>
      </w:pPr>
      <w:bookmarkStart w:id="0" w:name="_Toc211030520"/>
      <w:r w:rsidRPr="00FE77BE">
        <w:t>1</w:t>
      </w:r>
      <w:r w:rsidR="00E00415" w:rsidRPr="00FE77BE">
        <w:rPr>
          <w:b w:val="0"/>
        </w:rPr>
        <w:t>.</w:t>
      </w:r>
      <w:r w:rsidRPr="00FE77BE">
        <w:t xml:space="preserve"> Introduction &amp; Forward </w:t>
      </w:r>
      <w:r w:rsidRPr="00120704">
        <w:t>Planning</w:t>
      </w:r>
      <w:bookmarkEnd w:id="0"/>
      <w:r w:rsidRPr="00FE77BE">
        <w:t xml:space="preserve"> </w:t>
      </w:r>
    </w:p>
    <w:p w14:paraId="409F1D62" w14:textId="77777777" w:rsidR="00E20897" w:rsidRPr="00E20897" w:rsidRDefault="00E20897" w:rsidP="006132CD">
      <w:pPr>
        <w:pStyle w:val="Heading2"/>
        <w:jc w:val="both"/>
      </w:pPr>
      <w:bookmarkStart w:id="1" w:name="_Toc211030521"/>
      <w:r w:rsidRPr="00E20897">
        <w:t>1.1 Background &amp; Problem Context</w:t>
      </w:r>
      <w:bookmarkEnd w:id="1"/>
    </w:p>
    <w:p w14:paraId="3D687ACB" w14:textId="2069C0A9" w:rsidR="004B4E7E" w:rsidRPr="004B4E7E" w:rsidRDefault="004B4E7E" w:rsidP="006132CD">
      <w:pPr>
        <w:spacing w:line="360" w:lineRule="auto"/>
        <w:jc w:val="both"/>
        <w:rPr>
          <w:rFonts w:ascii="Times New Roman" w:hAnsi="Times New Roman" w:cs="Times New Roman"/>
        </w:rPr>
      </w:pPr>
      <w:r w:rsidRPr="004B4E7E">
        <w:rPr>
          <w:rFonts w:ascii="Times New Roman" w:hAnsi="Times New Roman" w:cs="Times New Roman"/>
        </w:rPr>
        <w:t>Alongside the fast growth of e-commerce, the UK IT components market has expanded, especially in laptops and mobile phones. As of 2024, online sales represented about 28.7% of total retail sales in the UK, and estimates indicate sales percentage will exceed 30% in 2025 (Statista, 2023). In early 2025, smartphones accounted for almost 60% of e-commerce purchases, showing that shoppers prefer mobile devices (Statista, 2025). The new 5G networks and advanced digital infrastructures are positive boosters for online shopping (Mordor Intelligence, 2025).</w:t>
      </w:r>
    </w:p>
    <w:p w14:paraId="0397495E" w14:textId="1410D1F6" w:rsidR="004B4E7E" w:rsidRDefault="004B4E7E" w:rsidP="006132CD">
      <w:pPr>
        <w:spacing w:line="360" w:lineRule="auto"/>
        <w:jc w:val="both"/>
        <w:rPr>
          <w:rFonts w:ascii="Times New Roman" w:hAnsi="Times New Roman" w:cs="Times New Roman"/>
        </w:rPr>
      </w:pPr>
      <w:r w:rsidRPr="004B4E7E">
        <w:rPr>
          <w:rFonts w:ascii="Times New Roman" w:hAnsi="Times New Roman" w:cs="Times New Roman"/>
        </w:rPr>
        <w:t xml:space="preserve">As digital shopping increases, UK retailers are allocating more of their budgets into online marketing strategies, consisting of paid search, social media marketing, influencer and affiliate marketing, display ads, and </w:t>
      </w:r>
      <w:proofErr w:type="spellStart"/>
      <w:r w:rsidRPr="004B4E7E">
        <w:rPr>
          <w:rFonts w:ascii="Times New Roman" w:hAnsi="Times New Roman" w:cs="Times New Roman"/>
        </w:rPr>
        <w:t>personalised</w:t>
      </w:r>
      <w:proofErr w:type="spellEnd"/>
      <w:r w:rsidRPr="004B4E7E">
        <w:rPr>
          <w:rFonts w:ascii="Times New Roman" w:hAnsi="Times New Roman" w:cs="Times New Roman"/>
        </w:rPr>
        <w:t xml:space="preserve"> emails. In 2024, digital advertising expenditures topped £35 billion and are projected to increase by 7% in 2025 (IAB UK, 2025). Many businesses, however, still find it hard to link sales and AOV to specific marketing channels. Multi-platform consumer behaviour leaves gaps in attribution, for instance, reported revenue gaps of £20,000 to £450,000 (</w:t>
      </w:r>
      <w:proofErr w:type="spellStart"/>
      <w:r w:rsidRPr="004B4E7E">
        <w:rPr>
          <w:rFonts w:ascii="Times New Roman" w:hAnsi="Times New Roman" w:cs="Times New Roman"/>
        </w:rPr>
        <w:t>QueryClick</w:t>
      </w:r>
      <w:proofErr w:type="spellEnd"/>
      <w:r w:rsidRPr="004B4E7E">
        <w:rPr>
          <w:rFonts w:ascii="Times New Roman" w:hAnsi="Times New Roman" w:cs="Times New Roman"/>
        </w:rPr>
        <w:t>, 2023).</w:t>
      </w:r>
    </w:p>
    <w:p w14:paraId="03314AE8" w14:textId="2AF65F76" w:rsidR="00913D0D" w:rsidRPr="00536929" w:rsidRDefault="00913D0D" w:rsidP="006132CD">
      <w:pPr>
        <w:spacing w:line="360" w:lineRule="auto"/>
        <w:jc w:val="both"/>
        <w:rPr>
          <w:rFonts w:ascii="Times New Roman" w:hAnsi="Times New Roman" w:cs="Times New Roman"/>
          <w:color w:val="EE0000"/>
        </w:rPr>
      </w:pPr>
      <w:r w:rsidRPr="00536929">
        <w:rPr>
          <w:rFonts w:ascii="Times New Roman" w:hAnsi="Times New Roman" w:cs="Times New Roman"/>
          <w:noProof/>
          <w:color w:val="EE0000"/>
        </w:rPr>
        <w:drawing>
          <wp:inline distT="0" distB="0" distL="0" distR="0" wp14:anchorId="48B8EABD" wp14:editId="5ED55789">
            <wp:extent cx="5943600" cy="3329940"/>
            <wp:effectExtent l="0" t="0" r="0" b="3810"/>
            <wp:docPr id="491404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404692" name="Picture 491404692"/>
                    <pic:cNvPicPr/>
                  </pic:nvPicPr>
                  <pic:blipFill>
                    <a:blip r:embed="rId8">
                      <a:extLst>
                        <a:ext uri="{28A0092B-C50C-407E-A947-70E740481C1C}">
                          <a14:useLocalDpi xmlns:a14="http://schemas.microsoft.com/office/drawing/2010/main" val="0"/>
                        </a:ext>
                      </a:extLst>
                    </a:blip>
                    <a:stretch>
                      <a:fillRect/>
                    </a:stretch>
                  </pic:blipFill>
                  <pic:spPr>
                    <a:xfrm>
                      <a:off x="0" y="0"/>
                      <a:ext cx="5943600" cy="3329940"/>
                    </a:xfrm>
                    <a:prstGeom prst="rect">
                      <a:avLst/>
                    </a:prstGeom>
                  </pic:spPr>
                </pic:pic>
              </a:graphicData>
            </a:graphic>
          </wp:inline>
        </w:drawing>
      </w:r>
    </w:p>
    <w:p w14:paraId="68134929" w14:textId="533AC458" w:rsidR="00913D0D" w:rsidRPr="00536929" w:rsidRDefault="00913D0D" w:rsidP="0061691B">
      <w:pPr>
        <w:spacing w:line="360" w:lineRule="auto"/>
        <w:jc w:val="center"/>
        <w:rPr>
          <w:rFonts w:ascii="Times New Roman" w:hAnsi="Times New Roman" w:cs="Times New Roman"/>
          <w:color w:val="EE0000"/>
        </w:rPr>
      </w:pPr>
      <w:r w:rsidRPr="00536929">
        <w:rPr>
          <w:rFonts w:ascii="Times New Roman" w:hAnsi="Times New Roman" w:cs="Times New Roman"/>
          <w:color w:val="EE0000"/>
        </w:rPr>
        <w:lastRenderedPageBreak/>
        <w:t>Figure 1: Share of mobile phone users in the United Kingdom (UK) from 2005 to 2024</w:t>
      </w:r>
      <w:r w:rsidR="0061691B" w:rsidRPr="00536929">
        <w:rPr>
          <w:rFonts w:ascii="Times New Roman" w:hAnsi="Times New Roman" w:cs="Times New Roman"/>
          <w:color w:val="EE0000"/>
        </w:rPr>
        <w:t xml:space="preserve"> [Source: </w:t>
      </w:r>
      <w:r w:rsidR="0061691B" w:rsidRPr="00536929">
        <w:rPr>
          <w:color w:val="EE0000"/>
        </w:rPr>
        <w:t>Ofcom, 2024]</w:t>
      </w:r>
    </w:p>
    <w:p w14:paraId="183EDD52" w14:textId="77777777" w:rsidR="00E20897" w:rsidRPr="00E20897" w:rsidRDefault="00E20897" w:rsidP="006132CD">
      <w:pPr>
        <w:pStyle w:val="Heading2"/>
        <w:jc w:val="both"/>
      </w:pPr>
      <w:bookmarkStart w:id="2" w:name="_Toc211030522"/>
      <w:r w:rsidRPr="00E20897">
        <w:t>1.2 Research Aim, Objectives &amp; Questions</w:t>
      </w:r>
      <w:bookmarkEnd w:id="2"/>
    </w:p>
    <w:p w14:paraId="32A8F4FF" w14:textId="77777777" w:rsidR="00E00415" w:rsidRPr="00FE77BE" w:rsidRDefault="00E20897" w:rsidP="006132CD">
      <w:pPr>
        <w:spacing w:line="360" w:lineRule="auto"/>
        <w:jc w:val="both"/>
        <w:rPr>
          <w:rFonts w:ascii="Times New Roman" w:hAnsi="Times New Roman" w:cs="Times New Roman"/>
          <w:b/>
          <w:bCs/>
        </w:rPr>
      </w:pPr>
      <w:r w:rsidRPr="00E20897">
        <w:rPr>
          <w:rFonts w:ascii="Times New Roman" w:hAnsi="Times New Roman" w:cs="Times New Roman"/>
          <w:b/>
          <w:bCs/>
        </w:rPr>
        <w:t>Research Aim:</w:t>
      </w:r>
    </w:p>
    <w:p w14:paraId="3EBD45E4" w14:textId="4E62782B" w:rsidR="00E20897" w:rsidRPr="00E20897" w:rsidRDefault="00E20897" w:rsidP="006132CD">
      <w:pPr>
        <w:spacing w:line="360" w:lineRule="auto"/>
        <w:jc w:val="both"/>
        <w:rPr>
          <w:rFonts w:ascii="Times New Roman" w:hAnsi="Times New Roman" w:cs="Times New Roman"/>
        </w:rPr>
      </w:pPr>
      <w:r w:rsidRPr="00E20897">
        <w:rPr>
          <w:rFonts w:ascii="Times New Roman" w:hAnsi="Times New Roman" w:cs="Times New Roman"/>
        </w:rPr>
        <w:t>To evaluate the role of online marketing in influencing sales of laptops and mobile phones in the UK market.</w:t>
      </w:r>
    </w:p>
    <w:p w14:paraId="7E2F1105" w14:textId="77777777" w:rsidR="00E20897" w:rsidRPr="00E20897" w:rsidRDefault="00E20897" w:rsidP="006132CD">
      <w:pPr>
        <w:spacing w:line="360" w:lineRule="auto"/>
        <w:jc w:val="both"/>
        <w:rPr>
          <w:rFonts w:ascii="Times New Roman" w:hAnsi="Times New Roman" w:cs="Times New Roman"/>
          <w:b/>
          <w:bCs/>
        </w:rPr>
      </w:pPr>
      <w:r w:rsidRPr="00E20897">
        <w:rPr>
          <w:rFonts w:ascii="Times New Roman" w:hAnsi="Times New Roman" w:cs="Times New Roman"/>
          <w:b/>
          <w:bCs/>
        </w:rPr>
        <w:t>Research Objectives:</w:t>
      </w:r>
    </w:p>
    <w:p w14:paraId="6EACDACF" w14:textId="77777777" w:rsidR="00E20897" w:rsidRPr="00E20897" w:rsidRDefault="00E20897" w:rsidP="006132CD">
      <w:pPr>
        <w:numPr>
          <w:ilvl w:val="0"/>
          <w:numId w:val="21"/>
        </w:numPr>
        <w:spacing w:line="360" w:lineRule="auto"/>
        <w:jc w:val="both"/>
        <w:rPr>
          <w:rFonts w:ascii="Times New Roman" w:hAnsi="Times New Roman" w:cs="Times New Roman"/>
        </w:rPr>
      </w:pPr>
      <w:r w:rsidRPr="00E20897">
        <w:rPr>
          <w:rFonts w:ascii="Times New Roman" w:hAnsi="Times New Roman" w:cs="Times New Roman"/>
        </w:rPr>
        <w:t>To evaluate the impact of online marketing strategies on the purchase decision-making of UK consumers.</w:t>
      </w:r>
    </w:p>
    <w:p w14:paraId="785329E9" w14:textId="77777777" w:rsidR="00E20897" w:rsidRPr="00E20897" w:rsidRDefault="00E20897" w:rsidP="006132CD">
      <w:pPr>
        <w:numPr>
          <w:ilvl w:val="0"/>
          <w:numId w:val="21"/>
        </w:numPr>
        <w:spacing w:line="360" w:lineRule="auto"/>
        <w:jc w:val="both"/>
        <w:rPr>
          <w:rFonts w:ascii="Times New Roman" w:hAnsi="Times New Roman" w:cs="Times New Roman"/>
        </w:rPr>
      </w:pPr>
      <w:r w:rsidRPr="00E20897">
        <w:rPr>
          <w:rFonts w:ascii="Times New Roman" w:hAnsi="Times New Roman" w:cs="Times New Roman"/>
        </w:rPr>
        <w:t>To analyse which online platforms and tools contribute most to IT component sales (e.g., Google Ads, social media, influencer marketing).</w:t>
      </w:r>
    </w:p>
    <w:p w14:paraId="297BD372" w14:textId="77777777" w:rsidR="00E20897" w:rsidRPr="00E20897" w:rsidRDefault="00E20897" w:rsidP="006132CD">
      <w:pPr>
        <w:numPr>
          <w:ilvl w:val="0"/>
          <w:numId w:val="21"/>
        </w:numPr>
        <w:spacing w:line="360" w:lineRule="auto"/>
        <w:jc w:val="both"/>
        <w:rPr>
          <w:rFonts w:ascii="Times New Roman" w:hAnsi="Times New Roman" w:cs="Times New Roman"/>
        </w:rPr>
      </w:pPr>
      <w:r w:rsidRPr="00E20897">
        <w:rPr>
          <w:rFonts w:ascii="Times New Roman" w:hAnsi="Times New Roman" w:cs="Times New Roman"/>
        </w:rPr>
        <w:t>To investigate the relationship between online consumer engagement and conversion rates for IT retailers.</w:t>
      </w:r>
    </w:p>
    <w:p w14:paraId="0E6B8360" w14:textId="77777777" w:rsidR="00E20897" w:rsidRPr="00E20897" w:rsidRDefault="00E20897" w:rsidP="006132CD">
      <w:pPr>
        <w:numPr>
          <w:ilvl w:val="0"/>
          <w:numId w:val="21"/>
        </w:numPr>
        <w:spacing w:line="360" w:lineRule="auto"/>
        <w:jc w:val="both"/>
        <w:rPr>
          <w:rFonts w:ascii="Times New Roman" w:hAnsi="Times New Roman" w:cs="Times New Roman"/>
        </w:rPr>
      </w:pPr>
      <w:r w:rsidRPr="00E20897">
        <w:rPr>
          <w:rFonts w:ascii="Times New Roman" w:hAnsi="Times New Roman" w:cs="Times New Roman"/>
        </w:rPr>
        <w:t>To recommend strategies to enhance online marketing effectiveness for IT retail firms.</w:t>
      </w:r>
    </w:p>
    <w:p w14:paraId="4D9BADE0" w14:textId="77777777" w:rsidR="00E20897" w:rsidRPr="00E20897" w:rsidRDefault="00E20897" w:rsidP="006132CD">
      <w:pPr>
        <w:spacing w:line="360" w:lineRule="auto"/>
        <w:jc w:val="both"/>
        <w:rPr>
          <w:rFonts w:ascii="Times New Roman" w:hAnsi="Times New Roman" w:cs="Times New Roman"/>
          <w:b/>
          <w:bCs/>
        </w:rPr>
      </w:pPr>
      <w:r w:rsidRPr="00E20897">
        <w:rPr>
          <w:rFonts w:ascii="Times New Roman" w:hAnsi="Times New Roman" w:cs="Times New Roman"/>
          <w:b/>
          <w:bCs/>
        </w:rPr>
        <w:t>Research Questions:</w:t>
      </w:r>
    </w:p>
    <w:p w14:paraId="686A4676" w14:textId="77777777" w:rsidR="00E20897" w:rsidRPr="00E20897" w:rsidRDefault="00E20897" w:rsidP="006132CD">
      <w:pPr>
        <w:numPr>
          <w:ilvl w:val="0"/>
          <w:numId w:val="22"/>
        </w:numPr>
        <w:spacing w:line="360" w:lineRule="auto"/>
        <w:jc w:val="both"/>
        <w:rPr>
          <w:rFonts w:ascii="Times New Roman" w:hAnsi="Times New Roman" w:cs="Times New Roman"/>
        </w:rPr>
      </w:pPr>
      <w:r w:rsidRPr="00E20897">
        <w:rPr>
          <w:rFonts w:ascii="Times New Roman" w:hAnsi="Times New Roman" w:cs="Times New Roman"/>
        </w:rPr>
        <w:t>How does online marketing affect the sales of laptops and mobile phones in the UK?</w:t>
      </w:r>
    </w:p>
    <w:p w14:paraId="501DFFC6" w14:textId="77777777" w:rsidR="00E20897" w:rsidRPr="00E20897" w:rsidRDefault="00E20897" w:rsidP="006132CD">
      <w:pPr>
        <w:numPr>
          <w:ilvl w:val="0"/>
          <w:numId w:val="22"/>
        </w:numPr>
        <w:spacing w:line="360" w:lineRule="auto"/>
        <w:jc w:val="both"/>
        <w:rPr>
          <w:rFonts w:ascii="Times New Roman" w:hAnsi="Times New Roman" w:cs="Times New Roman"/>
        </w:rPr>
      </w:pPr>
      <w:r w:rsidRPr="00E20897">
        <w:rPr>
          <w:rFonts w:ascii="Times New Roman" w:hAnsi="Times New Roman" w:cs="Times New Roman"/>
        </w:rPr>
        <w:t>Which digital marketing platforms most significantly impact IT component purchases?</w:t>
      </w:r>
    </w:p>
    <w:p w14:paraId="29EA1FC7" w14:textId="77777777" w:rsidR="00E20897" w:rsidRPr="00E20897" w:rsidRDefault="00E20897" w:rsidP="006132CD">
      <w:pPr>
        <w:numPr>
          <w:ilvl w:val="0"/>
          <w:numId w:val="22"/>
        </w:numPr>
        <w:spacing w:line="360" w:lineRule="auto"/>
        <w:jc w:val="both"/>
        <w:rPr>
          <w:rFonts w:ascii="Times New Roman" w:hAnsi="Times New Roman" w:cs="Times New Roman"/>
        </w:rPr>
      </w:pPr>
      <w:r w:rsidRPr="00E20897">
        <w:rPr>
          <w:rFonts w:ascii="Times New Roman" w:hAnsi="Times New Roman" w:cs="Times New Roman"/>
        </w:rPr>
        <w:t>What consumer behaviour patterns are influenced by online marketing stimuli?</w:t>
      </w:r>
    </w:p>
    <w:p w14:paraId="15D1EEC3" w14:textId="77777777" w:rsidR="00E20897" w:rsidRPr="00E20897" w:rsidRDefault="00E20897" w:rsidP="006132CD">
      <w:pPr>
        <w:pStyle w:val="Heading2"/>
        <w:jc w:val="both"/>
      </w:pPr>
      <w:bookmarkStart w:id="3" w:name="_Toc211030523"/>
      <w:r w:rsidRPr="00E20897">
        <w:t>1.5 Significance, Scope &amp; Delimitations</w:t>
      </w:r>
      <w:bookmarkEnd w:id="3"/>
    </w:p>
    <w:p w14:paraId="7F2268F1" w14:textId="64F0F0BF" w:rsidR="00602CB9" w:rsidRPr="00E20897" w:rsidRDefault="00602CB9" w:rsidP="00E22197">
      <w:pPr>
        <w:spacing w:line="360" w:lineRule="auto"/>
        <w:jc w:val="both"/>
        <w:rPr>
          <w:rFonts w:ascii="Times New Roman" w:hAnsi="Times New Roman" w:cs="Times New Roman"/>
        </w:rPr>
      </w:pPr>
      <w:r w:rsidRPr="00602CB9">
        <w:rPr>
          <w:rFonts w:ascii="Times New Roman" w:hAnsi="Times New Roman" w:cs="Times New Roman"/>
        </w:rPr>
        <w:t>This research contributes academically by building from the empirical exploration of under-researched dimensions of moderating factors like consumer reviews and promotional offers within the omnichannel marketing attribution literature (</w:t>
      </w:r>
      <w:proofErr w:type="spellStart"/>
      <w:r w:rsidRPr="00602CB9">
        <w:rPr>
          <w:rFonts w:ascii="Times New Roman" w:hAnsi="Times New Roman" w:cs="Times New Roman"/>
        </w:rPr>
        <w:t>Mrad</w:t>
      </w:r>
      <w:proofErr w:type="spellEnd"/>
      <w:r w:rsidRPr="00602CB9">
        <w:rPr>
          <w:rFonts w:ascii="Times New Roman" w:hAnsi="Times New Roman" w:cs="Times New Roman"/>
        </w:rPr>
        <w:t xml:space="preserve"> &amp; Hnich, 2024). </w:t>
      </w:r>
      <w:r w:rsidR="007C2692" w:rsidRPr="007C2692">
        <w:rPr>
          <w:rFonts w:ascii="Times New Roman" w:hAnsi="Times New Roman" w:cs="Times New Roman"/>
        </w:rPr>
        <w:t>Practically it provides UK IT retailers with insights that can be implemented in terms of reallocation of their budget toward boosting their unit sales and AOV in a very competitive market environment.</w:t>
      </w:r>
      <w:r w:rsidR="00760D05">
        <w:rPr>
          <w:rFonts w:ascii="Times New Roman" w:hAnsi="Times New Roman" w:cs="Times New Roman"/>
        </w:rPr>
        <w:t xml:space="preserve"> </w:t>
      </w:r>
      <w:r w:rsidRPr="00602CB9">
        <w:rPr>
          <w:rFonts w:ascii="Times New Roman" w:hAnsi="Times New Roman" w:cs="Times New Roman"/>
        </w:rPr>
        <w:t xml:space="preserve">The study’s scope is confined to online marketing activities within the UK B2C retail segment on laptops and mobile </w:t>
      </w:r>
      <w:r w:rsidRPr="00602CB9">
        <w:rPr>
          <w:rFonts w:ascii="Times New Roman" w:hAnsi="Times New Roman" w:cs="Times New Roman"/>
        </w:rPr>
        <w:lastRenderedPageBreak/>
        <w:t>phones. The exclusion of offline marketing and other international markets is due to differences in consumer behaviour, regulatory landscapes, and marketing omnichannel.</w:t>
      </w:r>
    </w:p>
    <w:p w14:paraId="6233571D" w14:textId="77777777" w:rsidR="00E20897" w:rsidRPr="00E20897" w:rsidRDefault="00E20897" w:rsidP="006132CD">
      <w:pPr>
        <w:pStyle w:val="Heading2"/>
        <w:jc w:val="both"/>
      </w:pPr>
      <w:bookmarkStart w:id="4" w:name="_Toc211030524"/>
      <w:r w:rsidRPr="00E20897">
        <w:t>1.6 Outline of Proposal</w:t>
      </w:r>
      <w:bookmarkEnd w:id="4"/>
    </w:p>
    <w:p w14:paraId="757C22CB" w14:textId="171D41AA" w:rsidR="00E20897" w:rsidRPr="00CD6CEB" w:rsidRDefault="00F27DC7" w:rsidP="006132CD">
      <w:pPr>
        <w:spacing w:line="360" w:lineRule="auto"/>
        <w:jc w:val="both"/>
        <w:rPr>
          <w:rFonts w:ascii="Times New Roman" w:hAnsi="Times New Roman" w:cs="Times New Roman"/>
        </w:rPr>
      </w:pPr>
      <w:r w:rsidRPr="00F27DC7">
        <w:rPr>
          <w:rFonts w:ascii="Times New Roman" w:hAnsi="Times New Roman" w:cs="Times New Roman"/>
        </w:rPr>
        <w:t>This proposal is organized as follows: critical literature is reviewed in Section 2; Section 3 explains research design and methods; a timeline for completion is outlined in Section 4; and Section 5 explains the standards for presentation and academic integrity.</w:t>
      </w:r>
    </w:p>
    <w:p w14:paraId="2BF4247F" w14:textId="690757B2" w:rsidR="00CD6CEB" w:rsidRPr="00CD6CEB" w:rsidRDefault="00CD6CEB" w:rsidP="006132CD">
      <w:pPr>
        <w:pStyle w:val="Heading1"/>
        <w:jc w:val="both"/>
      </w:pPr>
      <w:bookmarkStart w:id="5" w:name="_Toc211030525"/>
      <w:r w:rsidRPr="00CD6CEB">
        <w:t>2</w:t>
      </w:r>
      <w:r w:rsidR="00FE77BE" w:rsidRPr="00FE77BE">
        <w:t>.</w:t>
      </w:r>
      <w:r w:rsidRPr="00CD6CEB">
        <w:t xml:space="preserve"> Literature Review</w:t>
      </w:r>
      <w:bookmarkEnd w:id="5"/>
    </w:p>
    <w:p w14:paraId="5E2E4884" w14:textId="77777777" w:rsidR="00E20897" w:rsidRPr="00E20897" w:rsidRDefault="00E20897" w:rsidP="006132CD">
      <w:pPr>
        <w:pStyle w:val="Heading2"/>
        <w:jc w:val="both"/>
      </w:pPr>
      <w:bookmarkStart w:id="6" w:name="_Toc211030526"/>
      <w:r w:rsidRPr="00E20897">
        <w:t>2.1 Theoretical lenses</w:t>
      </w:r>
      <w:bookmarkEnd w:id="6"/>
    </w:p>
    <w:p w14:paraId="30A0C958" w14:textId="178E7116" w:rsidR="00E20897" w:rsidRPr="00E20897" w:rsidRDefault="00E20897" w:rsidP="006132CD">
      <w:pPr>
        <w:spacing w:line="360" w:lineRule="auto"/>
        <w:jc w:val="both"/>
        <w:rPr>
          <w:rFonts w:ascii="Times New Roman" w:hAnsi="Times New Roman" w:cs="Times New Roman"/>
        </w:rPr>
      </w:pPr>
      <w:r w:rsidRPr="00E20897">
        <w:rPr>
          <w:rFonts w:ascii="Times New Roman" w:hAnsi="Times New Roman" w:cs="Times New Roman"/>
        </w:rPr>
        <w:t>Across the digital path</w:t>
      </w:r>
      <w:r w:rsidR="004A7490">
        <w:rPr>
          <w:rFonts w:ascii="Times New Roman" w:hAnsi="Times New Roman" w:cs="Times New Roman"/>
        </w:rPr>
        <w:t xml:space="preserve"> </w:t>
      </w:r>
      <w:r w:rsidRPr="00E20897">
        <w:rPr>
          <w:rFonts w:ascii="Times New Roman" w:hAnsi="Times New Roman" w:cs="Times New Roman"/>
        </w:rPr>
        <w:t>to</w:t>
      </w:r>
      <w:r w:rsidR="004A7490">
        <w:rPr>
          <w:rFonts w:ascii="Times New Roman" w:hAnsi="Times New Roman" w:cs="Times New Roman"/>
        </w:rPr>
        <w:t xml:space="preserve"> </w:t>
      </w:r>
      <w:r w:rsidRPr="00E20897">
        <w:rPr>
          <w:rFonts w:ascii="Times New Roman" w:hAnsi="Times New Roman" w:cs="Times New Roman"/>
        </w:rPr>
        <w:t>purchase for high</w:t>
      </w:r>
      <w:r w:rsidR="004A7490">
        <w:rPr>
          <w:rFonts w:ascii="Times New Roman" w:hAnsi="Times New Roman" w:cs="Times New Roman"/>
        </w:rPr>
        <w:t xml:space="preserve"> </w:t>
      </w:r>
      <w:r w:rsidRPr="00E20897">
        <w:rPr>
          <w:rFonts w:ascii="Times New Roman" w:hAnsi="Times New Roman" w:cs="Times New Roman"/>
        </w:rPr>
        <w:t>consideration electronics, the Hierarchy</w:t>
      </w:r>
      <w:r w:rsidR="004A7490">
        <w:rPr>
          <w:rFonts w:ascii="Times New Roman" w:hAnsi="Times New Roman" w:cs="Times New Roman"/>
        </w:rPr>
        <w:t xml:space="preserve"> </w:t>
      </w:r>
      <w:r w:rsidRPr="00E20897">
        <w:rPr>
          <w:rFonts w:ascii="Times New Roman" w:hAnsi="Times New Roman" w:cs="Times New Roman"/>
        </w:rPr>
        <w:t>of</w:t>
      </w:r>
      <w:r w:rsidR="004A7490">
        <w:rPr>
          <w:rFonts w:ascii="Times New Roman" w:hAnsi="Times New Roman" w:cs="Times New Roman"/>
        </w:rPr>
        <w:t xml:space="preserve"> </w:t>
      </w:r>
      <w:r w:rsidRPr="00E20897">
        <w:rPr>
          <w:rFonts w:ascii="Times New Roman" w:hAnsi="Times New Roman" w:cs="Times New Roman"/>
        </w:rPr>
        <w:t xml:space="preserve">Effects/AIDA and Customer Decision Journey (CDJ) frames clarify how attention and interest from upper-funnel media convert to desire and action at lower-funnel touchpoints. In attribution, data-driven approaches increasingly supplant rule-based heuristics. According to </w:t>
      </w:r>
      <w:proofErr w:type="spellStart"/>
      <w:r w:rsidRPr="00E20897">
        <w:rPr>
          <w:rFonts w:ascii="Times New Roman" w:hAnsi="Times New Roman" w:cs="Times New Roman"/>
        </w:rPr>
        <w:t>Mrad</w:t>
      </w:r>
      <w:proofErr w:type="spellEnd"/>
      <w:r w:rsidRPr="00E20897">
        <w:rPr>
          <w:rFonts w:ascii="Times New Roman" w:hAnsi="Times New Roman" w:cs="Times New Roman"/>
        </w:rPr>
        <w:t xml:space="preserve"> and </w:t>
      </w:r>
      <w:proofErr w:type="spellStart"/>
      <w:r w:rsidRPr="00E20897">
        <w:rPr>
          <w:rFonts w:ascii="Times New Roman" w:hAnsi="Times New Roman" w:cs="Times New Roman"/>
        </w:rPr>
        <w:t>Hnich</w:t>
      </w:r>
      <w:proofErr w:type="spellEnd"/>
      <w:r w:rsidRPr="00E20897">
        <w:rPr>
          <w:rFonts w:ascii="Times New Roman" w:hAnsi="Times New Roman" w:cs="Times New Roman"/>
        </w:rPr>
        <w:t xml:space="preserve"> (2024), Bayesian</w:t>
      </w:r>
      <w:r w:rsidR="004A7490">
        <w:rPr>
          <w:rFonts w:ascii="Times New Roman" w:hAnsi="Times New Roman" w:cs="Times New Roman"/>
        </w:rPr>
        <w:t xml:space="preserve"> </w:t>
      </w:r>
      <w:r w:rsidRPr="00E20897">
        <w:rPr>
          <w:rFonts w:ascii="Times New Roman" w:hAnsi="Times New Roman" w:cs="Times New Roman"/>
        </w:rPr>
        <w:t>network multi</w:t>
      </w:r>
      <w:r w:rsidR="004A7490">
        <w:rPr>
          <w:rFonts w:ascii="Times New Roman" w:hAnsi="Times New Roman" w:cs="Times New Roman"/>
        </w:rPr>
        <w:t xml:space="preserve"> </w:t>
      </w:r>
      <w:r w:rsidRPr="00E20897">
        <w:rPr>
          <w:rFonts w:ascii="Times New Roman" w:hAnsi="Times New Roman" w:cs="Times New Roman"/>
        </w:rPr>
        <w:t>touch attribution (MTA) can more credibly map how sequences of impressions translate into conversion probabilities, improving decision-usefulness over naïve last</w:t>
      </w:r>
      <w:r w:rsidR="004A7490">
        <w:rPr>
          <w:rFonts w:ascii="Times New Roman" w:hAnsi="Times New Roman" w:cs="Times New Roman"/>
        </w:rPr>
        <w:t xml:space="preserve"> </w:t>
      </w:r>
      <w:r w:rsidRPr="00E20897">
        <w:rPr>
          <w:rFonts w:ascii="Times New Roman" w:hAnsi="Times New Roman" w:cs="Times New Roman"/>
        </w:rPr>
        <w:t>click rules. They report high predictive accuracy on real e-commerce paths and introduce “negative observation propagation” to identify channel lift (</w:t>
      </w:r>
      <w:proofErr w:type="spellStart"/>
      <w:r w:rsidRPr="00E20897">
        <w:rPr>
          <w:rFonts w:ascii="Times New Roman" w:hAnsi="Times New Roman" w:cs="Times New Roman"/>
        </w:rPr>
        <w:t>Mrad</w:t>
      </w:r>
      <w:proofErr w:type="spellEnd"/>
      <w:r w:rsidRPr="00E20897">
        <w:rPr>
          <w:rFonts w:ascii="Times New Roman" w:hAnsi="Times New Roman" w:cs="Times New Roman"/>
        </w:rPr>
        <w:t xml:space="preserve"> &amp; Hnich, 2024). By contrast, </w:t>
      </w:r>
      <w:proofErr w:type="spellStart"/>
      <w:r w:rsidRPr="00E20897">
        <w:rPr>
          <w:rFonts w:ascii="Times New Roman" w:hAnsi="Times New Roman" w:cs="Times New Roman"/>
        </w:rPr>
        <w:t>Shender</w:t>
      </w:r>
      <w:proofErr w:type="spellEnd"/>
      <w:r w:rsidRPr="00E20897">
        <w:rPr>
          <w:rFonts w:ascii="Times New Roman" w:hAnsi="Times New Roman" w:cs="Times New Roman"/>
        </w:rPr>
        <w:t xml:space="preserve"> et al. (2020) argue that time dynamics and incomplete paths necessitate a time</w:t>
      </w:r>
      <w:r w:rsidR="004A7490">
        <w:rPr>
          <w:rFonts w:ascii="Times New Roman" w:hAnsi="Times New Roman" w:cs="Times New Roman"/>
        </w:rPr>
        <w:t xml:space="preserve"> </w:t>
      </w:r>
      <w:r w:rsidRPr="00E20897">
        <w:rPr>
          <w:rFonts w:ascii="Times New Roman" w:hAnsi="Times New Roman" w:cs="Times New Roman"/>
        </w:rPr>
        <w:t>to</w:t>
      </w:r>
      <w:r w:rsidR="004A7490">
        <w:rPr>
          <w:rFonts w:ascii="Times New Roman" w:hAnsi="Times New Roman" w:cs="Times New Roman"/>
        </w:rPr>
        <w:t xml:space="preserve"> </w:t>
      </w:r>
      <w:r w:rsidRPr="00E20897">
        <w:rPr>
          <w:rFonts w:ascii="Times New Roman" w:hAnsi="Times New Roman" w:cs="Times New Roman"/>
        </w:rPr>
        <w:t xml:space="preserve">event MTA that </w:t>
      </w:r>
      <w:proofErr w:type="gramStart"/>
      <w:r w:rsidRPr="00E20897">
        <w:rPr>
          <w:rFonts w:ascii="Times New Roman" w:hAnsi="Times New Roman" w:cs="Times New Roman"/>
        </w:rPr>
        <w:t>models</w:t>
      </w:r>
      <w:proofErr w:type="gramEnd"/>
      <w:r w:rsidRPr="00E20897">
        <w:rPr>
          <w:rFonts w:ascii="Times New Roman" w:hAnsi="Times New Roman" w:cs="Times New Roman"/>
        </w:rPr>
        <w:t xml:space="preserve"> conversion as an inhomogeneous Poisson process; their emphasis is on handling streaming, partially observed journeys. Taken together, these methods complement </w:t>
      </w:r>
      <w:proofErr w:type="gramStart"/>
      <w:r w:rsidRPr="00E20897">
        <w:rPr>
          <w:rFonts w:ascii="Times New Roman" w:hAnsi="Times New Roman" w:cs="Times New Roman"/>
        </w:rPr>
        <w:t>persuasion</w:t>
      </w:r>
      <w:r w:rsidR="004A7490">
        <w:rPr>
          <w:rFonts w:ascii="Times New Roman" w:hAnsi="Times New Roman" w:cs="Times New Roman"/>
        </w:rPr>
        <w:t xml:space="preserve"> </w:t>
      </w:r>
      <w:r w:rsidRPr="00E20897">
        <w:rPr>
          <w:rFonts w:ascii="Times New Roman" w:hAnsi="Times New Roman" w:cs="Times New Roman"/>
        </w:rPr>
        <w:t>based</w:t>
      </w:r>
      <w:proofErr w:type="gramEnd"/>
      <w:r w:rsidRPr="00E20897">
        <w:rPr>
          <w:rFonts w:ascii="Times New Roman" w:hAnsi="Times New Roman" w:cs="Times New Roman"/>
        </w:rPr>
        <w:t xml:space="preserve"> theories by offering empirically grounded credit assignment. Yet, a critical caveat is external validity: both studies </w:t>
      </w:r>
      <w:proofErr w:type="spellStart"/>
      <w:r w:rsidRPr="00E20897">
        <w:rPr>
          <w:rFonts w:ascii="Times New Roman" w:hAnsi="Times New Roman" w:cs="Times New Roman"/>
        </w:rPr>
        <w:t>optimise</w:t>
      </w:r>
      <w:proofErr w:type="spellEnd"/>
      <w:r w:rsidRPr="00E20897">
        <w:rPr>
          <w:rFonts w:ascii="Times New Roman" w:hAnsi="Times New Roman" w:cs="Times New Roman"/>
        </w:rPr>
        <w:t xml:space="preserve"> statistical fit within </w:t>
      </w:r>
      <w:proofErr w:type="gramStart"/>
      <w:r w:rsidRPr="00E20897">
        <w:rPr>
          <w:rFonts w:ascii="Times New Roman" w:hAnsi="Times New Roman" w:cs="Times New Roman"/>
        </w:rPr>
        <w:t>particular data</w:t>
      </w:r>
      <w:proofErr w:type="gramEnd"/>
      <w:r w:rsidRPr="00E20897">
        <w:rPr>
          <w:rFonts w:ascii="Times New Roman" w:hAnsi="Times New Roman" w:cs="Times New Roman"/>
        </w:rPr>
        <w:t xml:space="preserve"> environments, which may not translate to UK consumer</w:t>
      </w:r>
      <w:r w:rsidR="004A7490">
        <w:rPr>
          <w:rFonts w:ascii="Times New Roman" w:hAnsi="Times New Roman" w:cs="Times New Roman"/>
        </w:rPr>
        <w:t xml:space="preserve"> </w:t>
      </w:r>
      <w:r w:rsidRPr="00E20897">
        <w:rPr>
          <w:rFonts w:ascii="Times New Roman" w:hAnsi="Times New Roman" w:cs="Times New Roman"/>
        </w:rPr>
        <w:t>electronics without careful recalibration.</w:t>
      </w:r>
    </w:p>
    <w:p w14:paraId="23590332" w14:textId="77777777" w:rsidR="00E20897" w:rsidRPr="00E20897" w:rsidRDefault="00E20897" w:rsidP="006132CD">
      <w:pPr>
        <w:pStyle w:val="Heading2"/>
        <w:jc w:val="both"/>
      </w:pPr>
      <w:bookmarkStart w:id="7" w:name="_Toc211030527"/>
      <w:r w:rsidRPr="00E20897">
        <w:t>2.2 Online channels &amp; mechanisms</w:t>
      </w:r>
      <w:bookmarkEnd w:id="7"/>
    </w:p>
    <w:p w14:paraId="28DC60EB" w14:textId="354F4023" w:rsidR="00E20897" w:rsidRPr="00E20897" w:rsidRDefault="00E20897" w:rsidP="006132CD">
      <w:pPr>
        <w:spacing w:line="360" w:lineRule="auto"/>
        <w:jc w:val="both"/>
        <w:rPr>
          <w:rFonts w:ascii="Times New Roman" w:hAnsi="Times New Roman" w:cs="Times New Roman"/>
        </w:rPr>
      </w:pPr>
      <w:r w:rsidRPr="00E20897">
        <w:rPr>
          <w:rFonts w:ascii="Times New Roman" w:hAnsi="Times New Roman" w:cs="Times New Roman"/>
        </w:rPr>
        <w:t xml:space="preserve">Channel effectiveness varies by product and audience. Huang et al. (2020) conduct a </w:t>
      </w:r>
      <w:proofErr w:type="spellStart"/>
      <w:r w:rsidRPr="00E20897">
        <w:rPr>
          <w:rFonts w:ascii="Times New Roman" w:hAnsi="Times New Roman" w:cs="Times New Roman"/>
        </w:rPr>
        <w:t>randomised</w:t>
      </w:r>
      <w:proofErr w:type="spellEnd"/>
      <w:r w:rsidRPr="00E20897">
        <w:rPr>
          <w:rFonts w:ascii="Times New Roman" w:hAnsi="Times New Roman" w:cs="Times New Roman"/>
        </w:rPr>
        <w:t xml:space="preserve"> field experiment on a major social network (37 million users; 71 products, 25 categories) and find social advertising is heterogeneous: “status goods” (e.g., fashion) respond strongly, whereas categories such as electrical appliances exhibit weaker effects. This cautions managers against assuming uniform social/display returns for laptops or mobiles. In contrast, </w:t>
      </w:r>
      <w:proofErr w:type="spellStart"/>
      <w:r w:rsidRPr="00E20897">
        <w:rPr>
          <w:rFonts w:ascii="Times New Roman" w:hAnsi="Times New Roman" w:cs="Times New Roman"/>
        </w:rPr>
        <w:t>Mrad</w:t>
      </w:r>
      <w:proofErr w:type="spellEnd"/>
      <w:r w:rsidRPr="00E20897">
        <w:rPr>
          <w:rFonts w:ascii="Times New Roman" w:hAnsi="Times New Roman" w:cs="Times New Roman"/>
        </w:rPr>
        <w:t xml:space="preserve"> and </w:t>
      </w:r>
      <w:proofErr w:type="spellStart"/>
      <w:r w:rsidRPr="00E20897">
        <w:rPr>
          <w:rFonts w:ascii="Times New Roman" w:hAnsi="Times New Roman" w:cs="Times New Roman"/>
        </w:rPr>
        <w:t>Hnich</w:t>
      </w:r>
      <w:proofErr w:type="spellEnd"/>
      <w:r w:rsidRPr="00E20897">
        <w:rPr>
          <w:rFonts w:ascii="Times New Roman" w:hAnsi="Times New Roman" w:cs="Times New Roman"/>
        </w:rPr>
        <w:t xml:space="preserve"> (2024) </w:t>
      </w:r>
      <w:r w:rsidRPr="00E20897">
        <w:rPr>
          <w:rFonts w:ascii="Times New Roman" w:hAnsi="Times New Roman" w:cs="Times New Roman"/>
        </w:rPr>
        <w:lastRenderedPageBreak/>
        <w:t>show that, within a B2C setting, data</w:t>
      </w:r>
      <w:r w:rsidR="004A7490">
        <w:rPr>
          <w:rFonts w:ascii="Times New Roman" w:hAnsi="Times New Roman" w:cs="Times New Roman"/>
        </w:rPr>
        <w:t xml:space="preserve"> </w:t>
      </w:r>
      <w:r w:rsidRPr="00E20897">
        <w:rPr>
          <w:rFonts w:ascii="Times New Roman" w:hAnsi="Times New Roman" w:cs="Times New Roman"/>
        </w:rPr>
        <w:t>driven</w:t>
      </w:r>
      <w:r w:rsidR="0060075F">
        <w:rPr>
          <w:rFonts w:ascii="Times New Roman" w:hAnsi="Times New Roman" w:cs="Times New Roman"/>
        </w:rPr>
        <w:t xml:space="preserve"> </w:t>
      </w:r>
      <w:r w:rsidR="0060075F" w:rsidRPr="0060075F">
        <w:rPr>
          <w:rFonts w:ascii="Times New Roman" w:hAnsi="Times New Roman" w:cs="Times New Roman"/>
        </w:rPr>
        <w:t>Multi-Touch Attribution</w:t>
      </w:r>
      <w:r w:rsidRPr="00E20897">
        <w:rPr>
          <w:rFonts w:ascii="Times New Roman" w:hAnsi="Times New Roman" w:cs="Times New Roman"/>
        </w:rPr>
        <w:t xml:space="preserve"> </w:t>
      </w:r>
      <w:r w:rsidR="0060075F">
        <w:rPr>
          <w:rFonts w:ascii="Times New Roman" w:hAnsi="Times New Roman" w:cs="Times New Roman"/>
        </w:rPr>
        <w:t>(</w:t>
      </w:r>
      <w:r w:rsidRPr="00E20897">
        <w:rPr>
          <w:rFonts w:ascii="Times New Roman" w:hAnsi="Times New Roman" w:cs="Times New Roman"/>
        </w:rPr>
        <w:t>MTA</w:t>
      </w:r>
      <w:r w:rsidR="0060075F">
        <w:rPr>
          <w:rFonts w:ascii="Times New Roman" w:hAnsi="Times New Roman" w:cs="Times New Roman"/>
        </w:rPr>
        <w:t>)</w:t>
      </w:r>
      <w:r w:rsidRPr="00E20897">
        <w:rPr>
          <w:rFonts w:ascii="Times New Roman" w:hAnsi="Times New Roman" w:cs="Times New Roman"/>
        </w:rPr>
        <w:t xml:space="preserve"> can pinpoint effective channels across search, social, affiliates and email by learning from full journeys</w:t>
      </w:r>
      <w:r w:rsidR="004A7490">
        <w:rPr>
          <w:rFonts w:ascii="Times New Roman" w:hAnsi="Times New Roman" w:cs="Times New Roman"/>
        </w:rPr>
        <w:t xml:space="preserve"> </w:t>
      </w:r>
      <w:r w:rsidRPr="00E20897">
        <w:rPr>
          <w:rFonts w:ascii="Times New Roman" w:hAnsi="Times New Roman" w:cs="Times New Roman"/>
        </w:rPr>
        <w:t>offering a route to compare paid search/product</w:t>
      </w:r>
      <w:r w:rsidR="004A7490">
        <w:rPr>
          <w:rFonts w:ascii="Times New Roman" w:hAnsi="Times New Roman" w:cs="Times New Roman"/>
        </w:rPr>
        <w:t xml:space="preserve"> </w:t>
      </w:r>
      <w:r w:rsidRPr="00E20897">
        <w:rPr>
          <w:rFonts w:ascii="Times New Roman" w:hAnsi="Times New Roman" w:cs="Times New Roman"/>
        </w:rPr>
        <w:t>listing ads (for high</w:t>
      </w:r>
      <w:r w:rsidR="004A7490">
        <w:rPr>
          <w:rFonts w:ascii="Times New Roman" w:hAnsi="Times New Roman" w:cs="Times New Roman"/>
        </w:rPr>
        <w:t xml:space="preserve"> </w:t>
      </w:r>
      <w:r w:rsidRPr="00E20897">
        <w:rPr>
          <w:rFonts w:ascii="Times New Roman" w:hAnsi="Times New Roman" w:cs="Times New Roman"/>
        </w:rPr>
        <w:t>intent queries) against upper</w:t>
      </w:r>
      <w:r w:rsidR="004A7490">
        <w:rPr>
          <w:rFonts w:ascii="Times New Roman" w:hAnsi="Times New Roman" w:cs="Times New Roman"/>
        </w:rPr>
        <w:t xml:space="preserve"> </w:t>
      </w:r>
      <w:r w:rsidRPr="00E20897">
        <w:rPr>
          <w:rFonts w:ascii="Times New Roman" w:hAnsi="Times New Roman" w:cs="Times New Roman"/>
        </w:rPr>
        <w:t>funnel media. Content quality also</w:t>
      </w:r>
      <w:r w:rsidR="004A7490">
        <w:rPr>
          <w:rFonts w:ascii="Times New Roman" w:hAnsi="Times New Roman" w:cs="Times New Roman"/>
        </w:rPr>
        <w:t xml:space="preserve"> </w:t>
      </w:r>
      <w:r w:rsidRPr="00E20897">
        <w:rPr>
          <w:rFonts w:ascii="Times New Roman" w:hAnsi="Times New Roman" w:cs="Times New Roman"/>
        </w:rPr>
        <w:t>matters: Chen et al. (2022) demonstrate, via eye</w:t>
      </w:r>
      <w:r w:rsidR="004A7490">
        <w:rPr>
          <w:rFonts w:ascii="Times New Roman" w:hAnsi="Times New Roman" w:cs="Times New Roman"/>
        </w:rPr>
        <w:t xml:space="preserve"> </w:t>
      </w:r>
      <w:r w:rsidRPr="00E20897">
        <w:rPr>
          <w:rFonts w:ascii="Times New Roman" w:hAnsi="Times New Roman" w:cs="Times New Roman"/>
        </w:rPr>
        <w:t>tracking, that consumers allocate disproportionate attention to negative review text</w:t>
      </w:r>
      <w:r w:rsidR="004A7490">
        <w:rPr>
          <w:rFonts w:ascii="Times New Roman" w:hAnsi="Times New Roman" w:cs="Times New Roman"/>
        </w:rPr>
        <w:t xml:space="preserve"> </w:t>
      </w:r>
      <w:r w:rsidRPr="00E20897">
        <w:rPr>
          <w:rFonts w:ascii="Times New Roman" w:hAnsi="Times New Roman" w:cs="Times New Roman"/>
        </w:rPr>
        <w:t>implicating creative, targeting and on</w:t>
      </w:r>
      <w:r w:rsidR="004A7490">
        <w:rPr>
          <w:rFonts w:ascii="Times New Roman" w:hAnsi="Times New Roman" w:cs="Times New Roman"/>
        </w:rPr>
        <w:t xml:space="preserve"> </w:t>
      </w:r>
      <w:r w:rsidRPr="00E20897">
        <w:rPr>
          <w:rFonts w:ascii="Times New Roman" w:hAnsi="Times New Roman" w:cs="Times New Roman"/>
        </w:rPr>
        <w:t>page assets (e.g., comparison pages, spec sheets, video reviews) in shaping lower</w:t>
      </w:r>
      <w:r w:rsidR="004A7490">
        <w:rPr>
          <w:rFonts w:ascii="Times New Roman" w:hAnsi="Times New Roman" w:cs="Times New Roman"/>
        </w:rPr>
        <w:t xml:space="preserve"> </w:t>
      </w:r>
      <w:r w:rsidRPr="00E20897">
        <w:rPr>
          <w:rFonts w:ascii="Times New Roman" w:hAnsi="Times New Roman" w:cs="Times New Roman"/>
        </w:rPr>
        <w:t xml:space="preserve">funnel conversion. Weippert (2024) complements this with an omnichannel perspective: through expert interviews and consumer focus groups, the paper proposes decision trees for calibrating </w:t>
      </w:r>
      <w:r w:rsidRPr="00E20897">
        <w:rPr>
          <w:rFonts w:ascii="Times New Roman" w:hAnsi="Times New Roman" w:cs="Times New Roman"/>
          <w:i/>
          <w:iCs/>
        </w:rPr>
        <w:t>scope</w:t>
      </w:r>
      <w:r w:rsidRPr="00E20897">
        <w:rPr>
          <w:rFonts w:ascii="Times New Roman" w:hAnsi="Times New Roman" w:cs="Times New Roman"/>
        </w:rPr>
        <w:t xml:space="preserve"> and </w:t>
      </w:r>
      <w:r w:rsidRPr="00E20897">
        <w:rPr>
          <w:rFonts w:ascii="Times New Roman" w:hAnsi="Times New Roman" w:cs="Times New Roman"/>
          <w:i/>
          <w:iCs/>
        </w:rPr>
        <w:t>intensity</w:t>
      </w:r>
      <w:r w:rsidRPr="00E20897">
        <w:rPr>
          <w:rFonts w:ascii="Times New Roman" w:hAnsi="Times New Roman" w:cs="Times New Roman"/>
        </w:rPr>
        <w:t xml:space="preserve"> of </w:t>
      </w:r>
      <w:proofErr w:type="spellStart"/>
      <w:r w:rsidRPr="00E20897">
        <w:rPr>
          <w:rFonts w:ascii="Times New Roman" w:hAnsi="Times New Roman" w:cs="Times New Roman"/>
        </w:rPr>
        <w:t>personalisation</w:t>
      </w:r>
      <w:proofErr w:type="spellEnd"/>
      <w:r w:rsidRPr="00E20897">
        <w:rPr>
          <w:rFonts w:ascii="Times New Roman" w:hAnsi="Times New Roman" w:cs="Times New Roman"/>
        </w:rPr>
        <w:t xml:space="preserve"> across touchpoints, aligning </w:t>
      </w:r>
      <w:r w:rsidR="0060075F" w:rsidRPr="0060075F">
        <w:rPr>
          <w:rFonts w:ascii="Times New Roman" w:hAnsi="Times New Roman" w:cs="Times New Roman"/>
        </w:rPr>
        <w:t>Customer Relationship Managemen</w:t>
      </w:r>
      <w:r w:rsidR="0060075F">
        <w:rPr>
          <w:rFonts w:ascii="Times New Roman" w:hAnsi="Times New Roman" w:cs="Times New Roman"/>
        </w:rPr>
        <w:t>t (CRM)</w:t>
      </w:r>
      <w:r w:rsidRPr="00E20897">
        <w:rPr>
          <w:rFonts w:ascii="Times New Roman" w:hAnsi="Times New Roman" w:cs="Times New Roman"/>
        </w:rPr>
        <w:t xml:space="preserve">/email and </w:t>
      </w:r>
      <w:proofErr w:type="gramStart"/>
      <w:r w:rsidRPr="00E20897">
        <w:rPr>
          <w:rFonts w:ascii="Times New Roman" w:hAnsi="Times New Roman" w:cs="Times New Roman"/>
        </w:rPr>
        <w:t>on</w:t>
      </w:r>
      <w:r w:rsidR="0060075F">
        <w:rPr>
          <w:rFonts w:ascii="Times New Roman" w:hAnsi="Times New Roman" w:cs="Times New Roman"/>
        </w:rPr>
        <w:t xml:space="preserve"> </w:t>
      </w:r>
      <w:r w:rsidRPr="00E20897">
        <w:rPr>
          <w:rFonts w:ascii="Times New Roman" w:hAnsi="Times New Roman" w:cs="Times New Roman"/>
        </w:rPr>
        <w:t>site</w:t>
      </w:r>
      <w:proofErr w:type="gramEnd"/>
      <w:r w:rsidRPr="00E20897">
        <w:rPr>
          <w:rFonts w:ascii="Times New Roman" w:hAnsi="Times New Roman" w:cs="Times New Roman"/>
        </w:rPr>
        <w:t xml:space="preserve"> experiences with stage</w:t>
      </w:r>
      <w:r w:rsidR="0060075F">
        <w:rPr>
          <w:rFonts w:ascii="Times New Roman" w:hAnsi="Times New Roman" w:cs="Times New Roman"/>
        </w:rPr>
        <w:t xml:space="preserve"> </w:t>
      </w:r>
      <w:r w:rsidRPr="00E20897">
        <w:rPr>
          <w:rFonts w:ascii="Times New Roman" w:hAnsi="Times New Roman" w:cs="Times New Roman"/>
        </w:rPr>
        <w:t>specific needs.</w:t>
      </w:r>
    </w:p>
    <w:p w14:paraId="297EE35A" w14:textId="77777777" w:rsidR="00E20897" w:rsidRPr="00E20897" w:rsidRDefault="00E20897" w:rsidP="006132CD">
      <w:pPr>
        <w:pStyle w:val="Heading2"/>
        <w:jc w:val="both"/>
      </w:pPr>
      <w:bookmarkStart w:id="8" w:name="_Toc211030528"/>
      <w:r w:rsidRPr="00E20897">
        <w:t>2.3 Moderators &amp; contextual factors</w:t>
      </w:r>
      <w:bookmarkEnd w:id="8"/>
    </w:p>
    <w:p w14:paraId="03E4AE38" w14:textId="4526778C" w:rsidR="00E20897" w:rsidRPr="00E20897" w:rsidRDefault="00E20897" w:rsidP="006132CD">
      <w:pPr>
        <w:spacing w:line="360" w:lineRule="auto"/>
        <w:jc w:val="both"/>
        <w:rPr>
          <w:rFonts w:ascii="Times New Roman" w:hAnsi="Times New Roman" w:cs="Times New Roman"/>
        </w:rPr>
      </w:pPr>
      <w:r w:rsidRPr="00E20897">
        <w:rPr>
          <w:rFonts w:ascii="Times New Roman" w:hAnsi="Times New Roman" w:cs="Times New Roman"/>
        </w:rPr>
        <w:t xml:space="preserve">The literature highlights multiple moderators. Chen et al. (2022) show gendered attentional biases toward negative comments, suggesting review valence/volume can interact with media effects and should be modelled as moderators. </w:t>
      </w:r>
      <w:r w:rsidR="0038634F" w:rsidRPr="0038634F">
        <w:rPr>
          <w:rFonts w:ascii="Times New Roman" w:hAnsi="Times New Roman" w:cs="Times New Roman"/>
        </w:rPr>
        <w:t xml:space="preserve">Weippert (2024) notes that the best </w:t>
      </w:r>
      <w:proofErr w:type="spellStart"/>
      <w:r w:rsidR="0038634F" w:rsidRPr="0038634F">
        <w:rPr>
          <w:rFonts w:ascii="Times New Roman" w:hAnsi="Times New Roman" w:cs="Times New Roman"/>
        </w:rPr>
        <w:t>personalisation</w:t>
      </w:r>
      <w:proofErr w:type="spellEnd"/>
      <w:r w:rsidR="0038634F" w:rsidRPr="0038634F">
        <w:rPr>
          <w:rFonts w:ascii="Times New Roman" w:hAnsi="Times New Roman" w:cs="Times New Roman"/>
        </w:rPr>
        <w:t xml:space="preserve"> hinges on factors like the </w:t>
      </w:r>
      <w:proofErr w:type="gramStart"/>
      <w:r w:rsidR="0038634F" w:rsidRPr="0038634F">
        <w:rPr>
          <w:rFonts w:ascii="Times New Roman" w:hAnsi="Times New Roman" w:cs="Times New Roman"/>
        </w:rPr>
        <w:t>particular channel</w:t>
      </w:r>
      <w:proofErr w:type="gramEnd"/>
      <w:r w:rsidR="0038634F" w:rsidRPr="0038634F">
        <w:rPr>
          <w:rFonts w:ascii="Times New Roman" w:hAnsi="Times New Roman" w:cs="Times New Roman"/>
        </w:rPr>
        <w:t xml:space="preserve">, the journey stage, and the capabilities of the </w:t>
      </w:r>
      <w:r w:rsidR="0060075F">
        <w:rPr>
          <w:rFonts w:ascii="Times New Roman" w:hAnsi="Times New Roman" w:cs="Times New Roman"/>
        </w:rPr>
        <w:t xml:space="preserve">organization </w:t>
      </w:r>
      <w:r w:rsidR="0038634F" w:rsidRPr="0038634F">
        <w:rPr>
          <w:rFonts w:ascii="Times New Roman" w:hAnsi="Times New Roman" w:cs="Times New Roman"/>
        </w:rPr>
        <w:t>in which case, the impacts of email/CRM or retargeting differ by the type of retailer (marketplace vs D2C vs multi</w:t>
      </w:r>
      <w:r w:rsidR="0060075F">
        <w:rPr>
          <w:rFonts w:ascii="Times New Roman" w:hAnsi="Times New Roman" w:cs="Times New Roman"/>
        </w:rPr>
        <w:t xml:space="preserve"> </w:t>
      </w:r>
      <w:r w:rsidR="0038634F" w:rsidRPr="0038634F">
        <w:rPr>
          <w:rFonts w:ascii="Times New Roman" w:hAnsi="Times New Roman" w:cs="Times New Roman"/>
        </w:rPr>
        <w:t>brand) as well as their type.</w:t>
      </w:r>
      <w:r w:rsidR="000806A0">
        <w:rPr>
          <w:rFonts w:ascii="Times New Roman" w:hAnsi="Times New Roman" w:cs="Times New Roman"/>
        </w:rPr>
        <w:t xml:space="preserve"> </w:t>
      </w:r>
      <w:r w:rsidRPr="00E20897">
        <w:rPr>
          <w:rFonts w:ascii="Times New Roman" w:hAnsi="Times New Roman" w:cs="Times New Roman"/>
        </w:rPr>
        <w:t xml:space="preserve">Methodologically, </w:t>
      </w:r>
      <w:proofErr w:type="spellStart"/>
      <w:r w:rsidRPr="00E20897">
        <w:rPr>
          <w:rFonts w:ascii="Times New Roman" w:hAnsi="Times New Roman" w:cs="Times New Roman"/>
        </w:rPr>
        <w:t>Shender</w:t>
      </w:r>
      <w:proofErr w:type="spellEnd"/>
      <w:r w:rsidRPr="00E20897">
        <w:rPr>
          <w:rFonts w:ascii="Times New Roman" w:hAnsi="Times New Roman" w:cs="Times New Roman"/>
        </w:rPr>
        <w:t xml:space="preserve"> et al. (2020) argue seasonality and evolving ad effects require flexible hazards and rolling re</w:t>
      </w:r>
      <w:r w:rsidR="0060075F">
        <w:rPr>
          <w:rFonts w:ascii="Times New Roman" w:hAnsi="Times New Roman" w:cs="Times New Roman"/>
        </w:rPr>
        <w:t xml:space="preserve"> </w:t>
      </w:r>
      <w:r w:rsidRPr="00E20897">
        <w:rPr>
          <w:rFonts w:ascii="Times New Roman" w:hAnsi="Times New Roman" w:cs="Times New Roman"/>
        </w:rPr>
        <w:t>estimation; this is critical for events like Back</w:t>
      </w:r>
      <w:r w:rsidR="0060075F">
        <w:rPr>
          <w:rFonts w:ascii="Times New Roman" w:hAnsi="Times New Roman" w:cs="Times New Roman"/>
        </w:rPr>
        <w:t xml:space="preserve"> </w:t>
      </w:r>
      <w:r w:rsidRPr="00E20897">
        <w:rPr>
          <w:rFonts w:ascii="Times New Roman" w:hAnsi="Times New Roman" w:cs="Times New Roman"/>
        </w:rPr>
        <w:t>to</w:t>
      </w:r>
      <w:r w:rsidR="0060075F">
        <w:rPr>
          <w:rFonts w:ascii="Times New Roman" w:hAnsi="Times New Roman" w:cs="Times New Roman"/>
        </w:rPr>
        <w:t xml:space="preserve"> </w:t>
      </w:r>
      <w:r w:rsidRPr="00E20897">
        <w:rPr>
          <w:rFonts w:ascii="Times New Roman" w:hAnsi="Times New Roman" w:cs="Times New Roman"/>
        </w:rPr>
        <w:t xml:space="preserve">School or Black Friday in UK electronics. Finally, </w:t>
      </w:r>
      <w:proofErr w:type="spellStart"/>
      <w:r w:rsidRPr="00E20897">
        <w:rPr>
          <w:rFonts w:ascii="Times New Roman" w:hAnsi="Times New Roman" w:cs="Times New Roman"/>
        </w:rPr>
        <w:t>Mrad</w:t>
      </w:r>
      <w:proofErr w:type="spellEnd"/>
      <w:r w:rsidRPr="00E20897">
        <w:rPr>
          <w:rFonts w:ascii="Times New Roman" w:hAnsi="Times New Roman" w:cs="Times New Roman"/>
        </w:rPr>
        <w:t xml:space="preserve"> and </w:t>
      </w:r>
      <w:proofErr w:type="spellStart"/>
      <w:r w:rsidRPr="00E20897">
        <w:rPr>
          <w:rFonts w:ascii="Times New Roman" w:hAnsi="Times New Roman" w:cs="Times New Roman"/>
        </w:rPr>
        <w:t>Hnich</w:t>
      </w:r>
      <w:proofErr w:type="spellEnd"/>
      <w:r w:rsidRPr="00E20897">
        <w:rPr>
          <w:rFonts w:ascii="Times New Roman" w:hAnsi="Times New Roman" w:cs="Times New Roman"/>
        </w:rPr>
        <w:t xml:space="preserve"> (2024) address class imbalance and show that robust learning can still yield actionable channel attributions, but their</w:t>
      </w:r>
      <w:r w:rsidR="0060075F">
        <w:rPr>
          <w:rFonts w:ascii="Arial" w:hAnsi="Arial" w:cs="Arial"/>
          <w:sz w:val="22"/>
          <w:szCs w:val="22"/>
        </w:rPr>
        <w:t xml:space="preserve"> </w:t>
      </w:r>
      <w:r w:rsidR="0060075F" w:rsidRPr="0060075F">
        <w:rPr>
          <w:rFonts w:ascii="Times New Roman" w:hAnsi="Times New Roman" w:cs="Times New Roman"/>
          <w:sz w:val="22"/>
          <w:szCs w:val="22"/>
        </w:rPr>
        <w:t>Middle East and North Africa</w:t>
      </w:r>
      <w:r w:rsidR="0060075F">
        <w:rPr>
          <w:rFonts w:ascii="Times New Roman" w:hAnsi="Times New Roman" w:cs="Times New Roman"/>
        </w:rPr>
        <w:t xml:space="preserve"> </w:t>
      </w:r>
      <w:r w:rsidRPr="00E20897">
        <w:rPr>
          <w:rFonts w:ascii="Times New Roman" w:hAnsi="Times New Roman" w:cs="Times New Roman"/>
        </w:rPr>
        <w:t xml:space="preserve">region dataset may face differences in availability, fulfilment options or </w:t>
      </w:r>
      <w:proofErr w:type="gramStart"/>
      <w:r w:rsidR="0060075F">
        <w:rPr>
          <w:rFonts w:ascii="Times New Roman" w:hAnsi="Times New Roman" w:cs="Times New Roman"/>
        </w:rPr>
        <w:t>Buy</w:t>
      </w:r>
      <w:proofErr w:type="gramEnd"/>
      <w:r w:rsidR="0060075F">
        <w:rPr>
          <w:rFonts w:ascii="Times New Roman" w:hAnsi="Times New Roman" w:cs="Times New Roman"/>
        </w:rPr>
        <w:t xml:space="preserve"> now, Pay Later</w:t>
      </w:r>
      <w:r w:rsidRPr="00E20897">
        <w:rPr>
          <w:rFonts w:ascii="Times New Roman" w:hAnsi="Times New Roman" w:cs="Times New Roman"/>
        </w:rPr>
        <w:t xml:space="preserve"> usage relative to the UK</w:t>
      </w:r>
      <w:r w:rsidR="0060075F">
        <w:rPr>
          <w:rFonts w:ascii="Times New Roman" w:hAnsi="Times New Roman" w:cs="Times New Roman"/>
        </w:rPr>
        <w:t xml:space="preserve"> </w:t>
      </w:r>
      <w:r w:rsidRPr="00E20897">
        <w:rPr>
          <w:rFonts w:ascii="Times New Roman" w:hAnsi="Times New Roman" w:cs="Times New Roman"/>
        </w:rPr>
        <w:t>temper the direct transfer of their elasticities.</w:t>
      </w:r>
    </w:p>
    <w:p w14:paraId="76FC487F" w14:textId="77777777" w:rsidR="00E20897" w:rsidRPr="00E20897" w:rsidRDefault="00E20897" w:rsidP="006132CD">
      <w:pPr>
        <w:spacing w:line="360" w:lineRule="auto"/>
        <w:jc w:val="both"/>
        <w:rPr>
          <w:rFonts w:ascii="Times New Roman" w:hAnsi="Times New Roman" w:cs="Times New Roman"/>
          <w:b/>
          <w:bCs/>
        </w:rPr>
      </w:pPr>
      <w:r w:rsidRPr="00E20897">
        <w:rPr>
          <w:rFonts w:ascii="Times New Roman" w:hAnsi="Times New Roman" w:cs="Times New Roman"/>
          <w:b/>
          <w:bCs/>
        </w:rPr>
        <w:t>2.4 Empirical gaps &amp; implications</w:t>
      </w:r>
    </w:p>
    <w:p w14:paraId="42004E7C" w14:textId="0076FACD" w:rsidR="00E20897" w:rsidRPr="00CD6CEB" w:rsidRDefault="00E20897" w:rsidP="006132CD">
      <w:pPr>
        <w:spacing w:line="360" w:lineRule="auto"/>
        <w:jc w:val="both"/>
        <w:rPr>
          <w:rFonts w:ascii="Times New Roman" w:hAnsi="Times New Roman" w:cs="Times New Roman"/>
        </w:rPr>
      </w:pPr>
      <w:r w:rsidRPr="00E20897">
        <w:rPr>
          <w:rFonts w:ascii="Times New Roman" w:hAnsi="Times New Roman" w:cs="Times New Roman"/>
        </w:rPr>
        <w:t>Evidence is fragmented across categories and often outside the UK. Huang et al. (2020) question the blanket efficacy of social for durable electronics; Chen et al. (2022) reveal review</w:t>
      </w:r>
      <w:r w:rsidR="0060075F">
        <w:rPr>
          <w:rFonts w:ascii="Times New Roman" w:hAnsi="Times New Roman" w:cs="Times New Roman"/>
        </w:rPr>
        <w:t xml:space="preserve"> </w:t>
      </w:r>
      <w:r w:rsidRPr="00E20897">
        <w:rPr>
          <w:rFonts w:ascii="Times New Roman" w:hAnsi="Times New Roman" w:cs="Times New Roman"/>
        </w:rPr>
        <w:t xml:space="preserve">driven attentional asymmetries that most </w:t>
      </w:r>
      <w:r w:rsidR="005841A8">
        <w:rPr>
          <w:rFonts w:ascii="Times New Roman" w:hAnsi="Times New Roman" w:cs="Times New Roman"/>
        </w:rPr>
        <w:t>marketing mix modeling/multi-touch attribution</w:t>
      </w:r>
      <w:r w:rsidRPr="00E20897">
        <w:rPr>
          <w:rFonts w:ascii="Times New Roman" w:hAnsi="Times New Roman" w:cs="Times New Roman"/>
        </w:rPr>
        <w:t xml:space="preserve"> pipelines ignore; </w:t>
      </w:r>
      <w:proofErr w:type="spellStart"/>
      <w:r w:rsidRPr="00E20897">
        <w:rPr>
          <w:rFonts w:ascii="Times New Roman" w:hAnsi="Times New Roman" w:cs="Times New Roman"/>
        </w:rPr>
        <w:t>Shender</w:t>
      </w:r>
      <w:proofErr w:type="spellEnd"/>
      <w:r w:rsidRPr="00E20897">
        <w:rPr>
          <w:rFonts w:ascii="Times New Roman" w:hAnsi="Times New Roman" w:cs="Times New Roman"/>
        </w:rPr>
        <w:t xml:space="preserve"> et al. (2020) prioritise temporal realism but provide limited retail category specifics; and Weippert (2024) offers conceptual guidance without sales elasticities. Hence, there remains a gap for category</w:t>
      </w:r>
      <w:r w:rsidR="005841A8">
        <w:rPr>
          <w:rFonts w:ascii="Times New Roman" w:hAnsi="Times New Roman" w:cs="Times New Roman"/>
        </w:rPr>
        <w:t xml:space="preserve"> </w:t>
      </w:r>
      <w:r w:rsidRPr="00E20897">
        <w:rPr>
          <w:rFonts w:ascii="Times New Roman" w:hAnsi="Times New Roman" w:cs="Times New Roman"/>
        </w:rPr>
        <w:t>specific, UK</w:t>
      </w:r>
      <w:r w:rsidR="005841A8">
        <w:rPr>
          <w:rFonts w:ascii="Times New Roman" w:hAnsi="Times New Roman" w:cs="Times New Roman"/>
        </w:rPr>
        <w:t xml:space="preserve"> </w:t>
      </w:r>
      <w:r w:rsidRPr="00E20897">
        <w:rPr>
          <w:rFonts w:ascii="Times New Roman" w:hAnsi="Times New Roman" w:cs="Times New Roman"/>
        </w:rPr>
        <w:t xml:space="preserve">based panel evidence that jointly estimates channel effects </w:t>
      </w:r>
      <w:r w:rsidRPr="00E20897">
        <w:rPr>
          <w:rFonts w:ascii="Times New Roman" w:hAnsi="Times New Roman" w:cs="Times New Roman"/>
        </w:rPr>
        <w:lastRenderedPageBreak/>
        <w:t>and interactions with promotions, reviews/ratings and stock for laptops versus mobiles. Our study addresses this by integrating data</w:t>
      </w:r>
      <w:r w:rsidR="005841A8">
        <w:rPr>
          <w:rFonts w:ascii="Times New Roman" w:hAnsi="Times New Roman" w:cs="Times New Roman"/>
        </w:rPr>
        <w:t xml:space="preserve"> </w:t>
      </w:r>
      <w:r w:rsidRPr="00E20897">
        <w:rPr>
          <w:rFonts w:ascii="Times New Roman" w:hAnsi="Times New Roman" w:cs="Times New Roman"/>
        </w:rPr>
        <w:t>driven attribution with moderator terms and seasonality controls to produce budget</w:t>
      </w:r>
      <w:r w:rsidR="005841A8">
        <w:rPr>
          <w:rFonts w:ascii="Times New Roman" w:hAnsi="Times New Roman" w:cs="Times New Roman"/>
        </w:rPr>
        <w:t xml:space="preserve"> </w:t>
      </w:r>
      <w:r w:rsidRPr="00E20897">
        <w:rPr>
          <w:rFonts w:ascii="Times New Roman" w:hAnsi="Times New Roman" w:cs="Times New Roman"/>
        </w:rPr>
        <w:t>allocation guidance grounded in UK market realities.</w:t>
      </w:r>
    </w:p>
    <w:p w14:paraId="738991DF" w14:textId="0B4CF891" w:rsidR="00CD6CEB" w:rsidRPr="00CD6CEB" w:rsidRDefault="00CD6CEB" w:rsidP="006132CD">
      <w:pPr>
        <w:pStyle w:val="Heading1"/>
        <w:jc w:val="both"/>
      </w:pPr>
      <w:bookmarkStart w:id="9" w:name="_Toc211030529"/>
      <w:r w:rsidRPr="00CD6CEB">
        <w:t>3</w:t>
      </w:r>
      <w:r w:rsidR="00FE77BE" w:rsidRPr="00FE77BE">
        <w:t>.</w:t>
      </w:r>
      <w:r w:rsidRPr="00CD6CEB">
        <w:t xml:space="preserve"> Methodology</w:t>
      </w:r>
      <w:bookmarkEnd w:id="9"/>
      <w:r w:rsidRPr="00CD6CEB">
        <w:t xml:space="preserve"> </w:t>
      </w:r>
    </w:p>
    <w:p w14:paraId="16A13075" w14:textId="77777777" w:rsidR="00E20897" w:rsidRPr="00E20897" w:rsidRDefault="00E20897" w:rsidP="006132CD">
      <w:pPr>
        <w:pStyle w:val="Heading2"/>
        <w:jc w:val="both"/>
      </w:pPr>
      <w:bookmarkStart w:id="10" w:name="_Toc211030530"/>
      <w:r w:rsidRPr="00E20897">
        <w:t>3.1 Design &amp; Approach</w:t>
      </w:r>
      <w:bookmarkEnd w:id="10"/>
    </w:p>
    <w:p w14:paraId="57F7BCA9" w14:textId="26A5527E" w:rsidR="00B37B4A" w:rsidRPr="005841A8" w:rsidRDefault="00B37B4A" w:rsidP="005841A8">
      <w:pPr>
        <w:spacing w:line="360" w:lineRule="auto"/>
        <w:rPr>
          <w:rFonts w:ascii="Times New Roman" w:hAnsi="Times New Roman" w:cs="Times New Roman"/>
        </w:rPr>
      </w:pPr>
      <w:r w:rsidRPr="005841A8">
        <w:rPr>
          <w:rFonts w:ascii="Times New Roman" w:hAnsi="Times New Roman" w:cs="Times New Roman"/>
        </w:rPr>
        <w:t>In this study, explanatory qua</w:t>
      </w:r>
      <w:r w:rsidR="006B0F84">
        <w:rPr>
          <w:rFonts w:ascii="Times New Roman" w:hAnsi="Times New Roman" w:cs="Times New Roman"/>
        </w:rPr>
        <w:t>litative</w:t>
      </w:r>
      <w:r w:rsidRPr="005841A8">
        <w:rPr>
          <w:rFonts w:ascii="Times New Roman" w:hAnsi="Times New Roman" w:cs="Times New Roman"/>
        </w:rPr>
        <w:t xml:space="preserve"> design will be the main approach that will be carried out to establish the influence of online marketing channels on sales performance of IT components within the United Kingdom. Quantitative approach makes it possible to measure and statistically analyze the impact of marketing initiatives based on the available data. It should however be noted that the qualitative approach would be equally relevant, as it provides an understanding of consumers and the influence of marketing on them. Unless there is enough quantitative information, this study will be considered qualitative or mixed</w:t>
      </w:r>
      <w:r w:rsidR="006B0F84">
        <w:rPr>
          <w:rFonts w:ascii="Times New Roman" w:hAnsi="Times New Roman" w:cs="Times New Roman"/>
        </w:rPr>
        <w:t xml:space="preserve"> </w:t>
      </w:r>
      <w:r w:rsidRPr="005841A8">
        <w:rPr>
          <w:rFonts w:ascii="Times New Roman" w:hAnsi="Times New Roman" w:cs="Times New Roman"/>
        </w:rPr>
        <w:t>methods. The reason is that the study of qualitative data will help to understand the context of the research problem. This is the study design advocated as being optimal through research balancing objectivity and depth (Saunders et al., 2019; Creswell &amp; Creswell, 2017).</w:t>
      </w:r>
    </w:p>
    <w:p w14:paraId="244D3394" w14:textId="77777777" w:rsidR="00B37B4A" w:rsidRPr="00E20897" w:rsidRDefault="00B37B4A" w:rsidP="006132CD">
      <w:pPr>
        <w:spacing w:line="360" w:lineRule="auto"/>
        <w:jc w:val="both"/>
        <w:rPr>
          <w:rFonts w:ascii="Times New Roman" w:hAnsi="Times New Roman" w:cs="Times New Roman"/>
        </w:rPr>
      </w:pPr>
    </w:p>
    <w:p w14:paraId="08222005" w14:textId="77777777" w:rsidR="00E20897" w:rsidRPr="00E20897" w:rsidRDefault="00E20897" w:rsidP="006132CD">
      <w:pPr>
        <w:pStyle w:val="Heading2"/>
        <w:jc w:val="both"/>
      </w:pPr>
      <w:bookmarkStart w:id="11" w:name="_Toc211030531"/>
      <w:r w:rsidRPr="00E20897">
        <w:t>3.2 Data &amp; Measures</w:t>
      </w:r>
      <w:bookmarkEnd w:id="11"/>
    </w:p>
    <w:p w14:paraId="39F529E4" w14:textId="5D641F0B" w:rsidR="00F20200" w:rsidRPr="006B0F84" w:rsidRDefault="008B56CF" w:rsidP="006B0F84">
      <w:pPr>
        <w:spacing w:line="360" w:lineRule="auto"/>
        <w:jc w:val="both"/>
        <w:rPr>
          <w:rFonts w:ascii="Times New Roman" w:hAnsi="Times New Roman" w:cs="Times New Roman"/>
        </w:rPr>
      </w:pPr>
      <w:r w:rsidRPr="008B56CF">
        <w:rPr>
          <w:rFonts w:ascii="Times New Roman" w:hAnsi="Times New Roman" w:cs="Times New Roman"/>
        </w:rPr>
        <w:t xml:space="preserve">The dependent variables will include units sold, revenue, conversion rate and average order value (AOV) that will be quantified at a product category level of laptops and mobile phones. The practices are identified in the retail and marketing research textbooks as a measure of the success of marketing projects.  Multi-channel online marketing measures (impressions, clicks, advertising expenditure, CTR, CPC, CPM, reach, engagement, and email campaign measures, send, open, and click rate) will be the main predictor variables. Other variables that will be described will include affiliate clicks and SEO visibility scores, which are major revenue generators (Weippert, 2024). </w:t>
      </w:r>
      <w:r w:rsidR="00230CB4" w:rsidRPr="00230CB4">
        <w:rPr>
          <w:rFonts w:ascii="Times New Roman" w:hAnsi="Times New Roman" w:cs="Times New Roman"/>
        </w:rPr>
        <w:t xml:space="preserve">Promotional activities (e.g., discounts and offers), average product ratings and number of reviews (Chen et al., 2022), price competitiveness (price index), stockouts (Bray et al., 2022), brand effects (B2C brand equity), seasonality (Gonzalez et al., 2020), retailer type (Bray et al., 2022), and device type (mobile vs. desktop) will serve as contextual factors from which moderating variables will be </w:t>
      </w:r>
      <w:r w:rsidR="00230CB4" w:rsidRPr="00230CB4">
        <w:rPr>
          <w:rFonts w:ascii="Times New Roman" w:hAnsi="Times New Roman" w:cs="Times New Roman"/>
        </w:rPr>
        <w:lastRenderedPageBreak/>
        <w:t>derived.</w:t>
      </w:r>
      <w:r w:rsidR="00F20200" w:rsidRPr="006B0F84">
        <w:rPr>
          <w:rFonts w:ascii="Times New Roman" w:hAnsi="Times New Roman" w:cs="Times New Roman"/>
        </w:rPr>
        <w:t xml:space="preserve"> </w:t>
      </w:r>
      <w:r w:rsidR="00230CB4" w:rsidRPr="006B0F84">
        <w:rPr>
          <w:rFonts w:ascii="Times New Roman" w:hAnsi="Times New Roman" w:cs="Times New Roman"/>
        </w:rPr>
        <w:t>Multiple-verified</w:t>
      </w:r>
      <w:r w:rsidR="00F20200" w:rsidRPr="006B0F84">
        <w:rPr>
          <w:rFonts w:ascii="Times New Roman" w:hAnsi="Times New Roman" w:cs="Times New Roman"/>
        </w:rPr>
        <w:t xml:space="preserve"> UK sources will be used for retailer analytics, marketing reports and public databases. Data collection will be done for reliability and accuracy. Prior to analysis, data will be cleaned and integrated to ensure logical </w:t>
      </w:r>
      <w:proofErr w:type="gramStart"/>
      <w:r w:rsidR="00F20200" w:rsidRPr="006B0F84">
        <w:rPr>
          <w:rFonts w:ascii="Times New Roman" w:hAnsi="Times New Roman" w:cs="Times New Roman"/>
        </w:rPr>
        <w:t>coherent</w:t>
      </w:r>
      <w:proofErr w:type="gramEnd"/>
      <w:r w:rsidR="00F20200" w:rsidRPr="006B0F84">
        <w:rPr>
          <w:rFonts w:ascii="Times New Roman" w:hAnsi="Times New Roman" w:cs="Times New Roman"/>
        </w:rPr>
        <w:t xml:space="preserve"> and consistency will support credible results while maximising data accuracy. Such an effort ensures that accuracy reflects behaviour of the UK market contextually.</w:t>
      </w:r>
    </w:p>
    <w:p w14:paraId="654F3532" w14:textId="77777777" w:rsidR="00E20897" w:rsidRPr="00E20897" w:rsidRDefault="00E20897" w:rsidP="006132CD">
      <w:pPr>
        <w:pStyle w:val="Heading2"/>
        <w:jc w:val="both"/>
      </w:pPr>
      <w:bookmarkStart w:id="12" w:name="_Toc211030532"/>
      <w:r w:rsidRPr="00E20897">
        <w:t>3.3 Modelling Strategy</w:t>
      </w:r>
      <w:bookmarkEnd w:id="12"/>
    </w:p>
    <w:p w14:paraId="747D4F62" w14:textId="68A89258" w:rsidR="001610B3" w:rsidRPr="006B0F84" w:rsidRDefault="001610B3" w:rsidP="006B0F84">
      <w:pPr>
        <w:spacing w:line="360" w:lineRule="auto"/>
        <w:jc w:val="both"/>
        <w:rPr>
          <w:rFonts w:ascii="Times New Roman" w:hAnsi="Times New Roman" w:cs="Times New Roman"/>
        </w:rPr>
      </w:pPr>
      <w:r w:rsidRPr="006B0F84">
        <w:rPr>
          <w:rFonts w:ascii="Times New Roman" w:hAnsi="Times New Roman" w:cs="Times New Roman"/>
        </w:rPr>
        <w:t>Rather than using complex regression models, in this research, basic descriptive statistics will be used. The intent will be to portray the data of sales and marketing the principal patterns and trends with respect to average median percentage variation and growth rates. Such simple statistics will also enable the finding of relationships between the results of sales and efforts made in online marketing without resorting to complicated econometric models.</w:t>
      </w:r>
    </w:p>
    <w:p w14:paraId="01F70FB0" w14:textId="6BC80B1E" w:rsidR="001610B3" w:rsidRPr="006B0F84" w:rsidRDefault="001610B3" w:rsidP="006B0F84">
      <w:pPr>
        <w:spacing w:line="360" w:lineRule="auto"/>
        <w:jc w:val="both"/>
        <w:rPr>
          <w:rFonts w:ascii="Times New Roman" w:hAnsi="Times New Roman" w:cs="Times New Roman"/>
        </w:rPr>
      </w:pPr>
      <w:r w:rsidRPr="006B0F84">
        <w:rPr>
          <w:rFonts w:ascii="Times New Roman" w:hAnsi="Times New Roman" w:cs="Times New Roman"/>
        </w:rPr>
        <w:t xml:space="preserve">The adopted approach is a result of the fact that this study is </w:t>
      </w:r>
      <w:proofErr w:type="gramStart"/>
      <w:r w:rsidRPr="006B0F84">
        <w:rPr>
          <w:rFonts w:ascii="Times New Roman" w:hAnsi="Times New Roman" w:cs="Times New Roman"/>
        </w:rPr>
        <w:t>exploratory</w:t>
      </w:r>
      <w:proofErr w:type="gramEnd"/>
      <w:r w:rsidRPr="006B0F84">
        <w:rPr>
          <w:rFonts w:ascii="Times New Roman" w:hAnsi="Times New Roman" w:cs="Times New Roman"/>
        </w:rPr>
        <w:t xml:space="preserve"> and it is meant to inform stakeholders about the size of the effect marketing will have without the possibility of any statistical forecast. The use of descriptive statistics also means that the result will be communicated more easily in simple charts and tables and thus make the result more easily for the reader to interpret. The lack of advanced regression techniques is linked to the presence of weak data or diverse data on which the current research is likely to be based. Such simple technique describes the research in a more precise, dependable, and insightful mode in respect to the UK IT market.</w:t>
      </w:r>
    </w:p>
    <w:p w14:paraId="0B7B775E" w14:textId="77777777" w:rsidR="00E20897" w:rsidRPr="00E20897" w:rsidRDefault="00E20897" w:rsidP="006132CD">
      <w:pPr>
        <w:pStyle w:val="Heading2"/>
        <w:jc w:val="both"/>
      </w:pPr>
      <w:bookmarkStart w:id="13" w:name="_Toc211030533"/>
      <w:r w:rsidRPr="00E20897">
        <w:t>3.4 Validity, Reliability, and Ethics</w:t>
      </w:r>
      <w:bookmarkEnd w:id="13"/>
    </w:p>
    <w:p w14:paraId="2A2B8C38" w14:textId="08FB348E" w:rsidR="00AC2FF3" w:rsidRPr="00E20897" w:rsidRDefault="00B90264" w:rsidP="006132CD">
      <w:pPr>
        <w:spacing w:line="360" w:lineRule="auto"/>
        <w:jc w:val="both"/>
        <w:rPr>
          <w:rFonts w:ascii="Times New Roman" w:hAnsi="Times New Roman" w:cs="Times New Roman"/>
        </w:rPr>
      </w:pPr>
      <w:r w:rsidRPr="00B90264">
        <w:rPr>
          <w:rFonts w:ascii="Times New Roman" w:hAnsi="Times New Roman" w:cs="Times New Roman"/>
        </w:rPr>
        <w:t xml:space="preserve">As stated in the literature, marketing and econometric research conventions will be followed (Saunders et al., 2019). Internal validity will be further enhanced by comprehensive controls and lag modelling to mitigate omitted variable bias and reverse causality. Although the external validity is bounded to the UK B2C market context, transferable insights are anticipated within technologically akin markets (Bell et al., 2022). </w:t>
      </w:r>
      <w:r w:rsidR="00AC2FF3" w:rsidRPr="00AC2FF3">
        <w:rPr>
          <w:rFonts w:ascii="Times New Roman" w:hAnsi="Times New Roman" w:cs="Times New Roman"/>
        </w:rPr>
        <w:t>Reliability could be ensured by making the scripts of data</w:t>
      </w:r>
      <w:r w:rsidR="006B0F84">
        <w:rPr>
          <w:rFonts w:ascii="Times New Roman" w:hAnsi="Times New Roman" w:cs="Times New Roman"/>
        </w:rPr>
        <w:t xml:space="preserve"> </w:t>
      </w:r>
      <w:r w:rsidR="00AC2FF3" w:rsidRPr="00AC2FF3">
        <w:rPr>
          <w:rFonts w:ascii="Times New Roman" w:hAnsi="Times New Roman" w:cs="Times New Roman"/>
        </w:rPr>
        <w:t xml:space="preserve">processing as well as codebooks versioned and made reproducible. This will ensure that it can assure ethics through aggregate </w:t>
      </w:r>
      <w:proofErr w:type="spellStart"/>
      <w:r w:rsidR="00AC2FF3" w:rsidRPr="00AC2FF3">
        <w:rPr>
          <w:rFonts w:ascii="Times New Roman" w:hAnsi="Times New Roman" w:cs="Times New Roman"/>
        </w:rPr>
        <w:t>anonymised</w:t>
      </w:r>
      <w:proofErr w:type="spellEnd"/>
      <w:r w:rsidR="00AC2FF3" w:rsidRPr="00AC2FF3">
        <w:rPr>
          <w:rFonts w:ascii="Times New Roman" w:hAnsi="Times New Roman" w:cs="Times New Roman"/>
        </w:rPr>
        <w:t xml:space="preserve"> secondary data containing no personal data- GDPR and other applicable data sharing contracts. The information will be stored safely, and the access will be restricted.</w:t>
      </w:r>
    </w:p>
    <w:p w14:paraId="63DA04C4" w14:textId="77777777" w:rsidR="00E20897" w:rsidRPr="00E20897" w:rsidRDefault="00E20897" w:rsidP="006132CD">
      <w:pPr>
        <w:pStyle w:val="Heading2"/>
        <w:jc w:val="both"/>
      </w:pPr>
      <w:bookmarkStart w:id="14" w:name="_Toc211030534"/>
      <w:r w:rsidRPr="00E20897">
        <w:lastRenderedPageBreak/>
        <w:t>3.5 Risks &amp; Mitigations</w:t>
      </w:r>
      <w:bookmarkEnd w:id="14"/>
    </w:p>
    <w:p w14:paraId="310751FB" w14:textId="279DAAA0" w:rsidR="00881071" w:rsidRPr="00E20897" w:rsidRDefault="00881071" w:rsidP="00454041">
      <w:pPr>
        <w:spacing w:line="360" w:lineRule="auto"/>
        <w:jc w:val="both"/>
        <w:rPr>
          <w:rFonts w:ascii="Times New Roman" w:hAnsi="Times New Roman" w:cs="Times New Roman"/>
        </w:rPr>
      </w:pPr>
      <w:r w:rsidRPr="00881071">
        <w:rPr>
          <w:rFonts w:ascii="Times New Roman" w:hAnsi="Times New Roman" w:cs="Times New Roman"/>
        </w:rPr>
        <w:t>The availability of the data will be determined by using the public sources of aggregate data and the proxy datasets that are provided in the industry. The issue of missing data constraints will be tackled using the multiple imputation methods and sensitivity analysis through listwise deletion. Since time is limited, I will consider the elements of the model in the priority of importance starting with the core channel sales relations, then integration of moderators and robustness checks.</w:t>
      </w:r>
    </w:p>
    <w:p w14:paraId="1812CD1B" w14:textId="77777777" w:rsidR="00E20897" w:rsidRPr="00E20897" w:rsidRDefault="00E20897" w:rsidP="006132CD">
      <w:pPr>
        <w:pStyle w:val="Heading2"/>
        <w:jc w:val="both"/>
      </w:pPr>
      <w:bookmarkStart w:id="15" w:name="_Toc211030535"/>
      <w:r w:rsidRPr="00E20897">
        <w:t>3.6 AI Usage Statement</w:t>
      </w:r>
      <w:bookmarkEnd w:id="15"/>
    </w:p>
    <w:p w14:paraId="4B777C47" w14:textId="11872975" w:rsidR="000C0E80" w:rsidRPr="00CD6CEB" w:rsidRDefault="00A56B35" w:rsidP="00AF4BAB">
      <w:pPr>
        <w:jc w:val="both"/>
        <w:rPr>
          <w:rFonts w:ascii="Times New Roman" w:hAnsi="Times New Roman" w:cs="Times New Roman"/>
        </w:rPr>
      </w:pPr>
      <w:r w:rsidRPr="00A56B35">
        <w:rPr>
          <w:rFonts w:ascii="Times New Roman" w:hAnsi="Times New Roman" w:cs="Times New Roman"/>
        </w:rPr>
        <w:t>As per the assessment guidelines, AI technologies will only be used for the discovery, structuring, and proofreading of assistive technologies, and there will be no submission of AI-generated text.</w:t>
      </w:r>
    </w:p>
    <w:p w14:paraId="41EB39AC" w14:textId="64D7A584" w:rsidR="00CD6CEB" w:rsidRPr="00CD6CEB" w:rsidRDefault="00CD6CEB" w:rsidP="006132CD">
      <w:pPr>
        <w:pStyle w:val="Heading1"/>
        <w:jc w:val="both"/>
      </w:pPr>
      <w:bookmarkStart w:id="16" w:name="_Toc211030536"/>
      <w:r w:rsidRPr="00CD6CEB">
        <w:t>4</w:t>
      </w:r>
      <w:r w:rsidR="00FE77BE">
        <w:t xml:space="preserve">. </w:t>
      </w:r>
      <w:r w:rsidRPr="00CD6CEB">
        <w:t>Timeline / Timeframe</w:t>
      </w:r>
      <w:bookmarkEnd w:id="16"/>
      <w:r w:rsidRPr="00CD6CEB">
        <w:t xml:space="preserve"> </w:t>
      </w:r>
    </w:p>
    <w:tbl>
      <w:tblPr>
        <w:tblStyle w:val="TableGrid"/>
        <w:tblW w:w="0" w:type="auto"/>
        <w:tblLook w:val="04A0" w:firstRow="1" w:lastRow="0" w:firstColumn="1" w:lastColumn="0" w:noHBand="0" w:noVBand="1"/>
      </w:tblPr>
      <w:tblGrid>
        <w:gridCol w:w="1918"/>
        <w:gridCol w:w="621"/>
        <w:gridCol w:w="621"/>
        <w:gridCol w:w="621"/>
        <w:gridCol w:w="621"/>
        <w:gridCol w:w="621"/>
        <w:gridCol w:w="712"/>
        <w:gridCol w:w="723"/>
        <w:gridCol w:w="723"/>
        <w:gridCol w:w="723"/>
        <w:gridCol w:w="723"/>
        <w:gridCol w:w="723"/>
      </w:tblGrid>
      <w:tr w:rsidR="00FE77BE" w:rsidRPr="00CD6CEB" w14:paraId="4E0F6204" w14:textId="77777777" w:rsidTr="00E00415">
        <w:tc>
          <w:tcPr>
            <w:tcW w:w="0" w:type="auto"/>
            <w:hideMark/>
          </w:tcPr>
          <w:p w14:paraId="78105A0A" w14:textId="77777777" w:rsidR="00CD6CEB" w:rsidRPr="00CD6CEB" w:rsidRDefault="00CD6CEB" w:rsidP="006132CD">
            <w:pPr>
              <w:spacing w:after="160" w:line="360" w:lineRule="auto"/>
              <w:jc w:val="both"/>
              <w:rPr>
                <w:rFonts w:ascii="Times New Roman" w:hAnsi="Times New Roman" w:cs="Times New Roman"/>
                <w:b/>
                <w:bCs/>
              </w:rPr>
            </w:pPr>
            <w:r w:rsidRPr="00CD6CEB">
              <w:rPr>
                <w:rFonts w:ascii="Times New Roman" w:hAnsi="Times New Roman" w:cs="Times New Roman"/>
                <w:b/>
                <w:bCs/>
              </w:rPr>
              <w:t>Phase</w:t>
            </w:r>
          </w:p>
        </w:tc>
        <w:tc>
          <w:tcPr>
            <w:tcW w:w="0" w:type="auto"/>
            <w:hideMark/>
          </w:tcPr>
          <w:p w14:paraId="265B3AAE" w14:textId="77777777" w:rsidR="00CD6CEB" w:rsidRPr="00CD6CEB" w:rsidRDefault="00CD6CEB" w:rsidP="006132CD">
            <w:pPr>
              <w:spacing w:after="160" w:line="360" w:lineRule="auto"/>
              <w:jc w:val="both"/>
              <w:rPr>
                <w:rFonts w:ascii="Times New Roman" w:hAnsi="Times New Roman" w:cs="Times New Roman"/>
                <w:b/>
                <w:bCs/>
              </w:rPr>
            </w:pPr>
            <w:r w:rsidRPr="00CD6CEB">
              <w:rPr>
                <w:rFonts w:ascii="Times New Roman" w:hAnsi="Times New Roman" w:cs="Times New Roman"/>
                <w:b/>
                <w:bCs/>
              </w:rPr>
              <w:t>W1–2</w:t>
            </w:r>
          </w:p>
        </w:tc>
        <w:tc>
          <w:tcPr>
            <w:tcW w:w="0" w:type="auto"/>
            <w:hideMark/>
          </w:tcPr>
          <w:p w14:paraId="14E6E13B" w14:textId="77777777" w:rsidR="00CD6CEB" w:rsidRPr="00CD6CEB" w:rsidRDefault="00CD6CEB" w:rsidP="006132CD">
            <w:pPr>
              <w:spacing w:after="160" w:line="360" w:lineRule="auto"/>
              <w:jc w:val="both"/>
              <w:rPr>
                <w:rFonts w:ascii="Times New Roman" w:hAnsi="Times New Roman" w:cs="Times New Roman"/>
                <w:b/>
                <w:bCs/>
              </w:rPr>
            </w:pPr>
            <w:r w:rsidRPr="00CD6CEB">
              <w:rPr>
                <w:rFonts w:ascii="Times New Roman" w:hAnsi="Times New Roman" w:cs="Times New Roman"/>
                <w:b/>
                <w:bCs/>
              </w:rPr>
              <w:t>W3–4</w:t>
            </w:r>
          </w:p>
        </w:tc>
        <w:tc>
          <w:tcPr>
            <w:tcW w:w="0" w:type="auto"/>
            <w:hideMark/>
          </w:tcPr>
          <w:p w14:paraId="785B5ADD" w14:textId="77777777" w:rsidR="00CD6CEB" w:rsidRPr="00CD6CEB" w:rsidRDefault="00CD6CEB" w:rsidP="006132CD">
            <w:pPr>
              <w:spacing w:after="160" w:line="360" w:lineRule="auto"/>
              <w:jc w:val="both"/>
              <w:rPr>
                <w:rFonts w:ascii="Times New Roman" w:hAnsi="Times New Roman" w:cs="Times New Roman"/>
                <w:b/>
                <w:bCs/>
              </w:rPr>
            </w:pPr>
            <w:r w:rsidRPr="00CD6CEB">
              <w:rPr>
                <w:rFonts w:ascii="Times New Roman" w:hAnsi="Times New Roman" w:cs="Times New Roman"/>
                <w:b/>
                <w:bCs/>
              </w:rPr>
              <w:t>W5–6</w:t>
            </w:r>
          </w:p>
        </w:tc>
        <w:tc>
          <w:tcPr>
            <w:tcW w:w="0" w:type="auto"/>
            <w:hideMark/>
          </w:tcPr>
          <w:p w14:paraId="63B9C698" w14:textId="77777777" w:rsidR="00CD6CEB" w:rsidRPr="00CD6CEB" w:rsidRDefault="00CD6CEB" w:rsidP="006132CD">
            <w:pPr>
              <w:spacing w:after="160" w:line="360" w:lineRule="auto"/>
              <w:jc w:val="both"/>
              <w:rPr>
                <w:rFonts w:ascii="Times New Roman" w:hAnsi="Times New Roman" w:cs="Times New Roman"/>
                <w:b/>
                <w:bCs/>
              </w:rPr>
            </w:pPr>
            <w:r w:rsidRPr="00CD6CEB">
              <w:rPr>
                <w:rFonts w:ascii="Times New Roman" w:hAnsi="Times New Roman" w:cs="Times New Roman"/>
                <w:b/>
                <w:bCs/>
              </w:rPr>
              <w:t>W7–8</w:t>
            </w:r>
          </w:p>
        </w:tc>
        <w:tc>
          <w:tcPr>
            <w:tcW w:w="0" w:type="auto"/>
            <w:hideMark/>
          </w:tcPr>
          <w:p w14:paraId="6904AE3A" w14:textId="77777777" w:rsidR="00CD6CEB" w:rsidRPr="00CD6CEB" w:rsidRDefault="00CD6CEB" w:rsidP="006132CD">
            <w:pPr>
              <w:spacing w:after="160" w:line="360" w:lineRule="auto"/>
              <w:jc w:val="both"/>
              <w:rPr>
                <w:rFonts w:ascii="Times New Roman" w:hAnsi="Times New Roman" w:cs="Times New Roman"/>
                <w:b/>
                <w:bCs/>
              </w:rPr>
            </w:pPr>
            <w:r w:rsidRPr="00CD6CEB">
              <w:rPr>
                <w:rFonts w:ascii="Times New Roman" w:hAnsi="Times New Roman" w:cs="Times New Roman"/>
                <w:b/>
                <w:bCs/>
              </w:rPr>
              <w:t>W9–10</w:t>
            </w:r>
          </w:p>
        </w:tc>
        <w:tc>
          <w:tcPr>
            <w:tcW w:w="0" w:type="auto"/>
            <w:hideMark/>
          </w:tcPr>
          <w:p w14:paraId="739CCE52" w14:textId="77777777" w:rsidR="00CD6CEB" w:rsidRPr="00CD6CEB" w:rsidRDefault="00CD6CEB" w:rsidP="006132CD">
            <w:pPr>
              <w:spacing w:after="160" w:line="360" w:lineRule="auto"/>
              <w:jc w:val="both"/>
              <w:rPr>
                <w:rFonts w:ascii="Times New Roman" w:hAnsi="Times New Roman" w:cs="Times New Roman"/>
                <w:b/>
                <w:bCs/>
              </w:rPr>
            </w:pPr>
            <w:r w:rsidRPr="00CD6CEB">
              <w:rPr>
                <w:rFonts w:ascii="Times New Roman" w:hAnsi="Times New Roman" w:cs="Times New Roman"/>
                <w:b/>
                <w:bCs/>
              </w:rPr>
              <w:t>W11–12</w:t>
            </w:r>
          </w:p>
        </w:tc>
        <w:tc>
          <w:tcPr>
            <w:tcW w:w="0" w:type="auto"/>
            <w:hideMark/>
          </w:tcPr>
          <w:p w14:paraId="61A4052A" w14:textId="77777777" w:rsidR="00CD6CEB" w:rsidRPr="00CD6CEB" w:rsidRDefault="00CD6CEB" w:rsidP="006132CD">
            <w:pPr>
              <w:spacing w:after="160" w:line="360" w:lineRule="auto"/>
              <w:jc w:val="both"/>
              <w:rPr>
                <w:rFonts w:ascii="Times New Roman" w:hAnsi="Times New Roman" w:cs="Times New Roman"/>
                <w:b/>
                <w:bCs/>
              </w:rPr>
            </w:pPr>
            <w:r w:rsidRPr="00CD6CEB">
              <w:rPr>
                <w:rFonts w:ascii="Times New Roman" w:hAnsi="Times New Roman" w:cs="Times New Roman"/>
                <w:b/>
                <w:bCs/>
              </w:rPr>
              <w:t>W13–16</w:t>
            </w:r>
          </w:p>
        </w:tc>
        <w:tc>
          <w:tcPr>
            <w:tcW w:w="0" w:type="auto"/>
            <w:hideMark/>
          </w:tcPr>
          <w:p w14:paraId="6C671351" w14:textId="77777777" w:rsidR="00CD6CEB" w:rsidRPr="00CD6CEB" w:rsidRDefault="00CD6CEB" w:rsidP="006132CD">
            <w:pPr>
              <w:spacing w:after="160" w:line="360" w:lineRule="auto"/>
              <w:jc w:val="both"/>
              <w:rPr>
                <w:rFonts w:ascii="Times New Roman" w:hAnsi="Times New Roman" w:cs="Times New Roman"/>
                <w:b/>
                <w:bCs/>
              </w:rPr>
            </w:pPr>
            <w:r w:rsidRPr="00CD6CEB">
              <w:rPr>
                <w:rFonts w:ascii="Times New Roman" w:hAnsi="Times New Roman" w:cs="Times New Roman"/>
                <w:b/>
                <w:bCs/>
              </w:rPr>
              <w:t>W17–18</w:t>
            </w:r>
          </w:p>
        </w:tc>
        <w:tc>
          <w:tcPr>
            <w:tcW w:w="0" w:type="auto"/>
            <w:hideMark/>
          </w:tcPr>
          <w:p w14:paraId="495CFC51" w14:textId="77777777" w:rsidR="00CD6CEB" w:rsidRPr="00CD6CEB" w:rsidRDefault="00CD6CEB" w:rsidP="006132CD">
            <w:pPr>
              <w:spacing w:after="160" w:line="360" w:lineRule="auto"/>
              <w:jc w:val="both"/>
              <w:rPr>
                <w:rFonts w:ascii="Times New Roman" w:hAnsi="Times New Roman" w:cs="Times New Roman"/>
                <w:b/>
                <w:bCs/>
              </w:rPr>
            </w:pPr>
            <w:r w:rsidRPr="00CD6CEB">
              <w:rPr>
                <w:rFonts w:ascii="Times New Roman" w:hAnsi="Times New Roman" w:cs="Times New Roman"/>
                <w:b/>
                <w:bCs/>
              </w:rPr>
              <w:t>W19–20</w:t>
            </w:r>
          </w:p>
        </w:tc>
        <w:tc>
          <w:tcPr>
            <w:tcW w:w="0" w:type="auto"/>
            <w:hideMark/>
          </w:tcPr>
          <w:p w14:paraId="0F488CDD" w14:textId="77777777" w:rsidR="00CD6CEB" w:rsidRPr="00CD6CEB" w:rsidRDefault="00CD6CEB" w:rsidP="006132CD">
            <w:pPr>
              <w:spacing w:after="160" w:line="360" w:lineRule="auto"/>
              <w:jc w:val="both"/>
              <w:rPr>
                <w:rFonts w:ascii="Times New Roman" w:hAnsi="Times New Roman" w:cs="Times New Roman"/>
                <w:b/>
                <w:bCs/>
              </w:rPr>
            </w:pPr>
            <w:r w:rsidRPr="00CD6CEB">
              <w:rPr>
                <w:rFonts w:ascii="Times New Roman" w:hAnsi="Times New Roman" w:cs="Times New Roman"/>
                <w:b/>
                <w:bCs/>
              </w:rPr>
              <w:t>W21–22</w:t>
            </w:r>
          </w:p>
        </w:tc>
        <w:tc>
          <w:tcPr>
            <w:tcW w:w="0" w:type="auto"/>
            <w:hideMark/>
          </w:tcPr>
          <w:p w14:paraId="6D50C12A" w14:textId="77777777" w:rsidR="00CD6CEB" w:rsidRPr="00CD6CEB" w:rsidRDefault="00CD6CEB" w:rsidP="006132CD">
            <w:pPr>
              <w:spacing w:after="160" w:line="360" w:lineRule="auto"/>
              <w:jc w:val="both"/>
              <w:rPr>
                <w:rFonts w:ascii="Times New Roman" w:hAnsi="Times New Roman" w:cs="Times New Roman"/>
                <w:b/>
                <w:bCs/>
              </w:rPr>
            </w:pPr>
            <w:r w:rsidRPr="00CD6CEB">
              <w:rPr>
                <w:rFonts w:ascii="Times New Roman" w:hAnsi="Times New Roman" w:cs="Times New Roman"/>
                <w:b/>
                <w:bCs/>
              </w:rPr>
              <w:t>W23–24</w:t>
            </w:r>
          </w:p>
        </w:tc>
      </w:tr>
      <w:tr w:rsidR="00E00415" w:rsidRPr="00FE77BE" w14:paraId="44F325B8" w14:textId="77777777" w:rsidTr="00E00415">
        <w:tc>
          <w:tcPr>
            <w:tcW w:w="0" w:type="auto"/>
            <w:hideMark/>
          </w:tcPr>
          <w:p w14:paraId="3F3013BD" w14:textId="77777777" w:rsidR="00CD6CEB" w:rsidRPr="00CD6CEB" w:rsidRDefault="00CD6CEB" w:rsidP="006132CD">
            <w:pPr>
              <w:spacing w:after="160" w:line="360" w:lineRule="auto"/>
              <w:jc w:val="both"/>
              <w:rPr>
                <w:rFonts w:ascii="Times New Roman" w:hAnsi="Times New Roman" w:cs="Times New Roman"/>
              </w:rPr>
            </w:pPr>
            <w:r w:rsidRPr="00CD6CEB">
              <w:rPr>
                <w:rFonts w:ascii="Times New Roman" w:hAnsi="Times New Roman" w:cs="Times New Roman"/>
              </w:rPr>
              <w:t>Finalise topic &amp; protocol/ethics</w:t>
            </w:r>
          </w:p>
        </w:tc>
        <w:tc>
          <w:tcPr>
            <w:tcW w:w="0" w:type="auto"/>
            <w:shd w:val="clear" w:color="auto" w:fill="ED7D31" w:themeFill="accent2"/>
            <w:hideMark/>
          </w:tcPr>
          <w:p w14:paraId="3271FCCC" w14:textId="562EE90A"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ED7D31" w:themeFill="accent2"/>
            <w:hideMark/>
          </w:tcPr>
          <w:p w14:paraId="59FBEE5B" w14:textId="43EE68C9"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30F40781"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1CD0AFAA"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0CEFD165"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6740D1DA"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3CBF80F2"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19C29B35"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59C90B2E"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10BED621"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0429717B" w14:textId="77777777" w:rsidR="00CD6CEB" w:rsidRPr="00CD6CEB" w:rsidRDefault="00CD6CEB" w:rsidP="006132CD">
            <w:pPr>
              <w:spacing w:after="160" w:line="360" w:lineRule="auto"/>
              <w:jc w:val="both"/>
              <w:rPr>
                <w:rFonts w:ascii="Times New Roman" w:hAnsi="Times New Roman" w:cs="Times New Roman"/>
              </w:rPr>
            </w:pPr>
          </w:p>
        </w:tc>
      </w:tr>
      <w:tr w:rsidR="00E00415" w:rsidRPr="00FE77BE" w14:paraId="162B174E" w14:textId="77777777" w:rsidTr="00E00415">
        <w:tc>
          <w:tcPr>
            <w:tcW w:w="0" w:type="auto"/>
            <w:hideMark/>
          </w:tcPr>
          <w:p w14:paraId="3EFAD9DD" w14:textId="77777777" w:rsidR="00CD6CEB" w:rsidRPr="00CD6CEB" w:rsidRDefault="00CD6CEB" w:rsidP="006132CD">
            <w:pPr>
              <w:spacing w:after="160" w:line="360" w:lineRule="auto"/>
              <w:jc w:val="both"/>
              <w:rPr>
                <w:rFonts w:ascii="Times New Roman" w:hAnsi="Times New Roman" w:cs="Times New Roman"/>
              </w:rPr>
            </w:pPr>
            <w:r w:rsidRPr="00CD6CEB">
              <w:rPr>
                <w:rFonts w:ascii="Times New Roman" w:hAnsi="Times New Roman" w:cs="Times New Roman"/>
              </w:rPr>
              <w:t>Literature review &amp; theory build</w:t>
            </w:r>
          </w:p>
        </w:tc>
        <w:tc>
          <w:tcPr>
            <w:tcW w:w="0" w:type="auto"/>
            <w:shd w:val="clear" w:color="auto" w:fill="A8D08D" w:themeFill="accent6" w:themeFillTint="99"/>
            <w:hideMark/>
          </w:tcPr>
          <w:p w14:paraId="3884BAD8" w14:textId="34CCB4F9"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A8D08D" w:themeFill="accent6" w:themeFillTint="99"/>
            <w:hideMark/>
          </w:tcPr>
          <w:p w14:paraId="5700B5DA" w14:textId="49D307C4"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A8D08D" w:themeFill="accent6" w:themeFillTint="99"/>
            <w:hideMark/>
          </w:tcPr>
          <w:p w14:paraId="514D4DAD" w14:textId="3FDDCFA8"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1DA9CBC1"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15FA5FCA"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41399675"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594DEAAF"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1D310FCC"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7E37BEE0"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3BA2994D"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67DFF79C" w14:textId="77777777" w:rsidR="00CD6CEB" w:rsidRPr="00CD6CEB" w:rsidRDefault="00CD6CEB" w:rsidP="006132CD">
            <w:pPr>
              <w:spacing w:after="160" w:line="360" w:lineRule="auto"/>
              <w:jc w:val="both"/>
              <w:rPr>
                <w:rFonts w:ascii="Times New Roman" w:hAnsi="Times New Roman" w:cs="Times New Roman"/>
              </w:rPr>
            </w:pPr>
          </w:p>
        </w:tc>
      </w:tr>
      <w:tr w:rsidR="00E00415" w:rsidRPr="00FE77BE" w14:paraId="131C4E49" w14:textId="77777777" w:rsidTr="00E00415">
        <w:tc>
          <w:tcPr>
            <w:tcW w:w="0" w:type="auto"/>
            <w:hideMark/>
          </w:tcPr>
          <w:p w14:paraId="0E29D9F0" w14:textId="77777777" w:rsidR="00CD6CEB" w:rsidRPr="00CD6CEB" w:rsidRDefault="00CD6CEB" w:rsidP="006132CD">
            <w:pPr>
              <w:spacing w:after="160" w:line="360" w:lineRule="auto"/>
              <w:jc w:val="both"/>
              <w:rPr>
                <w:rFonts w:ascii="Times New Roman" w:hAnsi="Times New Roman" w:cs="Times New Roman"/>
              </w:rPr>
            </w:pPr>
            <w:r w:rsidRPr="00CD6CEB">
              <w:rPr>
                <w:rFonts w:ascii="Times New Roman" w:hAnsi="Times New Roman" w:cs="Times New Roman"/>
              </w:rPr>
              <w:t>Data access &amp; cleaning</w:t>
            </w:r>
          </w:p>
        </w:tc>
        <w:tc>
          <w:tcPr>
            <w:tcW w:w="0" w:type="auto"/>
            <w:hideMark/>
          </w:tcPr>
          <w:p w14:paraId="769A946A" w14:textId="77777777"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FFD966" w:themeFill="accent4" w:themeFillTint="99"/>
            <w:hideMark/>
          </w:tcPr>
          <w:p w14:paraId="233CAA9C" w14:textId="3E5FC8B4"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FFD966" w:themeFill="accent4" w:themeFillTint="99"/>
            <w:hideMark/>
          </w:tcPr>
          <w:p w14:paraId="6969DF23" w14:textId="6F82E1C1"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FFD966" w:themeFill="accent4" w:themeFillTint="99"/>
            <w:hideMark/>
          </w:tcPr>
          <w:p w14:paraId="1DA231F6" w14:textId="556E5D51"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72636196"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69A3B2AC"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480A6200"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515E7AF5"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309FE47E"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010D874D"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7F0C3A0F" w14:textId="77777777" w:rsidR="00CD6CEB" w:rsidRPr="00CD6CEB" w:rsidRDefault="00CD6CEB" w:rsidP="006132CD">
            <w:pPr>
              <w:spacing w:after="160" w:line="360" w:lineRule="auto"/>
              <w:jc w:val="both"/>
              <w:rPr>
                <w:rFonts w:ascii="Times New Roman" w:hAnsi="Times New Roman" w:cs="Times New Roman"/>
              </w:rPr>
            </w:pPr>
          </w:p>
        </w:tc>
      </w:tr>
      <w:tr w:rsidR="00E00415" w:rsidRPr="00FE77BE" w14:paraId="037AA809" w14:textId="77777777" w:rsidTr="00E00415">
        <w:tc>
          <w:tcPr>
            <w:tcW w:w="0" w:type="auto"/>
            <w:hideMark/>
          </w:tcPr>
          <w:p w14:paraId="3FF3F6B3" w14:textId="77777777" w:rsidR="00CD6CEB" w:rsidRPr="00CD6CEB" w:rsidRDefault="00CD6CEB" w:rsidP="006132CD">
            <w:pPr>
              <w:spacing w:after="160" w:line="360" w:lineRule="auto"/>
              <w:jc w:val="both"/>
              <w:rPr>
                <w:rFonts w:ascii="Times New Roman" w:hAnsi="Times New Roman" w:cs="Times New Roman"/>
              </w:rPr>
            </w:pPr>
            <w:r w:rsidRPr="00CD6CEB">
              <w:rPr>
                <w:rFonts w:ascii="Times New Roman" w:hAnsi="Times New Roman" w:cs="Times New Roman"/>
              </w:rPr>
              <w:t>Descriptive analytics</w:t>
            </w:r>
          </w:p>
        </w:tc>
        <w:tc>
          <w:tcPr>
            <w:tcW w:w="0" w:type="auto"/>
            <w:hideMark/>
          </w:tcPr>
          <w:p w14:paraId="0D4C0301"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381BE5E6" w14:textId="77777777"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8EAADB" w:themeFill="accent1" w:themeFillTint="99"/>
            <w:hideMark/>
          </w:tcPr>
          <w:p w14:paraId="214F8CA9" w14:textId="4F3CF55C"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8EAADB" w:themeFill="accent1" w:themeFillTint="99"/>
            <w:hideMark/>
          </w:tcPr>
          <w:p w14:paraId="03D3FCA6" w14:textId="608E5418"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76902A31"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13AF9B5B"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52E7A7C8"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1C1C8690"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0D63132A"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2CE2E55C"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1785CF9E" w14:textId="77777777" w:rsidR="00CD6CEB" w:rsidRPr="00CD6CEB" w:rsidRDefault="00CD6CEB" w:rsidP="006132CD">
            <w:pPr>
              <w:spacing w:after="160" w:line="360" w:lineRule="auto"/>
              <w:jc w:val="both"/>
              <w:rPr>
                <w:rFonts w:ascii="Times New Roman" w:hAnsi="Times New Roman" w:cs="Times New Roman"/>
              </w:rPr>
            </w:pPr>
          </w:p>
        </w:tc>
      </w:tr>
      <w:tr w:rsidR="00E00415" w:rsidRPr="00FE77BE" w14:paraId="26384E41" w14:textId="77777777" w:rsidTr="00E00415">
        <w:tc>
          <w:tcPr>
            <w:tcW w:w="0" w:type="auto"/>
            <w:hideMark/>
          </w:tcPr>
          <w:p w14:paraId="138D0743" w14:textId="77777777" w:rsidR="00CD6CEB" w:rsidRPr="00CD6CEB" w:rsidRDefault="00CD6CEB" w:rsidP="006132CD">
            <w:pPr>
              <w:spacing w:after="160" w:line="360" w:lineRule="auto"/>
              <w:jc w:val="both"/>
              <w:rPr>
                <w:rFonts w:ascii="Times New Roman" w:hAnsi="Times New Roman" w:cs="Times New Roman"/>
              </w:rPr>
            </w:pPr>
            <w:r w:rsidRPr="00CD6CEB">
              <w:rPr>
                <w:rFonts w:ascii="Times New Roman" w:hAnsi="Times New Roman" w:cs="Times New Roman"/>
              </w:rPr>
              <w:t>Modelling (baseline → advanced)</w:t>
            </w:r>
          </w:p>
        </w:tc>
        <w:tc>
          <w:tcPr>
            <w:tcW w:w="0" w:type="auto"/>
            <w:hideMark/>
          </w:tcPr>
          <w:p w14:paraId="245C4C57"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03E96586"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2BE876D6" w14:textId="77777777"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000000" w:themeFill="text1"/>
            <w:hideMark/>
          </w:tcPr>
          <w:p w14:paraId="1023A937" w14:textId="4D7D1C07"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000000" w:themeFill="text1"/>
            <w:hideMark/>
          </w:tcPr>
          <w:p w14:paraId="431F62AB" w14:textId="089A9371"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000000" w:themeFill="text1"/>
            <w:hideMark/>
          </w:tcPr>
          <w:p w14:paraId="26192319" w14:textId="6C1239DD"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000000" w:themeFill="text1"/>
            <w:hideMark/>
          </w:tcPr>
          <w:p w14:paraId="2D643BEB" w14:textId="2DE030F9"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795B64EF"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423C185D"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167F8539"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3526A297" w14:textId="77777777" w:rsidR="00CD6CEB" w:rsidRPr="00CD6CEB" w:rsidRDefault="00CD6CEB" w:rsidP="006132CD">
            <w:pPr>
              <w:spacing w:after="160" w:line="360" w:lineRule="auto"/>
              <w:jc w:val="both"/>
              <w:rPr>
                <w:rFonts w:ascii="Times New Roman" w:hAnsi="Times New Roman" w:cs="Times New Roman"/>
              </w:rPr>
            </w:pPr>
          </w:p>
        </w:tc>
      </w:tr>
      <w:tr w:rsidR="00E00415" w:rsidRPr="00FE77BE" w14:paraId="4E72961F" w14:textId="77777777" w:rsidTr="00E00415">
        <w:tc>
          <w:tcPr>
            <w:tcW w:w="0" w:type="auto"/>
            <w:hideMark/>
          </w:tcPr>
          <w:p w14:paraId="591ECD75" w14:textId="77777777" w:rsidR="00CD6CEB" w:rsidRPr="00CD6CEB" w:rsidRDefault="00CD6CEB" w:rsidP="006132CD">
            <w:pPr>
              <w:spacing w:after="160" w:line="360" w:lineRule="auto"/>
              <w:jc w:val="both"/>
              <w:rPr>
                <w:rFonts w:ascii="Times New Roman" w:hAnsi="Times New Roman" w:cs="Times New Roman"/>
              </w:rPr>
            </w:pPr>
            <w:r w:rsidRPr="00CD6CEB">
              <w:rPr>
                <w:rFonts w:ascii="Times New Roman" w:hAnsi="Times New Roman" w:cs="Times New Roman"/>
              </w:rPr>
              <w:t>Robustness &amp; sensitivity</w:t>
            </w:r>
          </w:p>
        </w:tc>
        <w:tc>
          <w:tcPr>
            <w:tcW w:w="0" w:type="auto"/>
            <w:hideMark/>
          </w:tcPr>
          <w:p w14:paraId="0DBCE40A"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228501A4"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639CB848"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0E569BD8"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2BA56059" w14:textId="77777777"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7030A0"/>
            <w:hideMark/>
          </w:tcPr>
          <w:p w14:paraId="026DF6A0" w14:textId="11C020B7"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7030A0"/>
            <w:hideMark/>
          </w:tcPr>
          <w:p w14:paraId="4F9B05C1" w14:textId="695C373D"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0938AEB6"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5E932E51"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4F64CE17"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69431B13" w14:textId="77777777" w:rsidR="00CD6CEB" w:rsidRPr="00CD6CEB" w:rsidRDefault="00CD6CEB" w:rsidP="006132CD">
            <w:pPr>
              <w:spacing w:after="160" w:line="360" w:lineRule="auto"/>
              <w:jc w:val="both"/>
              <w:rPr>
                <w:rFonts w:ascii="Times New Roman" w:hAnsi="Times New Roman" w:cs="Times New Roman"/>
              </w:rPr>
            </w:pPr>
          </w:p>
        </w:tc>
      </w:tr>
      <w:tr w:rsidR="00E00415" w:rsidRPr="00FE77BE" w14:paraId="5DDA04C1" w14:textId="77777777" w:rsidTr="00E00415">
        <w:tc>
          <w:tcPr>
            <w:tcW w:w="0" w:type="auto"/>
            <w:hideMark/>
          </w:tcPr>
          <w:p w14:paraId="1CF60485" w14:textId="77777777" w:rsidR="00CD6CEB" w:rsidRPr="00CD6CEB" w:rsidRDefault="00CD6CEB" w:rsidP="006132CD">
            <w:pPr>
              <w:spacing w:after="160" w:line="360" w:lineRule="auto"/>
              <w:jc w:val="both"/>
              <w:rPr>
                <w:rFonts w:ascii="Times New Roman" w:hAnsi="Times New Roman" w:cs="Times New Roman"/>
              </w:rPr>
            </w:pPr>
            <w:r w:rsidRPr="00CD6CEB">
              <w:rPr>
                <w:rFonts w:ascii="Times New Roman" w:hAnsi="Times New Roman" w:cs="Times New Roman"/>
              </w:rPr>
              <w:lastRenderedPageBreak/>
              <w:t>Draft results &amp; discussion</w:t>
            </w:r>
          </w:p>
        </w:tc>
        <w:tc>
          <w:tcPr>
            <w:tcW w:w="0" w:type="auto"/>
            <w:hideMark/>
          </w:tcPr>
          <w:p w14:paraId="25183351"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2C756B77"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2FA8812F"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6E70B074"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742E3DCF"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2D062F27" w14:textId="77777777"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FFC000"/>
            <w:hideMark/>
          </w:tcPr>
          <w:p w14:paraId="614BB5DF" w14:textId="6B96CC94"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FFC000"/>
            <w:hideMark/>
          </w:tcPr>
          <w:p w14:paraId="308D0986" w14:textId="4DC43399"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2DB32788"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4D005BAE"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21CA02CC" w14:textId="77777777" w:rsidR="00CD6CEB" w:rsidRPr="00CD6CEB" w:rsidRDefault="00CD6CEB" w:rsidP="006132CD">
            <w:pPr>
              <w:spacing w:after="160" w:line="360" w:lineRule="auto"/>
              <w:jc w:val="both"/>
              <w:rPr>
                <w:rFonts w:ascii="Times New Roman" w:hAnsi="Times New Roman" w:cs="Times New Roman"/>
              </w:rPr>
            </w:pPr>
          </w:p>
        </w:tc>
      </w:tr>
      <w:tr w:rsidR="00E00415" w:rsidRPr="00FE77BE" w14:paraId="20EB26DB" w14:textId="77777777" w:rsidTr="00E00415">
        <w:tc>
          <w:tcPr>
            <w:tcW w:w="0" w:type="auto"/>
            <w:hideMark/>
          </w:tcPr>
          <w:p w14:paraId="0FF5463E" w14:textId="77777777" w:rsidR="00CD6CEB" w:rsidRPr="00CD6CEB" w:rsidRDefault="00CD6CEB" w:rsidP="006132CD">
            <w:pPr>
              <w:spacing w:after="160" w:line="360" w:lineRule="auto"/>
              <w:jc w:val="both"/>
              <w:rPr>
                <w:rFonts w:ascii="Times New Roman" w:hAnsi="Times New Roman" w:cs="Times New Roman"/>
              </w:rPr>
            </w:pPr>
            <w:r w:rsidRPr="00CD6CEB">
              <w:rPr>
                <w:rFonts w:ascii="Times New Roman" w:hAnsi="Times New Roman" w:cs="Times New Roman"/>
              </w:rPr>
              <w:t>Write-up (intro/method/limits)</w:t>
            </w:r>
          </w:p>
        </w:tc>
        <w:tc>
          <w:tcPr>
            <w:tcW w:w="0" w:type="auto"/>
            <w:hideMark/>
          </w:tcPr>
          <w:p w14:paraId="4F94821A"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0F500786"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0C3D5E9F"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2963C36B"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734CA88C"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5EEB0A67" w14:textId="77777777"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FFFF00"/>
            <w:hideMark/>
          </w:tcPr>
          <w:p w14:paraId="79FB01E2" w14:textId="24BBE524"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FFFF00"/>
            <w:hideMark/>
          </w:tcPr>
          <w:p w14:paraId="2D842D98" w14:textId="13119633"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42D5E8AD"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234C0120"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35D3FF05" w14:textId="77777777" w:rsidR="00CD6CEB" w:rsidRPr="00CD6CEB" w:rsidRDefault="00CD6CEB" w:rsidP="006132CD">
            <w:pPr>
              <w:spacing w:after="160" w:line="360" w:lineRule="auto"/>
              <w:jc w:val="both"/>
              <w:rPr>
                <w:rFonts w:ascii="Times New Roman" w:hAnsi="Times New Roman" w:cs="Times New Roman"/>
              </w:rPr>
            </w:pPr>
          </w:p>
        </w:tc>
      </w:tr>
      <w:tr w:rsidR="00E00415" w:rsidRPr="00FE77BE" w14:paraId="13C3CFE6" w14:textId="77777777" w:rsidTr="00E00415">
        <w:tc>
          <w:tcPr>
            <w:tcW w:w="0" w:type="auto"/>
            <w:hideMark/>
          </w:tcPr>
          <w:p w14:paraId="783E5055" w14:textId="77777777" w:rsidR="00CD6CEB" w:rsidRPr="00CD6CEB" w:rsidRDefault="00CD6CEB" w:rsidP="006132CD">
            <w:pPr>
              <w:spacing w:after="160" w:line="360" w:lineRule="auto"/>
              <w:jc w:val="both"/>
              <w:rPr>
                <w:rFonts w:ascii="Times New Roman" w:hAnsi="Times New Roman" w:cs="Times New Roman"/>
              </w:rPr>
            </w:pPr>
            <w:r w:rsidRPr="00CD6CEB">
              <w:rPr>
                <w:rFonts w:ascii="Times New Roman" w:hAnsi="Times New Roman" w:cs="Times New Roman"/>
              </w:rPr>
              <w:t>Edit, proof, supervisor feedback</w:t>
            </w:r>
          </w:p>
        </w:tc>
        <w:tc>
          <w:tcPr>
            <w:tcW w:w="0" w:type="auto"/>
            <w:hideMark/>
          </w:tcPr>
          <w:p w14:paraId="099CD69A"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60E18006"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45F95B38"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0A2D428C"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055EA81D"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1B641D4E"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6AC4F8B9" w14:textId="77777777"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9CC2E5" w:themeFill="accent5" w:themeFillTint="99"/>
            <w:hideMark/>
          </w:tcPr>
          <w:p w14:paraId="2186C4AC" w14:textId="6551BF6E"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9CC2E5" w:themeFill="accent5" w:themeFillTint="99"/>
            <w:hideMark/>
          </w:tcPr>
          <w:p w14:paraId="4A33D0E0" w14:textId="5BF1C650"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40E10BC6"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148D8213" w14:textId="77777777" w:rsidR="00CD6CEB" w:rsidRPr="00CD6CEB" w:rsidRDefault="00CD6CEB" w:rsidP="006132CD">
            <w:pPr>
              <w:spacing w:after="160" w:line="360" w:lineRule="auto"/>
              <w:jc w:val="both"/>
              <w:rPr>
                <w:rFonts w:ascii="Times New Roman" w:hAnsi="Times New Roman" w:cs="Times New Roman"/>
              </w:rPr>
            </w:pPr>
          </w:p>
        </w:tc>
      </w:tr>
      <w:tr w:rsidR="00E00415" w:rsidRPr="00FE77BE" w14:paraId="6CB82D7F" w14:textId="77777777" w:rsidTr="00E00415">
        <w:tc>
          <w:tcPr>
            <w:tcW w:w="0" w:type="auto"/>
            <w:hideMark/>
          </w:tcPr>
          <w:p w14:paraId="5A0B587C" w14:textId="77777777" w:rsidR="00CD6CEB" w:rsidRPr="00CD6CEB" w:rsidRDefault="00CD6CEB" w:rsidP="006132CD">
            <w:pPr>
              <w:spacing w:after="160" w:line="360" w:lineRule="auto"/>
              <w:jc w:val="both"/>
              <w:rPr>
                <w:rFonts w:ascii="Times New Roman" w:hAnsi="Times New Roman" w:cs="Times New Roman"/>
              </w:rPr>
            </w:pPr>
            <w:r w:rsidRPr="00CD6CEB">
              <w:rPr>
                <w:rFonts w:ascii="Times New Roman" w:hAnsi="Times New Roman" w:cs="Times New Roman"/>
              </w:rPr>
              <w:t>Final edits &amp; submission prep</w:t>
            </w:r>
          </w:p>
        </w:tc>
        <w:tc>
          <w:tcPr>
            <w:tcW w:w="0" w:type="auto"/>
            <w:hideMark/>
          </w:tcPr>
          <w:p w14:paraId="004E7427"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5CCAAD3F"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666522C0"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50F3184F"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18F87282"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0E4D969C"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519786AF" w14:textId="77777777" w:rsidR="00CD6CEB" w:rsidRPr="00CD6CEB" w:rsidRDefault="00CD6CEB" w:rsidP="006132CD">
            <w:pPr>
              <w:spacing w:after="160" w:line="360" w:lineRule="auto"/>
              <w:jc w:val="both"/>
              <w:rPr>
                <w:rFonts w:ascii="Times New Roman" w:hAnsi="Times New Roman" w:cs="Times New Roman"/>
              </w:rPr>
            </w:pPr>
          </w:p>
        </w:tc>
        <w:tc>
          <w:tcPr>
            <w:tcW w:w="0" w:type="auto"/>
            <w:hideMark/>
          </w:tcPr>
          <w:p w14:paraId="3D16C144" w14:textId="77777777"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00B0F0"/>
            <w:hideMark/>
          </w:tcPr>
          <w:p w14:paraId="2D011171" w14:textId="35233AF6"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00B0F0"/>
            <w:hideMark/>
          </w:tcPr>
          <w:p w14:paraId="1D06D752" w14:textId="24503C3A" w:rsidR="00CD6CEB" w:rsidRPr="00CD6CEB" w:rsidRDefault="00CD6CEB" w:rsidP="006132CD">
            <w:pPr>
              <w:spacing w:after="160" w:line="360" w:lineRule="auto"/>
              <w:jc w:val="both"/>
              <w:rPr>
                <w:rFonts w:ascii="Times New Roman" w:hAnsi="Times New Roman" w:cs="Times New Roman"/>
              </w:rPr>
            </w:pPr>
          </w:p>
        </w:tc>
        <w:tc>
          <w:tcPr>
            <w:tcW w:w="0" w:type="auto"/>
            <w:shd w:val="clear" w:color="auto" w:fill="00B0F0"/>
            <w:hideMark/>
          </w:tcPr>
          <w:p w14:paraId="2A7F3244" w14:textId="582F294C" w:rsidR="00CD6CEB" w:rsidRPr="00CD6CEB" w:rsidRDefault="00CD6CEB" w:rsidP="006132CD">
            <w:pPr>
              <w:spacing w:after="160" w:line="360" w:lineRule="auto"/>
              <w:jc w:val="both"/>
              <w:rPr>
                <w:rFonts w:ascii="Times New Roman" w:hAnsi="Times New Roman" w:cs="Times New Roman"/>
              </w:rPr>
            </w:pPr>
          </w:p>
        </w:tc>
      </w:tr>
    </w:tbl>
    <w:p w14:paraId="52A920F9" w14:textId="77777777" w:rsidR="00E00415" w:rsidRPr="00E00415" w:rsidRDefault="00E00415" w:rsidP="006132CD">
      <w:pPr>
        <w:pStyle w:val="Heading1"/>
        <w:jc w:val="both"/>
      </w:pPr>
      <w:bookmarkStart w:id="17" w:name="_Toc211030537"/>
      <w:r w:rsidRPr="00E00415">
        <w:t>5. Expected Contributions</w:t>
      </w:r>
      <w:bookmarkEnd w:id="17"/>
    </w:p>
    <w:p w14:paraId="7D9BD482" w14:textId="08A459B3" w:rsidR="00F05CF1" w:rsidRPr="00E00415" w:rsidRDefault="00226E69" w:rsidP="006132CD">
      <w:pPr>
        <w:spacing w:line="360" w:lineRule="auto"/>
        <w:jc w:val="both"/>
        <w:rPr>
          <w:rFonts w:ascii="Times New Roman" w:hAnsi="Times New Roman" w:cs="Times New Roman"/>
        </w:rPr>
      </w:pPr>
      <w:r w:rsidRPr="00226E69">
        <w:rPr>
          <w:rFonts w:ascii="Times New Roman" w:hAnsi="Times New Roman" w:cs="Times New Roman"/>
        </w:rPr>
        <w:t>This research will provide unified, category</w:t>
      </w:r>
      <w:r w:rsidR="006B0F84">
        <w:rPr>
          <w:rFonts w:ascii="Times New Roman" w:hAnsi="Times New Roman" w:cs="Times New Roman"/>
        </w:rPr>
        <w:t xml:space="preserve"> </w:t>
      </w:r>
      <w:r w:rsidRPr="00226E69">
        <w:rPr>
          <w:rFonts w:ascii="Times New Roman" w:hAnsi="Times New Roman" w:cs="Times New Roman"/>
        </w:rPr>
        <w:t xml:space="preserve">specific insights which detail how various digital marketing channels influence the sales of laptops and mobile phones, while considering critical moderating variables like reviews and promotions. From an academic perspective, it will enhance the scholarship around the </w:t>
      </w:r>
      <w:proofErr w:type="gramStart"/>
      <w:r w:rsidRPr="00226E69">
        <w:rPr>
          <w:rFonts w:ascii="Times New Roman" w:hAnsi="Times New Roman" w:cs="Times New Roman"/>
        </w:rPr>
        <w:t>real</w:t>
      </w:r>
      <w:r w:rsidR="006B0F84">
        <w:rPr>
          <w:rFonts w:ascii="Times New Roman" w:hAnsi="Times New Roman" w:cs="Times New Roman"/>
        </w:rPr>
        <w:t xml:space="preserve"> </w:t>
      </w:r>
      <w:r w:rsidRPr="00226E69">
        <w:rPr>
          <w:rFonts w:ascii="Times New Roman" w:hAnsi="Times New Roman" w:cs="Times New Roman"/>
        </w:rPr>
        <w:t>world</w:t>
      </w:r>
      <w:proofErr w:type="gramEnd"/>
      <w:r w:rsidRPr="00226E69">
        <w:rPr>
          <w:rFonts w:ascii="Times New Roman" w:hAnsi="Times New Roman" w:cs="Times New Roman"/>
        </w:rPr>
        <w:t xml:space="preserve"> UK retail sector concerning omnichannel attribution. </w:t>
      </w:r>
      <w:r w:rsidR="00F05CF1" w:rsidRPr="00F05CF1">
        <w:rPr>
          <w:rFonts w:ascii="Times New Roman" w:hAnsi="Times New Roman" w:cs="Times New Roman"/>
        </w:rPr>
        <w:t xml:space="preserve">From the standpoint of generating a management tool, it will develop a realistic playbook on budget reallocations that will allow marketers to adjust analytical spend on a </w:t>
      </w:r>
      <w:proofErr w:type="gramStart"/>
      <w:r w:rsidR="00F05CF1" w:rsidRPr="00F05CF1">
        <w:rPr>
          <w:rFonts w:ascii="Times New Roman" w:hAnsi="Times New Roman" w:cs="Times New Roman"/>
        </w:rPr>
        <w:t>cross</w:t>
      </w:r>
      <w:r w:rsidR="006B0F84">
        <w:rPr>
          <w:rFonts w:ascii="Times New Roman" w:hAnsi="Times New Roman" w:cs="Times New Roman"/>
        </w:rPr>
        <w:t xml:space="preserve"> </w:t>
      </w:r>
      <w:r w:rsidR="00F05CF1" w:rsidRPr="00F05CF1">
        <w:rPr>
          <w:rFonts w:ascii="Times New Roman" w:hAnsi="Times New Roman" w:cs="Times New Roman"/>
        </w:rPr>
        <w:t>channel</w:t>
      </w:r>
      <w:proofErr w:type="gramEnd"/>
      <w:r w:rsidR="00F05CF1" w:rsidRPr="00F05CF1">
        <w:rPr>
          <w:rFonts w:ascii="Times New Roman" w:hAnsi="Times New Roman" w:cs="Times New Roman"/>
        </w:rPr>
        <w:t xml:space="preserve"> basis, by product category and over time, particularly in critical sales periods, to assess the ROI on managed reviews and the cost exclusion from reviews.</w:t>
      </w:r>
    </w:p>
    <w:p w14:paraId="14561BFF" w14:textId="77777777" w:rsidR="00E00415" w:rsidRPr="00E00415" w:rsidRDefault="00E00415" w:rsidP="006132CD">
      <w:pPr>
        <w:pStyle w:val="Heading1"/>
        <w:jc w:val="both"/>
      </w:pPr>
      <w:bookmarkStart w:id="18" w:name="_Toc211030538"/>
      <w:r w:rsidRPr="00E00415">
        <w:t>6. Limitations &amp; Delimitations</w:t>
      </w:r>
      <w:bookmarkEnd w:id="18"/>
    </w:p>
    <w:p w14:paraId="7E5C097F" w14:textId="3A805ADA" w:rsidR="00DE2423" w:rsidRPr="00DE2423" w:rsidRDefault="00DE2423" w:rsidP="00F05CF1">
      <w:pPr>
        <w:spacing w:line="360" w:lineRule="auto"/>
        <w:jc w:val="both"/>
        <w:rPr>
          <w:rFonts w:ascii="Times New Roman" w:hAnsi="Times New Roman" w:cs="Times New Roman"/>
        </w:rPr>
      </w:pPr>
      <w:r w:rsidRPr="00DE2423">
        <w:rPr>
          <w:rFonts w:ascii="Times New Roman" w:hAnsi="Times New Roman" w:cs="Times New Roman"/>
        </w:rPr>
        <w:t xml:space="preserve">The study solely examines the B2C market in the UK, which could limit the applicability of the findings to other areas of the market or to B2B contexts. Unaccounted variables and biases due to self-reporting on platforms also bring limitations to secondary data. Focusing on short-term sales attribution and the lack of consideration of offline media, for example, the study ignores the effects of post-purchase loyalty and </w:t>
      </w:r>
      <w:proofErr w:type="gramStart"/>
      <w:r w:rsidRPr="00DE2423">
        <w:rPr>
          <w:rFonts w:ascii="Times New Roman" w:hAnsi="Times New Roman" w:cs="Times New Roman"/>
        </w:rPr>
        <w:t>long</w:t>
      </w:r>
      <w:r w:rsidR="006B0F84">
        <w:rPr>
          <w:rFonts w:ascii="Times New Roman" w:hAnsi="Times New Roman" w:cs="Times New Roman"/>
        </w:rPr>
        <w:t xml:space="preserve"> </w:t>
      </w:r>
      <w:r w:rsidRPr="00DE2423">
        <w:rPr>
          <w:rFonts w:ascii="Times New Roman" w:hAnsi="Times New Roman" w:cs="Times New Roman"/>
        </w:rPr>
        <w:t>term</w:t>
      </w:r>
      <w:proofErr w:type="gramEnd"/>
      <w:r w:rsidRPr="00DE2423">
        <w:rPr>
          <w:rFonts w:ascii="Times New Roman" w:hAnsi="Times New Roman" w:cs="Times New Roman"/>
        </w:rPr>
        <w:t xml:space="preserve"> sales on the analysis.</w:t>
      </w:r>
    </w:p>
    <w:p w14:paraId="550D5B0F" w14:textId="77777777" w:rsidR="00D22B3A" w:rsidRDefault="00D22B3A" w:rsidP="006132CD">
      <w:pPr>
        <w:spacing w:line="360" w:lineRule="auto"/>
        <w:jc w:val="both"/>
        <w:rPr>
          <w:rFonts w:ascii="Times New Roman" w:hAnsi="Times New Roman" w:cs="Times New Roman"/>
        </w:rPr>
      </w:pPr>
    </w:p>
    <w:p w14:paraId="3A78B986" w14:textId="77777777" w:rsidR="00EE11C7" w:rsidRDefault="00EE11C7" w:rsidP="006132CD">
      <w:pPr>
        <w:spacing w:line="360" w:lineRule="auto"/>
        <w:jc w:val="both"/>
        <w:rPr>
          <w:rFonts w:ascii="Times New Roman" w:hAnsi="Times New Roman" w:cs="Times New Roman"/>
        </w:rPr>
      </w:pPr>
    </w:p>
    <w:p w14:paraId="6AB52C62" w14:textId="77777777" w:rsidR="00EE11C7" w:rsidRDefault="00EE11C7" w:rsidP="006132CD">
      <w:pPr>
        <w:spacing w:line="360" w:lineRule="auto"/>
        <w:jc w:val="both"/>
        <w:rPr>
          <w:rFonts w:ascii="Times New Roman" w:hAnsi="Times New Roman" w:cs="Times New Roman"/>
        </w:rPr>
      </w:pPr>
    </w:p>
    <w:p w14:paraId="74931CE5" w14:textId="77777777" w:rsidR="00EE11C7" w:rsidRDefault="00EE11C7" w:rsidP="006132CD">
      <w:pPr>
        <w:spacing w:line="360" w:lineRule="auto"/>
        <w:jc w:val="both"/>
        <w:rPr>
          <w:rFonts w:ascii="Times New Roman" w:hAnsi="Times New Roman" w:cs="Times New Roman"/>
        </w:rPr>
      </w:pPr>
    </w:p>
    <w:p w14:paraId="504AAF31" w14:textId="77777777" w:rsidR="00FB41BA" w:rsidRPr="00CD6CEB" w:rsidRDefault="00FB41BA" w:rsidP="006132CD">
      <w:pPr>
        <w:spacing w:line="360" w:lineRule="auto"/>
        <w:jc w:val="both"/>
        <w:rPr>
          <w:rFonts w:ascii="Times New Roman" w:hAnsi="Times New Roman" w:cs="Times New Roman"/>
        </w:rPr>
      </w:pPr>
    </w:p>
    <w:p w14:paraId="7535C385" w14:textId="0671CFE0" w:rsidR="00CD6CEB" w:rsidRPr="00CD6CEB" w:rsidRDefault="00CD6CEB" w:rsidP="006132CD">
      <w:pPr>
        <w:pStyle w:val="Heading1"/>
        <w:jc w:val="both"/>
      </w:pPr>
      <w:bookmarkStart w:id="19" w:name="_Toc211030539"/>
      <w:r w:rsidRPr="00CD6CEB">
        <w:t>7</w:t>
      </w:r>
      <w:r w:rsidR="00FE77BE" w:rsidRPr="00FE77BE">
        <w:t>.</w:t>
      </w:r>
      <w:r w:rsidRPr="00CD6CEB">
        <w:t xml:space="preserve"> References</w:t>
      </w:r>
      <w:bookmarkEnd w:id="19"/>
      <w:r w:rsidRPr="00CD6CEB">
        <w:t xml:space="preserve"> </w:t>
      </w:r>
    </w:p>
    <w:p w14:paraId="12D72287" w14:textId="77777777" w:rsidR="00D22B3A" w:rsidRPr="00E20897" w:rsidRDefault="00D22B3A" w:rsidP="006132CD">
      <w:pPr>
        <w:spacing w:line="360" w:lineRule="auto"/>
        <w:jc w:val="both"/>
        <w:rPr>
          <w:rFonts w:ascii="Times New Roman" w:hAnsi="Times New Roman" w:cs="Times New Roman"/>
        </w:rPr>
      </w:pPr>
      <w:r w:rsidRPr="00D22B3A">
        <w:rPr>
          <w:rFonts w:ascii="Times New Roman" w:hAnsi="Times New Roman" w:cs="Times New Roman"/>
        </w:rPr>
        <w:t>Angrist, J. D., &amp; Pischke, J. S. (2014). </w:t>
      </w:r>
      <w:proofErr w:type="spellStart"/>
      <w:r w:rsidRPr="00D22B3A">
        <w:rPr>
          <w:rFonts w:ascii="Times New Roman" w:hAnsi="Times New Roman" w:cs="Times New Roman"/>
          <w:i/>
          <w:iCs/>
        </w:rPr>
        <w:t>Mastering'metrics</w:t>
      </w:r>
      <w:proofErr w:type="spellEnd"/>
      <w:r w:rsidRPr="00D22B3A">
        <w:rPr>
          <w:rFonts w:ascii="Times New Roman" w:hAnsi="Times New Roman" w:cs="Times New Roman"/>
          <w:i/>
          <w:iCs/>
        </w:rPr>
        <w:t>: The path from cause to effect</w:t>
      </w:r>
      <w:r w:rsidRPr="00D22B3A">
        <w:rPr>
          <w:rFonts w:ascii="Times New Roman" w:hAnsi="Times New Roman" w:cs="Times New Roman"/>
        </w:rPr>
        <w:t>. Princeton university press.</w:t>
      </w:r>
    </w:p>
    <w:p w14:paraId="6254473E" w14:textId="77777777" w:rsidR="00D22B3A" w:rsidRPr="00D22B3A" w:rsidRDefault="00D22B3A" w:rsidP="006132CD">
      <w:pPr>
        <w:spacing w:line="360" w:lineRule="auto"/>
        <w:jc w:val="both"/>
        <w:rPr>
          <w:rFonts w:ascii="Times New Roman" w:hAnsi="Times New Roman" w:cs="Times New Roman"/>
        </w:rPr>
      </w:pPr>
      <w:r w:rsidRPr="00D22B3A">
        <w:rPr>
          <w:rFonts w:ascii="Times New Roman" w:hAnsi="Times New Roman" w:cs="Times New Roman"/>
        </w:rPr>
        <w:t>Bell, E., Harley, B., &amp; Bryman, A. (2022). </w:t>
      </w:r>
      <w:r w:rsidRPr="00D22B3A">
        <w:rPr>
          <w:rFonts w:ascii="Times New Roman" w:hAnsi="Times New Roman" w:cs="Times New Roman"/>
          <w:i/>
          <w:iCs/>
        </w:rPr>
        <w:t>Business research methods</w:t>
      </w:r>
      <w:r w:rsidRPr="00D22B3A">
        <w:rPr>
          <w:rFonts w:ascii="Times New Roman" w:hAnsi="Times New Roman" w:cs="Times New Roman"/>
        </w:rPr>
        <w:t>. Oxford university press.</w:t>
      </w:r>
    </w:p>
    <w:p w14:paraId="040FDB3B" w14:textId="77777777" w:rsidR="008F7CD7" w:rsidRPr="008F7CD7" w:rsidRDefault="008F7CD7" w:rsidP="006132CD">
      <w:pPr>
        <w:spacing w:line="360" w:lineRule="auto"/>
        <w:jc w:val="both"/>
        <w:rPr>
          <w:rFonts w:ascii="Times New Roman" w:hAnsi="Times New Roman" w:cs="Times New Roman"/>
        </w:rPr>
      </w:pPr>
      <w:r w:rsidRPr="00E20897">
        <w:rPr>
          <w:rFonts w:ascii="Times New Roman" w:hAnsi="Times New Roman" w:cs="Times New Roman"/>
        </w:rPr>
        <w:t xml:space="preserve">Chen, T., Samaranayake, P., Cen, X., Qi, M. and Lan, Y.C. (2022) ‘The impact of online reviews on consumers’ purchasing decisions: Evidence from an eye-tracking study’, </w:t>
      </w:r>
      <w:r w:rsidRPr="00E20897">
        <w:rPr>
          <w:rFonts w:ascii="Times New Roman" w:hAnsi="Times New Roman" w:cs="Times New Roman"/>
          <w:i/>
          <w:iCs/>
        </w:rPr>
        <w:t xml:space="preserve">Frontiers in </w:t>
      </w:r>
      <w:r w:rsidRPr="008F7CD7">
        <w:rPr>
          <w:rFonts w:ascii="Times New Roman" w:hAnsi="Times New Roman" w:cs="Times New Roman"/>
          <w:i/>
          <w:iCs/>
        </w:rPr>
        <w:t>Psychology</w:t>
      </w:r>
      <w:r w:rsidRPr="008F7CD7">
        <w:rPr>
          <w:rFonts w:ascii="Times New Roman" w:hAnsi="Times New Roman" w:cs="Times New Roman"/>
        </w:rPr>
        <w:t>, 13, 865702.</w:t>
      </w:r>
    </w:p>
    <w:p w14:paraId="6F5A20A6" w14:textId="77777777" w:rsidR="008F7CD7" w:rsidRPr="008F7CD7" w:rsidRDefault="008F7CD7" w:rsidP="006132CD">
      <w:pPr>
        <w:spacing w:line="360" w:lineRule="auto"/>
        <w:jc w:val="both"/>
        <w:rPr>
          <w:rFonts w:ascii="Times New Roman" w:hAnsi="Times New Roman" w:cs="Times New Roman"/>
        </w:rPr>
      </w:pPr>
      <w:r w:rsidRPr="008F7CD7">
        <w:rPr>
          <w:rFonts w:ascii="Times New Roman" w:hAnsi="Times New Roman" w:cs="Times New Roman"/>
        </w:rPr>
        <w:t>Creswell, J. W., &amp; Creswell, J. D. (2017). </w:t>
      </w:r>
      <w:r w:rsidRPr="008F7CD7">
        <w:rPr>
          <w:rFonts w:ascii="Times New Roman" w:hAnsi="Times New Roman" w:cs="Times New Roman"/>
          <w:i/>
          <w:iCs/>
        </w:rPr>
        <w:t xml:space="preserve">Research design: Qualitative, quantitative, and mixed methods </w:t>
      </w:r>
      <w:proofErr w:type="gramStart"/>
      <w:r w:rsidRPr="008F7CD7">
        <w:rPr>
          <w:rFonts w:ascii="Times New Roman" w:hAnsi="Times New Roman" w:cs="Times New Roman"/>
          <w:i/>
          <w:iCs/>
        </w:rPr>
        <w:t>approaches</w:t>
      </w:r>
      <w:proofErr w:type="gramEnd"/>
      <w:r w:rsidRPr="008F7CD7">
        <w:rPr>
          <w:rFonts w:ascii="Times New Roman" w:hAnsi="Times New Roman" w:cs="Times New Roman"/>
        </w:rPr>
        <w:t>. Sage publications.</w:t>
      </w:r>
    </w:p>
    <w:p w14:paraId="6FA385AD" w14:textId="77777777" w:rsidR="008F7CD7" w:rsidRPr="008F7CD7" w:rsidRDefault="008F7CD7" w:rsidP="006132CD">
      <w:pPr>
        <w:spacing w:line="360" w:lineRule="auto"/>
        <w:jc w:val="both"/>
        <w:rPr>
          <w:rFonts w:ascii="Times New Roman" w:hAnsi="Times New Roman" w:cs="Times New Roman"/>
        </w:rPr>
      </w:pPr>
      <w:r w:rsidRPr="008F7CD7">
        <w:rPr>
          <w:rFonts w:ascii="Times New Roman" w:hAnsi="Times New Roman" w:cs="Times New Roman"/>
        </w:rPr>
        <w:t xml:space="preserve">Huang, S., Aral, S., Hu, Y.J. and Brynjolfsson, E. (2020) ‘Social advertising effectiveness across products: A large-scale field experiment’, </w:t>
      </w:r>
      <w:r w:rsidRPr="008F7CD7">
        <w:rPr>
          <w:rFonts w:ascii="Times New Roman" w:hAnsi="Times New Roman" w:cs="Times New Roman"/>
          <w:i/>
          <w:iCs/>
        </w:rPr>
        <w:t>Marketing Science</w:t>
      </w:r>
      <w:r w:rsidRPr="008F7CD7">
        <w:rPr>
          <w:rFonts w:ascii="Times New Roman" w:hAnsi="Times New Roman" w:cs="Times New Roman"/>
        </w:rPr>
        <w:t>, 39(6), pp. 1142–1165.</w:t>
      </w:r>
    </w:p>
    <w:p w14:paraId="6F4C23F9" w14:textId="77777777" w:rsidR="008F7CD7" w:rsidRPr="008F7CD7" w:rsidRDefault="008F7CD7" w:rsidP="006132CD">
      <w:pPr>
        <w:spacing w:line="360" w:lineRule="auto"/>
        <w:jc w:val="both"/>
        <w:rPr>
          <w:rFonts w:ascii="Times New Roman" w:hAnsi="Times New Roman" w:cs="Times New Roman"/>
        </w:rPr>
      </w:pPr>
      <w:r w:rsidRPr="008F7CD7">
        <w:rPr>
          <w:rFonts w:ascii="Times New Roman" w:hAnsi="Times New Roman" w:cs="Times New Roman"/>
        </w:rPr>
        <w:t>IAB UK (2025) 'Digital ad spend 2024: UK’s overall digital ad market hits £35 billion'. IAB UK. Available at: </w:t>
      </w:r>
      <w:hyperlink r:id="rId9" w:tgtFrame="_blank" w:history="1">
        <w:r w:rsidRPr="008F7CD7">
          <w:rPr>
            <w:rStyle w:val="Hyperlink"/>
            <w:rFonts w:ascii="Times New Roman" w:hAnsi="Times New Roman" w:cs="Times New Roman"/>
          </w:rPr>
          <w:t>https://www.iabuk.com/news-article/digital-adspend-2024-uks-overall-digital-ad-market-hits-ps355bn</w:t>
        </w:r>
      </w:hyperlink>
      <w:r w:rsidRPr="008F7CD7">
        <w:rPr>
          <w:rFonts w:ascii="Times New Roman" w:hAnsi="Times New Roman" w:cs="Times New Roman"/>
        </w:rPr>
        <w:t> (Accessed: 8 October 2025).</w:t>
      </w:r>
    </w:p>
    <w:p w14:paraId="570CF779" w14:textId="77777777" w:rsidR="008F7CD7" w:rsidRPr="008F7CD7" w:rsidRDefault="008F7CD7" w:rsidP="006132CD">
      <w:pPr>
        <w:spacing w:line="360" w:lineRule="auto"/>
        <w:jc w:val="both"/>
        <w:rPr>
          <w:rFonts w:ascii="Times New Roman" w:hAnsi="Times New Roman" w:cs="Times New Roman"/>
        </w:rPr>
      </w:pPr>
      <w:r w:rsidRPr="008F7CD7">
        <w:rPr>
          <w:rFonts w:ascii="Times New Roman" w:hAnsi="Times New Roman" w:cs="Times New Roman"/>
        </w:rPr>
        <w:t>Mordor Intelligence (2025) 'United Kingdom E-commerce Market - Size &amp; Growth Analysis Report 2025'. Available at: </w:t>
      </w:r>
      <w:hyperlink r:id="rId10" w:tgtFrame="_blank" w:history="1">
        <w:r w:rsidRPr="008F7CD7">
          <w:rPr>
            <w:rStyle w:val="Hyperlink"/>
            <w:rFonts w:ascii="Times New Roman" w:hAnsi="Times New Roman" w:cs="Times New Roman"/>
          </w:rPr>
          <w:t>https://www.mordorintelligence.com/industry-reports/united-kingdom-ecommerce-market</w:t>
        </w:r>
      </w:hyperlink>
      <w:r w:rsidRPr="008F7CD7">
        <w:rPr>
          <w:rFonts w:ascii="Times New Roman" w:hAnsi="Times New Roman" w:cs="Times New Roman"/>
        </w:rPr>
        <w:t> (Accessed: 8 October 2025).</w:t>
      </w:r>
    </w:p>
    <w:p w14:paraId="277ECC14" w14:textId="77777777" w:rsidR="008F7CD7" w:rsidRPr="008F7CD7" w:rsidRDefault="008F7CD7" w:rsidP="006132CD">
      <w:pPr>
        <w:spacing w:line="360" w:lineRule="auto"/>
        <w:jc w:val="both"/>
        <w:rPr>
          <w:rFonts w:ascii="Times New Roman" w:hAnsi="Times New Roman" w:cs="Times New Roman"/>
        </w:rPr>
      </w:pPr>
      <w:proofErr w:type="spellStart"/>
      <w:r w:rsidRPr="008F7CD7">
        <w:rPr>
          <w:rFonts w:ascii="Times New Roman" w:hAnsi="Times New Roman" w:cs="Times New Roman"/>
        </w:rPr>
        <w:t>Mrad</w:t>
      </w:r>
      <w:proofErr w:type="spellEnd"/>
      <w:r w:rsidRPr="008F7CD7">
        <w:rPr>
          <w:rFonts w:ascii="Times New Roman" w:hAnsi="Times New Roman" w:cs="Times New Roman"/>
        </w:rPr>
        <w:t>, A. B., &amp; Hnich, B. (2024) ‘Intelligent attribution modeling for enhanced digital marketing performance’, </w:t>
      </w:r>
      <w:r w:rsidRPr="008F7CD7">
        <w:rPr>
          <w:rFonts w:ascii="Times New Roman" w:hAnsi="Times New Roman" w:cs="Times New Roman"/>
          <w:i/>
          <w:iCs/>
        </w:rPr>
        <w:t>Intelligent Systems with Applications</w:t>
      </w:r>
      <w:r w:rsidRPr="008F7CD7">
        <w:rPr>
          <w:rFonts w:ascii="Times New Roman" w:hAnsi="Times New Roman" w:cs="Times New Roman"/>
        </w:rPr>
        <w:t>, 21, 200337. Available at: </w:t>
      </w:r>
      <w:hyperlink r:id="rId11" w:tgtFrame="_blank" w:history="1">
        <w:r w:rsidRPr="008F7CD7">
          <w:rPr>
            <w:rStyle w:val="Hyperlink"/>
            <w:rFonts w:ascii="Times New Roman" w:hAnsi="Times New Roman" w:cs="Times New Roman"/>
          </w:rPr>
          <w:t>https://www.sciencedirect.com/science/article/pii/S2667305324000139</w:t>
        </w:r>
      </w:hyperlink>
      <w:r w:rsidRPr="008F7CD7">
        <w:rPr>
          <w:rFonts w:ascii="Times New Roman" w:hAnsi="Times New Roman" w:cs="Times New Roman"/>
        </w:rPr>
        <w:t> (Accessed: 9 October 2025).</w:t>
      </w:r>
    </w:p>
    <w:p w14:paraId="4667DD0D" w14:textId="77777777" w:rsidR="008F7CD7" w:rsidRPr="008F7CD7" w:rsidRDefault="008F7CD7" w:rsidP="006132CD">
      <w:pPr>
        <w:spacing w:line="360" w:lineRule="auto"/>
        <w:jc w:val="both"/>
        <w:rPr>
          <w:rFonts w:ascii="Times New Roman" w:hAnsi="Times New Roman" w:cs="Times New Roman"/>
        </w:rPr>
      </w:pPr>
      <w:proofErr w:type="spellStart"/>
      <w:r w:rsidRPr="008F7CD7">
        <w:rPr>
          <w:rFonts w:ascii="Times New Roman" w:hAnsi="Times New Roman" w:cs="Times New Roman"/>
        </w:rPr>
        <w:lastRenderedPageBreak/>
        <w:t>Mrad</w:t>
      </w:r>
      <w:proofErr w:type="spellEnd"/>
      <w:r w:rsidRPr="008F7CD7">
        <w:rPr>
          <w:rFonts w:ascii="Times New Roman" w:hAnsi="Times New Roman" w:cs="Times New Roman"/>
        </w:rPr>
        <w:t xml:space="preserve">, A.B. and Hnich, B. (2024) ‘Intelligent attribution modeling for enhanced digital marketing performance’, </w:t>
      </w:r>
      <w:r w:rsidRPr="008F7CD7">
        <w:rPr>
          <w:rFonts w:ascii="Times New Roman" w:hAnsi="Times New Roman" w:cs="Times New Roman"/>
          <w:i/>
          <w:iCs/>
        </w:rPr>
        <w:t>Intelligent Systems with Applications</w:t>
      </w:r>
      <w:r w:rsidRPr="008F7CD7">
        <w:rPr>
          <w:rFonts w:ascii="Times New Roman" w:hAnsi="Times New Roman" w:cs="Times New Roman"/>
        </w:rPr>
        <w:t>, 21, 200337.</w:t>
      </w:r>
    </w:p>
    <w:p w14:paraId="199827FF" w14:textId="77777777" w:rsidR="008F7CD7" w:rsidRPr="008F7CD7" w:rsidRDefault="008F7CD7" w:rsidP="00521CD0">
      <w:pPr>
        <w:rPr>
          <w:rFonts w:ascii="Times New Roman" w:hAnsi="Times New Roman" w:cs="Times New Roman"/>
        </w:rPr>
      </w:pPr>
      <w:r w:rsidRPr="008F7CD7">
        <w:rPr>
          <w:rFonts w:ascii="Times New Roman" w:hAnsi="Times New Roman" w:cs="Times New Roman"/>
        </w:rPr>
        <w:t xml:space="preserve">Ofcom, 2024. </w:t>
      </w:r>
      <w:r w:rsidRPr="008F7CD7">
        <w:rPr>
          <w:rFonts w:ascii="Times New Roman" w:hAnsi="Times New Roman" w:cs="Times New Roman"/>
          <w:i/>
          <w:iCs/>
        </w:rPr>
        <w:t>Share of mobile phone users in the United Kingdom (UK) from 2005 to 2023</w:t>
      </w:r>
      <w:r w:rsidRPr="008F7CD7">
        <w:rPr>
          <w:rFonts w:ascii="Times New Roman" w:hAnsi="Times New Roman" w:cs="Times New Roman"/>
        </w:rPr>
        <w:t xml:space="preserve"> [chart]. Statista. Available at: </w:t>
      </w:r>
      <w:hyperlink r:id="rId12" w:tgtFrame="_new" w:history="1">
        <w:r w:rsidRPr="008F7CD7">
          <w:rPr>
            <w:rStyle w:val="Hyperlink"/>
            <w:rFonts w:ascii="Times New Roman" w:hAnsi="Times New Roman" w:cs="Times New Roman"/>
          </w:rPr>
          <w:t>https://www.statista.com/statistics/300378/mobile-phone-usage-in-the-uk/</w:t>
        </w:r>
      </w:hyperlink>
      <w:r w:rsidRPr="008F7CD7">
        <w:rPr>
          <w:rFonts w:ascii="Times New Roman" w:hAnsi="Times New Roman" w:cs="Times New Roman"/>
        </w:rPr>
        <w:t xml:space="preserve"> [Accessed date: 18 October 2025]</w:t>
      </w:r>
    </w:p>
    <w:p w14:paraId="7D43272B" w14:textId="77777777" w:rsidR="008F7CD7" w:rsidRPr="008F7CD7" w:rsidRDefault="008F7CD7" w:rsidP="006132CD">
      <w:pPr>
        <w:spacing w:line="360" w:lineRule="auto"/>
        <w:jc w:val="both"/>
        <w:rPr>
          <w:rFonts w:ascii="Times New Roman" w:hAnsi="Times New Roman" w:cs="Times New Roman"/>
        </w:rPr>
      </w:pPr>
      <w:proofErr w:type="spellStart"/>
      <w:r w:rsidRPr="008F7CD7">
        <w:rPr>
          <w:rFonts w:ascii="Times New Roman" w:hAnsi="Times New Roman" w:cs="Times New Roman"/>
        </w:rPr>
        <w:t>QueryClick</w:t>
      </w:r>
      <w:proofErr w:type="spellEnd"/>
      <w:r w:rsidRPr="008F7CD7">
        <w:rPr>
          <w:rFonts w:ascii="Times New Roman" w:hAnsi="Times New Roman" w:cs="Times New Roman"/>
        </w:rPr>
        <w:t xml:space="preserve"> (2023) 'Exploring the benefits of attribution in UK retail'. Available at: </w:t>
      </w:r>
      <w:hyperlink r:id="rId13" w:tgtFrame="_blank" w:history="1">
        <w:r w:rsidRPr="008F7CD7">
          <w:rPr>
            <w:rStyle w:val="Hyperlink"/>
            <w:rFonts w:ascii="Times New Roman" w:hAnsi="Times New Roman" w:cs="Times New Roman"/>
          </w:rPr>
          <w:t>https://www.queryclick.com/blog/benefits-of-attribution-retail/</w:t>
        </w:r>
      </w:hyperlink>
      <w:r w:rsidRPr="008F7CD7">
        <w:rPr>
          <w:rFonts w:ascii="Times New Roman" w:hAnsi="Times New Roman" w:cs="Times New Roman"/>
        </w:rPr>
        <w:t> (Accessed: 10 October 2025).</w:t>
      </w:r>
    </w:p>
    <w:p w14:paraId="14428C0B" w14:textId="77777777" w:rsidR="008F7CD7" w:rsidRPr="008F7CD7" w:rsidRDefault="008F7CD7" w:rsidP="006132CD">
      <w:pPr>
        <w:spacing w:line="360" w:lineRule="auto"/>
        <w:jc w:val="both"/>
        <w:rPr>
          <w:rFonts w:ascii="Times New Roman" w:hAnsi="Times New Roman" w:cs="Times New Roman"/>
        </w:rPr>
      </w:pPr>
      <w:r w:rsidRPr="008F7CD7">
        <w:rPr>
          <w:rFonts w:ascii="Times New Roman" w:hAnsi="Times New Roman" w:cs="Times New Roman"/>
        </w:rPr>
        <w:t>Saunders, M., Lewis, P., &amp; Thornhill, A. (2019). </w:t>
      </w:r>
      <w:r w:rsidRPr="008F7CD7">
        <w:rPr>
          <w:rFonts w:ascii="Times New Roman" w:hAnsi="Times New Roman" w:cs="Times New Roman"/>
          <w:i/>
          <w:iCs/>
        </w:rPr>
        <w:t>Research Methods for Business Students</w:t>
      </w:r>
      <w:r w:rsidRPr="008F7CD7">
        <w:rPr>
          <w:rFonts w:ascii="Times New Roman" w:hAnsi="Times New Roman" w:cs="Times New Roman"/>
        </w:rPr>
        <w:t> (8th ed.). Pearson.</w:t>
      </w:r>
    </w:p>
    <w:p w14:paraId="5803395E" w14:textId="77777777" w:rsidR="008F7CD7" w:rsidRPr="008F7CD7" w:rsidRDefault="008F7CD7" w:rsidP="006132CD">
      <w:pPr>
        <w:spacing w:line="360" w:lineRule="auto"/>
        <w:jc w:val="both"/>
        <w:rPr>
          <w:rFonts w:ascii="Times New Roman" w:hAnsi="Times New Roman" w:cs="Times New Roman"/>
        </w:rPr>
      </w:pPr>
      <w:proofErr w:type="spellStart"/>
      <w:r w:rsidRPr="008F7CD7">
        <w:rPr>
          <w:rFonts w:ascii="Times New Roman" w:hAnsi="Times New Roman" w:cs="Times New Roman"/>
        </w:rPr>
        <w:t>Shender</w:t>
      </w:r>
      <w:proofErr w:type="spellEnd"/>
      <w:r w:rsidRPr="008F7CD7">
        <w:rPr>
          <w:rFonts w:ascii="Times New Roman" w:hAnsi="Times New Roman" w:cs="Times New Roman"/>
        </w:rPr>
        <w:t xml:space="preserve">, D., Amini, A.N., Bao, X., Dikmen, M., Richardson, A. and Wang, J. (2020) ‘A time to event framework for multi-touch attribution’, </w:t>
      </w:r>
      <w:proofErr w:type="spellStart"/>
      <w:r w:rsidRPr="008F7CD7">
        <w:rPr>
          <w:rFonts w:ascii="Times New Roman" w:hAnsi="Times New Roman" w:cs="Times New Roman"/>
          <w:i/>
          <w:iCs/>
        </w:rPr>
        <w:t>arXiv</w:t>
      </w:r>
      <w:proofErr w:type="spellEnd"/>
      <w:r w:rsidRPr="008F7CD7">
        <w:rPr>
          <w:rFonts w:ascii="Times New Roman" w:hAnsi="Times New Roman" w:cs="Times New Roman"/>
          <w:i/>
          <w:iCs/>
        </w:rPr>
        <w:t xml:space="preserve"> preprint</w:t>
      </w:r>
      <w:r w:rsidRPr="008F7CD7">
        <w:rPr>
          <w:rFonts w:ascii="Times New Roman" w:hAnsi="Times New Roman" w:cs="Times New Roman"/>
        </w:rPr>
        <w:t>, arXiv:2009.08432.</w:t>
      </w:r>
    </w:p>
    <w:p w14:paraId="0EBCADE8" w14:textId="77777777" w:rsidR="008F7CD7" w:rsidRPr="008F7CD7" w:rsidRDefault="008F7CD7" w:rsidP="006132CD">
      <w:pPr>
        <w:spacing w:line="360" w:lineRule="auto"/>
        <w:jc w:val="both"/>
        <w:rPr>
          <w:rFonts w:ascii="Times New Roman" w:hAnsi="Times New Roman" w:cs="Times New Roman"/>
        </w:rPr>
      </w:pPr>
      <w:r w:rsidRPr="008F7CD7">
        <w:rPr>
          <w:rFonts w:ascii="Times New Roman" w:hAnsi="Times New Roman" w:cs="Times New Roman"/>
        </w:rPr>
        <w:t>Statista (2023) 'E-commerce share of retail sales in the United Kingdom (UK) from 2015 to 2025', Statista. Available at: </w:t>
      </w:r>
      <w:hyperlink r:id="rId14" w:tgtFrame="_blank" w:history="1">
        <w:r w:rsidRPr="008F7CD7">
          <w:rPr>
            <w:rStyle w:val="Hyperlink"/>
            <w:rFonts w:ascii="Times New Roman" w:hAnsi="Times New Roman" w:cs="Times New Roman"/>
          </w:rPr>
          <w:t>https://www.statista.com/statistics/285978/e-commerce-share-of-retail-sales-in-the-united-kingdom-uk/</w:t>
        </w:r>
      </w:hyperlink>
      <w:r w:rsidRPr="008F7CD7">
        <w:rPr>
          <w:rFonts w:ascii="Times New Roman" w:hAnsi="Times New Roman" w:cs="Times New Roman"/>
        </w:rPr>
        <w:t> (Accessed: 10 October 2025).</w:t>
      </w:r>
    </w:p>
    <w:p w14:paraId="77686030" w14:textId="77777777" w:rsidR="008F7CD7" w:rsidRPr="008F7CD7" w:rsidRDefault="008F7CD7" w:rsidP="006132CD">
      <w:pPr>
        <w:spacing w:line="360" w:lineRule="auto"/>
        <w:jc w:val="both"/>
        <w:rPr>
          <w:rFonts w:ascii="Times New Roman" w:hAnsi="Times New Roman" w:cs="Times New Roman"/>
        </w:rPr>
      </w:pPr>
      <w:r w:rsidRPr="008F7CD7">
        <w:rPr>
          <w:rFonts w:ascii="Times New Roman" w:hAnsi="Times New Roman" w:cs="Times New Roman"/>
        </w:rPr>
        <w:t>Statista (2025) 'Most common devices for online purchases in the UK 2023', Statista. Available at: </w:t>
      </w:r>
      <w:hyperlink r:id="rId15" w:tgtFrame="_blank" w:history="1">
        <w:r w:rsidRPr="008F7CD7">
          <w:rPr>
            <w:rStyle w:val="Hyperlink"/>
            <w:rFonts w:ascii="Times New Roman" w:hAnsi="Times New Roman" w:cs="Times New Roman"/>
          </w:rPr>
          <w:t>https://www.statista.com/forecasts/997875/most-common-online-purchases-by-device-in-the-uk</w:t>
        </w:r>
      </w:hyperlink>
      <w:r w:rsidRPr="008F7CD7">
        <w:rPr>
          <w:rFonts w:ascii="Times New Roman" w:hAnsi="Times New Roman" w:cs="Times New Roman"/>
        </w:rPr>
        <w:t> (Accessed: 10 October 2025).</w:t>
      </w:r>
    </w:p>
    <w:p w14:paraId="7A3F1981" w14:textId="77777777" w:rsidR="008F7CD7" w:rsidRPr="008F7CD7" w:rsidRDefault="008F7CD7" w:rsidP="006132CD">
      <w:pPr>
        <w:spacing w:line="360" w:lineRule="auto"/>
        <w:jc w:val="both"/>
        <w:rPr>
          <w:rFonts w:ascii="Times New Roman" w:hAnsi="Times New Roman" w:cs="Times New Roman"/>
        </w:rPr>
      </w:pPr>
      <w:r w:rsidRPr="008F7CD7">
        <w:rPr>
          <w:rFonts w:ascii="Times New Roman" w:hAnsi="Times New Roman" w:cs="Times New Roman"/>
        </w:rPr>
        <w:t xml:space="preserve">Weippert, M. (2024). The scope and intensity of </w:t>
      </w:r>
      <w:proofErr w:type="spellStart"/>
      <w:r w:rsidRPr="008F7CD7">
        <w:rPr>
          <w:rFonts w:ascii="Times New Roman" w:hAnsi="Times New Roman" w:cs="Times New Roman"/>
        </w:rPr>
        <w:t>personalised</w:t>
      </w:r>
      <w:proofErr w:type="spellEnd"/>
      <w:r w:rsidRPr="008F7CD7">
        <w:rPr>
          <w:rFonts w:ascii="Times New Roman" w:hAnsi="Times New Roman" w:cs="Times New Roman"/>
        </w:rPr>
        <w:t xml:space="preserve"> omnichannel customer journeys: a </w:t>
      </w:r>
      <w:proofErr w:type="spellStart"/>
      <w:r w:rsidRPr="008F7CD7">
        <w:rPr>
          <w:rFonts w:ascii="Times New Roman" w:hAnsi="Times New Roman" w:cs="Times New Roman"/>
        </w:rPr>
        <w:t>conceptualisation</w:t>
      </w:r>
      <w:proofErr w:type="spellEnd"/>
      <w:r w:rsidRPr="008F7CD7">
        <w:rPr>
          <w:rFonts w:ascii="Times New Roman" w:hAnsi="Times New Roman" w:cs="Times New Roman"/>
        </w:rPr>
        <w:t xml:space="preserve"> integrating experts’ and consumers’ perspectives. </w:t>
      </w:r>
      <w:r w:rsidRPr="008F7CD7">
        <w:rPr>
          <w:rFonts w:ascii="Times New Roman" w:hAnsi="Times New Roman" w:cs="Times New Roman"/>
          <w:i/>
          <w:iCs/>
        </w:rPr>
        <w:t>Journal of Marketing Management</w:t>
      </w:r>
      <w:r w:rsidRPr="008F7CD7">
        <w:rPr>
          <w:rFonts w:ascii="Times New Roman" w:hAnsi="Times New Roman" w:cs="Times New Roman"/>
        </w:rPr>
        <w:t>, </w:t>
      </w:r>
      <w:r w:rsidRPr="008F7CD7">
        <w:rPr>
          <w:rFonts w:ascii="Times New Roman" w:hAnsi="Times New Roman" w:cs="Times New Roman"/>
          <w:i/>
          <w:iCs/>
        </w:rPr>
        <w:t>40</w:t>
      </w:r>
      <w:r w:rsidRPr="008F7CD7">
        <w:rPr>
          <w:rFonts w:ascii="Times New Roman" w:hAnsi="Times New Roman" w:cs="Times New Roman"/>
        </w:rPr>
        <w:t>(11-12), 877-909.</w:t>
      </w:r>
    </w:p>
    <w:p w14:paraId="61C264AB" w14:textId="77777777" w:rsidR="008F7CD7" w:rsidRPr="008F7CD7" w:rsidRDefault="008F7CD7" w:rsidP="006132CD">
      <w:pPr>
        <w:spacing w:line="360" w:lineRule="auto"/>
        <w:jc w:val="both"/>
        <w:rPr>
          <w:rFonts w:ascii="Times New Roman" w:hAnsi="Times New Roman" w:cs="Times New Roman"/>
        </w:rPr>
      </w:pPr>
      <w:r w:rsidRPr="008F7CD7">
        <w:rPr>
          <w:rFonts w:ascii="Times New Roman" w:hAnsi="Times New Roman" w:cs="Times New Roman"/>
        </w:rPr>
        <w:t>Wooldridge, J. M. (2016). </w:t>
      </w:r>
      <w:r w:rsidRPr="008F7CD7">
        <w:rPr>
          <w:rFonts w:ascii="Times New Roman" w:hAnsi="Times New Roman" w:cs="Times New Roman"/>
          <w:i/>
          <w:iCs/>
        </w:rPr>
        <w:t>Introductory econometrics a modern approach</w:t>
      </w:r>
      <w:r w:rsidRPr="008F7CD7">
        <w:rPr>
          <w:rFonts w:ascii="Times New Roman" w:hAnsi="Times New Roman" w:cs="Times New Roman"/>
        </w:rPr>
        <w:t xml:space="preserve">. South-Western </w:t>
      </w:r>
      <w:proofErr w:type="spellStart"/>
      <w:r w:rsidRPr="008F7CD7">
        <w:rPr>
          <w:rFonts w:ascii="Times New Roman" w:hAnsi="Times New Roman" w:cs="Times New Roman"/>
        </w:rPr>
        <w:t>cengage</w:t>
      </w:r>
      <w:proofErr w:type="spellEnd"/>
      <w:r w:rsidRPr="008F7CD7">
        <w:rPr>
          <w:rFonts w:ascii="Times New Roman" w:hAnsi="Times New Roman" w:cs="Times New Roman"/>
        </w:rPr>
        <w:t xml:space="preserve"> learning.</w:t>
      </w:r>
    </w:p>
    <w:p w14:paraId="066C1F27" w14:textId="77777777" w:rsidR="00521CD0" w:rsidRPr="00D22B3A" w:rsidRDefault="00521CD0" w:rsidP="006132CD">
      <w:pPr>
        <w:spacing w:line="360" w:lineRule="auto"/>
        <w:jc w:val="both"/>
        <w:rPr>
          <w:rFonts w:ascii="Times New Roman" w:hAnsi="Times New Roman" w:cs="Times New Roman"/>
        </w:rPr>
      </w:pPr>
    </w:p>
    <w:p w14:paraId="1B4B7E82" w14:textId="1A88288E" w:rsidR="000A54F2" w:rsidRDefault="000A54F2" w:rsidP="006132CD">
      <w:pPr>
        <w:spacing w:line="360" w:lineRule="auto"/>
        <w:jc w:val="both"/>
        <w:rPr>
          <w:rFonts w:ascii="Times New Roman" w:hAnsi="Times New Roman" w:cs="Times New Roman"/>
        </w:rPr>
      </w:pPr>
    </w:p>
    <w:p w14:paraId="504B64FE" w14:textId="77777777" w:rsidR="00150C8F" w:rsidRDefault="00150C8F" w:rsidP="006132CD">
      <w:pPr>
        <w:spacing w:line="360" w:lineRule="auto"/>
        <w:jc w:val="both"/>
        <w:rPr>
          <w:rFonts w:ascii="Times New Roman" w:hAnsi="Times New Roman" w:cs="Times New Roman"/>
        </w:rPr>
      </w:pPr>
    </w:p>
    <w:p w14:paraId="5AADD794" w14:textId="77777777" w:rsidR="00150C8F" w:rsidRDefault="00150C8F" w:rsidP="006132CD">
      <w:pPr>
        <w:spacing w:line="360" w:lineRule="auto"/>
        <w:jc w:val="both"/>
        <w:rPr>
          <w:rFonts w:ascii="Times New Roman" w:hAnsi="Times New Roman" w:cs="Times New Roman"/>
        </w:rPr>
      </w:pPr>
    </w:p>
    <w:p w14:paraId="2FDD6E43" w14:textId="77777777" w:rsidR="00150C8F" w:rsidRPr="00FE77BE" w:rsidRDefault="00150C8F" w:rsidP="006132CD">
      <w:pPr>
        <w:spacing w:line="360" w:lineRule="auto"/>
        <w:jc w:val="both"/>
        <w:rPr>
          <w:rFonts w:ascii="Times New Roman" w:hAnsi="Times New Roman" w:cs="Times New Roman"/>
        </w:rPr>
      </w:pPr>
    </w:p>
    <w:sectPr w:rsidR="00150C8F" w:rsidRPr="00FE77BE">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8B44D" w14:textId="77777777" w:rsidR="00542706" w:rsidRDefault="00542706" w:rsidP="00F222CF">
      <w:pPr>
        <w:spacing w:after="0" w:line="240" w:lineRule="auto"/>
      </w:pPr>
      <w:r>
        <w:separator/>
      </w:r>
    </w:p>
  </w:endnote>
  <w:endnote w:type="continuationSeparator" w:id="0">
    <w:p w14:paraId="5E610199" w14:textId="77777777" w:rsidR="00542706" w:rsidRDefault="00542706" w:rsidP="00F2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444662631"/>
      <w:docPartObj>
        <w:docPartGallery w:val="Page Numbers (Bottom of Page)"/>
        <w:docPartUnique/>
      </w:docPartObj>
    </w:sdtPr>
    <w:sdtContent>
      <w:sdt>
        <w:sdtPr>
          <w:rPr>
            <w:rFonts w:ascii="Times New Roman" w:hAnsi="Times New Roman" w:cs="Times New Roman"/>
          </w:rPr>
          <w:id w:val="1728636285"/>
          <w:docPartObj>
            <w:docPartGallery w:val="Page Numbers (Top of Page)"/>
            <w:docPartUnique/>
          </w:docPartObj>
        </w:sdtPr>
        <w:sdtContent>
          <w:p w14:paraId="6594DC2C" w14:textId="6E27F074" w:rsidR="00F222CF" w:rsidRPr="001C4E3C" w:rsidRDefault="00F222CF">
            <w:pPr>
              <w:pStyle w:val="Footer"/>
              <w:jc w:val="center"/>
              <w:rPr>
                <w:rFonts w:ascii="Times New Roman" w:hAnsi="Times New Roman" w:cs="Times New Roman"/>
              </w:rPr>
            </w:pPr>
            <w:r w:rsidRPr="001C4E3C">
              <w:rPr>
                <w:rFonts w:ascii="Times New Roman" w:hAnsi="Times New Roman" w:cs="Times New Roman"/>
              </w:rPr>
              <w:t xml:space="preserve">Page </w:t>
            </w:r>
            <w:r w:rsidRPr="001C4E3C">
              <w:rPr>
                <w:rFonts w:ascii="Times New Roman" w:hAnsi="Times New Roman" w:cs="Times New Roman"/>
                <w:b/>
                <w:bCs/>
              </w:rPr>
              <w:fldChar w:fldCharType="begin"/>
            </w:r>
            <w:r w:rsidRPr="001C4E3C">
              <w:rPr>
                <w:rFonts w:ascii="Times New Roman" w:hAnsi="Times New Roman" w:cs="Times New Roman"/>
                <w:b/>
                <w:bCs/>
              </w:rPr>
              <w:instrText xml:space="preserve"> PAGE </w:instrText>
            </w:r>
            <w:r w:rsidRPr="001C4E3C">
              <w:rPr>
                <w:rFonts w:ascii="Times New Roman" w:hAnsi="Times New Roman" w:cs="Times New Roman"/>
                <w:b/>
                <w:bCs/>
              </w:rPr>
              <w:fldChar w:fldCharType="separate"/>
            </w:r>
            <w:r w:rsidRPr="001C4E3C">
              <w:rPr>
                <w:rFonts w:ascii="Times New Roman" w:hAnsi="Times New Roman" w:cs="Times New Roman"/>
                <w:b/>
                <w:bCs/>
                <w:noProof/>
              </w:rPr>
              <w:t>2</w:t>
            </w:r>
            <w:r w:rsidRPr="001C4E3C">
              <w:rPr>
                <w:rFonts w:ascii="Times New Roman" w:hAnsi="Times New Roman" w:cs="Times New Roman"/>
                <w:b/>
                <w:bCs/>
              </w:rPr>
              <w:fldChar w:fldCharType="end"/>
            </w:r>
            <w:r w:rsidRPr="001C4E3C">
              <w:rPr>
                <w:rFonts w:ascii="Times New Roman" w:hAnsi="Times New Roman" w:cs="Times New Roman"/>
              </w:rPr>
              <w:t xml:space="preserve"> of </w:t>
            </w:r>
            <w:r w:rsidRPr="001C4E3C">
              <w:rPr>
                <w:rFonts w:ascii="Times New Roman" w:hAnsi="Times New Roman" w:cs="Times New Roman"/>
                <w:b/>
                <w:bCs/>
              </w:rPr>
              <w:fldChar w:fldCharType="begin"/>
            </w:r>
            <w:r w:rsidRPr="001C4E3C">
              <w:rPr>
                <w:rFonts w:ascii="Times New Roman" w:hAnsi="Times New Roman" w:cs="Times New Roman"/>
                <w:b/>
                <w:bCs/>
              </w:rPr>
              <w:instrText xml:space="preserve"> NUMPAGES  </w:instrText>
            </w:r>
            <w:r w:rsidRPr="001C4E3C">
              <w:rPr>
                <w:rFonts w:ascii="Times New Roman" w:hAnsi="Times New Roman" w:cs="Times New Roman"/>
                <w:b/>
                <w:bCs/>
              </w:rPr>
              <w:fldChar w:fldCharType="separate"/>
            </w:r>
            <w:r w:rsidRPr="001C4E3C">
              <w:rPr>
                <w:rFonts w:ascii="Times New Roman" w:hAnsi="Times New Roman" w:cs="Times New Roman"/>
                <w:b/>
                <w:bCs/>
                <w:noProof/>
              </w:rPr>
              <w:t>2</w:t>
            </w:r>
            <w:r w:rsidRPr="001C4E3C">
              <w:rPr>
                <w:rFonts w:ascii="Times New Roman" w:hAnsi="Times New Roman" w:cs="Times New Roman"/>
                <w:b/>
                <w:bCs/>
              </w:rPr>
              <w:fldChar w:fldCharType="end"/>
            </w:r>
          </w:p>
        </w:sdtContent>
      </w:sdt>
    </w:sdtContent>
  </w:sdt>
  <w:p w14:paraId="449A847E" w14:textId="77777777" w:rsidR="00F222CF" w:rsidRPr="001C4E3C" w:rsidRDefault="00F222CF">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AE53C" w14:textId="77777777" w:rsidR="00542706" w:rsidRDefault="00542706" w:rsidP="00F222CF">
      <w:pPr>
        <w:spacing w:after="0" w:line="240" w:lineRule="auto"/>
      </w:pPr>
      <w:r>
        <w:separator/>
      </w:r>
    </w:p>
  </w:footnote>
  <w:footnote w:type="continuationSeparator" w:id="0">
    <w:p w14:paraId="5850EEF6" w14:textId="77777777" w:rsidR="00542706" w:rsidRDefault="00542706" w:rsidP="00F222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F4F2E"/>
    <w:multiLevelType w:val="multilevel"/>
    <w:tmpl w:val="B37AD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834E1"/>
    <w:multiLevelType w:val="multilevel"/>
    <w:tmpl w:val="D6701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7913FE"/>
    <w:multiLevelType w:val="multilevel"/>
    <w:tmpl w:val="711E0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2D3722"/>
    <w:multiLevelType w:val="multilevel"/>
    <w:tmpl w:val="8A5C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82F58"/>
    <w:multiLevelType w:val="multilevel"/>
    <w:tmpl w:val="FFE23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7B2B4E"/>
    <w:multiLevelType w:val="multilevel"/>
    <w:tmpl w:val="0FC2E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D45FC0"/>
    <w:multiLevelType w:val="multilevel"/>
    <w:tmpl w:val="1E5AC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A81EEE"/>
    <w:multiLevelType w:val="multilevel"/>
    <w:tmpl w:val="9328F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8E7ACD"/>
    <w:multiLevelType w:val="multilevel"/>
    <w:tmpl w:val="C786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B2622B"/>
    <w:multiLevelType w:val="multilevel"/>
    <w:tmpl w:val="CE2E4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3D4F4E"/>
    <w:multiLevelType w:val="multilevel"/>
    <w:tmpl w:val="4DA8B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C15FEF"/>
    <w:multiLevelType w:val="multilevel"/>
    <w:tmpl w:val="2484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EA638B"/>
    <w:multiLevelType w:val="multilevel"/>
    <w:tmpl w:val="19C63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16029C"/>
    <w:multiLevelType w:val="multilevel"/>
    <w:tmpl w:val="ABC8B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173DB1"/>
    <w:multiLevelType w:val="multilevel"/>
    <w:tmpl w:val="040A5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9404D2"/>
    <w:multiLevelType w:val="multilevel"/>
    <w:tmpl w:val="55D65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B25C51"/>
    <w:multiLevelType w:val="multilevel"/>
    <w:tmpl w:val="A0E60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7E216D"/>
    <w:multiLevelType w:val="multilevel"/>
    <w:tmpl w:val="0554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8F050D"/>
    <w:multiLevelType w:val="multilevel"/>
    <w:tmpl w:val="E35E4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18651A"/>
    <w:multiLevelType w:val="multilevel"/>
    <w:tmpl w:val="B6FC8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BD29AE"/>
    <w:multiLevelType w:val="multilevel"/>
    <w:tmpl w:val="4586A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A10393"/>
    <w:multiLevelType w:val="multilevel"/>
    <w:tmpl w:val="B7F4B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783E07"/>
    <w:multiLevelType w:val="multilevel"/>
    <w:tmpl w:val="937CA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05274721">
    <w:abstractNumId w:val="1"/>
  </w:num>
  <w:num w:numId="2" w16cid:durableId="1574656787">
    <w:abstractNumId w:val="21"/>
  </w:num>
  <w:num w:numId="3" w16cid:durableId="1540125892">
    <w:abstractNumId w:val="3"/>
  </w:num>
  <w:num w:numId="4" w16cid:durableId="1640763737">
    <w:abstractNumId w:val="16"/>
  </w:num>
  <w:num w:numId="5" w16cid:durableId="1040670213">
    <w:abstractNumId w:val="11"/>
  </w:num>
  <w:num w:numId="6" w16cid:durableId="223951850">
    <w:abstractNumId w:val="5"/>
  </w:num>
  <w:num w:numId="7" w16cid:durableId="186599259">
    <w:abstractNumId w:val="6"/>
  </w:num>
  <w:num w:numId="8" w16cid:durableId="1025979914">
    <w:abstractNumId w:val="7"/>
  </w:num>
  <w:num w:numId="9" w16cid:durableId="187332514">
    <w:abstractNumId w:val="13"/>
  </w:num>
  <w:num w:numId="10" w16cid:durableId="1241869990">
    <w:abstractNumId w:val="17"/>
  </w:num>
  <w:num w:numId="11" w16cid:durableId="1539120465">
    <w:abstractNumId w:val="4"/>
  </w:num>
  <w:num w:numId="12" w16cid:durableId="1285310333">
    <w:abstractNumId w:val="20"/>
  </w:num>
  <w:num w:numId="13" w16cid:durableId="1400058250">
    <w:abstractNumId w:val="15"/>
  </w:num>
  <w:num w:numId="14" w16cid:durableId="2064016417">
    <w:abstractNumId w:val="8"/>
  </w:num>
  <w:num w:numId="15" w16cid:durableId="1835950198">
    <w:abstractNumId w:val="0"/>
  </w:num>
  <w:num w:numId="16" w16cid:durableId="1387216180">
    <w:abstractNumId w:val="19"/>
  </w:num>
  <w:num w:numId="17" w16cid:durableId="341396256">
    <w:abstractNumId w:val="9"/>
  </w:num>
  <w:num w:numId="18" w16cid:durableId="2112821120">
    <w:abstractNumId w:val="18"/>
  </w:num>
  <w:num w:numId="19" w16cid:durableId="1296915082">
    <w:abstractNumId w:val="10"/>
  </w:num>
  <w:num w:numId="20" w16cid:durableId="445005273">
    <w:abstractNumId w:val="2"/>
  </w:num>
  <w:num w:numId="21" w16cid:durableId="819225915">
    <w:abstractNumId w:val="22"/>
  </w:num>
  <w:num w:numId="22" w16cid:durableId="1840583489">
    <w:abstractNumId w:val="12"/>
  </w:num>
  <w:num w:numId="23" w16cid:durableId="34999466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4F2"/>
    <w:rsid w:val="0000117D"/>
    <w:rsid w:val="000035B2"/>
    <w:rsid w:val="00005B30"/>
    <w:rsid w:val="00007E11"/>
    <w:rsid w:val="000228AC"/>
    <w:rsid w:val="000806A0"/>
    <w:rsid w:val="000A54F2"/>
    <w:rsid w:val="000C0E80"/>
    <w:rsid w:val="000C14D5"/>
    <w:rsid w:val="000F7593"/>
    <w:rsid w:val="00112E8E"/>
    <w:rsid w:val="00120704"/>
    <w:rsid w:val="00122481"/>
    <w:rsid w:val="00150C8F"/>
    <w:rsid w:val="001610B3"/>
    <w:rsid w:val="001C4E3C"/>
    <w:rsid w:val="00226E69"/>
    <w:rsid w:val="00230CB4"/>
    <w:rsid w:val="00272121"/>
    <w:rsid w:val="00322BFD"/>
    <w:rsid w:val="00381F8C"/>
    <w:rsid w:val="0038634F"/>
    <w:rsid w:val="003A2AA3"/>
    <w:rsid w:val="00401017"/>
    <w:rsid w:val="004233B7"/>
    <w:rsid w:val="00454041"/>
    <w:rsid w:val="004A47EB"/>
    <w:rsid w:val="004A7490"/>
    <w:rsid w:val="004B4E7E"/>
    <w:rsid w:val="004C6B8F"/>
    <w:rsid w:val="00521CD0"/>
    <w:rsid w:val="00536929"/>
    <w:rsid w:val="00542706"/>
    <w:rsid w:val="0057727C"/>
    <w:rsid w:val="005841A8"/>
    <w:rsid w:val="0060075F"/>
    <w:rsid w:val="00602CB9"/>
    <w:rsid w:val="006132CD"/>
    <w:rsid w:val="0061691B"/>
    <w:rsid w:val="00632E32"/>
    <w:rsid w:val="00640582"/>
    <w:rsid w:val="00653FD2"/>
    <w:rsid w:val="006B0F84"/>
    <w:rsid w:val="006B3711"/>
    <w:rsid w:val="006B654F"/>
    <w:rsid w:val="006D3AAA"/>
    <w:rsid w:val="0072070B"/>
    <w:rsid w:val="00760D05"/>
    <w:rsid w:val="00774774"/>
    <w:rsid w:val="007C2692"/>
    <w:rsid w:val="007E1B36"/>
    <w:rsid w:val="00860504"/>
    <w:rsid w:val="008800F6"/>
    <w:rsid w:val="00881071"/>
    <w:rsid w:val="00894D2A"/>
    <w:rsid w:val="008A2B60"/>
    <w:rsid w:val="008B3C28"/>
    <w:rsid w:val="008B56CF"/>
    <w:rsid w:val="008C0F47"/>
    <w:rsid w:val="008F7CD7"/>
    <w:rsid w:val="009017FD"/>
    <w:rsid w:val="00913D0D"/>
    <w:rsid w:val="00927BDA"/>
    <w:rsid w:val="0093175D"/>
    <w:rsid w:val="009D3F90"/>
    <w:rsid w:val="009E7CA2"/>
    <w:rsid w:val="00A0453F"/>
    <w:rsid w:val="00A56B35"/>
    <w:rsid w:val="00A62647"/>
    <w:rsid w:val="00A915D4"/>
    <w:rsid w:val="00AA2DC1"/>
    <w:rsid w:val="00AA50E1"/>
    <w:rsid w:val="00AB2F52"/>
    <w:rsid w:val="00AC2FF3"/>
    <w:rsid w:val="00AF4BAB"/>
    <w:rsid w:val="00B02A7A"/>
    <w:rsid w:val="00B1594A"/>
    <w:rsid w:val="00B37B4A"/>
    <w:rsid w:val="00B5726E"/>
    <w:rsid w:val="00B634B2"/>
    <w:rsid w:val="00B66983"/>
    <w:rsid w:val="00B711BC"/>
    <w:rsid w:val="00B90264"/>
    <w:rsid w:val="00BA7373"/>
    <w:rsid w:val="00BA7B25"/>
    <w:rsid w:val="00BC7346"/>
    <w:rsid w:val="00C23D2A"/>
    <w:rsid w:val="00C26371"/>
    <w:rsid w:val="00C6378D"/>
    <w:rsid w:val="00C865FC"/>
    <w:rsid w:val="00CC2C6D"/>
    <w:rsid w:val="00CD6CEB"/>
    <w:rsid w:val="00D0591A"/>
    <w:rsid w:val="00D22B3A"/>
    <w:rsid w:val="00D417FF"/>
    <w:rsid w:val="00D645D0"/>
    <w:rsid w:val="00DB3F0F"/>
    <w:rsid w:val="00DD0738"/>
    <w:rsid w:val="00DE2423"/>
    <w:rsid w:val="00E00415"/>
    <w:rsid w:val="00E20897"/>
    <w:rsid w:val="00E22197"/>
    <w:rsid w:val="00E26802"/>
    <w:rsid w:val="00EC5550"/>
    <w:rsid w:val="00EE11C7"/>
    <w:rsid w:val="00EF798A"/>
    <w:rsid w:val="00F05CF1"/>
    <w:rsid w:val="00F13AB8"/>
    <w:rsid w:val="00F20200"/>
    <w:rsid w:val="00F222CF"/>
    <w:rsid w:val="00F27DC7"/>
    <w:rsid w:val="00FB41BA"/>
    <w:rsid w:val="00FE1AC0"/>
    <w:rsid w:val="00FE7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391A1"/>
  <w15:chartTrackingRefBased/>
  <w15:docId w15:val="{5E40DEF0-451B-4962-A05C-9724C0AB8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F2"/>
  </w:style>
  <w:style w:type="paragraph" w:styleId="Heading1">
    <w:name w:val="heading 1"/>
    <w:basedOn w:val="Normal"/>
    <w:next w:val="Normal"/>
    <w:link w:val="Heading1Char"/>
    <w:uiPriority w:val="9"/>
    <w:qFormat/>
    <w:rsid w:val="00E00415"/>
    <w:pPr>
      <w:keepNext/>
      <w:keepLines/>
      <w:spacing w:before="360" w:after="80" w:line="360" w:lineRule="auto"/>
      <w:outlineLvl w:val="0"/>
    </w:pPr>
    <w:rPr>
      <w:rFonts w:ascii="Times New Roman" w:eastAsiaTheme="majorEastAsia" w:hAnsi="Times New Roman" w:cstheme="majorBidi"/>
      <w:b/>
      <w:color w:val="2F5496" w:themeColor="accent1" w:themeShade="BF"/>
      <w:sz w:val="28"/>
      <w:szCs w:val="40"/>
    </w:rPr>
  </w:style>
  <w:style w:type="paragraph" w:styleId="Heading2">
    <w:name w:val="heading 2"/>
    <w:basedOn w:val="Normal"/>
    <w:next w:val="Normal"/>
    <w:link w:val="Heading2Char"/>
    <w:uiPriority w:val="9"/>
    <w:unhideWhenUsed/>
    <w:qFormat/>
    <w:rsid w:val="00D22B3A"/>
    <w:pPr>
      <w:keepNext/>
      <w:keepLines/>
      <w:spacing w:before="160" w:after="80" w:line="360" w:lineRule="auto"/>
      <w:outlineLvl w:val="1"/>
    </w:pPr>
    <w:rPr>
      <w:rFonts w:ascii="Times New Roman" w:eastAsiaTheme="majorEastAsia" w:hAnsi="Times New Roman" w:cstheme="majorBidi"/>
      <w:color w:val="2F5496" w:themeColor="accent1" w:themeShade="BF"/>
      <w:sz w:val="26"/>
      <w:szCs w:val="32"/>
    </w:rPr>
  </w:style>
  <w:style w:type="paragraph" w:styleId="Heading3">
    <w:name w:val="heading 3"/>
    <w:basedOn w:val="Normal"/>
    <w:next w:val="Normal"/>
    <w:link w:val="Heading3Char"/>
    <w:uiPriority w:val="9"/>
    <w:semiHidden/>
    <w:unhideWhenUsed/>
    <w:qFormat/>
    <w:rsid w:val="000A54F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A54F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A54F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A54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54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54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54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415"/>
    <w:rPr>
      <w:rFonts w:ascii="Times New Roman" w:eastAsiaTheme="majorEastAsia" w:hAnsi="Times New Roman" w:cstheme="majorBidi"/>
      <w:b/>
      <w:color w:val="2F5496" w:themeColor="accent1" w:themeShade="BF"/>
      <w:sz w:val="28"/>
      <w:szCs w:val="40"/>
    </w:rPr>
  </w:style>
  <w:style w:type="character" w:customStyle="1" w:styleId="Heading2Char">
    <w:name w:val="Heading 2 Char"/>
    <w:basedOn w:val="DefaultParagraphFont"/>
    <w:link w:val="Heading2"/>
    <w:uiPriority w:val="9"/>
    <w:rsid w:val="00D22B3A"/>
    <w:rPr>
      <w:rFonts w:ascii="Times New Roman" w:eastAsiaTheme="majorEastAsia" w:hAnsi="Times New Roman" w:cstheme="majorBidi"/>
      <w:color w:val="2F5496" w:themeColor="accent1" w:themeShade="BF"/>
      <w:sz w:val="26"/>
      <w:szCs w:val="32"/>
    </w:rPr>
  </w:style>
  <w:style w:type="character" w:customStyle="1" w:styleId="Heading3Char">
    <w:name w:val="Heading 3 Char"/>
    <w:basedOn w:val="DefaultParagraphFont"/>
    <w:link w:val="Heading3"/>
    <w:uiPriority w:val="9"/>
    <w:semiHidden/>
    <w:rsid w:val="000A54F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A54F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A54F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A54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54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54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54F2"/>
    <w:rPr>
      <w:rFonts w:eastAsiaTheme="majorEastAsia" w:cstheme="majorBidi"/>
      <w:color w:val="272727" w:themeColor="text1" w:themeTint="D8"/>
    </w:rPr>
  </w:style>
  <w:style w:type="paragraph" w:styleId="Title">
    <w:name w:val="Title"/>
    <w:basedOn w:val="Normal"/>
    <w:next w:val="Normal"/>
    <w:link w:val="TitleChar"/>
    <w:uiPriority w:val="10"/>
    <w:qFormat/>
    <w:rsid w:val="000A54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54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54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54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54F2"/>
    <w:pPr>
      <w:spacing w:before="160"/>
      <w:jc w:val="center"/>
    </w:pPr>
    <w:rPr>
      <w:i/>
      <w:iCs/>
      <w:color w:val="404040" w:themeColor="text1" w:themeTint="BF"/>
    </w:rPr>
  </w:style>
  <w:style w:type="character" w:customStyle="1" w:styleId="QuoteChar">
    <w:name w:val="Quote Char"/>
    <w:basedOn w:val="DefaultParagraphFont"/>
    <w:link w:val="Quote"/>
    <w:uiPriority w:val="29"/>
    <w:rsid w:val="000A54F2"/>
    <w:rPr>
      <w:i/>
      <w:iCs/>
      <w:color w:val="404040" w:themeColor="text1" w:themeTint="BF"/>
    </w:rPr>
  </w:style>
  <w:style w:type="paragraph" w:styleId="ListParagraph">
    <w:name w:val="List Paragraph"/>
    <w:basedOn w:val="Normal"/>
    <w:uiPriority w:val="34"/>
    <w:qFormat/>
    <w:rsid w:val="000A54F2"/>
    <w:pPr>
      <w:ind w:left="720"/>
      <w:contextualSpacing/>
    </w:pPr>
  </w:style>
  <w:style w:type="character" w:styleId="IntenseEmphasis">
    <w:name w:val="Intense Emphasis"/>
    <w:basedOn w:val="DefaultParagraphFont"/>
    <w:uiPriority w:val="21"/>
    <w:qFormat/>
    <w:rsid w:val="000A54F2"/>
    <w:rPr>
      <w:i/>
      <w:iCs/>
      <w:color w:val="2F5496" w:themeColor="accent1" w:themeShade="BF"/>
    </w:rPr>
  </w:style>
  <w:style w:type="paragraph" w:styleId="IntenseQuote">
    <w:name w:val="Intense Quote"/>
    <w:basedOn w:val="Normal"/>
    <w:next w:val="Normal"/>
    <w:link w:val="IntenseQuoteChar"/>
    <w:uiPriority w:val="30"/>
    <w:qFormat/>
    <w:rsid w:val="000A54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A54F2"/>
    <w:rPr>
      <w:i/>
      <w:iCs/>
      <w:color w:val="2F5496" w:themeColor="accent1" w:themeShade="BF"/>
    </w:rPr>
  </w:style>
  <w:style w:type="character" w:styleId="IntenseReference">
    <w:name w:val="Intense Reference"/>
    <w:basedOn w:val="DefaultParagraphFont"/>
    <w:uiPriority w:val="32"/>
    <w:qFormat/>
    <w:rsid w:val="000A54F2"/>
    <w:rPr>
      <w:b/>
      <w:bCs/>
      <w:smallCaps/>
      <w:color w:val="2F5496" w:themeColor="accent1" w:themeShade="BF"/>
      <w:spacing w:val="5"/>
    </w:rPr>
  </w:style>
  <w:style w:type="character" w:styleId="Hyperlink">
    <w:name w:val="Hyperlink"/>
    <w:basedOn w:val="DefaultParagraphFont"/>
    <w:uiPriority w:val="99"/>
    <w:unhideWhenUsed/>
    <w:rsid w:val="000A54F2"/>
    <w:rPr>
      <w:color w:val="0563C1" w:themeColor="hyperlink"/>
      <w:u w:val="single"/>
    </w:rPr>
  </w:style>
  <w:style w:type="character" w:styleId="FollowedHyperlink">
    <w:name w:val="FollowedHyperlink"/>
    <w:basedOn w:val="DefaultParagraphFont"/>
    <w:uiPriority w:val="99"/>
    <w:semiHidden/>
    <w:unhideWhenUsed/>
    <w:rsid w:val="000A54F2"/>
    <w:rPr>
      <w:color w:val="954F72" w:themeColor="followedHyperlink"/>
      <w:u w:val="single"/>
    </w:rPr>
  </w:style>
  <w:style w:type="table" w:styleId="TableGrid">
    <w:name w:val="Table Grid"/>
    <w:basedOn w:val="TableNormal"/>
    <w:uiPriority w:val="39"/>
    <w:rsid w:val="00E00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0041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F222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22CF"/>
  </w:style>
  <w:style w:type="paragraph" w:styleId="Footer">
    <w:name w:val="footer"/>
    <w:basedOn w:val="Normal"/>
    <w:link w:val="FooterChar"/>
    <w:uiPriority w:val="99"/>
    <w:unhideWhenUsed/>
    <w:rsid w:val="00F222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22CF"/>
  </w:style>
  <w:style w:type="paragraph" w:styleId="TOCHeading">
    <w:name w:val="TOC Heading"/>
    <w:basedOn w:val="Heading1"/>
    <w:next w:val="Normal"/>
    <w:uiPriority w:val="39"/>
    <w:unhideWhenUsed/>
    <w:qFormat/>
    <w:rsid w:val="00F222CF"/>
    <w:pPr>
      <w:spacing w:before="240" w:after="0" w:line="259" w:lineRule="auto"/>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F222CF"/>
    <w:pPr>
      <w:spacing w:after="100"/>
    </w:pPr>
  </w:style>
  <w:style w:type="paragraph" w:styleId="TOC2">
    <w:name w:val="toc 2"/>
    <w:basedOn w:val="Normal"/>
    <w:next w:val="Normal"/>
    <w:autoRedefine/>
    <w:uiPriority w:val="39"/>
    <w:unhideWhenUsed/>
    <w:rsid w:val="00F222CF"/>
    <w:pPr>
      <w:spacing w:after="100"/>
      <w:ind w:left="240"/>
    </w:pPr>
  </w:style>
  <w:style w:type="character" w:styleId="CommentReference">
    <w:name w:val="annotation reference"/>
    <w:basedOn w:val="DefaultParagraphFont"/>
    <w:uiPriority w:val="99"/>
    <w:semiHidden/>
    <w:unhideWhenUsed/>
    <w:rsid w:val="00BA7B25"/>
    <w:rPr>
      <w:sz w:val="16"/>
      <w:szCs w:val="16"/>
    </w:rPr>
  </w:style>
  <w:style w:type="paragraph" w:styleId="CommentText">
    <w:name w:val="annotation text"/>
    <w:basedOn w:val="Normal"/>
    <w:link w:val="CommentTextChar"/>
    <w:uiPriority w:val="99"/>
    <w:unhideWhenUsed/>
    <w:rsid w:val="00BA7B25"/>
    <w:pPr>
      <w:spacing w:line="240" w:lineRule="auto"/>
    </w:pPr>
    <w:rPr>
      <w:sz w:val="20"/>
      <w:szCs w:val="20"/>
    </w:rPr>
  </w:style>
  <w:style w:type="character" w:customStyle="1" w:styleId="CommentTextChar">
    <w:name w:val="Comment Text Char"/>
    <w:basedOn w:val="DefaultParagraphFont"/>
    <w:link w:val="CommentText"/>
    <w:uiPriority w:val="99"/>
    <w:rsid w:val="00BA7B25"/>
    <w:rPr>
      <w:sz w:val="20"/>
      <w:szCs w:val="20"/>
    </w:rPr>
  </w:style>
  <w:style w:type="paragraph" w:styleId="CommentSubject">
    <w:name w:val="annotation subject"/>
    <w:basedOn w:val="CommentText"/>
    <w:next w:val="CommentText"/>
    <w:link w:val="CommentSubjectChar"/>
    <w:uiPriority w:val="99"/>
    <w:semiHidden/>
    <w:unhideWhenUsed/>
    <w:rsid w:val="00BA7B25"/>
    <w:rPr>
      <w:b/>
      <w:bCs/>
    </w:rPr>
  </w:style>
  <w:style w:type="character" w:customStyle="1" w:styleId="CommentSubjectChar">
    <w:name w:val="Comment Subject Char"/>
    <w:basedOn w:val="CommentTextChar"/>
    <w:link w:val="CommentSubject"/>
    <w:uiPriority w:val="99"/>
    <w:semiHidden/>
    <w:rsid w:val="00BA7B2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248326">
      <w:bodyDiv w:val="1"/>
      <w:marLeft w:val="0"/>
      <w:marRight w:val="0"/>
      <w:marTop w:val="0"/>
      <w:marBottom w:val="0"/>
      <w:divBdr>
        <w:top w:val="none" w:sz="0" w:space="0" w:color="auto"/>
        <w:left w:val="none" w:sz="0" w:space="0" w:color="auto"/>
        <w:bottom w:val="none" w:sz="0" w:space="0" w:color="auto"/>
        <w:right w:val="none" w:sz="0" w:space="0" w:color="auto"/>
      </w:divBdr>
    </w:div>
    <w:div w:id="362218344">
      <w:bodyDiv w:val="1"/>
      <w:marLeft w:val="0"/>
      <w:marRight w:val="0"/>
      <w:marTop w:val="0"/>
      <w:marBottom w:val="0"/>
      <w:divBdr>
        <w:top w:val="none" w:sz="0" w:space="0" w:color="auto"/>
        <w:left w:val="none" w:sz="0" w:space="0" w:color="auto"/>
        <w:bottom w:val="none" w:sz="0" w:space="0" w:color="auto"/>
        <w:right w:val="none" w:sz="0" w:space="0" w:color="auto"/>
      </w:divBdr>
    </w:div>
    <w:div w:id="448353250">
      <w:bodyDiv w:val="1"/>
      <w:marLeft w:val="0"/>
      <w:marRight w:val="0"/>
      <w:marTop w:val="0"/>
      <w:marBottom w:val="0"/>
      <w:divBdr>
        <w:top w:val="none" w:sz="0" w:space="0" w:color="auto"/>
        <w:left w:val="none" w:sz="0" w:space="0" w:color="auto"/>
        <w:bottom w:val="none" w:sz="0" w:space="0" w:color="auto"/>
        <w:right w:val="none" w:sz="0" w:space="0" w:color="auto"/>
      </w:divBdr>
    </w:div>
    <w:div w:id="514534335">
      <w:bodyDiv w:val="1"/>
      <w:marLeft w:val="0"/>
      <w:marRight w:val="0"/>
      <w:marTop w:val="0"/>
      <w:marBottom w:val="0"/>
      <w:divBdr>
        <w:top w:val="none" w:sz="0" w:space="0" w:color="auto"/>
        <w:left w:val="none" w:sz="0" w:space="0" w:color="auto"/>
        <w:bottom w:val="none" w:sz="0" w:space="0" w:color="auto"/>
        <w:right w:val="none" w:sz="0" w:space="0" w:color="auto"/>
      </w:divBdr>
      <w:divsChild>
        <w:div w:id="1840316558">
          <w:marLeft w:val="0"/>
          <w:marRight w:val="0"/>
          <w:marTop w:val="0"/>
          <w:marBottom w:val="0"/>
          <w:divBdr>
            <w:top w:val="none" w:sz="0" w:space="0" w:color="auto"/>
            <w:left w:val="none" w:sz="0" w:space="0" w:color="auto"/>
            <w:bottom w:val="none" w:sz="0" w:space="0" w:color="auto"/>
            <w:right w:val="none" w:sz="0" w:space="0" w:color="auto"/>
          </w:divBdr>
          <w:divsChild>
            <w:div w:id="55077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637185">
      <w:bodyDiv w:val="1"/>
      <w:marLeft w:val="0"/>
      <w:marRight w:val="0"/>
      <w:marTop w:val="0"/>
      <w:marBottom w:val="0"/>
      <w:divBdr>
        <w:top w:val="none" w:sz="0" w:space="0" w:color="auto"/>
        <w:left w:val="none" w:sz="0" w:space="0" w:color="auto"/>
        <w:bottom w:val="none" w:sz="0" w:space="0" w:color="auto"/>
        <w:right w:val="none" w:sz="0" w:space="0" w:color="auto"/>
      </w:divBdr>
    </w:div>
    <w:div w:id="783960520">
      <w:bodyDiv w:val="1"/>
      <w:marLeft w:val="0"/>
      <w:marRight w:val="0"/>
      <w:marTop w:val="0"/>
      <w:marBottom w:val="0"/>
      <w:divBdr>
        <w:top w:val="none" w:sz="0" w:space="0" w:color="auto"/>
        <w:left w:val="none" w:sz="0" w:space="0" w:color="auto"/>
        <w:bottom w:val="none" w:sz="0" w:space="0" w:color="auto"/>
        <w:right w:val="none" w:sz="0" w:space="0" w:color="auto"/>
      </w:divBdr>
    </w:div>
    <w:div w:id="1096708817">
      <w:bodyDiv w:val="1"/>
      <w:marLeft w:val="0"/>
      <w:marRight w:val="0"/>
      <w:marTop w:val="0"/>
      <w:marBottom w:val="0"/>
      <w:divBdr>
        <w:top w:val="none" w:sz="0" w:space="0" w:color="auto"/>
        <w:left w:val="none" w:sz="0" w:space="0" w:color="auto"/>
        <w:bottom w:val="none" w:sz="0" w:space="0" w:color="auto"/>
        <w:right w:val="none" w:sz="0" w:space="0" w:color="auto"/>
      </w:divBdr>
    </w:div>
    <w:div w:id="1173379190">
      <w:bodyDiv w:val="1"/>
      <w:marLeft w:val="0"/>
      <w:marRight w:val="0"/>
      <w:marTop w:val="0"/>
      <w:marBottom w:val="0"/>
      <w:divBdr>
        <w:top w:val="none" w:sz="0" w:space="0" w:color="auto"/>
        <w:left w:val="none" w:sz="0" w:space="0" w:color="auto"/>
        <w:bottom w:val="none" w:sz="0" w:space="0" w:color="auto"/>
        <w:right w:val="none" w:sz="0" w:space="0" w:color="auto"/>
      </w:divBdr>
    </w:div>
    <w:div w:id="1345862369">
      <w:bodyDiv w:val="1"/>
      <w:marLeft w:val="0"/>
      <w:marRight w:val="0"/>
      <w:marTop w:val="0"/>
      <w:marBottom w:val="0"/>
      <w:divBdr>
        <w:top w:val="none" w:sz="0" w:space="0" w:color="auto"/>
        <w:left w:val="none" w:sz="0" w:space="0" w:color="auto"/>
        <w:bottom w:val="none" w:sz="0" w:space="0" w:color="auto"/>
        <w:right w:val="none" w:sz="0" w:space="0" w:color="auto"/>
      </w:divBdr>
    </w:div>
    <w:div w:id="1565991312">
      <w:bodyDiv w:val="1"/>
      <w:marLeft w:val="0"/>
      <w:marRight w:val="0"/>
      <w:marTop w:val="0"/>
      <w:marBottom w:val="0"/>
      <w:divBdr>
        <w:top w:val="none" w:sz="0" w:space="0" w:color="auto"/>
        <w:left w:val="none" w:sz="0" w:space="0" w:color="auto"/>
        <w:bottom w:val="none" w:sz="0" w:space="0" w:color="auto"/>
        <w:right w:val="none" w:sz="0" w:space="0" w:color="auto"/>
      </w:divBdr>
      <w:divsChild>
        <w:div w:id="966163080">
          <w:marLeft w:val="0"/>
          <w:marRight w:val="0"/>
          <w:marTop w:val="0"/>
          <w:marBottom w:val="0"/>
          <w:divBdr>
            <w:top w:val="none" w:sz="0" w:space="0" w:color="auto"/>
            <w:left w:val="none" w:sz="0" w:space="0" w:color="auto"/>
            <w:bottom w:val="none" w:sz="0" w:space="0" w:color="auto"/>
            <w:right w:val="none" w:sz="0" w:space="0" w:color="auto"/>
          </w:divBdr>
          <w:divsChild>
            <w:div w:id="114978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298944">
      <w:bodyDiv w:val="1"/>
      <w:marLeft w:val="0"/>
      <w:marRight w:val="0"/>
      <w:marTop w:val="0"/>
      <w:marBottom w:val="0"/>
      <w:divBdr>
        <w:top w:val="none" w:sz="0" w:space="0" w:color="auto"/>
        <w:left w:val="none" w:sz="0" w:space="0" w:color="auto"/>
        <w:bottom w:val="none" w:sz="0" w:space="0" w:color="auto"/>
        <w:right w:val="none" w:sz="0" w:space="0" w:color="auto"/>
      </w:divBdr>
    </w:div>
    <w:div w:id="1670329214">
      <w:bodyDiv w:val="1"/>
      <w:marLeft w:val="0"/>
      <w:marRight w:val="0"/>
      <w:marTop w:val="0"/>
      <w:marBottom w:val="0"/>
      <w:divBdr>
        <w:top w:val="none" w:sz="0" w:space="0" w:color="auto"/>
        <w:left w:val="none" w:sz="0" w:space="0" w:color="auto"/>
        <w:bottom w:val="none" w:sz="0" w:space="0" w:color="auto"/>
        <w:right w:val="none" w:sz="0" w:space="0" w:color="auto"/>
      </w:divBdr>
    </w:div>
    <w:div w:id="1845436700">
      <w:bodyDiv w:val="1"/>
      <w:marLeft w:val="0"/>
      <w:marRight w:val="0"/>
      <w:marTop w:val="0"/>
      <w:marBottom w:val="0"/>
      <w:divBdr>
        <w:top w:val="none" w:sz="0" w:space="0" w:color="auto"/>
        <w:left w:val="none" w:sz="0" w:space="0" w:color="auto"/>
        <w:bottom w:val="none" w:sz="0" w:space="0" w:color="auto"/>
        <w:right w:val="none" w:sz="0" w:space="0" w:color="auto"/>
      </w:divBdr>
    </w:div>
    <w:div w:id="213556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https://www.queryclick.com/blog/benefits-of-attribution-retai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300378/mobile-phone-usage-in-the-uk/?utm_source=chatgpt.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667305324000139" TargetMode="External"/><Relationship Id="rId5" Type="http://schemas.openxmlformats.org/officeDocument/2006/relationships/webSettings" Target="webSettings.xml"/><Relationship Id="rId15" Type="http://schemas.openxmlformats.org/officeDocument/2006/relationships/hyperlink" Target="https://www.statista.com/forecasts/997875/most-common-online-purchases-by-device-in-the-uk" TargetMode="External"/><Relationship Id="rId10" Type="http://schemas.openxmlformats.org/officeDocument/2006/relationships/hyperlink" Target="https://www.mordorintelligence.com/industry-reports/united-kingdom-ecommerce-market" TargetMode="External"/><Relationship Id="rId4" Type="http://schemas.openxmlformats.org/officeDocument/2006/relationships/settings" Target="settings.xml"/><Relationship Id="rId9" Type="http://schemas.openxmlformats.org/officeDocument/2006/relationships/hyperlink" Target="https://www.iabuk.com/news-article/digital-adspend-2024-uks-overall-digital-ad-market-hits-ps355bn" TargetMode="External"/><Relationship Id="rId14" Type="http://schemas.openxmlformats.org/officeDocument/2006/relationships/hyperlink" Target="https://www.statista.com/statistics/285978/e-commerce-share-of-retail-sales-in-the-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179299F-5445-4AEE-A2E5-E55587D1056C}">
  <ds:schemaRefs>
    <ds:schemaRef ds:uri="http://schemas.openxmlformats.org/officeDocument/2006/bibliography"/>
  </ds:schemaRefs>
</ds:datastoreItem>
</file>

<file path=docMetadata/LabelInfo.xml><?xml version="1.0" encoding="utf-8"?>
<clbl:labelList xmlns:clbl="http://schemas.microsoft.com/office/2020/mipLabelMetadata">
  <clbl:label id="{736915f3-2f02-4945-8997-f2963298db46}" enabled="1" method="Standard" siteId="{cd99fef8-1cd3-4a2a-9bdf-15531181d65e}" removed="0"/>
</clbl:labelList>
</file>

<file path=docProps/app.xml><?xml version="1.0" encoding="utf-8"?>
<Properties xmlns="http://schemas.openxmlformats.org/officeDocument/2006/extended-properties" xmlns:vt="http://schemas.openxmlformats.org/officeDocument/2006/docPropsVTypes">
  <Template>Normal</Template>
  <TotalTime>14</TotalTime>
  <Pages>12</Pages>
  <Words>3142</Words>
  <Characters>17911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Casiana Damci (DHL Supply Chain)</dc:creator>
  <cp:keywords/>
  <dc:description/>
  <cp:lastModifiedBy>Casiana Danci</cp:lastModifiedBy>
  <cp:revision>6</cp:revision>
  <dcterms:created xsi:type="dcterms:W3CDTF">2025-10-22T09:20:00Z</dcterms:created>
  <dcterms:modified xsi:type="dcterms:W3CDTF">2025-10-25T10:30:00Z</dcterms:modified>
</cp:coreProperties>
</file>