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47F4A83" w14:textId="78B9FD98" w:rsidR="00EE2E56" w:rsidRDefault="00EE2E56" w:rsidP="00EE2E56">
      <w:pPr>
        <w:spacing w:before="240" w:after="240" w:line="240" w:lineRule="auto"/>
        <w:jc w:val="left"/>
        <w:rPr>
          <w:rFonts w:eastAsia="Times New Roman" w:cs="Times New Roman"/>
          <w:b/>
          <w:bCs/>
          <w:color w:val="000000"/>
          <w:sz w:val="22"/>
        </w:rPr>
      </w:pPr>
      <w:r>
        <w:rPr>
          <w:rFonts w:eastAsia="Times New Roman" w:cs="Times New Roman"/>
          <w:b/>
          <w:bCs/>
          <w:color w:val="000000"/>
          <w:sz w:val="22"/>
        </w:rPr>
        <w:t xml:space="preserve">UNIVERSITY OF WALES </w:t>
      </w:r>
    </w:p>
    <w:p w14:paraId="1242AD94" w14:textId="71024A6B" w:rsidR="00EE2E56" w:rsidRDefault="00EE2E56" w:rsidP="00EE2E56">
      <w:pPr>
        <w:spacing w:before="240" w:after="240" w:line="240" w:lineRule="auto"/>
        <w:jc w:val="left"/>
        <w:rPr>
          <w:rFonts w:eastAsia="Times New Roman" w:cs="Times New Roman"/>
          <w:b/>
          <w:bCs/>
          <w:color w:val="000000"/>
          <w:sz w:val="22"/>
        </w:rPr>
      </w:pPr>
      <w:r>
        <w:rPr>
          <w:rFonts w:eastAsia="Times New Roman" w:cs="Times New Roman"/>
          <w:b/>
          <w:bCs/>
          <w:color w:val="000000"/>
          <w:sz w:val="22"/>
        </w:rPr>
        <w:t>TRINITY SAINT DAVID</w:t>
      </w:r>
    </w:p>
    <w:p w14:paraId="66F01026" w14:textId="42AC8CF2" w:rsidR="00EE2E56" w:rsidRDefault="00EE2E56" w:rsidP="00EE2E56">
      <w:pPr>
        <w:spacing w:before="240" w:after="240" w:line="240" w:lineRule="auto"/>
        <w:jc w:val="left"/>
        <w:rPr>
          <w:rFonts w:eastAsia="Times New Roman" w:cs="Times New Roman"/>
          <w:b/>
          <w:bCs/>
          <w:color w:val="000000"/>
          <w:sz w:val="22"/>
        </w:rPr>
      </w:pPr>
      <w:r>
        <w:rPr>
          <w:rFonts w:eastAsia="Times New Roman" w:cs="Times New Roman"/>
          <w:b/>
          <w:bCs/>
          <w:color w:val="000000"/>
          <w:sz w:val="22"/>
        </w:rPr>
        <w:t>LCBB4005</w:t>
      </w:r>
    </w:p>
    <w:p w14:paraId="70A7FE8C" w14:textId="77777777" w:rsidR="00EE2E56" w:rsidRDefault="00EE2E56" w:rsidP="00EE2E56">
      <w:pPr>
        <w:spacing w:before="240" w:after="240" w:line="360" w:lineRule="auto"/>
        <w:jc w:val="center"/>
        <w:rPr>
          <w:rFonts w:eastAsia="Times New Roman" w:cs="Times New Roman"/>
          <w:b/>
          <w:bCs/>
          <w:color w:val="000000"/>
          <w:sz w:val="22"/>
        </w:rPr>
      </w:pPr>
    </w:p>
    <w:p w14:paraId="18131767" w14:textId="16DFD7A3" w:rsidR="00EE2E56" w:rsidRDefault="003D7AF6" w:rsidP="00EE2E56">
      <w:pPr>
        <w:spacing w:before="240" w:after="240" w:line="360" w:lineRule="auto"/>
        <w:jc w:val="center"/>
        <w:rPr>
          <w:rFonts w:eastAsia="Times New Roman" w:cs="Times New Roman"/>
          <w:b/>
          <w:bCs/>
          <w:color w:val="000000"/>
          <w:sz w:val="22"/>
        </w:rPr>
      </w:pPr>
      <w:r>
        <w:rPr>
          <w:rFonts w:eastAsia="Times New Roman" w:cs="Times New Roman"/>
          <w:b/>
          <w:bCs/>
          <w:color w:val="000000"/>
          <w:sz w:val="22"/>
        </w:rPr>
        <w:t>The Global Bu</w:t>
      </w:r>
      <w:r w:rsidR="00EE2E56">
        <w:rPr>
          <w:rFonts w:eastAsia="Times New Roman" w:cs="Times New Roman"/>
          <w:b/>
          <w:bCs/>
          <w:color w:val="000000"/>
          <w:sz w:val="22"/>
        </w:rPr>
        <w:t>sines</w:t>
      </w:r>
      <w:r>
        <w:rPr>
          <w:rFonts w:eastAsia="Times New Roman" w:cs="Times New Roman"/>
          <w:b/>
          <w:bCs/>
          <w:color w:val="000000"/>
          <w:sz w:val="22"/>
        </w:rPr>
        <w:t>s</w:t>
      </w:r>
      <w:bookmarkStart w:id="0" w:name="_GoBack"/>
      <w:bookmarkEnd w:id="0"/>
      <w:r w:rsidR="00EE2E56">
        <w:rPr>
          <w:rFonts w:eastAsia="Times New Roman" w:cs="Times New Roman"/>
          <w:b/>
          <w:bCs/>
          <w:color w:val="000000"/>
          <w:sz w:val="22"/>
        </w:rPr>
        <w:t xml:space="preserve"> Environment </w:t>
      </w:r>
    </w:p>
    <w:p w14:paraId="2EE7D059" w14:textId="42EE6876" w:rsidR="0025777B" w:rsidRDefault="00EE2E56" w:rsidP="00EE2E56">
      <w:pPr>
        <w:spacing w:before="240" w:after="240" w:line="360" w:lineRule="auto"/>
        <w:jc w:val="center"/>
        <w:rPr>
          <w:rFonts w:eastAsia="Times New Roman" w:cs="Times New Roman"/>
          <w:b/>
          <w:bCs/>
          <w:color w:val="000000"/>
          <w:sz w:val="22"/>
        </w:rPr>
      </w:pPr>
      <w:r>
        <w:rPr>
          <w:rFonts w:eastAsia="Times New Roman" w:cs="Times New Roman"/>
          <w:b/>
          <w:bCs/>
          <w:color w:val="000000"/>
          <w:sz w:val="22"/>
        </w:rPr>
        <w:t>CAR INDUSTRY BMW</w:t>
      </w:r>
    </w:p>
    <w:p w14:paraId="77DD2A81" w14:textId="18EC3908" w:rsidR="00EE2E56" w:rsidRDefault="00EE2E56" w:rsidP="00EE2E56">
      <w:pPr>
        <w:spacing w:before="240" w:after="240" w:line="360" w:lineRule="auto"/>
        <w:jc w:val="center"/>
        <w:rPr>
          <w:rFonts w:eastAsia="Times New Roman" w:cs="Times New Roman"/>
          <w:b/>
          <w:bCs/>
          <w:color w:val="000000"/>
          <w:sz w:val="22"/>
        </w:rPr>
      </w:pPr>
      <w:r>
        <w:rPr>
          <w:rFonts w:eastAsia="Times New Roman" w:cs="Times New Roman"/>
          <w:b/>
          <w:bCs/>
          <w:color w:val="000000"/>
          <w:sz w:val="22"/>
        </w:rPr>
        <w:t>ASSESSMENT 2</w:t>
      </w:r>
    </w:p>
    <w:p w14:paraId="71308E33" w14:textId="77777777" w:rsidR="00EE2E56" w:rsidRDefault="00EE2E56" w:rsidP="00EE2E56">
      <w:pPr>
        <w:spacing w:before="240" w:after="240" w:line="360" w:lineRule="auto"/>
        <w:ind w:left="720"/>
        <w:rPr>
          <w:rFonts w:eastAsia="Times New Roman" w:cs="Times New Roman"/>
          <w:bCs/>
          <w:color w:val="000000"/>
          <w:sz w:val="22"/>
        </w:rPr>
      </w:pPr>
    </w:p>
    <w:p w14:paraId="6ECC4046" w14:textId="77777777" w:rsidR="00EE2E56" w:rsidRDefault="00EE2E56" w:rsidP="00EE2E56">
      <w:pPr>
        <w:spacing w:before="240" w:after="240" w:line="360" w:lineRule="auto"/>
        <w:ind w:left="720"/>
        <w:rPr>
          <w:rFonts w:eastAsia="Times New Roman" w:cs="Times New Roman"/>
          <w:bCs/>
          <w:color w:val="000000"/>
          <w:sz w:val="22"/>
        </w:rPr>
      </w:pPr>
    </w:p>
    <w:p w14:paraId="1D58A559" w14:textId="5AEC27CC" w:rsidR="00606018" w:rsidRPr="00A2434C" w:rsidRDefault="00EE2E56" w:rsidP="00EE2E56">
      <w:pPr>
        <w:spacing w:before="240" w:after="240" w:line="360" w:lineRule="auto"/>
        <w:ind w:left="720"/>
        <w:rPr>
          <w:rFonts w:eastAsia="Times New Roman" w:cs="Times New Roman"/>
          <w:bCs/>
          <w:color w:val="000000"/>
          <w:sz w:val="22"/>
        </w:rPr>
      </w:pPr>
      <w:r>
        <w:rPr>
          <w:rFonts w:eastAsia="Times New Roman" w:cs="Times New Roman"/>
          <w:bCs/>
          <w:color w:val="000000"/>
          <w:sz w:val="22"/>
        </w:rPr>
        <w:t xml:space="preserve">LECTURER: Syed </w:t>
      </w:r>
      <w:proofErr w:type="spellStart"/>
      <w:r>
        <w:rPr>
          <w:rFonts w:eastAsia="Times New Roman" w:cs="Times New Roman"/>
          <w:bCs/>
          <w:color w:val="000000"/>
          <w:sz w:val="22"/>
        </w:rPr>
        <w:t>Jaffery</w:t>
      </w:r>
      <w:proofErr w:type="spellEnd"/>
      <w:r>
        <w:rPr>
          <w:rFonts w:eastAsia="Times New Roman" w:cs="Times New Roman"/>
          <w:bCs/>
          <w:color w:val="000000"/>
          <w:sz w:val="22"/>
        </w:rPr>
        <w:t xml:space="preserve">                                           </w:t>
      </w:r>
      <w:r w:rsidR="00037BA0" w:rsidRPr="00A2434C">
        <w:rPr>
          <w:rFonts w:eastAsia="Times New Roman" w:cs="Times New Roman"/>
          <w:bCs/>
          <w:color w:val="000000"/>
          <w:sz w:val="22"/>
        </w:rPr>
        <w:t>Student name:</w:t>
      </w:r>
      <w:r>
        <w:rPr>
          <w:rFonts w:eastAsia="Times New Roman" w:cs="Times New Roman"/>
          <w:bCs/>
          <w:color w:val="000000"/>
          <w:sz w:val="22"/>
        </w:rPr>
        <w:t xml:space="preserve"> </w:t>
      </w:r>
      <w:proofErr w:type="spellStart"/>
      <w:r>
        <w:rPr>
          <w:rFonts w:eastAsia="Times New Roman" w:cs="Times New Roman"/>
          <w:bCs/>
          <w:color w:val="000000"/>
          <w:sz w:val="22"/>
        </w:rPr>
        <w:t>Ioana</w:t>
      </w:r>
      <w:proofErr w:type="spellEnd"/>
      <w:r>
        <w:rPr>
          <w:rFonts w:eastAsia="Times New Roman" w:cs="Times New Roman"/>
          <w:bCs/>
          <w:color w:val="000000"/>
          <w:sz w:val="22"/>
        </w:rPr>
        <w:t xml:space="preserve"> </w:t>
      </w:r>
      <w:proofErr w:type="spellStart"/>
      <w:r>
        <w:rPr>
          <w:rFonts w:eastAsia="Times New Roman" w:cs="Times New Roman"/>
          <w:bCs/>
          <w:color w:val="000000"/>
          <w:sz w:val="22"/>
        </w:rPr>
        <w:t>Trifoi</w:t>
      </w:r>
      <w:proofErr w:type="spellEnd"/>
    </w:p>
    <w:p w14:paraId="6CCC05E5" w14:textId="4B2585B6" w:rsidR="00606018" w:rsidRDefault="00EE2E56" w:rsidP="00591100">
      <w:pPr>
        <w:spacing w:before="240" w:after="240" w:line="360" w:lineRule="auto"/>
        <w:jc w:val="center"/>
        <w:rPr>
          <w:rFonts w:eastAsia="Times New Roman" w:cs="Times New Roman"/>
          <w:bCs/>
          <w:color w:val="000000"/>
          <w:sz w:val="22"/>
        </w:rPr>
      </w:pPr>
      <w:r>
        <w:rPr>
          <w:rFonts w:eastAsia="Times New Roman" w:cs="Times New Roman"/>
          <w:bCs/>
          <w:color w:val="000000"/>
          <w:sz w:val="22"/>
        </w:rPr>
        <w:t xml:space="preserve">                                                                </w:t>
      </w:r>
      <w:r w:rsidR="00037BA0" w:rsidRPr="00A2434C">
        <w:rPr>
          <w:rFonts w:eastAsia="Times New Roman" w:cs="Times New Roman"/>
          <w:bCs/>
          <w:color w:val="000000"/>
          <w:sz w:val="22"/>
        </w:rPr>
        <w:t>Student Id</w:t>
      </w:r>
      <w:proofErr w:type="gramStart"/>
      <w:r w:rsidR="00037BA0" w:rsidRPr="00A2434C">
        <w:rPr>
          <w:rFonts w:eastAsia="Times New Roman" w:cs="Times New Roman"/>
          <w:bCs/>
          <w:color w:val="000000"/>
          <w:sz w:val="22"/>
        </w:rPr>
        <w:t>:</w:t>
      </w:r>
      <w:r>
        <w:rPr>
          <w:rFonts w:eastAsia="Times New Roman" w:cs="Times New Roman"/>
          <w:bCs/>
          <w:color w:val="000000"/>
          <w:sz w:val="22"/>
        </w:rPr>
        <w:t>1913404</w:t>
      </w:r>
      <w:proofErr w:type="gramEnd"/>
    </w:p>
    <w:p w14:paraId="79877D04" w14:textId="77777777" w:rsidR="00EE2E56" w:rsidRDefault="00EE2E56" w:rsidP="00591100">
      <w:pPr>
        <w:spacing w:before="240" w:after="240" w:line="360" w:lineRule="auto"/>
        <w:jc w:val="center"/>
        <w:rPr>
          <w:rFonts w:eastAsia="Times New Roman" w:cs="Times New Roman"/>
          <w:bCs/>
          <w:color w:val="000000"/>
          <w:sz w:val="22"/>
        </w:rPr>
      </w:pPr>
    </w:p>
    <w:p w14:paraId="1D1F27FD" w14:textId="7C766FC7" w:rsidR="00250C75" w:rsidRDefault="00250C75" w:rsidP="00591100">
      <w:pPr>
        <w:spacing w:before="240" w:after="240" w:line="360" w:lineRule="auto"/>
        <w:jc w:val="center"/>
        <w:rPr>
          <w:rFonts w:eastAsia="Times New Roman" w:cs="Times New Roman"/>
          <w:bCs/>
          <w:color w:val="000000"/>
          <w:sz w:val="22"/>
        </w:rPr>
      </w:pPr>
      <w:r>
        <w:rPr>
          <w:rFonts w:eastAsia="Times New Roman" w:cs="Times New Roman"/>
          <w:bCs/>
          <w:color w:val="000000"/>
          <w:sz w:val="22"/>
        </w:rPr>
        <w:t>GROUP 2 TERM 2</w:t>
      </w:r>
    </w:p>
    <w:p w14:paraId="29A4B6B6" w14:textId="77777777" w:rsidR="00EE2E56" w:rsidRPr="00A2434C" w:rsidRDefault="00EE2E56" w:rsidP="00591100">
      <w:pPr>
        <w:spacing w:before="240" w:after="240" w:line="360" w:lineRule="auto"/>
        <w:jc w:val="center"/>
        <w:rPr>
          <w:rFonts w:eastAsia="Times New Roman" w:cs="Times New Roman"/>
          <w:bCs/>
          <w:color w:val="000000"/>
          <w:sz w:val="22"/>
        </w:rPr>
        <w:sectPr w:rsidR="00EE2E56" w:rsidRPr="00A2434C" w:rsidSect="00C10BC8">
          <w:headerReference w:type="default" r:id="rId9"/>
          <w:footerReference w:type="default" r:id="rId10"/>
          <w:pgSz w:w="12240" w:h="15840"/>
          <w:pgMar w:top="1440" w:right="1440" w:bottom="1440" w:left="1440" w:header="720" w:footer="720" w:gutter="0"/>
          <w:pgNumType w:start="0"/>
          <w:cols w:space="720"/>
          <w:docGrid w:linePitch="360"/>
        </w:sectPr>
      </w:pPr>
    </w:p>
    <w:sdt>
      <w:sdtPr>
        <w:rPr>
          <w:rFonts w:ascii="Times New Roman" w:eastAsiaTheme="minorHAnsi" w:hAnsi="Times New Roman" w:cs="Times New Roman"/>
          <w:color w:val="auto"/>
          <w:sz w:val="24"/>
          <w:szCs w:val="22"/>
        </w:rPr>
        <w:id w:val="1769044693"/>
        <w:docPartObj>
          <w:docPartGallery w:val="Table of Contents"/>
          <w:docPartUnique/>
        </w:docPartObj>
      </w:sdtPr>
      <w:sdtEndPr>
        <w:rPr>
          <w:b/>
          <w:bCs/>
          <w:noProof/>
        </w:rPr>
      </w:sdtEndPr>
      <w:sdtContent>
        <w:p w14:paraId="6A0B15BB" w14:textId="77777777" w:rsidR="00606018" w:rsidRPr="00A2434C" w:rsidRDefault="00037BA0" w:rsidP="00A2434C">
          <w:pPr>
            <w:pStyle w:val="TOCHeading"/>
            <w:spacing w:line="360" w:lineRule="auto"/>
            <w:jc w:val="both"/>
            <w:rPr>
              <w:rFonts w:ascii="Times New Roman" w:hAnsi="Times New Roman" w:cs="Times New Roman"/>
              <w:b/>
              <w:color w:val="auto"/>
              <w:sz w:val="24"/>
              <w:szCs w:val="24"/>
            </w:rPr>
          </w:pPr>
          <w:r w:rsidRPr="00A2434C">
            <w:rPr>
              <w:rFonts w:ascii="Times New Roman" w:hAnsi="Times New Roman" w:cs="Times New Roman"/>
              <w:b/>
              <w:color w:val="auto"/>
              <w:sz w:val="24"/>
              <w:szCs w:val="24"/>
            </w:rPr>
            <w:t>Table of Contents</w:t>
          </w:r>
        </w:p>
        <w:p w14:paraId="2D73A350" w14:textId="6438F3E0" w:rsidR="000179B0" w:rsidRPr="00A2434C" w:rsidRDefault="00037BA0" w:rsidP="00A2434C">
          <w:pPr>
            <w:pStyle w:val="TOC1"/>
            <w:tabs>
              <w:tab w:val="right" w:leader="dot" w:pos="9350"/>
            </w:tabs>
            <w:spacing w:line="360" w:lineRule="auto"/>
            <w:rPr>
              <w:rFonts w:eastAsiaTheme="minorEastAsia" w:cs="Times New Roman"/>
              <w:noProof/>
              <w:sz w:val="22"/>
              <w:lang w:val="en-IN" w:eastAsia="en-IN"/>
            </w:rPr>
          </w:pPr>
          <w:r w:rsidRPr="00A2434C">
            <w:rPr>
              <w:rFonts w:cs="Times New Roman"/>
            </w:rPr>
            <w:fldChar w:fldCharType="begin"/>
          </w:r>
          <w:r w:rsidRPr="00A2434C">
            <w:rPr>
              <w:rFonts w:cs="Times New Roman"/>
            </w:rPr>
            <w:instrText xml:space="preserve"> TOC \o "1-3" \h \z \u </w:instrText>
          </w:r>
          <w:r w:rsidRPr="00A2434C">
            <w:rPr>
              <w:rFonts w:cs="Times New Roman"/>
            </w:rPr>
            <w:fldChar w:fldCharType="separate"/>
          </w:r>
          <w:hyperlink w:anchor="_Toc49369485" w:history="1">
            <w:r w:rsidRPr="00A2434C">
              <w:rPr>
                <w:rStyle w:val="Hyperlink"/>
                <w:rFonts w:eastAsia="Times New Roman" w:cs="Times New Roman"/>
                <w:noProof/>
              </w:rPr>
              <w:t>Introduction</w:t>
            </w:r>
            <w:r w:rsidRPr="00A2434C">
              <w:rPr>
                <w:rFonts w:cs="Times New Roman"/>
                <w:noProof/>
                <w:webHidden/>
              </w:rPr>
              <w:tab/>
            </w:r>
            <w:r w:rsidRPr="00A2434C">
              <w:rPr>
                <w:rFonts w:cs="Times New Roman"/>
                <w:noProof/>
                <w:webHidden/>
              </w:rPr>
              <w:fldChar w:fldCharType="begin"/>
            </w:r>
            <w:r w:rsidRPr="00A2434C">
              <w:rPr>
                <w:rFonts w:cs="Times New Roman"/>
                <w:noProof/>
                <w:webHidden/>
              </w:rPr>
              <w:instrText xml:space="preserve"> PAGEREF _Toc49369485 \h </w:instrText>
            </w:r>
            <w:r w:rsidRPr="00A2434C">
              <w:rPr>
                <w:rFonts w:cs="Times New Roman"/>
                <w:noProof/>
                <w:webHidden/>
              </w:rPr>
            </w:r>
            <w:r w:rsidRPr="00A2434C">
              <w:rPr>
                <w:rFonts w:cs="Times New Roman"/>
                <w:noProof/>
                <w:webHidden/>
              </w:rPr>
              <w:fldChar w:fldCharType="separate"/>
            </w:r>
            <w:r w:rsidRPr="00A2434C">
              <w:rPr>
                <w:rFonts w:cs="Times New Roman"/>
                <w:noProof/>
                <w:webHidden/>
              </w:rPr>
              <w:t>1</w:t>
            </w:r>
            <w:r w:rsidRPr="00A2434C">
              <w:rPr>
                <w:rFonts w:cs="Times New Roman"/>
                <w:noProof/>
                <w:webHidden/>
              </w:rPr>
              <w:fldChar w:fldCharType="end"/>
            </w:r>
          </w:hyperlink>
        </w:p>
        <w:p w14:paraId="484D117F" w14:textId="115DE856" w:rsidR="000179B0" w:rsidRPr="00A2434C" w:rsidRDefault="00FE4E3A" w:rsidP="00A2434C">
          <w:pPr>
            <w:pStyle w:val="TOC1"/>
            <w:tabs>
              <w:tab w:val="right" w:leader="dot" w:pos="9350"/>
            </w:tabs>
            <w:spacing w:line="360" w:lineRule="auto"/>
            <w:rPr>
              <w:rFonts w:eastAsiaTheme="minorEastAsia" w:cs="Times New Roman"/>
              <w:noProof/>
              <w:sz w:val="22"/>
              <w:lang w:val="en-IN" w:eastAsia="en-IN"/>
            </w:rPr>
          </w:pPr>
          <w:hyperlink w:anchor="_Toc49369486" w:history="1">
            <w:r w:rsidR="00037BA0" w:rsidRPr="00A2434C">
              <w:rPr>
                <w:rStyle w:val="Hyperlink"/>
                <w:rFonts w:eastAsia="Times New Roman" w:cs="Times New Roman"/>
                <w:noProof/>
              </w:rPr>
              <w:t>Porter’s value chain for BMW:</w:t>
            </w:r>
            <w:r w:rsidR="00037BA0" w:rsidRPr="00A2434C">
              <w:rPr>
                <w:rFonts w:cs="Times New Roman"/>
                <w:noProof/>
                <w:webHidden/>
              </w:rPr>
              <w:tab/>
            </w:r>
            <w:r w:rsidR="00037BA0" w:rsidRPr="00A2434C">
              <w:rPr>
                <w:rFonts w:cs="Times New Roman"/>
                <w:noProof/>
                <w:webHidden/>
              </w:rPr>
              <w:fldChar w:fldCharType="begin"/>
            </w:r>
            <w:r w:rsidR="00037BA0" w:rsidRPr="00A2434C">
              <w:rPr>
                <w:rFonts w:cs="Times New Roman"/>
                <w:noProof/>
                <w:webHidden/>
              </w:rPr>
              <w:instrText xml:space="preserve"> PAGEREF _Toc49369486 \h </w:instrText>
            </w:r>
            <w:r w:rsidR="00037BA0" w:rsidRPr="00A2434C">
              <w:rPr>
                <w:rFonts w:cs="Times New Roman"/>
                <w:noProof/>
                <w:webHidden/>
              </w:rPr>
            </w:r>
            <w:r w:rsidR="00037BA0" w:rsidRPr="00A2434C">
              <w:rPr>
                <w:rFonts w:cs="Times New Roman"/>
                <w:noProof/>
                <w:webHidden/>
              </w:rPr>
              <w:fldChar w:fldCharType="separate"/>
            </w:r>
            <w:r w:rsidR="00037BA0" w:rsidRPr="00A2434C">
              <w:rPr>
                <w:rFonts w:cs="Times New Roman"/>
                <w:noProof/>
                <w:webHidden/>
              </w:rPr>
              <w:t>1</w:t>
            </w:r>
            <w:r w:rsidR="00037BA0" w:rsidRPr="00A2434C">
              <w:rPr>
                <w:rFonts w:cs="Times New Roman"/>
                <w:noProof/>
                <w:webHidden/>
              </w:rPr>
              <w:fldChar w:fldCharType="end"/>
            </w:r>
          </w:hyperlink>
        </w:p>
        <w:p w14:paraId="4FA52262" w14:textId="6663A150" w:rsidR="000179B0" w:rsidRPr="00A2434C" w:rsidRDefault="00FE4E3A" w:rsidP="00A2434C">
          <w:pPr>
            <w:pStyle w:val="TOC2"/>
            <w:tabs>
              <w:tab w:val="right" w:leader="dot" w:pos="9350"/>
            </w:tabs>
            <w:spacing w:line="360" w:lineRule="auto"/>
            <w:rPr>
              <w:rFonts w:eastAsiaTheme="minorEastAsia" w:cs="Times New Roman"/>
              <w:noProof/>
              <w:sz w:val="22"/>
              <w:lang w:val="en-IN" w:eastAsia="en-IN"/>
            </w:rPr>
          </w:pPr>
          <w:hyperlink w:anchor="_Toc49369487" w:history="1">
            <w:r w:rsidR="00037BA0" w:rsidRPr="00A2434C">
              <w:rPr>
                <w:rStyle w:val="Hyperlink"/>
                <w:rFonts w:eastAsia="Times New Roman" w:cs="Times New Roman"/>
                <w:noProof/>
              </w:rPr>
              <w:t>Primary activities:</w:t>
            </w:r>
            <w:r w:rsidR="00037BA0" w:rsidRPr="00A2434C">
              <w:rPr>
                <w:rFonts w:cs="Times New Roman"/>
                <w:noProof/>
                <w:webHidden/>
              </w:rPr>
              <w:tab/>
            </w:r>
            <w:r w:rsidR="00037BA0" w:rsidRPr="00A2434C">
              <w:rPr>
                <w:rFonts w:cs="Times New Roman"/>
                <w:noProof/>
                <w:webHidden/>
              </w:rPr>
              <w:fldChar w:fldCharType="begin"/>
            </w:r>
            <w:r w:rsidR="00037BA0" w:rsidRPr="00A2434C">
              <w:rPr>
                <w:rFonts w:cs="Times New Roman"/>
                <w:noProof/>
                <w:webHidden/>
              </w:rPr>
              <w:instrText xml:space="preserve"> PAGEREF _Toc49369487 \h </w:instrText>
            </w:r>
            <w:r w:rsidR="00037BA0" w:rsidRPr="00A2434C">
              <w:rPr>
                <w:rFonts w:cs="Times New Roman"/>
                <w:noProof/>
                <w:webHidden/>
              </w:rPr>
            </w:r>
            <w:r w:rsidR="00037BA0" w:rsidRPr="00A2434C">
              <w:rPr>
                <w:rFonts w:cs="Times New Roman"/>
                <w:noProof/>
                <w:webHidden/>
              </w:rPr>
              <w:fldChar w:fldCharType="separate"/>
            </w:r>
            <w:r w:rsidR="00037BA0" w:rsidRPr="00A2434C">
              <w:rPr>
                <w:rFonts w:cs="Times New Roman"/>
                <w:noProof/>
                <w:webHidden/>
              </w:rPr>
              <w:t>2</w:t>
            </w:r>
            <w:r w:rsidR="00037BA0" w:rsidRPr="00A2434C">
              <w:rPr>
                <w:rFonts w:cs="Times New Roman"/>
                <w:noProof/>
                <w:webHidden/>
              </w:rPr>
              <w:fldChar w:fldCharType="end"/>
            </w:r>
          </w:hyperlink>
        </w:p>
        <w:p w14:paraId="0D24DD00" w14:textId="044A9767" w:rsidR="000179B0" w:rsidRPr="00A2434C" w:rsidRDefault="00FE4E3A" w:rsidP="00A2434C">
          <w:pPr>
            <w:pStyle w:val="TOC1"/>
            <w:tabs>
              <w:tab w:val="right" w:leader="dot" w:pos="9350"/>
            </w:tabs>
            <w:spacing w:line="360" w:lineRule="auto"/>
            <w:rPr>
              <w:rFonts w:eastAsiaTheme="minorEastAsia" w:cs="Times New Roman"/>
              <w:noProof/>
              <w:sz w:val="22"/>
              <w:lang w:val="en-IN" w:eastAsia="en-IN"/>
            </w:rPr>
          </w:pPr>
          <w:hyperlink w:anchor="_Toc49369488" w:history="1">
            <w:r w:rsidR="00037BA0" w:rsidRPr="00A2434C">
              <w:rPr>
                <w:rStyle w:val="Hyperlink"/>
                <w:rFonts w:cs="Times New Roman"/>
                <w:noProof/>
              </w:rPr>
              <w:t>Secondary Activities of Porter’s Value Chain:</w:t>
            </w:r>
            <w:r w:rsidR="00037BA0" w:rsidRPr="00A2434C">
              <w:rPr>
                <w:rFonts w:cs="Times New Roman"/>
                <w:noProof/>
                <w:webHidden/>
              </w:rPr>
              <w:tab/>
            </w:r>
            <w:r w:rsidR="00037BA0" w:rsidRPr="00A2434C">
              <w:rPr>
                <w:rFonts w:cs="Times New Roman"/>
                <w:noProof/>
                <w:webHidden/>
              </w:rPr>
              <w:fldChar w:fldCharType="begin"/>
            </w:r>
            <w:r w:rsidR="00037BA0" w:rsidRPr="00A2434C">
              <w:rPr>
                <w:rFonts w:cs="Times New Roman"/>
                <w:noProof/>
                <w:webHidden/>
              </w:rPr>
              <w:instrText xml:space="preserve"> PAGEREF _Toc49369488 \h </w:instrText>
            </w:r>
            <w:r w:rsidR="00037BA0" w:rsidRPr="00A2434C">
              <w:rPr>
                <w:rFonts w:cs="Times New Roman"/>
                <w:noProof/>
                <w:webHidden/>
              </w:rPr>
            </w:r>
            <w:r w:rsidR="00037BA0" w:rsidRPr="00A2434C">
              <w:rPr>
                <w:rFonts w:cs="Times New Roman"/>
                <w:noProof/>
                <w:webHidden/>
              </w:rPr>
              <w:fldChar w:fldCharType="separate"/>
            </w:r>
            <w:r w:rsidR="00037BA0" w:rsidRPr="00A2434C">
              <w:rPr>
                <w:rFonts w:cs="Times New Roman"/>
                <w:noProof/>
                <w:webHidden/>
              </w:rPr>
              <w:t>4</w:t>
            </w:r>
            <w:r w:rsidR="00037BA0" w:rsidRPr="00A2434C">
              <w:rPr>
                <w:rFonts w:cs="Times New Roman"/>
                <w:noProof/>
                <w:webHidden/>
              </w:rPr>
              <w:fldChar w:fldCharType="end"/>
            </w:r>
          </w:hyperlink>
        </w:p>
        <w:p w14:paraId="5A3F02D8" w14:textId="4D780E2A" w:rsidR="000179B0" w:rsidRPr="00A2434C" w:rsidRDefault="00FE4E3A" w:rsidP="00A2434C">
          <w:pPr>
            <w:pStyle w:val="TOC1"/>
            <w:tabs>
              <w:tab w:val="right" w:leader="dot" w:pos="9350"/>
            </w:tabs>
            <w:spacing w:line="360" w:lineRule="auto"/>
            <w:rPr>
              <w:rFonts w:eastAsiaTheme="minorEastAsia" w:cs="Times New Roman"/>
              <w:noProof/>
              <w:sz w:val="22"/>
              <w:lang w:val="en-IN" w:eastAsia="en-IN"/>
            </w:rPr>
          </w:pPr>
          <w:hyperlink w:anchor="_Toc49369489" w:history="1">
            <w:r w:rsidR="00037BA0" w:rsidRPr="00A2434C">
              <w:rPr>
                <w:rStyle w:val="Hyperlink"/>
                <w:rFonts w:cs="Times New Roman"/>
                <w:noProof/>
              </w:rPr>
              <w:t>CONCLUSION</w:t>
            </w:r>
            <w:r w:rsidR="00037BA0" w:rsidRPr="00A2434C">
              <w:rPr>
                <w:rFonts w:cs="Times New Roman"/>
                <w:noProof/>
                <w:webHidden/>
              </w:rPr>
              <w:tab/>
            </w:r>
            <w:r w:rsidR="00037BA0" w:rsidRPr="00A2434C">
              <w:rPr>
                <w:rFonts w:cs="Times New Roman"/>
                <w:noProof/>
                <w:webHidden/>
              </w:rPr>
              <w:fldChar w:fldCharType="begin"/>
            </w:r>
            <w:r w:rsidR="00037BA0" w:rsidRPr="00A2434C">
              <w:rPr>
                <w:rFonts w:cs="Times New Roman"/>
                <w:noProof/>
                <w:webHidden/>
              </w:rPr>
              <w:instrText xml:space="preserve"> PAGEREF _Toc49369489 \h </w:instrText>
            </w:r>
            <w:r w:rsidR="00037BA0" w:rsidRPr="00A2434C">
              <w:rPr>
                <w:rFonts w:cs="Times New Roman"/>
                <w:noProof/>
                <w:webHidden/>
              </w:rPr>
            </w:r>
            <w:r w:rsidR="00037BA0" w:rsidRPr="00A2434C">
              <w:rPr>
                <w:rFonts w:cs="Times New Roman"/>
                <w:noProof/>
                <w:webHidden/>
              </w:rPr>
              <w:fldChar w:fldCharType="separate"/>
            </w:r>
            <w:r w:rsidR="00037BA0" w:rsidRPr="00A2434C">
              <w:rPr>
                <w:rFonts w:cs="Times New Roman"/>
                <w:noProof/>
                <w:webHidden/>
              </w:rPr>
              <w:t>7</w:t>
            </w:r>
            <w:r w:rsidR="00037BA0" w:rsidRPr="00A2434C">
              <w:rPr>
                <w:rFonts w:cs="Times New Roman"/>
                <w:noProof/>
                <w:webHidden/>
              </w:rPr>
              <w:fldChar w:fldCharType="end"/>
            </w:r>
          </w:hyperlink>
        </w:p>
        <w:p w14:paraId="3E5CFB00" w14:textId="15C989BC" w:rsidR="000179B0" w:rsidRPr="00A2434C" w:rsidRDefault="00FE4E3A" w:rsidP="00A2434C">
          <w:pPr>
            <w:pStyle w:val="TOC1"/>
            <w:tabs>
              <w:tab w:val="right" w:leader="dot" w:pos="9350"/>
            </w:tabs>
            <w:spacing w:line="360" w:lineRule="auto"/>
            <w:rPr>
              <w:rFonts w:eastAsiaTheme="minorEastAsia" w:cs="Times New Roman"/>
              <w:noProof/>
              <w:sz w:val="22"/>
              <w:lang w:val="en-IN" w:eastAsia="en-IN"/>
            </w:rPr>
          </w:pPr>
          <w:hyperlink w:anchor="_Toc49369490" w:history="1">
            <w:r w:rsidR="00037BA0" w:rsidRPr="00A2434C">
              <w:rPr>
                <w:rStyle w:val="Hyperlink"/>
                <w:rFonts w:eastAsia="Calibri" w:cs="Times New Roman"/>
                <w:noProof/>
              </w:rPr>
              <w:t>References:</w:t>
            </w:r>
            <w:r w:rsidR="00037BA0" w:rsidRPr="00A2434C">
              <w:rPr>
                <w:rFonts w:cs="Times New Roman"/>
                <w:noProof/>
                <w:webHidden/>
              </w:rPr>
              <w:tab/>
            </w:r>
            <w:r w:rsidR="00037BA0" w:rsidRPr="00A2434C">
              <w:rPr>
                <w:rFonts w:cs="Times New Roman"/>
                <w:noProof/>
                <w:webHidden/>
              </w:rPr>
              <w:fldChar w:fldCharType="begin"/>
            </w:r>
            <w:r w:rsidR="00037BA0" w:rsidRPr="00A2434C">
              <w:rPr>
                <w:rFonts w:cs="Times New Roman"/>
                <w:noProof/>
                <w:webHidden/>
              </w:rPr>
              <w:instrText xml:space="preserve"> PAGEREF _Toc49369490 \h </w:instrText>
            </w:r>
            <w:r w:rsidR="00037BA0" w:rsidRPr="00A2434C">
              <w:rPr>
                <w:rFonts w:cs="Times New Roman"/>
                <w:noProof/>
                <w:webHidden/>
              </w:rPr>
            </w:r>
            <w:r w:rsidR="00037BA0" w:rsidRPr="00A2434C">
              <w:rPr>
                <w:rFonts w:cs="Times New Roman"/>
                <w:noProof/>
                <w:webHidden/>
              </w:rPr>
              <w:fldChar w:fldCharType="separate"/>
            </w:r>
            <w:r w:rsidR="00037BA0" w:rsidRPr="00A2434C">
              <w:rPr>
                <w:rFonts w:cs="Times New Roman"/>
                <w:noProof/>
                <w:webHidden/>
              </w:rPr>
              <w:t>8</w:t>
            </w:r>
            <w:r w:rsidR="00037BA0" w:rsidRPr="00A2434C">
              <w:rPr>
                <w:rFonts w:cs="Times New Roman"/>
                <w:noProof/>
                <w:webHidden/>
              </w:rPr>
              <w:fldChar w:fldCharType="end"/>
            </w:r>
          </w:hyperlink>
        </w:p>
        <w:p w14:paraId="7E527C0E" w14:textId="1016035F" w:rsidR="00606018" w:rsidRPr="00A2434C" w:rsidRDefault="00037BA0" w:rsidP="00A2434C">
          <w:pPr>
            <w:spacing w:line="360" w:lineRule="auto"/>
            <w:rPr>
              <w:rFonts w:cs="Times New Roman"/>
            </w:rPr>
          </w:pPr>
          <w:r w:rsidRPr="00A2434C">
            <w:rPr>
              <w:rFonts w:cs="Times New Roman"/>
              <w:b/>
              <w:bCs/>
              <w:noProof/>
            </w:rPr>
            <w:fldChar w:fldCharType="end"/>
          </w:r>
        </w:p>
      </w:sdtContent>
    </w:sdt>
    <w:p w14:paraId="3D6E1FD2" w14:textId="77777777" w:rsidR="00606018" w:rsidRPr="00A2434C" w:rsidRDefault="00606018" w:rsidP="00A2434C">
      <w:pPr>
        <w:spacing w:before="240" w:after="240" w:line="360" w:lineRule="auto"/>
        <w:rPr>
          <w:rFonts w:eastAsia="Times New Roman" w:cs="Times New Roman"/>
          <w:bCs/>
          <w:color w:val="000000"/>
          <w:sz w:val="22"/>
        </w:rPr>
      </w:pPr>
    </w:p>
    <w:p w14:paraId="44C78325" w14:textId="77777777" w:rsidR="00606018" w:rsidRPr="00A2434C" w:rsidRDefault="00037BA0" w:rsidP="00A2434C">
      <w:pPr>
        <w:spacing w:line="360" w:lineRule="auto"/>
        <w:rPr>
          <w:rFonts w:eastAsia="Times New Roman" w:cs="Times New Roman"/>
          <w:b/>
          <w:bCs/>
          <w:color w:val="000000"/>
          <w:sz w:val="22"/>
        </w:rPr>
      </w:pPr>
      <w:r w:rsidRPr="00A2434C">
        <w:rPr>
          <w:rFonts w:eastAsia="Times New Roman" w:cs="Times New Roman"/>
          <w:b/>
          <w:bCs/>
          <w:color w:val="000000"/>
          <w:sz w:val="22"/>
        </w:rPr>
        <w:br w:type="page"/>
      </w:r>
    </w:p>
    <w:p w14:paraId="34FF03B3" w14:textId="164FFAFE" w:rsidR="00606018" w:rsidRPr="00A2434C" w:rsidRDefault="00EE2E56" w:rsidP="00EE2E56">
      <w:pPr>
        <w:spacing w:before="240" w:after="240" w:line="360" w:lineRule="auto"/>
        <w:jc w:val="center"/>
        <w:rPr>
          <w:rFonts w:eastAsia="Times New Roman" w:cs="Times New Roman"/>
          <w:b/>
          <w:bCs/>
          <w:color w:val="000000"/>
          <w:sz w:val="22"/>
        </w:rPr>
      </w:pPr>
      <w:r>
        <w:rPr>
          <w:rFonts w:eastAsia="Times New Roman" w:cs="Times New Roman"/>
          <w:b/>
          <w:bCs/>
          <w:color w:val="000000"/>
          <w:sz w:val="22"/>
        </w:rPr>
        <w:lastRenderedPageBreak/>
        <w:t>BMW</w:t>
      </w:r>
    </w:p>
    <w:p w14:paraId="363DBB07" w14:textId="77777777" w:rsidR="00771E9A" w:rsidRPr="00A2434C" w:rsidRDefault="00037BA0" w:rsidP="00A2434C">
      <w:pPr>
        <w:pStyle w:val="Heading1"/>
        <w:spacing w:line="360" w:lineRule="auto"/>
        <w:rPr>
          <w:rFonts w:eastAsia="Times New Roman" w:cs="Times New Roman"/>
          <w:szCs w:val="24"/>
        </w:rPr>
      </w:pPr>
      <w:bookmarkStart w:id="1" w:name="_Toc49369485"/>
      <w:r w:rsidRPr="00A2434C">
        <w:rPr>
          <w:rFonts w:eastAsia="Times New Roman" w:cs="Times New Roman"/>
        </w:rPr>
        <w:t>Introduction</w:t>
      </w:r>
      <w:bookmarkEnd w:id="1"/>
    </w:p>
    <w:p w14:paraId="793CBC94" w14:textId="77777777" w:rsidR="00771E9A" w:rsidRPr="00A2434C" w:rsidRDefault="00037BA0" w:rsidP="00A2434C">
      <w:pPr>
        <w:spacing w:line="360" w:lineRule="auto"/>
        <w:rPr>
          <w:rFonts w:cs="Times New Roman"/>
          <w:szCs w:val="24"/>
        </w:rPr>
      </w:pPr>
      <w:r w:rsidRPr="00A2434C">
        <w:rPr>
          <w:rFonts w:cs="Times New Roman"/>
        </w:rPr>
        <w:t>The report aims to analy</w:t>
      </w:r>
      <w:r w:rsidR="00266CA3" w:rsidRPr="00A2434C">
        <w:rPr>
          <w:rFonts w:cs="Times New Roman"/>
        </w:rPr>
        <w:t>z</w:t>
      </w:r>
      <w:r w:rsidRPr="00A2434C">
        <w:rPr>
          <w:rFonts w:cs="Times New Roman"/>
        </w:rPr>
        <w:t xml:space="preserve">e the importance of the electric car industry with the help of Porter's value chain </w:t>
      </w:r>
      <w:r w:rsidR="00266CA3" w:rsidRPr="00A2434C">
        <w:rPr>
          <w:rFonts w:cs="Times New Roman"/>
        </w:rPr>
        <w:t>regarding</w:t>
      </w:r>
      <w:r w:rsidRPr="00A2434C">
        <w:rPr>
          <w:rFonts w:cs="Times New Roman"/>
        </w:rPr>
        <w:t xml:space="preserve"> BMW. BMW Group is one of the topmost leaders in automotive manufacturers </w:t>
      </w:r>
      <w:r w:rsidR="00266CA3" w:rsidRPr="00A2434C">
        <w:rPr>
          <w:rFonts w:cs="Times New Roman"/>
        </w:rPr>
        <w:t xml:space="preserve">that </w:t>
      </w:r>
      <w:proofErr w:type="gramStart"/>
      <w:r w:rsidR="00266CA3" w:rsidRPr="00A2434C">
        <w:rPr>
          <w:rFonts w:cs="Times New Roman"/>
        </w:rPr>
        <w:t>has</w:t>
      </w:r>
      <w:proofErr w:type="gramEnd"/>
      <w:r w:rsidRPr="00A2434C">
        <w:rPr>
          <w:rFonts w:cs="Times New Roman"/>
        </w:rPr>
        <w:t xml:space="preserve"> left profound impacts on the market by retaining </w:t>
      </w:r>
      <w:r w:rsidR="00266CA3" w:rsidRPr="00A2434C">
        <w:rPr>
          <w:rFonts w:cs="Times New Roman"/>
        </w:rPr>
        <w:t xml:space="preserve">a </w:t>
      </w:r>
      <w:r w:rsidRPr="00A2434C">
        <w:rPr>
          <w:rFonts w:cs="Times New Roman"/>
        </w:rPr>
        <w:t>strong customer base and customer loyalty. The strategic planning developed for a robust model, and product improvements are critical factors for the success of an organi</w:t>
      </w:r>
      <w:r w:rsidR="00266CA3" w:rsidRPr="00A2434C">
        <w:rPr>
          <w:rFonts w:cs="Times New Roman"/>
        </w:rPr>
        <w:t>z</w:t>
      </w:r>
      <w:r w:rsidRPr="00A2434C">
        <w:rPr>
          <w:rFonts w:cs="Times New Roman"/>
        </w:rPr>
        <w:t xml:space="preserve">ation. The primary activities mentioned through BMW's value chain elucidates the macro-environmental aspects along with the different inbound and outbound global logistical units, operational elements, and service-oriented mechanisms through the innovative products they launch. Similarly, the supporting activities state the diversifying features like the impact of procurement and infrastructure </w:t>
      </w:r>
      <w:r w:rsidR="00266CA3" w:rsidRPr="00A2434C">
        <w:rPr>
          <w:rFonts w:cs="Times New Roman"/>
        </w:rPr>
        <w:t>o</w:t>
      </w:r>
      <w:r w:rsidRPr="00A2434C">
        <w:rPr>
          <w:rFonts w:cs="Times New Roman"/>
        </w:rPr>
        <w:t>n the prospect of the electric car industry. Along with this, the functions of different HRM practices and the technological aspect have been an essential part of supporting business conduction. </w:t>
      </w:r>
    </w:p>
    <w:p w14:paraId="2A1B6D15" w14:textId="77777777" w:rsidR="00771E9A" w:rsidRPr="00A2434C" w:rsidRDefault="00037BA0" w:rsidP="00A2434C">
      <w:pPr>
        <w:pStyle w:val="Heading1"/>
        <w:spacing w:line="360" w:lineRule="auto"/>
        <w:rPr>
          <w:rFonts w:eastAsia="Times New Roman" w:cs="Times New Roman"/>
          <w:szCs w:val="24"/>
        </w:rPr>
      </w:pPr>
      <w:bookmarkStart w:id="2" w:name="_Toc49369486"/>
      <w:r w:rsidRPr="00A2434C">
        <w:rPr>
          <w:rFonts w:eastAsia="Times New Roman" w:cs="Times New Roman"/>
        </w:rPr>
        <w:t>Porter’s value chain for BMW:</w:t>
      </w:r>
      <w:bookmarkEnd w:id="2"/>
    </w:p>
    <w:p w14:paraId="79348715" w14:textId="77777777" w:rsidR="00AF57A0" w:rsidRPr="00A2434C" w:rsidRDefault="00037BA0" w:rsidP="00A2434C">
      <w:pPr>
        <w:spacing w:before="240" w:after="240" w:line="360" w:lineRule="auto"/>
        <w:rPr>
          <w:rFonts w:eastAsia="Times New Roman" w:cs="Times New Roman"/>
          <w:color w:val="000000"/>
          <w:sz w:val="22"/>
        </w:rPr>
      </w:pPr>
      <w:r w:rsidRPr="00A2434C">
        <w:rPr>
          <w:rFonts w:eastAsia="Times New Roman" w:cs="Times New Roman"/>
          <w:color w:val="000000"/>
          <w:sz w:val="22"/>
        </w:rPr>
        <w:t>Michael Porter has designed the</w:t>
      </w:r>
      <w:r w:rsidR="00771E9A" w:rsidRPr="00A2434C">
        <w:rPr>
          <w:rFonts w:eastAsia="Times New Roman" w:cs="Times New Roman"/>
          <w:color w:val="000000"/>
          <w:sz w:val="22"/>
        </w:rPr>
        <w:t xml:space="preserve"> value chain</w:t>
      </w:r>
      <w:r w:rsidRPr="00A2434C">
        <w:rPr>
          <w:rFonts w:eastAsia="Times New Roman" w:cs="Times New Roman"/>
          <w:color w:val="000000"/>
          <w:sz w:val="22"/>
        </w:rPr>
        <w:t xml:space="preserve"> model, which</w:t>
      </w:r>
      <w:r w:rsidR="00771E9A" w:rsidRPr="00A2434C">
        <w:rPr>
          <w:rFonts w:eastAsia="Times New Roman" w:cs="Times New Roman"/>
          <w:color w:val="000000"/>
          <w:sz w:val="22"/>
        </w:rPr>
        <w:t xml:space="preserve"> is a framework that enables an organi</w:t>
      </w:r>
      <w:r w:rsidR="00266CA3" w:rsidRPr="00A2434C">
        <w:rPr>
          <w:rFonts w:eastAsia="Times New Roman" w:cs="Times New Roman"/>
          <w:color w:val="000000"/>
          <w:sz w:val="22"/>
        </w:rPr>
        <w:t>z</w:t>
      </w:r>
      <w:r w:rsidR="00771E9A" w:rsidRPr="00A2434C">
        <w:rPr>
          <w:rFonts w:eastAsia="Times New Roman" w:cs="Times New Roman"/>
          <w:color w:val="000000"/>
          <w:sz w:val="22"/>
        </w:rPr>
        <w:t>ation to address primary and supporting activities needed for a smooth business transaction. The business inputs and outputs could be analy</w:t>
      </w:r>
      <w:r w:rsidR="00266CA3" w:rsidRPr="00A2434C">
        <w:rPr>
          <w:rFonts w:eastAsia="Times New Roman" w:cs="Times New Roman"/>
          <w:color w:val="000000"/>
          <w:sz w:val="22"/>
        </w:rPr>
        <w:t>z</w:t>
      </w:r>
      <w:r w:rsidR="00771E9A" w:rsidRPr="00A2434C">
        <w:rPr>
          <w:rFonts w:eastAsia="Times New Roman" w:cs="Times New Roman"/>
          <w:color w:val="000000"/>
          <w:sz w:val="22"/>
        </w:rPr>
        <w:t xml:space="preserve">ed through this framework that gives a vivid idea regarding the market position carried by the company. The manufacturing companies like BMW would acquire raw materials for electric car development and process them to a range of innovative products for customer attention. This entire process involves various aspects that can be precisely explained through </w:t>
      </w:r>
      <w:r w:rsidRPr="00A2434C">
        <w:rPr>
          <w:rFonts w:eastAsia="Times New Roman" w:cs="Times New Roman"/>
          <w:color w:val="000000"/>
          <w:sz w:val="22"/>
        </w:rPr>
        <w:t xml:space="preserve">Porter’s value chain model. </w:t>
      </w:r>
    </w:p>
    <w:p w14:paraId="6F2F2344" w14:textId="77777777" w:rsidR="00606018" w:rsidRPr="00A2434C" w:rsidRDefault="00037BA0" w:rsidP="00A2434C">
      <w:pPr>
        <w:pStyle w:val="Heading2"/>
        <w:spacing w:line="360" w:lineRule="auto"/>
        <w:rPr>
          <w:rFonts w:eastAsia="Times New Roman" w:cs="Times New Roman"/>
          <w:szCs w:val="24"/>
        </w:rPr>
      </w:pPr>
      <w:bookmarkStart w:id="3" w:name="_Toc49369487"/>
      <w:r w:rsidRPr="00A2434C">
        <w:rPr>
          <w:rFonts w:eastAsia="Times New Roman" w:cs="Times New Roman"/>
        </w:rPr>
        <w:t>Primary activities:</w:t>
      </w:r>
      <w:bookmarkEnd w:id="3"/>
      <w:r w:rsidRPr="00A2434C">
        <w:rPr>
          <w:rFonts w:eastAsia="Times New Roman" w:cs="Times New Roman"/>
        </w:rPr>
        <w:t xml:space="preserve"> </w:t>
      </w:r>
    </w:p>
    <w:p w14:paraId="7E68E49B" w14:textId="77777777" w:rsidR="00771E9A" w:rsidRPr="00A2434C" w:rsidRDefault="00037BA0" w:rsidP="00A2434C">
      <w:pPr>
        <w:spacing w:before="240" w:after="240" w:line="360" w:lineRule="auto"/>
        <w:rPr>
          <w:rFonts w:eastAsia="Times New Roman" w:cs="Times New Roman"/>
          <w:szCs w:val="24"/>
        </w:rPr>
      </w:pPr>
      <w:r w:rsidRPr="00A2434C">
        <w:rPr>
          <w:rFonts w:eastAsia="Times New Roman" w:cs="Times New Roman"/>
          <w:color w:val="000000"/>
          <w:sz w:val="22"/>
        </w:rPr>
        <w:t xml:space="preserve">The primary activities </w:t>
      </w:r>
      <w:r w:rsidR="00E90BDF" w:rsidRPr="00A2434C">
        <w:rPr>
          <w:rFonts w:eastAsia="Times New Roman" w:cs="Times New Roman"/>
          <w:color w:val="000000"/>
          <w:sz w:val="22"/>
        </w:rPr>
        <w:t xml:space="preserve">by the </w:t>
      </w:r>
      <w:r w:rsidRPr="00A2434C">
        <w:rPr>
          <w:rFonts w:eastAsia="Times New Roman" w:cs="Times New Roman"/>
          <w:color w:val="000000"/>
          <w:sz w:val="22"/>
        </w:rPr>
        <w:t>BMW are as follows-</w:t>
      </w:r>
    </w:p>
    <w:p w14:paraId="191706B9" w14:textId="77777777" w:rsidR="00771E9A" w:rsidRPr="00A2434C" w:rsidRDefault="00037BA0" w:rsidP="00A2434C">
      <w:pPr>
        <w:spacing w:before="240" w:after="240" w:line="360" w:lineRule="auto"/>
        <w:rPr>
          <w:rFonts w:eastAsia="Times New Roman" w:cs="Times New Roman"/>
          <w:szCs w:val="24"/>
        </w:rPr>
      </w:pPr>
      <w:r w:rsidRPr="00A2434C">
        <w:rPr>
          <w:rFonts w:eastAsia="Times New Roman" w:cs="Times New Roman"/>
          <w:b/>
          <w:bCs/>
          <w:color w:val="000000"/>
          <w:sz w:val="22"/>
        </w:rPr>
        <w:t>BMW inbound logistics:</w:t>
      </w:r>
    </w:p>
    <w:p w14:paraId="236996CA" w14:textId="77777777" w:rsidR="00771E9A" w:rsidRPr="00A2434C" w:rsidRDefault="00037BA0" w:rsidP="00A2434C">
      <w:pPr>
        <w:spacing w:before="240" w:after="240" w:line="360" w:lineRule="auto"/>
        <w:rPr>
          <w:rFonts w:eastAsia="Times New Roman" w:cs="Times New Roman"/>
          <w:szCs w:val="24"/>
        </w:rPr>
      </w:pPr>
      <w:r w:rsidRPr="00A2434C">
        <w:rPr>
          <w:rFonts w:eastAsia="Times New Roman" w:cs="Times New Roman"/>
          <w:color w:val="000000"/>
          <w:sz w:val="22"/>
        </w:rPr>
        <w:t xml:space="preserve">BMW is one of the globally acclaimed automotive vehicular manufacturers, have widespread suppliers in the international platform. They work with approximately 12000 suppliers spread across varied countries. The maximum raw </w:t>
      </w:r>
      <w:proofErr w:type="gramStart"/>
      <w:r w:rsidRPr="00A2434C">
        <w:rPr>
          <w:rFonts w:eastAsia="Times New Roman" w:cs="Times New Roman"/>
          <w:color w:val="000000"/>
          <w:sz w:val="22"/>
        </w:rPr>
        <w:t>materials that BMW relies on comes</w:t>
      </w:r>
      <w:proofErr w:type="gramEnd"/>
      <w:r w:rsidRPr="00A2434C">
        <w:rPr>
          <w:rFonts w:eastAsia="Times New Roman" w:cs="Times New Roman"/>
          <w:color w:val="000000"/>
          <w:sz w:val="22"/>
        </w:rPr>
        <w:t xml:space="preserve"> from the European countries. It could be seen that in the year 2018</w:t>
      </w:r>
      <w:r w:rsidR="00266CA3" w:rsidRPr="00A2434C">
        <w:rPr>
          <w:rFonts w:eastAsia="Times New Roman" w:cs="Times New Roman"/>
          <w:color w:val="000000"/>
          <w:sz w:val="22"/>
        </w:rPr>
        <w:t>,</w:t>
      </w:r>
      <w:r w:rsidRPr="00A2434C">
        <w:rPr>
          <w:rFonts w:eastAsia="Times New Roman" w:cs="Times New Roman"/>
          <w:color w:val="000000"/>
          <w:sz w:val="22"/>
        </w:rPr>
        <w:t xml:space="preserve"> almost 40% of raw materials were provided by Europe</w:t>
      </w:r>
      <w:r w:rsidR="00266CA3" w:rsidRPr="00A2434C">
        <w:rPr>
          <w:rFonts w:eastAsia="Times New Roman" w:cs="Times New Roman"/>
          <w:color w:val="000000"/>
          <w:sz w:val="22"/>
        </w:rPr>
        <w:t>,</w:t>
      </w:r>
      <w:r w:rsidRPr="00A2434C">
        <w:rPr>
          <w:rFonts w:eastAsia="Times New Roman" w:cs="Times New Roman"/>
          <w:color w:val="000000"/>
          <w:sz w:val="22"/>
        </w:rPr>
        <w:t xml:space="preserve"> with 38% coming from </w:t>
      </w:r>
      <w:r w:rsidRPr="00A2434C">
        <w:rPr>
          <w:rFonts w:eastAsia="Times New Roman" w:cs="Times New Roman"/>
          <w:color w:val="000000"/>
          <w:sz w:val="22"/>
        </w:rPr>
        <w:lastRenderedPageBreak/>
        <w:t>Germany. On the contrary, 15% of the sources were channeli</w:t>
      </w:r>
      <w:r w:rsidR="00266CA3" w:rsidRPr="00A2434C">
        <w:rPr>
          <w:rFonts w:eastAsia="Times New Roman" w:cs="Times New Roman"/>
          <w:color w:val="000000"/>
          <w:sz w:val="22"/>
        </w:rPr>
        <w:t>z</w:t>
      </w:r>
      <w:r w:rsidRPr="00A2434C">
        <w:rPr>
          <w:rFonts w:eastAsia="Times New Roman" w:cs="Times New Roman"/>
          <w:color w:val="000000"/>
          <w:sz w:val="22"/>
        </w:rPr>
        <w:t>ing through North America (Bmwgroup, 2020).</w:t>
      </w:r>
    </w:p>
    <w:p w14:paraId="24CA83F9" w14:textId="77777777" w:rsidR="00771E9A" w:rsidRPr="00A2434C" w:rsidRDefault="00037BA0" w:rsidP="00A2434C">
      <w:pPr>
        <w:spacing w:before="240" w:after="240" w:line="360" w:lineRule="auto"/>
        <w:rPr>
          <w:rFonts w:eastAsia="Times New Roman" w:cs="Times New Roman"/>
          <w:szCs w:val="24"/>
        </w:rPr>
      </w:pPr>
      <w:r w:rsidRPr="00A2434C">
        <w:rPr>
          <w:rFonts w:eastAsia="Times New Roman" w:cs="Times New Roman"/>
          <w:b/>
          <w:bCs/>
          <w:color w:val="000000"/>
          <w:sz w:val="22"/>
        </w:rPr>
        <w:t>BMW operations:</w:t>
      </w:r>
    </w:p>
    <w:p w14:paraId="0835B0F7" w14:textId="77777777" w:rsidR="00771E9A" w:rsidRPr="00A2434C" w:rsidRDefault="00037BA0" w:rsidP="00A2434C">
      <w:pPr>
        <w:spacing w:before="240" w:after="240" w:line="360" w:lineRule="auto"/>
        <w:rPr>
          <w:rFonts w:eastAsia="Times New Roman" w:cs="Times New Roman"/>
          <w:szCs w:val="24"/>
        </w:rPr>
      </w:pPr>
      <w:r w:rsidRPr="00A2434C">
        <w:rPr>
          <w:rFonts w:eastAsia="Times New Roman" w:cs="Times New Roman"/>
          <w:color w:val="000000"/>
          <w:sz w:val="22"/>
        </w:rPr>
        <w:t>BMW has been headquartered in Munich, Germany</w:t>
      </w:r>
      <w:r w:rsidR="00266CA3" w:rsidRPr="00A2434C">
        <w:rPr>
          <w:rFonts w:eastAsia="Times New Roman" w:cs="Times New Roman"/>
          <w:color w:val="000000"/>
          <w:sz w:val="22"/>
        </w:rPr>
        <w:t>,</w:t>
      </w:r>
      <w:r w:rsidRPr="00A2434C">
        <w:rPr>
          <w:rFonts w:eastAsia="Times New Roman" w:cs="Times New Roman"/>
          <w:color w:val="000000"/>
          <w:sz w:val="22"/>
        </w:rPr>
        <w:t xml:space="preserve"> and leads its operation through multiple countries globally. BMW has been servicing over 140 countries in the international market with its global sales. Being one of the largest and most successful German </w:t>
      </w:r>
      <w:proofErr w:type="gramStart"/>
      <w:r w:rsidRPr="00A2434C">
        <w:rPr>
          <w:rFonts w:eastAsia="Times New Roman" w:cs="Times New Roman"/>
          <w:color w:val="000000"/>
          <w:sz w:val="22"/>
        </w:rPr>
        <w:t>company</w:t>
      </w:r>
      <w:proofErr w:type="gramEnd"/>
      <w:r w:rsidRPr="00A2434C">
        <w:rPr>
          <w:rFonts w:eastAsia="Times New Roman" w:cs="Times New Roman"/>
          <w:color w:val="000000"/>
          <w:sz w:val="22"/>
        </w:rPr>
        <w:t>, BMW has above 30 production units in almost 15 countries. The BMW Group has also been functional in the research and development field that is spread in 16 locations. Along with this, nearly 43 sales subsidiaries are located worldwide (Press.bmwgroup, 2020). The operations carried out by BMW have been under strict political and economic regulations of the host countries. They have been bound to adhere to certain political aspects that impacted their operational services. </w:t>
      </w:r>
    </w:p>
    <w:p w14:paraId="0ED2AE7A" w14:textId="77777777" w:rsidR="00771E9A" w:rsidRPr="00A2434C" w:rsidRDefault="00037BA0" w:rsidP="00A2434C">
      <w:pPr>
        <w:spacing w:before="240" w:after="240" w:line="360" w:lineRule="auto"/>
        <w:rPr>
          <w:rFonts w:eastAsia="Times New Roman" w:cs="Times New Roman"/>
          <w:szCs w:val="24"/>
        </w:rPr>
      </w:pPr>
      <w:r w:rsidRPr="00A2434C">
        <w:rPr>
          <w:rFonts w:eastAsia="Times New Roman" w:cs="Times New Roman"/>
          <w:color w:val="000000"/>
          <w:sz w:val="22"/>
        </w:rPr>
        <w:t>Taking into consideration, the Brexit has impacted the trade conditions in a pessimistic manner along with various trade wars comprising the UK, US</w:t>
      </w:r>
      <w:r w:rsidR="00266CA3" w:rsidRPr="00A2434C">
        <w:rPr>
          <w:rFonts w:eastAsia="Times New Roman" w:cs="Times New Roman"/>
          <w:color w:val="000000"/>
          <w:sz w:val="22"/>
        </w:rPr>
        <w:t>,</w:t>
      </w:r>
      <w:r w:rsidRPr="00A2434C">
        <w:rPr>
          <w:rFonts w:eastAsia="Times New Roman" w:cs="Times New Roman"/>
          <w:color w:val="000000"/>
          <w:sz w:val="22"/>
        </w:rPr>
        <w:t xml:space="preserve"> and China. </w:t>
      </w:r>
      <w:r w:rsidRPr="00A2434C">
        <w:rPr>
          <w:rFonts w:eastAsia="Times New Roman" w:cs="Times New Roman"/>
          <w:color w:val="000000"/>
          <w:szCs w:val="24"/>
        </w:rPr>
        <w:t>The European Union ha</w:t>
      </w:r>
      <w:r w:rsidR="00266CA3" w:rsidRPr="00A2434C">
        <w:rPr>
          <w:rFonts w:eastAsia="Times New Roman" w:cs="Times New Roman"/>
          <w:color w:val="000000"/>
          <w:szCs w:val="24"/>
        </w:rPr>
        <w:t>s</w:t>
      </w:r>
      <w:r w:rsidRPr="00A2434C">
        <w:rPr>
          <w:rFonts w:eastAsia="Times New Roman" w:cs="Times New Roman"/>
          <w:color w:val="000000"/>
          <w:szCs w:val="24"/>
        </w:rPr>
        <w:t xml:space="preserve"> also devised strict rules making it harder for market operation. On the other hand, these business tensions have led to </w:t>
      </w:r>
      <w:r w:rsidR="00266CA3" w:rsidRPr="00A2434C">
        <w:rPr>
          <w:rFonts w:eastAsia="Times New Roman" w:cs="Times New Roman"/>
          <w:color w:val="000000"/>
          <w:szCs w:val="24"/>
        </w:rPr>
        <w:t xml:space="preserve">the </w:t>
      </w:r>
      <w:r w:rsidRPr="00A2434C">
        <w:rPr>
          <w:rFonts w:eastAsia="Times New Roman" w:cs="Times New Roman"/>
          <w:color w:val="000000"/>
          <w:szCs w:val="24"/>
        </w:rPr>
        <w:t>EU-US automobile trade a baffling circumstance for automotive manufacturers.</w:t>
      </w:r>
      <w:r w:rsidRPr="00A2434C">
        <w:rPr>
          <w:rFonts w:eastAsia="Times New Roman" w:cs="Times New Roman"/>
          <w:color w:val="000000"/>
          <w:sz w:val="22"/>
        </w:rPr>
        <w:t>  Custom rules and tariffs that are designed following the free trade agreements have also played drastically in the operational activity of BMW. This has been encountered through the trade stocks drop in the year 2018 by 18.6% (Statista, 2020).</w:t>
      </w:r>
    </w:p>
    <w:p w14:paraId="437C4162" w14:textId="77777777" w:rsidR="00771E9A" w:rsidRPr="00A2434C" w:rsidRDefault="00037BA0" w:rsidP="00A2434C">
      <w:pPr>
        <w:spacing w:before="240" w:after="240" w:line="360" w:lineRule="auto"/>
        <w:rPr>
          <w:rFonts w:eastAsia="Times New Roman" w:cs="Times New Roman"/>
          <w:szCs w:val="24"/>
        </w:rPr>
      </w:pPr>
      <w:r w:rsidRPr="00A2434C">
        <w:rPr>
          <w:rFonts w:eastAsia="Times New Roman" w:cs="Times New Roman"/>
          <w:b/>
          <w:bCs/>
          <w:color w:val="000000"/>
          <w:sz w:val="22"/>
        </w:rPr>
        <w:t>Outbound logistics:</w:t>
      </w:r>
    </w:p>
    <w:p w14:paraId="10E515E2" w14:textId="77777777" w:rsidR="00771E9A" w:rsidRPr="00A2434C" w:rsidRDefault="00037BA0" w:rsidP="00A2434C">
      <w:pPr>
        <w:spacing w:before="240" w:after="240" w:line="360" w:lineRule="auto"/>
        <w:rPr>
          <w:rFonts w:eastAsia="Times New Roman" w:cs="Times New Roman"/>
          <w:szCs w:val="24"/>
        </w:rPr>
      </w:pPr>
      <w:r w:rsidRPr="00A2434C">
        <w:rPr>
          <w:rFonts w:eastAsia="Times New Roman" w:cs="Times New Roman"/>
          <w:color w:val="000000"/>
          <w:sz w:val="22"/>
        </w:rPr>
        <w:t xml:space="preserve">The outbound logistics in </w:t>
      </w:r>
      <w:r w:rsidR="00266CA3" w:rsidRPr="00A2434C">
        <w:rPr>
          <w:rFonts w:eastAsia="Times New Roman" w:cs="Times New Roman"/>
          <w:color w:val="000000"/>
          <w:sz w:val="22"/>
        </w:rPr>
        <w:t xml:space="preserve">the </w:t>
      </w:r>
      <w:r w:rsidRPr="00A2434C">
        <w:rPr>
          <w:rFonts w:eastAsia="Times New Roman" w:cs="Times New Roman"/>
          <w:color w:val="000000"/>
          <w:sz w:val="22"/>
        </w:rPr>
        <w:t xml:space="preserve">case of BMW is vast due to the big brand image it possesses globally. Starting from Germany, it has spread throughout the world, and today its products are sold in almost 140 countries. It has </w:t>
      </w:r>
      <w:r w:rsidR="00266CA3" w:rsidRPr="00A2434C">
        <w:rPr>
          <w:rFonts w:eastAsia="Times New Roman" w:cs="Times New Roman"/>
          <w:color w:val="000000"/>
          <w:sz w:val="22"/>
        </w:rPr>
        <w:t>enormous</w:t>
      </w:r>
      <w:r w:rsidRPr="00A2434C">
        <w:rPr>
          <w:rFonts w:eastAsia="Times New Roman" w:cs="Times New Roman"/>
          <w:color w:val="000000"/>
          <w:sz w:val="22"/>
        </w:rPr>
        <w:t xml:space="preserve"> subsidiaries in many countries outside German. Considering the UK, the BMW </w:t>
      </w:r>
      <w:r w:rsidR="00266CA3" w:rsidRPr="00A2434C">
        <w:rPr>
          <w:rFonts w:eastAsia="Times New Roman" w:cs="Times New Roman"/>
          <w:color w:val="000000"/>
          <w:sz w:val="22"/>
        </w:rPr>
        <w:t>G</w:t>
      </w:r>
      <w:r w:rsidRPr="00A2434C">
        <w:rPr>
          <w:rFonts w:eastAsia="Times New Roman" w:cs="Times New Roman"/>
          <w:color w:val="000000"/>
          <w:sz w:val="22"/>
        </w:rPr>
        <w:t>roup ha</w:t>
      </w:r>
      <w:r w:rsidR="00266CA3" w:rsidRPr="00A2434C">
        <w:rPr>
          <w:rFonts w:eastAsia="Times New Roman" w:cs="Times New Roman"/>
          <w:color w:val="000000"/>
          <w:sz w:val="22"/>
        </w:rPr>
        <w:t>s</w:t>
      </w:r>
      <w:r w:rsidRPr="00A2434C">
        <w:rPr>
          <w:rFonts w:eastAsia="Times New Roman" w:cs="Times New Roman"/>
          <w:color w:val="000000"/>
          <w:sz w:val="22"/>
        </w:rPr>
        <w:t xml:space="preserve"> become the fourth largest market sales group in the international platform. Other prominent countries that have huge dealers and retailers of BMW products are China and the US. One of the leading logistics partners of BMW is DHL that takes part in subsequent outbound activiti</w:t>
      </w:r>
      <w:r w:rsidR="00AF57A0" w:rsidRPr="00A2434C">
        <w:rPr>
          <w:rFonts w:eastAsia="Times New Roman" w:cs="Times New Roman"/>
          <w:color w:val="000000"/>
          <w:sz w:val="22"/>
        </w:rPr>
        <w:t>es for the market (Bmwgroup, 2020</w:t>
      </w:r>
      <w:r w:rsidRPr="00A2434C">
        <w:rPr>
          <w:rFonts w:eastAsia="Times New Roman" w:cs="Times New Roman"/>
          <w:color w:val="000000"/>
          <w:sz w:val="22"/>
        </w:rPr>
        <w:t>). </w:t>
      </w:r>
    </w:p>
    <w:p w14:paraId="3F854B4E" w14:textId="77777777" w:rsidR="00771E9A" w:rsidRPr="00A2434C" w:rsidRDefault="00037BA0" w:rsidP="00A2434C">
      <w:pPr>
        <w:spacing w:before="240" w:after="240" w:line="360" w:lineRule="auto"/>
        <w:rPr>
          <w:rFonts w:eastAsia="Times New Roman" w:cs="Times New Roman"/>
          <w:szCs w:val="24"/>
        </w:rPr>
      </w:pPr>
      <w:r w:rsidRPr="00A2434C">
        <w:rPr>
          <w:rFonts w:eastAsia="Times New Roman" w:cs="Times New Roman"/>
          <w:b/>
          <w:bCs/>
          <w:color w:val="000000"/>
          <w:sz w:val="22"/>
        </w:rPr>
        <w:t>BMW marketing and sales:</w:t>
      </w:r>
    </w:p>
    <w:p w14:paraId="77A6BEC2" w14:textId="77777777" w:rsidR="00771E9A" w:rsidRPr="00A2434C" w:rsidRDefault="00037BA0" w:rsidP="00A2434C">
      <w:pPr>
        <w:pStyle w:val="NormalWeb"/>
        <w:spacing w:before="240" w:beforeAutospacing="0" w:after="240" w:afterAutospacing="0" w:line="360" w:lineRule="auto"/>
      </w:pPr>
      <w:r w:rsidRPr="00A2434C">
        <w:rPr>
          <w:color w:val="000000"/>
          <w:sz w:val="22"/>
        </w:rPr>
        <w:t>Being one of the top leaders in the automotive industry</w:t>
      </w:r>
      <w:r w:rsidR="00266CA3" w:rsidRPr="00A2434C">
        <w:rPr>
          <w:color w:val="000000"/>
          <w:sz w:val="22"/>
        </w:rPr>
        <w:t>,</w:t>
      </w:r>
      <w:r w:rsidRPr="00A2434C">
        <w:rPr>
          <w:color w:val="000000"/>
          <w:sz w:val="22"/>
        </w:rPr>
        <w:t xml:space="preserve"> BMW has remained quite active in the sales market. The sales have varied seasonally and yearly </w:t>
      </w:r>
      <w:r w:rsidR="00266CA3" w:rsidRPr="00A2434C">
        <w:rPr>
          <w:color w:val="000000"/>
          <w:sz w:val="22"/>
        </w:rPr>
        <w:t>following</w:t>
      </w:r>
      <w:r w:rsidRPr="00A2434C">
        <w:rPr>
          <w:color w:val="000000"/>
          <w:sz w:val="22"/>
        </w:rPr>
        <w:t xml:space="preserve"> other factors</w:t>
      </w:r>
      <w:r w:rsidR="00266CA3" w:rsidRPr="00A2434C">
        <w:rPr>
          <w:color w:val="000000"/>
          <w:sz w:val="22"/>
        </w:rPr>
        <w:t>,</w:t>
      </w:r>
      <w:r w:rsidRPr="00A2434C">
        <w:rPr>
          <w:color w:val="000000"/>
          <w:sz w:val="22"/>
        </w:rPr>
        <w:t xml:space="preserve"> one of which is </w:t>
      </w:r>
      <w:r w:rsidR="00266CA3" w:rsidRPr="00A2434C">
        <w:rPr>
          <w:color w:val="000000"/>
          <w:sz w:val="22"/>
        </w:rPr>
        <w:t>an</w:t>
      </w:r>
      <w:r w:rsidRPr="00A2434C">
        <w:rPr>
          <w:color w:val="000000"/>
          <w:sz w:val="22"/>
        </w:rPr>
        <w:t xml:space="preserve"> economic </w:t>
      </w:r>
      <w:r w:rsidRPr="00A2434C">
        <w:rPr>
          <w:color w:val="000000"/>
          <w:sz w:val="22"/>
        </w:rPr>
        <w:lastRenderedPageBreak/>
        <w:t xml:space="preserve">basis. The market edge and the sales depend </w:t>
      </w:r>
      <w:r w:rsidR="00266CA3" w:rsidRPr="00A2434C">
        <w:rPr>
          <w:color w:val="000000"/>
          <w:sz w:val="22"/>
        </w:rPr>
        <w:t>entir</w:t>
      </w:r>
      <w:r w:rsidRPr="00A2434C">
        <w:rPr>
          <w:color w:val="000000"/>
          <w:sz w:val="22"/>
        </w:rPr>
        <w:t>ely on the economic condition of the host country and the purchasing powers displayed by the consumers. The market sales fell in 2018 with a profit short of 24%. This included a drop in 40% sales of the BMW sports and electrified cars that resulted due to the economic recession which hit the United Kingdom hard after the Brexit.</w:t>
      </w:r>
      <w:r w:rsidR="004C5F38" w:rsidRPr="00A2434C">
        <w:rPr>
          <w:color w:val="000000"/>
          <w:sz w:val="22"/>
        </w:rPr>
        <w:t xml:space="preserve"> In the year 2018 by March</w:t>
      </w:r>
      <w:r w:rsidR="00266CA3" w:rsidRPr="00A2434C">
        <w:rPr>
          <w:color w:val="000000"/>
          <w:sz w:val="22"/>
        </w:rPr>
        <w:t>,</w:t>
      </w:r>
      <w:r w:rsidR="004C5F38" w:rsidRPr="00A2434C">
        <w:rPr>
          <w:color w:val="000000"/>
          <w:sz w:val="22"/>
        </w:rPr>
        <w:t xml:space="preserve"> it was witnessed that the electrified i vehicles were sold in almost 74 different countries glo</w:t>
      </w:r>
      <w:r w:rsidR="00AF57A0" w:rsidRPr="00A2434C">
        <w:rPr>
          <w:color w:val="000000"/>
          <w:sz w:val="22"/>
        </w:rPr>
        <w:t xml:space="preserve">bally </w:t>
      </w:r>
      <w:r w:rsidR="00AF57A0" w:rsidRPr="00A2434C">
        <w:rPr>
          <w:color w:val="000000"/>
          <w:sz w:val="22"/>
          <w:szCs w:val="22"/>
        </w:rPr>
        <w:t>(The Guardian, 2020).</w:t>
      </w:r>
    </w:p>
    <w:p w14:paraId="52F106FF" w14:textId="77777777" w:rsidR="00771E9A" w:rsidRPr="00A2434C" w:rsidRDefault="00037BA0" w:rsidP="00A2434C">
      <w:pPr>
        <w:pStyle w:val="NormalWeb"/>
        <w:spacing w:before="240" w:beforeAutospacing="0" w:after="240" w:afterAutospacing="0" w:line="360" w:lineRule="auto"/>
      </w:pPr>
      <w:r w:rsidRPr="00A2434C">
        <w:rPr>
          <w:color w:val="000000"/>
          <w:sz w:val="22"/>
        </w:rPr>
        <w:t xml:space="preserve">Lack of employment and </w:t>
      </w:r>
      <w:r w:rsidR="00266CA3" w:rsidRPr="00A2434C">
        <w:rPr>
          <w:color w:val="000000"/>
          <w:sz w:val="22"/>
        </w:rPr>
        <w:t>low</w:t>
      </w:r>
      <w:r w:rsidRPr="00A2434C">
        <w:rPr>
          <w:color w:val="000000"/>
          <w:sz w:val="22"/>
        </w:rPr>
        <w:t xml:space="preserve"> purchasing power further aggravated this. Again in the year 2019, the market sales were good with a delivery of 2.5 million across Europe that resulted in </w:t>
      </w:r>
      <w:r w:rsidR="00266CA3" w:rsidRPr="00A2434C">
        <w:rPr>
          <w:color w:val="000000"/>
          <w:sz w:val="22"/>
        </w:rPr>
        <w:t xml:space="preserve">a </w:t>
      </w:r>
      <w:r w:rsidRPr="00A2434C">
        <w:rPr>
          <w:color w:val="000000"/>
          <w:sz w:val="22"/>
        </w:rPr>
        <w:t xml:space="preserve">1.2% improvement </w:t>
      </w:r>
      <w:r w:rsidR="00266CA3" w:rsidRPr="00A2434C">
        <w:rPr>
          <w:color w:val="000000"/>
          <w:sz w:val="22"/>
        </w:rPr>
        <w:t>concerning</w:t>
      </w:r>
      <w:r w:rsidRPr="00A2434C">
        <w:rPr>
          <w:color w:val="000000"/>
          <w:sz w:val="22"/>
        </w:rPr>
        <w:t xml:space="preserve"> the previous year.</w:t>
      </w:r>
      <w:r w:rsidR="004C5F38" w:rsidRPr="00A2434C">
        <w:rPr>
          <w:color w:val="000000"/>
          <w:sz w:val="22"/>
        </w:rPr>
        <w:t xml:space="preserve"> </w:t>
      </w:r>
      <w:r w:rsidRPr="00A2434C">
        <w:rPr>
          <w:color w:val="000000"/>
          <w:sz w:val="22"/>
        </w:rPr>
        <w:t>With the wrath of a pandemic that hit hard worldwide in early 2020, the sales margin ha</w:t>
      </w:r>
      <w:r w:rsidR="00266CA3" w:rsidRPr="00A2434C">
        <w:rPr>
          <w:color w:val="000000"/>
          <w:sz w:val="22"/>
        </w:rPr>
        <w:t>s</w:t>
      </w:r>
      <w:r w:rsidRPr="00A2434C">
        <w:rPr>
          <w:color w:val="000000"/>
          <w:sz w:val="22"/>
        </w:rPr>
        <w:t xml:space="preserve"> dropped considerably</w:t>
      </w:r>
      <w:r w:rsidR="00266CA3" w:rsidRPr="00A2434C">
        <w:rPr>
          <w:color w:val="000000"/>
          <w:sz w:val="22"/>
        </w:rPr>
        <w:t>,</w:t>
      </w:r>
      <w:r w:rsidRPr="00A2434C">
        <w:rPr>
          <w:color w:val="000000"/>
          <w:sz w:val="22"/>
        </w:rPr>
        <w:t xml:space="preserve"> but despite this, the electric cars are growing in a fast-paced manner in the UK. In the UK alone</w:t>
      </w:r>
      <w:r w:rsidR="00266CA3" w:rsidRPr="00A2434C">
        <w:rPr>
          <w:color w:val="000000"/>
          <w:sz w:val="22"/>
        </w:rPr>
        <w:t>,</w:t>
      </w:r>
      <w:r w:rsidRPr="00A2434C">
        <w:rPr>
          <w:color w:val="000000"/>
          <w:sz w:val="22"/>
        </w:rPr>
        <w:t xml:space="preserve"> 66,000 cars have been sold despite the lockdown</w:t>
      </w:r>
      <w:r w:rsidR="00266CA3" w:rsidRPr="00A2434C">
        <w:rPr>
          <w:color w:val="000000"/>
          <w:sz w:val="22"/>
        </w:rPr>
        <w:t>,</w:t>
      </w:r>
      <w:r w:rsidRPr="00A2434C">
        <w:rPr>
          <w:color w:val="000000"/>
          <w:sz w:val="22"/>
        </w:rPr>
        <w:t xml:space="preserve"> out of which 60% are electrified. It is also stated that by the end of 2023, BMW would have 25 </w:t>
      </w:r>
      <w:r w:rsidR="00AF57A0" w:rsidRPr="00A2434C">
        <w:rPr>
          <w:color w:val="000000"/>
          <w:sz w:val="22"/>
        </w:rPr>
        <w:t>new electrified models for sale</w:t>
      </w:r>
      <w:r w:rsidRPr="00A2434C">
        <w:rPr>
          <w:color w:val="000000"/>
          <w:sz w:val="22"/>
        </w:rPr>
        <w:t> </w:t>
      </w:r>
      <w:r w:rsidR="00AF57A0" w:rsidRPr="00A2434C">
        <w:rPr>
          <w:color w:val="000000"/>
          <w:sz w:val="22"/>
          <w:szCs w:val="22"/>
        </w:rPr>
        <w:t>(Statista, 2020). </w:t>
      </w:r>
    </w:p>
    <w:p w14:paraId="03A63B7C" w14:textId="77777777" w:rsidR="004C5F38" w:rsidRPr="00A2434C" w:rsidRDefault="00037BA0" w:rsidP="00A2434C">
      <w:pPr>
        <w:spacing w:line="360" w:lineRule="auto"/>
        <w:rPr>
          <w:rFonts w:eastAsia="Calibri" w:cs="Times New Roman"/>
          <w:b/>
          <w:bCs/>
          <w:color w:val="000000" w:themeColor="text1"/>
          <w:kern w:val="24"/>
          <w:szCs w:val="24"/>
        </w:rPr>
      </w:pPr>
      <w:r w:rsidRPr="00A2434C">
        <w:rPr>
          <w:rFonts w:eastAsia="Calibri" w:cs="Times New Roman"/>
          <w:b/>
          <w:bCs/>
          <w:color w:val="000000" w:themeColor="text1"/>
          <w:kern w:val="24"/>
          <w:szCs w:val="24"/>
        </w:rPr>
        <w:t>BMW products and services:</w:t>
      </w:r>
      <w:r w:rsidR="00E00699" w:rsidRPr="00A2434C">
        <w:rPr>
          <w:rFonts w:eastAsia="Calibri" w:cs="Times New Roman"/>
          <w:b/>
          <w:bCs/>
          <w:color w:val="000000" w:themeColor="text1"/>
          <w:kern w:val="24"/>
          <w:szCs w:val="24"/>
        </w:rPr>
        <w:t xml:space="preserve"> </w:t>
      </w:r>
    </w:p>
    <w:p w14:paraId="1B44A52B" w14:textId="50A70F82" w:rsidR="0025777B" w:rsidRPr="00A2434C" w:rsidRDefault="00037BA0" w:rsidP="00A2434C">
      <w:pPr>
        <w:spacing w:line="360" w:lineRule="auto"/>
        <w:rPr>
          <w:rFonts w:cs="Times New Roman"/>
          <w:color w:val="000000"/>
          <w:sz w:val="22"/>
        </w:rPr>
      </w:pPr>
      <w:r w:rsidRPr="00A2434C">
        <w:rPr>
          <w:rFonts w:eastAsia="Calibri" w:cs="Times New Roman"/>
          <w:bCs/>
          <w:color w:val="000000" w:themeColor="text1"/>
          <w:kern w:val="24"/>
          <w:szCs w:val="24"/>
        </w:rPr>
        <w:t>BMW products have been varied</w:t>
      </w:r>
      <w:r w:rsidR="00266CA3" w:rsidRPr="00A2434C">
        <w:rPr>
          <w:rFonts w:eastAsia="Calibri" w:cs="Times New Roman"/>
          <w:bCs/>
          <w:color w:val="000000" w:themeColor="text1"/>
          <w:kern w:val="24"/>
          <w:szCs w:val="24"/>
        </w:rPr>
        <w:t>,</w:t>
      </w:r>
      <w:r w:rsidRPr="00A2434C">
        <w:rPr>
          <w:rFonts w:eastAsia="Calibri" w:cs="Times New Roman"/>
          <w:bCs/>
          <w:color w:val="000000" w:themeColor="text1"/>
          <w:kern w:val="24"/>
          <w:szCs w:val="24"/>
        </w:rPr>
        <w:t xml:space="preserve"> </w:t>
      </w:r>
      <w:r w:rsidR="00266CA3" w:rsidRPr="00A2434C">
        <w:rPr>
          <w:rFonts w:eastAsia="Calibri" w:cs="Times New Roman"/>
          <w:bCs/>
          <w:color w:val="000000" w:themeColor="text1"/>
          <w:kern w:val="24"/>
          <w:szCs w:val="24"/>
        </w:rPr>
        <w:t>which</w:t>
      </w:r>
      <w:r w:rsidRPr="00A2434C">
        <w:rPr>
          <w:rFonts w:eastAsia="Calibri" w:cs="Times New Roman"/>
          <w:bCs/>
          <w:color w:val="000000" w:themeColor="text1"/>
          <w:kern w:val="24"/>
          <w:szCs w:val="24"/>
        </w:rPr>
        <w:t xml:space="preserve"> includes motorcycles and bikes and other sports vehicles. They also provide products under Rolls-Royce and MINI. With the ever</w:t>
      </w:r>
      <w:r w:rsidR="00266CA3" w:rsidRPr="00A2434C">
        <w:rPr>
          <w:rFonts w:eastAsia="Calibri" w:cs="Times New Roman"/>
          <w:bCs/>
          <w:color w:val="000000" w:themeColor="text1"/>
          <w:kern w:val="24"/>
          <w:szCs w:val="24"/>
        </w:rPr>
        <w:t>-</w:t>
      </w:r>
      <w:r w:rsidRPr="00A2434C">
        <w:rPr>
          <w:rFonts w:eastAsia="Calibri" w:cs="Times New Roman"/>
          <w:bCs/>
          <w:color w:val="000000" w:themeColor="text1"/>
          <w:kern w:val="24"/>
          <w:szCs w:val="24"/>
        </w:rPr>
        <w:t>growing European Union regulations regarding the emission guidelines, the electrified products have been in the spotlight. These include technological aspects like artificial intelligence along with autonomous driving technology, machine learning</w:t>
      </w:r>
      <w:r w:rsidR="00266CA3" w:rsidRPr="00A2434C">
        <w:rPr>
          <w:rFonts w:eastAsia="Calibri" w:cs="Times New Roman"/>
          <w:bCs/>
          <w:color w:val="000000" w:themeColor="text1"/>
          <w:kern w:val="24"/>
          <w:szCs w:val="24"/>
        </w:rPr>
        <w:t>,</w:t>
      </w:r>
      <w:r w:rsidRPr="00A2434C">
        <w:rPr>
          <w:rFonts w:eastAsia="Calibri" w:cs="Times New Roman"/>
          <w:bCs/>
          <w:color w:val="000000" w:themeColor="text1"/>
          <w:kern w:val="24"/>
          <w:szCs w:val="24"/>
        </w:rPr>
        <w:t xml:space="preserve"> and many others.</w:t>
      </w:r>
      <w:r w:rsidRPr="00A2434C">
        <w:rPr>
          <w:rFonts w:eastAsia="Calibri" w:cs="Times New Roman"/>
          <w:b/>
          <w:bCs/>
          <w:color w:val="000000" w:themeColor="text1"/>
          <w:kern w:val="24"/>
          <w:szCs w:val="24"/>
        </w:rPr>
        <w:t xml:space="preserve"> </w:t>
      </w:r>
      <w:r w:rsidR="00771E9A" w:rsidRPr="00A2434C">
        <w:rPr>
          <w:rFonts w:eastAsia="Calibri" w:cs="Times New Roman"/>
          <w:bCs/>
          <w:color w:val="000000" w:themeColor="text1"/>
          <w:kern w:val="24"/>
          <w:szCs w:val="24"/>
        </w:rPr>
        <w:t xml:space="preserve">The main electrified products manufactured by the BMW group have been launched under a sub-brand that was founded in the year 2011. </w:t>
      </w:r>
      <w:r w:rsidR="00B01D59" w:rsidRPr="00A2434C">
        <w:rPr>
          <w:rFonts w:eastAsia="Calibri" w:cs="Times New Roman"/>
          <w:bCs/>
          <w:color w:val="000000" w:themeColor="text1"/>
          <w:kern w:val="24"/>
          <w:szCs w:val="24"/>
        </w:rPr>
        <w:t>This brand was named under BMW i</w:t>
      </w:r>
      <w:r w:rsidR="00266CA3" w:rsidRPr="00A2434C">
        <w:rPr>
          <w:rFonts w:eastAsia="Calibri" w:cs="Times New Roman"/>
          <w:bCs/>
          <w:color w:val="000000" w:themeColor="text1"/>
          <w:kern w:val="24"/>
          <w:szCs w:val="24"/>
        </w:rPr>
        <w:t>,</w:t>
      </w:r>
      <w:r w:rsidR="00B01D59" w:rsidRPr="00A2434C">
        <w:rPr>
          <w:rFonts w:eastAsia="Calibri" w:cs="Times New Roman"/>
          <w:bCs/>
          <w:color w:val="000000" w:themeColor="text1"/>
          <w:kern w:val="24"/>
          <w:szCs w:val="24"/>
        </w:rPr>
        <w:t xml:space="preserve"> and they produced plug-in </w:t>
      </w:r>
      <w:r w:rsidRPr="00A2434C">
        <w:rPr>
          <w:rFonts w:eastAsia="Calibri" w:cs="Times New Roman"/>
          <w:bCs/>
          <w:color w:val="000000" w:themeColor="text1"/>
          <w:kern w:val="24"/>
          <w:szCs w:val="24"/>
        </w:rPr>
        <w:t>electrified vehicles. In the year 2020 and 2021</w:t>
      </w:r>
      <w:r w:rsidR="00266CA3" w:rsidRPr="00A2434C">
        <w:rPr>
          <w:rFonts w:eastAsia="Calibri" w:cs="Times New Roman"/>
          <w:bCs/>
          <w:color w:val="000000" w:themeColor="text1"/>
          <w:kern w:val="24"/>
          <w:szCs w:val="24"/>
        </w:rPr>
        <w:t>,</w:t>
      </w:r>
      <w:r w:rsidRPr="00A2434C">
        <w:rPr>
          <w:rFonts w:eastAsia="Calibri" w:cs="Times New Roman"/>
          <w:bCs/>
          <w:color w:val="000000" w:themeColor="text1"/>
          <w:kern w:val="24"/>
          <w:szCs w:val="24"/>
        </w:rPr>
        <w:t xml:space="preserve"> the company ha</w:t>
      </w:r>
      <w:r w:rsidR="00266CA3" w:rsidRPr="00A2434C">
        <w:rPr>
          <w:rFonts w:eastAsia="Calibri" w:cs="Times New Roman"/>
          <w:bCs/>
          <w:color w:val="000000" w:themeColor="text1"/>
          <w:kern w:val="24"/>
          <w:szCs w:val="24"/>
        </w:rPr>
        <w:t>s</w:t>
      </w:r>
      <w:r w:rsidRPr="00A2434C">
        <w:rPr>
          <w:rFonts w:eastAsia="Calibri" w:cs="Times New Roman"/>
          <w:bCs/>
          <w:color w:val="000000" w:themeColor="text1"/>
          <w:kern w:val="24"/>
          <w:szCs w:val="24"/>
        </w:rPr>
        <w:t xml:space="preserve"> been looking forward to launch</w:t>
      </w:r>
      <w:r w:rsidR="00266CA3" w:rsidRPr="00A2434C">
        <w:rPr>
          <w:rFonts w:eastAsia="Calibri" w:cs="Times New Roman"/>
          <w:bCs/>
          <w:color w:val="000000" w:themeColor="text1"/>
          <w:kern w:val="24"/>
          <w:szCs w:val="24"/>
        </w:rPr>
        <w:t>ing</w:t>
      </w:r>
      <w:r w:rsidRPr="00A2434C">
        <w:rPr>
          <w:rFonts w:eastAsia="Calibri" w:cs="Times New Roman"/>
          <w:bCs/>
          <w:color w:val="000000" w:themeColor="text1"/>
          <w:kern w:val="24"/>
          <w:szCs w:val="24"/>
        </w:rPr>
        <w:t xml:space="preserve"> the iX3 SUV and i4</w:t>
      </w:r>
      <w:r w:rsidR="00266CA3" w:rsidRPr="00A2434C">
        <w:rPr>
          <w:rFonts w:eastAsia="Calibri" w:cs="Times New Roman"/>
          <w:bCs/>
          <w:color w:val="000000" w:themeColor="text1"/>
          <w:kern w:val="24"/>
          <w:szCs w:val="24"/>
        </w:rPr>
        <w:t>,</w:t>
      </w:r>
      <w:r w:rsidRPr="00A2434C">
        <w:rPr>
          <w:rFonts w:eastAsia="Calibri" w:cs="Times New Roman"/>
          <w:bCs/>
          <w:color w:val="000000" w:themeColor="text1"/>
          <w:kern w:val="24"/>
          <w:szCs w:val="24"/>
        </w:rPr>
        <w:t xml:space="preserve"> respectively. Among the electric vehicles</w:t>
      </w:r>
      <w:r w:rsidR="00266CA3" w:rsidRPr="00A2434C">
        <w:rPr>
          <w:rFonts w:eastAsia="Calibri" w:cs="Times New Roman"/>
          <w:bCs/>
          <w:color w:val="000000" w:themeColor="text1"/>
          <w:kern w:val="24"/>
          <w:szCs w:val="24"/>
        </w:rPr>
        <w:t>,</w:t>
      </w:r>
      <w:r w:rsidRPr="00A2434C">
        <w:rPr>
          <w:rFonts w:eastAsia="Calibri" w:cs="Times New Roman"/>
          <w:bCs/>
          <w:color w:val="000000" w:themeColor="text1"/>
          <w:kern w:val="24"/>
          <w:szCs w:val="24"/>
        </w:rPr>
        <w:t xml:space="preserve"> the product variation </w:t>
      </w:r>
      <w:r w:rsidR="00266CA3" w:rsidRPr="00A2434C">
        <w:rPr>
          <w:rFonts w:eastAsia="Calibri" w:cs="Times New Roman"/>
          <w:bCs/>
          <w:color w:val="000000" w:themeColor="text1"/>
          <w:kern w:val="24"/>
          <w:szCs w:val="24"/>
        </w:rPr>
        <w:t>is</w:t>
      </w:r>
      <w:r w:rsidRPr="00A2434C">
        <w:rPr>
          <w:rFonts w:eastAsia="Calibri" w:cs="Times New Roman"/>
          <w:bCs/>
          <w:color w:val="000000" w:themeColor="text1"/>
          <w:kern w:val="24"/>
          <w:szCs w:val="24"/>
        </w:rPr>
        <w:t xml:space="preserve"> not very vast. The two options include i3 with Rex and the i8</w:t>
      </w:r>
      <w:r w:rsidR="00266CA3" w:rsidRPr="00A2434C">
        <w:rPr>
          <w:rFonts w:eastAsia="Calibri" w:cs="Times New Roman"/>
          <w:bCs/>
          <w:color w:val="000000" w:themeColor="text1"/>
          <w:kern w:val="24"/>
          <w:szCs w:val="24"/>
        </w:rPr>
        <w:t>,</w:t>
      </w:r>
      <w:r w:rsidRPr="00A2434C">
        <w:rPr>
          <w:rFonts w:eastAsia="Calibri" w:cs="Times New Roman"/>
          <w:bCs/>
          <w:color w:val="000000" w:themeColor="text1"/>
          <w:kern w:val="24"/>
          <w:szCs w:val="24"/>
        </w:rPr>
        <w:t xml:space="preserve"> which is the hybrid models of plug</w:t>
      </w:r>
      <w:r w:rsidR="00266CA3" w:rsidRPr="00A2434C">
        <w:rPr>
          <w:rFonts w:eastAsia="Calibri" w:cs="Times New Roman"/>
          <w:bCs/>
          <w:color w:val="000000" w:themeColor="text1"/>
          <w:kern w:val="24"/>
          <w:szCs w:val="24"/>
        </w:rPr>
        <w:t>-</w:t>
      </w:r>
      <w:r w:rsidR="00AF57A0" w:rsidRPr="00A2434C">
        <w:rPr>
          <w:rFonts w:eastAsia="Calibri" w:cs="Times New Roman"/>
          <w:bCs/>
          <w:color w:val="000000" w:themeColor="text1"/>
          <w:kern w:val="24"/>
          <w:szCs w:val="24"/>
        </w:rPr>
        <w:t xml:space="preserve">in </w:t>
      </w:r>
      <w:proofErr w:type="gramStart"/>
      <w:r w:rsidR="00AF57A0" w:rsidRPr="00A2434C">
        <w:rPr>
          <w:rFonts w:eastAsia="Calibri" w:cs="Times New Roman"/>
          <w:bCs/>
          <w:color w:val="000000" w:themeColor="text1"/>
          <w:kern w:val="24"/>
          <w:szCs w:val="24"/>
        </w:rPr>
        <w:t>vehicles</w:t>
      </w:r>
      <w:r w:rsidRPr="00A2434C">
        <w:rPr>
          <w:rFonts w:eastAsia="Calibri" w:cs="Times New Roman"/>
          <w:bCs/>
          <w:color w:val="000000" w:themeColor="text1"/>
          <w:kern w:val="24"/>
          <w:szCs w:val="24"/>
        </w:rPr>
        <w:t xml:space="preserve"> </w:t>
      </w:r>
      <w:r w:rsidR="00AF57A0" w:rsidRPr="00A2434C">
        <w:rPr>
          <w:rFonts w:cs="Times New Roman"/>
          <w:color w:val="000000"/>
          <w:sz w:val="22"/>
        </w:rPr>
        <w:t> (</w:t>
      </w:r>
      <w:proofErr w:type="gramEnd"/>
      <w:r w:rsidR="00AF57A0" w:rsidRPr="00A2434C">
        <w:rPr>
          <w:rFonts w:cs="Times New Roman"/>
          <w:color w:val="000000"/>
          <w:sz w:val="22"/>
        </w:rPr>
        <w:t>Bmw, 2020).</w:t>
      </w:r>
    </w:p>
    <w:p w14:paraId="1FB23747" w14:textId="77777777" w:rsidR="000179B0" w:rsidRPr="00A2434C" w:rsidRDefault="00037BA0" w:rsidP="00A2434C">
      <w:pPr>
        <w:pStyle w:val="Heading1"/>
        <w:spacing w:line="360" w:lineRule="auto"/>
        <w:rPr>
          <w:rFonts w:cs="Times New Roman"/>
        </w:rPr>
      </w:pPr>
      <w:bookmarkStart w:id="4" w:name="_Toc49369488"/>
      <w:bookmarkStart w:id="5" w:name="_Hlk49368549"/>
      <w:r w:rsidRPr="00A2434C">
        <w:rPr>
          <w:rFonts w:cs="Times New Roman"/>
        </w:rPr>
        <w:t>Secondary Activities of Porter’s Value Chain:</w:t>
      </w:r>
      <w:bookmarkEnd w:id="4"/>
    </w:p>
    <w:p w14:paraId="12FF575E" w14:textId="77777777" w:rsidR="000179B0" w:rsidRPr="00A2434C" w:rsidRDefault="00037BA0" w:rsidP="00A2434C">
      <w:pPr>
        <w:spacing w:line="360" w:lineRule="auto"/>
        <w:rPr>
          <w:rFonts w:cs="Times New Roman"/>
        </w:rPr>
      </w:pPr>
      <w:r w:rsidRPr="00A2434C">
        <w:rPr>
          <w:rFonts w:cs="Times New Roman"/>
        </w:rPr>
        <w:t xml:space="preserve">These activities are also called the Support Activities of Porter's Value Chain that </w:t>
      </w:r>
      <w:proofErr w:type="gramStart"/>
      <w:r w:rsidRPr="00A2434C">
        <w:rPr>
          <w:rFonts w:cs="Times New Roman"/>
        </w:rPr>
        <w:t>include</w:t>
      </w:r>
      <w:proofErr w:type="gramEnd"/>
      <w:r w:rsidRPr="00A2434C">
        <w:rPr>
          <w:rFonts w:cs="Times New Roman"/>
        </w:rPr>
        <w:t xml:space="preserve"> firm infrastructure, human resource management, technology development and procurement. </w:t>
      </w:r>
      <w:proofErr w:type="gramStart"/>
      <w:r w:rsidRPr="00A2434C">
        <w:rPr>
          <w:rFonts w:cs="Times New Roman"/>
        </w:rPr>
        <w:t>Support activities, along with the primary activities, helps</w:t>
      </w:r>
      <w:proofErr w:type="gramEnd"/>
      <w:r w:rsidRPr="00A2434C">
        <w:rPr>
          <w:rFonts w:cs="Times New Roman"/>
        </w:rPr>
        <w:t xml:space="preserve"> organizations to create competitive advantage. For example, by using innovative advantage of the information systems, a firm can build a cost </w:t>
      </w:r>
      <w:r w:rsidRPr="00A2434C">
        <w:rPr>
          <w:rFonts w:cs="Times New Roman"/>
        </w:rPr>
        <w:lastRenderedPageBreak/>
        <w:t xml:space="preserve">advantage. A firm can improve its primary activities of the value chain with the help of the secondary activities of the value chain. As per their name, they support the primary activities. For instance, human resource management as a support activity can play a significant role in marketing and operations as the primary activities </w:t>
      </w:r>
      <w:sdt>
        <w:sdtPr>
          <w:rPr>
            <w:rFonts w:cs="Times New Roman"/>
          </w:rPr>
          <w:id w:val="812443401"/>
          <w:citation/>
        </w:sdtPr>
        <w:sdtEndPr/>
        <w:sdtContent>
          <w:r w:rsidRPr="00A2434C">
            <w:rPr>
              <w:rFonts w:cs="Times New Roman"/>
            </w:rPr>
            <w:fldChar w:fldCharType="begin"/>
          </w:r>
          <w:r w:rsidRPr="00A2434C">
            <w:rPr>
              <w:rFonts w:cs="Times New Roman"/>
            </w:rPr>
            <w:instrText xml:space="preserve"> CITATION Tar19 \l 16393 </w:instrText>
          </w:r>
          <w:r w:rsidRPr="00A2434C">
            <w:rPr>
              <w:rFonts w:cs="Times New Roman"/>
            </w:rPr>
            <w:fldChar w:fldCharType="separate"/>
          </w:r>
          <w:r w:rsidRPr="00A2434C">
            <w:rPr>
              <w:rFonts w:cs="Times New Roman"/>
              <w:noProof/>
            </w:rPr>
            <w:t>(Tarver, 2019)</w:t>
          </w:r>
          <w:r w:rsidRPr="00A2434C">
            <w:rPr>
              <w:rFonts w:cs="Times New Roman"/>
            </w:rPr>
            <w:fldChar w:fldCharType="end"/>
          </w:r>
        </w:sdtContent>
      </w:sdt>
      <w:r w:rsidRPr="00A2434C">
        <w:rPr>
          <w:rFonts w:cs="Times New Roman"/>
        </w:rPr>
        <w:t xml:space="preserve">. </w:t>
      </w:r>
    </w:p>
    <w:p w14:paraId="68C769F1" w14:textId="77777777" w:rsidR="000179B0" w:rsidRPr="00A2434C" w:rsidRDefault="00037BA0" w:rsidP="00A2434C">
      <w:pPr>
        <w:spacing w:line="360" w:lineRule="auto"/>
        <w:rPr>
          <w:rFonts w:cs="Times New Roman"/>
        </w:rPr>
      </w:pPr>
      <w:r w:rsidRPr="00A2434C">
        <w:rPr>
          <w:rFonts w:cs="Times New Roman"/>
        </w:rPr>
        <w:t>The support activities are discussed below in the context of BMW:</w:t>
      </w:r>
    </w:p>
    <w:p w14:paraId="4538369D" w14:textId="77777777" w:rsidR="000179B0" w:rsidRPr="00A2434C" w:rsidRDefault="00037BA0" w:rsidP="00A2434C">
      <w:pPr>
        <w:pStyle w:val="ListParagraph"/>
        <w:numPr>
          <w:ilvl w:val="0"/>
          <w:numId w:val="3"/>
        </w:numPr>
        <w:spacing w:line="360" w:lineRule="auto"/>
        <w:rPr>
          <w:rFonts w:cs="Times New Roman"/>
          <w:b/>
          <w:bCs/>
          <w:color w:val="FF0000"/>
        </w:rPr>
      </w:pPr>
      <w:r w:rsidRPr="00A2434C">
        <w:rPr>
          <w:rFonts w:cs="Times New Roman"/>
          <w:b/>
          <w:bCs/>
        </w:rPr>
        <w:t xml:space="preserve">Firm infrastructure – </w:t>
      </w:r>
      <w:r w:rsidRPr="00A2434C">
        <w:rPr>
          <w:rFonts w:cs="Times New Roman"/>
        </w:rPr>
        <w:t xml:space="preserve">The infrastructure of a company covers the functions and support systems of the firm, allowing it in operations maintenance. It includes overall functions of administration, accounting and legal. For the primary functions, vital infrastructure is a must-have </w:t>
      </w:r>
      <w:sdt>
        <w:sdtPr>
          <w:rPr>
            <w:rFonts w:cs="Times New Roman"/>
          </w:rPr>
          <w:id w:val="-1037500009"/>
          <w:citation/>
        </w:sdtPr>
        <w:sdtEndPr/>
        <w:sdtContent>
          <w:r w:rsidRPr="00A2434C">
            <w:rPr>
              <w:rFonts w:cs="Times New Roman"/>
            </w:rPr>
            <w:fldChar w:fldCharType="begin"/>
          </w:r>
          <w:r w:rsidRPr="00A2434C">
            <w:rPr>
              <w:rFonts w:cs="Times New Roman"/>
            </w:rPr>
            <w:instrText xml:space="preserve"> CITATION Tar19 \l 16393 </w:instrText>
          </w:r>
          <w:r w:rsidRPr="00A2434C">
            <w:rPr>
              <w:rFonts w:cs="Times New Roman"/>
            </w:rPr>
            <w:fldChar w:fldCharType="separate"/>
          </w:r>
          <w:r w:rsidRPr="00A2434C">
            <w:rPr>
              <w:rFonts w:cs="Times New Roman"/>
              <w:noProof/>
            </w:rPr>
            <w:t>(Tarver, 2019)</w:t>
          </w:r>
          <w:r w:rsidRPr="00A2434C">
            <w:rPr>
              <w:rFonts w:cs="Times New Roman"/>
            </w:rPr>
            <w:fldChar w:fldCharType="end"/>
          </w:r>
        </w:sdtContent>
      </w:sdt>
      <w:r w:rsidRPr="00A2434C">
        <w:rPr>
          <w:rFonts w:cs="Times New Roman"/>
        </w:rPr>
        <w:t xml:space="preserve">. As BMW is divided primarily into two business segments, being one is an automobile and the other is a motorcycle. There is also a finance segment. Functions of the company include its human resource functions, legal functions, procurement and the financial functions having directors or department heads for each. The support systems of BMW are its Chairman, Oliver Zipse and CEO, Herald Kruger along with other managers and employees as Ilka HorstMeier heads the HR function and the production function is headed by Dr Milan Nedeljkovic </w:t>
      </w:r>
      <w:sdt>
        <w:sdtPr>
          <w:rPr>
            <w:rFonts w:cs="Times New Roman"/>
          </w:rPr>
          <w:id w:val="1240827736"/>
          <w:citation/>
        </w:sdtPr>
        <w:sdtEndPr/>
        <w:sdtContent>
          <w:r w:rsidRPr="00A2434C">
            <w:rPr>
              <w:rFonts w:cs="Times New Roman"/>
            </w:rPr>
            <w:fldChar w:fldCharType="begin"/>
          </w:r>
          <w:r w:rsidRPr="00A2434C">
            <w:rPr>
              <w:rFonts w:cs="Times New Roman"/>
            </w:rPr>
            <w:instrText xml:space="preserve"> CITATION bmw19 \l 16393 </w:instrText>
          </w:r>
          <w:r w:rsidRPr="00A2434C">
            <w:rPr>
              <w:rFonts w:cs="Times New Roman"/>
            </w:rPr>
            <w:fldChar w:fldCharType="separate"/>
          </w:r>
          <w:r w:rsidRPr="00A2434C">
            <w:rPr>
              <w:rFonts w:cs="Times New Roman"/>
              <w:noProof/>
            </w:rPr>
            <w:t>(bmwgroup, 2019)</w:t>
          </w:r>
          <w:r w:rsidRPr="00A2434C">
            <w:rPr>
              <w:rFonts w:cs="Times New Roman"/>
            </w:rPr>
            <w:fldChar w:fldCharType="end"/>
          </w:r>
        </w:sdtContent>
      </w:sdt>
      <w:r w:rsidRPr="00A2434C">
        <w:rPr>
          <w:rFonts w:cs="Times New Roman"/>
        </w:rPr>
        <w:t>. The economic downturn due to the Covid-19 pandemic has affected the overall automobile industry, including BMW. Selling of big cars has reduced significantly, but the motorcycle industry has not affected that much as people are giving preference to single bikes rather than four-wheelers due to the current situation.</w:t>
      </w:r>
    </w:p>
    <w:p w14:paraId="18940CBD" w14:textId="77777777" w:rsidR="000179B0" w:rsidRPr="00A2434C" w:rsidRDefault="00037BA0" w:rsidP="00A2434C">
      <w:pPr>
        <w:pStyle w:val="ListParagraph"/>
        <w:numPr>
          <w:ilvl w:val="0"/>
          <w:numId w:val="3"/>
        </w:numPr>
        <w:spacing w:line="360" w:lineRule="auto"/>
        <w:rPr>
          <w:rFonts w:cs="Times New Roman"/>
          <w:b/>
          <w:bCs/>
        </w:rPr>
      </w:pPr>
      <w:r w:rsidRPr="00A2434C">
        <w:rPr>
          <w:rFonts w:cs="Times New Roman"/>
          <w:b/>
          <w:bCs/>
        </w:rPr>
        <w:t xml:space="preserve">Human resource management – </w:t>
      </w:r>
      <w:r w:rsidRPr="00A2434C">
        <w:rPr>
          <w:rFonts w:cs="Times New Roman"/>
        </w:rPr>
        <w:t xml:space="preserve">It includes hiring employees and retaining them to fulfil business strategy along with help in design, product sell and marketing activities. For the primary activities, it is necessary to manage the employees where both effective hiring and employees are required for logistics, operations and marketing, among other factors </w:t>
      </w:r>
      <w:sdt>
        <w:sdtPr>
          <w:rPr>
            <w:rFonts w:cs="Times New Roman"/>
          </w:rPr>
          <w:id w:val="-1871599372"/>
          <w:citation/>
        </w:sdtPr>
        <w:sdtEndPr/>
        <w:sdtContent>
          <w:r w:rsidRPr="00A2434C">
            <w:rPr>
              <w:rFonts w:cs="Times New Roman"/>
            </w:rPr>
            <w:fldChar w:fldCharType="begin"/>
          </w:r>
          <w:r w:rsidRPr="00A2434C">
            <w:rPr>
              <w:rFonts w:cs="Times New Roman"/>
            </w:rPr>
            <w:instrText xml:space="preserve"> CITATION Tar19 \l 16393 </w:instrText>
          </w:r>
          <w:r w:rsidRPr="00A2434C">
            <w:rPr>
              <w:rFonts w:cs="Times New Roman"/>
            </w:rPr>
            <w:fldChar w:fldCharType="separate"/>
          </w:r>
          <w:r w:rsidRPr="00A2434C">
            <w:rPr>
              <w:rFonts w:cs="Times New Roman"/>
              <w:noProof/>
            </w:rPr>
            <w:t>(Tarver, 2019)</w:t>
          </w:r>
          <w:r w:rsidRPr="00A2434C">
            <w:rPr>
              <w:rFonts w:cs="Times New Roman"/>
            </w:rPr>
            <w:fldChar w:fldCharType="end"/>
          </w:r>
        </w:sdtContent>
      </w:sdt>
      <w:r w:rsidRPr="00A2434C">
        <w:rPr>
          <w:rFonts w:cs="Times New Roman"/>
        </w:rPr>
        <w:t xml:space="preserve">. BMW evaluates various aspects of human resource management that include recruitment, training, selection, performance management, personnel management activities and rewarding. With effective management of these HR activities, the company can reduce the competitive pressure, which is based on workforce skills, motivation and commitment. BMW employed 133,778 employees in 2019 </w:t>
      </w:r>
      <w:sdt>
        <w:sdtPr>
          <w:rPr>
            <w:rFonts w:cs="Times New Roman"/>
          </w:rPr>
          <w:id w:val="-903835573"/>
          <w:citation/>
        </w:sdtPr>
        <w:sdtEndPr/>
        <w:sdtContent>
          <w:r w:rsidRPr="00A2434C">
            <w:rPr>
              <w:rFonts w:cs="Times New Roman"/>
            </w:rPr>
            <w:fldChar w:fldCharType="begin"/>
          </w:r>
          <w:r w:rsidRPr="00A2434C">
            <w:rPr>
              <w:rFonts w:cs="Times New Roman"/>
            </w:rPr>
            <w:instrText xml:space="preserve"> CITATION bmw19 \l 16393 </w:instrText>
          </w:r>
          <w:r w:rsidRPr="00A2434C">
            <w:rPr>
              <w:rFonts w:cs="Times New Roman"/>
            </w:rPr>
            <w:fldChar w:fldCharType="separate"/>
          </w:r>
          <w:r w:rsidRPr="00A2434C">
            <w:rPr>
              <w:rFonts w:cs="Times New Roman"/>
              <w:noProof/>
            </w:rPr>
            <w:t>(BMW group, 2019)</w:t>
          </w:r>
          <w:r w:rsidRPr="00A2434C">
            <w:rPr>
              <w:rFonts w:cs="Times New Roman"/>
            </w:rPr>
            <w:fldChar w:fldCharType="end"/>
          </w:r>
        </w:sdtContent>
      </w:sdt>
      <w:r w:rsidRPr="00A2434C">
        <w:rPr>
          <w:rFonts w:cs="Times New Roman"/>
        </w:rPr>
        <w:t xml:space="preserve">. The company takes care of its employees and strives to maximize their satisfaction by providing them with career growth and excellent opportunities to develop. It also </w:t>
      </w:r>
      <w:r w:rsidRPr="00A2434C">
        <w:rPr>
          <w:rFonts w:cs="Times New Roman"/>
        </w:rPr>
        <w:lastRenderedPageBreak/>
        <w:t xml:space="preserve">focuses on workplace diversity. A tough competition can be seen in the industry as a social factor affecting the company. By analyzing the costs of recruitment and training with their relevant return, BMW will be able to achieve its objectives of cost minimization in HR management. The support activity of the value chain is essential for the company in terms of heavy dependence on the talent of its employees.  </w:t>
      </w:r>
    </w:p>
    <w:p w14:paraId="02B97120" w14:textId="77777777" w:rsidR="000179B0" w:rsidRPr="00A2434C" w:rsidRDefault="00037BA0" w:rsidP="00A2434C">
      <w:pPr>
        <w:pStyle w:val="ListParagraph"/>
        <w:numPr>
          <w:ilvl w:val="0"/>
          <w:numId w:val="3"/>
        </w:numPr>
        <w:spacing w:line="360" w:lineRule="auto"/>
        <w:rPr>
          <w:rFonts w:cs="Times New Roman"/>
          <w:b/>
          <w:bCs/>
        </w:rPr>
      </w:pPr>
      <w:r w:rsidRPr="00A2434C">
        <w:rPr>
          <w:rFonts w:cs="Times New Roman"/>
          <w:b/>
          <w:bCs/>
        </w:rPr>
        <w:t xml:space="preserve">Technology development – </w:t>
      </w:r>
      <w:r w:rsidRPr="00A2434C">
        <w:rPr>
          <w:rFonts w:cs="Times New Roman"/>
        </w:rPr>
        <w:t xml:space="preserve">Technological support is essential for almost all activities of the value chain in today's technological advanced era. It may include the development of automating processes and manufacturing techniques as it is used during development and research activities. This involves technical knowledge, equipment, software, hardware and procedures. A technological development here can be referred to as a business working for reducing technology cost like shifting to the cloud from a hardware storage system </w:t>
      </w:r>
      <w:sdt>
        <w:sdtPr>
          <w:rPr>
            <w:rFonts w:cs="Times New Roman"/>
          </w:rPr>
          <w:id w:val="1786005627"/>
          <w:citation/>
        </w:sdtPr>
        <w:sdtEndPr/>
        <w:sdtContent>
          <w:r w:rsidRPr="00A2434C">
            <w:rPr>
              <w:rFonts w:cs="Times New Roman"/>
            </w:rPr>
            <w:fldChar w:fldCharType="begin"/>
          </w:r>
          <w:r w:rsidRPr="00A2434C">
            <w:rPr>
              <w:rFonts w:cs="Times New Roman"/>
            </w:rPr>
            <w:instrText xml:space="preserve"> CITATION Tar19 \l 16393 </w:instrText>
          </w:r>
          <w:r w:rsidRPr="00A2434C">
            <w:rPr>
              <w:rFonts w:cs="Times New Roman"/>
            </w:rPr>
            <w:fldChar w:fldCharType="separate"/>
          </w:r>
          <w:r w:rsidRPr="00A2434C">
            <w:rPr>
              <w:rFonts w:cs="Times New Roman"/>
              <w:noProof/>
            </w:rPr>
            <w:t>(Tarver, 2019)</w:t>
          </w:r>
          <w:r w:rsidRPr="00A2434C">
            <w:rPr>
              <w:rFonts w:cs="Times New Roman"/>
            </w:rPr>
            <w:fldChar w:fldCharType="end"/>
          </w:r>
        </w:sdtContent>
      </w:sdt>
      <w:r w:rsidRPr="00A2434C">
        <w:rPr>
          <w:rFonts w:cs="Times New Roman"/>
        </w:rPr>
        <w:t xml:space="preserve">. BMW realizes technological development's importance for the company in terms of technological integration in distribution, production, human resource activities and marketing activities. These activities include both process technological activities and process technology development activities. For example, customer service supported by technology, automation software, data analytics and product design research. In this category, BMW's R&amp;D department can be classified. The BMW Group makes several investments to the technological innovation being a leading automotive brand as technology can provide it with a competitive advantage in the market. It focuses on the continuous sharpening of its products and improving their characteristics as well. New design possibilities are introduced by the company, such as autonomous driving and electromobility through its BMW i Inside Future sculpture </w:t>
      </w:r>
      <w:sdt>
        <w:sdtPr>
          <w:rPr>
            <w:rFonts w:cs="Times New Roman"/>
          </w:rPr>
          <w:id w:val="1484668662"/>
          <w:citation/>
        </w:sdtPr>
        <w:sdtEndPr/>
        <w:sdtContent>
          <w:r w:rsidRPr="00A2434C">
            <w:rPr>
              <w:rFonts w:cs="Times New Roman"/>
            </w:rPr>
            <w:fldChar w:fldCharType="begin"/>
          </w:r>
          <w:r w:rsidRPr="00A2434C">
            <w:rPr>
              <w:rFonts w:cs="Times New Roman"/>
            </w:rPr>
            <w:instrText xml:space="preserve"> CITATION bmwnd \l 16393 </w:instrText>
          </w:r>
          <w:r w:rsidRPr="00A2434C">
            <w:rPr>
              <w:rFonts w:cs="Times New Roman"/>
            </w:rPr>
            <w:fldChar w:fldCharType="separate"/>
          </w:r>
          <w:r w:rsidRPr="00A2434C">
            <w:rPr>
              <w:rFonts w:cs="Times New Roman"/>
              <w:noProof/>
            </w:rPr>
            <w:t>(bmwgroup, n.d)</w:t>
          </w:r>
          <w:r w:rsidRPr="00A2434C">
            <w:rPr>
              <w:rFonts w:cs="Times New Roman"/>
            </w:rPr>
            <w:fldChar w:fldCharType="end"/>
          </w:r>
        </w:sdtContent>
      </w:sdt>
      <w:r w:rsidRPr="00A2434C">
        <w:rPr>
          <w:rFonts w:cs="Times New Roman"/>
        </w:rPr>
        <w:t>. The environmental factor has affected the company's manufacturing of traditional vehicles as the demand for low emission vehicles has increased.</w:t>
      </w:r>
    </w:p>
    <w:p w14:paraId="1F359086" w14:textId="77777777" w:rsidR="000179B0" w:rsidRPr="00A2434C" w:rsidRDefault="00037BA0" w:rsidP="00A2434C">
      <w:pPr>
        <w:pStyle w:val="ListParagraph"/>
        <w:numPr>
          <w:ilvl w:val="0"/>
          <w:numId w:val="3"/>
        </w:numPr>
        <w:spacing w:line="360" w:lineRule="auto"/>
        <w:rPr>
          <w:rFonts w:cs="Times New Roman"/>
          <w:b/>
          <w:bCs/>
        </w:rPr>
      </w:pPr>
      <w:r w:rsidRPr="00A2434C">
        <w:rPr>
          <w:rFonts w:cs="Times New Roman"/>
          <w:b/>
          <w:bCs/>
        </w:rPr>
        <w:t xml:space="preserve">Procurement – </w:t>
      </w:r>
      <w:r w:rsidRPr="00A2434C">
        <w:rPr>
          <w:rFonts w:cs="Times New Roman"/>
        </w:rPr>
        <w:t xml:space="preserve">A firm's acquisition of resources or inputs are the procurement by which a company can obtain raw materials. Hence, it includes finding as well as negotiating prices with the vendors and suppliers. It can be related heavily to inbound logistics as a primary activity such as an e-commerce company would ensure </w:t>
      </w:r>
      <w:proofErr w:type="gramStart"/>
      <w:r w:rsidRPr="00A2434C">
        <w:rPr>
          <w:rFonts w:cs="Times New Roman"/>
        </w:rPr>
        <w:t>its</w:t>
      </w:r>
      <w:proofErr w:type="gramEnd"/>
      <w:r w:rsidRPr="00A2434C">
        <w:rPr>
          <w:rFonts w:cs="Times New Roman"/>
        </w:rPr>
        <w:t xml:space="preserve"> procure goods or materials for resale </w:t>
      </w:r>
      <w:sdt>
        <w:sdtPr>
          <w:rPr>
            <w:rFonts w:cs="Times New Roman"/>
          </w:rPr>
          <w:id w:val="324950580"/>
          <w:citation/>
        </w:sdtPr>
        <w:sdtEndPr/>
        <w:sdtContent>
          <w:r w:rsidRPr="00A2434C">
            <w:rPr>
              <w:rFonts w:cs="Times New Roman"/>
            </w:rPr>
            <w:fldChar w:fldCharType="begin"/>
          </w:r>
          <w:r w:rsidRPr="00A2434C">
            <w:rPr>
              <w:rFonts w:cs="Times New Roman"/>
            </w:rPr>
            <w:instrText xml:space="preserve"> CITATION Tar19 \l 16393 </w:instrText>
          </w:r>
          <w:r w:rsidRPr="00A2434C">
            <w:rPr>
              <w:rFonts w:cs="Times New Roman"/>
            </w:rPr>
            <w:fldChar w:fldCharType="separate"/>
          </w:r>
          <w:r w:rsidRPr="00A2434C">
            <w:rPr>
              <w:rFonts w:cs="Times New Roman"/>
              <w:noProof/>
            </w:rPr>
            <w:t>(Tarver, 2019)</w:t>
          </w:r>
          <w:r w:rsidRPr="00A2434C">
            <w:rPr>
              <w:rFonts w:cs="Times New Roman"/>
            </w:rPr>
            <w:fldChar w:fldCharType="end"/>
          </w:r>
        </w:sdtContent>
      </w:sdt>
      <w:r w:rsidRPr="00A2434C">
        <w:rPr>
          <w:rFonts w:cs="Times New Roman"/>
        </w:rPr>
        <w:t xml:space="preserve">. BMW considers the procurement activities of the company carefully because of the linkage with different activities of the value chain. Some political factors such as governmental regulations have affected the company in </w:t>
      </w:r>
      <w:r w:rsidRPr="00A2434C">
        <w:rPr>
          <w:rFonts w:cs="Times New Roman"/>
        </w:rPr>
        <w:lastRenderedPageBreak/>
        <w:t xml:space="preserve">terms of increased costs as well as decreased profits which rely on its suppliers for raw materials of good quality to manufacture motorcycles and automobiles. It ensures procurement by establishing a network of purchasing and supply to take care of company procurement. The supply </w:t>
      </w:r>
      <w:proofErr w:type="gramStart"/>
      <w:r w:rsidRPr="00A2434C">
        <w:rPr>
          <w:rFonts w:cs="Times New Roman"/>
        </w:rPr>
        <w:t>chain, including quality control activities, are</w:t>
      </w:r>
      <w:proofErr w:type="gramEnd"/>
      <w:r w:rsidRPr="00A2434C">
        <w:rPr>
          <w:rFonts w:cs="Times New Roman"/>
        </w:rPr>
        <w:t xml:space="preserve"> also monitored by the department head </w:t>
      </w:r>
      <w:sdt>
        <w:sdtPr>
          <w:rPr>
            <w:rFonts w:cs="Times New Roman"/>
          </w:rPr>
          <w:id w:val="-1200931294"/>
          <w:citation/>
        </w:sdtPr>
        <w:sdtEndPr/>
        <w:sdtContent>
          <w:r w:rsidRPr="00A2434C">
            <w:rPr>
              <w:rFonts w:cs="Times New Roman"/>
            </w:rPr>
            <w:fldChar w:fldCharType="begin"/>
          </w:r>
          <w:r w:rsidRPr="00A2434C">
            <w:rPr>
              <w:rFonts w:cs="Times New Roman"/>
            </w:rPr>
            <w:instrText xml:space="preserve"> CITATION bmw19 \l 16393 </w:instrText>
          </w:r>
          <w:r w:rsidRPr="00A2434C">
            <w:rPr>
              <w:rFonts w:cs="Times New Roman"/>
            </w:rPr>
            <w:fldChar w:fldCharType="separate"/>
          </w:r>
          <w:r w:rsidRPr="00A2434C">
            <w:rPr>
              <w:rFonts w:cs="Times New Roman"/>
              <w:noProof/>
            </w:rPr>
            <w:t>(bmwgroup, 2019)</w:t>
          </w:r>
          <w:r w:rsidRPr="00A2434C">
            <w:rPr>
              <w:rFonts w:cs="Times New Roman"/>
            </w:rPr>
            <w:fldChar w:fldCharType="end"/>
          </w:r>
        </w:sdtContent>
      </w:sdt>
      <w:r w:rsidRPr="00A2434C">
        <w:rPr>
          <w:rFonts w:cs="Times New Roman"/>
        </w:rPr>
        <w:t xml:space="preserve">. In this way, it can optimize the operational value chain as well as the inbound and outbound activities of the value chain.  </w:t>
      </w:r>
      <w:bookmarkEnd w:id="5"/>
    </w:p>
    <w:p w14:paraId="64F62B7D" w14:textId="77777777" w:rsidR="000179B0" w:rsidRPr="00A2434C" w:rsidRDefault="00037BA0" w:rsidP="00A2434C">
      <w:pPr>
        <w:pStyle w:val="Heading1"/>
        <w:spacing w:line="360" w:lineRule="auto"/>
        <w:rPr>
          <w:rFonts w:cs="Times New Roman"/>
        </w:rPr>
      </w:pPr>
      <w:bookmarkStart w:id="6" w:name="_Toc49369489"/>
      <w:r w:rsidRPr="00A2434C">
        <w:rPr>
          <w:rFonts w:cs="Times New Roman"/>
        </w:rPr>
        <w:t>CONCLUSION</w:t>
      </w:r>
      <w:bookmarkEnd w:id="6"/>
    </w:p>
    <w:p w14:paraId="52EF3DD7" w14:textId="77777777" w:rsidR="000179B0" w:rsidRPr="00A2434C" w:rsidRDefault="00037BA0" w:rsidP="00A2434C">
      <w:pPr>
        <w:pStyle w:val="ListParagraph"/>
        <w:spacing w:line="360" w:lineRule="auto"/>
        <w:rPr>
          <w:rFonts w:cs="Times New Roman"/>
        </w:rPr>
      </w:pPr>
      <w:r w:rsidRPr="00A2434C">
        <w:rPr>
          <w:rFonts w:cs="Times New Roman"/>
        </w:rPr>
        <w:t xml:space="preserve">From the comprehensive report, it can be concluded that Porter's Value Chain analysis for BMW is much useful that analyses both the primary and support activities of the value chain. Various factors affecting the company's functioning are highlighted along with the solutions. BMW optimizes the value of the entire value chain with the help of practical analysis and management of the value chain model. It can strengthen the company's competitive positioning in the marketplace by controlling the primary and support activities.  </w:t>
      </w:r>
    </w:p>
    <w:p w14:paraId="475CF3D0" w14:textId="77777777" w:rsidR="00EE2E56" w:rsidRDefault="00037BA0" w:rsidP="00EE2E56">
      <w:pPr>
        <w:spacing w:line="360" w:lineRule="auto"/>
        <w:rPr>
          <w:rFonts w:eastAsia="Calibri" w:cs="Times New Roman"/>
          <w:bCs/>
          <w:color w:val="000000" w:themeColor="text1"/>
          <w:kern w:val="24"/>
          <w:szCs w:val="24"/>
        </w:rPr>
      </w:pPr>
      <w:r w:rsidRPr="00A2434C">
        <w:rPr>
          <w:rFonts w:eastAsia="Calibri" w:cs="Times New Roman"/>
          <w:bCs/>
          <w:color w:val="000000" w:themeColor="text1"/>
          <w:kern w:val="24"/>
          <w:szCs w:val="24"/>
        </w:rPr>
        <w:br w:type="page"/>
      </w:r>
      <w:bookmarkStart w:id="7" w:name="_Toc49369490"/>
    </w:p>
    <w:p w14:paraId="714EBF89" w14:textId="54025C96" w:rsidR="0025777B" w:rsidRPr="00EE2E56" w:rsidRDefault="00037BA0" w:rsidP="00EE2E56">
      <w:pPr>
        <w:spacing w:line="360" w:lineRule="auto"/>
        <w:rPr>
          <w:rFonts w:eastAsia="Calibri" w:cs="Times New Roman"/>
          <w:bCs/>
          <w:color w:val="000000" w:themeColor="text1"/>
          <w:kern w:val="24"/>
          <w:szCs w:val="24"/>
        </w:rPr>
      </w:pPr>
      <w:r w:rsidRPr="00A2434C">
        <w:rPr>
          <w:rFonts w:eastAsia="Calibri" w:cs="Times New Roman"/>
        </w:rPr>
        <w:lastRenderedPageBreak/>
        <w:t>References:</w:t>
      </w:r>
      <w:bookmarkEnd w:id="7"/>
    </w:p>
    <w:p w14:paraId="7516EFC4" w14:textId="77777777" w:rsidR="0025777B" w:rsidRPr="00A2434C" w:rsidRDefault="00037BA0" w:rsidP="00A2434C">
      <w:pPr>
        <w:spacing w:line="360" w:lineRule="auto"/>
        <w:rPr>
          <w:rFonts w:eastAsia="Calibri" w:cs="Times New Roman"/>
          <w:bCs/>
          <w:color w:val="000000" w:themeColor="text1"/>
          <w:kern w:val="24"/>
          <w:szCs w:val="24"/>
        </w:rPr>
      </w:pPr>
      <w:proofErr w:type="gramStart"/>
      <w:r w:rsidRPr="00A2434C">
        <w:rPr>
          <w:rFonts w:eastAsia="Calibri" w:cs="Times New Roman"/>
          <w:bCs/>
          <w:color w:val="000000" w:themeColor="text1"/>
          <w:kern w:val="24"/>
          <w:szCs w:val="24"/>
        </w:rPr>
        <w:t>Amp-theguardian-com.cdn.ampproject.org. 2020.</w:t>
      </w:r>
      <w:proofErr w:type="gramEnd"/>
      <w:r w:rsidRPr="00A2434C">
        <w:rPr>
          <w:rFonts w:eastAsia="Calibri" w:cs="Times New Roman"/>
          <w:bCs/>
          <w:color w:val="000000" w:themeColor="text1"/>
          <w:kern w:val="24"/>
          <w:szCs w:val="24"/>
        </w:rPr>
        <w:t xml:space="preserve"> BMW Aims To Double Electric </w:t>
      </w:r>
      <w:proofErr w:type="gramStart"/>
      <w:r w:rsidRPr="00A2434C">
        <w:rPr>
          <w:rFonts w:eastAsia="Calibri" w:cs="Times New Roman"/>
          <w:bCs/>
          <w:color w:val="000000" w:themeColor="text1"/>
          <w:kern w:val="24"/>
          <w:szCs w:val="24"/>
        </w:rPr>
        <w:t>And</w:t>
      </w:r>
      <w:proofErr w:type="gramEnd"/>
      <w:r w:rsidRPr="00A2434C">
        <w:rPr>
          <w:rFonts w:eastAsia="Calibri" w:cs="Times New Roman"/>
          <w:bCs/>
          <w:color w:val="000000" w:themeColor="text1"/>
          <w:kern w:val="24"/>
          <w:szCs w:val="24"/>
        </w:rPr>
        <w:t xml:space="preserve"> Hybrid Sales In Next Two Years | BMW | The Guardian. [</w:t>
      </w:r>
      <w:proofErr w:type="gramStart"/>
      <w:r w:rsidRPr="00A2434C">
        <w:rPr>
          <w:rFonts w:eastAsia="Calibri" w:cs="Times New Roman"/>
          <w:bCs/>
          <w:color w:val="000000" w:themeColor="text1"/>
          <w:kern w:val="24"/>
          <w:szCs w:val="24"/>
        </w:rPr>
        <w:t>online</w:t>
      </w:r>
      <w:proofErr w:type="gramEnd"/>
      <w:r w:rsidRPr="00A2434C">
        <w:rPr>
          <w:rFonts w:eastAsia="Calibri" w:cs="Times New Roman"/>
          <w:bCs/>
          <w:color w:val="000000" w:themeColor="text1"/>
          <w:kern w:val="24"/>
          <w:szCs w:val="24"/>
        </w:rPr>
        <w:t>] Available at: &lt;https://amp-theguardian-com.cdn.ampproject.org/v/s/amp.theguardian.com/business/2019/jun/25/bmw-electric-hybrid-sales-eu-rules?amp_js_v=a3&amp;amp_gsa=1&amp;usqp=mq331AQFKAGwASA%3D#aoh=15984428603575&amp;referrer=https%3A%2F%2Fwww.google.com&amp;amp_tf=From%20%251%24s&amp;ampshare=https%3A%2F%2Fwww.theguardian.com%2Fbusiness%2F2019%2Fjun%2F25%2Fbmw-electric-hybrid-sales-eu-rules&gt; [Accessed 26 August 2020</w:t>
      </w:r>
    </w:p>
    <w:p w14:paraId="0BF91BEE" w14:textId="77777777" w:rsidR="0025777B" w:rsidRPr="00A2434C" w:rsidRDefault="00037BA0" w:rsidP="00A2434C">
      <w:pPr>
        <w:spacing w:before="240" w:after="240" w:line="360" w:lineRule="auto"/>
        <w:rPr>
          <w:rFonts w:eastAsia="Times New Roman" w:cs="Times New Roman"/>
          <w:szCs w:val="24"/>
        </w:rPr>
      </w:pPr>
      <w:proofErr w:type="gramStart"/>
      <w:r w:rsidRPr="00A2434C">
        <w:rPr>
          <w:rFonts w:eastAsia="Times New Roman" w:cs="Times New Roman"/>
          <w:color w:val="000000"/>
          <w:sz w:val="22"/>
        </w:rPr>
        <w:t>Bmw.co.uk. 2020.</w:t>
      </w:r>
      <w:proofErr w:type="gramEnd"/>
      <w:r w:rsidRPr="00A2434C">
        <w:rPr>
          <w:rFonts w:eastAsia="Times New Roman" w:cs="Times New Roman"/>
          <w:color w:val="000000"/>
          <w:sz w:val="22"/>
        </w:rPr>
        <w:t xml:space="preserve"> </w:t>
      </w:r>
      <w:proofErr w:type="gramStart"/>
      <w:r w:rsidRPr="00A2434C">
        <w:rPr>
          <w:rFonts w:eastAsia="Times New Roman" w:cs="Times New Roman"/>
          <w:color w:val="000000"/>
          <w:sz w:val="22"/>
        </w:rPr>
        <w:t>The BMW Official Website | BMW UK.</w:t>
      </w:r>
      <w:proofErr w:type="gramEnd"/>
      <w:r w:rsidRPr="00A2434C">
        <w:rPr>
          <w:rFonts w:eastAsia="Times New Roman" w:cs="Times New Roman"/>
          <w:color w:val="000000"/>
          <w:sz w:val="22"/>
        </w:rPr>
        <w:t xml:space="preserve"> [</w:t>
      </w:r>
      <w:proofErr w:type="gramStart"/>
      <w:r w:rsidRPr="00A2434C">
        <w:rPr>
          <w:rFonts w:eastAsia="Times New Roman" w:cs="Times New Roman"/>
          <w:color w:val="000000"/>
          <w:sz w:val="22"/>
        </w:rPr>
        <w:t>online</w:t>
      </w:r>
      <w:proofErr w:type="gramEnd"/>
      <w:r w:rsidRPr="00A2434C">
        <w:rPr>
          <w:rFonts w:eastAsia="Times New Roman" w:cs="Times New Roman"/>
          <w:color w:val="000000"/>
          <w:sz w:val="22"/>
        </w:rPr>
        <w:t>] Available at: &lt;https://www.bmw.co.uk/en/index.html&gt; [Accessed 26 August 2020].</w:t>
      </w:r>
    </w:p>
    <w:p w14:paraId="6EB13853" w14:textId="77777777" w:rsidR="0025777B" w:rsidRPr="00A2434C" w:rsidRDefault="00037BA0" w:rsidP="00A2434C">
      <w:pPr>
        <w:spacing w:line="360" w:lineRule="auto"/>
        <w:rPr>
          <w:rFonts w:cs="Times New Roman"/>
        </w:rPr>
      </w:pPr>
      <w:proofErr w:type="gramStart"/>
      <w:r w:rsidRPr="00A2434C">
        <w:rPr>
          <w:rFonts w:cs="Times New Roman"/>
        </w:rPr>
        <w:t>Bmw-brilliance.cn. 2020.</w:t>
      </w:r>
      <w:proofErr w:type="gramEnd"/>
      <w:r w:rsidRPr="00A2434C">
        <w:rPr>
          <w:rFonts w:cs="Times New Roman"/>
        </w:rPr>
        <w:t xml:space="preserve"> </w:t>
      </w:r>
      <w:proofErr w:type="gramStart"/>
      <w:r w:rsidRPr="00A2434C">
        <w:rPr>
          <w:rFonts w:cs="Times New Roman"/>
        </w:rPr>
        <w:t>BMW Brilliance</w:t>
      </w:r>
      <w:r w:rsidRPr="00A2434C">
        <w:rPr>
          <w:rFonts w:eastAsia="MS Gothic" w:cs="Times New Roman"/>
        </w:rPr>
        <w:t>：</w:t>
      </w:r>
      <w:r w:rsidRPr="00A2434C">
        <w:rPr>
          <w:rFonts w:cs="Times New Roman"/>
        </w:rPr>
        <w:t>Corporate Social Responsibility.</w:t>
      </w:r>
      <w:proofErr w:type="gramEnd"/>
      <w:r w:rsidRPr="00A2434C">
        <w:rPr>
          <w:rFonts w:cs="Times New Roman"/>
        </w:rPr>
        <w:t xml:space="preserve"> [</w:t>
      </w:r>
      <w:proofErr w:type="gramStart"/>
      <w:r w:rsidRPr="00A2434C">
        <w:rPr>
          <w:rFonts w:cs="Times New Roman"/>
        </w:rPr>
        <w:t>online</w:t>
      </w:r>
      <w:proofErr w:type="gramEnd"/>
      <w:r w:rsidRPr="00A2434C">
        <w:rPr>
          <w:rFonts w:cs="Times New Roman"/>
        </w:rPr>
        <w:t>] Available at: &lt;http://www.bmw-brilliance.cn/cn/en/csr/index.html&gt; [Accessed 25 August 2020].</w:t>
      </w:r>
    </w:p>
    <w:p w14:paraId="1FCAB134" w14:textId="77777777" w:rsidR="0025777B" w:rsidRPr="00A2434C" w:rsidRDefault="00037BA0" w:rsidP="00A2434C">
      <w:pPr>
        <w:spacing w:line="360" w:lineRule="auto"/>
        <w:rPr>
          <w:rFonts w:cs="Times New Roman"/>
        </w:rPr>
      </w:pPr>
      <w:proofErr w:type="gramStart"/>
      <w:r w:rsidRPr="00A2434C">
        <w:rPr>
          <w:rFonts w:cs="Times New Roman"/>
        </w:rPr>
        <w:t>Bmwgroup.com. 2020.</w:t>
      </w:r>
      <w:proofErr w:type="gramEnd"/>
      <w:r w:rsidRPr="00A2434C">
        <w:rPr>
          <w:rFonts w:cs="Times New Roman"/>
        </w:rPr>
        <w:t xml:space="preserve"> </w:t>
      </w:r>
      <w:proofErr w:type="gramStart"/>
      <w:r w:rsidRPr="00A2434C">
        <w:rPr>
          <w:rFonts w:cs="Times New Roman"/>
        </w:rPr>
        <w:t>Culture.</w:t>
      </w:r>
      <w:proofErr w:type="gramEnd"/>
      <w:r w:rsidRPr="00A2434C">
        <w:rPr>
          <w:rFonts w:cs="Times New Roman"/>
        </w:rPr>
        <w:t xml:space="preserve"> [</w:t>
      </w:r>
      <w:proofErr w:type="gramStart"/>
      <w:r w:rsidRPr="00A2434C">
        <w:rPr>
          <w:rFonts w:cs="Times New Roman"/>
        </w:rPr>
        <w:t>online</w:t>
      </w:r>
      <w:proofErr w:type="gramEnd"/>
      <w:r w:rsidRPr="00A2434C">
        <w:rPr>
          <w:rFonts w:cs="Times New Roman"/>
        </w:rPr>
        <w:t>] Available at: &lt;https://www.bmwgroup.com/en/responsibility/culture.html&gt; [Accessed 25 August 2020].</w:t>
      </w:r>
    </w:p>
    <w:p w14:paraId="3DFCE4D8" w14:textId="77777777" w:rsidR="0025777B" w:rsidRPr="00A2434C" w:rsidRDefault="00037BA0" w:rsidP="00A2434C">
      <w:pPr>
        <w:spacing w:line="360" w:lineRule="auto"/>
        <w:rPr>
          <w:rFonts w:cs="Times New Roman"/>
        </w:rPr>
      </w:pPr>
      <w:proofErr w:type="gramStart"/>
      <w:r w:rsidRPr="00A2434C">
        <w:rPr>
          <w:rFonts w:cs="Times New Roman"/>
        </w:rPr>
        <w:t>Press.bmwgroup.com. 2020.</w:t>
      </w:r>
      <w:proofErr w:type="gramEnd"/>
      <w:r w:rsidRPr="00A2434C">
        <w:rPr>
          <w:rFonts w:cs="Times New Roman"/>
        </w:rPr>
        <w:t xml:space="preserve"> </w:t>
      </w:r>
      <w:proofErr w:type="gramStart"/>
      <w:r w:rsidRPr="00A2434C">
        <w:rPr>
          <w:rFonts w:cs="Times New Roman"/>
        </w:rPr>
        <w:t>BMW Group Annual Report 2019.</w:t>
      </w:r>
      <w:proofErr w:type="gramEnd"/>
      <w:r w:rsidRPr="00A2434C">
        <w:rPr>
          <w:rFonts w:cs="Times New Roman"/>
        </w:rPr>
        <w:t xml:space="preserve"> [</w:t>
      </w:r>
      <w:proofErr w:type="gramStart"/>
      <w:r w:rsidRPr="00A2434C">
        <w:rPr>
          <w:rFonts w:cs="Times New Roman"/>
        </w:rPr>
        <w:t>online</w:t>
      </w:r>
      <w:proofErr w:type="gramEnd"/>
      <w:r w:rsidRPr="00A2434C">
        <w:rPr>
          <w:rFonts w:cs="Times New Roman"/>
        </w:rPr>
        <w:t>] Available at: &lt;https://www.press.bmwgroup.com/global/article/detail/T0306824EN/bmw-group-annual-report-2019?language=en&gt; [Accessed 25 August 2020].</w:t>
      </w:r>
    </w:p>
    <w:p w14:paraId="29E3FADA" w14:textId="2933F23F" w:rsidR="0025777B" w:rsidRPr="00A2434C" w:rsidRDefault="00037BA0" w:rsidP="00A2434C">
      <w:pPr>
        <w:spacing w:line="360" w:lineRule="auto"/>
        <w:rPr>
          <w:rFonts w:cs="Times New Roman"/>
        </w:rPr>
      </w:pPr>
      <w:proofErr w:type="gramStart"/>
      <w:r w:rsidRPr="00A2434C">
        <w:rPr>
          <w:rFonts w:cs="Times New Roman"/>
        </w:rPr>
        <w:t>Statista.</w:t>
      </w:r>
      <w:proofErr w:type="gramEnd"/>
      <w:r w:rsidRPr="00A2434C">
        <w:rPr>
          <w:rFonts w:cs="Times New Roman"/>
        </w:rPr>
        <w:t xml:space="preserve"> 2020. Automobile Market Share Worldwide 2018 | Statista. [</w:t>
      </w:r>
      <w:proofErr w:type="gramStart"/>
      <w:r w:rsidRPr="00A2434C">
        <w:rPr>
          <w:rFonts w:cs="Times New Roman"/>
        </w:rPr>
        <w:t>online</w:t>
      </w:r>
      <w:proofErr w:type="gramEnd"/>
      <w:r w:rsidRPr="00A2434C">
        <w:rPr>
          <w:rFonts w:cs="Times New Roman"/>
        </w:rPr>
        <w:t>] Available at: &lt;https://www.statista.com/statistics/316786/global-market-share-of-the-leading-automakers/&gt; [Accessed 26 August 2020].</w:t>
      </w:r>
    </w:p>
    <w:p w14:paraId="0293D68A" w14:textId="77777777" w:rsidR="00402055" w:rsidRPr="00A2434C" w:rsidRDefault="00037BA0" w:rsidP="00A2434C">
      <w:pPr>
        <w:pStyle w:val="Bibliography"/>
        <w:ind w:left="720" w:hanging="720"/>
        <w:rPr>
          <w:rFonts w:ascii="Times New Roman" w:hAnsi="Times New Roman" w:cs="Times New Roman"/>
          <w:noProof/>
          <w:szCs w:val="24"/>
        </w:rPr>
      </w:pPr>
      <w:r w:rsidRPr="00A2434C">
        <w:rPr>
          <w:rFonts w:ascii="Times New Roman" w:hAnsi="Times New Roman" w:cs="Times New Roman"/>
        </w:rPr>
        <w:fldChar w:fldCharType="begin"/>
      </w:r>
      <w:r w:rsidRPr="00A2434C">
        <w:rPr>
          <w:rFonts w:ascii="Times New Roman" w:hAnsi="Times New Roman" w:cs="Times New Roman"/>
        </w:rPr>
        <w:instrText xml:space="preserve"> BIBLIOGRAPHY </w:instrText>
      </w:r>
      <w:r w:rsidRPr="00A2434C">
        <w:rPr>
          <w:rFonts w:ascii="Times New Roman" w:hAnsi="Times New Roman" w:cs="Times New Roman"/>
        </w:rPr>
        <w:fldChar w:fldCharType="separate"/>
      </w:r>
      <w:r w:rsidRPr="00A2434C">
        <w:rPr>
          <w:rFonts w:ascii="Times New Roman" w:hAnsi="Times New Roman" w:cs="Times New Roman"/>
          <w:noProof/>
        </w:rPr>
        <w:t xml:space="preserve">bmwgroup. (2019). </w:t>
      </w:r>
      <w:r w:rsidRPr="00A2434C">
        <w:rPr>
          <w:rFonts w:ascii="Times New Roman" w:hAnsi="Times New Roman" w:cs="Times New Roman"/>
          <w:i/>
          <w:iCs/>
          <w:noProof/>
        </w:rPr>
        <w:t>BMW Group Annual Report 2019</w:t>
      </w:r>
      <w:r w:rsidRPr="00A2434C">
        <w:rPr>
          <w:rFonts w:ascii="Times New Roman" w:hAnsi="Times New Roman" w:cs="Times New Roman"/>
          <w:noProof/>
        </w:rPr>
        <w:t>. Retrieved August 25, 2020, from bmwgroup: https://www.bmwgroup.com/content/dam/grpw/websites/bmwgroup_com/ir/downloads/en/2020/hauptversammlung/BMW-Group-Annual-Report-2019.pdf</w:t>
      </w:r>
    </w:p>
    <w:p w14:paraId="7C9A2201" w14:textId="77777777" w:rsidR="00402055" w:rsidRPr="00A2434C" w:rsidRDefault="00037BA0" w:rsidP="00A2434C">
      <w:pPr>
        <w:pStyle w:val="Bibliography"/>
        <w:ind w:left="720" w:hanging="720"/>
        <w:rPr>
          <w:rFonts w:ascii="Times New Roman" w:hAnsi="Times New Roman" w:cs="Times New Roman"/>
          <w:noProof/>
        </w:rPr>
      </w:pPr>
      <w:r w:rsidRPr="00A2434C">
        <w:rPr>
          <w:rFonts w:ascii="Times New Roman" w:hAnsi="Times New Roman" w:cs="Times New Roman"/>
          <w:noProof/>
        </w:rPr>
        <w:t xml:space="preserve">bmwgroup. (n.d). </w:t>
      </w:r>
      <w:r w:rsidRPr="00A2434C">
        <w:rPr>
          <w:rFonts w:ascii="Times New Roman" w:hAnsi="Times New Roman" w:cs="Times New Roman"/>
          <w:i/>
          <w:iCs/>
          <w:noProof/>
        </w:rPr>
        <w:t>Corporate Strategy</w:t>
      </w:r>
      <w:r w:rsidRPr="00A2434C">
        <w:rPr>
          <w:rFonts w:ascii="Times New Roman" w:hAnsi="Times New Roman" w:cs="Times New Roman"/>
          <w:noProof/>
        </w:rPr>
        <w:t>. Retrieved August 25, 2020, from bmwgroup: https://www.bmwgroup.com/en/company/strategie.html</w:t>
      </w:r>
    </w:p>
    <w:p w14:paraId="40177135" w14:textId="77777777" w:rsidR="00402055" w:rsidRPr="00A2434C" w:rsidRDefault="00037BA0" w:rsidP="00A2434C">
      <w:pPr>
        <w:pStyle w:val="Bibliography"/>
        <w:ind w:left="720" w:hanging="720"/>
        <w:rPr>
          <w:rFonts w:ascii="Times New Roman" w:hAnsi="Times New Roman" w:cs="Times New Roman"/>
          <w:noProof/>
        </w:rPr>
      </w:pPr>
      <w:r w:rsidRPr="00A2434C">
        <w:rPr>
          <w:rFonts w:ascii="Times New Roman" w:hAnsi="Times New Roman" w:cs="Times New Roman"/>
          <w:noProof/>
        </w:rPr>
        <w:lastRenderedPageBreak/>
        <w:t xml:space="preserve">Tarver, E. (2019, May 26). </w:t>
      </w:r>
      <w:r w:rsidRPr="00A2434C">
        <w:rPr>
          <w:rFonts w:ascii="Times New Roman" w:hAnsi="Times New Roman" w:cs="Times New Roman"/>
          <w:i/>
          <w:iCs/>
          <w:noProof/>
        </w:rPr>
        <w:t>what are the primary activities of Michael Porter's Value Chain</w:t>
      </w:r>
      <w:r w:rsidRPr="00A2434C">
        <w:rPr>
          <w:rFonts w:ascii="Times New Roman" w:hAnsi="Times New Roman" w:cs="Times New Roman"/>
          <w:noProof/>
        </w:rPr>
        <w:t>. Retrieved August 25, 2020, from investopedia: https://www.investopedia.com/ask/answers/050115/what-are-primary-activities-michael-porters-value-chain.asp</w:t>
      </w:r>
    </w:p>
    <w:p w14:paraId="48E133FA" w14:textId="5E5EDDF0" w:rsidR="00402055" w:rsidRPr="00A2434C" w:rsidRDefault="00037BA0" w:rsidP="00A2434C">
      <w:pPr>
        <w:spacing w:line="360" w:lineRule="auto"/>
        <w:rPr>
          <w:rFonts w:cs="Times New Roman"/>
        </w:rPr>
      </w:pPr>
      <w:r w:rsidRPr="00A2434C">
        <w:rPr>
          <w:rFonts w:cs="Times New Roman"/>
          <w:b/>
          <w:bCs/>
        </w:rPr>
        <w:fldChar w:fldCharType="end"/>
      </w:r>
    </w:p>
    <w:sectPr w:rsidR="00402055" w:rsidRPr="00A2434C" w:rsidSect="00C10BC8">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0708129" w14:textId="77777777" w:rsidR="00FE4E3A" w:rsidRDefault="00FE4E3A">
      <w:pPr>
        <w:spacing w:after="0" w:line="240" w:lineRule="auto"/>
      </w:pPr>
      <w:r>
        <w:separator/>
      </w:r>
    </w:p>
  </w:endnote>
  <w:endnote w:type="continuationSeparator" w:id="0">
    <w:p w14:paraId="750E5E3D" w14:textId="77777777" w:rsidR="00FE4E3A" w:rsidRDefault="00FE4E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07504007"/>
      <w:docPartObj>
        <w:docPartGallery w:val="Page Numbers (Bottom of Page)"/>
        <w:docPartUnique/>
      </w:docPartObj>
    </w:sdtPr>
    <w:sdtEndPr>
      <w:rPr>
        <w:noProof/>
      </w:rPr>
    </w:sdtEndPr>
    <w:sdtContent>
      <w:p w14:paraId="34ECDF85" w14:textId="77777777" w:rsidR="00C10BC8" w:rsidRDefault="00037BA0">
        <w:pPr>
          <w:pStyle w:val="Footer"/>
          <w:jc w:val="right"/>
        </w:pPr>
        <w:r>
          <w:fldChar w:fldCharType="begin"/>
        </w:r>
        <w:r>
          <w:instrText xml:space="preserve"> PAGE   \* MERGEFORMAT </w:instrText>
        </w:r>
        <w:r>
          <w:fldChar w:fldCharType="separate"/>
        </w:r>
        <w:r w:rsidR="003D7AF6">
          <w:rPr>
            <w:noProof/>
          </w:rPr>
          <w:t>0</w:t>
        </w:r>
        <w:r>
          <w:rPr>
            <w:noProof/>
          </w:rPr>
          <w:fldChar w:fldCharType="end"/>
        </w:r>
      </w:p>
    </w:sdtContent>
  </w:sdt>
  <w:p w14:paraId="7E47B9B2" w14:textId="77777777" w:rsidR="00C10BC8" w:rsidRDefault="00C10BC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C5BB981" w14:textId="77777777" w:rsidR="00FE4E3A" w:rsidRDefault="00FE4E3A">
      <w:pPr>
        <w:spacing w:after="0" w:line="240" w:lineRule="auto"/>
      </w:pPr>
      <w:r>
        <w:separator/>
      </w:r>
    </w:p>
  </w:footnote>
  <w:footnote w:type="continuationSeparator" w:id="0">
    <w:p w14:paraId="7F70E01E" w14:textId="77777777" w:rsidR="00FE4E3A" w:rsidRDefault="00FE4E3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8C56764" w14:textId="77777777" w:rsidR="00783C73" w:rsidRDefault="00783C73">
    <w:pPr>
      <w:pStyle w:val="Header"/>
    </w:pPr>
  </w:p>
  <w:p w14:paraId="181C11F7" w14:textId="77777777" w:rsidR="00783C73" w:rsidRDefault="00783C7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D53E92"/>
    <w:multiLevelType w:val="hybridMultilevel"/>
    <w:tmpl w:val="853829C4"/>
    <w:lvl w:ilvl="0" w:tplc="79C867A0">
      <w:start w:val="1"/>
      <w:numFmt w:val="bullet"/>
      <w:lvlText w:val=""/>
      <w:lvlJc w:val="left"/>
      <w:pPr>
        <w:ind w:left="720" w:hanging="360"/>
      </w:pPr>
      <w:rPr>
        <w:rFonts w:ascii="Symbol" w:hAnsi="Symbol" w:hint="default"/>
        <w:color w:val="auto"/>
      </w:rPr>
    </w:lvl>
    <w:lvl w:ilvl="1" w:tplc="C86ED6B0" w:tentative="1">
      <w:start w:val="1"/>
      <w:numFmt w:val="bullet"/>
      <w:lvlText w:val="o"/>
      <w:lvlJc w:val="left"/>
      <w:pPr>
        <w:ind w:left="1440" w:hanging="360"/>
      </w:pPr>
      <w:rPr>
        <w:rFonts w:ascii="Courier New" w:hAnsi="Courier New" w:cs="Courier New" w:hint="default"/>
      </w:rPr>
    </w:lvl>
    <w:lvl w:ilvl="2" w:tplc="CCE4E1F4" w:tentative="1">
      <w:start w:val="1"/>
      <w:numFmt w:val="bullet"/>
      <w:lvlText w:val=""/>
      <w:lvlJc w:val="left"/>
      <w:pPr>
        <w:ind w:left="2160" w:hanging="360"/>
      </w:pPr>
      <w:rPr>
        <w:rFonts w:ascii="Wingdings" w:hAnsi="Wingdings" w:hint="default"/>
      </w:rPr>
    </w:lvl>
    <w:lvl w:ilvl="3" w:tplc="D3DAD258" w:tentative="1">
      <w:start w:val="1"/>
      <w:numFmt w:val="bullet"/>
      <w:lvlText w:val=""/>
      <w:lvlJc w:val="left"/>
      <w:pPr>
        <w:ind w:left="2880" w:hanging="360"/>
      </w:pPr>
      <w:rPr>
        <w:rFonts w:ascii="Symbol" w:hAnsi="Symbol" w:hint="default"/>
      </w:rPr>
    </w:lvl>
    <w:lvl w:ilvl="4" w:tplc="0D68D3DC" w:tentative="1">
      <w:start w:val="1"/>
      <w:numFmt w:val="bullet"/>
      <w:lvlText w:val="o"/>
      <w:lvlJc w:val="left"/>
      <w:pPr>
        <w:ind w:left="3600" w:hanging="360"/>
      </w:pPr>
      <w:rPr>
        <w:rFonts w:ascii="Courier New" w:hAnsi="Courier New" w:cs="Courier New" w:hint="default"/>
      </w:rPr>
    </w:lvl>
    <w:lvl w:ilvl="5" w:tplc="47B8EFB2" w:tentative="1">
      <w:start w:val="1"/>
      <w:numFmt w:val="bullet"/>
      <w:lvlText w:val=""/>
      <w:lvlJc w:val="left"/>
      <w:pPr>
        <w:ind w:left="4320" w:hanging="360"/>
      </w:pPr>
      <w:rPr>
        <w:rFonts w:ascii="Wingdings" w:hAnsi="Wingdings" w:hint="default"/>
      </w:rPr>
    </w:lvl>
    <w:lvl w:ilvl="6" w:tplc="0920787C" w:tentative="1">
      <w:start w:val="1"/>
      <w:numFmt w:val="bullet"/>
      <w:lvlText w:val=""/>
      <w:lvlJc w:val="left"/>
      <w:pPr>
        <w:ind w:left="5040" w:hanging="360"/>
      </w:pPr>
      <w:rPr>
        <w:rFonts w:ascii="Symbol" w:hAnsi="Symbol" w:hint="default"/>
      </w:rPr>
    </w:lvl>
    <w:lvl w:ilvl="7" w:tplc="9C9C8C1C" w:tentative="1">
      <w:start w:val="1"/>
      <w:numFmt w:val="bullet"/>
      <w:lvlText w:val="o"/>
      <w:lvlJc w:val="left"/>
      <w:pPr>
        <w:ind w:left="5760" w:hanging="360"/>
      </w:pPr>
      <w:rPr>
        <w:rFonts w:ascii="Courier New" w:hAnsi="Courier New" w:cs="Courier New" w:hint="default"/>
      </w:rPr>
    </w:lvl>
    <w:lvl w:ilvl="8" w:tplc="AF18D818" w:tentative="1">
      <w:start w:val="1"/>
      <w:numFmt w:val="bullet"/>
      <w:lvlText w:val=""/>
      <w:lvlJc w:val="left"/>
      <w:pPr>
        <w:ind w:left="6480" w:hanging="360"/>
      </w:pPr>
      <w:rPr>
        <w:rFonts w:ascii="Wingdings" w:hAnsi="Wingdings" w:hint="default"/>
      </w:rPr>
    </w:lvl>
  </w:abstractNum>
  <w:abstractNum w:abstractNumId="1">
    <w:nsid w:val="33D12883"/>
    <w:multiLevelType w:val="hybridMultilevel"/>
    <w:tmpl w:val="D17637DA"/>
    <w:lvl w:ilvl="0" w:tplc="7C3C81E0">
      <w:start w:val="1"/>
      <w:numFmt w:val="bullet"/>
      <w:lvlText w:val=""/>
      <w:lvlJc w:val="left"/>
      <w:pPr>
        <w:ind w:left="720" w:hanging="360"/>
      </w:pPr>
      <w:rPr>
        <w:rFonts w:ascii="Symbol" w:hAnsi="Symbol" w:hint="default"/>
      </w:rPr>
    </w:lvl>
    <w:lvl w:ilvl="1" w:tplc="E5BE48C6" w:tentative="1">
      <w:start w:val="1"/>
      <w:numFmt w:val="bullet"/>
      <w:lvlText w:val="o"/>
      <w:lvlJc w:val="left"/>
      <w:pPr>
        <w:ind w:left="1440" w:hanging="360"/>
      </w:pPr>
      <w:rPr>
        <w:rFonts w:ascii="Courier New" w:hAnsi="Courier New" w:cs="Courier New" w:hint="default"/>
      </w:rPr>
    </w:lvl>
    <w:lvl w:ilvl="2" w:tplc="63B21DF4" w:tentative="1">
      <w:start w:val="1"/>
      <w:numFmt w:val="bullet"/>
      <w:lvlText w:val=""/>
      <w:lvlJc w:val="left"/>
      <w:pPr>
        <w:ind w:left="2160" w:hanging="360"/>
      </w:pPr>
      <w:rPr>
        <w:rFonts w:ascii="Wingdings" w:hAnsi="Wingdings" w:hint="default"/>
      </w:rPr>
    </w:lvl>
    <w:lvl w:ilvl="3" w:tplc="691CC170" w:tentative="1">
      <w:start w:val="1"/>
      <w:numFmt w:val="bullet"/>
      <w:lvlText w:val=""/>
      <w:lvlJc w:val="left"/>
      <w:pPr>
        <w:ind w:left="2880" w:hanging="360"/>
      </w:pPr>
      <w:rPr>
        <w:rFonts w:ascii="Symbol" w:hAnsi="Symbol" w:hint="default"/>
      </w:rPr>
    </w:lvl>
    <w:lvl w:ilvl="4" w:tplc="85DA62B8" w:tentative="1">
      <w:start w:val="1"/>
      <w:numFmt w:val="bullet"/>
      <w:lvlText w:val="o"/>
      <w:lvlJc w:val="left"/>
      <w:pPr>
        <w:ind w:left="3600" w:hanging="360"/>
      </w:pPr>
      <w:rPr>
        <w:rFonts w:ascii="Courier New" w:hAnsi="Courier New" w:cs="Courier New" w:hint="default"/>
      </w:rPr>
    </w:lvl>
    <w:lvl w:ilvl="5" w:tplc="827C433C" w:tentative="1">
      <w:start w:val="1"/>
      <w:numFmt w:val="bullet"/>
      <w:lvlText w:val=""/>
      <w:lvlJc w:val="left"/>
      <w:pPr>
        <w:ind w:left="4320" w:hanging="360"/>
      </w:pPr>
      <w:rPr>
        <w:rFonts w:ascii="Wingdings" w:hAnsi="Wingdings" w:hint="default"/>
      </w:rPr>
    </w:lvl>
    <w:lvl w:ilvl="6" w:tplc="E10C3786" w:tentative="1">
      <w:start w:val="1"/>
      <w:numFmt w:val="bullet"/>
      <w:lvlText w:val=""/>
      <w:lvlJc w:val="left"/>
      <w:pPr>
        <w:ind w:left="5040" w:hanging="360"/>
      </w:pPr>
      <w:rPr>
        <w:rFonts w:ascii="Symbol" w:hAnsi="Symbol" w:hint="default"/>
      </w:rPr>
    </w:lvl>
    <w:lvl w:ilvl="7" w:tplc="87E02B20" w:tentative="1">
      <w:start w:val="1"/>
      <w:numFmt w:val="bullet"/>
      <w:lvlText w:val="o"/>
      <w:lvlJc w:val="left"/>
      <w:pPr>
        <w:ind w:left="5760" w:hanging="360"/>
      </w:pPr>
      <w:rPr>
        <w:rFonts w:ascii="Courier New" w:hAnsi="Courier New" w:cs="Courier New" w:hint="default"/>
      </w:rPr>
    </w:lvl>
    <w:lvl w:ilvl="8" w:tplc="D64A6448" w:tentative="1">
      <w:start w:val="1"/>
      <w:numFmt w:val="bullet"/>
      <w:lvlText w:val=""/>
      <w:lvlJc w:val="left"/>
      <w:pPr>
        <w:ind w:left="6480" w:hanging="360"/>
      </w:pPr>
      <w:rPr>
        <w:rFonts w:ascii="Wingdings" w:hAnsi="Wingdings" w:hint="default"/>
      </w:rPr>
    </w:lvl>
  </w:abstractNum>
  <w:abstractNum w:abstractNumId="2">
    <w:nsid w:val="5DB64A9C"/>
    <w:multiLevelType w:val="hybridMultilevel"/>
    <w:tmpl w:val="211A26BC"/>
    <w:lvl w:ilvl="0" w:tplc="76DC61D0">
      <w:start w:val="1"/>
      <w:numFmt w:val="bullet"/>
      <w:lvlText w:val=""/>
      <w:lvlJc w:val="left"/>
      <w:pPr>
        <w:ind w:left="720" w:hanging="360"/>
      </w:pPr>
      <w:rPr>
        <w:rFonts w:ascii="Symbol" w:hAnsi="Symbol" w:hint="default"/>
      </w:rPr>
    </w:lvl>
    <w:lvl w:ilvl="1" w:tplc="D33066E4" w:tentative="1">
      <w:start w:val="1"/>
      <w:numFmt w:val="bullet"/>
      <w:lvlText w:val="o"/>
      <w:lvlJc w:val="left"/>
      <w:pPr>
        <w:ind w:left="1440" w:hanging="360"/>
      </w:pPr>
      <w:rPr>
        <w:rFonts w:ascii="Courier New" w:hAnsi="Courier New" w:cs="Courier New" w:hint="default"/>
      </w:rPr>
    </w:lvl>
    <w:lvl w:ilvl="2" w:tplc="A92231D6" w:tentative="1">
      <w:start w:val="1"/>
      <w:numFmt w:val="bullet"/>
      <w:lvlText w:val=""/>
      <w:lvlJc w:val="left"/>
      <w:pPr>
        <w:ind w:left="2160" w:hanging="360"/>
      </w:pPr>
      <w:rPr>
        <w:rFonts w:ascii="Wingdings" w:hAnsi="Wingdings" w:hint="default"/>
      </w:rPr>
    </w:lvl>
    <w:lvl w:ilvl="3" w:tplc="56685D40" w:tentative="1">
      <w:start w:val="1"/>
      <w:numFmt w:val="bullet"/>
      <w:lvlText w:val=""/>
      <w:lvlJc w:val="left"/>
      <w:pPr>
        <w:ind w:left="2880" w:hanging="360"/>
      </w:pPr>
      <w:rPr>
        <w:rFonts w:ascii="Symbol" w:hAnsi="Symbol" w:hint="default"/>
      </w:rPr>
    </w:lvl>
    <w:lvl w:ilvl="4" w:tplc="CAE0997E" w:tentative="1">
      <w:start w:val="1"/>
      <w:numFmt w:val="bullet"/>
      <w:lvlText w:val="o"/>
      <w:lvlJc w:val="left"/>
      <w:pPr>
        <w:ind w:left="3600" w:hanging="360"/>
      </w:pPr>
      <w:rPr>
        <w:rFonts w:ascii="Courier New" w:hAnsi="Courier New" w:cs="Courier New" w:hint="default"/>
      </w:rPr>
    </w:lvl>
    <w:lvl w:ilvl="5" w:tplc="1E24B0AA" w:tentative="1">
      <w:start w:val="1"/>
      <w:numFmt w:val="bullet"/>
      <w:lvlText w:val=""/>
      <w:lvlJc w:val="left"/>
      <w:pPr>
        <w:ind w:left="4320" w:hanging="360"/>
      </w:pPr>
      <w:rPr>
        <w:rFonts w:ascii="Wingdings" w:hAnsi="Wingdings" w:hint="default"/>
      </w:rPr>
    </w:lvl>
    <w:lvl w:ilvl="6" w:tplc="F1841540" w:tentative="1">
      <w:start w:val="1"/>
      <w:numFmt w:val="bullet"/>
      <w:lvlText w:val=""/>
      <w:lvlJc w:val="left"/>
      <w:pPr>
        <w:ind w:left="5040" w:hanging="360"/>
      </w:pPr>
      <w:rPr>
        <w:rFonts w:ascii="Symbol" w:hAnsi="Symbol" w:hint="default"/>
      </w:rPr>
    </w:lvl>
    <w:lvl w:ilvl="7" w:tplc="79F05004" w:tentative="1">
      <w:start w:val="1"/>
      <w:numFmt w:val="bullet"/>
      <w:lvlText w:val="o"/>
      <w:lvlJc w:val="left"/>
      <w:pPr>
        <w:ind w:left="5760" w:hanging="360"/>
      </w:pPr>
      <w:rPr>
        <w:rFonts w:ascii="Courier New" w:hAnsi="Courier New" w:cs="Courier New" w:hint="default"/>
      </w:rPr>
    </w:lvl>
    <w:lvl w:ilvl="8" w:tplc="00C86782"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TI1NTY3MLC0sDC3NDBR0lEKTi0uzszPAykwrQUAUudZ/ywAAAA="/>
  </w:docVars>
  <w:rsids>
    <w:rsidRoot w:val="00783C73"/>
    <w:rsid w:val="000179B0"/>
    <w:rsid w:val="00035AEF"/>
    <w:rsid w:val="00037BA0"/>
    <w:rsid w:val="00067FE6"/>
    <w:rsid w:val="0011694D"/>
    <w:rsid w:val="00246FE3"/>
    <w:rsid w:val="00250C75"/>
    <w:rsid w:val="0025777B"/>
    <w:rsid w:val="00266CA3"/>
    <w:rsid w:val="002751E9"/>
    <w:rsid w:val="00320A5E"/>
    <w:rsid w:val="00334992"/>
    <w:rsid w:val="0038521A"/>
    <w:rsid w:val="003D7AF6"/>
    <w:rsid w:val="00402055"/>
    <w:rsid w:val="004C5F38"/>
    <w:rsid w:val="004E237A"/>
    <w:rsid w:val="004F7D6E"/>
    <w:rsid w:val="00591100"/>
    <w:rsid w:val="005A6CCC"/>
    <w:rsid w:val="00606018"/>
    <w:rsid w:val="00616445"/>
    <w:rsid w:val="00624628"/>
    <w:rsid w:val="00656917"/>
    <w:rsid w:val="006B4C3A"/>
    <w:rsid w:val="006C6B46"/>
    <w:rsid w:val="006E7318"/>
    <w:rsid w:val="006F7E5A"/>
    <w:rsid w:val="00714FF9"/>
    <w:rsid w:val="00762E58"/>
    <w:rsid w:val="00765210"/>
    <w:rsid w:val="0076695A"/>
    <w:rsid w:val="00771E9A"/>
    <w:rsid w:val="00783C73"/>
    <w:rsid w:val="00866ABB"/>
    <w:rsid w:val="008D0CCB"/>
    <w:rsid w:val="008F18C7"/>
    <w:rsid w:val="00A2434C"/>
    <w:rsid w:val="00AF57A0"/>
    <w:rsid w:val="00B01D59"/>
    <w:rsid w:val="00B31793"/>
    <w:rsid w:val="00B3504A"/>
    <w:rsid w:val="00C10BC8"/>
    <w:rsid w:val="00C4061F"/>
    <w:rsid w:val="00CC1757"/>
    <w:rsid w:val="00DC1D7A"/>
    <w:rsid w:val="00E00699"/>
    <w:rsid w:val="00E11DB7"/>
    <w:rsid w:val="00E40589"/>
    <w:rsid w:val="00E90BDF"/>
    <w:rsid w:val="00EE2E56"/>
    <w:rsid w:val="00F03DD3"/>
    <w:rsid w:val="00F81F05"/>
    <w:rsid w:val="00FE4E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31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601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606018"/>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06018"/>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83C73"/>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783C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3C73"/>
  </w:style>
  <w:style w:type="paragraph" w:styleId="Footer">
    <w:name w:val="footer"/>
    <w:basedOn w:val="Normal"/>
    <w:link w:val="FooterChar"/>
    <w:uiPriority w:val="99"/>
    <w:unhideWhenUsed/>
    <w:rsid w:val="00783C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3C73"/>
  </w:style>
  <w:style w:type="paragraph" w:styleId="ListParagraph">
    <w:name w:val="List Paragraph"/>
    <w:basedOn w:val="Normal"/>
    <w:uiPriority w:val="34"/>
    <w:qFormat/>
    <w:rsid w:val="006C6B46"/>
    <w:pPr>
      <w:ind w:left="720"/>
      <w:contextualSpacing/>
    </w:pPr>
  </w:style>
  <w:style w:type="character" w:customStyle="1" w:styleId="Heading1Char">
    <w:name w:val="Heading 1 Char"/>
    <w:basedOn w:val="DefaultParagraphFont"/>
    <w:link w:val="Heading1"/>
    <w:uiPriority w:val="9"/>
    <w:rsid w:val="0060601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606018"/>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C10BC8"/>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10BC8"/>
    <w:pPr>
      <w:spacing w:after="100"/>
    </w:pPr>
  </w:style>
  <w:style w:type="paragraph" w:styleId="TOC2">
    <w:name w:val="toc 2"/>
    <w:basedOn w:val="Normal"/>
    <w:next w:val="Normal"/>
    <w:autoRedefine/>
    <w:uiPriority w:val="39"/>
    <w:unhideWhenUsed/>
    <w:rsid w:val="00C10BC8"/>
    <w:pPr>
      <w:spacing w:after="100"/>
      <w:ind w:left="240"/>
    </w:pPr>
  </w:style>
  <w:style w:type="character" w:styleId="Hyperlink">
    <w:name w:val="Hyperlink"/>
    <w:basedOn w:val="DefaultParagraphFont"/>
    <w:uiPriority w:val="99"/>
    <w:unhideWhenUsed/>
    <w:rsid w:val="00C10BC8"/>
    <w:rPr>
      <w:color w:val="0563C1" w:themeColor="hyperlink"/>
      <w:u w:val="single"/>
    </w:rPr>
  </w:style>
  <w:style w:type="paragraph" w:styleId="Bibliography">
    <w:name w:val="Bibliography"/>
    <w:basedOn w:val="Normal"/>
    <w:next w:val="Normal"/>
    <w:uiPriority w:val="37"/>
    <w:unhideWhenUsed/>
    <w:rsid w:val="00402055"/>
    <w:pPr>
      <w:spacing w:line="360" w:lineRule="auto"/>
    </w:pPr>
    <w:rPr>
      <w:rFonts w:asciiTheme="minorHAnsi" w:hAnsiTheme="minorHAnsi"/>
      <w:lang w:val="en-IN"/>
    </w:rPr>
  </w:style>
  <w:style w:type="paragraph" w:styleId="BalloonText">
    <w:name w:val="Balloon Text"/>
    <w:basedOn w:val="Normal"/>
    <w:link w:val="BalloonTextChar"/>
    <w:uiPriority w:val="99"/>
    <w:semiHidden/>
    <w:unhideWhenUsed/>
    <w:rsid w:val="00EE2E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2E5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601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606018"/>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06018"/>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83C73"/>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783C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3C73"/>
  </w:style>
  <w:style w:type="paragraph" w:styleId="Footer">
    <w:name w:val="footer"/>
    <w:basedOn w:val="Normal"/>
    <w:link w:val="FooterChar"/>
    <w:uiPriority w:val="99"/>
    <w:unhideWhenUsed/>
    <w:rsid w:val="00783C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3C73"/>
  </w:style>
  <w:style w:type="paragraph" w:styleId="ListParagraph">
    <w:name w:val="List Paragraph"/>
    <w:basedOn w:val="Normal"/>
    <w:uiPriority w:val="34"/>
    <w:qFormat/>
    <w:rsid w:val="006C6B46"/>
    <w:pPr>
      <w:ind w:left="720"/>
      <w:contextualSpacing/>
    </w:pPr>
  </w:style>
  <w:style w:type="character" w:customStyle="1" w:styleId="Heading1Char">
    <w:name w:val="Heading 1 Char"/>
    <w:basedOn w:val="DefaultParagraphFont"/>
    <w:link w:val="Heading1"/>
    <w:uiPriority w:val="9"/>
    <w:rsid w:val="0060601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606018"/>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C10BC8"/>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10BC8"/>
    <w:pPr>
      <w:spacing w:after="100"/>
    </w:pPr>
  </w:style>
  <w:style w:type="paragraph" w:styleId="TOC2">
    <w:name w:val="toc 2"/>
    <w:basedOn w:val="Normal"/>
    <w:next w:val="Normal"/>
    <w:autoRedefine/>
    <w:uiPriority w:val="39"/>
    <w:unhideWhenUsed/>
    <w:rsid w:val="00C10BC8"/>
    <w:pPr>
      <w:spacing w:after="100"/>
      <w:ind w:left="240"/>
    </w:pPr>
  </w:style>
  <w:style w:type="character" w:styleId="Hyperlink">
    <w:name w:val="Hyperlink"/>
    <w:basedOn w:val="DefaultParagraphFont"/>
    <w:uiPriority w:val="99"/>
    <w:unhideWhenUsed/>
    <w:rsid w:val="00C10BC8"/>
    <w:rPr>
      <w:color w:val="0563C1" w:themeColor="hyperlink"/>
      <w:u w:val="single"/>
    </w:rPr>
  </w:style>
  <w:style w:type="paragraph" w:styleId="Bibliography">
    <w:name w:val="Bibliography"/>
    <w:basedOn w:val="Normal"/>
    <w:next w:val="Normal"/>
    <w:uiPriority w:val="37"/>
    <w:unhideWhenUsed/>
    <w:rsid w:val="00402055"/>
    <w:pPr>
      <w:spacing w:line="360" w:lineRule="auto"/>
    </w:pPr>
    <w:rPr>
      <w:rFonts w:asciiTheme="minorHAnsi" w:hAnsiTheme="minorHAnsi"/>
      <w:lang w:val="en-IN"/>
    </w:rPr>
  </w:style>
  <w:style w:type="paragraph" w:styleId="BalloonText">
    <w:name w:val="Balloon Text"/>
    <w:basedOn w:val="Normal"/>
    <w:link w:val="BalloonTextChar"/>
    <w:uiPriority w:val="99"/>
    <w:semiHidden/>
    <w:unhideWhenUsed/>
    <w:rsid w:val="00EE2E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2E5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Tar19</b:Tag>
    <b:SourceType>InternetSite</b:SourceType>
    <b:Guid>{5C948CAD-7F5D-41F1-B004-1E3C033F1C2C}</b:Guid>
    <b:Author>
      <b:Author>
        <b:NameList>
          <b:Person>
            <b:Last>Tarver</b:Last>
            <b:First>Evan</b:First>
          </b:Person>
        </b:NameList>
      </b:Author>
    </b:Author>
    <b:Title>what are the primary activities of Michael Porter's Value Chain</b:Title>
    <b:InternetSiteTitle>investopedia</b:InternetSiteTitle>
    <b:Year>2019</b:Year>
    <b:Month>May</b:Month>
    <b:Day>26</b:Day>
    <b:URL>https://www.investopedia.com/ask/answers/050115/what-are-primary-activities-michael-porters-value-chain.asp</b:URL>
    <b:YearAccessed>2020</b:YearAccessed>
    <b:MonthAccessed>August</b:MonthAccessed>
    <b:DayAccessed>25</b:DayAccessed>
    <b:RefOrder>1</b:RefOrder>
  </b:Source>
  <b:Source>
    <b:Tag>bmw19</b:Tag>
    <b:SourceType>InternetSite</b:SourceType>
    <b:Guid>{7295ED60-EF5E-4BDC-8B97-C91708B09FDB}</b:Guid>
    <b:Author>
      <b:Author>
        <b:Corporate>bmwgroup</b:Corporate>
      </b:Author>
    </b:Author>
    <b:Title>BMW Group Annual Report 2019</b:Title>
    <b:InternetSiteTitle>bmwgroup</b:InternetSiteTitle>
    <b:Year>2019</b:Year>
    <b:URL>https://www.bmwgroup.com/content/dam/grpw/websites/bmwgroup_com/ir/downloads/en/2020/hauptversammlung/BMW-Group-Annual-Report-2019.pdf</b:URL>
    <b:YearAccessed>2020</b:YearAccessed>
    <b:MonthAccessed>August</b:MonthAccessed>
    <b:DayAccessed>25</b:DayAccessed>
    <b:RefOrder>2</b:RefOrder>
  </b:Source>
  <b:Source>
    <b:Tag>bmwnd</b:Tag>
    <b:SourceType>InternetSite</b:SourceType>
    <b:Guid>{408FD127-7432-45CA-ACF7-6A50CC62709A}</b:Guid>
    <b:Author>
      <b:Author>
        <b:Corporate>bmwgroup</b:Corporate>
      </b:Author>
    </b:Author>
    <b:Title>Corporate Strategy</b:Title>
    <b:InternetSiteTitle>bmwgroup</b:InternetSiteTitle>
    <b:Year>n.d</b:Year>
    <b:URL>https://www.bmwgroup.com/en/company/strategie.html</b:URL>
    <b:YearAccessed>2020</b:YearAccessed>
    <b:MonthAccessed>August</b:MonthAccessed>
    <b:DayAccessed>25</b:DayAccessed>
    <b:RefOrder>3</b:RefOrder>
  </b:Source>
</b:Sources>
</file>

<file path=customXml/itemProps1.xml><?xml version="1.0" encoding="utf-8"?>
<ds:datastoreItem xmlns:ds="http://schemas.openxmlformats.org/officeDocument/2006/customXml" ds:itemID="{8A2B542F-9E0E-471F-9CF3-554FB77992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2425</Words>
  <Characters>14069</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Ioana</cp:lastModifiedBy>
  <cp:revision>21</cp:revision>
  <dcterms:created xsi:type="dcterms:W3CDTF">2020-08-22T06:22:00Z</dcterms:created>
  <dcterms:modified xsi:type="dcterms:W3CDTF">2020-08-30T12:40:00Z</dcterms:modified>
</cp:coreProperties>
</file>