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35742344"/>
        <w:docPartObj>
          <w:docPartGallery w:val="Cover Pages"/>
          <w:docPartUnique/>
        </w:docPartObj>
      </w:sdtPr>
      <w:sdtContent>
        <w:p w14:paraId="2A5529B8" w14:textId="0200A8D1" w:rsidR="000C37C8" w:rsidRDefault="000C37C8" w:rsidP="00413B91">
          <w:pPr>
            <w:spacing w:line="360" w:lineRule="auto"/>
            <w:jc w:val="center"/>
          </w:pPr>
          <w:r>
            <w:rPr>
              <w:noProof/>
            </w:rPr>
            <w:drawing>
              <wp:anchor distT="0" distB="0" distL="114300" distR="114300" simplePos="0" relativeHeight="251658240" behindDoc="0" locked="0" layoutInCell="1" allowOverlap="1" wp14:anchorId="60DAD5C4" wp14:editId="3EA1FFF1">
                <wp:simplePos x="0" y="0"/>
                <wp:positionH relativeFrom="column">
                  <wp:posOffset>-346075</wp:posOffset>
                </wp:positionH>
                <wp:positionV relativeFrom="paragraph">
                  <wp:posOffset>0</wp:posOffset>
                </wp:positionV>
                <wp:extent cx="1749425" cy="688975"/>
                <wp:effectExtent l="0" t="0" r="317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49425" cy="688975"/>
                        </a:xfrm>
                        <a:prstGeom prst="rect">
                          <a:avLst/>
                        </a:prstGeom>
                        <a:noFill/>
                      </pic:spPr>
                    </pic:pic>
                  </a:graphicData>
                </a:graphic>
              </wp:anchor>
            </w:drawing>
          </w:r>
        </w:p>
        <w:p w14:paraId="2AB8C6FE" w14:textId="27A86392" w:rsidR="000C37C8" w:rsidRDefault="000C37C8" w:rsidP="00413B91">
          <w:pPr>
            <w:spacing w:line="360" w:lineRule="auto"/>
            <w:jc w:val="center"/>
          </w:pPr>
        </w:p>
        <w:p w14:paraId="3626D4E7" w14:textId="403194DD" w:rsidR="000C37C8" w:rsidRDefault="000C37C8" w:rsidP="00413B91">
          <w:pPr>
            <w:spacing w:line="360" w:lineRule="auto"/>
            <w:jc w:val="center"/>
          </w:pPr>
        </w:p>
        <w:p w14:paraId="62A24CAE" w14:textId="77777777" w:rsidR="000C37C8" w:rsidRDefault="000C37C8" w:rsidP="00413B91">
          <w:pPr>
            <w:spacing w:line="360" w:lineRule="auto"/>
            <w:jc w:val="center"/>
          </w:pPr>
        </w:p>
        <w:p w14:paraId="3A76E087" w14:textId="3D47B58B" w:rsidR="000C37C8" w:rsidRDefault="000C37C8" w:rsidP="00413B91">
          <w:pPr>
            <w:spacing w:line="360" w:lineRule="auto"/>
            <w:jc w:val="center"/>
          </w:pPr>
        </w:p>
        <w:p w14:paraId="030C72B6" w14:textId="77777777" w:rsidR="000C37C8" w:rsidRDefault="000C37C8" w:rsidP="00413B91">
          <w:pPr>
            <w:spacing w:line="360" w:lineRule="auto"/>
            <w:jc w:val="center"/>
          </w:pPr>
        </w:p>
        <w:p w14:paraId="057D180D" w14:textId="2E6D9707" w:rsidR="000C37C8" w:rsidRDefault="00BC6CFD" w:rsidP="00413B91">
          <w:pPr>
            <w:spacing w:line="360" w:lineRule="auto"/>
            <w:jc w:val="center"/>
            <w:rPr>
              <w:rFonts w:ascii="Times New Roman" w:hAnsi="Times New Roman" w:cs="Times New Roman"/>
              <w:sz w:val="36"/>
              <w:szCs w:val="40"/>
              <w:u w:val="single"/>
            </w:rPr>
          </w:pPr>
          <w:r w:rsidRPr="000C37C8">
            <w:rPr>
              <w:rFonts w:ascii="Times New Roman" w:hAnsi="Times New Roman" w:cs="Times New Roman"/>
              <w:sz w:val="36"/>
              <w:szCs w:val="40"/>
              <w:u w:val="single"/>
            </w:rPr>
            <w:t>Assignment Title: Assessment 1</w:t>
          </w:r>
        </w:p>
        <w:p w14:paraId="20A6B5DB" w14:textId="161D84D2" w:rsidR="00BC6CFD" w:rsidRPr="000C37C8" w:rsidRDefault="00BC6CFD" w:rsidP="00413B91">
          <w:pPr>
            <w:spacing w:line="360" w:lineRule="auto"/>
            <w:jc w:val="center"/>
            <w:rPr>
              <w:rFonts w:ascii="Times New Roman" w:hAnsi="Times New Roman" w:cs="Times New Roman"/>
              <w:sz w:val="36"/>
              <w:szCs w:val="40"/>
              <w:u w:val="single"/>
            </w:rPr>
          </w:pPr>
          <w:r w:rsidRPr="000C37C8">
            <w:rPr>
              <w:rFonts w:ascii="Times New Roman" w:hAnsi="Times New Roman" w:cs="Times New Roman"/>
              <w:sz w:val="36"/>
              <w:szCs w:val="40"/>
              <w:u w:val="single"/>
            </w:rPr>
            <w:t>Essay</w:t>
          </w:r>
        </w:p>
        <w:p w14:paraId="369B6701" w14:textId="77C4EAFC" w:rsidR="00BC6CFD" w:rsidRDefault="00BC6CFD" w:rsidP="000C37C8">
          <w:pPr>
            <w:spacing w:line="240" w:lineRule="auto"/>
            <w:rPr>
              <w:rFonts w:ascii="Times New Roman" w:hAnsi="Times New Roman" w:cs="Times New Roman"/>
              <w:sz w:val="24"/>
              <w:szCs w:val="28"/>
            </w:rPr>
          </w:pPr>
        </w:p>
        <w:p w14:paraId="5877B1F8" w14:textId="02F34AA5" w:rsidR="000C37C8" w:rsidRDefault="000C37C8" w:rsidP="000C37C8">
          <w:pPr>
            <w:spacing w:line="240" w:lineRule="auto"/>
            <w:rPr>
              <w:rFonts w:ascii="Times New Roman" w:hAnsi="Times New Roman" w:cs="Times New Roman"/>
              <w:sz w:val="24"/>
              <w:szCs w:val="28"/>
            </w:rPr>
          </w:pPr>
        </w:p>
        <w:p w14:paraId="4A833D5C" w14:textId="27D5CCB7" w:rsidR="000C37C8" w:rsidRDefault="000C37C8" w:rsidP="000C37C8">
          <w:pPr>
            <w:spacing w:line="240" w:lineRule="auto"/>
            <w:rPr>
              <w:rFonts w:ascii="Times New Roman" w:hAnsi="Times New Roman" w:cs="Times New Roman"/>
              <w:sz w:val="24"/>
              <w:szCs w:val="28"/>
            </w:rPr>
          </w:pPr>
        </w:p>
        <w:p w14:paraId="501B4E3D" w14:textId="4295581F" w:rsidR="000C37C8" w:rsidRDefault="000C37C8" w:rsidP="000C37C8">
          <w:pPr>
            <w:spacing w:line="240" w:lineRule="auto"/>
            <w:rPr>
              <w:rFonts w:ascii="Times New Roman" w:hAnsi="Times New Roman" w:cs="Times New Roman"/>
              <w:sz w:val="24"/>
              <w:szCs w:val="28"/>
            </w:rPr>
          </w:pPr>
        </w:p>
        <w:p w14:paraId="76626E8E" w14:textId="393840DC" w:rsidR="000C37C8" w:rsidRDefault="000C37C8" w:rsidP="000C37C8">
          <w:pPr>
            <w:spacing w:line="240" w:lineRule="auto"/>
            <w:rPr>
              <w:rFonts w:ascii="Times New Roman" w:hAnsi="Times New Roman" w:cs="Times New Roman"/>
              <w:sz w:val="24"/>
              <w:szCs w:val="28"/>
            </w:rPr>
          </w:pPr>
        </w:p>
        <w:p w14:paraId="3E1D1AC1" w14:textId="7D9827FD" w:rsidR="000C37C8" w:rsidRDefault="000C37C8" w:rsidP="000C37C8">
          <w:pPr>
            <w:spacing w:line="240" w:lineRule="auto"/>
            <w:rPr>
              <w:rFonts w:ascii="Times New Roman" w:hAnsi="Times New Roman" w:cs="Times New Roman"/>
              <w:sz w:val="24"/>
              <w:szCs w:val="28"/>
            </w:rPr>
          </w:pPr>
        </w:p>
        <w:p w14:paraId="514318DC" w14:textId="77777777" w:rsidR="000C37C8" w:rsidRPr="000C37C8" w:rsidRDefault="000C37C8" w:rsidP="000C37C8">
          <w:pPr>
            <w:spacing w:line="240" w:lineRule="auto"/>
            <w:rPr>
              <w:rFonts w:ascii="Times New Roman" w:hAnsi="Times New Roman" w:cs="Times New Roman"/>
              <w:sz w:val="24"/>
              <w:szCs w:val="28"/>
            </w:rPr>
          </w:pPr>
        </w:p>
        <w:p w14:paraId="0A782CAB" w14:textId="77777777" w:rsidR="000C37C8" w:rsidRPr="000C37C8" w:rsidRDefault="000C37C8" w:rsidP="000C37C8">
          <w:pPr>
            <w:spacing w:line="240" w:lineRule="auto"/>
            <w:rPr>
              <w:rFonts w:ascii="Times New Roman" w:hAnsi="Times New Roman" w:cs="Times New Roman"/>
              <w:b/>
              <w:sz w:val="28"/>
              <w:szCs w:val="28"/>
              <w:lang w:val="en-GB"/>
            </w:rPr>
          </w:pPr>
          <w:r w:rsidRPr="000C37C8">
            <w:rPr>
              <w:rFonts w:ascii="Times New Roman" w:hAnsi="Times New Roman" w:cs="Times New Roman"/>
              <w:bCs/>
              <w:sz w:val="28"/>
              <w:szCs w:val="28"/>
              <w:lang w:val="en-GB"/>
            </w:rPr>
            <w:t>Programme:</w:t>
          </w:r>
          <w:r w:rsidRPr="000C37C8">
            <w:rPr>
              <w:rFonts w:ascii="Times New Roman" w:hAnsi="Times New Roman" w:cs="Times New Roman"/>
              <w:b/>
              <w:sz w:val="28"/>
              <w:szCs w:val="28"/>
              <w:lang w:val="en-GB"/>
            </w:rPr>
            <w:t xml:space="preserve"> BA BUSINESS MANAGEMENT </w:t>
          </w:r>
        </w:p>
        <w:p w14:paraId="3F56463B" w14:textId="4A32FF27" w:rsidR="000C37C8" w:rsidRPr="000C37C8" w:rsidRDefault="000C37C8" w:rsidP="000C37C8">
          <w:pPr>
            <w:spacing w:line="240" w:lineRule="auto"/>
            <w:rPr>
              <w:rFonts w:ascii="Times New Roman" w:hAnsi="Times New Roman" w:cs="Times New Roman"/>
              <w:b/>
              <w:sz w:val="28"/>
              <w:szCs w:val="28"/>
              <w:lang w:val="en-GB"/>
            </w:rPr>
          </w:pPr>
          <w:r w:rsidRPr="000C37C8">
            <w:rPr>
              <w:rFonts w:ascii="Times New Roman" w:hAnsi="Times New Roman" w:cs="Times New Roman"/>
              <w:bCs/>
              <w:sz w:val="28"/>
              <w:szCs w:val="28"/>
              <w:lang w:val="en-GB"/>
            </w:rPr>
            <w:t>Module name:</w:t>
          </w:r>
          <w:r w:rsidRPr="000C37C8">
            <w:rPr>
              <w:rFonts w:ascii="Times New Roman" w:hAnsi="Times New Roman" w:cs="Times New Roman"/>
              <w:b/>
              <w:sz w:val="28"/>
              <w:szCs w:val="28"/>
              <w:lang w:val="en-GB"/>
            </w:rPr>
            <w:t xml:space="preserve"> ENTREPRENEURSHIP</w:t>
          </w:r>
        </w:p>
        <w:p w14:paraId="6BD1226B" w14:textId="15605F6F" w:rsidR="000C37C8" w:rsidRPr="000C37C8" w:rsidRDefault="000C37C8" w:rsidP="000C37C8">
          <w:pPr>
            <w:spacing w:line="240" w:lineRule="auto"/>
            <w:rPr>
              <w:rFonts w:ascii="Times New Roman" w:hAnsi="Times New Roman" w:cs="Times New Roman"/>
              <w:b/>
              <w:sz w:val="28"/>
              <w:szCs w:val="28"/>
              <w:lang w:val="en-GB"/>
            </w:rPr>
          </w:pPr>
          <w:r w:rsidRPr="000C37C8">
            <w:rPr>
              <w:rFonts w:ascii="Times New Roman" w:hAnsi="Times New Roman" w:cs="Times New Roman"/>
              <w:bCs/>
              <w:sz w:val="28"/>
              <w:szCs w:val="28"/>
              <w:lang w:val="en-GB"/>
            </w:rPr>
            <w:t>Module code:</w:t>
          </w:r>
          <w:r w:rsidRPr="000C37C8">
            <w:rPr>
              <w:rFonts w:ascii="Times New Roman" w:hAnsi="Times New Roman" w:cs="Times New Roman"/>
              <w:b/>
              <w:sz w:val="28"/>
              <w:szCs w:val="28"/>
              <w:lang w:val="en-GB"/>
            </w:rPr>
            <w:t xml:space="preserve"> LCBB5001</w:t>
          </w:r>
        </w:p>
        <w:p w14:paraId="51224CAB" w14:textId="77777777" w:rsidR="000C37C8" w:rsidRPr="000C37C8" w:rsidRDefault="000C37C8" w:rsidP="000C37C8">
          <w:pPr>
            <w:spacing w:line="240" w:lineRule="auto"/>
            <w:rPr>
              <w:rFonts w:ascii="Times New Roman" w:hAnsi="Times New Roman" w:cs="Times New Roman"/>
              <w:b/>
              <w:sz w:val="28"/>
              <w:szCs w:val="28"/>
              <w:lang w:val="en-GB"/>
            </w:rPr>
          </w:pPr>
          <w:r w:rsidRPr="000C37C8">
            <w:rPr>
              <w:rFonts w:ascii="Times New Roman" w:hAnsi="Times New Roman" w:cs="Times New Roman"/>
              <w:bCs/>
              <w:sz w:val="28"/>
              <w:szCs w:val="28"/>
              <w:lang w:val="en-GB"/>
            </w:rPr>
            <w:t>Student name:</w:t>
          </w:r>
          <w:r w:rsidRPr="000C37C8">
            <w:rPr>
              <w:rFonts w:ascii="Times New Roman" w:hAnsi="Times New Roman" w:cs="Times New Roman"/>
              <w:b/>
              <w:sz w:val="28"/>
              <w:szCs w:val="28"/>
              <w:lang w:val="en-GB"/>
            </w:rPr>
            <w:t xml:space="preserve"> ALEXANDRA CREANGA</w:t>
          </w:r>
        </w:p>
        <w:p w14:paraId="2BE4283F" w14:textId="77777777" w:rsidR="000C37C8" w:rsidRPr="000C37C8" w:rsidRDefault="000C37C8" w:rsidP="000C37C8">
          <w:pPr>
            <w:spacing w:line="240" w:lineRule="auto"/>
            <w:rPr>
              <w:rFonts w:ascii="Times New Roman" w:hAnsi="Times New Roman" w:cs="Times New Roman"/>
              <w:b/>
              <w:sz w:val="28"/>
              <w:szCs w:val="28"/>
              <w:lang w:val="en-GB"/>
            </w:rPr>
          </w:pPr>
          <w:r w:rsidRPr="000C37C8">
            <w:rPr>
              <w:rFonts w:ascii="Times New Roman" w:hAnsi="Times New Roman" w:cs="Times New Roman"/>
              <w:bCs/>
              <w:sz w:val="28"/>
              <w:szCs w:val="28"/>
              <w:lang w:val="en-GB"/>
            </w:rPr>
            <w:t>Student ID:</w:t>
          </w:r>
          <w:r w:rsidRPr="000C37C8">
            <w:rPr>
              <w:rFonts w:ascii="Times New Roman" w:hAnsi="Times New Roman" w:cs="Times New Roman"/>
              <w:b/>
              <w:sz w:val="28"/>
              <w:szCs w:val="28"/>
              <w:lang w:val="en-GB"/>
            </w:rPr>
            <w:t xml:space="preserve"> 2113195</w:t>
          </w:r>
        </w:p>
        <w:p w14:paraId="632F45EF" w14:textId="77777777" w:rsidR="00163BC2" w:rsidRDefault="00163BC2" w:rsidP="00163BC2">
          <w:pPr>
            <w:rPr>
              <w:rFonts w:ascii="Times New Roman" w:hAnsi="Times New Roman" w:cs="Times New Roman"/>
              <w:sz w:val="32"/>
              <w:szCs w:val="32"/>
            </w:rPr>
          </w:pPr>
        </w:p>
        <w:p w14:paraId="76073B76" w14:textId="77777777" w:rsidR="00163BC2" w:rsidRDefault="00163BC2" w:rsidP="00163BC2">
          <w:pPr>
            <w:rPr>
              <w:rFonts w:ascii="Times New Roman" w:hAnsi="Times New Roman" w:cs="Times New Roman"/>
              <w:sz w:val="32"/>
              <w:szCs w:val="32"/>
            </w:rPr>
          </w:pPr>
        </w:p>
        <w:p w14:paraId="098B3460" w14:textId="77777777" w:rsidR="00163BC2" w:rsidRDefault="00163BC2" w:rsidP="00163BC2">
          <w:pPr>
            <w:rPr>
              <w:rFonts w:ascii="Times New Roman" w:hAnsi="Times New Roman" w:cs="Times New Roman"/>
              <w:sz w:val="32"/>
              <w:szCs w:val="32"/>
            </w:rPr>
          </w:pPr>
        </w:p>
        <w:p w14:paraId="0C0CDC08" w14:textId="77777777" w:rsidR="00163BC2" w:rsidRDefault="00163BC2">
          <w:pPr>
            <w:rPr>
              <w:rFonts w:ascii="Times New Roman" w:hAnsi="Times New Roman" w:cs="Times New Roman"/>
              <w:sz w:val="32"/>
              <w:szCs w:val="32"/>
            </w:rPr>
          </w:pPr>
          <w:r>
            <w:rPr>
              <w:rFonts w:ascii="Times New Roman" w:hAnsi="Times New Roman" w:cs="Times New Roman"/>
              <w:sz w:val="32"/>
              <w:szCs w:val="32"/>
            </w:rPr>
            <w:br w:type="page"/>
          </w:r>
        </w:p>
        <w:sdt>
          <w:sdtPr>
            <w:rPr>
              <w:rFonts w:asciiTheme="minorHAnsi" w:eastAsiaTheme="minorHAnsi" w:hAnsiTheme="minorHAnsi" w:cstheme="minorBidi"/>
              <w:color w:val="auto"/>
              <w:sz w:val="22"/>
              <w:szCs w:val="22"/>
            </w:rPr>
            <w:id w:val="-1910992586"/>
            <w:docPartObj>
              <w:docPartGallery w:val="Table of Contents"/>
              <w:docPartUnique/>
            </w:docPartObj>
          </w:sdtPr>
          <w:sdtEndPr>
            <w:rPr>
              <w:b/>
              <w:bCs/>
              <w:noProof/>
            </w:rPr>
          </w:sdtEndPr>
          <w:sdtContent>
            <w:p w14:paraId="5A9A4490" w14:textId="77777777" w:rsidR="00163BC2" w:rsidRDefault="00163BC2">
              <w:pPr>
                <w:pStyle w:val="TOCHeading"/>
              </w:pPr>
            </w:p>
            <w:p w14:paraId="65995A1E" w14:textId="2EB46BDA" w:rsidR="00163BC2" w:rsidRPr="00163BC2" w:rsidRDefault="00163BC2">
              <w:pPr>
                <w:pStyle w:val="TOCHeading"/>
                <w:rPr>
                  <w:sz w:val="32"/>
                </w:rPr>
              </w:pPr>
              <w:r w:rsidRPr="00163BC2">
                <w:rPr>
                  <w:sz w:val="32"/>
                </w:rPr>
                <w:t>Table of Contents</w:t>
              </w:r>
            </w:p>
            <w:p w14:paraId="79E46C26" w14:textId="4F665672" w:rsidR="00B22C70" w:rsidRDefault="00163BC2">
              <w:pPr>
                <w:pStyle w:val="TOC1"/>
                <w:tabs>
                  <w:tab w:val="right" w:leader="dot" w:pos="9350"/>
                </w:tabs>
                <w:rPr>
                  <w:rFonts w:eastAsiaTheme="minorEastAsia"/>
                  <w:noProof/>
                  <w:lang w:val="en-GB" w:eastAsia="en-GB"/>
                </w:rPr>
              </w:pPr>
              <w:r w:rsidRPr="00163BC2">
                <w:rPr>
                  <w:sz w:val="24"/>
                  <w:szCs w:val="24"/>
                </w:rPr>
                <w:fldChar w:fldCharType="begin"/>
              </w:r>
              <w:r w:rsidRPr="00163BC2">
                <w:rPr>
                  <w:sz w:val="24"/>
                  <w:szCs w:val="24"/>
                </w:rPr>
                <w:instrText xml:space="preserve"> TOC \o "1-3" \h \z \u </w:instrText>
              </w:r>
              <w:r w:rsidRPr="00163BC2">
                <w:rPr>
                  <w:sz w:val="24"/>
                  <w:szCs w:val="24"/>
                </w:rPr>
                <w:fldChar w:fldCharType="separate"/>
              </w:r>
              <w:hyperlink w:anchor="_Toc131185273" w:history="1">
                <w:r w:rsidR="00B22C70" w:rsidRPr="00FA724F">
                  <w:rPr>
                    <w:rStyle w:val="Hyperlink"/>
                    <w:rFonts w:cs="Times New Roman"/>
                    <w:noProof/>
                  </w:rPr>
                  <w:t>Introduction</w:t>
                </w:r>
                <w:r w:rsidR="00B22C70">
                  <w:rPr>
                    <w:noProof/>
                    <w:webHidden/>
                  </w:rPr>
                  <w:tab/>
                </w:r>
                <w:r w:rsidR="00B22C70">
                  <w:rPr>
                    <w:noProof/>
                    <w:webHidden/>
                  </w:rPr>
                  <w:fldChar w:fldCharType="begin"/>
                </w:r>
                <w:r w:rsidR="00B22C70">
                  <w:rPr>
                    <w:noProof/>
                    <w:webHidden/>
                  </w:rPr>
                  <w:instrText xml:space="preserve"> PAGEREF _Toc131185273 \h </w:instrText>
                </w:r>
                <w:r w:rsidR="00B22C70">
                  <w:rPr>
                    <w:noProof/>
                    <w:webHidden/>
                  </w:rPr>
                </w:r>
                <w:r w:rsidR="00B22C70">
                  <w:rPr>
                    <w:noProof/>
                    <w:webHidden/>
                  </w:rPr>
                  <w:fldChar w:fldCharType="separate"/>
                </w:r>
                <w:r w:rsidR="00B22C70">
                  <w:rPr>
                    <w:noProof/>
                    <w:webHidden/>
                  </w:rPr>
                  <w:t>1</w:t>
                </w:r>
                <w:r w:rsidR="00B22C70">
                  <w:rPr>
                    <w:noProof/>
                    <w:webHidden/>
                  </w:rPr>
                  <w:fldChar w:fldCharType="end"/>
                </w:r>
              </w:hyperlink>
            </w:p>
            <w:p w14:paraId="4B15EE3B" w14:textId="294F3022" w:rsidR="00B22C70" w:rsidRDefault="00B22C70">
              <w:pPr>
                <w:pStyle w:val="TOC1"/>
                <w:tabs>
                  <w:tab w:val="right" w:leader="dot" w:pos="9350"/>
                </w:tabs>
                <w:rPr>
                  <w:rFonts w:eastAsiaTheme="minorEastAsia"/>
                  <w:noProof/>
                  <w:lang w:val="en-GB" w:eastAsia="en-GB"/>
                </w:rPr>
              </w:pPr>
              <w:hyperlink w:anchor="_Toc131185274" w:history="1">
                <w:r w:rsidRPr="00FA724F">
                  <w:rPr>
                    <w:rStyle w:val="Hyperlink"/>
                    <w:rFonts w:cs="Times New Roman"/>
                    <w:noProof/>
                  </w:rPr>
                  <w:t>Part 1</w:t>
                </w:r>
                <w:r>
                  <w:rPr>
                    <w:noProof/>
                    <w:webHidden/>
                  </w:rPr>
                  <w:tab/>
                </w:r>
                <w:r>
                  <w:rPr>
                    <w:noProof/>
                    <w:webHidden/>
                  </w:rPr>
                  <w:fldChar w:fldCharType="begin"/>
                </w:r>
                <w:r>
                  <w:rPr>
                    <w:noProof/>
                    <w:webHidden/>
                  </w:rPr>
                  <w:instrText xml:space="preserve"> PAGEREF _Toc131185274 \h </w:instrText>
                </w:r>
                <w:r>
                  <w:rPr>
                    <w:noProof/>
                    <w:webHidden/>
                  </w:rPr>
                </w:r>
                <w:r>
                  <w:rPr>
                    <w:noProof/>
                    <w:webHidden/>
                  </w:rPr>
                  <w:fldChar w:fldCharType="separate"/>
                </w:r>
                <w:r>
                  <w:rPr>
                    <w:noProof/>
                    <w:webHidden/>
                  </w:rPr>
                  <w:t>2</w:t>
                </w:r>
                <w:r>
                  <w:rPr>
                    <w:noProof/>
                    <w:webHidden/>
                  </w:rPr>
                  <w:fldChar w:fldCharType="end"/>
                </w:r>
              </w:hyperlink>
            </w:p>
            <w:p w14:paraId="2361342A" w14:textId="386DEE49" w:rsidR="00B22C70" w:rsidRDefault="00B22C70">
              <w:pPr>
                <w:pStyle w:val="TOC2"/>
                <w:tabs>
                  <w:tab w:val="left" w:pos="880"/>
                  <w:tab w:val="right" w:leader="dot" w:pos="9350"/>
                </w:tabs>
                <w:rPr>
                  <w:rFonts w:eastAsiaTheme="minorEastAsia"/>
                  <w:noProof/>
                  <w:lang w:val="en-GB" w:eastAsia="en-GB"/>
                </w:rPr>
              </w:pPr>
              <w:hyperlink w:anchor="_Toc131185275" w:history="1">
                <w:r w:rsidRPr="00FA724F">
                  <w:rPr>
                    <w:rStyle w:val="Hyperlink"/>
                    <w:rFonts w:ascii="Times New Roman" w:hAnsi="Times New Roman" w:cs="Times New Roman"/>
                    <w:noProof/>
                  </w:rPr>
                  <w:t>1.1</w:t>
                </w:r>
                <w:r>
                  <w:rPr>
                    <w:rFonts w:eastAsiaTheme="minorEastAsia"/>
                    <w:noProof/>
                    <w:lang w:val="en-GB" w:eastAsia="en-GB"/>
                  </w:rPr>
                  <w:tab/>
                </w:r>
                <w:r w:rsidRPr="00FA724F">
                  <w:rPr>
                    <w:rStyle w:val="Hyperlink"/>
                    <w:rFonts w:ascii="Times New Roman" w:hAnsi="Times New Roman" w:cs="Times New Roman"/>
                    <w:noProof/>
                  </w:rPr>
                  <w:t>Evaluating the business idea</w:t>
                </w:r>
                <w:r>
                  <w:rPr>
                    <w:noProof/>
                    <w:webHidden/>
                  </w:rPr>
                  <w:tab/>
                </w:r>
                <w:r>
                  <w:rPr>
                    <w:noProof/>
                    <w:webHidden/>
                  </w:rPr>
                  <w:fldChar w:fldCharType="begin"/>
                </w:r>
                <w:r>
                  <w:rPr>
                    <w:noProof/>
                    <w:webHidden/>
                  </w:rPr>
                  <w:instrText xml:space="preserve"> PAGEREF _Toc131185275 \h </w:instrText>
                </w:r>
                <w:r>
                  <w:rPr>
                    <w:noProof/>
                    <w:webHidden/>
                  </w:rPr>
                </w:r>
                <w:r>
                  <w:rPr>
                    <w:noProof/>
                    <w:webHidden/>
                  </w:rPr>
                  <w:fldChar w:fldCharType="separate"/>
                </w:r>
                <w:r>
                  <w:rPr>
                    <w:noProof/>
                    <w:webHidden/>
                  </w:rPr>
                  <w:t>2</w:t>
                </w:r>
                <w:r>
                  <w:rPr>
                    <w:noProof/>
                    <w:webHidden/>
                  </w:rPr>
                  <w:fldChar w:fldCharType="end"/>
                </w:r>
              </w:hyperlink>
            </w:p>
            <w:p w14:paraId="631AE3DB" w14:textId="4A7D6FD0" w:rsidR="00B22C70" w:rsidRDefault="00B22C70">
              <w:pPr>
                <w:pStyle w:val="TOC2"/>
                <w:tabs>
                  <w:tab w:val="left" w:pos="880"/>
                  <w:tab w:val="right" w:leader="dot" w:pos="9350"/>
                </w:tabs>
                <w:rPr>
                  <w:rFonts w:eastAsiaTheme="minorEastAsia"/>
                  <w:noProof/>
                  <w:lang w:val="en-GB" w:eastAsia="en-GB"/>
                </w:rPr>
              </w:pPr>
              <w:hyperlink w:anchor="_Toc131185276" w:history="1">
                <w:r w:rsidRPr="00FA724F">
                  <w:rPr>
                    <w:rStyle w:val="Hyperlink"/>
                    <w:rFonts w:ascii="Times New Roman" w:hAnsi="Times New Roman" w:cs="Times New Roman"/>
                    <w:noProof/>
                  </w:rPr>
                  <w:t>1.2</w:t>
                </w:r>
                <w:r>
                  <w:rPr>
                    <w:rFonts w:eastAsiaTheme="minorEastAsia"/>
                    <w:noProof/>
                    <w:lang w:val="en-GB" w:eastAsia="en-GB"/>
                  </w:rPr>
                  <w:tab/>
                </w:r>
                <w:r w:rsidRPr="00FA724F">
                  <w:rPr>
                    <w:rStyle w:val="Hyperlink"/>
                    <w:rFonts w:ascii="Times New Roman" w:hAnsi="Times New Roman" w:cs="Times New Roman"/>
                    <w:noProof/>
                  </w:rPr>
                  <w:t>Explanation for choosing the business idea</w:t>
                </w:r>
                <w:r>
                  <w:rPr>
                    <w:noProof/>
                    <w:webHidden/>
                  </w:rPr>
                  <w:tab/>
                </w:r>
                <w:r>
                  <w:rPr>
                    <w:noProof/>
                    <w:webHidden/>
                  </w:rPr>
                  <w:fldChar w:fldCharType="begin"/>
                </w:r>
                <w:r>
                  <w:rPr>
                    <w:noProof/>
                    <w:webHidden/>
                  </w:rPr>
                  <w:instrText xml:space="preserve"> PAGEREF _Toc131185276 \h </w:instrText>
                </w:r>
                <w:r>
                  <w:rPr>
                    <w:noProof/>
                    <w:webHidden/>
                  </w:rPr>
                </w:r>
                <w:r>
                  <w:rPr>
                    <w:noProof/>
                    <w:webHidden/>
                  </w:rPr>
                  <w:fldChar w:fldCharType="separate"/>
                </w:r>
                <w:r>
                  <w:rPr>
                    <w:noProof/>
                    <w:webHidden/>
                  </w:rPr>
                  <w:t>3</w:t>
                </w:r>
                <w:r>
                  <w:rPr>
                    <w:noProof/>
                    <w:webHidden/>
                  </w:rPr>
                  <w:fldChar w:fldCharType="end"/>
                </w:r>
              </w:hyperlink>
            </w:p>
            <w:p w14:paraId="19A43608" w14:textId="7F63469C" w:rsidR="00B22C70" w:rsidRDefault="00B22C70">
              <w:pPr>
                <w:pStyle w:val="TOC2"/>
                <w:tabs>
                  <w:tab w:val="right" w:leader="dot" w:pos="9350"/>
                </w:tabs>
                <w:rPr>
                  <w:rFonts w:eastAsiaTheme="minorEastAsia"/>
                  <w:noProof/>
                  <w:lang w:val="en-GB" w:eastAsia="en-GB"/>
                </w:rPr>
              </w:pPr>
              <w:hyperlink w:anchor="_Toc131185277" w:history="1">
                <w:r w:rsidRPr="00FA724F">
                  <w:rPr>
                    <w:rStyle w:val="Hyperlink"/>
                    <w:rFonts w:ascii="Times New Roman" w:hAnsi="Times New Roman" w:cs="Times New Roman"/>
                    <w:noProof/>
                  </w:rPr>
                  <w:t>1.3 PEST Analysis of the UK Coffee Industry for Kafeine</w:t>
                </w:r>
                <w:r>
                  <w:rPr>
                    <w:noProof/>
                    <w:webHidden/>
                  </w:rPr>
                  <w:tab/>
                </w:r>
                <w:r>
                  <w:rPr>
                    <w:noProof/>
                    <w:webHidden/>
                  </w:rPr>
                  <w:fldChar w:fldCharType="begin"/>
                </w:r>
                <w:r>
                  <w:rPr>
                    <w:noProof/>
                    <w:webHidden/>
                  </w:rPr>
                  <w:instrText xml:space="preserve"> PAGEREF _Toc131185277 \h </w:instrText>
                </w:r>
                <w:r>
                  <w:rPr>
                    <w:noProof/>
                    <w:webHidden/>
                  </w:rPr>
                </w:r>
                <w:r>
                  <w:rPr>
                    <w:noProof/>
                    <w:webHidden/>
                  </w:rPr>
                  <w:fldChar w:fldCharType="separate"/>
                </w:r>
                <w:r>
                  <w:rPr>
                    <w:noProof/>
                    <w:webHidden/>
                  </w:rPr>
                  <w:t>4</w:t>
                </w:r>
                <w:r>
                  <w:rPr>
                    <w:noProof/>
                    <w:webHidden/>
                  </w:rPr>
                  <w:fldChar w:fldCharType="end"/>
                </w:r>
              </w:hyperlink>
            </w:p>
            <w:p w14:paraId="4BB992D8" w14:textId="77A22B12" w:rsidR="00B22C70" w:rsidRDefault="00B22C70">
              <w:pPr>
                <w:pStyle w:val="TOC2"/>
                <w:tabs>
                  <w:tab w:val="left" w:pos="880"/>
                  <w:tab w:val="right" w:leader="dot" w:pos="9350"/>
                </w:tabs>
                <w:rPr>
                  <w:rFonts w:eastAsiaTheme="minorEastAsia"/>
                  <w:noProof/>
                  <w:lang w:val="en-GB" w:eastAsia="en-GB"/>
                </w:rPr>
              </w:pPr>
              <w:hyperlink w:anchor="_Toc131185278" w:history="1">
                <w:r w:rsidRPr="00FA724F">
                  <w:rPr>
                    <w:rStyle w:val="Hyperlink"/>
                    <w:rFonts w:ascii="Times New Roman" w:hAnsi="Times New Roman" w:cs="Times New Roman"/>
                    <w:noProof/>
                  </w:rPr>
                  <w:t>1.4</w:t>
                </w:r>
                <w:r>
                  <w:rPr>
                    <w:rFonts w:eastAsiaTheme="minorEastAsia"/>
                    <w:noProof/>
                    <w:lang w:val="en-GB" w:eastAsia="en-GB"/>
                  </w:rPr>
                  <w:tab/>
                </w:r>
                <w:r w:rsidRPr="00FA724F">
                  <w:rPr>
                    <w:rStyle w:val="Hyperlink"/>
                    <w:rFonts w:ascii="Times New Roman" w:hAnsi="Times New Roman" w:cs="Times New Roman"/>
                    <w:noProof/>
                  </w:rPr>
                  <w:t>Justification to complete a business plan</w:t>
                </w:r>
                <w:r>
                  <w:rPr>
                    <w:noProof/>
                    <w:webHidden/>
                  </w:rPr>
                  <w:tab/>
                </w:r>
                <w:r>
                  <w:rPr>
                    <w:noProof/>
                    <w:webHidden/>
                  </w:rPr>
                  <w:fldChar w:fldCharType="begin"/>
                </w:r>
                <w:r>
                  <w:rPr>
                    <w:noProof/>
                    <w:webHidden/>
                  </w:rPr>
                  <w:instrText xml:space="preserve"> PAGEREF _Toc131185278 \h </w:instrText>
                </w:r>
                <w:r>
                  <w:rPr>
                    <w:noProof/>
                    <w:webHidden/>
                  </w:rPr>
                </w:r>
                <w:r>
                  <w:rPr>
                    <w:noProof/>
                    <w:webHidden/>
                  </w:rPr>
                  <w:fldChar w:fldCharType="separate"/>
                </w:r>
                <w:r>
                  <w:rPr>
                    <w:noProof/>
                    <w:webHidden/>
                  </w:rPr>
                  <w:t>5</w:t>
                </w:r>
                <w:r>
                  <w:rPr>
                    <w:noProof/>
                    <w:webHidden/>
                  </w:rPr>
                  <w:fldChar w:fldCharType="end"/>
                </w:r>
              </w:hyperlink>
            </w:p>
            <w:p w14:paraId="29433C51" w14:textId="58AE9D81" w:rsidR="00B22C70" w:rsidRDefault="00B22C70">
              <w:pPr>
                <w:pStyle w:val="TOC1"/>
                <w:tabs>
                  <w:tab w:val="right" w:leader="dot" w:pos="9350"/>
                </w:tabs>
                <w:rPr>
                  <w:rFonts w:eastAsiaTheme="minorEastAsia"/>
                  <w:noProof/>
                  <w:lang w:val="en-GB" w:eastAsia="en-GB"/>
                </w:rPr>
              </w:pPr>
              <w:hyperlink w:anchor="_Toc131185279" w:history="1">
                <w:r w:rsidRPr="00FA724F">
                  <w:rPr>
                    <w:rStyle w:val="Hyperlink"/>
                    <w:rFonts w:cs="Times New Roman"/>
                    <w:noProof/>
                  </w:rPr>
                  <w:t>Part 2</w:t>
                </w:r>
                <w:r>
                  <w:rPr>
                    <w:noProof/>
                    <w:webHidden/>
                  </w:rPr>
                  <w:tab/>
                </w:r>
                <w:r>
                  <w:rPr>
                    <w:noProof/>
                    <w:webHidden/>
                  </w:rPr>
                  <w:fldChar w:fldCharType="begin"/>
                </w:r>
                <w:r>
                  <w:rPr>
                    <w:noProof/>
                    <w:webHidden/>
                  </w:rPr>
                  <w:instrText xml:space="preserve"> PAGEREF _Toc131185279 \h </w:instrText>
                </w:r>
                <w:r>
                  <w:rPr>
                    <w:noProof/>
                    <w:webHidden/>
                  </w:rPr>
                </w:r>
                <w:r>
                  <w:rPr>
                    <w:noProof/>
                    <w:webHidden/>
                  </w:rPr>
                  <w:fldChar w:fldCharType="separate"/>
                </w:r>
                <w:r>
                  <w:rPr>
                    <w:noProof/>
                    <w:webHidden/>
                  </w:rPr>
                  <w:t>5</w:t>
                </w:r>
                <w:r>
                  <w:rPr>
                    <w:noProof/>
                    <w:webHidden/>
                  </w:rPr>
                  <w:fldChar w:fldCharType="end"/>
                </w:r>
              </w:hyperlink>
            </w:p>
            <w:p w14:paraId="136DACB8" w14:textId="35A91F27" w:rsidR="00B22C70" w:rsidRDefault="00B22C70">
              <w:pPr>
                <w:pStyle w:val="TOC2"/>
                <w:tabs>
                  <w:tab w:val="right" w:leader="dot" w:pos="9350"/>
                </w:tabs>
                <w:rPr>
                  <w:rFonts w:eastAsiaTheme="minorEastAsia"/>
                  <w:noProof/>
                  <w:lang w:val="en-GB" w:eastAsia="en-GB"/>
                </w:rPr>
              </w:pPr>
              <w:hyperlink w:anchor="_Toc131185280" w:history="1">
                <w:r w:rsidRPr="00FA724F">
                  <w:rPr>
                    <w:rStyle w:val="Hyperlink"/>
                    <w:rFonts w:ascii="Times New Roman" w:hAnsi="Times New Roman" w:cs="Times New Roman"/>
                    <w:noProof/>
                  </w:rPr>
                  <w:t>2.1 The contribution of entrepreneurial skills and knowledge from the course</w:t>
                </w:r>
                <w:r>
                  <w:rPr>
                    <w:noProof/>
                    <w:webHidden/>
                  </w:rPr>
                  <w:tab/>
                </w:r>
                <w:r>
                  <w:rPr>
                    <w:noProof/>
                    <w:webHidden/>
                  </w:rPr>
                  <w:fldChar w:fldCharType="begin"/>
                </w:r>
                <w:r>
                  <w:rPr>
                    <w:noProof/>
                    <w:webHidden/>
                  </w:rPr>
                  <w:instrText xml:space="preserve"> PAGEREF _Toc131185280 \h </w:instrText>
                </w:r>
                <w:r>
                  <w:rPr>
                    <w:noProof/>
                    <w:webHidden/>
                  </w:rPr>
                </w:r>
                <w:r>
                  <w:rPr>
                    <w:noProof/>
                    <w:webHidden/>
                  </w:rPr>
                  <w:fldChar w:fldCharType="separate"/>
                </w:r>
                <w:r>
                  <w:rPr>
                    <w:noProof/>
                    <w:webHidden/>
                  </w:rPr>
                  <w:t>5</w:t>
                </w:r>
                <w:r>
                  <w:rPr>
                    <w:noProof/>
                    <w:webHidden/>
                  </w:rPr>
                  <w:fldChar w:fldCharType="end"/>
                </w:r>
              </w:hyperlink>
            </w:p>
            <w:p w14:paraId="7187D8A5" w14:textId="01B213FB" w:rsidR="00B22C70" w:rsidRDefault="00B22C70">
              <w:pPr>
                <w:pStyle w:val="TOC1"/>
                <w:tabs>
                  <w:tab w:val="right" w:leader="dot" w:pos="9350"/>
                </w:tabs>
                <w:rPr>
                  <w:rFonts w:eastAsiaTheme="minorEastAsia"/>
                  <w:noProof/>
                  <w:lang w:val="en-GB" w:eastAsia="en-GB"/>
                </w:rPr>
              </w:pPr>
              <w:hyperlink w:anchor="_Toc131185281" w:history="1">
                <w:r w:rsidRPr="00FA724F">
                  <w:rPr>
                    <w:rStyle w:val="Hyperlink"/>
                    <w:rFonts w:cs="Times New Roman"/>
                    <w:noProof/>
                  </w:rPr>
                  <w:t>Conclusion</w:t>
                </w:r>
                <w:r>
                  <w:rPr>
                    <w:noProof/>
                    <w:webHidden/>
                  </w:rPr>
                  <w:tab/>
                </w:r>
                <w:r>
                  <w:rPr>
                    <w:noProof/>
                    <w:webHidden/>
                  </w:rPr>
                  <w:fldChar w:fldCharType="begin"/>
                </w:r>
                <w:r>
                  <w:rPr>
                    <w:noProof/>
                    <w:webHidden/>
                  </w:rPr>
                  <w:instrText xml:space="preserve"> PAGEREF _Toc131185281 \h </w:instrText>
                </w:r>
                <w:r>
                  <w:rPr>
                    <w:noProof/>
                    <w:webHidden/>
                  </w:rPr>
                </w:r>
                <w:r>
                  <w:rPr>
                    <w:noProof/>
                    <w:webHidden/>
                  </w:rPr>
                  <w:fldChar w:fldCharType="separate"/>
                </w:r>
                <w:r>
                  <w:rPr>
                    <w:noProof/>
                    <w:webHidden/>
                  </w:rPr>
                  <w:t>6</w:t>
                </w:r>
                <w:r>
                  <w:rPr>
                    <w:noProof/>
                    <w:webHidden/>
                  </w:rPr>
                  <w:fldChar w:fldCharType="end"/>
                </w:r>
              </w:hyperlink>
            </w:p>
            <w:p w14:paraId="038F2EED" w14:textId="0D6D682F" w:rsidR="00B22C70" w:rsidRDefault="00B22C70">
              <w:pPr>
                <w:pStyle w:val="TOC1"/>
                <w:tabs>
                  <w:tab w:val="right" w:leader="dot" w:pos="9350"/>
                </w:tabs>
                <w:rPr>
                  <w:rFonts w:eastAsiaTheme="minorEastAsia"/>
                  <w:noProof/>
                  <w:lang w:val="en-GB" w:eastAsia="en-GB"/>
                </w:rPr>
              </w:pPr>
              <w:hyperlink w:anchor="_Toc131185282" w:history="1">
                <w:r w:rsidRPr="00FA724F">
                  <w:rPr>
                    <w:rStyle w:val="Hyperlink"/>
                    <w:rFonts w:cs="Times New Roman"/>
                    <w:noProof/>
                  </w:rPr>
                  <w:t>References</w:t>
                </w:r>
                <w:r>
                  <w:rPr>
                    <w:noProof/>
                    <w:webHidden/>
                  </w:rPr>
                  <w:tab/>
                </w:r>
                <w:r>
                  <w:rPr>
                    <w:noProof/>
                    <w:webHidden/>
                  </w:rPr>
                  <w:fldChar w:fldCharType="begin"/>
                </w:r>
                <w:r>
                  <w:rPr>
                    <w:noProof/>
                    <w:webHidden/>
                  </w:rPr>
                  <w:instrText xml:space="preserve"> PAGEREF _Toc131185282 \h </w:instrText>
                </w:r>
                <w:r>
                  <w:rPr>
                    <w:noProof/>
                    <w:webHidden/>
                  </w:rPr>
                </w:r>
                <w:r>
                  <w:rPr>
                    <w:noProof/>
                    <w:webHidden/>
                  </w:rPr>
                  <w:fldChar w:fldCharType="separate"/>
                </w:r>
                <w:r>
                  <w:rPr>
                    <w:noProof/>
                    <w:webHidden/>
                  </w:rPr>
                  <w:t>7</w:t>
                </w:r>
                <w:r>
                  <w:rPr>
                    <w:noProof/>
                    <w:webHidden/>
                  </w:rPr>
                  <w:fldChar w:fldCharType="end"/>
                </w:r>
              </w:hyperlink>
            </w:p>
            <w:p w14:paraId="2707ECAD" w14:textId="339C04B7" w:rsidR="00B22C70" w:rsidRDefault="00B22C70">
              <w:pPr>
                <w:pStyle w:val="TOC1"/>
                <w:tabs>
                  <w:tab w:val="right" w:leader="dot" w:pos="9350"/>
                </w:tabs>
                <w:rPr>
                  <w:rFonts w:eastAsiaTheme="minorEastAsia"/>
                  <w:noProof/>
                  <w:lang w:val="en-GB" w:eastAsia="en-GB"/>
                </w:rPr>
              </w:pPr>
              <w:hyperlink w:anchor="_Toc131185283" w:history="1">
                <w:r w:rsidRPr="00FA724F">
                  <w:rPr>
                    <w:rStyle w:val="Hyperlink"/>
                    <w:rFonts w:cs="Times New Roman"/>
                    <w:noProof/>
                  </w:rPr>
                  <w:t>Appendix 1: SWOT Analysis</w:t>
                </w:r>
                <w:r>
                  <w:rPr>
                    <w:noProof/>
                    <w:webHidden/>
                  </w:rPr>
                  <w:tab/>
                </w:r>
                <w:r>
                  <w:rPr>
                    <w:noProof/>
                    <w:webHidden/>
                  </w:rPr>
                  <w:fldChar w:fldCharType="begin"/>
                </w:r>
                <w:r>
                  <w:rPr>
                    <w:noProof/>
                    <w:webHidden/>
                  </w:rPr>
                  <w:instrText xml:space="preserve"> PAGEREF _Toc131185283 \h </w:instrText>
                </w:r>
                <w:r>
                  <w:rPr>
                    <w:noProof/>
                    <w:webHidden/>
                  </w:rPr>
                </w:r>
                <w:r>
                  <w:rPr>
                    <w:noProof/>
                    <w:webHidden/>
                  </w:rPr>
                  <w:fldChar w:fldCharType="separate"/>
                </w:r>
                <w:r>
                  <w:rPr>
                    <w:noProof/>
                    <w:webHidden/>
                  </w:rPr>
                  <w:t>9</w:t>
                </w:r>
                <w:r>
                  <w:rPr>
                    <w:noProof/>
                    <w:webHidden/>
                  </w:rPr>
                  <w:fldChar w:fldCharType="end"/>
                </w:r>
              </w:hyperlink>
            </w:p>
            <w:p w14:paraId="760F73A0" w14:textId="0B7C56D5" w:rsidR="00B22C70" w:rsidRDefault="00B22C70">
              <w:pPr>
                <w:pStyle w:val="TOC3"/>
                <w:tabs>
                  <w:tab w:val="right" w:leader="dot" w:pos="9350"/>
                </w:tabs>
                <w:rPr>
                  <w:rFonts w:eastAsiaTheme="minorEastAsia"/>
                  <w:noProof/>
                  <w:lang w:val="en-GB" w:eastAsia="en-GB"/>
                </w:rPr>
              </w:pPr>
              <w:hyperlink w:anchor="_Toc131185284" w:history="1">
                <w:r w:rsidRPr="00FA724F">
                  <w:rPr>
                    <w:rStyle w:val="Hyperlink"/>
                    <w:noProof/>
                  </w:rPr>
                  <w:t>SWOT Analysis</w:t>
                </w:r>
                <w:r>
                  <w:rPr>
                    <w:noProof/>
                    <w:webHidden/>
                  </w:rPr>
                  <w:tab/>
                </w:r>
                <w:r>
                  <w:rPr>
                    <w:noProof/>
                    <w:webHidden/>
                  </w:rPr>
                  <w:fldChar w:fldCharType="begin"/>
                </w:r>
                <w:r>
                  <w:rPr>
                    <w:noProof/>
                    <w:webHidden/>
                  </w:rPr>
                  <w:instrText xml:space="preserve"> PAGEREF _Toc131185284 \h </w:instrText>
                </w:r>
                <w:r>
                  <w:rPr>
                    <w:noProof/>
                    <w:webHidden/>
                  </w:rPr>
                </w:r>
                <w:r>
                  <w:rPr>
                    <w:noProof/>
                    <w:webHidden/>
                  </w:rPr>
                  <w:fldChar w:fldCharType="separate"/>
                </w:r>
                <w:r>
                  <w:rPr>
                    <w:noProof/>
                    <w:webHidden/>
                  </w:rPr>
                  <w:t>9</w:t>
                </w:r>
                <w:r>
                  <w:rPr>
                    <w:noProof/>
                    <w:webHidden/>
                  </w:rPr>
                  <w:fldChar w:fldCharType="end"/>
                </w:r>
              </w:hyperlink>
            </w:p>
            <w:p w14:paraId="49D3A59B" w14:textId="7500E2AA" w:rsidR="00B22C70" w:rsidRDefault="00B22C70">
              <w:pPr>
                <w:pStyle w:val="TOC3"/>
                <w:tabs>
                  <w:tab w:val="right" w:leader="dot" w:pos="9350"/>
                </w:tabs>
                <w:rPr>
                  <w:rFonts w:eastAsiaTheme="minorEastAsia"/>
                  <w:noProof/>
                  <w:lang w:val="en-GB" w:eastAsia="en-GB"/>
                </w:rPr>
              </w:pPr>
              <w:hyperlink w:anchor="_Toc131185285" w:history="1">
                <w:r w:rsidRPr="00FA724F">
                  <w:rPr>
                    <w:rStyle w:val="Hyperlink"/>
                    <w:noProof/>
                  </w:rPr>
                  <w:t>Weakness</w:t>
                </w:r>
                <w:r>
                  <w:rPr>
                    <w:noProof/>
                    <w:webHidden/>
                  </w:rPr>
                  <w:tab/>
                </w:r>
                <w:r>
                  <w:rPr>
                    <w:noProof/>
                    <w:webHidden/>
                  </w:rPr>
                  <w:fldChar w:fldCharType="begin"/>
                </w:r>
                <w:r>
                  <w:rPr>
                    <w:noProof/>
                    <w:webHidden/>
                  </w:rPr>
                  <w:instrText xml:space="preserve"> PAGEREF _Toc131185285 \h </w:instrText>
                </w:r>
                <w:r>
                  <w:rPr>
                    <w:noProof/>
                    <w:webHidden/>
                  </w:rPr>
                </w:r>
                <w:r>
                  <w:rPr>
                    <w:noProof/>
                    <w:webHidden/>
                  </w:rPr>
                  <w:fldChar w:fldCharType="separate"/>
                </w:r>
                <w:r>
                  <w:rPr>
                    <w:noProof/>
                    <w:webHidden/>
                  </w:rPr>
                  <w:t>9</w:t>
                </w:r>
                <w:r>
                  <w:rPr>
                    <w:noProof/>
                    <w:webHidden/>
                  </w:rPr>
                  <w:fldChar w:fldCharType="end"/>
                </w:r>
              </w:hyperlink>
            </w:p>
            <w:p w14:paraId="5784F51D" w14:textId="56D533EC" w:rsidR="00B22C70" w:rsidRDefault="00B22C70">
              <w:pPr>
                <w:pStyle w:val="TOC3"/>
                <w:tabs>
                  <w:tab w:val="right" w:leader="dot" w:pos="9350"/>
                </w:tabs>
                <w:rPr>
                  <w:rFonts w:eastAsiaTheme="minorEastAsia"/>
                  <w:noProof/>
                  <w:lang w:val="en-GB" w:eastAsia="en-GB"/>
                </w:rPr>
              </w:pPr>
              <w:hyperlink w:anchor="_Toc131185286" w:history="1">
                <w:r w:rsidRPr="00FA724F">
                  <w:rPr>
                    <w:rStyle w:val="Hyperlink"/>
                    <w:noProof/>
                  </w:rPr>
                  <w:t>Opportunities</w:t>
                </w:r>
                <w:r>
                  <w:rPr>
                    <w:noProof/>
                    <w:webHidden/>
                  </w:rPr>
                  <w:tab/>
                </w:r>
                <w:r>
                  <w:rPr>
                    <w:noProof/>
                    <w:webHidden/>
                  </w:rPr>
                  <w:fldChar w:fldCharType="begin"/>
                </w:r>
                <w:r>
                  <w:rPr>
                    <w:noProof/>
                    <w:webHidden/>
                  </w:rPr>
                  <w:instrText xml:space="preserve"> PAGEREF _Toc131185286 \h </w:instrText>
                </w:r>
                <w:r>
                  <w:rPr>
                    <w:noProof/>
                    <w:webHidden/>
                  </w:rPr>
                </w:r>
                <w:r>
                  <w:rPr>
                    <w:noProof/>
                    <w:webHidden/>
                  </w:rPr>
                  <w:fldChar w:fldCharType="separate"/>
                </w:r>
                <w:r>
                  <w:rPr>
                    <w:noProof/>
                    <w:webHidden/>
                  </w:rPr>
                  <w:t>9</w:t>
                </w:r>
                <w:r>
                  <w:rPr>
                    <w:noProof/>
                    <w:webHidden/>
                  </w:rPr>
                  <w:fldChar w:fldCharType="end"/>
                </w:r>
              </w:hyperlink>
            </w:p>
            <w:p w14:paraId="22BC3028" w14:textId="1EDECA27" w:rsidR="00B22C70" w:rsidRDefault="00B22C70">
              <w:pPr>
                <w:pStyle w:val="TOC3"/>
                <w:tabs>
                  <w:tab w:val="right" w:leader="dot" w:pos="9350"/>
                </w:tabs>
                <w:rPr>
                  <w:rFonts w:eastAsiaTheme="minorEastAsia"/>
                  <w:noProof/>
                  <w:lang w:val="en-GB" w:eastAsia="en-GB"/>
                </w:rPr>
              </w:pPr>
              <w:hyperlink w:anchor="_Toc131185287" w:history="1">
                <w:r w:rsidRPr="00FA724F">
                  <w:rPr>
                    <w:rStyle w:val="Hyperlink"/>
                    <w:noProof/>
                  </w:rPr>
                  <w:t>Threat</w:t>
                </w:r>
                <w:r>
                  <w:rPr>
                    <w:noProof/>
                    <w:webHidden/>
                  </w:rPr>
                  <w:tab/>
                </w:r>
                <w:r>
                  <w:rPr>
                    <w:noProof/>
                    <w:webHidden/>
                  </w:rPr>
                  <w:fldChar w:fldCharType="begin"/>
                </w:r>
                <w:r>
                  <w:rPr>
                    <w:noProof/>
                    <w:webHidden/>
                  </w:rPr>
                  <w:instrText xml:space="preserve"> PAGEREF _Toc131185287 \h </w:instrText>
                </w:r>
                <w:r>
                  <w:rPr>
                    <w:noProof/>
                    <w:webHidden/>
                  </w:rPr>
                </w:r>
                <w:r>
                  <w:rPr>
                    <w:noProof/>
                    <w:webHidden/>
                  </w:rPr>
                  <w:fldChar w:fldCharType="separate"/>
                </w:r>
                <w:r>
                  <w:rPr>
                    <w:noProof/>
                    <w:webHidden/>
                  </w:rPr>
                  <w:t>9</w:t>
                </w:r>
                <w:r>
                  <w:rPr>
                    <w:noProof/>
                    <w:webHidden/>
                  </w:rPr>
                  <w:fldChar w:fldCharType="end"/>
                </w:r>
              </w:hyperlink>
            </w:p>
            <w:p w14:paraId="2890211C" w14:textId="7CFCE799" w:rsidR="00B22C70" w:rsidRDefault="00B22C70">
              <w:pPr>
                <w:pStyle w:val="TOC1"/>
                <w:tabs>
                  <w:tab w:val="right" w:leader="dot" w:pos="9350"/>
                </w:tabs>
                <w:rPr>
                  <w:rFonts w:eastAsiaTheme="minorEastAsia"/>
                  <w:noProof/>
                  <w:lang w:val="en-GB" w:eastAsia="en-GB"/>
                </w:rPr>
              </w:pPr>
              <w:hyperlink w:anchor="_Toc131185288" w:history="1">
                <w:r w:rsidRPr="00FA724F">
                  <w:rPr>
                    <w:rStyle w:val="Hyperlink"/>
                    <w:rFonts w:cs="Times New Roman"/>
                    <w:noProof/>
                  </w:rPr>
                  <w:t>Appendix 2: skill audit</w:t>
                </w:r>
                <w:r>
                  <w:rPr>
                    <w:noProof/>
                    <w:webHidden/>
                  </w:rPr>
                  <w:tab/>
                </w:r>
                <w:r>
                  <w:rPr>
                    <w:noProof/>
                    <w:webHidden/>
                  </w:rPr>
                  <w:fldChar w:fldCharType="begin"/>
                </w:r>
                <w:r>
                  <w:rPr>
                    <w:noProof/>
                    <w:webHidden/>
                  </w:rPr>
                  <w:instrText xml:space="preserve"> PAGEREF _Toc131185288 \h </w:instrText>
                </w:r>
                <w:r>
                  <w:rPr>
                    <w:noProof/>
                    <w:webHidden/>
                  </w:rPr>
                </w:r>
                <w:r>
                  <w:rPr>
                    <w:noProof/>
                    <w:webHidden/>
                  </w:rPr>
                  <w:fldChar w:fldCharType="separate"/>
                </w:r>
                <w:r>
                  <w:rPr>
                    <w:noProof/>
                    <w:webHidden/>
                  </w:rPr>
                  <w:t>10</w:t>
                </w:r>
                <w:r>
                  <w:rPr>
                    <w:noProof/>
                    <w:webHidden/>
                  </w:rPr>
                  <w:fldChar w:fldCharType="end"/>
                </w:r>
              </w:hyperlink>
            </w:p>
            <w:p w14:paraId="3C52F9F3" w14:textId="54AAE25E" w:rsidR="00B22C70" w:rsidRDefault="00B22C70">
              <w:pPr>
                <w:pStyle w:val="TOC1"/>
                <w:tabs>
                  <w:tab w:val="right" w:leader="dot" w:pos="9350"/>
                </w:tabs>
                <w:rPr>
                  <w:rFonts w:eastAsiaTheme="minorEastAsia"/>
                  <w:noProof/>
                  <w:lang w:val="en-GB" w:eastAsia="en-GB"/>
                </w:rPr>
              </w:pPr>
              <w:hyperlink w:anchor="_Toc131185289" w:history="1">
                <w:r w:rsidRPr="00FA724F">
                  <w:rPr>
                    <w:rStyle w:val="Hyperlink"/>
                    <w:rFonts w:cs="Times New Roman"/>
                    <w:noProof/>
                  </w:rPr>
                  <w:t>Appendix 3: PDP</w:t>
                </w:r>
                <w:r>
                  <w:rPr>
                    <w:noProof/>
                    <w:webHidden/>
                  </w:rPr>
                  <w:tab/>
                </w:r>
                <w:r>
                  <w:rPr>
                    <w:noProof/>
                    <w:webHidden/>
                  </w:rPr>
                  <w:fldChar w:fldCharType="begin"/>
                </w:r>
                <w:r>
                  <w:rPr>
                    <w:noProof/>
                    <w:webHidden/>
                  </w:rPr>
                  <w:instrText xml:space="preserve"> PAGEREF _Toc131185289 \h </w:instrText>
                </w:r>
                <w:r>
                  <w:rPr>
                    <w:noProof/>
                    <w:webHidden/>
                  </w:rPr>
                </w:r>
                <w:r>
                  <w:rPr>
                    <w:noProof/>
                    <w:webHidden/>
                  </w:rPr>
                  <w:fldChar w:fldCharType="separate"/>
                </w:r>
                <w:r>
                  <w:rPr>
                    <w:noProof/>
                    <w:webHidden/>
                  </w:rPr>
                  <w:t>12</w:t>
                </w:r>
                <w:r>
                  <w:rPr>
                    <w:noProof/>
                    <w:webHidden/>
                  </w:rPr>
                  <w:fldChar w:fldCharType="end"/>
                </w:r>
              </w:hyperlink>
            </w:p>
            <w:p w14:paraId="47231D2B" w14:textId="564BC3C1" w:rsidR="00163BC2" w:rsidRDefault="00163BC2">
              <w:r w:rsidRPr="00163BC2">
                <w:rPr>
                  <w:b/>
                  <w:bCs/>
                  <w:noProof/>
                  <w:sz w:val="24"/>
                  <w:szCs w:val="24"/>
                </w:rPr>
                <w:fldChar w:fldCharType="end"/>
              </w:r>
            </w:p>
          </w:sdtContent>
        </w:sdt>
        <w:p w14:paraId="67E9BCE3" w14:textId="77777777" w:rsidR="00163BC2" w:rsidRDefault="00163BC2" w:rsidP="00163BC2">
          <w:pPr>
            <w:rPr>
              <w:rFonts w:ascii="Times New Roman" w:hAnsi="Times New Roman" w:cs="Times New Roman"/>
              <w:sz w:val="32"/>
              <w:szCs w:val="32"/>
            </w:rPr>
          </w:pPr>
        </w:p>
        <w:p w14:paraId="5C242FD5" w14:textId="77777777" w:rsidR="00163BC2" w:rsidRDefault="00163BC2" w:rsidP="00163BC2">
          <w:pPr>
            <w:rPr>
              <w:rFonts w:ascii="Times New Roman" w:hAnsi="Times New Roman" w:cs="Times New Roman"/>
              <w:sz w:val="32"/>
              <w:szCs w:val="32"/>
            </w:rPr>
          </w:pPr>
        </w:p>
        <w:p w14:paraId="4105DEC1" w14:textId="77777777" w:rsidR="00163BC2" w:rsidRDefault="00163BC2" w:rsidP="00163BC2">
          <w:pPr>
            <w:rPr>
              <w:rFonts w:ascii="Times New Roman" w:hAnsi="Times New Roman" w:cs="Times New Roman"/>
              <w:sz w:val="32"/>
              <w:szCs w:val="32"/>
            </w:rPr>
          </w:pPr>
        </w:p>
        <w:p w14:paraId="32E92C9F" w14:textId="77777777" w:rsidR="00163BC2" w:rsidRDefault="00163BC2" w:rsidP="00163BC2">
          <w:pPr>
            <w:rPr>
              <w:rFonts w:ascii="Times New Roman" w:hAnsi="Times New Roman" w:cs="Times New Roman"/>
              <w:sz w:val="32"/>
              <w:szCs w:val="32"/>
            </w:rPr>
          </w:pPr>
        </w:p>
        <w:p w14:paraId="5A8F17CF" w14:textId="77777777" w:rsidR="00163BC2" w:rsidRDefault="00163BC2" w:rsidP="00163BC2">
          <w:pPr>
            <w:rPr>
              <w:rFonts w:ascii="Times New Roman" w:hAnsi="Times New Roman" w:cs="Times New Roman"/>
              <w:sz w:val="32"/>
              <w:szCs w:val="32"/>
            </w:rPr>
          </w:pPr>
        </w:p>
        <w:p w14:paraId="75A3397A" w14:textId="77777777" w:rsidR="00B22C70" w:rsidRDefault="00B22C70" w:rsidP="00163BC2">
          <w:pPr>
            <w:rPr>
              <w:rFonts w:ascii="Times New Roman" w:hAnsi="Times New Roman" w:cs="Times New Roman"/>
              <w:sz w:val="32"/>
              <w:szCs w:val="32"/>
            </w:rPr>
          </w:pPr>
        </w:p>
        <w:p w14:paraId="02AC6F86" w14:textId="7D2AFFC6" w:rsidR="00BC6CFD" w:rsidRPr="00163BC2" w:rsidRDefault="00000000" w:rsidP="00163BC2">
          <w:pPr>
            <w:rPr>
              <w:rFonts w:ascii="Times New Roman" w:hAnsi="Times New Roman" w:cs="Times New Roman"/>
              <w:sz w:val="32"/>
              <w:szCs w:val="32"/>
            </w:rPr>
          </w:pPr>
        </w:p>
      </w:sdtContent>
    </w:sdt>
    <w:p w14:paraId="2C3F178F" w14:textId="2027ED24" w:rsidR="00570395" w:rsidRPr="00413B91" w:rsidRDefault="00413B91" w:rsidP="00413B91">
      <w:pPr>
        <w:pStyle w:val="Heading1"/>
        <w:rPr>
          <w:rFonts w:cs="Times New Roman"/>
        </w:rPr>
      </w:pPr>
      <w:bookmarkStart w:id="0" w:name="_Toc131185273"/>
      <w:r w:rsidRPr="00413B91">
        <w:rPr>
          <w:rFonts w:cs="Times New Roman"/>
        </w:rPr>
        <w:lastRenderedPageBreak/>
        <w:t>Introduction</w:t>
      </w:r>
      <w:bookmarkEnd w:id="0"/>
    </w:p>
    <w:p w14:paraId="0B77A56B" w14:textId="77777777" w:rsidR="00570395" w:rsidRPr="00413B91" w:rsidRDefault="00570395" w:rsidP="00413B91">
      <w:pPr>
        <w:pStyle w:val="BodyText"/>
      </w:pPr>
      <w:r w:rsidRPr="00413B91">
        <w:t>This essay will examine the potential of Kafeine, an online coffee shop, in the UK market by evaluating the business idea, explaining the choice of the concept, and conducting a PEST analysis. Furthermore, the importance of completing a business plan and the impact of entrepreneurial skills and knowledge on a startup's success are discussed, providing a comprehensive overview of the factors that contribute to the feasibility and potential growth of Kafeine in the UK market.</w:t>
      </w:r>
    </w:p>
    <w:p w14:paraId="0811A389" w14:textId="1326FE2E" w:rsidR="006F5BAC" w:rsidRPr="00413B91" w:rsidRDefault="00570395" w:rsidP="00413B91">
      <w:pPr>
        <w:pStyle w:val="Heading1"/>
        <w:rPr>
          <w:rFonts w:cs="Times New Roman"/>
        </w:rPr>
      </w:pPr>
      <w:r w:rsidRPr="00413B91">
        <w:cr/>
      </w:r>
      <w:bookmarkStart w:id="1" w:name="_Toc130637970"/>
      <w:bookmarkStart w:id="2" w:name="_Toc130640601"/>
      <w:bookmarkStart w:id="3" w:name="_Toc131185274"/>
      <w:r w:rsidR="00DE33E8" w:rsidRPr="00413B91">
        <w:rPr>
          <w:rFonts w:cs="Times New Roman"/>
        </w:rPr>
        <w:t>Part 1</w:t>
      </w:r>
      <w:bookmarkEnd w:id="1"/>
      <w:bookmarkEnd w:id="2"/>
      <w:bookmarkEnd w:id="3"/>
    </w:p>
    <w:p w14:paraId="27BB71F3" w14:textId="02D5F3C2" w:rsidR="00DE33E8" w:rsidRPr="00413B91" w:rsidRDefault="00DE33E8" w:rsidP="00413B91">
      <w:pPr>
        <w:pStyle w:val="Heading2"/>
        <w:numPr>
          <w:ilvl w:val="1"/>
          <w:numId w:val="1"/>
        </w:numPr>
        <w:spacing w:line="360" w:lineRule="auto"/>
        <w:rPr>
          <w:rFonts w:ascii="Times New Roman" w:hAnsi="Times New Roman" w:cs="Times New Roman"/>
        </w:rPr>
      </w:pPr>
      <w:bookmarkStart w:id="4" w:name="_Toc130637971"/>
      <w:bookmarkStart w:id="5" w:name="_Toc130640602"/>
      <w:bookmarkStart w:id="6" w:name="_Toc131185275"/>
      <w:r w:rsidRPr="00413B91">
        <w:rPr>
          <w:rFonts w:ascii="Times New Roman" w:hAnsi="Times New Roman" w:cs="Times New Roman"/>
        </w:rPr>
        <w:t>Evaluating the business idea</w:t>
      </w:r>
      <w:bookmarkEnd w:id="4"/>
      <w:bookmarkEnd w:id="5"/>
      <w:bookmarkEnd w:id="6"/>
    </w:p>
    <w:p w14:paraId="5D0F2D13" w14:textId="77777777" w:rsidR="005A3E3F" w:rsidRPr="00413B91" w:rsidRDefault="005A3E3F" w:rsidP="00413B91">
      <w:pPr>
        <w:pStyle w:val="BodyText"/>
      </w:pPr>
      <w:r w:rsidRPr="00413B91">
        <w:t>Kafeine, an online coffee shop, is an innovative business idea that holds potential for success in the UK market. Online sales for food and beverages have been growing steadily, with the UK witnessing a 14.5% increase in online food and beverage sales between 2021 and 2022. Additionally, the coffee industry in the UK is expected to reach a market size of £23.8 billion by 2025</w:t>
      </w:r>
      <w:r w:rsidR="00F9271C" w:rsidRPr="00413B91">
        <w:t xml:space="preserve"> </w:t>
      </w:r>
      <w:sdt>
        <w:sdtPr>
          <w:id w:val="-2052074010"/>
          <w:citation/>
        </w:sdtPr>
        <w:sdtContent>
          <w:r w:rsidR="00F9271C" w:rsidRPr="00413B91">
            <w:fldChar w:fldCharType="begin"/>
          </w:r>
          <w:r w:rsidR="00F9271C" w:rsidRPr="00413B91">
            <w:instrText xml:space="preserve"> CITATION Sha22 \l 1033 </w:instrText>
          </w:r>
          <w:r w:rsidR="00F9271C" w:rsidRPr="00413B91">
            <w:fldChar w:fldCharType="separate"/>
          </w:r>
          <w:r w:rsidR="00F9271C" w:rsidRPr="00413B91">
            <w:rPr>
              <w:noProof/>
            </w:rPr>
            <w:t>(Shankar et al., 2022)</w:t>
          </w:r>
          <w:r w:rsidR="00F9271C" w:rsidRPr="00413B91">
            <w:fldChar w:fldCharType="end"/>
          </w:r>
        </w:sdtContent>
      </w:sdt>
      <w:r w:rsidRPr="00413B91">
        <w:t>.</w:t>
      </w:r>
    </w:p>
    <w:p w14:paraId="2A411BC7" w14:textId="095A9CCB" w:rsidR="005A3E3F" w:rsidRPr="00413B91" w:rsidRDefault="005A3E3F"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 xml:space="preserve">The concept of an online coffee shop aligns well with the increasing consumer preference for convenience and </w:t>
      </w:r>
      <w:r w:rsidR="000C37C8" w:rsidRPr="00413B91">
        <w:rPr>
          <w:rFonts w:ascii="Times New Roman" w:hAnsi="Times New Roman" w:cs="Times New Roman"/>
          <w:sz w:val="24"/>
          <w:szCs w:val="24"/>
        </w:rPr>
        <w:t>personalization</w:t>
      </w:r>
      <w:r w:rsidRPr="00413B91">
        <w:rPr>
          <w:rFonts w:ascii="Times New Roman" w:hAnsi="Times New Roman" w:cs="Times New Roman"/>
          <w:sz w:val="24"/>
          <w:szCs w:val="24"/>
        </w:rPr>
        <w:t xml:space="preserve">. By offering a user-friendly app for coffee ordering and promotional activities, Kafeine can tap into the convenience-driven market segment, catering to customers who seek high-quality coffee without the need to visit a physical store. Furthermore, </w:t>
      </w:r>
      <w:proofErr w:type="spellStart"/>
      <w:r w:rsidRPr="00413B91">
        <w:rPr>
          <w:rFonts w:ascii="Times New Roman" w:hAnsi="Times New Roman" w:cs="Times New Roman"/>
          <w:sz w:val="24"/>
          <w:szCs w:val="24"/>
        </w:rPr>
        <w:t>Kafeine's</w:t>
      </w:r>
      <w:proofErr w:type="spellEnd"/>
      <w:r w:rsidRPr="00413B91">
        <w:rPr>
          <w:rFonts w:ascii="Times New Roman" w:hAnsi="Times New Roman" w:cs="Times New Roman"/>
          <w:sz w:val="24"/>
          <w:szCs w:val="24"/>
        </w:rPr>
        <w:t xml:space="preserve"> online presence allows for lower operational costs compared to traditional brick-and-mortar establishments. Reduced overhead expenses, such as rent and utilities, can result in competitive pricing and increased profit margins. This competitive advantage can be </w:t>
      </w:r>
      <w:r w:rsidR="000C37C8" w:rsidRPr="00413B91">
        <w:rPr>
          <w:rFonts w:ascii="Times New Roman" w:hAnsi="Times New Roman" w:cs="Times New Roman"/>
          <w:sz w:val="24"/>
          <w:szCs w:val="24"/>
        </w:rPr>
        <w:t>utilized</w:t>
      </w:r>
      <w:r w:rsidRPr="00413B91">
        <w:rPr>
          <w:rFonts w:ascii="Times New Roman" w:hAnsi="Times New Roman" w:cs="Times New Roman"/>
          <w:sz w:val="24"/>
          <w:szCs w:val="24"/>
        </w:rPr>
        <w:t xml:space="preserve"> to offer premium coffee products at accessible prices, attracting a broader customer base.</w:t>
      </w:r>
    </w:p>
    <w:p w14:paraId="1ED36E06" w14:textId="365895EE" w:rsidR="005A3E3F" w:rsidRPr="00413B91" w:rsidRDefault="005A3E3F"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 xml:space="preserve">In addition to convenience and competitive pricing, Kafeine can </w:t>
      </w:r>
      <w:r w:rsidR="000C37C8" w:rsidRPr="00413B91">
        <w:rPr>
          <w:rFonts w:ascii="Times New Roman" w:hAnsi="Times New Roman" w:cs="Times New Roman"/>
          <w:sz w:val="24"/>
          <w:szCs w:val="24"/>
        </w:rPr>
        <w:t>capitalize</w:t>
      </w:r>
      <w:r w:rsidRPr="00413B91">
        <w:rPr>
          <w:rFonts w:ascii="Times New Roman" w:hAnsi="Times New Roman" w:cs="Times New Roman"/>
          <w:sz w:val="24"/>
          <w:szCs w:val="24"/>
        </w:rPr>
        <w:t xml:space="preserve"> on the growing trend of ethical consumerism in the UK. By sourcing coffee beans from fair-trade certified suppliers and adopting eco-friendly packaging, Kafeine can appeal to environmentally conscious consumers. According to a report, 46% of UK coffee drinkers consider ethical and sustainable factors when purchasing coffee</w:t>
      </w:r>
      <w:r w:rsidR="00F9271C" w:rsidRPr="00413B91">
        <w:rPr>
          <w:rFonts w:ascii="Times New Roman" w:hAnsi="Times New Roman" w:cs="Times New Roman"/>
          <w:sz w:val="24"/>
          <w:szCs w:val="24"/>
        </w:rPr>
        <w:t xml:space="preserve"> </w:t>
      </w:r>
      <w:sdt>
        <w:sdtPr>
          <w:rPr>
            <w:rFonts w:ascii="Times New Roman" w:hAnsi="Times New Roman" w:cs="Times New Roman"/>
            <w:sz w:val="24"/>
            <w:szCs w:val="24"/>
          </w:rPr>
          <w:id w:val="1626819793"/>
          <w:citation/>
        </w:sdtPr>
        <w:sdtContent>
          <w:r w:rsidR="00F9271C" w:rsidRPr="00413B91">
            <w:rPr>
              <w:rFonts w:ascii="Times New Roman" w:hAnsi="Times New Roman" w:cs="Times New Roman"/>
              <w:sz w:val="24"/>
              <w:szCs w:val="24"/>
            </w:rPr>
            <w:fldChar w:fldCharType="begin"/>
          </w:r>
          <w:r w:rsidR="00F9271C" w:rsidRPr="00413B91">
            <w:rPr>
              <w:rFonts w:ascii="Times New Roman" w:hAnsi="Times New Roman" w:cs="Times New Roman"/>
              <w:sz w:val="24"/>
              <w:szCs w:val="24"/>
            </w:rPr>
            <w:instrText xml:space="preserve"> CITATION Rin22 \l 1033 </w:instrText>
          </w:r>
          <w:r w:rsidR="00F9271C" w:rsidRPr="00413B91">
            <w:rPr>
              <w:rFonts w:ascii="Times New Roman" w:hAnsi="Times New Roman" w:cs="Times New Roman"/>
              <w:sz w:val="24"/>
              <w:szCs w:val="24"/>
            </w:rPr>
            <w:fldChar w:fldCharType="separate"/>
          </w:r>
          <w:r w:rsidR="00F9271C" w:rsidRPr="00413B91">
            <w:rPr>
              <w:rFonts w:ascii="Times New Roman" w:hAnsi="Times New Roman" w:cs="Times New Roman"/>
              <w:noProof/>
              <w:sz w:val="24"/>
              <w:szCs w:val="24"/>
            </w:rPr>
            <w:t>(Rinaldi et al., 2022)</w:t>
          </w:r>
          <w:r w:rsidR="00F9271C" w:rsidRPr="00413B91">
            <w:rPr>
              <w:rFonts w:ascii="Times New Roman" w:hAnsi="Times New Roman" w:cs="Times New Roman"/>
              <w:sz w:val="24"/>
              <w:szCs w:val="24"/>
            </w:rPr>
            <w:fldChar w:fldCharType="end"/>
          </w:r>
        </w:sdtContent>
      </w:sdt>
      <w:r w:rsidRPr="00413B91">
        <w:rPr>
          <w:rFonts w:ascii="Times New Roman" w:hAnsi="Times New Roman" w:cs="Times New Roman"/>
          <w:sz w:val="24"/>
          <w:szCs w:val="24"/>
        </w:rPr>
        <w:t xml:space="preserve">. To ensure success, Kafeine must remain agile and adaptive to the ever-evolving technological landscape. By regularly updating its app and incorporating features such as AI-powered </w:t>
      </w:r>
      <w:r w:rsidR="000C37C8" w:rsidRPr="00413B91">
        <w:rPr>
          <w:rFonts w:ascii="Times New Roman" w:hAnsi="Times New Roman" w:cs="Times New Roman"/>
          <w:sz w:val="24"/>
          <w:szCs w:val="24"/>
        </w:rPr>
        <w:t>personalized</w:t>
      </w:r>
      <w:r w:rsidRPr="00413B91">
        <w:rPr>
          <w:rFonts w:ascii="Times New Roman" w:hAnsi="Times New Roman" w:cs="Times New Roman"/>
          <w:sz w:val="24"/>
          <w:szCs w:val="24"/>
        </w:rPr>
        <w:t xml:space="preserve"> recommendations, Kafeine can differentiate itself from </w:t>
      </w:r>
      <w:r w:rsidRPr="00413B91">
        <w:rPr>
          <w:rFonts w:ascii="Times New Roman" w:hAnsi="Times New Roman" w:cs="Times New Roman"/>
          <w:sz w:val="24"/>
          <w:szCs w:val="24"/>
        </w:rPr>
        <w:lastRenderedPageBreak/>
        <w:t xml:space="preserve">competitors and enhance the overall customer experience. In conclusion, </w:t>
      </w:r>
      <w:proofErr w:type="spellStart"/>
      <w:r w:rsidRPr="00413B91">
        <w:rPr>
          <w:rFonts w:ascii="Times New Roman" w:hAnsi="Times New Roman" w:cs="Times New Roman"/>
          <w:sz w:val="24"/>
          <w:szCs w:val="24"/>
        </w:rPr>
        <w:t>Kafeine's</w:t>
      </w:r>
      <w:proofErr w:type="spellEnd"/>
      <w:r w:rsidRPr="00413B91">
        <w:rPr>
          <w:rFonts w:ascii="Times New Roman" w:hAnsi="Times New Roman" w:cs="Times New Roman"/>
          <w:sz w:val="24"/>
          <w:szCs w:val="24"/>
        </w:rPr>
        <w:t xml:space="preserve"> online coffee shop concept demonstrates strong potential for success in the UK market by aligning with emerging consumer trends, </w:t>
      </w:r>
      <w:r w:rsidR="000C37C8" w:rsidRPr="00413B91">
        <w:rPr>
          <w:rFonts w:ascii="Times New Roman" w:hAnsi="Times New Roman" w:cs="Times New Roman"/>
          <w:sz w:val="24"/>
          <w:szCs w:val="24"/>
        </w:rPr>
        <w:t>capitalizing</w:t>
      </w:r>
      <w:r w:rsidRPr="00413B91">
        <w:rPr>
          <w:rFonts w:ascii="Times New Roman" w:hAnsi="Times New Roman" w:cs="Times New Roman"/>
          <w:sz w:val="24"/>
          <w:szCs w:val="24"/>
        </w:rPr>
        <w:t xml:space="preserve"> on the growth of e-commerce, and offering a unique value proposition. With careful planning and execution, Kafeine can establish itself as a key player in the UK's thriving coffee industry</w:t>
      </w:r>
      <w:r w:rsidR="00F9271C" w:rsidRPr="00413B91">
        <w:rPr>
          <w:rFonts w:ascii="Times New Roman" w:hAnsi="Times New Roman" w:cs="Times New Roman"/>
          <w:sz w:val="24"/>
          <w:szCs w:val="24"/>
        </w:rPr>
        <w:t xml:space="preserve"> </w:t>
      </w:r>
      <w:sdt>
        <w:sdtPr>
          <w:rPr>
            <w:rFonts w:ascii="Times New Roman" w:hAnsi="Times New Roman" w:cs="Times New Roman"/>
            <w:sz w:val="24"/>
            <w:szCs w:val="24"/>
          </w:rPr>
          <w:id w:val="-968130577"/>
          <w:citation/>
        </w:sdtPr>
        <w:sdtContent>
          <w:r w:rsidR="00F9271C" w:rsidRPr="00413B91">
            <w:rPr>
              <w:rFonts w:ascii="Times New Roman" w:hAnsi="Times New Roman" w:cs="Times New Roman"/>
              <w:sz w:val="24"/>
              <w:szCs w:val="24"/>
            </w:rPr>
            <w:fldChar w:fldCharType="begin"/>
          </w:r>
          <w:r w:rsidR="00F9271C" w:rsidRPr="00413B91">
            <w:rPr>
              <w:rFonts w:ascii="Times New Roman" w:hAnsi="Times New Roman" w:cs="Times New Roman"/>
              <w:sz w:val="24"/>
              <w:szCs w:val="24"/>
            </w:rPr>
            <w:instrText xml:space="preserve"> CITATION Mil221 \l 1033 </w:instrText>
          </w:r>
          <w:r w:rsidR="00F9271C" w:rsidRPr="00413B91">
            <w:rPr>
              <w:rFonts w:ascii="Times New Roman" w:hAnsi="Times New Roman" w:cs="Times New Roman"/>
              <w:sz w:val="24"/>
              <w:szCs w:val="24"/>
            </w:rPr>
            <w:fldChar w:fldCharType="separate"/>
          </w:r>
          <w:r w:rsidR="00F9271C" w:rsidRPr="00413B91">
            <w:rPr>
              <w:rFonts w:ascii="Times New Roman" w:hAnsi="Times New Roman" w:cs="Times New Roman"/>
              <w:noProof/>
              <w:sz w:val="24"/>
              <w:szCs w:val="24"/>
            </w:rPr>
            <w:t>(Millard et al., 2022)</w:t>
          </w:r>
          <w:r w:rsidR="00F9271C" w:rsidRPr="00413B91">
            <w:rPr>
              <w:rFonts w:ascii="Times New Roman" w:hAnsi="Times New Roman" w:cs="Times New Roman"/>
              <w:sz w:val="24"/>
              <w:szCs w:val="24"/>
            </w:rPr>
            <w:fldChar w:fldCharType="end"/>
          </w:r>
        </w:sdtContent>
      </w:sdt>
      <w:r w:rsidRPr="00413B91">
        <w:rPr>
          <w:rFonts w:ascii="Times New Roman" w:hAnsi="Times New Roman" w:cs="Times New Roman"/>
          <w:sz w:val="24"/>
          <w:szCs w:val="24"/>
        </w:rPr>
        <w:t>.</w:t>
      </w:r>
    </w:p>
    <w:p w14:paraId="30308FA8" w14:textId="7C208331" w:rsidR="00E8721F" w:rsidRPr="00413B91" w:rsidRDefault="00E8721F" w:rsidP="00413B91">
      <w:pPr>
        <w:pStyle w:val="Heading2"/>
        <w:numPr>
          <w:ilvl w:val="1"/>
          <w:numId w:val="1"/>
        </w:numPr>
        <w:spacing w:line="360" w:lineRule="auto"/>
        <w:rPr>
          <w:rFonts w:ascii="Times New Roman" w:hAnsi="Times New Roman" w:cs="Times New Roman"/>
        </w:rPr>
      </w:pPr>
      <w:bookmarkStart w:id="7" w:name="_Toc130637972"/>
      <w:bookmarkStart w:id="8" w:name="_Toc130640603"/>
      <w:bookmarkStart w:id="9" w:name="_Toc131185276"/>
      <w:r w:rsidRPr="00413B91">
        <w:rPr>
          <w:rFonts w:ascii="Times New Roman" w:hAnsi="Times New Roman" w:cs="Times New Roman"/>
        </w:rPr>
        <w:t xml:space="preserve">Explanation for choosing the business </w:t>
      </w:r>
      <w:proofErr w:type="gramStart"/>
      <w:r w:rsidRPr="00413B91">
        <w:rPr>
          <w:rFonts w:ascii="Times New Roman" w:hAnsi="Times New Roman" w:cs="Times New Roman"/>
        </w:rPr>
        <w:t>idea</w:t>
      </w:r>
      <w:bookmarkEnd w:id="7"/>
      <w:bookmarkEnd w:id="8"/>
      <w:bookmarkEnd w:id="9"/>
      <w:proofErr w:type="gramEnd"/>
    </w:p>
    <w:p w14:paraId="5203F1B4" w14:textId="77777777" w:rsidR="00E8721F" w:rsidRPr="00413B91" w:rsidRDefault="00E8721F"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The choice of Kafeine as a business idea in the UK market is based on several factors that indicate its potential for success. These factors include the growing popularity of online food and beverage sales, the thriving coffee industry, consumer preferences, and the shift towards ethical consumerism.</w:t>
      </w:r>
    </w:p>
    <w:p w14:paraId="7C5C5FC7" w14:textId="77777777" w:rsidR="00E8721F" w:rsidRPr="00413B91" w:rsidRDefault="00E8721F"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Firstly, the increasing prevalence of online food and beverage sales in the UK supports the concept of an online coffee shop. Online food and beverage sales in the UK increased by 14.5% between 2021 and 2022, demonstrating a growing preference for e-commerce within this sector</w:t>
      </w:r>
      <w:r w:rsidR="00F9271C" w:rsidRPr="00413B91">
        <w:rPr>
          <w:rFonts w:ascii="Times New Roman" w:hAnsi="Times New Roman" w:cs="Times New Roman"/>
          <w:sz w:val="24"/>
          <w:szCs w:val="24"/>
        </w:rPr>
        <w:t xml:space="preserve"> </w:t>
      </w:r>
      <w:sdt>
        <w:sdtPr>
          <w:rPr>
            <w:rFonts w:ascii="Times New Roman" w:hAnsi="Times New Roman" w:cs="Times New Roman"/>
            <w:sz w:val="24"/>
            <w:szCs w:val="24"/>
          </w:rPr>
          <w:id w:val="1885055329"/>
          <w:citation/>
        </w:sdtPr>
        <w:sdtContent>
          <w:r w:rsidR="00F9271C" w:rsidRPr="00413B91">
            <w:rPr>
              <w:rFonts w:ascii="Times New Roman" w:hAnsi="Times New Roman" w:cs="Times New Roman"/>
              <w:sz w:val="24"/>
              <w:szCs w:val="24"/>
            </w:rPr>
            <w:fldChar w:fldCharType="begin"/>
          </w:r>
          <w:r w:rsidR="00F9271C" w:rsidRPr="00413B91">
            <w:rPr>
              <w:rFonts w:ascii="Times New Roman" w:hAnsi="Times New Roman" w:cs="Times New Roman"/>
              <w:sz w:val="24"/>
              <w:szCs w:val="24"/>
            </w:rPr>
            <w:instrText xml:space="preserve"> CITATION For22 \l 1033 </w:instrText>
          </w:r>
          <w:r w:rsidR="00F9271C" w:rsidRPr="00413B91">
            <w:rPr>
              <w:rFonts w:ascii="Times New Roman" w:hAnsi="Times New Roman" w:cs="Times New Roman"/>
              <w:sz w:val="24"/>
              <w:szCs w:val="24"/>
            </w:rPr>
            <w:fldChar w:fldCharType="separate"/>
          </w:r>
          <w:r w:rsidR="00F9271C" w:rsidRPr="00413B91">
            <w:rPr>
              <w:rFonts w:ascii="Times New Roman" w:hAnsi="Times New Roman" w:cs="Times New Roman"/>
              <w:noProof/>
              <w:sz w:val="24"/>
              <w:szCs w:val="24"/>
            </w:rPr>
            <w:t>(Forde et al., 2022)</w:t>
          </w:r>
          <w:r w:rsidR="00F9271C" w:rsidRPr="00413B91">
            <w:rPr>
              <w:rFonts w:ascii="Times New Roman" w:hAnsi="Times New Roman" w:cs="Times New Roman"/>
              <w:sz w:val="24"/>
              <w:szCs w:val="24"/>
            </w:rPr>
            <w:fldChar w:fldCharType="end"/>
          </w:r>
        </w:sdtContent>
      </w:sdt>
      <w:r w:rsidRPr="00413B91">
        <w:rPr>
          <w:rFonts w:ascii="Times New Roman" w:hAnsi="Times New Roman" w:cs="Times New Roman"/>
          <w:sz w:val="24"/>
          <w:szCs w:val="24"/>
        </w:rPr>
        <w:t>. This trend presents an opportunity for Kafeine to establish a strong presence in the UK market by catering to the demands of online consumers.</w:t>
      </w:r>
    </w:p>
    <w:p w14:paraId="7ED349E1" w14:textId="68ADF15F" w:rsidR="00E8721F" w:rsidRPr="00413B91" w:rsidRDefault="00E8721F"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Secondly, the UK coffee industry has witnessed impressive growth in recent years, with an expected market size of £23.8 billion by 2025</w:t>
      </w:r>
      <w:r w:rsidR="00F9271C" w:rsidRPr="00413B91">
        <w:rPr>
          <w:rFonts w:ascii="Times New Roman" w:hAnsi="Times New Roman" w:cs="Times New Roman"/>
          <w:sz w:val="24"/>
          <w:szCs w:val="24"/>
        </w:rPr>
        <w:t xml:space="preserve"> </w:t>
      </w:r>
      <w:sdt>
        <w:sdtPr>
          <w:rPr>
            <w:rFonts w:ascii="Times New Roman" w:hAnsi="Times New Roman" w:cs="Times New Roman"/>
            <w:sz w:val="24"/>
            <w:szCs w:val="24"/>
          </w:rPr>
          <w:id w:val="1019506284"/>
          <w:citation/>
        </w:sdtPr>
        <w:sdtContent>
          <w:r w:rsidR="00F9271C" w:rsidRPr="00413B91">
            <w:rPr>
              <w:rFonts w:ascii="Times New Roman" w:hAnsi="Times New Roman" w:cs="Times New Roman"/>
              <w:sz w:val="24"/>
              <w:szCs w:val="24"/>
            </w:rPr>
            <w:fldChar w:fldCharType="begin"/>
          </w:r>
          <w:r w:rsidR="00F9271C" w:rsidRPr="00413B91">
            <w:rPr>
              <w:rFonts w:ascii="Times New Roman" w:hAnsi="Times New Roman" w:cs="Times New Roman"/>
              <w:sz w:val="24"/>
              <w:szCs w:val="24"/>
            </w:rPr>
            <w:instrText xml:space="preserve"> CITATION Pan224 \l 1033 </w:instrText>
          </w:r>
          <w:r w:rsidR="00F9271C" w:rsidRPr="00413B91">
            <w:rPr>
              <w:rFonts w:ascii="Times New Roman" w:hAnsi="Times New Roman" w:cs="Times New Roman"/>
              <w:sz w:val="24"/>
              <w:szCs w:val="24"/>
            </w:rPr>
            <w:fldChar w:fldCharType="separate"/>
          </w:r>
          <w:r w:rsidR="00F9271C" w:rsidRPr="00413B91">
            <w:rPr>
              <w:rFonts w:ascii="Times New Roman" w:hAnsi="Times New Roman" w:cs="Times New Roman"/>
              <w:noProof/>
              <w:sz w:val="24"/>
              <w:szCs w:val="24"/>
            </w:rPr>
            <w:t>(Pancsira , 2022)</w:t>
          </w:r>
          <w:r w:rsidR="00F9271C" w:rsidRPr="00413B91">
            <w:rPr>
              <w:rFonts w:ascii="Times New Roman" w:hAnsi="Times New Roman" w:cs="Times New Roman"/>
              <w:sz w:val="24"/>
              <w:szCs w:val="24"/>
            </w:rPr>
            <w:fldChar w:fldCharType="end"/>
          </w:r>
        </w:sdtContent>
      </w:sdt>
      <w:r w:rsidRPr="00413B91">
        <w:rPr>
          <w:rFonts w:ascii="Times New Roman" w:hAnsi="Times New Roman" w:cs="Times New Roman"/>
          <w:sz w:val="24"/>
          <w:szCs w:val="24"/>
        </w:rPr>
        <w:t xml:space="preserve">. This robust growth can be attributed to the UK's coffee culture, which has shifted from traditional tea consumption to a preference for coffee. </w:t>
      </w:r>
      <w:proofErr w:type="spellStart"/>
      <w:r w:rsidRPr="00413B91">
        <w:rPr>
          <w:rFonts w:ascii="Times New Roman" w:hAnsi="Times New Roman" w:cs="Times New Roman"/>
          <w:sz w:val="24"/>
          <w:szCs w:val="24"/>
        </w:rPr>
        <w:t>Kafeine's</w:t>
      </w:r>
      <w:proofErr w:type="spellEnd"/>
      <w:r w:rsidRPr="00413B91">
        <w:rPr>
          <w:rFonts w:ascii="Times New Roman" w:hAnsi="Times New Roman" w:cs="Times New Roman"/>
          <w:sz w:val="24"/>
          <w:szCs w:val="24"/>
        </w:rPr>
        <w:t xml:space="preserve"> online coffee shop can </w:t>
      </w:r>
      <w:r w:rsidR="000C37C8" w:rsidRPr="00413B91">
        <w:rPr>
          <w:rFonts w:ascii="Times New Roman" w:hAnsi="Times New Roman" w:cs="Times New Roman"/>
          <w:sz w:val="24"/>
          <w:szCs w:val="24"/>
        </w:rPr>
        <w:t>capitalize</w:t>
      </w:r>
      <w:r w:rsidRPr="00413B91">
        <w:rPr>
          <w:rFonts w:ascii="Times New Roman" w:hAnsi="Times New Roman" w:cs="Times New Roman"/>
          <w:sz w:val="24"/>
          <w:szCs w:val="24"/>
        </w:rPr>
        <w:t xml:space="preserve"> on this expanding market by offering a unique and convenient solution for coffee enthusiasts.</w:t>
      </w:r>
    </w:p>
    <w:p w14:paraId="0AC62EDC" w14:textId="77777777" w:rsidR="00E8721F" w:rsidRPr="00413B91" w:rsidRDefault="00E8721F"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 xml:space="preserve">Thirdly, consumer preferences in the UK have been evolving towards convenience, </w:t>
      </w:r>
      <w:proofErr w:type="spellStart"/>
      <w:r w:rsidRPr="00413B91">
        <w:rPr>
          <w:rFonts w:ascii="Times New Roman" w:hAnsi="Times New Roman" w:cs="Times New Roman"/>
          <w:sz w:val="24"/>
          <w:szCs w:val="24"/>
        </w:rPr>
        <w:t>personalisation</w:t>
      </w:r>
      <w:proofErr w:type="spellEnd"/>
      <w:r w:rsidRPr="00413B91">
        <w:rPr>
          <w:rFonts w:ascii="Times New Roman" w:hAnsi="Times New Roman" w:cs="Times New Roman"/>
          <w:sz w:val="24"/>
          <w:szCs w:val="24"/>
        </w:rPr>
        <w:t xml:space="preserve">, and on-demand services. </w:t>
      </w:r>
      <w:proofErr w:type="spellStart"/>
      <w:r w:rsidRPr="00413B91">
        <w:rPr>
          <w:rFonts w:ascii="Times New Roman" w:hAnsi="Times New Roman" w:cs="Times New Roman"/>
          <w:sz w:val="24"/>
          <w:szCs w:val="24"/>
        </w:rPr>
        <w:t>Kafeine's</w:t>
      </w:r>
      <w:proofErr w:type="spellEnd"/>
      <w:r w:rsidRPr="00413B91">
        <w:rPr>
          <w:rFonts w:ascii="Times New Roman" w:hAnsi="Times New Roman" w:cs="Times New Roman"/>
          <w:sz w:val="24"/>
          <w:szCs w:val="24"/>
        </w:rPr>
        <w:t xml:space="preserve"> user-friendly app, which allows customers to order coffee and engage in promotional activities, is designed to cater to these preferences. The app's ease of use and </w:t>
      </w:r>
      <w:proofErr w:type="spellStart"/>
      <w:r w:rsidRPr="00413B91">
        <w:rPr>
          <w:rFonts w:ascii="Times New Roman" w:hAnsi="Times New Roman" w:cs="Times New Roman"/>
          <w:sz w:val="24"/>
          <w:szCs w:val="24"/>
        </w:rPr>
        <w:t>personalised</w:t>
      </w:r>
      <w:proofErr w:type="spellEnd"/>
      <w:r w:rsidRPr="00413B91">
        <w:rPr>
          <w:rFonts w:ascii="Times New Roman" w:hAnsi="Times New Roman" w:cs="Times New Roman"/>
          <w:sz w:val="24"/>
          <w:szCs w:val="24"/>
        </w:rPr>
        <w:t xml:space="preserve"> features can attract a wide range of customers, contributing to the success of the business.</w:t>
      </w:r>
    </w:p>
    <w:p w14:paraId="7000539C" w14:textId="77777777" w:rsidR="00E8721F" w:rsidRPr="00413B91" w:rsidRDefault="00E8721F"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Moreover, the UK has seen a shift towards ethical consumerism, with a growing emphasis on environmental sustainability and fair-trade practices. Mintel (2021) reported that 47% of UK coffee drinkers consider ethical and sustainable factors when purchasing coffee</w:t>
      </w:r>
      <w:r w:rsidR="00F9271C" w:rsidRPr="00413B91">
        <w:rPr>
          <w:rFonts w:ascii="Times New Roman" w:hAnsi="Times New Roman" w:cs="Times New Roman"/>
          <w:sz w:val="24"/>
          <w:szCs w:val="24"/>
        </w:rPr>
        <w:t xml:space="preserve"> </w:t>
      </w:r>
      <w:sdt>
        <w:sdtPr>
          <w:rPr>
            <w:rFonts w:ascii="Times New Roman" w:hAnsi="Times New Roman" w:cs="Times New Roman"/>
            <w:sz w:val="24"/>
            <w:szCs w:val="24"/>
          </w:rPr>
          <w:id w:val="1435094785"/>
          <w:citation/>
        </w:sdtPr>
        <w:sdtContent>
          <w:r w:rsidR="00F9271C" w:rsidRPr="00413B91">
            <w:rPr>
              <w:rFonts w:ascii="Times New Roman" w:hAnsi="Times New Roman" w:cs="Times New Roman"/>
              <w:sz w:val="24"/>
              <w:szCs w:val="24"/>
            </w:rPr>
            <w:fldChar w:fldCharType="begin"/>
          </w:r>
          <w:r w:rsidR="00F9271C" w:rsidRPr="00413B91">
            <w:rPr>
              <w:rFonts w:ascii="Times New Roman" w:hAnsi="Times New Roman" w:cs="Times New Roman"/>
              <w:sz w:val="24"/>
              <w:szCs w:val="24"/>
            </w:rPr>
            <w:instrText xml:space="preserve"> CITATION Bas211 \l 1033 </w:instrText>
          </w:r>
          <w:r w:rsidR="00F9271C" w:rsidRPr="00413B91">
            <w:rPr>
              <w:rFonts w:ascii="Times New Roman" w:hAnsi="Times New Roman" w:cs="Times New Roman"/>
              <w:sz w:val="24"/>
              <w:szCs w:val="24"/>
            </w:rPr>
            <w:fldChar w:fldCharType="separate"/>
          </w:r>
          <w:r w:rsidR="00F9271C" w:rsidRPr="00413B91">
            <w:rPr>
              <w:rFonts w:ascii="Times New Roman" w:hAnsi="Times New Roman" w:cs="Times New Roman"/>
              <w:noProof/>
              <w:sz w:val="24"/>
              <w:szCs w:val="24"/>
            </w:rPr>
            <w:t>(Bashiri et al., 2021)</w:t>
          </w:r>
          <w:r w:rsidR="00F9271C" w:rsidRPr="00413B91">
            <w:rPr>
              <w:rFonts w:ascii="Times New Roman" w:hAnsi="Times New Roman" w:cs="Times New Roman"/>
              <w:sz w:val="24"/>
              <w:szCs w:val="24"/>
            </w:rPr>
            <w:fldChar w:fldCharType="end"/>
          </w:r>
        </w:sdtContent>
      </w:sdt>
      <w:r w:rsidRPr="00413B91">
        <w:rPr>
          <w:rFonts w:ascii="Times New Roman" w:hAnsi="Times New Roman" w:cs="Times New Roman"/>
          <w:sz w:val="24"/>
          <w:szCs w:val="24"/>
        </w:rPr>
        <w:t xml:space="preserve">. By sourcing coffee beans from fair-trade certified suppliers and using eco-friendly </w:t>
      </w:r>
      <w:r w:rsidRPr="00413B91">
        <w:rPr>
          <w:rFonts w:ascii="Times New Roman" w:hAnsi="Times New Roman" w:cs="Times New Roman"/>
          <w:sz w:val="24"/>
          <w:szCs w:val="24"/>
        </w:rPr>
        <w:lastRenderedPageBreak/>
        <w:t>packaging, Kafeine can appeal to environmentally conscious consumers and establish a competitive advantage in the market.</w:t>
      </w:r>
    </w:p>
    <w:p w14:paraId="57946F85" w14:textId="77777777" w:rsidR="00804507" w:rsidRPr="00413B91" w:rsidRDefault="00E8721F" w:rsidP="00413B91">
      <w:pPr>
        <w:pStyle w:val="BodyText"/>
      </w:pPr>
      <w:r w:rsidRPr="00413B91">
        <w:t xml:space="preserve">Lastly, the online nature of </w:t>
      </w:r>
      <w:proofErr w:type="spellStart"/>
      <w:r w:rsidRPr="00413B91">
        <w:t>Kafeine's</w:t>
      </w:r>
      <w:proofErr w:type="spellEnd"/>
      <w:r w:rsidRPr="00413B91">
        <w:t xml:space="preserve"> business model allows for lower operational costs compared to traditional brick-and-mortar coffee shops. Reduced overhead expenses can lead to competitive pricing and increased profit margins, making the business more attractive to investors and customers alike</w:t>
      </w:r>
      <w:r w:rsidR="00804507" w:rsidRPr="00413B91">
        <w:t xml:space="preserve"> </w:t>
      </w:r>
      <w:sdt>
        <w:sdtPr>
          <w:id w:val="-820109758"/>
          <w:citation/>
        </w:sdtPr>
        <w:sdtContent>
          <w:r w:rsidR="00F9271C" w:rsidRPr="00413B91">
            <w:fldChar w:fldCharType="begin"/>
          </w:r>
          <w:r w:rsidR="00F9271C" w:rsidRPr="00413B91">
            <w:instrText xml:space="preserve"> CITATION Mar212 \l 1033 </w:instrText>
          </w:r>
          <w:r w:rsidR="00F9271C" w:rsidRPr="00413B91">
            <w:fldChar w:fldCharType="separate"/>
          </w:r>
          <w:r w:rsidR="00F9271C" w:rsidRPr="00413B91">
            <w:rPr>
              <w:noProof/>
            </w:rPr>
            <w:t>(Marty et al., 2021)</w:t>
          </w:r>
          <w:r w:rsidR="00F9271C" w:rsidRPr="00413B91">
            <w:fldChar w:fldCharType="end"/>
          </w:r>
        </w:sdtContent>
      </w:sdt>
      <w:r w:rsidRPr="00413B91">
        <w:t xml:space="preserve">. </w:t>
      </w:r>
      <w:bookmarkStart w:id="10" w:name="_Toc130637973"/>
    </w:p>
    <w:p w14:paraId="7487383A" w14:textId="1E5FF287" w:rsidR="00D51ED1" w:rsidRPr="00413B91" w:rsidRDefault="00804507" w:rsidP="00413B91">
      <w:pPr>
        <w:pStyle w:val="Heading2"/>
        <w:spacing w:line="360" w:lineRule="auto"/>
        <w:rPr>
          <w:rFonts w:ascii="Times New Roman" w:hAnsi="Times New Roman" w:cs="Times New Roman"/>
        </w:rPr>
      </w:pPr>
      <w:bookmarkStart w:id="11" w:name="_Toc130640604"/>
      <w:bookmarkStart w:id="12" w:name="_Toc131185277"/>
      <w:r w:rsidRPr="00413B91">
        <w:rPr>
          <w:rFonts w:ascii="Times New Roman" w:hAnsi="Times New Roman" w:cs="Times New Roman"/>
        </w:rPr>
        <w:t xml:space="preserve">1.3 </w:t>
      </w:r>
      <w:r w:rsidR="00D51ED1" w:rsidRPr="00413B91">
        <w:rPr>
          <w:rFonts w:ascii="Times New Roman" w:hAnsi="Times New Roman" w:cs="Times New Roman"/>
        </w:rPr>
        <w:t>PEST Analysis of the UK Coffee Industry for Kafeine</w:t>
      </w:r>
      <w:bookmarkEnd w:id="10"/>
      <w:bookmarkEnd w:id="11"/>
      <w:bookmarkEnd w:id="12"/>
    </w:p>
    <w:p w14:paraId="0284ED07" w14:textId="77777777" w:rsidR="00D51ED1" w:rsidRPr="00413B91" w:rsidRDefault="00D51ED1"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Political Factors: The UK government actively supports small businesses and entrepreneurs through various initiatives, such as the Enterprise Investment Scheme (EIS) and Seed Enterprise Investment Scheme (SEIS). These programs provide tax relief to investors, making it easier for businesses like Kafeine to secure funding. Additionally, regulations around food safety and hygiene are stringent, requiring businesses to maintain high standards and comply with necessary legislation</w:t>
      </w:r>
      <w:r w:rsidR="00F9271C" w:rsidRPr="00413B91">
        <w:rPr>
          <w:rFonts w:ascii="Times New Roman" w:hAnsi="Times New Roman" w:cs="Times New Roman"/>
          <w:sz w:val="24"/>
          <w:szCs w:val="24"/>
        </w:rPr>
        <w:t xml:space="preserve"> </w:t>
      </w:r>
      <w:sdt>
        <w:sdtPr>
          <w:rPr>
            <w:rFonts w:ascii="Times New Roman" w:hAnsi="Times New Roman" w:cs="Times New Roman"/>
            <w:sz w:val="24"/>
            <w:szCs w:val="24"/>
          </w:rPr>
          <w:id w:val="-515764595"/>
          <w:citation/>
        </w:sdtPr>
        <w:sdtContent>
          <w:r w:rsidR="00F9271C" w:rsidRPr="00413B91">
            <w:rPr>
              <w:rFonts w:ascii="Times New Roman" w:hAnsi="Times New Roman" w:cs="Times New Roman"/>
              <w:sz w:val="24"/>
              <w:szCs w:val="24"/>
            </w:rPr>
            <w:fldChar w:fldCharType="begin"/>
          </w:r>
          <w:r w:rsidR="00F9271C" w:rsidRPr="00413B91">
            <w:rPr>
              <w:rFonts w:ascii="Times New Roman" w:hAnsi="Times New Roman" w:cs="Times New Roman"/>
              <w:sz w:val="24"/>
              <w:szCs w:val="24"/>
            </w:rPr>
            <w:instrText xml:space="preserve"> CITATION Him20 \l 1033 </w:instrText>
          </w:r>
          <w:r w:rsidR="00F9271C" w:rsidRPr="00413B91">
            <w:rPr>
              <w:rFonts w:ascii="Times New Roman" w:hAnsi="Times New Roman" w:cs="Times New Roman"/>
              <w:sz w:val="24"/>
              <w:szCs w:val="24"/>
            </w:rPr>
            <w:fldChar w:fldCharType="separate"/>
          </w:r>
          <w:r w:rsidR="00F9271C" w:rsidRPr="00413B91">
            <w:rPr>
              <w:rFonts w:ascii="Times New Roman" w:hAnsi="Times New Roman" w:cs="Times New Roman"/>
              <w:noProof/>
              <w:sz w:val="24"/>
              <w:szCs w:val="24"/>
            </w:rPr>
            <w:t>(Himawan and Rahadi, 2020)</w:t>
          </w:r>
          <w:r w:rsidR="00F9271C" w:rsidRPr="00413B91">
            <w:rPr>
              <w:rFonts w:ascii="Times New Roman" w:hAnsi="Times New Roman" w:cs="Times New Roman"/>
              <w:sz w:val="24"/>
              <w:szCs w:val="24"/>
            </w:rPr>
            <w:fldChar w:fldCharType="end"/>
          </w:r>
        </w:sdtContent>
      </w:sdt>
      <w:r w:rsidRPr="00413B91">
        <w:rPr>
          <w:rFonts w:ascii="Times New Roman" w:hAnsi="Times New Roman" w:cs="Times New Roman"/>
          <w:sz w:val="24"/>
          <w:szCs w:val="24"/>
        </w:rPr>
        <w:t>.</w:t>
      </w:r>
    </w:p>
    <w:p w14:paraId="4085E502" w14:textId="77777777" w:rsidR="00D51ED1" w:rsidRPr="00413B91" w:rsidRDefault="00D51ED1"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Economic Factors: The UK coffee industry has experienced significant growth, with the market size expected to reach £23.8 billion by 2025</w:t>
      </w:r>
      <w:r w:rsidR="00F9271C" w:rsidRPr="00413B91">
        <w:rPr>
          <w:rFonts w:ascii="Times New Roman" w:hAnsi="Times New Roman" w:cs="Times New Roman"/>
          <w:sz w:val="24"/>
          <w:szCs w:val="24"/>
        </w:rPr>
        <w:t xml:space="preserve"> </w:t>
      </w:r>
      <w:sdt>
        <w:sdtPr>
          <w:rPr>
            <w:rFonts w:ascii="Times New Roman" w:hAnsi="Times New Roman" w:cs="Times New Roman"/>
            <w:sz w:val="24"/>
            <w:szCs w:val="24"/>
          </w:rPr>
          <w:id w:val="-1973362871"/>
          <w:citation/>
        </w:sdtPr>
        <w:sdtContent>
          <w:r w:rsidR="00F9271C" w:rsidRPr="00413B91">
            <w:rPr>
              <w:rFonts w:ascii="Times New Roman" w:hAnsi="Times New Roman" w:cs="Times New Roman"/>
              <w:sz w:val="24"/>
              <w:szCs w:val="24"/>
            </w:rPr>
            <w:fldChar w:fldCharType="begin"/>
          </w:r>
          <w:r w:rsidR="00F9271C" w:rsidRPr="00413B91">
            <w:rPr>
              <w:rFonts w:ascii="Times New Roman" w:hAnsi="Times New Roman" w:cs="Times New Roman"/>
              <w:sz w:val="24"/>
              <w:szCs w:val="24"/>
            </w:rPr>
            <w:instrText xml:space="preserve"> CITATION For22 \l 1033 </w:instrText>
          </w:r>
          <w:r w:rsidR="00F9271C" w:rsidRPr="00413B91">
            <w:rPr>
              <w:rFonts w:ascii="Times New Roman" w:hAnsi="Times New Roman" w:cs="Times New Roman"/>
              <w:sz w:val="24"/>
              <w:szCs w:val="24"/>
            </w:rPr>
            <w:fldChar w:fldCharType="separate"/>
          </w:r>
          <w:r w:rsidR="00F9271C" w:rsidRPr="00413B91">
            <w:rPr>
              <w:rFonts w:ascii="Times New Roman" w:hAnsi="Times New Roman" w:cs="Times New Roman"/>
              <w:noProof/>
              <w:sz w:val="24"/>
              <w:szCs w:val="24"/>
            </w:rPr>
            <w:t>(Forde et al., 2022)</w:t>
          </w:r>
          <w:r w:rsidR="00F9271C" w:rsidRPr="00413B91">
            <w:rPr>
              <w:rFonts w:ascii="Times New Roman" w:hAnsi="Times New Roman" w:cs="Times New Roman"/>
              <w:sz w:val="24"/>
              <w:szCs w:val="24"/>
            </w:rPr>
            <w:fldChar w:fldCharType="end"/>
          </w:r>
        </w:sdtContent>
      </w:sdt>
      <w:r w:rsidRPr="00413B91">
        <w:rPr>
          <w:rFonts w:ascii="Times New Roman" w:hAnsi="Times New Roman" w:cs="Times New Roman"/>
          <w:sz w:val="24"/>
          <w:szCs w:val="24"/>
        </w:rPr>
        <w:t>. This growth signals a strong economic environment for Kafeine to enter. However, the business must also consider factors such as currency fluctuations, inflation rates, and the potential for economic downturns, which could impact consumer spending on non-essential items like specialty coffee.</w:t>
      </w:r>
    </w:p>
    <w:p w14:paraId="6BAF51CC" w14:textId="77777777" w:rsidR="00D51ED1" w:rsidRPr="00413B91" w:rsidRDefault="00D51ED1"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 xml:space="preserve">Social Factors: UK consumers have exhibited a shift in preferences towards convenience, </w:t>
      </w:r>
      <w:proofErr w:type="spellStart"/>
      <w:r w:rsidRPr="00413B91">
        <w:rPr>
          <w:rFonts w:ascii="Times New Roman" w:hAnsi="Times New Roman" w:cs="Times New Roman"/>
          <w:sz w:val="24"/>
          <w:szCs w:val="24"/>
        </w:rPr>
        <w:t>personalisation</w:t>
      </w:r>
      <w:proofErr w:type="spellEnd"/>
      <w:r w:rsidRPr="00413B91">
        <w:rPr>
          <w:rFonts w:ascii="Times New Roman" w:hAnsi="Times New Roman" w:cs="Times New Roman"/>
          <w:sz w:val="24"/>
          <w:szCs w:val="24"/>
        </w:rPr>
        <w:t>, and on-demand services. Additionally, there is a growing emphasis on ethical consumerism, with 46% of coffee drinkers considering sustainability and fair-trade factors when purchasing coffee</w:t>
      </w:r>
      <w:r w:rsidR="00F9271C" w:rsidRPr="00413B91">
        <w:rPr>
          <w:rFonts w:ascii="Times New Roman" w:hAnsi="Times New Roman" w:cs="Times New Roman"/>
          <w:sz w:val="24"/>
          <w:szCs w:val="24"/>
        </w:rPr>
        <w:t xml:space="preserve"> </w:t>
      </w:r>
      <w:sdt>
        <w:sdtPr>
          <w:rPr>
            <w:rFonts w:ascii="Times New Roman" w:hAnsi="Times New Roman" w:cs="Times New Roman"/>
            <w:sz w:val="24"/>
            <w:szCs w:val="24"/>
          </w:rPr>
          <w:id w:val="2066988926"/>
          <w:citation/>
        </w:sdtPr>
        <w:sdtContent>
          <w:r w:rsidR="00F9271C" w:rsidRPr="00413B91">
            <w:rPr>
              <w:rFonts w:ascii="Times New Roman" w:hAnsi="Times New Roman" w:cs="Times New Roman"/>
              <w:sz w:val="24"/>
              <w:szCs w:val="24"/>
            </w:rPr>
            <w:fldChar w:fldCharType="begin"/>
          </w:r>
          <w:r w:rsidR="00F9271C" w:rsidRPr="00413B91">
            <w:rPr>
              <w:rFonts w:ascii="Times New Roman" w:hAnsi="Times New Roman" w:cs="Times New Roman"/>
              <w:sz w:val="24"/>
              <w:szCs w:val="24"/>
            </w:rPr>
            <w:instrText xml:space="preserve"> CITATION Fer204 \l 1033 </w:instrText>
          </w:r>
          <w:r w:rsidR="00F9271C" w:rsidRPr="00413B91">
            <w:rPr>
              <w:rFonts w:ascii="Times New Roman" w:hAnsi="Times New Roman" w:cs="Times New Roman"/>
              <w:sz w:val="24"/>
              <w:szCs w:val="24"/>
            </w:rPr>
            <w:fldChar w:fldCharType="separate"/>
          </w:r>
          <w:r w:rsidR="00F9271C" w:rsidRPr="00413B91">
            <w:rPr>
              <w:rFonts w:ascii="Times New Roman" w:hAnsi="Times New Roman" w:cs="Times New Roman"/>
              <w:noProof/>
              <w:sz w:val="24"/>
              <w:szCs w:val="24"/>
            </w:rPr>
            <w:t>(Ferreira, 2020)</w:t>
          </w:r>
          <w:r w:rsidR="00F9271C" w:rsidRPr="00413B91">
            <w:rPr>
              <w:rFonts w:ascii="Times New Roman" w:hAnsi="Times New Roman" w:cs="Times New Roman"/>
              <w:sz w:val="24"/>
              <w:szCs w:val="24"/>
            </w:rPr>
            <w:fldChar w:fldCharType="end"/>
          </w:r>
        </w:sdtContent>
      </w:sdt>
      <w:r w:rsidRPr="00413B91">
        <w:rPr>
          <w:rFonts w:ascii="Times New Roman" w:hAnsi="Times New Roman" w:cs="Times New Roman"/>
          <w:sz w:val="24"/>
          <w:szCs w:val="24"/>
        </w:rPr>
        <w:t xml:space="preserve">. Kafeine can </w:t>
      </w:r>
      <w:proofErr w:type="spellStart"/>
      <w:r w:rsidRPr="00413B91">
        <w:rPr>
          <w:rFonts w:ascii="Times New Roman" w:hAnsi="Times New Roman" w:cs="Times New Roman"/>
          <w:sz w:val="24"/>
          <w:szCs w:val="24"/>
        </w:rPr>
        <w:t>capitalise</w:t>
      </w:r>
      <w:proofErr w:type="spellEnd"/>
      <w:r w:rsidRPr="00413B91">
        <w:rPr>
          <w:rFonts w:ascii="Times New Roman" w:hAnsi="Times New Roman" w:cs="Times New Roman"/>
          <w:sz w:val="24"/>
          <w:szCs w:val="24"/>
        </w:rPr>
        <w:t xml:space="preserve"> on these social trends by offering a convenient, user-friendly app for ordering coffee and ensuring that its sourcing and packaging practices align with ethical and environmentally conscious values.</w:t>
      </w:r>
    </w:p>
    <w:p w14:paraId="3FE1E84F" w14:textId="77777777" w:rsidR="00D51ED1" w:rsidRPr="00413B91" w:rsidRDefault="00D51ED1"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 xml:space="preserve">Technological Factors: The rapid growth of e-commerce and the increasing use of mobile devices for online shopping present opportunities for Kafeine to establish a strong online presence. The business must continually invest in technological advancements to ensure that its app remains up-to-date, user-friendly, and secure. Integrating features such as AI-powered </w:t>
      </w:r>
      <w:proofErr w:type="spellStart"/>
      <w:r w:rsidRPr="00413B91">
        <w:rPr>
          <w:rFonts w:ascii="Times New Roman" w:hAnsi="Times New Roman" w:cs="Times New Roman"/>
          <w:sz w:val="24"/>
          <w:szCs w:val="24"/>
        </w:rPr>
        <w:t>personalised</w:t>
      </w:r>
      <w:proofErr w:type="spellEnd"/>
      <w:r w:rsidRPr="00413B91">
        <w:rPr>
          <w:rFonts w:ascii="Times New Roman" w:hAnsi="Times New Roman" w:cs="Times New Roman"/>
          <w:sz w:val="24"/>
          <w:szCs w:val="24"/>
        </w:rPr>
        <w:t xml:space="preserve"> </w:t>
      </w:r>
      <w:r w:rsidRPr="00413B91">
        <w:rPr>
          <w:rFonts w:ascii="Times New Roman" w:hAnsi="Times New Roman" w:cs="Times New Roman"/>
          <w:sz w:val="24"/>
          <w:szCs w:val="24"/>
        </w:rPr>
        <w:lastRenderedPageBreak/>
        <w:t>recommendations and seamless payment options can further enhance the customer experience and differentiate Kafeine from competitors</w:t>
      </w:r>
      <w:r w:rsidR="00F9271C" w:rsidRPr="00413B91">
        <w:rPr>
          <w:rFonts w:ascii="Times New Roman" w:hAnsi="Times New Roman" w:cs="Times New Roman"/>
          <w:sz w:val="24"/>
          <w:szCs w:val="24"/>
        </w:rPr>
        <w:t xml:space="preserve"> </w:t>
      </w:r>
      <w:sdt>
        <w:sdtPr>
          <w:rPr>
            <w:rFonts w:ascii="Times New Roman" w:hAnsi="Times New Roman" w:cs="Times New Roman"/>
            <w:sz w:val="24"/>
            <w:szCs w:val="24"/>
          </w:rPr>
          <w:id w:val="182173002"/>
          <w:citation/>
        </w:sdtPr>
        <w:sdtContent>
          <w:r w:rsidR="00F9271C" w:rsidRPr="00413B91">
            <w:rPr>
              <w:rFonts w:ascii="Times New Roman" w:hAnsi="Times New Roman" w:cs="Times New Roman"/>
              <w:sz w:val="24"/>
              <w:szCs w:val="24"/>
            </w:rPr>
            <w:fldChar w:fldCharType="begin"/>
          </w:r>
          <w:r w:rsidR="00F9271C" w:rsidRPr="00413B91">
            <w:rPr>
              <w:rFonts w:ascii="Times New Roman" w:hAnsi="Times New Roman" w:cs="Times New Roman"/>
              <w:sz w:val="24"/>
              <w:szCs w:val="24"/>
            </w:rPr>
            <w:instrText xml:space="preserve"> CITATION Apr20 \l 1033 </w:instrText>
          </w:r>
          <w:r w:rsidR="00F9271C" w:rsidRPr="00413B91">
            <w:rPr>
              <w:rFonts w:ascii="Times New Roman" w:hAnsi="Times New Roman" w:cs="Times New Roman"/>
              <w:sz w:val="24"/>
              <w:szCs w:val="24"/>
            </w:rPr>
            <w:fldChar w:fldCharType="separate"/>
          </w:r>
          <w:r w:rsidR="00F9271C" w:rsidRPr="00413B91">
            <w:rPr>
              <w:rFonts w:ascii="Times New Roman" w:hAnsi="Times New Roman" w:cs="Times New Roman"/>
              <w:noProof/>
              <w:sz w:val="24"/>
              <w:szCs w:val="24"/>
            </w:rPr>
            <w:t>(Aprilia et al., 2020)</w:t>
          </w:r>
          <w:r w:rsidR="00F9271C" w:rsidRPr="00413B91">
            <w:rPr>
              <w:rFonts w:ascii="Times New Roman" w:hAnsi="Times New Roman" w:cs="Times New Roman"/>
              <w:sz w:val="24"/>
              <w:szCs w:val="24"/>
            </w:rPr>
            <w:fldChar w:fldCharType="end"/>
          </w:r>
        </w:sdtContent>
      </w:sdt>
      <w:r w:rsidRPr="00413B91">
        <w:rPr>
          <w:rFonts w:ascii="Times New Roman" w:hAnsi="Times New Roman" w:cs="Times New Roman"/>
          <w:sz w:val="24"/>
          <w:szCs w:val="24"/>
        </w:rPr>
        <w:t>.</w:t>
      </w:r>
    </w:p>
    <w:p w14:paraId="5899F970" w14:textId="6F3B64F2" w:rsidR="001A0C96" w:rsidRPr="00413B91" w:rsidRDefault="001A0C96" w:rsidP="00B22C70">
      <w:pPr>
        <w:pStyle w:val="Heading2"/>
        <w:numPr>
          <w:ilvl w:val="1"/>
          <w:numId w:val="7"/>
        </w:numPr>
        <w:spacing w:line="360" w:lineRule="auto"/>
        <w:rPr>
          <w:rFonts w:ascii="Times New Roman" w:hAnsi="Times New Roman" w:cs="Times New Roman"/>
        </w:rPr>
      </w:pPr>
      <w:bookmarkStart w:id="13" w:name="_Toc130637974"/>
      <w:bookmarkStart w:id="14" w:name="_Toc130640605"/>
      <w:bookmarkStart w:id="15" w:name="_Toc131185278"/>
      <w:r w:rsidRPr="00413B91">
        <w:rPr>
          <w:rFonts w:ascii="Times New Roman" w:hAnsi="Times New Roman" w:cs="Times New Roman"/>
        </w:rPr>
        <w:t xml:space="preserve">Justification to complete a business </w:t>
      </w:r>
      <w:proofErr w:type="gramStart"/>
      <w:r w:rsidRPr="00413B91">
        <w:rPr>
          <w:rFonts w:ascii="Times New Roman" w:hAnsi="Times New Roman" w:cs="Times New Roman"/>
        </w:rPr>
        <w:t>plan</w:t>
      </w:r>
      <w:bookmarkEnd w:id="13"/>
      <w:bookmarkEnd w:id="14"/>
      <w:bookmarkEnd w:id="15"/>
      <w:proofErr w:type="gramEnd"/>
    </w:p>
    <w:p w14:paraId="26031641" w14:textId="77777777" w:rsidR="001A0C96" w:rsidRPr="00413B91" w:rsidRDefault="001A0C96"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Completing a business plan is essential for several reasons, including establishing a clear direction, securing funding, identifying potential challenges, and setting realistic goals. A well-crafted business plan serves as a roadmap for the company, guiding its growth and development while ensuring a strategic approach to decision-making.</w:t>
      </w:r>
    </w:p>
    <w:p w14:paraId="5F7989E9" w14:textId="77777777" w:rsidR="001A0C96" w:rsidRPr="00413B91" w:rsidRDefault="001A0C96"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Firstly, a business plan helps establish a clear direction for the company by defining its mission, vision, and objectives. These elements provide a framework for decision-making and assist in prioritizing actions that align with the company's overall goals. Without a business plan, the company may lack direction and focus, potentially resulting in wasted resources and missed opportunities</w:t>
      </w:r>
      <w:r w:rsidR="00F9271C" w:rsidRPr="00413B91">
        <w:rPr>
          <w:rFonts w:ascii="Times New Roman" w:hAnsi="Times New Roman" w:cs="Times New Roman"/>
          <w:sz w:val="24"/>
          <w:szCs w:val="24"/>
        </w:rPr>
        <w:t xml:space="preserve"> </w:t>
      </w:r>
      <w:sdt>
        <w:sdtPr>
          <w:rPr>
            <w:rFonts w:ascii="Times New Roman" w:hAnsi="Times New Roman" w:cs="Times New Roman"/>
            <w:sz w:val="24"/>
            <w:szCs w:val="24"/>
          </w:rPr>
          <w:id w:val="1030611122"/>
          <w:citation/>
        </w:sdtPr>
        <w:sdtContent>
          <w:r w:rsidR="00F9271C" w:rsidRPr="00413B91">
            <w:rPr>
              <w:rFonts w:ascii="Times New Roman" w:hAnsi="Times New Roman" w:cs="Times New Roman"/>
              <w:sz w:val="24"/>
              <w:szCs w:val="24"/>
            </w:rPr>
            <w:fldChar w:fldCharType="begin"/>
          </w:r>
          <w:r w:rsidR="00F9271C" w:rsidRPr="00413B91">
            <w:rPr>
              <w:rFonts w:ascii="Times New Roman" w:hAnsi="Times New Roman" w:cs="Times New Roman"/>
              <w:sz w:val="24"/>
              <w:szCs w:val="24"/>
            </w:rPr>
            <w:instrText xml:space="preserve"> CITATION Wel21 \l 1033 </w:instrText>
          </w:r>
          <w:r w:rsidR="00F9271C" w:rsidRPr="00413B91">
            <w:rPr>
              <w:rFonts w:ascii="Times New Roman" w:hAnsi="Times New Roman" w:cs="Times New Roman"/>
              <w:sz w:val="24"/>
              <w:szCs w:val="24"/>
            </w:rPr>
            <w:fldChar w:fldCharType="separate"/>
          </w:r>
          <w:r w:rsidR="00F9271C" w:rsidRPr="00413B91">
            <w:rPr>
              <w:rFonts w:ascii="Times New Roman" w:hAnsi="Times New Roman" w:cs="Times New Roman"/>
              <w:noProof/>
              <w:sz w:val="24"/>
              <w:szCs w:val="24"/>
            </w:rPr>
            <w:t>(Welter et al., 2021)</w:t>
          </w:r>
          <w:r w:rsidR="00F9271C" w:rsidRPr="00413B91">
            <w:rPr>
              <w:rFonts w:ascii="Times New Roman" w:hAnsi="Times New Roman" w:cs="Times New Roman"/>
              <w:sz w:val="24"/>
              <w:szCs w:val="24"/>
            </w:rPr>
            <w:fldChar w:fldCharType="end"/>
          </w:r>
        </w:sdtContent>
      </w:sdt>
      <w:r w:rsidRPr="00413B91">
        <w:rPr>
          <w:rFonts w:ascii="Times New Roman" w:hAnsi="Times New Roman" w:cs="Times New Roman"/>
          <w:sz w:val="24"/>
          <w:szCs w:val="24"/>
        </w:rPr>
        <w:t>.</w:t>
      </w:r>
    </w:p>
    <w:p w14:paraId="54ACA8BA" w14:textId="77777777" w:rsidR="001A0C96" w:rsidRPr="00413B91" w:rsidRDefault="001A0C96"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Secondly, a comprehensive business plan is crucial when seeking funding from investors or financial institutions. A well-prepared plan demonstrates to potential investors that the company has thoroughly researched its market, identified growth opportunities, and developed a strategy for success. By presenting a solid business plan, the company can instill confidence in investors and increase the likelihood of securing necessary funding.</w:t>
      </w:r>
    </w:p>
    <w:p w14:paraId="7ED1D5C9" w14:textId="77777777" w:rsidR="001A0C96" w:rsidRDefault="001A0C96"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Thirdly, a business plan enables the identification of potential challenges and risks, allowing the company to develop strategies for mitigating them. By considering various scenarios and anticipating potential issues, the company can be better prepared to face unforeseen circumstances and adapt accordingly, ensuring its long-term viability.</w:t>
      </w:r>
    </w:p>
    <w:p w14:paraId="530387A4" w14:textId="77777777" w:rsidR="00413B91" w:rsidRDefault="00413B91" w:rsidP="00413B91">
      <w:pPr>
        <w:spacing w:line="360" w:lineRule="auto"/>
        <w:jc w:val="both"/>
        <w:rPr>
          <w:rFonts w:ascii="Times New Roman" w:hAnsi="Times New Roman" w:cs="Times New Roman"/>
          <w:sz w:val="24"/>
          <w:szCs w:val="24"/>
        </w:rPr>
      </w:pPr>
    </w:p>
    <w:p w14:paraId="49776FBA" w14:textId="77777777" w:rsidR="00413B91" w:rsidRDefault="00413B91" w:rsidP="00413B91">
      <w:pPr>
        <w:spacing w:line="360" w:lineRule="auto"/>
        <w:jc w:val="both"/>
        <w:rPr>
          <w:rFonts w:ascii="Times New Roman" w:hAnsi="Times New Roman" w:cs="Times New Roman"/>
          <w:sz w:val="24"/>
          <w:szCs w:val="24"/>
        </w:rPr>
      </w:pPr>
    </w:p>
    <w:p w14:paraId="0606018C" w14:textId="77777777" w:rsidR="00413B91" w:rsidRPr="00413B91" w:rsidRDefault="00413B91" w:rsidP="00413B91">
      <w:pPr>
        <w:spacing w:line="360" w:lineRule="auto"/>
        <w:jc w:val="both"/>
        <w:rPr>
          <w:rFonts w:ascii="Times New Roman" w:hAnsi="Times New Roman" w:cs="Times New Roman"/>
          <w:sz w:val="24"/>
          <w:szCs w:val="24"/>
        </w:rPr>
      </w:pPr>
    </w:p>
    <w:p w14:paraId="2F761C92" w14:textId="4006A2BC" w:rsidR="00A26038" w:rsidRPr="00413B91" w:rsidRDefault="00A26038" w:rsidP="00413B91">
      <w:pPr>
        <w:pStyle w:val="Heading1"/>
        <w:rPr>
          <w:rFonts w:cs="Times New Roman"/>
        </w:rPr>
      </w:pPr>
      <w:bookmarkStart w:id="16" w:name="_Toc130637975"/>
      <w:bookmarkStart w:id="17" w:name="_Toc130640606"/>
      <w:bookmarkStart w:id="18" w:name="_Toc131185279"/>
      <w:r w:rsidRPr="00413B91">
        <w:rPr>
          <w:rFonts w:cs="Times New Roman"/>
        </w:rPr>
        <w:lastRenderedPageBreak/>
        <w:t>Part 2</w:t>
      </w:r>
      <w:bookmarkEnd w:id="16"/>
      <w:bookmarkEnd w:id="17"/>
      <w:bookmarkEnd w:id="18"/>
    </w:p>
    <w:p w14:paraId="6132D62B" w14:textId="7BE04058" w:rsidR="00A26038" w:rsidRPr="00413B91" w:rsidRDefault="00A26038" w:rsidP="00413B91">
      <w:pPr>
        <w:pStyle w:val="Heading2"/>
        <w:spacing w:line="360" w:lineRule="auto"/>
        <w:rPr>
          <w:rFonts w:ascii="Times New Roman" w:hAnsi="Times New Roman" w:cs="Times New Roman"/>
        </w:rPr>
      </w:pPr>
      <w:bookmarkStart w:id="19" w:name="_Toc130637976"/>
      <w:bookmarkStart w:id="20" w:name="_Toc130640607"/>
      <w:bookmarkStart w:id="21" w:name="_Toc131185280"/>
      <w:r w:rsidRPr="00413B91">
        <w:rPr>
          <w:rFonts w:ascii="Times New Roman" w:hAnsi="Times New Roman" w:cs="Times New Roman"/>
        </w:rPr>
        <w:t>2.1 The contribution of entrepreneurial skills and knowledge from the course</w:t>
      </w:r>
      <w:bookmarkEnd w:id="19"/>
      <w:bookmarkEnd w:id="20"/>
      <w:bookmarkEnd w:id="21"/>
    </w:p>
    <w:p w14:paraId="764F143F" w14:textId="77777777" w:rsidR="00A26038" w:rsidRPr="00413B91" w:rsidRDefault="00A26038"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The entrepreneurial skills and knowledge gained from this course can significantly contribute to the success of a startup business. These skills and knowledge encompass various aspects of entrepreneurship, including business planning, market research, financial management, and effective communication.</w:t>
      </w:r>
    </w:p>
    <w:p w14:paraId="52C8B2EA" w14:textId="77777777" w:rsidR="00A26038" w:rsidRPr="00413B91" w:rsidRDefault="00A26038"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A solid understanding of business planning is crucial for the successful launch and management of a startup. This knowledge enables the creation of a detailed and well-structured business plan, which serves as a roadmap for the company's growth and development. By crafting a comprehensive plan, potential challenges can be identified and mitigated, and strategic decisions can be made to ensure the company remains on track towards its objectives</w:t>
      </w:r>
      <w:r w:rsidR="00F9271C" w:rsidRPr="00413B91">
        <w:rPr>
          <w:rFonts w:ascii="Times New Roman" w:hAnsi="Times New Roman" w:cs="Times New Roman"/>
          <w:sz w:val="24"/>
          <w:szCs w:val="24"/>
        </w:rPr>
        <w:t xml:space="preserve"> </w:t>
      </w:r>
      <w:sdt>
        <w:sdtPr>
          <w:rPr>
            <w:rFonts w:ascii="Times New Roman" w:hAnsi="Times New Roman" w:cs="Times New Roman"/>
            <w:sz w:val="24"/>
            <w:szCs w:val="24"/>
          </w:rPr>
          <w:id w:val="816003305"/>
          <w:citation/>
        </w:sdtPr>
        <w:sdtContent>
          <w:r w:rsidR="00F9271C" w:rsidRPr="00413B91">
            <w:rPr>
              <w:rFonts w:ascii="Times New Roman" w:hAnsi="Times New Roman" w:cs="Times New Roman"/>
              <w:sz w:val="24"/>
              <w:szCs w:val="24"/>
            </w:rPr>
            <w:fldChar w:fldCharType="begin"/>
          </w:r>
          <w:r w:rsidR="00F9271C" w:rsidRPr="00413B91">
            <w:rPr>
              <w:rFonts w:ascii="Times New Roman" w:hAnsi="Times New Roman" w:cs="Times New Roman"/>
              <w:sz w:val="24"/>
              <w:szCs w:val="24"/>
            </w:rPr>
            <w:instrText xml:space="preserve"> CITATION Wel21 \l 1033 </w:instrText>
          </w:r>
          <w:r w:rsidR="00F9271C" w:rsidRPr="00413B91">
            <w:rPr>
              <w:rFonts w:ascii="Times New Roman" w:hAnsi="Times New Roman" w:cs="Times New Roman"/>
              <w:sz w:val="24"/>
              <w:szCs w:val="24"/>
            </w:rPr>
            <w:fldChar w:fldCharType="separate"/>
          </w:r>
          <w:r w:rsidR="00F9271C" w:rsidRPr="00413B91">
            <w:rPr>
              <w:rFonts w:ascii="Times New Roman" w:hAnsi="Times New Roman" w:cs="Times New Roman"/>
              <w:noProof/>
              <w:sz w:val="24"/>
              <w:szCs w:val="24"/>
            </w:rPr>
            <w:t>(Welter et al., 2021)</w:t>
          </w:r>
          <w:r w:rsidR="00F9271C" w:rsidRPr="00413B91">
            <w:rPr>
              <w:rFonts w:ascii="Times New Roman" w:hAnsi="Times New Roman" w:cs="Times New Roman"/>
              <w:sz w:val="24"/>
              <w:szCs w:val="24"/>
            </w:rPr>
            <w:fldChar w:fldCharType="end"/>
          </w:r>
        </w:sdtContent>
      </w:sdt>
      <w:r w:rsidRPr="00413B91">
        <w:rPr>
          <w:rFonts w:ascii="Times New Roman" w:hAnsi="Times New Roman" w:cs="Times New Roman"/>
          <w:sz w:val="24"/>
          <w:szCs w:val="24"/>
        </w:rPr>
        <w:t>.</w:t>
      </w:r>
    </w:p>
    <w:p w14:paraId="7884A8ED" w14:textId="77777777" w:rsidR="00A26038" w:rsidRPr="00413B91" w:rsidRDefault="00A26038" w:rsidP="00413B91">
      <w:pPr>
        <w:pStyle w:val="BodyText"/>
      </w:pPr>
      <w:r w:rsidRPr="00413B91">
        <w:t>Market research skills are essential for understanding the competitive landscape and identifying opportunities for growth. Through effective market research, the target audience can be defined, and customer preferences and trends can be better understood. This information allows for the development of products and services that cater to market demands, ultimately improving the startup's chances of success.</w:t>
      </w:r>
    </w:p>
    <w:p w14:paraId="145177D9" w14:textId="001B2CBB" w:rsidR="00570395" w:rsidRPr="00413B91" w:rsidRDefault="00570395" w:rsidP="00413B91">
      <w:pPr>
        <w:pStyle w:val="Heading1"/>
        <w:rPr>
          <w:rFonts w:cs="Times New Roman"/>
        </w:rPr>
      </w:pPr>
      <w:bookmarkStart w:id="22" w:name="_Toc130637977"/>
      <w:bookmarkStart w:id="23" w:name="_Toc130640608"/>
      <w:bookmarkStart w:id="24" w:name="_Toc131185281"/>
      <w:r w:rsidRPr="00413B91">
        <w:rPr>
          <w:rFonts w:cs="Times New Roman"/>
        </w:rPr>
        <w:t>Conclusion</w:t>
      </w:r>
      <w:bookmarkEnd w:id="22"/>
      <w:bookmarkEnd w:id="23"/>
      <w:bookmarkEnd w:id="24"/>
    </w:p>
    <w:p w14:paraId="146F7B1A" w14:textId="66946442" w:rsidR="00F9271C" w:rsidRPr="00413B91" w:rsidRDefault="00570395"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 xml:space="preserve">In summary, </w:t>
      </w:r>
      <w:proofErr w:type="spellStart"/>
      <w:r w:rsidRPr="00413B91">
        <w:rPr>
          <w:rFonts w:ascii="Times New Roman" w:hAnsi="Times New Roman" w:cs="Times New Roman"/>
          <w:sz w:val="24"/>
          <w:szCs w:val="24"/>
        </w:rPr>
        <w:t>Kafeine's</w:t>
      </w:r>
      <w:proofErr w:type="spellEnd"/>
      <w:r w:rsidRPr="00413B91">
        <w:rPr>
          <w:rFonts w:ascii="Times New Roman" w:hAnsi="Times New Roman" w:cs="Times New Roman"/>
          <w:sz w:val="24"/>
          <w:szCs w:val="24"/>
        </w:rPr>
        <w:t xml:space="preserve"> online coffee shop business presents a promising opportunity in the UK market, considering the industry's growth, consumer preferences, and technological advancements. The PEST analysis reveals a </w:t>
      </w:r>
      <w:r w:rsidR="000C37C8" w:rsidRPr="00413B91">
        <w:rPr>
          <w:rFonts w:ascii="Times New Roman" w:hAnsi="Times New Roman" w:cs="Times New Roman"/>
          <w:sz w:val="24"/>
          <w:szCs w:val="24"/>
        </w:rPr>
        <w:t>favorable</w:t>
      </w:r>
      <w:r w:rsidRPr="00413B91">
        <w:rPr>
          <w:rFonts w:ascii="Times New Roman" w:hAnsi="Times New Roman" w:cs="Times New Roman"/>
          <w:sz w:val="24"/>
          <w:szCs w:val="24"/>
        </w:rPr>
        <w:t xml:space="preserve"> environment, while the insights gained from entrepreneurial skills and knowledge, as well as the importance of a comprehensive business plan, further support the potential success of the startup. </w:t>
      </w:r>
    </w:p>
    <w:p w14:paraId="13D261ED" w14:textId="77777777" w:rsidR="00F9271C" w:rsidRPr="00413B91" w:rsidRDefault="00F9271C" w:rsidP="00413B91">
      <w:pPr>
        <w:spacing w:line="360" w:lineRule="auto"/>
      </w:pPr>
      <w:r w:rsidRPr="00413B91">
        <w:br w:type="page"/>
      </w:r>
    </w:p>
    <w:p w14:paraId="09036D89" w14:textId="28571033" w:rsidR="00413B91" w:rsidRPr="00413B91" w:rsidRDefault="00F9271C" w:rsidP="00413B91">
      <w:pPr>
        <w:pStyle w:val="Heading1"/>
        <w:rPr>
          <w:rFonts w:cs="Times New Roman"/>
        </w:rPr>
      </w:pPr>
      <w:bookmarkStart w:id="25" w:name="_Toc130637978"/>
      <w:bookmarkStart w:id="26" w:name="_Toc130640609"/>
      <w:bookmarkStart w:id="27" w:name="_Toc131185282"/>
      <w:r w:rsidRPr="00413B91">
        <w:rPr>
          <w:rFonts w:cs="Times New Roman"/>
        </w:rPr>
        <w:lastRenderedPageBreak/>
        <w:t>References</w:t>
      </w:r>
      <w:bookmarkEnd w:id="25"/>
      <w:bookmarkEnd w:id="26"/>
      <w:bookmarkEnd w:id="27"/>
    </w:p>
    <w:p w14:paraId="638DC93B" w14:textId="77777777" w:rsidR="00413B91" w:rsidRPr="00413B91" w:rsidRDefault="00413B91" w:rsidP="00413B91">
      <w:pPr>
        <w:spacing w:line="360" w:lineRule="auto"/>
        <w:jc w:val="both"/>
        <w:rPr>
          <w:rFonts w:ascii="Times New Roman" w:hAnsi="Times New Roman" w:cs="Times New Roman"/>
          <w:color w:val="000000" w:themeColor="text1"/>
          <w:sz w:val="24"/>
          <w:szCs w:val="24"/>
          <w:shd w:val="clear" w:color="auto" w:fill="FFFFFF"/>
        </w:rPr>
      </w:pPr>
      <w:r w:rsidRPr="00413B91">
        <w:rPr>
          <w:rFonts w:ascii="Times New Roman" w:hAnsi="Times New Roman" w:cs="Times New Roman"/>
          <w:color w:val="000000" w:themeColor="text1"/>
          <w:sz w:val="24"/>
          <w:szCs w:val="24"/>
          <w:shd w:val="clear" w:color="auto" w:fill="FFFFFF"/>
        </w:rPr>
        <w:t xml:space="preserve">Aprilia, C. and Suryani, A.I., 2020. Coffee shop atmospheric effect on customer satisfaction and </w:t>
      </w:r>
      <w:proofErr w:type="spellStart"/>
      <w:r w:rsidRPr="00413B91">
        <w:rPr>
          <w:rFonts w:ascii="Times New Roman" w:hAnsi="Times New Roman" w:cs="Times New Roman"/>
          <w:color w:val="000000" w:themeColor="text1"/>
          <w:sz w:val="24"/>
          <w:szCs w:val="24"/>
          <w:shd w:val="clear" w:color="auto" w:fill="FFFFFF"/>
        </w:rPr>
        <w:t>behavioural</w:t>
      </w:r>
      <w:proofErr w:type="spellEnd"/>
      <w:r w:rsidRPr="00413B91">
        <w:rPr>
          <w:rFonts w:ascii="Times New Roman" w:hAnsi="Times New Roman" w:cs="Times New Roman"/>
          <w:color w:val="000000" w:themeColor="text1"/>
          <w:sz w:val="24"/>
          <w:szCs w:val="24"/>
          <w:shd w:val="clear" w:color="auto" w:fill="FFFFFF"/>
        </w:rPr>
        <w:t xml:space="preserve"> intention. </w:t>
      </w:r>
      <w:r w:rsidRPr="00413B91">
        <w:rPr>
          <w:rFonts w:ascii="Times New Roman" w:hAnsi="Times New Roman" w:cs="Times New Roman"/>
          <w:i/>
          <w:iCs/>
          <w:color w:val="000000" w:themeColor="text1"/>
          <w:sz w:val="24"/>
          <w:szCs w:val="24"/>
          <w:shd w:val="clear" w:color="auto" w:fill="FFFFFF"/>
        </w:rPr>
        <w:t>BISMA (</w:t>
      </w:r>
      <w:proofErr w:type="spellStart"/>
      <w:r w:rsidRPr="00413B91">
        <w:rPr>
          <w:rFonts w:ascii="Times New Roman" w:hAnsi="Times New Roman" w:cs="Times New Roman"/>
          <w:i/>
          <w:iCs/>
          <w:color w:val="000000" w:themeColor="text1"/>
          <w:sz w:val="24"/>
          <w:szCs w:val="24"/>
          <w:shd w:val="clear" w:color="auto" w:fill="FFFFFF"/>
        </w:rPr>
        <w:t>Bisnis</w:t>
      </w:r>
      <w:proofErr w:type="spellEnd"/>
      <w:r w:rsidRPr="00413B91">
        <w:rPr>
          <w:rFonts w:ascii="Times New Roman" w:hAnsi="Times New Roman" w:cs="Times New Roman"/>
          <w:i/>
          <w:iCs/>
          <w:color w:val="000000" w:themeColor="text1"/>
          <w:sz w:val="24"/>
          <w:szCs w:val="24"/>
          <w:shd w:val="clear" w:color="auto" w:fill="FFFFFF"/>
        </w:rPr>
        <w:t xml:space="preserve"> Dan </w:t>
      </w:r>
      <w:proofErr w:type="spellStart"/>
      <w:r w:rsidRPr="00413B91">
        <w:rPr>
          <w:rFonts w:ascii="Times New Roman" w:hAnsi="Times New Roman" w:cs="Times New Roman"/>
          <w:i/>
          <w:iCs/>
          <w:color w:val="000000" w:themeColor="text1"/>
          <w:sz w:val="24"/>
          <w:szCs w:val="24"/>
          <w:shd w:val="clear" w:color="auto" w:fill="FFFFFF"/>
        </w:rPr>
        <w:t>Manajemen</w:t>
      </w:r>
      <w:proofErr w:type="spellEnd"/>
      <w:r w:rsidRPr="00413B91">
        <w:rPr>
          <w:rFonts w:ascii="Times New Roman" w:hAnsi="Times New Roman" w:cs="Times New Roman"/>
          <w:i/>
          <w:iCs/>
          <w:color w:val="000000" w:themeColor="text1"/>
          <w:sz w:val="24"/>
          <w:szCs w:val="24"/>
          <w:shd w:val="clear" w:color="auto" w:fill="FFFFFF"/>
        </w:rPr>
        <w:t>)</w:t>
      </w:r>
      <w:r w:rsidRPr="00413B91">
        <w:rPr>
          <w:rFonts w:ascii="Times New Roman" w:hAnsi="Times New Roman" w:cs="Times New Roman"/>
          <w:color w:val="000000" w:themeColor="text1"/>
          <w:sz w:val="24"/>
          <w:szCs w:val="24"/>
          <w:shd w:val="clear" w:color="auto" w:fill="FFFFFF"/>
        </w:rPr>
        <w:t>, </w:t>
      </w:r>
      <w:r w:rsidRPr="00413B91">
        <w:rPr>
          <w:rFonts w:ascii="Times New Roman" w:hAnsi="Times New Roman" w:cs="Times New Roman"/>
          <w:i/>
          <w:iCs/>
          <w:color w:val="000000" w:themeColor="text1"/>
          <w:sz w:val="24"/>
          <w:szCs w:val="24"/>
          <w:shd w:val="clear" w:color="auto" w:fill="FFFFFF"/>
        </w:rPr>
        <w:t>13</w:t>
      </w:r>
      <w:r w:rsidRPr="00413B91">
        <w:rPr>
          <w:rFonts w:ascii="Times New Roman" w:hAnsi="Times New Roman" w:cs="Times New Roman"/>
          <w:color w:val="000000" w:themeColor="text1"/>
          <w:sz w:val="24"/>
          <w:szCs w:val="24"/>
          <w:shd w:val="clear" w:color="auto" w:fill="FFFFFF"/>
        </w:rPr>
        <w:t>(1), pp.1-13.</w:t>
      </w:r>
    </w:p>
    <w:p w14:paraId="516DB992" w14:textId="77777777" w:rsidR="00413B91" w:rsidRPr="00413B91" w:rsidRDefault="00413B91" w:rsidP="00413B91">
      <w:pPr>
        <w:spacing w:line="360" w:lineRule="auto"/>
        <w:jc w:val="both"/>
        <w:rPr>
          <w:rFonts w:ascii="Times New Roman" w:hAnsi="Times New Roman" w:cs="Times New Roman"/>
          <w:color w:val="000000" w:themeColor="text1"/>
          <w:sz w:val="24"/>
          <w:szCs w:val="24"/>
          <w:shd w:val="clear" w:color="auto" w:fill="FFFFFF"/>
        </w:rPr>
      </w:pPr>
      <w:proofErr w:type="spellStart"/>
      <w:r w:rsidRPr="00413B91">
        <w:rPr>
          <w:rFonts w:ascii="Times New Roman" w:hAnsi="Times New Roman" w:cs="Times New Roman"/>
          <w:color w:val="000000" w:themeColor="text1"/>
          <w:sz w:val="24"/>
          <w:szCs w:val="24"/>
          <w:shd w:val="clear" w:color="auto" w:fill="FFFFFF"/>
        </w:rPr>
        <w:t>Bashiri</w:t>
      </w:r>
      <w:proofErr w:type="spellEnd"/>
      <w:r w:rsidRPr="00413B91">
        <w:rPr>
          <w:rFonts w:ascii="Times New Roman" w:hAnsi="Times New Roman" w:cs="Times New Roman"/>
          <w:color w:val="000000" w:themeColor="text1"/>
          <w:sz w:val="24"/>
          <w:szCs w:val="24"/>
          <w:shd w:val="clear" w:color="auto" w:fill="FFFFFF"/>
        </w:rPr>
        <w:t xml:space="preserve">, M., </w:t>
      </w:r>
      <w:proofErr w:type="spellStart"/>
      <w:r w:rsidRPr="00413B91">
        <w:rPr>
          <w:rFonts w:ascii="Times New Roman" w:hAnsi="Times New Roman" w:cs="Times New Roman"/>
          <w:color w:val="000000" w:themeColor="text1"/>
          <w:sz w:val="24"/>
          <w:szCs w:val="24"/>
          <w:shd w:val="clear" w:color="auto" w:fill="FFFFFF"/>
        </w:rPr>
        <w:t>Tjahjono</w:t>
      </w:r>
      <w:proofErr w:type="spellEnd"/>
      <w:r w:rsidRPr="00413B91">
        <w:rPr>
          <w:rFonts w:ascii="Times New Roman" w:hAnsi="Times New Roman" w:cs="Times New Roman"/>
          <w:color w:val="000000" w:themeColor="text1"/>
          <w:sz w:val="24"/>
          <w:szCs w:val="24"/>
          <w:shd w:val="clear" w:color="auto" w:fill="FFFFFF"/>
        </w:rPr>
        <w:t xml:space="preserve">, B., </w:t>
      </w:r>
      <w:proofErr w:type="spellStart"/>
      <w:r w:rsidRPr="00413B91">
        <w:rPr>
          <w:rFonts w:ascii="Times New Roman" w:hAnsi="Times New Roman" w:cs="Times New Roman"/>
          <w:color w:val="000000" w:themeColor="text1"/>
          <w:sz w:val="24"/>
          <w:szCs w:val="24"/>
          <w:shd w:val="clear" w:color="auto" w:fill="FFFFFF"/>
        </w:rPr>
        <w:t>Lazell</w:t>
      </w:r>
      <w:proofErr w:type="spellEnd"/>
      <w:r w:rsidRPr="00413B91">
        <w:rPr>
          <w:rFonts w:ascii="Times New Roman" w:hAnsi="Times New Roman" w:cs="Times New Roman"/>
          <w:color w:val="000000" w:themeColor="text1"/>
          <w:sz w:val="24"/>
          <w:szCs w:val="24"/>
          <w:shd w:val="clear" w:color="auto" w:fill="FFFFFF"/>
        </w:rPr>
        <w:t>, J., Ferreira, J. and Perdana, T., 2021. The dynamics of sustainability risks in the global coffee supply chain: a case of Indonesia–UK. </w:t>
      </w:r>
      <w:r w:rsidRPr="00413B91">
        <w:rPr>
          <w:rFonts w:ascii="Times New Roman" w:hAnsi="Times New Roman" w:cs="Times New Roman"/>
          <w:i/>
          <w:iCs/>
          <w:color w:val="000000" w:themeColor="text1"/>
          <w:sz w:val="24"/>
          <w:szCs w:val="24"/>
          <w:shd w:val="clear" w:color="auto" w:fill="FFFFFF"/>
        </w:rPr>
        <w:t>Sustainability</w:t>
      </w:r>
      <w:r w:rsidRPr="00413B91">
        <w:rPr>
          <w:rFonts w:ascii="Times New Roman" w:hAnsi="Times New Roman" w:cs="Times New Roman"/>
          <w:color w:val="000000" w:themeColor="text1"/>
          <w:sz w:val="24"/>
          <w:szCs w:val="24"/>
          <w:shd w:val="clear" w:color="auto" w:fill="FFFFFF"/>
        </w:rPr>
        <w:t>, </w:t>
      </w:r>
      <w:r w:rsidRPr="00413B91">
        <w:rPr>
          <w:rFonts w:ascii="Times New Roman" w:hAnsi="Times New Roman" w:cs="Times New Roman"/>
          <w:i/>
          <w:iCs/>
          <w:color w:val="000000" w:themeColor="text1"/>
          <w:sz w:val="24"/>
          <w:szCs w:val="24"/>
          <w:shd w:val="clear" w:color="auto" w:fill="FFFFFF"/>
        </w:rPr>
        <w:t>13</w:t>
      </w:r>
      <w:r w:rsidRPr="00413B91">
        <w:rPr>
          <w:rFonts w:ascii="Times New Roman" w:hAnsi="Times New Roman" w:cs="Times New Roman"/>
          <w:color w:val="000000" w:themeColor="text1"/>
          <w:sz w:val="24"/>
          <w:szCs w:val="24"/>
          <w:shd w:val="clear" w:color="auto" w:fill="FFFFFF"/>
        </w:rPr>
        <w:t>(2), p.589.</w:t>
      </w:r>
    </w:p>
    <w:p w14:paraId="7974E768" w14:textId="77777777" w:rsidR="00413B91" w:rsidRPr="00413B91" w:rsidRDefault="00413B91" w:rsidP="00413B91">
      <w:pPr>
        <w:spacing w:line="360" w:lineRule="auto"/>
        <w:jc w:val="both"/>
        <w:rPr>
          <w:rFonts w:ascii="Times New Roman" w:hAnsi="Times New Roman" w:cs="Times New Roman"/>
          <w:color w:val="000000" w:themeColor="text1"/>
          <w:sz w:val="24"/>
          <w:szCs w:val="24"/>
          <w:shd w:val="clear" w:color="auto" w:fill="FFFFFF"/>
        </w:rPr>
      </w:pPr>
      <w:proofErr w:type="spellStart"/>
      <w:r w:rsidRPr="00413B91">
        <w:rPr>
          <w:rFonts w:ascii="Times New Roman" w:hAnsi="Times New Roman" w:cs="Times New Roman"/>
          <w:color w:val="000000" w:themeColor="text1"/>
          <w:sz w:val="24"/>
          <w:szCs w:val="24"/>
          <w:shd w:val="clear" w:color="auto" w:fill="FFFFFF"/>
        </w:rPr>
        <w:t>Bortolini</w:t>
      </w:r>
      <w:proofErr w:type="spellEnd"/>
      <w:r w:rsidRPr="00413B91">
        <w:rPr>
          <w:rFonts w:ascii="Times New Roman" w:hAnsi="Times New Roman" w:cs="Times New Roman"/>
          <w:color w:val="000000" w:themeColor="text1"/>
          <w:sz w:val="24"/>
          <w:szCs w:val="24"/>
          <w:shd w:val="clear" w:color="auto" w:fill="FFFFFF"/>
        </w:rPr>
        <w:t xml:space="preserve">, R.F., Nogueira </w:t>
      </w:r>
      <w:proofErr w:type="spellStart"/>
      <w:r w:rsidRPr="00413B91">
        <w:rPr>
          <w:rFonts w:ascii="Times New Roman" w:hAnsi="Times New Roman" w:cs="Times New Roman"/>
          <w:color w:val="000000" w:themeColor="text1"/>
          <w:sz w:val="24"/>
          <w:szCs w:val="24"/>
          <w:shd w:val="clear" w:color="auto" w:fill="FFFFFF"/>
        </w:rPr>
        <w:t>Cortimiglia</w:t>
      </w:r>
      <w:proofErr w:type="spellEnd"/>
      <w:r w:rsidRPr="00413B91">
        <w:rPr>
          <w:rFonts w:ascii="Times New Roman" w:hAnsi="Times New Roman" w:cs="Times New Roman"/>
          <w:color w:val="000000" w:themeColor="text1"/>
          <w:sz w:val="24"/>
          <w:szCs w:val="24"/>
          <w:shd w:val="clear" w:color="auto" w:fill="FFFFFF"/>
        </w:rPr>
        <w:t xml:space="preserve">, M., </w:t>
      </w:r>
      <w:proofErr w:type="spellStart"/>
      <w:r w:rsidRPr="00413B91">
        <w:rPr>
          <w:rFonts w:ascii="Times New Roman" w:hAnsi="Times New Roman" w:cs="Times New Roman"/>
          <w:color w:val="000000" w:themeColor="text1"/>
          <w:sz w:val="24"/>
          <w:szCs w:val="24"/>
          <w:shd w:val="clear" w:color="auto" w:fill="FFFFFF"/>
        </w:rPr>
        <w:t>Danilevicz</w:t>
      </w:r>
      <w:proofErr w:type="spellEnd"/>
      <w:r w:rsidRPr="00413B91">
        <w:rPr>
          <w:rFonts w:ascii="Times New Roman" w:hAnsi="Times New Roman" w:cs="Times New Roman"/>
          <w:color w:val="000000" w:themeColor="text1"/>
          <w:sz w:val="24"/>
          <w:szCs w:val="24"/>
          <w:shd w:val="clear" w:color="auto" w:fill="FFFFFF"/>
        </w:rPr>
        <w:t xml:space="preserve">, A.D.M.F. and </w:t>
      </w:r>
      <w:proofErr w:type="spellStart"/>
      <w:r w:rsidRPr="00413B91">
        <w:rPr>
          <w:rFonts w:ascii="Times New Roman" w:hAnsi="Times New Roman" w:cs="Times New Roman"/>
          <w:color w:val="000000" w:themeColor="text1"/>
          <w:sz w:val="24"/>
          <w:szCs w:val="24"/>
          <w:shd w:val="clear" w:color="auto" w:fill="FFFFFF"/>
        </w:rPr>
        <w:t>Ghezzi</w:t>
      </w:r>
      <w:proofErr w:type="spellEnd"/>
      <w:r w:rsidRPr="00413B91">
        <w:rPr>
          <w:rFonts w:ascii="Times New Roman" w:hAnsi="Times New Roman" w:cs="Times New Roman"/>
          <w:color w:val="000000" w:themeColor="text1"/>
          <w:sz w:val="24"/>
          <w:szCs w:val="24"/>
          <w:shd w:val="clear" w:color="auto" w:fill="FFFFFF"/>
        </w:rPr>
        <w:t>, A., 2021. Lean Startup: a comprehensive historical review. </w:t>
      </w:r>
      <w:r w:rsidRPr="00413B91">
        <w:rPr>
          <w:rFonts w:ascii="Times New Roman" w:hAnsi="Times New Roman" w:cs="Times New Roman"/>
          <w:i/>
          <w:iCs/>
          <w:color w:val="000000" w:themeColor="text1"/>
          <w:sz w:val="24"/>
          <w:szCs w:val="24"/>
          <w:shd w:val="clear" w:color="auto" w:fill="FFFFFF"/>
        </w:rPr>
        <w:t>Management decision</w:t>
      </w:r>
      <w:r w:rsidRPr="00413B91">
        <w:rPr>
          <w:rFonts w:ascii="Times New Roman" w:hAnsi="Times New Roman" w:cs="Times New Roman"/>
          <w:color w:val="000000" w:themeColor="text1"/>
          <w:sz w:val="24"/>
          <w:szCs w:val="24"/>
          <w:shd w:val="clear" w:color="auto" w:fill="FFFFFF"/>
        </w:rPr>
        <w:t>, </w:t>
      </w:r>
      <w:r w:rsidRPr="00413B91">
        <w:rPr>
          <w:rFonts w:ascii="Times New Roman" w:hAnsi="Times New Roman" w:cs="Times New Roman"/>
          <w:i/>
          <w:iCs/>
          <w:color w:val="000000" w:themeColor="text1"/>
          <w:sz w:val="24"/>
          <w:szCs w:val="24"/>
          <w:shd w:val="clear" w:color="auto" w:fill="FFFFFF"/>
        </w:rPr>
        <w:t>59</w:t>
      </w:r>
      <w:r w:rsidRPr="00413B91">
        <w:rPr>
          <w:rFonts w:ascii="Times New Roman" w:hAnsi="Times New Roman" w:cs="Times New Roman"/>
          <w:color w:val="000000" w:themeColor="text1"/>
          <w:sz w:val="24"/>
          <w:szCs w:val="24"/>
          <w:shd w:val="clear" w:color="auto" w:fill="FFFFFF"/>
        </w:rPr>
        <w:t>(8), pp.1765-1783.</w:t>
      </w:r>
    </w:p>
    <w:p w14:paraId="14DE8B07" w14:textId="77777777" w:rsidR="00413B91" w:rsidRPr="00413B91" w:rsidRDefault="00413B91" w:rsidP="00413B91">
      <w:pPr>
        <w:spacing w:line="360" w:lineRule="auto"/>
        <w:jc w:val="both"/>
        <w:rPr>
          <w:rFonts w:ascii="Times New Roman" w:hAnsi="Times New Roman" w:cs="Times New Roman"/>
          <w:color w:val="000000" w:themeColor="text1"/>
          <w:sz w:val="24"/>
          <w:szCs w:val="24"/>
          <w:shd w:val="clear" w:color="auto" w:fill="FFFFFF"/>
        </w:rPr>
      </w:pPr>
      <w:r w:rsidRPr="00413B91">
        <w:rPr>
          <w:rFonts w:ascii="Times New Roman" w:hAnsi="Times New Roman" w:cs="Times New Roman"/>
          <w:color w:val="000000" w:themeColor="text1"/>
          <w:sz w:val="24"/>
          <w:szCs w:val="24"/>
          <w:shd w:val="clear" w:color="auto" w:fill="FFFFFF"/>
        </w:rPr>
        <w:t xml:space="preserve">Ferreira, J., 2020. Coffee Shop </w:t>
      </w:r>
      <w:proofErr w:type="gramStart"/>
      <w:r w:rsidRPr="00413B91">
        <w:rPr>
          <w:rFonts w:ascii="Times New Roman" w:hAnsi="Times New Roman" w:cs="Times New Roman"/>
          <w:color w:val="000000" w:themeColor="text1"/>
          <w:sz w:val="24"/>
          <w:szCs w:val="24"/>
          <w:shd w:val="clear" w:color="auto" w:fill="FFFFFF"/>
        </w:rPr>
        <w:t>competition</w:t>
      </w:r>
      <w:proofErr w:type="gramEnd"/>
      <w:r w:rsidRPr="00413B91">
        <w:rPr>
          <w:rFonts w:ascii="Times New Roman" w:hAnsi="Times New Roman" w:cs="Times New Roman"/>
          <w:color w:val="000000" w:themeColor="text1"/>
          <w:sz w:val="24"/>
          <w:szCs w:val="24"/>
          <w:shd w:val="clear" w:color="auto" w:fill="FFFFFF"/>
        </w:rPr>
        <w:t xml:space="preserve">-Maintaining </w:t>
      </w:r>
      <w:proofErr w:type="spellStart"/>
      <w:proofErr w:type="gramStart"/>
      <w:r w:rsidRPr="00413B91">
        <w:rPr>
          <w:rFonts w:ascii="Times New Roman" w:hAnsi="Times New Roman" w:cs="Times New Roman"/>
          <w:color w:val="000000" w:themeColor="text1"/>
          <w:sz w:val="24"/>
          <w:szCs w:val="24"/>
          <w:shd w:val="clear" w:color="auto" w:fill="FFFFFF"/>
        </w:rPr>
        <w:t>growthin</w:t>
      </w:r>
      <w:proofErr w:type="spellEnd"/>
      <w:proofErr w:type="gramEnd"/>
      <w:r w:rsidRPr="00413B91">
        <w:rPr>
          <w:rFonts w:ascii="Times New Roman" w:hAnsi="Times New Roman" w:cs="Times New Roman"/>
          <w:color w:val="000000" w:themeColor="text1"/>
          <w:sz w:val="24"/>
          <w:szCs w:val="24"/>
          <w:shd w:val="clear" w:color="auto" w:fill="FFFFFF"/>
        </w:rPr>
        <w:t xml:space="preserve"> the crowded UK coffee shop sector.</w:t>
      </w:r>
    </w:p>
    <w:p w14:paraId="388843F7" w14:textId="77777777" w:rsidR="00413B91" w:rsidRPr="00413B91" w:rsidRDefault="00413B91" w:rsidP="00413B91">
      <w:pPr>
        <w:spacing w:line="360" w:lineRule="auto"/>
        <w:jc w:val="both"/>
        <w:rPr>
          <w:rFonts w:ascii="Times New Roman" w:hAnsi="Times New Roman" w:cs="Times New Roman"/>
          <w:color w:val="000000" w:themeColor="text1"/>
          <w:sz w:val="24"/>
          <w:szCs w:val="24"/>
          <w:shd w:val="clear" w:color="auto" w:fill="FFFFFF"/>
        </w:rPr>
      </w:pPr>
      <w:r w:rsidRPr="00413B91">
        <w:rPr>
          <w:rFonts w:ascii="Times New Roman" w:hAnsi="Times New Roman" w:cs="Times New Roman"/>
          <w:color w:val="000000" w:themeColor="text1"/>
          <w:sz w:val="24"/>
          <w:szCs w:val="24"/>
          <w:shd w:val="clear" w:color="auto" w:fill="FFFFFF"/>
        </w:rPr>
        <w:t xml:space="preserve">Forde, H., </w:t>
      </w:r>
      <w:proofErr w:type="spellStart"/>
      <w:r w:rsidRPr="00413B91">
        <w:rPr>
          <w:rFonts w:ascii="Times New Roman" w:hAnsi="Times New Roman" w:cs="Times New Roman"/>
          <w:color w:val="000000" w:themeColor="text1"/>
          <w:sz w:val="24"/>
          <w:szCs w:val="24"/>
          <w:shd w:val="clear" w:color="auto" w:fill="FFFFFF"/>
        </w:rPr>
        <w:t>Boyland</w:t>
      </w:r>
      <w:proofErr w:type="spellEnd"/>
      <w:r w:rsidRPr="00413B91">
        <w:rPr>
          <w:rFonts w:ascii="Times New Roman" w:hAnsi="Times New Roman" w:cs="Times New Roman"/>
          <w:color w:val="000000" w:themeColor="text1"/>
          <w:sz w:val="24"/>
          <w:szCs w:val="24"/>
          <w:shd w:val="clear" w:color="auto" w:fill="FFFFFF"/>
        </w:rPr>
        <w:t>, E.J., Scarborough, P., Smith, R., White, M. and Adams, J., 2022. Exploring the potential impact of the proposed UK TV and online food advertising regulations: a concept mapping study. </w:t>
      </w:r>
      <w:r w:rsidRPr="00413B91">
        <w:rPr>
          <w:rFonts w:ascii="Times New Roman" w:hAnsi="Times New Roman" w:cs="Times New Roman"/>
          <w:i/>
          <w:iCs/>
          <w:color w:val="000000" w:themeColor="text1"/>
          <w:sz w:val="24"/>
          <w:szCs w:val="24"/>
          <w:shd w:val="clear" w:color="auto" w:fill="FFFFFF"/>
        </w:rPr>
        <w:t>BMJ open</w:t>
      </w:r>
      <w:r w:rsidRPr="00413B91">
        <w:rPr>
          <w:rFonts w:ascii="Times New Roman" w:hAnsi="Times New Roman" w:cs="Times New Roman"/>
          <w:color w:val="000000" w:themeColor="text1"/>
          <w:sz w:val="24"/>
          <w:szCs w:val="24"/>
          <w:shd w:val="clear" w:color="auto" w:fill="FFFFFF"/>
        </w:rPr>
        <w:t>, </w:t>
      </w:r>
      <w:r w:rsidRPr="00413B91">
        <w:rPr>
          <w:rFonts w:ascii="Times New Roman" w:hAnsi="Times New Roman" w:cs="Times New Roman"/>
          <w:i/>
          <w:iCs/>
          <w:color w:val="000000" w:themeColor="text1"/>
          <w:sz w:val="24"/>
          <w:szCs w:val="24"/>
          <w:shd w:val="clear" w:color="auto" w:fill="FFFFFF"/>
        </w:rPr>
        <w:t>12</w:t>
      </w:r>
      <w:r w:rsidRPr="00413B91">
        <w:rPr>
          <w:rFonts w:ascii="Times New Roman" w:hAnsi="Times New Roman" w:cs="Times New Roman"/>
          <w:color w:val="000000" w:themeColor="text1"/>
          <w:sz w:val="24"/>
          <w:szCs w:val="24"/>
          <w:shd w:val="clear" w:color="auto" w:fill="FFFFFF"/>
        </w:rPr>
        <w:t>(6), p.e060302.</w:t>
      </w:r>
    </w:p>
    <w:p w14:paraId="5EA42BF4" w14:textId="77777777" w:rsidR="00413B91" w:rsidRPr="00413B91" w:rsidRDefault="00413B91" w:rsidP="00413B91">
      <w:pPr>
        <w:spacing w:line="360" w:lineRule="auto"/>
        <w:jc w:val="both"/>
        <w:rPr>
          <w:rFonts w:ascii="Times New Roman" w:hAnsi="Times New Roman" w:cs="Times New Roman"/>
          <w:color w:val="000000" w:themeColor="text1"/>
          <w:sz w:val="24"/>
          <w:szCs w:val="24"/>
          <w:shd w:val="clear" w:color="auto" w:fill="FFFFFF"/>
        </w:rPr>
      </w:pPr>
      <w:proofErr w:type="spellStart"/>
      <w:r w:rsidRPr="00413B91">
        <w:rPr>
          <w:rFonts w:ascii="Times New Roman" w:hAnsi="Times New Roman" w:cs="Times New Roman"/>
          <w:color w:val="000000" w:themeColor="text1"/>
          <w:sz w:val="24"/>
          <w:szCs w:val="24"/>
          <w:shd w:val="clear" w:color="auto" w:fill="FFFFFF"/>
        </w:rPr>
        <w:t>Himawan</w:t>
      </w:r>
      <w:proofErr w:type="spellEnd"/>
      <w:r w:rsidRPr="00413B91">
        <w:rPr>
          <w:rFonts w:ascii="Times New Roman" w:hAnsi="Times New Roman" w:cs="Times New Roman"/>
          <w:color w:val="000000" w:themeColor="text1"/>
          <w:sz w:val="24"/>
          <w:szCs w:val="24"/>
          <w:shd w:val="clear" w:color="auto" w:fill="FFFFFF"/>
        </w:rPr>
        <w:t xml:space="preserve">, A.G. and </w:t>
      </w:r>
      <w:proofErr w:type="spellStart"/>
      <w:r w:rsidRPr="00413B91">
        <w:rPr>
          <w:rFonts w:ascii="Times New Roman" w:hAnsi="Times New Roman" w:cs="Times New Roman"/>
          <w:color w:val="000000" w:themeColor="text1"/>
          <w:sz w:val="24"/>
          <w:szCs w:val="24"/>
          <w:shd w:val="clear" w:color="auto" w:fill="FFFFFF"/>
        </w:rPr>
        <w:t>Rahadi</w:t>
      </w:r>
      <w:proofErr w:type="spellEnd"/>
      <w:r w:rsidRPr="00413B91">
        <w:rPr>
          <w:rFonts w:ascii="Times New Roman" w:hAnsi="Times New Roman" w:cs="Times New Roman"/>
          <w:color w:val="000000" w:themeColor="text1"/>
          <w:sz w:val="24"/>
          <w:szCs w:val="24"/>
          <w:shd w:val="clear" w:color="auto" w:fill="FFFFFF"/>
        </w:rPr>
        <w:t>, R.A., 2020. Customer preferences on coffee shop consumptions: A conceptual model. </w:t>
      </w:r>
      <w:r w:rsidRPr="00413B91">
        <w:rPr>
          <w:rFonts w:ascii="Times New Roman" w:hAnsi="Times New Roman" w:cs="Times New Roman"/>
          <w:i/>
          <w:iCs/>
          <w:color w:val="000000" w:themeColor="text1"/>
          <w:sz w:val="24"/>
          <w:szCs w:val="24"/>
          <w:shd w:val="clear" w:color="auto" w:fill="FFFFFF"/>
        </w:rPr>
        <w:t>Advanced International Journal of Business, Entrepreneurship and SMEs</w:t>
      </w:r>
      <w:r w:rsidRPr="00413B91">
        <w:rPr>
          <w:rFonts w:ascii="Times New Roman" w:hAnsi="Times New Roman" w:cs="Times New Roman"/>
          <w:color w:val="000000" w:themeColor="text1"/>
          <w:sz w:val="24"/>
          <w:szCs w:val="24"/>
          <w:shd w:val="clear" w:color="auto" w:fill="FFFFFF"/>
        </w:rPr>
        <w:t>, </w:t>
      </w:r>
      <w:r w:rsidRPr="00413B91">
        <w:rPr>
          <w:rFonts w:ascii="Times New Roman" w:hAnsi="Times New Roman" w:cs="Times New Roman"/>
          <w:i/>
          <w:iCs/>
          <w:color w:val="000000" w:themeColor="text1"/>
          <w:sz w:val="24"/>
          <w:szCs w:val="24"/>
          <w:shd w:val="clear" w:color="auto" w:fill="FFFFFF"/>
        </w:rPr>
        <w:t>2</w:t>
      </w:r>
      <w:r w:rsidRPr="00413B91">
        <w:rPr>
          <w:rFonts w:ascii="Times New Roman" w:hAnsi="Times New Roman" w:cs="Times New Roman"/>
          <w:color w:val="000000" w:themeColor="text1"/>
          <w:sz w:val="24"/>
          <w:szCs w:val="24"/>
          <w:shd w:val="clear" w:color="auto" w:fill="FFFFFF"/>
        </w:rPr>
        <w:t>(3), pp.19-32.</w:t>
      </w:r>
    </w:p>
    <w:p w14:paraId="5B370595" w14:textId="77777777" w:rsidR="00413B91" w:rsidRPr="00413B91" w:rsidRDefault="00413B91" w:rsidP="00413B91">
      <w:pPr>
        <w:spacing w:line="360" w:lineRule="auto"/>
        <w:jc w:val="both"/>
        <w:rPr>
          <w:rFonts w:ascii="Times New Roman" w:hAnsi="Times New Roman" w:cs="Times New Roman"/>
          <w:color w:val="000000" w:themeColor="text1"/>
          <w:sz w:val="24"/>
          <w:szCs w:val="24"/>
          <w:shd w:val="clear" w:color="auto" w:fill="FFFFFF"/>
        </w:rPr>
      </w:pPr>
      <w:r w:rsidRPr="00413B91">
        <w:rPr>
          <w:rFonts w:ascii="Times New Roman" w:hAnsi="Times New Roman" w:cs="Times New Roman"/>
          <w:color w:val="000000" w:themeColor="text1"/>
          <w:sz w:val="24"/>
          <w:szCs w:val="24"/>
          <w:shd w:val="clear" w:color="auto" w:fill="FFFFFF"/>
        </w:rPr>
        <w:t xml:space="preserve">Marty, L., Evans, R., Sheen, F., Humphreys, G., Jones, A., </w:t>
      </w:r>
      <w:proofErr w:type="spellStart"/>
      <w:r w:rsidRPr="00413B91">
        <w:rPr>
          <w:rFonts w:ascii="Times New Roman" w:hAnsi="Times New Roman" w:cs="Times New Roman"/>
          <w:color w:val="000000" w:themeColor="text1"/>
          <w:sz w:val="24"/>
          <w:szCs w:val="24"/>
          <w:shd w:val="clear" w:color="auto" w:fill="FFFFFF"/>
        </w:rPr>
        <w:t>Boyland</w:t>
      </w:r>
      <w:proofErr w:type="spellEnd"/>
      <w:r w:rsidRPr="00413B91">
        <w:rPr>
          <w:rFonts w:ascii="Times New Roman" w:hAnsi="Times New Roman" w:cs="Times New Roman"/>
          <w:color w:val="000000" w:themeColor="text1"/>
          <w:sz w:val="24"/>
          <w:szCs w:val="24"/>
          <w:shd w:val="clear" w:color="auto" w:fill="FFFFFF"/>
        </w:rPr>
        <w:t>, E. and Robinson, E., 2021. The energy and nutritional content of snacks sold at supermarkets and coffee shops in the UK. </w:t>
      </w:r>
      <w:r w:rsidRPr="00413B91">
        <w:rPr>
          <w:rFonts w:ascii="Times New Roman" w:hAnsi="Times New Roman" w:cs="Times New Roman"/>
          <w:i/>
          <w:iCs/>
          <w:color w:val="000000" w:themeColor="text1"/>
          <w:sz w:val="24"/>
          <w:szCs w:val="24"/>
          <w:shd w:val="clear" w:color="auto" w:fill="FFFFFF"/>
        </w:rPr>
        <w:t>Journal of Human Nutrition and Dietetics</w:t>
      </w:r>
      <w:r w:rsidRPr="00413B91">
        <w:rPr>
          <w:rFonts w:ascii="Times New Roman" w:hAnsi="Times New Roman" w:cs="Times New Roman"/>
          <w:color w:val="000000" w:themeColor="text1"/>
          <w:sz w:val="24"/>
          <w:szCs w:val="24"/>
          <w:shd w:val="clear" w:color="auto" w:fill="FFFFFF"/>
        </w:rPr>
        <w:t>, </w:t>
      </w:r>
      <w:r w:rsidRPr="00413B91">
        <w:rPr>
          <w:rFonts w:ascii="Times New Roman" w:hAnsi="Times New Roman" w:cs="Times New Roman"/>
          <w:i/>
          <w:iCs/>
          <w:color w:val="000000" w:themeColor="text1"/>
          <w:sz w:val="24"/>
          <w:szCs w:val="24"/>
          <w:shd w:val="clear" w:color="auto" w:fill="FFFFFF"/>
        </w:rPr>
        <w:t>34</w:t>
      </w:r>
      <w:r w:rsidRPr="00413B91">
        <w:rPr>
          <w:rFonts w:ascii="Times New Roman" w:hAnsi="Times New Roman" w:cs="Times New Roman"/>
          <w:color w:val="000000" w:themeColor="text1"/>
          <w:sz w:val="24"/>
          <w:szCs w:val="24"/>
          <w:shd w:val="clear" w:color="auto" w:fill="FFFFFF"/>
        </w:rPr>
        <w:t>(6), pp.1035-1041.</w:t>
      </w:r>
    </w:p>
    <w:p w14:paraId="68DE0C14" w14:textId="77777777" w:rsidR="00413B91" w:rsidRPr="00413B91" w:rsidRDefault="00413B91" w:rsidP="00413B91">
      <w:pPr>
        <w:spacing w:line="360" w:lineRule="auto"/>
        <w:jc w:val="both"/>
        <w:rPr>
          <w:rFonts w:ascii="Times New Roman" w:hAnsi="Times New Roman" w:cs="Times New Roman"/>
          <w:color w:val="000000" w:themeColor="text1"/>
          <w:sz w:val="24"/>
          <w:szCs w:val="24"/>
          <w:shd w:val="clear" w:color="auto" w:fill="FFFFFF"/>
        </w:rPr>
      </w:pPr>
      <w:r w:rsidRPr="00413B91">
        <w:rPr>
          <w:rFonts w:ascii="Times New Roman" w:hAnsi="Times New Roman" w:cs="Times New Roman"/>
          <w:color w:val="000000" w:themeColor="text1"/>
          <w:sz w:val="24"/>
          <w:szCs w:val="24"/>
          <w:shd w:val="clear" w:color="auto" w:fill="FFFFFF"/>
        </w:rPr>
        <w:t xml:space="preserve">Millard, J., </w:t>
      </w:r>
      <w:proofErr w:type="spellStart"/>
      <w:r w:rsidRPr="00413B91">
        <w:rPr>
          <w:rFonts w:ascii="Times New Roman" w:hAnsi="Times New Roman" w:cs="Times New Roman"/>
          <w:color w:val="000000" w:themeColor="text1"/>
          <w:sz w:val="24"/>
          <w:szCs w:val="24"/>
          <w:shd w:val="clear" w:color="auto" w:fill="FFFFFF"/>
        </w:rPr>
        <w:t>Sturla</w:t>
      </w:r>
      <w:proofErr w:type="spellEnd"/>
      <w:r w:rsidRPr="00413B91">
        <w:rPr>
          <w:rFonts w:ascii="Times New Roman" w:hAnsi="Times New Roman" w:cs="Times New Roman"/>
          <w:color w:val="000000" w:themeColor="text1"/>
          <w:sz w:val="24"/>
          <w:szCs w:val="24"/>
          <w:shd w:val="clear" w:color="auto" w:fill="FFFFFF"/>
        </w:rPr>
        <w:t xml:space="preserve">, A., </w:t>
      </w:r>
      <w:proofErr w:type="spellStart"/>
      <w:r w:rsidRPr="00413B91">
        <w:rPr>
          <w:rFonts w:ascii="Times New Roman" w:hAnsi="Times New Roman" w:cs="Times New Roman"/>
          <w:color w:val="000000" w:themeColor="text1"/>
          <w:sz w:val="24"/>
          <w:szCs w:val="24"/>
          <w:shd w:val="clear" w:color="auto" w:fill="FFFFFF"/>
        </w:rPr>
        <w:t>Smutná</w:t>
      </w:r>
      <w:proofErr w:type="spellEnd"/>
      <w:r w:rsidRPr="00413B91">
        <w:rPr>
          <w:rFonts w:ascii="Times New Roman" w:hAnsi="Times New Roman" w:cs="Times New Roman"/>
          <w:color w:val="000000" w:themeColor="text1"/>
          <w:sz w:val="24"/>
          <w:szCs w:val="24"/>
          <w:shd w:val="clear" w:color="auto" w:fill="FFFFFF"/>
        </w:rPr>
        <w:t xml:space="preserve">, Z., </w:t>
      </w:r>
      <w:proofErr w:type="spellStart"/>
      <w:r w:rsidRPr="00413B91">
        <w:rPr>
          <w:rFonts w:ascii="Times New Roman" w:hAnsi="Times New Roman" w:cs="Times New Roman"/>
          <w:color w:val="000000" w:themeColor="text1"/>
          <w:sz w:val="24"/>
          <w:szCs w:val="24"/>
          <w:shd w:val="clear" w:color="auto" w:fill="FFFFFF"/>
        </w:rPr>
        <w:t>Duží</w:t>
      </w:r>
      <w:proofErr w:type="spellEnd"/>
      <w:r w:rsidRPr="00413B91">
        <w:rPr>
          <w:rFonts w:ascii="Times New Roman" w:hAnsi="Times New Roman" w:cs="Times New Roman"/>
          <w:color w:val="000000" w:themeColor="text1"/>
          <w:sz w:val="24"/>
          <w:szCs w:val="24"/>
          <w:shd w:val="clear" w:color="auto" w:fill="FFFFFF"/>
        </w:rPr>
        <w:t xml:space="preserve">, B., Janssen, M. and </w:t>
      </w:r>
      <w:proofErr w:type="spellStart"/>
      <w:r w:rsidRPr="00413B91">
        <w:rPr>
          <w:rFonts w:ascii="Times New Roman" w:hAnsi="Times New Roman" w:cs="Times New Roman"/>
          <w:color w:val="000000" w:themeColor="text1"/>
          <w:sz w:val="24"/>
          <w:szCs w:val="24"/>
          <w:shd w:val="clear" w:color="auto" w:fill="FFFFFF"/>
        </w:rPr>
        <w:t>Vávra</w:t>
      </w:r>
      <w:proofErr w:type="spellEnd"/>
      <w:r w:rsidRPr="00413B91">
        <w:rPr>
          <w:rFonts w:ascii="Times New Roman" w:hAnsi="Times New Roman" w:cs="Times New Roman"/>
          <w:color w:val="000000" w:themeColor="text1"/>
          <w:sz w:val="24"/>
          <w:szCs w:val="24"/>
          <w:shd w:val="clear" w:color="auto" w:fill="FFFFFF"/>
        </w:rPr>
        <w:t>, J., 2022. European food systems in a regional perspective: A comparative study of the effect of COVID-19 on households and city-region food systems. </w:t>
      </w:r>
      <w:r w:rsidRPr="00413B91">
        <w:rPr>
          <w:rFonts w:ascii="Times New Roman" w:hAnsi="Times New Roman" w:cs="Times New Roman"/>
          <w:i/>
          <w:iCs/>
          <w:color w:val="000000" w:themeColor="text1"/>
          <w:sz w:val="24"/>
          <w:szCs w:val="24"/>
          <w:shd w:val="clear" w:color="auto" w:fill="FFFFFF"/>
        </w:rPr>
        <w:t>Frontiers in Sustainable Food Systems</w:t>
      </w:r>
      <w:r w:rsidRPr="00413B91">
        <w:rPr>
          <w:rFonts w:ascii="Times New Roman" w:hAnsi="Times New Roman" w:cs="Times New Roman"/>
          <w:color w:val="000000" w:themeColor="text1"/>
          <w:sz w:val="24"/>
          <w:szCs w:val="24"/>
          <w:shd w:val="clear" w:color="auto" w:fill="FFFFFF"/>
        </w:rPr>
        <w:t>, </w:t>
      </w:r>
      <w:r w:rsidRPr="00413B91">
        <w:rPr>
          <w:rFonts w:ascii="Times New Roman" w:hAnsi="Times New Roman" w:cs="Times New Roman"/>
          <w:i/>
          <w:iCs/>
          <w:color w:val="000000" w:themeColor="text1"/>
          <w:sz w:val="24"/>
          <w:szCs w:val="24"/>
          <w:shd w:val="clear" w:color="auto" w:fill="FFFFFF"/>
        </w:rPr>
        <w:t>6</w:t>
      </w:r>
      <w:r w:rsidRPr="00413B91">
        <w:rPr>
          <w:rFonts w:ascii="Times New Roman" w:hAnsi="Times New Roman" w:cs="Times New Roman"/>
          <w:color w:val="000000" w:themeColor="text1"/>
          <w:sz w:val="24"/>
          <w:szCs w:val="24"/>
          <w:shd w:val="clear" w:color="auto" w:fill="FFFFFF"/>
        </w:rPr>
        <w:t>.</w:t>
      </w:r>
    </w:p>
    <w:p w14:paraId="29824B23" w14:textId="77777777" w:rsidR="00413B91" w:rsidRPr="00413B91" w:rsidRDefault="00413B91" w:rsidP="00413B91">
      <w:pPr>
        <w:spacing w:line="360" w:lineRule="auto"/>
        <w:jc w:val="both"/>
        <w:rPr>
          <w:rFonts w:ascii="Times New Roman" w:hAnsi="Times New Roman" w:cs="Times New Roman"/>
          <w:color w:val="000000" w:themeColor="text1"/>
          <w:sz w:val="24"/>
          <w:szCs w:val="24"/>
          <w:shd w:val="clear" w:color="auto" w:fill="FFFFFF"/>
        </w:rPr>
      </w:pPr>
      <w:proofErr w:type="spellStart"/>
      <w:r w:rsidRPr="00413B91">
        <w:rPr>
          <w:rFonts w:ascii="Times New Roman" w:hAnsi="Times New Roman" w:cs="Times New Roman"/>
          <w:color w:val="000000" w:themeColor="text1"/>
          <w:sz w:val="24"/>
          <w:szCs w:val="24"/>
          <w:shd w:val="clear" w:color="auto" w:fill="FFFFFF"/>
        </w:rPr>
        <w:t>Pancsira</w:t>
      </w:r>
      <w:proofErr w:type="spellEnd"/>
      <w:r w:rsidRPr="00413B91">
        <w:rPr>
          <w:rFonts w:ascii="Times New Roman" w:hAnsi="Times New Roman" w:cs="Times New Roman"/>
          <w:color w:val="000000" w:themeColor="text1"/>
          <w:sz w:val="24"/>
          <w:szCs w:val="24"/>
          <w:shd w:val="clear" w:color="auto" w:fill="FFFFFF"/>
        </w:rPr>
        <w:t>, J., 2022. International Coffee Trade: a literature review. </w:t>
      </w:r>
      <w:r w:rsidRPr="00413B91">
        <w:rPr>
          <w:rFonts w:ascii="Times New Roman" w:hAnsi="Times New Roman" w:cs="Times New Roman"/>
          <w:i/>
          <w:iCs/>
          <w:color w:val="000000" w:themeColor="text1"/>
          <w:sz w:val="24"/>
          <w:szCs w:val="24"/>
          <w:shd w:val="clear" w:color="auto" w:fill="FFFFFF"/>
        </w:rPr>
        <w:t>Journal of Agricultural Informatics</w:t>
      </w:r>
      <w:r w:rsidRPr="00413B91">
        <w:rPr>
          <w:rFonts w:ascii="Times New Roman" w:hAnsi="Times New Roman" w:cs="Times New Roman"/>
          <w:color w:val="000000" w:themeColor="text1"/>
          <w:sz w:val="24"/>
          <w:szCs w:val="24"/>
          <w:shd w:val="clear" w:color="auto" w:fill="FFFFFF"/>
        </w:rPr>
        <w:t>, </w:t>
      </w:r>
      <w:r w:rsidRPr="00413B91">
        <w:rPr>
          <w:rFonts w:ascii="Times New Roman" w:hAnsi="Times New Roman" w:cs="Times New Roman"/>
          <w:i/>
          <w:iCs/>
          <w:color w:val="000000" w:themeColor="text1"/>
          <w:sz w:val="24"/>
          <w:szCs w:val="24"/>
          <w:shd w:val="clear" w:color="auto" w:fill="FFFFFF"/>
        </w:rPr>
        <w:t>13</w:t>
      </w:r>
      <w:r w:rsidRPr="00413B91">
        <w:rPr>
          <w:rFonts w:ascii="Times New Roman" w:hAnsi="Times New Roman" w:cs="Times New Roman"/>
          <w:color w:val="000000" w:themeColor="text1"/>
          <w:sz w:val="24"/>
          <w:szCs w:val="24"/>
          <w:shd w:val="clear" w:color="auto" w:fill="FFFFFF"/>
        </w:rPr>
        <w:t>(1).</w:t>
      </w:r>
    </w:p>
    <w:p w14:paraId="06893876" w14:textId="77777777" w:rsidR="00413B91" w:rsidRPr="00413B91" w:rsidRDefault="00413B91" w:rsidP="00413B91">
      <w:pPr>
        <w:spacing w:line="360" w:lineRule="auto"/>
        <w:jc w:val="both"/>
        <w:rPr>
          <w:rFonts w:ascii="Times New Roman" w:hAnsi="Times New Roman" w:cs="Times New Roman"/>
          <w:color w:val="000000" w:themeColor="text1"/>
          <w:sz w:val="24"/>
          <w:szCs w:val="24"/>
          <w:shd w:val="clear" w:color="auto" w:fill="FFFFFF"/>
        </w:rPr>
      </w:pPr>
      <w:r w:rsidRPr="00413B91">
        <w:rPr>
          <w:rFonts w:ascii="Times New Roman" w:hAnsi="Times New Roman" w:cs="Times New Roman"/>
          <w:color w:val="000000" w:themeColor="text1"/>
          <w:sz w:val="24"/>
          <w:szCs w:val="24"/>
          <w:shd w:val="clear" w:color="auto" w:fill="FFFFFF"/>
        </w:rPr>
        <w:t xml:space="preserve">Rinaldi, C., D’Aguilar, M. and Egan, M., 2022. Understanding the online environment for the delivery of food, alcohol and tobacco: an exploratory analysis of ‘Dark Kitchens’ and rapid grocery </w:t>
      </w:r>
      <w:r w:rsidRPr="00413B91">
        <w:rPr>
          <w:rFonts w:ascii="Times New Roman" w:hAnsi="Times New Roman" w:cs="Times New Roman"/>
          <w:color w:val="000000" w:themeColor="text1"/>
          <w:sz w:val="24"/>
          <w:szCs w:val="24"/>
          <w:shd w:val="clear" w:color="auto" w:fill="FFFFFF"/>
        </w:rPr>
        <w:lastRenderedPageBreak/>
        <w:t>delivery services. </w:t>
      </w:r>
      <w:r w:rsidRPr="00413B91">
        <w:rPr>
          <w:rFonts w:ascii="Times New Roman" w:hAnsi="Times New Roman" w:cs="Times New Roman"/>
          <w:i/>
          <w:iCs/>
          <w:color w:val="000000" w:themeColor="text1"/>
          <w:sz w:val="24"/>
          <w:szCs w:val="24"/>
          <w:shd w:val="clear" w:color="auto" w:fill="FFFFFF"/>
        </w:rPr>
        <w:t>International Journal of Environmental Research and Public Health</w:t>
      </w:r>
      <w:r w:rsidRPr="00413B91">
        <w:rPr>
          <w:rFonts w:ascii="Times New Roman" w:hAnsi="Times New Roman" w:cs="Times New Roman"/>
          <w:color w:val="000000" w:themeColor="text1"/>
          <w:sz w:val="24"/>
          <w:szCs w:val="24"/>
          <w:shd w:val="clear" w:color="auto" w:fill="FFFFFF"/>
        </w:rPr>
        <w:t>, </w:t>
      </w:r>
      <w:r w:rsidRPr="00413B91">
        <w:rPr>
          <w:rFonts w:ascii="Times New Roman" w:hAnsi="Times New Roman" w:cs="Times New Roman"/>
          <w:i/>
          <w:iCs/>
          <w:color w:val="000000" w:themeColor="text1"/>
          <w:sz w:val="24"/>
          <w:szCs w:val="24"/>
          <w:shd w:val="clear" w:color="auto" w:fill="FFFFFF"/>
        </w:rPr>
        <w:t>19</w:t>
      </w:r>
      <w:r w:rsidRPr="00413B91">
        <w:rPr>
          <w:rFonts w:ascii="Times New Roman" w:hAnsi="Times New Roman" w:cs="Times New Roman"/>
          <w:color w:val="000000" w:themeColor="text1"/>
          <w:sz w:val="24"/>
          <w:szCs w:val="24"/>
          <w:shd w:val="clear" w:color="auto" w:fill="FFFFFF"/>
        </w:rPr>
        <w:t>(9), p.5523.</w:t>
      </w:r>
    </w:p>
    <w:p w14:paraId="5947C9ED" w14:textId="77777777" w:rsidR="00413B91" w:rsidRPr="00413B91" w:rsidRDefault="00413B91" w:rsidP="00413B91">
      <w:pPr>
        <w:spacing w:line="360" w:lineRule="auto"/>
        <w:jc w:val="both"/>
        <w:rPr>
          <w:rFonts w:ascii="Times New Roman" w:hAnsi="Times New Roman" w:cs="Times New Roman"/>
          <w:color w:val="000000" w:themeColor="text1"/>
          <w:sz w:val="24"/>
          <w:szCs w:val="24"/>
          <w:shd w:val="clear" w:color="auto" w:fill="FFFFFF"/>
        </w:rPr>
      </w:pPr>
      <w:r w:rsidRPr="00413B91">
        <w:rPr>
          <w:rFonts w:ascii="Times New Roman" w:hAnsi="Times New Roman" w:cs="Times New Roman"/>
          <w:color w:val="000000" w:themeColor="text1"/>
          <w:sz w:val="24"/>
          <w:szCs w:val="24"/>
          <w:shd w:val="clear" w:color="auto" w:fill="FFFFFF"/>
        </w:rPr>
        <w:t xml:space="preserve">Shankar, A., </w:t>
      </w:r>
      <w:proofErr w:type="spellStart"/>
      <w:r w:rsidRPr="00413B91">
        <w:rPr>
          <w:rFonts w:ascii="Times New Roman" w:hAnsi="Times New Roman" w:cs="Times New Roman"/>
          <w:color w:val="000000" w:themeColor="text1"/>
          <w:sz w:val="24"/>
          <w:szCs w:val="24"/>
          <w:shd w:val="clear" w:color="auto" w:fill="FFFFFF"/>
        </w:rPr>
        <w:t>Jebarajakirthy</w:t>
      </w:r>
      <w:proofErr w:type="spellEnd"/>
      <w:r w:rsidRPr="00413B91">
        <w:rPr>
          <w:rFonts w:ascii="Times New Roman" w:hAnsi="Times New Roman" w:cs="Times New Roman"/>
          <w:color w:val="000000" w:themeColor="text1"/>
          <w:sz w:val="24"/>
          <w:szCs w:val="24"/>
          <w:shd w:val="clear" w:color="auto" w:fill="FFFFFF"/>
        </w:rPr>
        <w:t xml:space="preserve">, C., </w:t>
      </w:r>
      <w:proofErr w:type="spellStart"/>
      <w:r w:rsidRPr="00413B91">
        <w:rPr>
          <w:rFonts w:ascii="Times New Roman" w:hAnsi="Times New Roman" w:cs="Times New Roman"/>
          <w:color w:val="000000" w:themeColor="text1"/>
          <w:sz w:val="24"/>
          <w:szCs w:val="24"/>
          <w:shd w:val="clear" w:color="auto" w:fill="FFFFFF"/>
        </w:rPr>
        <w:t>Nayal</w:t>
      </w:r>
      <w:proofErr w:type="spellEnd"/>
      <w:r w:rsidRPr="00413B91">
        <w:rPr>
          <w:rFonts w:ascii="Times New Roman" w:hAnsi="Times New Roman" w:cs="Times New Roman"/>
          <w:color w:val="000000" w:themeColor="text1"/>
          <w:sz w:val="24"/>
          <w:szCs w:val="24"/>
          <w:shd w:val="clear" w:color="auto" w:fill="FFFFFF"/>
        </w:rPr>
        <w:t>, P., Maseeh, H.I., Kumar, A. and Sivapalan, A., 2022. Online food delivery: A systematic synthesis of literature and a framework development. </w:t>
      </w:r>
      <w:r w:rsidRPr="00413B91">
        <w:rPr>
          <w:rFonts w:ascii="Times New Roman" w:hAnsi="Times New Roman" w:cs="Times New Roman"/>
          <w:i/>
          <w:iCs/>
          <w:color w:val="000000" w:themeColor="text1"/>
          <w:sz w:val="24"/>
          <w:szCs w:val="24"/>
          <w:shd w:val="clear" w:color="auto" w:fill="FFFFFF"/>
        </w:rPr>
        <w:t>International Journal of Hospitality Management</w:t>
      </w:r>
      <w:r w:rsidRPr="00413B91">
        <w:rPr>
          <w:rFonts w:ascii="Times New Roman" w:hAnsi="Times New Roman" w:cs="Times New Roman"/>
          <w:color w:val="000000" w:themeColor="text1"/>
          <w:sz w:val="24"/>
          <w:szCs w:val="24"/>
          <w:shd w:val="clear" w:color="auto" w:fill="FFFFFF"/>
        </w:rPr>
        <w:t>, </w:t>
      </w:r>
      <w:r w:rsidRPr="00413B91">
        <w:rPr>
          <w:rFonts w:ascii="Times New Roman" w:hAnsi="Times New Roman" w:cs="Times New Roman"/>
          <w:i/>
          <w:iCs/>
          <w:color w:val="000000" w:themeColor="text1"/>
          <w:sz w:val="24"/>
          <w:szCs w:val="24"/>
          <w:shd w:val="clear" w:color="auto" w:fill="FFFFFF"/>
        </w:rPr>
        <w:t>104</w:t>
      </w:r>
      <w:r w:rsidRPr="00413B91">
        <w:rPr>
          <w:rFonts w:ascii="Times New Roman" w:hAnsi="Times New Roman" w:cs="Times New Roman"/>
          <w:color w:val="000000" w:themeColor="text1"/>
          <w:sz w:val="24"/>
          <w:szCs w:val="24"/>
          <w:shd w:val="clear" w:color="auto" w:fill="FFFFFF"/>
        </w:rPr>
        <w:t>, p.103240.</w:t>
      </w:r>
    </w:p>
    <w:p w14:paraId="321A78BE" w14:textId="77777777" w:rsidR="00413B91" w:rsidRPr="00413B91" w:rsidRDefault="00413B91" w:rsidP="00413B91">
      <w:pPr>
        <w:spacing w:line="360" w:lineRule="auto"/>
        <w:jc w:val="both"/>
        <w:rPr>
          <w:rFonts w:ascii="Times New Roman" w:hAnsi="Times New Roman" w:cs="Times New Roman"/>
          <w:color w:val="000000" w:themeColor="text1"/>
          <w:sz w:val="24"/>
          <w:szCs w:val="24"/>
          <w:shd w:val="clear" w:color="auto" w:fill="FFFFFF"/>
        </w:rPr>
      </w:pPr>
      <w:r w:rsidRPr="00413B91">
        <w:rPr>
          <w:rFonts w:ascii="Times New Roman" w:hAnsi="Times New Roman" w:cs="Times New Roman"/>
          <w:color w:val="000000" w:themeColor="text1"/>
          <w:sz w:val="24"/>
          <w:szCs w:val="24"/>
          <w:shd w:val="clear" w:color="auto" w:fill="FFFFFF"/>
        </w:rPr>
        <w:t xml:space="preserve">Welter, C., </w:t>
      </w:r>
      <w:proofErr w:type="spellStart"/>
      <w:r w:rsidRPr="00413B91">
        <w:rPr>
          <w:rFonts w:ascii="Times New Roman" w:hAnsi="Times New Roman" w:cs="Times New Roman"/>
          <w:color w:val="000000" w:themeColor="text1"/>
          <w:sz w:val="24"/>
          <w:szCs w:val="24"/>
          <w:shd w:val="clear" w:color="auto" w:fill="FFFFFF"/>
        </w:rPr>
        <w:t>Scrimpshire</w:t>
      </w:r>
      <w:proofErr w:type="spellEnd"/>
      <w:r w:rsidRPr="00413B91">
        <w:rPr>
          <w:rFonts w:ascii="Times New Roman" w:hAnsi="Times New Roman" w:cs="Times New Roman"/>
          <w:color w:val="000000" w:themeColor="text1"/>
          <w:sz w:val="24"/>
          <w:szCs w:val="24"/>
          <w:shd w:val="clear" w:color="auto" w:fill="FFFFFF"/>
        </w:rPr>
        <w:t xml:space="preserve">, A., </w:t>
      </w:r>
      <w:proofErr w:type="spellStart"/>
      <w:r w:rsidRPr="00413B91">
        <w:rPr>
          <w:rFonts w:ascii="Times New Roman" w:hAnsi="Times New Roman" w:cs="Times New Roman"/>
          <w:color w:val="000000" w:themeColor="text1"/>
          <w:sz w:val="24"/>
          <w:szCs w:val="24"/>
          <w:shd w:val="clear" w:color="auto" w:fill="FFFFFF"/>
        </w:rPr>
        <w:t>Tolonen</w:t>
      </w:r>
      <w:proofErr w:type="spellEnd"/>
      <w:r w:rsidRPr="00413B91">
        <w:rPr>
          <w:rFonts w:ascii="Times New Roman" w:hAnsi="Times New Roman" w:cs="Times New Roman"/>
          <w:color w:val="000000" w:themeColor="text1"/>
          <w:sz w:val="24"/>
          <w:szCs w:val="24"/>
          <w:shd w:val="clear" w:color="auto" w:fill="FFFFFF"/>
        </w:rPr>
        <w:t xml:space="preserve">, D. and </w:t>
      </w:r>
      <w:proofErr w:type="spellStart"/>
      <w:r w:rsidRPr="00413B91">
        <w:rPr>
          <w:rFonts w:ascii="Times New Roman" w:hAnsi="Times New Roman" w:cs="Times New Roman"/>
          <w:color w:val="000000" w:themeColor="text1"/>
          <w:sz w:val="24"/>
          <w:szCs w:val="24"/>
          <w:shd w:val="clear" w:color="auto" w:fill="FFFFFF"/>
        </w:rPr>
        <w:t>Obrimah</w:t>
      </w:r>
      <w:proofErr w:type="spellEnd"/>
      <w:r w:rsidRPr="00413B91">
        <w:rPr>
          <w:rFonts w:ascii="Times New Roman" w:hAnsi="Times New Roman" w:cs="Times New Roman"/>
          <w:color w:val="000000" w:themeColor="text1"/>
          <w:sz w:val="24"/>
          <w:szCs w:val="24"/>
          <w:shd w:val="clear" w:color="auto" w:fill="FFFFFF"/>
        </w:rPr>
        <w:t xml:space="preserve">, E., 2021. The road to entrepreneurial success: business plans, lean startup, or both? </w:t>
      </w:r>
      <w:r w:rsidRPr="00413B91">
        <w:rPr>
          <w:rFonts w:ascii="Times New Roman" w:hAnsi="Times New Roman" w:cs="Times New Roman"/>
          <w:i/>
          <w:iCs/>
          <w:color w:val="000000" w:themeColor="text1"/>
          <w:sz w:val="24"/>
          <w:szCs w:val="24"/>
          <w:shd w:val="clear" w:color="auto" w:fill="FFFFFF"/>
        </w:rPr>
        <w:t>New England Journal of Entrepreneurship</w:t>
      </w:r>
      <w:r w:rsidRPr="00413B91">
        <w:rPr>
          <w:rFonts w:ascii="Times New Roman" w:hAnsi="Times New Roman" w:cs="Times New Roman"/>
          <w:color w:val="000000" w:themeColor="text1"/>
          <w:sz w:val="24"/>
          <w:szCs w:val="24"/>
          <w:shd w:val="clear" w:color="auto" w:fill="FFFFFF"/>
        </w:rPr>
        <w:t>.</w:t>
      </w:r>
    </w:p>
    <w:p w14:paraId="3C96DD3A" w14:textId="77777777" w:rsidR="00A26038" w:rsidRPr="00413B91" w:rsidRDefault="00A26038" w:rsidP="00413B91">
      <w:pPr>
        <w:spacing w:line="360" w:lineRule="auto"/>
        <w:jc w:val="both"/>
        <w:rPr>
          <w:rFonts w:ascii="Times New Roman" w:hAnsi="Times New Roman" w:cs="Times New Roman"/>
          <w:sz w:val="24"/>
          <w:szCs w:val="24"/>
        </w:rPr>
      </w:pPr>
    </w:p>
    <w:p w14:paraId="02B1C980" w14:textId="77777777" w:rsidR="00A26038" w:rsidRPr="00413B91" w:rsidRDefault="00A26038" w:rsidP="00413B91">
      <w:pPr>
        <w:spacing w:line="360" w:lineRule="auto"/>
        <w:jc w:val="both"/>
        <w:rPr>
          <w:rFonts w:ascii="Times New Roman" w:hAnsi="Times New Roman" w:cs="Times New Roman"/>
          <w:sz w:val="24"/>
          <w:szCs w:val="24"/>
        </w:rPr>
      </w:pPr>
    </w:p>
    <w:p w14:paraId="798BD54A" w14:textId="77777777" w:rsidR="00A26038" w:rsidRPr="00413B91" w:rsidRDefault="00A26038" w:rsidP="00413B91">
      <w:pPr>
        <w:spacing w:line="360" w:lineRule="auto"/>
      </w:pPr>
      <w:r w:rsidRPr="00413B91">
        <w:cr/>
      </w:r>
    </w:p>
    <w:p w14:paraId="04827505" w14:textId="77777777" w:rsidR="001A0C96" w:rsidRPr="00413B91" w:rsidRDefault="001A0C96" w:rsidP="00413B91">
      <w:pPr>
        <w:pStyle w:val="Heading2"/>
        <w:spacing w:line="360" w:lineRule="auto"/>
        <w:rPr>
          <w:rFonts w:ascii="Times New Roman" w:hAnsi="Times New Roman" w:cs="Times New Roman"/>
          <w:sz w:val="24"/>
          <w:szCs w:val="24"/>
        </w:rPr>
      </w:pPr>
      <w:r w:rsidRPr="00413B91">
        <w:rPr>
          <w:rFonts w:ascii="Times New Roman" w:hAnsi="Times New Roman" w:cs="Times New Roman"/>
          <w:sz w:val="24"/>
          <w:szCs w:val="24"/>
        </w:rPr>
        <w:cr/>
      </w:r>
    </w:p>
    <w:p w14:paraId="1BCFF20C" w14:textId="77777777" w:rsidR="00D51ED1" w:rsidRPr="00413B91" w:rsidRDefault="00D51ED1" w:rsidP="00413B91">
      <w:pPr>
        <w:pStyle w:val="BodyText"/>
      </w:pPr>
      <w:r w:rsidRPr="00413B91">
        <w:cr/>
      </w:r>
    </w:p>
    <w:p w14:paraId="138576CD" w14:textId="77777777" w:rsidR="00E8721F" w:rsidRPr="00413B91" w:rsidRDefault="00E8721F" w:rsidP="00413B91">
      <w:pPr>
        <w:spacing w:line="360" w:lineRule="auto"/>
        <w:jc w:val="both"/>
        <w:rPr>
          <w:rFonts w:ascii="Times New Roman" w:hAnsi="Times New Roman" w:cs="Times New Roman"/>
          <w:sz w:val="24"/>
          <w:szCs w:val="24"/>
        </w:rPr>
      </w:pPr>
    </w:p>
    <w:p w14:paraId="022B520B" w14:textId="77777777" w:rsidR="00E8721F" w:rsidRPr="00413B91" w:rsidRDefault="00E8721F" w:rsidP="00413B91">
      <w:pPr>
        <w:spacing w:line="360" w:lineRule="auto"/>
      </w:pPr>
    </w:p>
    <w:p w14:paraId="52F732FB" w14:textId="77777777" w:rsidR="00E8721F" w:rsidRPr="00413B91" w:rsidRDefault="00E8721F" w:rsidP="00413B91">
      <w:pPr>
        <w:spacing w:line="360" w:lineRule="auto"/>
      </w:pPr>
    </w:p>
    <w:p w14:paraId="706BAFDC" w14:textId="77777777" w:rsidR="00E8721F" w:rsidRPr="00413B91" w:rsidRDefault="00E8721F" w:rsidP="00413B91">
      <w:pPr>
        <w:spacing w:line="360" w:lineRule="auto"/>
      </w:pPr>
      <w:r w:rsidRPr="00413B91">
        <w:cr/>
      </w:r>
      <w:r w:rsidRPr="00413B91">
        <w:cr/>
      </w:r>
    </w:p>
    <w:p w14:paraId="6E46723F" w14:textId="79E9B405" w:rsidR="005A3E3F" w:rsidRPr="00413B91" w:rsidRDefault="002C6EC3" w:rsidP="00413B91">
      <w:pPr>
        <w:pStyle w:val="Heading1"/>
        <w:rPr>
          <w:rFonts w:cs="Times New Roman"/>
        </w:rPr>
      </w:pPr>
      <w:bookmarkStart w:id="28" w:name="_Toc130637979"/>
      <w:bookmarkStart w:id="29" w:name="_Toc130640610"/>
      <w:bookmarkStart w:id="30" w:name="_Toc131185283"/>
      <w:r w:rsidRPr="00413B91">
        <w:rPr>
          <w:rFonts w:cs="Times New Roman"/>
        </w:rPr>
        <w:lastRenderedPageBreak/>
        <w:t>Appendix 1</w:t>
      </w:r>
      <w:r w:rsidR="00C868CE" w:rsidRPr="00413B91">
        <w:rPr>
          <w:rFonts w:cs="Times New Roman"/>
        </w:rPr>
        <w:t>: SWOT Analysis</w:t>
      </w:r>
      <w:bookmarkEnd w:id="28"/>
      <w:bookmarkEnd w:id="29"/>
      <w:bookmarkEnd w:id="30"/>
    </w:p>
    <w:tbl>
      <w:tblPr>
        <w:tblStyle w:val="TableGrid"/>
        <w:tblW w:w="0" w:type="auto"/>
        <w:tblLook w:val="04A0" w:firstRow="1" w:lastRow="0" w:firstColumn="1" w:lastColumn="0" w:noHBand="0" w:noVBand="1"/>
      </w:tblPr>
      <w:tblGrid>
        <w:gridCol w:w="4675"/>
        <w:gridCol w:w="4675"/>
      </w:tblGrid>
      <w:tr w:rsidR="002C6EC3" w:rsidRPr="00413B91" w14:paraId="697FF53E" w14:textId="77777777" w:rsidTr="00511A00">
        <w:tc>
          <w:tcPr>
            <w:tcW w:w="9350" w:type="dxa"/>
            <w:gridSpan w:val="2"/>
            <w:shd w:val="clear" w:color="auto" w:fill="FFC000" w:themeFill="accent4"/>
          </w:tcPr>
          <w:p w14:paraId="1F99C74F" w14:textId="402B061D" w:rsidR="002C6EC3" w:rsidRPr="00413B91" w:rsidRDefault="002C6EC3" w:rsidP="00413B91">
            <w:pPr>
              <w:pStyle w:val="Heading3"/>
              <w:spacing w:line="360" w:lineRule="auto"/>
              <w:rPr>
                <w:b w:val="0"/>
              </w:rPr>
            </w:pPr>
            <w:bookmarkStart w:id="31" w:name="_Toc130637980"/>
            <w:bookmarkStart w:id="32" w:name="_Toc131185284"/>
            <w:r w:rsidRPr="00413B91">
              <w:rPr>
                <w:b w:val="0"/>
              </w:rPr>
              <w:t>SWOT Analysis</w:t>
            </w:r>
            <w:bookmarkEnd w:id="31"/>
            <w:bookmarkEnd w:id="32"/>
          </w:p>
        </w:tc>
      </w:tr>
      <w:tr w:rsidR="002C6EC3" w:rsidRPr="00413B91" w14:paraId="0C0BECD9" w14:textId="77777777" w:rsidTr="002C6EC3">
        <w:tc>
          <w:tcPr>
            <w:tcW w:w="4675" w:type="dxa"/>
          </w:tcPr>
          <w:p w14:paraId="6CF039AA" w14:textId="77777777" w:rsidR="002C6EC3" w:rsidRPr="00413B91" w:rsidRDefault="002C6EC3" w:rsidP="00413B91">
            <w:pPr>
              <w:pStyle w:val="Heading4"/>
              <w:spacing w:line="360" w:lineRule="auto"/>
              <w:rPr>
                <w:b w:val="0"/>
              </w:rPr>
            </w:pPr>
            <w:r w:rsidRPr="00413B91">
              <w:rPr>
                <w:b w:val="0"/>
              </w:rPr>
              <w:t>Strength</w:t>
            </w:r>
          </w:p>
          <w:p w14:paraId="56E12F69" w14:textId="77777777" w:rsidR="002C6EC3" w:rsidRPr="00413B91" w:rsidRDefault="002C6EC3" w:rsidP="00413B91">
            <w:pPr>
              <w:pStyle w:val="ListParagraph"/>
              <w:numPr>
                <w:ilvl w:val="0"/>
                <w:numId w:val="2"/>
              </w:num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Strong market research skills enable the identification of target audience and market trends, ensuring product and service offerings align with consumer demands.</w:t>
            </w:r>
          </w:p>
          <w:p w14:paraId="17E4A457" w14:textId="77777777" w:rsidR="002C6EC3" w:rsidRPr="00413B91" w:rsidRDefault="002C6EC3" w:rsidP="00413B91">
            <w:pPr>
              <w:pStyle w:val="BodyText"/>
              <w:numPr>
                <w:ilvl w:val="0"/>
                <w:numId w:val="2"/>
              </w:numPr>
            </w:pPr>
            <w:r w:rsidRPr="00413B91">
              <w:t>Comprehensive understanding of business planning allows for the creation of a detailed and strategic roadmap for the company's growth and development.</w:t>
            </w:r>
          </w:p>
          <w:p w14:paraId="3981653D" w14:textId="77777777" w:rsidR="002C6EC3" w:rsidRPr="00413B91" w:rsidRDefault="002C6EC3" w:rsidP="00413B91">
            <w:pPr>
              <w:spacing w:line="360" w:lineRule="auto"/>
              <w:jc w:val="both"/>
              <w:rPr>
                <w:rFonts w:ascii="Times New Roman" w:hAnsi="Times New Roman" w:cs="Times New Roman"/>
                <w:sz w:val="24"/>
                <w:szCs w:val="24"/>
              </w:rPr>
            </w:pPr>
          </w:p>
          <w:p w14:paraId="3415A183" w14:textId="77777777" w:rsidR="002C6EC3" w:rsidRPr="00413B91" w:rsidRDefault="002C6EC3" w:rsidP="00413B91">
            <w:pPr>
              <w:spacing w:line="360" w:lineRule="auto"/>
              <w:jc w:val="both"/>
            </w:pPr>
          </w:p>
        </w:tc>
        <w:tc>
          <w:tcPr>
            <w:tcW w:w="4675" w:type="dxa"/>
          </w:tcPr>
          <w:p w14:paraId="3CE1FBF3" w14:textId="490F35A2" w:rsidR="002C6EC3" w:rsidRPr="00413B91" w:rsidRDefault="002C6EC3" w:rsidP="00413B91">
            <w:pPr>
              <w:pStyle w:val="Heading3"/>
              <w:spacing w:line="360" w:lineRule="auto"/>
              <w:rPr>
                <w:b w:val="0"/>
              </w:rPr>
            </w:pPr>
            <w:bookmarkStart w:id="33" w:name="_Toc130637981"/>
            <w:bookmarkStart w:id="34" w:name="_Toc131185285"/>
            <w:r w:rsidRPr="00413B91">
              <w:rPr>
                <w:b w:val="0"/>
              </w:rPr>
              <w:t>Weakness</w:t>
            </w:r>
            <w:bookmarkEnd w:id="33"/>
            <w:bookmarkEnd w:id="34"/>
          </w:p>
          <w:p w14:paraId="448B7F8E" w14:textId="77777777" w:rsidR="002C6EC3" w:rsidRPr="00413B91" w:rsidRDefault="002C6EC3" w:rsidP="00413B91">
            <w:pPr>
              <w:pStyle w:val="ListParagraph"/>
              <w:numPr>
                <w:ilvl w:val="0"/>
                <w:numId w:val="3"/>
              </w:num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Limited experience in the coffee industry may hinder the ability to anticipate industry-specific challenges and fluctuations.</w:t>
            </w:r>
          </w:p>
          <w:p w14:paraId="36A9421A" w14:textId="77777777" w:rsidR="002C6EC3" w:rsidRPr="00413B91" w:rsidRDefault="002C6EC3" w:rsidP="00413B91">
            <w:pPr>
              <w:spacing w:line="360" w:lineRule="auto"/>
              <w:jc w:val="both"/>
              <w:rPr>
                <w:rFonts w:ascii="Times New Roman" w:hAnsi="Times New Roman" w:cs="Times New Roman"/>
                <w:sz w:val="24"/>
                <w:szCs w:val="24"/>
              </w:rPr>
            </w:pPr>
          </w:p>
          <w:p w14:paraId="1659BF48" w14:textId="77777777" w:rsidR="002C6EC3" w:rsidRPr="00413B91" w:rsidRDefault="002C6EC3" w:rsidP="00413B91">
            <w:pPr>
              <w:pStyle w:val="ListParagraph"/>
              <w:numPr>
                <w:ilvl w:val="0"/>
                <w:numId w:val="3"/>
              </w:numPr>
              <w:spacing w:line="360" w:lineRule="auto"/>
              <w:jc w:val="both"/>
            </w:pPr>
            <w:r w:rsidRPr="00413B91">
              <w:rPr>
                <w:rFonts w:ascii="Times New Roman" w:hAnsi="Times New Roman" w:cs="Times New Roman"/>
                <w:sz w:val="24"/>
                <w:szCs w:val="24"/>
              </w:rPr>
              <w:t>Insufficient app development and maintenance knowledge may require reliance on external partners or additional learning to ensure a user-friendly and secure platform.</w:t>
            </w:r>
          </w:p>
        </w:tc>
      </w:tr>
      <w:tr w:rsidR="002C6EC3" w:rsidRPr="00413B91" w14:paraId="40840B5A" w14:textId="77777777" w:rsidTr="002C6EC3">
        <w:tc>
          <w:tcPr>
            <w:tcW w:w="4675" w:type="dxa"/>
          </w:tcPr>
          <w:p w14:paraId="408A0372" w14:textId="781BA7D8" w:rsidR="002C6EC3" w:rsidRPr="00413B91" w:rsidRDefault="002C6EC3" w:rsidP="00413B91">
            <w:pPr>
              <w:pStyle w:val="Heading3"/>
              <w:spacing w:line="360" w:lineRule="auto"/>
              <w:rPr>
                <w:b w:val="0"/>
              </w:rPr>
            </w:pPr>
            <w:bookmarkStart w:id="35" w:name="_Toc130637982"/>
            <w:bookmarkStart w:id="36" w:name="_Toc131185286"/>
            <w:r w:rsidRPr="00413B91">
              <w:rPr>
                <w:b w:val="0"/>
              </w:rPr>
              <w:t>Opportunities</w:t>
            </w:r>
            <w:bookmarkEnd w:id="35"/>
            <w:bookmarkEnd w:id="36"/>
          </w:p>
          <w:p w14:paraId="09B2F240" w14:textId="77777777" w:rsidR="002C6EC3" w:rsidRPr="00413B91" w:rsidRDefault="002C6EC3" w:rsidP="00413B91">
            <w:pPr>
              <w:pStyle w:val="ListParagraph"/>
              <w:numPr>
                <w:ilvl w:val="0"/>
                <w:numId w:val="4"/>
              </w:num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The growing emphasis on ethical consumerism presents an opportunity to differentiate the brand through sustainable and fair-trade practices.</w:t>
            </w:r>
          </w:p>
          <w:p w14:paraId="31043FD1" w14:textId="77777777" w:rsidR="002C6EC3" w:rsidRPr="00413B91" w:rsidRDefault="002C6EC3" w:rsidP="00413B91">
            <w:pPr>
              <w:pStyle w:val="ListParagraph"/>
              <w:numPr>
                <w:ilvl w:val="0"/>
                <w:numId w:val="4"/>
              </w:num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Technological advancements in e-commerce and mobile app development provide opportunities to enhance the customer experience and streamline operations.</w:t>
            </w:r>
          </w:p>
        </w:tc>
        <w:tc>
          <w:tcPr>
            <w:tcW w:w="4675" w:type="dxa"/>
          </w:tcPr>
          <w:p w14:paraId="0B11021B" w14:textId="7F877E55" w:rsidR="002C6EC3" w:rsidRPr="00413B91" w:rsidRDefault="002C6EC3" w:rsidP="00413B91">
            <w:pPr>
              <w:pStyle w:val="Heading3"/>
              <w:spacing w:line="360" w:lineRule="auto"/>
              <w:rPr>
                <w:b w:val="0"/>
              </w:rPr>
            </w:pPr>
            <w:bookmarkStart w:id="37" w:name="_Toc130637983"/>
            <w:bookmarkStart w:id="38" w:name="_Toc131185287"/>
            <w:r w:rsidRPr="00413B91">
              <w:rPr>
                <w:b w:val="0"/>
              </w:rPr>
              <w:t>Threat</w:t>
            </w:r>
            <w:bookmarkEnd w:id="37"/>
            <w:bookmarkEnd w:id="38"/>
          </w:p>
          <w:p w14:paraId="268A7CBC" w14:textId="77777777" w:rsidR="002C6EC3" w:rsidRPr="00413B91" w:rsidRDefault="002C6EC3" w:rsidP="00413B91">
            <w:pPr>
              <w:pStyle w:val="ListParagraph"/>
              <w:numPr>
                <w:ilvl w:val="0"/>
                <w:numId w:val="5"/>
              </w:num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Intense competition in the UK coffee industry may make it difficult to capture market share and secure customer loyalty.</w:t>
            </w:r>
          </w:p>
          <w:p w14:paraId="29DFF13E" w14:textId="77777777" w:rsidR="002C6EC3" w:rsidRPr="00413B91" w:rsidRDefault="002C6EC3" w:rsidP="00413B91">
            <w:pPr>
              <w:pStyle w:val="BodyText"/>
              <w:numPr>
                <w:ilvl w:val="0"/>
                <w:numId w:val="5"/>
              </w:numPr>
            </w:pPr>
            <w:r w:rsidRPr="00413B91">
              <w:t>Economic uncertainties, such as currency fluctuations and inflation, may impact consumer spending on non-essential items, affecting the company's revenue and growth potential.</w:t>
            </w:r>
          </w:p>
          <w:p w14:paraId="0F36B32A" w14:textId="77777777" w:rsidR="002C6EC3" w:rsidRPr="00413B91" w:rsidRDefault="002C6EC3" w:rsidP="00413B91">
            <w:pPr>
              <w:spacing w:line="360" w:lineRule="auto"/>
              <w:jc w:val="center"/>
              <w:rPr>
                <w:rFonts w:ascii="Times New Roman" w:hAnsi="Times New Roman" w:cs="Times New Roman"/>
                <w:sz w:val="24"/>
                <w:szCs w:val="24"/>
              </w:rPr>
            </w:pPr>
          </w:p>
        </w:tc>
      </w:tr>
    </w:tbl>
    <w:p w14:paraId="24B46545" w14:textId="77777777" w:rsidR="002C6EC3" w:rsidRPr="00413B91" w:rsidRDefault="002C6EC3" w:rsidP="00413B91">
      <w:pPr>
        <w:spacing w:line="360" w:lineRule="auto"/>
      </w:pPr>
    </w:p>
    <w:p w14:paraId="379DDF49" w14:textId="77777777" w:rsidR="00511A00" w:rsidRPr="00413B91" w:rsidRDefault="005A3E3F" w:rsidP="00413B91">
      <w:pPr>
        <w:spacing w:line="360" w:lineRule="auto"/>
      </w:pPr>
      <w:r w:rsidRPr="00413B91">
        <w:cr/>
      </w:r>
      <w:r w:rsidR="00511A00" w:rsidRPr="00413B91">
        <w:br w:type="page"/>
      </w:r>
    </w:p>
    <w:p w14:paraId="3E8BB77B" w14:textId="2DE97249" w:rsidR="00DE33E8" w:rsidRPr="00413B91" w:rsidRDefault="00511A00" w:rsidP="00413B91">
      <w:pPr>
        <w:pStyle w:val="Heading1"/>
        <w:rPr>
          <w:rFonts w:cs="Times New Roman"/>
        </w:rPr>
      </w:pPr>
      <w:bookmarkStart w:id="39" w:name="_Toc130637984"/>
      <w:bookmarkStart w:id="40" w:name="_Toc130640611"/>
      <w:bookmarkStart w:id="41" w:name="_Toc131185288"/>
      <w:r w:rsidRPr="00413B91">
        <w:rPr>
          <w:rFonts w:cs="Times New Roman"/>
        </w:rPr>
        <w:lastRenderedPageBreak/>
        <w:t>Appendix 2</w:t>
      </w:r>
      <w:r w:rsidR="00C868CE" w:rsidRPr="00413B91">
        <w:rPr>
          <w:rFonts w:cs="Times New Roman"/>
        </w:rPr>
        <w:t>:</w:t>
      </w:r>
      <w:r w:rsidRPr="00413B91">
        <w:rPr>
          <w:rFonts w:cs="Times New Roman"/>
        </w:rPr>
        <w:t xml:space="preserve"> skill audit</w:t>
      </w:r>
      <w:bookmarkEnd w:id="39"/>
      <w:bookmarkEnd w:id="40"/>
      <w:bookmarkEnd w:id="41"/>
    </w:p>
    <w:tbl>
      <w:tblPr>
        <w:tblStyle w:val="TableGrid"/>
        <w:tblW w:w="0" w:type="auto"/>
        <w:tblLook w:val="04A0" w:firstRow="1" w:lastRow="0" w:firstColumn="1" w:lastColumn="0" w:noHBand="0" w:noVBand="1"/>
      </w:tblPr>
      <w:tblGrid>
        <w:gridCol w:w="2337"/>
        <w:gridCol w:w="2337"/>
        <w:gridCol w:w="2338"/>
        <w:gridCol w:w="2338"/>
      </w:tblGrid>
      <w:tr w:rsidR="00511A00" w:rsidRPr="00413B91" w14:paraId="4B7C527F" w14:textId="77777777" w:rsidTr="00511A00">
        <w:tc>
          <w:tcPr>
            <w:tcW w:w="2337" w:type="dxa"/>
            <w:shd w:val="clear" w:color="auto" w:fill="FFC000" w:themeFill="accent4"/>
          </w:tcPr>
          <w:p w14:paraId="110AB9DC" w14:textId="77777777" w:rsidR="00511A00" w:rsidRPr="00413B91" w:rsidRDefault="00511A00"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Skill Area</w:t>
            </w:r>
          </w:p>
        </w:tc>
        <w:tc>
          <w:tcPr>
            <w:tcW w:w="2337" w:type="dxa"/>
            <w:shd w:val="clear" w:color="auto" w:fill="FFC000" w:themeFill="accent4"/>
          </w:tcPr>
          <w:p w14:paraId="6388EE08" w14:textId="77777777" w:rsidR="00511A00" w:rsidRPr="00413B91" w:rsidRDefault="00511A00"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Description of specific skill</w:t>
            </w:r>
          </w:p>
        </w:tc>
        <w:tc>
          <w:tcPr>
            <w:tcW w:w="2338" w:type="dxa"/>
            <w:shd w:val="clear" w:color="auto" w:fill="FFC000" w:themeFill="accent4"/>
          </w:tcPr>
          <w:p w14:paraId="1720A331" w14:textId="77777777" w:rsidR="00511A00" w:rsidRPr="00413B91" w:rsidRDefault="00511A00"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Evidence of skill</w:t>
            </w:r>
          </w:p>
        </w:tc>
        <w:tc>
          <w:tcPr>
            <w:tcW w:w="2338" w:type="dxa"/>
            <w:shd w:val="clear" w:color="auto" w:fill="FFC000" w:themeFill="accent4"/>
          </w:tcPr>
          <w:p w14:paraId="5A21530F" w14:textId="77777777" w:rsidR="00511A00" w:rsidRPr="00413B91" w:rsidRDefault="00511A00"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How am I doing?</w:t>
            </w:r>
          </w:p>
        </w:tc>
      </w:tr>
      <w:tr w:rsidR="00511A00" w:rsidRPr="00413B91" w14:paraId="33FA33B9" w14:textId="77777777" w:rsidTr="00511A00">
        <w:tc>
          <w:tcPr>
            <w:tcW w:w="2337" w:type="dxa"/>
          </w:tcPr>
          <w:p w14:paraId="7B75A920" w14:textId="77777777" w:rsidR="00511A00" w:rsidRPr="00413B91" w:rsidRDefault="00511A00" w:rsidP="00413B91">
            <w:pPr>
              <w:pStyle w:val="Heading5"/>
              <w:rPr>
                <w:b w:val="0"/>
              </w:rPr>
            </w:pPr>
            <w:r w:rsidRPr="00413B91">
              <w:rPr>
                <w:b w:val="0"/>
              </w:rPr>
              <w:t>Market Research</w:t>
            </w:r>
          </w:p>
        </w:tc>
        <w:tc>
          <w:tcPr>
            <w:tcW w:w="2337" w:type="dxa"/>
          </w:tcPr>
          <w:p w14:paraId="6BE62C67" w14:textId="77777777" w:rsidR="00511A00" w:rsidRPr="00413B91" w:rsidRDefault="00511A00"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The ability to gather, analyze, and interpret data to understand industry trends, consumer preferences, and competitors.</w:t>
            </w:r>
          </w:p>
        </w:tc>
        <w:tc>
          <w:tcPr>
            <w:tcW w:w="2338" w:type="dxa"/>
          </w:tcPr>
          <w:p w14:paraId="78426E51" w14:textId="77777777" w:rsidR="00511A00" w:rsidRPr="00413B91" w:rsidRDefault="00511A00"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The PEST analysis conducted to assess the UK coffee market demonstrates the application of market research skills.</w:t>
            </w:r>
          </w:p>
        </w:tc>
        <w:tc>
          <w:tcPr>
            <w:tcW w:w="2338" w:type="dxa"/>
          </w:tcPr>
          <w:p w14:paraId="278EFFDB" w14:textId="77777777" w:rsidR="00511A00" w:rsidRPr="00413B91" w:rsidRDefault="00511A00"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Well</w:t>
            </w:r>
          </w:p>
        </w:tc>
      </w:tr>
      <w:tr w:rsidR="00511A00" w:rsidRPr="00413B91" w14:paraId="4EC866BE" w14:textId="77777777" w:rsidTr="00511A00">
        <w:tc>
          <w:tcPr>
            <w:tcW w:w="2337" w:type="dxa"/>
          </w:tcPr>
          <w:p w14:paraId="209F1EC5" w14:textId="77777777" w:rsidR="00511A00" w:rsidRPr="00413B91" w:rsidRDefault="00511A00" w:rsidP="00413B91">
            <w:pPr>
              <w:pStyle w:val="Heading5"/>
              <w:rPr>
                <w:b w:val="0"/>
              </w:rPr>
            </w:pPr>
            <w:r w:rsidRPr="00413B91">
              <w:rPr>
                <w:b w:val="0"/>
              </w:rPr>
              <w:t>Business Planning</w:t>
            </w:r>
          </w:p>
        </w:tc>
        <w:tc>
          <w:tcPr>
            <w:tcW w:w="2337" w:type="dxa"/>
          </w:tcPr>
          <w:p w14:paraId="136C27E3" w14:textId="77777777" w:rsidR="00511A00" w:rsidRPr="00413B91" w:rsidRDefault="00511A00"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The capacity to create a comprehensive, strategic, and detailed plan for a company's growth and development.</w:t>
            </w:r>
          </w:p>
        </w:tc>
        <w:tc>
          <w:tcPr>
            <w:tcW w:w="2338" w:type="dxa"/>
          </w:tcPr>
          <w:p w14:paraId="3742EB69" w14:textId="77777777" w:rsidR="00511A00" w:rsidRPr="00413B91" w:rsidRDefault="00511A00"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The discussion on the importance of completing a business plan showcases the understanding and application of business planning skills.</w:t>
            </w:r>
          </w:p>
        </w:tc>
        <w:tc>
          <w:tcPr>
            <w:tcW w:w="2338" w:type="dxa"/>
          </w:tcPr>
          <w:p w14:paraId="1D4DDA9C" w14:textId="77777777" w:rsidR="00511A00" w:rsidRPr="00413B91" w:rsidRDefault="00511A00"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Well</w:t>
            </w:r>
          </w:p>
        </w:tc>
      </w:tr>
      <w:tr w:rsidR="00511A00" w:rsidRPr="00413B91" w14:paraId="39E0957B" w14:textId="77777777" w:rsidTr="00511A00">
        <w:tc>
          <w:tcPr>
            <w:tcW w:w="2337" w:type="dxa"/>
          </w:tcPr>
          <w:p w14:paraId="791A5937" w14:textId="77777777" w:rsidR="00511A00" w:rsidRPr="00413B91" w:rsidRDefault="00511A00"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Financial Management</w:t>
            </w:r>
          </w:p>
        </w:tc>
        <w:tc>
          <w:tcPr>
            <w:tcW w:w="2337" w:type="dxa"/>
          </w:tcPr>
          <w:p w14:paraId="02DD9D27" w14:textId="77777777" w:rsidR="00511A00" w:rsidRPr="00413B91" w:rsidRDefault="00511A00"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Proficiency in budgeting, cash flow management, and financial forecasting to ensure a company's financial stability and growth.</w:t>
            </w:r>
          </w:p>
        </w:tc>
        <w:tc>
          <w:tcPr>
            <w:tcW w:w="2338" w:type="dxa"/>
          </w:tcPr>
          <w:p w14:paraId="0AE2928D" w14:textId="77777777" w:rsidR="00511A00" w:rsidRPr="00413B91" w:rsidRDefault="00511A00"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The personal SWOT analysis identifies financial management as a strength, emphasizing its importance in the business plan.</w:t>
            </w:r>
          </w:p>
        </w:tc>
        <w:tc>
          <w:tcPr>
            <w:tcW w:w="2338" w:type="dxa"/>
          </w:tcPr>
          <w:p w14:paraId="311CD33D" w14:textId="77777777" w:rsidR="00511A00" w:rsidRPr="00413B91" w:rsidRDefault="00511A00"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Good</w:t>
            </w:r>
          </w:p>
        </w:tc>
      </w:tr>
      <w:tr w:rsidR="00511A00" w:rsidRPr="00413B91" w14:paraId="7CF1DDD1" w14:textId="77777777" w:rsidTr="00511A00">
        <w:tc>
          <w:tcPr>
            <w:tcW w:w="2337" w:type="dxa"/>
          </w:tcPr>
          <w:p w14:paraId="77D36177" w14:textId="77777777" w:rsidR="00511A00" w:rsidRPr="00413B91" w:rsidRDefault="00511A00"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Effective Communication</w:t>
            </w:r>
          </w:p>
        </w:tc>
        <w:tc>
          <w:tcPr>
            <w:tcW w:w="2337" w:type="dxa"/>
          </w:tcPr>
          <w:p w14:paraId="034F0938" w14:textId="77777777" w:rsidR="00511A00" w:rsidRPr="00413B91" w:rsidRDefault="00511A00"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 xml:space="preserve">The ability to convey information clearly and concisely, fostering collaboration and </w:t>
            </w:r>
            <w:r w:rsidRPr="00413B91">
              <w:rPr>
                <w:rFonts w:ascii="Times New Roman" w:hAnsi="Times New Roman" w:cs="Times New Roman"/>
                <w:sz w:val="24"/>
                <w:szCs w:val="24"/>
              </w:rPr>
              <w:lastRenderedPageBreak/>
              <w:t>understanding among stakeholders.</w:t>
            </w:r>
          </w:p>
        </w:tc>
        <w:tc>
          <w:tcPr>
            <w:tcW w:w="2338" w:type="dxa"/>
          </w:tcPr>
          <w:p w14:paraId="0A216DE8" w14:textId="77777777" w:rsidR="00511A00" w:rsidRPr="00413B91" w:rsidRDefault="00511A00"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lastRenderedPageBreak/>
              <w:t xml:space="preserve">The emphasis on communication skills in the personal SWOT analysis highlights the role of effective </w:t>
            </w:r>
            <w:r w:rsidRPr="00413B91">
              <w:rPr>
                <w:rFonts w:ascii="Times New Roman" w:hAnsi="Times New Roman" w:cs="Times New Roman"/>
                <w:sz w:val="24"/>
                <w:szCs w:val="24"/>
              </w:rPr>
              <w:lastRenderedPageBreak/>
              <w:t>communication in building strong relationships with stakeholders.</w:t>
            </w:r>
          </w:p>
        </w:tc>
        <w:tc>
          <w:tcPr>
            <w:tcW w:w="2338" w:type="dxa"/>
          </w:tcPr>
          <w:p w14:paraId="3F82187A" w14:textId="77777777" w:rsidR="00511A00" w:rsidRPr="00413B91" w:rsidRDefault="00511A00"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lastRenderedPageBreak/>
              <w:t>Good</w:t>
            </w:r>
          </w:p>
        </w:tc>
      </w:tr>
      <w:tr w:rsidR="00511A00" w:rsidRPr="00413B91" w14:paraId="69AD0E73" w14:textId="77777777" w:rsidTr="00511A00">
        <w:tc>
          <w:tcPr>
            <w:tcW w:w="2337" w:type="dxa"/>
          </w:tcPr>
          <w:p w14:paraId="65D7A637" w14:textId="77777777" w:rsidR="00511A00" w:rsidRPr="00413B91" w:rsidRDefault="00511A00"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Risk Assessment and Mitigation</w:t>
            </w:r>
          </w:p>
        </w:tc>
        <w:tc>
          <w:tcPr>
            <w:tcW w:w="2337" w:type="dxa"/>
          </w:tcPr>
          <w:p w14:paraId="1D107F99" w14:textId="77777777" w:rsidR="00511A00" w:rsidRPr="00413B91" w:rsidRDefault="00511A00"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The aptitude to identify potential challenges and develop strategies to minimize their impact on the business.</w:t>
            </w:r>
          </w:p>
        </w:tc>
        <w:tc>
          <w:tcPr>
            <w:tcW w:w="2338" w:type="dxa"/>
          </w:tcPr>
          <w:p w14:paraId="1CFBCE7A" w14:textId="77777777" w:rsidR="00511A00" w:rsidRPr="00413B91" w:rsidRDefault="00511A00"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The PEST analysis and personal SWOT analysis illustrate the importance of assessing risks and creating strategies to address potential challenges.</w:t>
            </w:r>
          </w:p>
        </w:tc>
        <w:tc>
          <w:tcPr>
            <w:tcW w:w="2338" w:type="dxa"/>
          </w:tcPr>
          <w:p w14:paraId="032CD326" w14:textId="77777777" w:rsidR="00511A00" w:rsidRPr="00413B91" w:rsidRDefault="00511A00"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Better</w:t>
            </w:r>
          </w:p>
        </w:tc>
      </w:tr>
      <w:tr w:rsidR="00511A00" w:rsidRPr="00413B91" w14:paraId="3D5AA5FC" w14:textId="77777777" w:rsidTr="00511A00">
        <w:tc>
          <w:tcPr>
            <w:tcW w:w="2337" w:type="dxa"/>
          </w:tcPr>
          <w:p w14:paraId="2F105415" w14:textId="77777777" w:rsidR="00511A00" w:rsidRPr="00413B91" w:rsidRDefault="00511A00"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Goal Setting and Monitoring</w:t>
            </w:r>
          </w:p>
        </w:tc>
        <w:tc>
          <w:tcPr>
            <w:tcW w:w="2337" w:type="dxa"/>
          </w:tcPr>
          <w:p w14:paraId="20766F3D" w14:textId="77777777" w:rsidR="00511A00" w:rsidRPr="00413B91" w:rsidRDefault="00511A00"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The competence to establish realistic objectives and measure the company's progress towards achieving these goals.</w:t>
            </w:r>
          </w:p>
        </w:tc>
        <w:tc>
          <w:tcPr>
            <w:tcW w:w="2338" w:type="dxa"/>
          </w:tcPr>
          <w:p w14:paraId="7A96472E" w14:textId="77777777" w:rsidR="00511A00" w:rsidRPr="00413B91" w:rsidRDefault="00511A00"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The explanation of how entrepreneurial skills and knowledge contribute to startup success demonstrates the importance of goal setting and monitoring in the business planning process.</w:t>
            </w:r>
          </w:p>
          <w:p w14:paraId="7235AF9C" w14:textId="77777777" w:rsidR="00511A00" w:rsidRPr="00413B91" w:rsidRDefault="00511A00" w:rsidP="00413B91">
            <w:pPr>
              <w:spacing w:line="360" w:lineRule="auto"/>
              <w:jc w:val="both"/>
              <w:rPr>
                <w:rFonts w:ascii="Times New Roman" w:hAnsi="Times New Roman" w:cs="Times New Roman"/>
                <w:sz w:val="24"/>
                <w:szCs w:val="24"/>
              </w:rPr>
            </w:pPr>
          </w:p>
        </w:tc>
        <w:tc>
          <w:tcPr>
            <w:tcW w:w="2338" w:type="dxa"/>
          </w:tcPr>
          <w:p w14:paraId="109EF646" w14:textId="77777777" w:rsidR="00511A00" w:rsidRPr="00413B91" w:rsidRDefault="00511A00"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Better</w:t>
            </w:r>
          </w:p>
        </w:tc>
      </w:tr>
    </w:tbl>
    <w:p w14:paraId="599E841F" w14:textId="77777777" w:rsidR="00C868CE" w:rsidRPr="00413B91" w:rsidRDefault="00C868CE" w:rsidP="00413B91">
      <w:pPr>
        <w:spacing w:line="360" w:lineRule="auto"/>
        <w:jc w:val="both"/>
        <w:rPr>
          <w:rFonts w:ascii="Times New Roman" w:hAnsi="Times New Roman" w:cs="Times New Roman"/>
          <w:sz w:val="24"/>
          <w:szCs w:val="24"/>
        </w:rPr>
      </w:pPr>
    </w:p>
    <w:p w14:paraId="313F6F5B" w14:textId="77777777" w:rsidR="00C868CE" w:rsidRPr="00413B91" w:rsidRDefault="00C868CE" w:rsidP="00413B91">
      <w:pPr>
        <w:spacing w:line="360" w:lineRule="auto"/>
      </w:pPr>
      <w:r w:rsidRPr="00413B91">
        <w:br w:type="page"/>
      </w:r>
    </w:p>
    <w:p w14:paraId="699FC495" w14:textId="77777777" w:rsidR="00511A00" w:rsidRPr="00413B91" w:rsidRDefault="00C868CE" w:rsidP="00413B91">
      <w:pPr>
        <w:pStyle w:val="Heading1"/>
        <w:rPr>
          <w:rFonts w:cs="Times New Roman"/>
        </w:rPr>
      </w:pPr>
      <w:bookmarkStart w:id="42" w:name="_Toc130637985"/>
      <w:bookmarkStart w:id="43" w:name="_Toc130640612"/>
      <w:bookmarkStart w:id="44" w:name="_Toc131185289"/>
      <w:r w:rsidRPr="00413B91">
        <w:rPr>
          <w:rFonts w:cs="Times New Roman"/>
        </w:rPr>
        <w:lastRenderedPageBreak/>
        <w:t>Appendix 3: PDP</w:t>
      </w:r>
      <w:bookmarkEnd w:id="42"/>
      <w:bookmarkEnd w:id="43"/>
      <w:bookmarkEnd w:id="44"/>
    </w:p>
    <w:tbl>
      <w:tblPr>
        <w:tblStyle w:val="TableGrid"/>
        <w:tblW w:w="0" w:type="auto"/>
        <w:tblLook w:val="04A0" w:firstRow="1" w:lastRow="0" w:firstColumn="1" w:lastColumn="0" w:noHBand="0" w:noVBand="1"/>
      </w:tblPr>
      <w:tblGrid>
        <w:gridCol w:w="1496"/>
        <w:gridCol w:w="1529"/>
        <w:gridCol w:w="1555"/>
        <w:gridCol w:w="1555"/>
        <w:gridCol w:w="750"/>
        <w:gridCol w:w="903"/>
        <w:gridCol w:w="1562"/>
      </w:tblGrid>
      <w:tr w:rsidR="006242AC" w:rsidRPr="00413B91" w14:paraId="75211F97" w14:textId="77777777" w:rsidTr="006242AC">
        <w:tc>
          <w:tcPr>
            <w:tcW w:w="1335" w:type="dxa"/>
            <w:shd w:val="clear" w:color="auto" w:fill="FFC000" w:themeFill="accent4"/>
          </w:tcPr>
          <w:p w14:paraId="31456FC2" w14:textId="77777777" w:rsidR="00C868CE" w:rsidRPr="00413B91" w:rsidRDefault="00C27D95"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Development Goal</w:t>
            </w:r>
          </w:p>
        </w:tc>
        <w:tc>
          <w:tcPr>
            <w:tcW w:w="1335" w:type="dxa"/>
            <w:shd w:val="clear" w:color="auto" w:fill="FFC000" w:themeFill="accent4"/>
          </w:tcPr>
          <w:p w14:paraId="4FDD20F8" w14:textId="77777777" w:rsidR="00C868CE" w:rsidRPr="00413B91" w:rsidRDefault="00C27D95"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How important is it</w:t>
            </w:r>
          </w:p>
        </w:tc>
        <w:tc>
          <w:tcPr>
            <w:tcW w:w="1336" w:type="dxa"/>
            <w:shd w:val="clear" w:color="auto" w:fill="FFC000" w:themeFill="accent4"/>
          </w:tcPr>
          <w:p w14:paraId="7146AC79" w14:textId="77777777" w:rsidR="00C868CE" w:rsidRPr="00413B91" w:rsidRDefault="00C27D95"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Activities to be undertaken</w:t>
            </w:r>
          </w:p>
        </w:tc>
        <w:tc>
          <w:tcPr>
            <w:tcW w:w="1336" w:type="dxa"/>
            <w:shd w:val="clear" w:color="auto" w:fill="FFC000" w:themeFill="accent4"/>
          </w:tcPr>
          <w:p w14:paraId="3F538AC1" w14:textId="77777777" w:rsidR="00C868CE" w:rsidRPr="00413B91" w:rsidRDefault="00C27D95"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Resources I need</w:t>
            </w:r>
          </w:p>
        </w:tc>
        <w:tc>
          <w:tcPr>
            <w:tcW w:w="1336" w:type="dxa"/>
            <w:shd w:val="clear" w:color="auto" w:fill="FFC000" w:themeFill="accent4"/>
          </w:tcPr>
          <w:p w14:paraId="02FEDE11" w14:textId="77777777" w:rsidR="00C868CE" w:rsidRPr="00413B91" w:rsidRDefault="00C27D95"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Start date</w:t>
            </w:r>
          </w:p>
        </w:tc>
        <w:tc>
          <w:tcPr>
            <w:tcW w:w="1336" w:type="dxa"/>
            <w:shd w:val="clear" w:color="auto" w:fill="FFC000" w:themeFill="accent4"/>
          </w:tcPr>
          <w:p w14:paraId="0699DE63" w14:textId="77777777" w:rsidR="00C868CE" w:rsidRPr="00413B91" w:rsidRDefault="00C27D95"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Target end date</w:t>
            </w:r>
          </w:p>
        </w:tc>
        <w:tc>
          <w:tcPr>
            <w:tcW w:w="1336" w:type="dxa"/>
            <w:shd w:val="clear" w:color="auto" w:fill="FFC000" w:themeFill="accent4"/>
          </w:tcPr>
          <w:p w14:paraId="57F535E3" w14:textId="77777777" w:rsidR="00C868CE" w:rsidRPr="00413B91" w:rsidRDefault="00C27D95"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Criteria for success</w:t>
            </w:r>
          </w:p>
        </w:tc>
      </w:tr>
      <w:tr w:rsidR="00C27D95" w:rsidRPr="00413B91" w14:paraId="26D2DE69" w14:textId="77777777" w:rsidTr="00C868CE">
        <w:tc>
          <w:tcPr>
            <w:tcW w:w="1335" w:type="dxa"/>
          </w:tcPr>
          <w:p w14:paraId="12C5E87B" w14:textId="77777777" w:rsidR="00C868CE" w:rsidRPr="00413B91" w:rsidRDefault="00C27D95"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Enhance industry-specific knowledge</w:t>
            </w:r>
          </w:p>
        </w:tc>
        <w:tc>
          <w:tcPr>
            <w:tcW w:w="1335" w:type="dxa"/>
          </w:tcPr>
          <w:p w14:paraId="4D747DA4" w14:textId="77777777" w:rsidR="00C868CE" w:rsidRPr="00413B91" w:rsidRDefault="00C27D95"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Crucial for anticipating industry trends, challenges, and fluctuations.</w:t>
            </w:r>
          </w:p>
        </w:tc>
        <w:tc>
          <w:tcPr>
            <w:tcW w:w="1336" w:type="dxa"/>
          </w:tcPr>
          <w:p w14:paraId="0904D6F2" w14:textId="77777777" w:rsidR="00C868CE" w:rsidRPr="00413B91" w:rsidRDefault="00C27D95"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Attend industry conferences, join professional organizations, and subscribe to industry publications.</w:t>
            </w:r>
          </w:p>
        </w:tc>
        <w:tc>
          <w:tcPr>
            <w:tcW w:w="1336" w:type="dxa"/>
          </w:tcPr>
          <w:p w14:paraId="19B6B7A4" w14:textId="77777777" w:rsidR="00C868CE" w:rsidRPr="00413B91" w:rsidRDefault="00C27D95"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Industry reports, professional networks, and online courses.</w:t>
            </w:r>
          </w:p>
        </w:tc>
        <w:tc>
          <w:tcPr>
            <w:tcW w:w="1336" w:type="dxa"/>
          </w:tcPr>
          <w:p w14:paraId="11AFCB20" w14:textId="77777777" w:rsidR="00C868CE" w:rsidRPr="00413B91" w:rsidRDefault="00F6443C"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April 1, 2023.</w:t>
            </w:r>
          </w:p>
        </w:tc>
        <w:tc>
          <w:tcPr>
            <w:tcW w:w="1336" w:type="dxa"/>
          </w:tcPr>
          <w:p w14:paraId="2010351D" w14:textId="77777777" w:rsidR="00C868CE" w:rsidRPr="00413B91" w:rsidRDefault="00F6443C"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June 7, 2023.</w:t>
            </w:r>
          </w:p>
        </w:tc>
        <w:tc>
          <w:tcPr>
            <w:tcW w:w="1336" w:type="dxa"/>
          </w:tcPr>
          <w:p w14:paraId="28D24CA3" w14:textId="77777777" w:rsidR="00C868CE" w:rsidRPr="00413B91" w:rsidRDefault="00C27D95"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Improved understanding of coffee industry trends and the ability to make informed decisions.</w:t>
            </w:r>
          </w:p>
        </w:tc>
      </w:tr>
      <w:tr w:rsidR="00C27D95" w:rsidRPr="00413B91" w14:paraId="7D20D669" w14:textId="77777777" w:rsidTr="00C868CE">
        <w:tc>
          <w:tcPr>
            <w:tcW w:w="1335" w:type="dxa"/>
          </w:tcPr>
          <w:p w14:paraId="02AB29C8" w14:textId="77777777" w:rsidR="00C868CE" w:rsidRPr="00413B91" w:rsidRDefault="00C27D95"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Develop app development and maintenance skills</w:t>
            </w:r>
          </w:p>
        </w:tc>
        <w:tc>
          <w:tcPr>
            <w:tcW w:w="1335" w:type="dxa"/>
          </w:tcPr>
          <w:p w14:paraId="7B6E83A4" w14:textId="77777777" w:rsidR="00C868CE" w:rsidRPr="00413B91" w:rsidRDefault="00C27D95"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Essential for ensuring a user-friendly and secure platform.</w:t>
            </w:r>
          </w:p>
        </w:tc>
        <w:tc>
          <w:tcPr>
            <w:tcW w:w="1336" w:type="dxa"/>
          </w:tcPr>
          <w:p w14:paraId="59BD2E4E" w14:textId="77777777" w:rsidR="00C868CE" w:rsidRPr="00413B91" w:rsidRDefault="00C27D95"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Enroll in app development courses, attend workshops, and collaborate with experienced app developers.</w:t>
            </w:r>
          </w:p>
        </w:tc>
        <w:tc>
          <w:tcPr>
            <w:tcW w:w="1336" w:type="dxa"/>
          </w:tcPr>
          <w:p w14:paraId="49A63D54" w14:textId="77777777" w:rsidR="00C868CE" w:rsidRPr="00413B91" w:rsidRDefault="00C27D95"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Online courses, workshops, and mentorship programs.</w:t>
            </w:r>
          </w:p>
        </w:tc>
        <w:tc>
          <w:tcPr>
            <w:tcW w:w="1336" w:type="dxa"/>
          </w:tcPr>
          <w:p w14:paraId="098B94F0" w14:textId="77777777" w:rsidR="00C868CE" w:rsidRPr="00413B91" w:rsidRDefault="00F6443C"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April 23, 2023.</w:t>
            </w:r>
          </w:p>
        </w:tc>
        <w:tc>
          <w:tcPr>
            <w:tcW w:w="1336" w:type="dxa"/>
          </w:tcPr>
          <w:p w14:paraId="4ADD715C" w14:textId="77777777" w:rsidR="00C868CE" w:rsidRPr="00413B91" w:rsidRDefault="00F6443C"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June 20, 2023.</w:t>
            </w:r>
          </w:p>
        </w:tc>
        <w:tc>
          <w:tcPr>
            <w:tcW w:w="1336" w:type="dxa"/>
          </w:tcPr>
          <w:p w14:paraId="2C52BCC7" w14:textId="77777777" w:rsidR="00C868CE" w:rsidRPr="00413B91" w:rsidRDefault="00C27D95"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Successful creation and maintenance of a functional, secure, and user-friendly app.</w:t>
            </w:r>
          </w:p>
        </w:tc>
      </w:tr>
      <w:tr w:rsidR="00C27D95" w:rsidRPr="00413B91" w14:paraId="480FD3B1" w14:textId="77777777" w:rsidTr="00C868CE">
        <w:tc>
          <w:tcPr>
            <w:tcW w:w="1335" w:type="dxa"/>
          </w:tcPr>
          <w:p w14:paraId="6FCE7C38" w14:textId="77777777" w:rsidR="00C868CE" w:rsidRPr="00413B91" w:rsidRDefault="00C27D95"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Strengthen financial management skills</w:t>
            </w:r>
          </w:p>
        </w:tc>
        <w:tc>
          <w:tcPr>
            <w:tcW w:w="1335" w:type="dxa"/>
          </w:tcPr>
          <w:p w14:paraId="5F8056C5" w14:textId="77777777" w:rsidR="00C868CE" w:rsidRPr="00413B91" w:rsidRDefault="00C27D95"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 xml:space="preserve">Vital for maintaining financial stability and making </w:t>
            </w:r>
            <w:r w:rsidRPr="00413B91">
              <w:rPr>
                <w:rFonts w:ascii="Times New Roman" w:hAnsi="Times New Roman" w:cs="Times New Roman"/>
                <w:sz w:val="24"/>
                <w:szCs w:val="24"/>
              </w:rPr>
              <w:lastRenderedPageBreak/>
              <w:t>informed decisions.</w:t>
            </w:r>
          </w:p>
        </w:tc>
        <w:tc>
          <w:tcPr>
            <w:tcW w:w="1336" w:type="dxa"/>
          </w:tcPr>
          <w:p w14:paraId="598DA918" w14:textId="77777777" w:rsidR="00C868CE" w:rsidRPr="00413B91" w:rsidRDefault="00C27D95"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lastRenderedPageBreak/>
              <w:t xml:space="preserve">Take finance courses, attend financial management workshops, </w:t>
            </w:r>
            <w:r w:rsidRPr="00413B91">
              <w:rPr>
                <w:rFonts w:ascii="Times New Roman" w:hAnsi="Times New Roman" w:cs="Times New Roman"/>
                <w:sz w:val="24"/>
                <w:szCs w:val="24"/>
              </w:rPr>
              <w:lastRenderedPageBreak/>
              <w:t>and seek mentorship from experienced financial professionals.</w:t>
            </w:r>
          </w:p>
        </w:tc>
        <w:tc>
          <w:tcPr>
            <w:tcW w:w="1336" w:type="dxa"/>
          </w:tcPr>
          <w:p w14:paraId="2A9CDC48" w14:textId="77777777" w:rsidR="00C868CE" w:rsidRPr="00413B91" w:rsidRDefault="00C27D95"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lastRenderedPageBreak/>
              <w:t>Finance courses, professional networks, and mentorship programs.</w:t>
            </w:r>
          </w:p>
        </w:tc>
        <w:tc>
          <w:tcPr>
            <w:tcW w:w="1336" w:type="dxa"/>
          </w:tcPr>
          <w:p w14:paraId="5EBB7279" w14:textId="77777777" w:rsidR="00C868CE" w:rsidRPr="00413B91" w:rsidRDefault="00F6443C"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May 1, 2023.</w:t>
            </w:r>
          </w:p>
        </w:tc>
        <w:tc>
          <w:tcPr>
            <w:tcW w:w="1336" w:type="dxa"/>
          </w:tcPr>
          <w:p w14:paraId="58236E43" w14:textId="77777777" w:rsidR="00C868CE" w:rsidRPr="00413B91" w:rsidRDefault="00F6443C"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July 7, 2023.</w:t>
            </w:r>
          </w:p>
        </w:tc>
        <w:tc>
          <w:tcPr>
            <w:tcW w:w="1336" w:type="dxa"/>
          </w:tcPr>
          <w:p w14:paraId="6249E62A" w14:textId="77777777" w:rsidR="00C868CE" w:rsidRPr="00413B91" w:rsidRDefault="00C27D95"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 xml:space="preserve">Effective management of the company's finances and the ability to </w:t>
            </w:r>
            <w:r w:rsidRPr="00413B91">
              <w:rPr>
                <w:rFonts w:ascii="Times New Roman" w:hAnsi="Times New Roman" w:cs="Times New Roman"/>
                <w:sz w:val="24"/>
                <w:szCs w:val="24"/>
              </w:rPr>
              <w:lastRenderedPageBreak/>
              <w:t>secure funding.</w:t>
            </w:r>
          </w:p>
        </w:tc>
      </w:tr>
      <w:tr w:rsidR="00C27D95" w:rsidRPr="00413B91" w14:paraId="3633D093" w14:textId="77777777" w:rsidTr="00C868CE">
        <w:tc>
          <w:tcPr>
            <w:tcW w:w="1335" w:type="dxa"/>
          </w:tcPr>
          <w:p w14:paraId="2238FF80" w14:textId="77777777" w:rsidR="00C868CE" w:rsidRPr="00413B91" w:rsidRDefault="00C27D95"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lastRenderedPageBreak/>
              <w:t>Improve networking skills</w:t>
            </w:r>
          </w:p>
        </w:tc>
        <w:tc>
          <w:tcPr>
            <w:tcW w:w="1335" w:type="dxa"/>
          </w:tcPr>
          <w:p w14:paraId="7FAE8EF0" w14:textId="77777777" w:rsidR="00C868CE" w:rsidRPr="00413B91" w:rsidRDefault="00C27D95"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Necessary for building relationships with stakeholders and expanding the company's reach.</w:t>
            </w:r>
          </w:p>
        </w:tc>
        <w:tc>
          <w:tcPr>
            <w:tcW w:w="1336" w:type="dxa"/>
          </w:tcPr>
          <w:p w14:paraId="66AE8B4A" w14:textId="77777777" w:rsidR="00C868CE" w:rsidRPr="00413B91" w:rsidRDefault="00C27D95"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Attend networking events, join professional organizations, and engage in online networking platforms.</w:t>
            </w:r>
          </w:p>
        </w:tc>
        <w:tc>
          <w:tcPr>
            <w:tcW w:w="1336" w:type="dxa"/>
          </w:tcPr>
          <w:p w14:paraId="51228AB2" w14:textId="77777777" w:rsidR="00C868CE" w:rsidRPr="00413B91" w:rsidRDefault="00C27D95"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Networking events, professional organizations, and social media platforms.</w:t>
            </w:r>
          </w:p>
        </w:tc>
        <w:tc>
          <w:tcPr>
            <w:tcW w:w="1336" w:type="dxa"/>
          </w:tcPr>
          <w:p w14:paraId="352FAF53" w14:textId="77777777" w:rsidR="00C868CE" w:rsidRPr="00413B91" w:rsidRDefault="00F6443C"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May 5, 2023.</w:t>
            </w:r>
          </w:p>
        </w:tc>
        <w:tc>
          <w:tcPr>
            <w:tcW w:w="1336" w:type="dxa"/>
          </w:tcPr>
          <w:p w14:paraId="0165C2C5" w14:textId="77777777" w:rsidR="00C868CE" w:rsidRPr="00413B91" w:rsidRDefault="00F6443C"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August 5, 2023.</w:t>
            </w:r>
          </w:p>
        </w:tc>
        <w:tc>
          <w:tcPr>
            <w:tcW w:w="1336" w:type="dxa"/>
          </w:tcPr>
          <w:p w14:paraId="37EDBB36" w14:textId="77777777" w:rsidR="00C868CE" w:rsidRPr="00413B91" w:rsidRDefault="00C27D95"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Expansion of professional network and increased visibility in the industry.</w:t>
            </w:r>
          </w:p>
        </w:tc>
      </w:tr>
      <w:tr w:rsidR="00C27D95" w:rsidRPr="00413B91" w14:paraId="2C3DA1CE" w14:textId="77777777" w:rsidTr="00C868CE">
        <w:tc>
          <w:tcPr>
            <w:tcW w:w="1335" w:type="dxa"/>
          </w:tcPr>
          <w:p w14:paraId="7CD5610E" w14:textId="77777777" w:rsidR="00C868CE" w:rsidRPr="00413B91" w:rsidRDefault="00C27D95"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Enhance leadership and team management skills</w:t>
            </w:r>
          </w:p>
        </w:tc>
        <w:tc>
          <w:tcPr>
            <w:tcW w:w="1335" w:type="dxa"/>
          </w:tcPr>
          <w:p w14:paraId="20F94522" w14:textId="77777777" w:rsidR="00C868CE" w:rsidRPr="00413B91" w:rsidRDefault="00C27D95"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Crucial for fostering collaboration, commitment, and a sense of ownership among team members.</w:t>
            </w:r>
          </w:p>
        </w:tc>
        <w:tc>
          <w:tcPr>
            <w:tcW w:w="1336" w:type="dxa"/>
          </w:tcPr>
          <w:p w14:paraId="15DDE453" w14:textId="77777777" w:rsidR="00C868CE" w:rsidRPr="00413B91" w:rsidRDefault="00C27D95"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Attend leadership workshops, participate in team-building exercises, and seek feedback from team members.</w:t>
            </w:r>
          </w:p>
        </w:tc>
        <w:tc>
          <w:tcPr>
            <w:tcW w:w="1336" w:type="dxa"/>
          </w:tcPr>
          <w:p w14:paraId="7C8CF5C0" w14:textId="77777777" w:rsidR="00C868CE" w:rsidRPr="00413B91" w:rsidRDefault="00C27D95"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Leadership courses, workshops, and team-building activities.</w:t>
            </w:r>
          </w:p>
        </w:tc>
        <w:tc>
          <w:tcPr>
            <w:tcW w:w="1336" w:type="dxa"/>
          </w:tcPr>
          <w:p w14:paraId="46BCD065" w14:textId="77777777" w:rsidR="00C868CE" w:rsidRPr="00413B91" w:rsidRDefault="00F6443C"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May 5, 2023.</w:t>
            </w:r>
          </w:p>
        </w:tc>
        <w:tc>
          <w:tcPr>
            <w:tcW w:w="1336" w:type="dxa"/>
          </w:tcPr>
          <w:p w14:paraId="54938017" w14:textId="77777777" w:rsidR="00C868CE" w:rsidRPr="00413B91" w:rsidRDefault="00F6443C"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July 24, 2023.</w:t>
            </w:r>
          </w:p>
        </w:tc>
        <w:tc>
          <w:tcPr>
            <w:tcW w:w="1336" w:type="dxa"/>
          </w:tcPr>
          <w:p w14:paraId="39A5E48C" w14:textId="77777777" w:rsidR="00C868CE" w:rsidRPr="00413B91" w:rsidRDefault="00C27D95" w:rsidP="00413B91">
            <w:pPr>
              <w:spacing w:line="360" w:lineRule="auto"/>
              <w:jc w:val="both"/>
              <w:rPr>
                <w:rFonts w:ascii="Times New Roman" w:hAnsi="Times New Roman" w:cs="Times New Roman"/>
                <w:sz w:val="24"/>
                <w:szCs w:val="24"/>
              </w:rPr>
            </w:pPr>
            <w:r w:rsidRPr="00413B91">
              <w:rPr>
                <w:rFonts w:ascii="Times New Roman" w:hAnsi="Times New Roman" w:cs="Times New Roman"/>
                <w:sz w:val="24"/>
                <w:szCs w:val="24"/>
              </w:rPr>
              <w:t>Effective management of the team, increased productivity, and high levels of team satisfaction.</w:t>
            </w:r>
          </w:p>
        </w:tc>
      </w:tr>
    </w:tbl>
    <w:p w14:paraId="53753899" w14:textId="77777777" w:rsidR="00C868CE" w:rsidRPr="00413B91" w:rsidRDefault="00C868CE" w:rsidP="00413B91">
      <w:pPr>
        <w:spacing w:line="360" w:lineRule="auto"/>
        <w:jc w:val="both"/>
        <w:rPr>
          <w:rFonts w:ascii="Times New Roman" w:hAnsi="Times New Roman" w:cs="Times New Roman"/>
          <w:sz w:val="24"/>
          <w:szCs w:val="24"/>
        </w:rPr>
      </w:pPr>
    </w:p>
    <w:sectPr w:rsidR="00C868CE" w:rsidRPr="00413B91" w:rsidSect="00BC6CFD">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4E6683" w14:textId="77777777" w:rsidR="00E91FEB" w:rsidRDefault="00E91FEB" w:rsidP="00E8721F">
      <w:pPr>
        <w:spacing w:after="0" w:line="240" w:lineRule="auto"/>
      </w:pPr>
      <w:r>
        <w:separator/>
      </w:r>
    </w:p>
  </w:endnote>
  <w:endnote w:type="continuationSeparator" w:id="0">
    <w:p w14:paraId="6410B23E" w14:textId="77777777" w:rsidR="00E91FEB" w:rsidRDefault="00E91FEB" w:rsidP="00E872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6368203"/>
      <w:docPartObj>
        <w:docPartGallery w:val="Page Numbers (Bottom of Page)"/>
        <w:docPartUnique/>
      </w:docPartObj>
    </w:sdtPr>
    <w:sdtEndPr>
      <w:rPr>
        <w:noProof/>
      </w:rPr>
    </w:sdtEndPr>
    <w:sdtContent>
      <w:p w14:paraId="11E368B1" w14:textId="77777777" w:rsidR="00412D0A" w:rsidRDefault="00412D0A">
        <w:pPr>
          <w:pStyle w:val="Footer"/>
          <w:jc w:val="right"/>
        </w:pPr>
        <w:r>
          <w:fldChar w:fldCharType="begin"/>
        </w:r>
        <w:r>
          <w:instrText xml:space="preserve"> PAGE   \* MERGEFORMAT </w:instrText>
        </w:r>
        <w:r>
          <w:fldChar w:fldCharType="separate"/>
        </w:r>
        <w:r w:rsidR="00413B91">
          <w:rPr>
            <w:noProof/>
          </w:rPr>
          <w:t>1</w:t>
        </w:r>
        <w:r>
          <w:rPr>
            <w:noProof/>
          </w:rPr>
          <w:fldChar w:fldCharType="end"/>
        </w:r>
      </w:p>
    </w:sdtContent>
  </w:sdt>
  <w:p w14:paraId="5C341508" w14:textId="77777777" w:rsidR="00E8721F" w:rsidRDefault="00E872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5A54DB" w14:textId="77777777" w:rsidR="00E91FEB" w:rsidRDefault="00E91FEB" w:rsidP="00E8721F">
      <w:pPr>
        <w:spacing w:after="0" w:line="240" w:lineRule="auto"/>
      </w:pPr>
      <w:r>
        <w:separator/>
      </w:r>
    </w:p>
  </w:footnote>
  <w:footnote w:type="continuationSeparator" w:id="0">
    <w:p w14:paraId="71E58F25" w14:textId="77777777" w:rsidR="00E91FEB" w:rsidRDefault="00E91FEB" w:rsidP="00E872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50060"/>
    <w:multiLevelType w:val="hybridMultilevel"/>
    <w:tmpl w:val="38F471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F073E2"/>
    <w:multiLevelType w:val="hybridMultilevel"/>
    <w:tmpl w:val="07E67DA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2800614"/>
    <w:multiLevelType w:val="hybridMultilevel"/>
    <w:tmpl w:val="995E315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B1361F5"/>
    <w:multiLevelType w:val="multilevel"/>
    <w:tmpl w:val="8A72E26E"/>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ECB059F"/>
    <w:multiLevelType w:val="multilevel"/>
    <w:tmpl w:val="FC7E11B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5B911564"/>
    <w:multiLevelType w:val="hybridMultilevel"/>
    <w:tmpl w:val="81E230E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FCF7D41"/>
    <w:multiLevelType w:val="hybridMultilevel"/>
    <w:tmpl w:val="DE3AE05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05225749">
    <w:abstractNumId w:val="4"/>
  </w:num>
  <w:num w:numId="2" w16cid:durableId="840318343">
    <w:abstractNumId w:val="1"/>
  </w:num>
  <w:num w:numId="3" w16cid:durableId="1266230400">
    <w:abstractNumId w:val="6"/>
  </w:num>
  <w:num w:numId="4" w16cid:durableId="746809709">
    <w:abstractNumId w:val="2"/>
  </w:num>
  <w:num w:numId="5" w16cid:durableId="484275846">
    <w:abstractNumId w:val="5"/>
  </w:num>
  <w:num w:numId="6" w16cid:durableId="1296177787">
    <w:abstractNumId w:val="0"/>
  </w:num>
  <w:num w:numId="7" w16cid:durableId="5172333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33E8"/>
    <w:rsid w:val="000C37C8"/>
    <w:rsid w:val="00163BC2"/>
    <w:rsid w:val="001A0C96"/>
    <w:rsid w:val="00203773"/>
    <w:rsid w:val="002C6EC3"/>
    <w:rsid w:val="00412D0A"/>
    <w:rsid w:val="00413B91"/>
    <w:rsid w:val="004719D0"/>
    <w:rsid w:val="004E62F6"/>
    <w:rsid w:val="00511A00"/>
    <w:rsid w:val="00570395"/>
    <w:rsid w:val="005A3E3F"/>
    <w:rsid w:val="006242AC"/>
    <w:rsid w:val="006A7F7D"/>
    <w:rsid w:val="006F5BAC"/>
    <w:rsid w:val="00804507"/>
    <w:rsid w:val="009A0241"/>
    <w:rsid w:val="00A26038"/>
    <w:rsid w:val="00B22C70"/>
    <w:rsid w:val="00B44951"/>
    <w:rsid w:val="00BC6CFD"/>
    <w:rsid w:val="00C27D95"/>
    <w:rsid w:val="00C868CE"/>
    <w:rsid w:val="00D068CC"/>
    <w:rsid w:val="00D51ED1"/>
    <w:rsid w:val="00D92CBE"/>
    <w:rsid w:val="00DE33E8"/>
    <w:rsid w:val="00E8721F"/>
    <w:rsid w:val="00E91FEB"/>
    <w:rsid w:val="00F36A95"/>
    <w:rsid w:val="00F6443C"/>
    <w:rsid w:val="00F927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5908F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3B91"/>
    <w:pPr>
      <w:keepNext/>
      <w:keepLines/>
      <w:spacing w:before="240" w:after="0" w:line="360" w:lineRule="auto"/>
      <w:jc w:val="both"/>
      <w:outlineLvl w:val="0"/>
    </w:pPr>
    <w:rPr>
      <w:rFonts w:ascii="Times New Roman" w:eastAsiaTheme="majorEastAsia" w:hAnsi="Times New Roman" w:cstheme="majorBidi"/>
      <w:color w:val="2E74B5" w:themeColor="accent1" w:themeShade="BF"/>
      <w:sz w:val="28"/>
      <w:szCs w:val="32"/>
    </w:rPr>
  </w:style>
  <w:style w:type="paragraph" w:styleId="Heading2">
    <w:name w:val="heading 2"/>
    <w:basedOn w:val="Normal"/>
    <w:next w:val="Normal"/>
    <w:link w:val="Heading2Char"/>
    <w:uiPriority w:val="9"/>
    <w:unhideWhenUsed/>
    <w:qFormat/>
    <w:rsid w:val="00DE33E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C6EC3"/>
    <w:pPr>
      <w:keepNext/>
      <w:spacing w:after="0" w:line="240" w:lineRule="auto"/>
      <w:jc w:val="center"/>
      <w:outlineLvl w:val="2"/>
    </w:pPr>
    <w:rPr>
      <w:rFonts w:ascii="Times New Roman" w:hAnsi="Times New Roman" w:cs="Times New Roman"/>
      <w:b/>
      <w:sz w:val="24"/>
      <w:szCs w:val="24"/>
    </w:rPr>
  </w:style>
  <w:style w:type="paragraph" w:styleId="Heading4">
    <w:name w:val="heading 4"/>
    <w:basedOn w:val="Normal"/>
    <w:next w:val="Normal"/>
    <w:link w:val="Heading4Char"/>
    <w:uiPriority w:val="9"/>
    <w:unhideWhenUsed/>
    <w:qFormat/>
    <w:rsid w:val="002C6EC3"/>
    <w:pPr>
      <w:keepNext/>
      <w:spacing w:after="0" w:line="240" w:lineRule="auto"/>
      <w:jc w:val="center"/>
      <w:outlineLvl w:val="3"/>
    </w:pPr>
    <w:rPr>
      <w:b/>
    </w:rPr>
  </w:style>
  <w:style w:type="paragraph" w:styleId="Heading5">
    <w:name w:val="heading 5"/>
    <w:basedOn w:val="Normal"/>
    <w:next w:val="Normal"/>
    <w:link w:val="Heading5Char"/>
    <w:uiPriority w:val="9"/>
    <w:unhideWhenUsed/>
    <w:qFormat/>
    <w:rsid w:val="00511A00"/>
    <w:pPr>
      <w:keepNext/>
      <w:spacing w:after="0" w:line="360" w:lineRule="auto"/>
      <w:jc w:val="both"/>
      <w:outlineLvl w:val="4"/>
    </w:pPr>
    <w:rPr>
      <w:rFonts w:ascii="Times New Roman" w:hAnsi="Times New Roman" w:cs="Times New Roman"/>
      <w:b/>
      <w:sz w:val="24"/>
      <w:szCs w:val="24"/>
    </w:rPr>
  </w:style>
  <w:style w:type="paragraph" w:styleId="Heading6">
    <w:name w:val="heading 6"/>
    <w:basedOn w:val="Normal"/>
    <w:next w:val="Normal"/>
    <w:link w:val="Heading6Char"/>
    <w:uiPriority w:val="9"/>
    <w:unhideWhenUsed/>
    <w:qFormat/>
    <w:rsid w:val="00BC6CFD"/>
    <w:pPr>
      <w:keepNext/>
      <w:jc w:val="center"/>
      <w:outlineLvl w:val="5"/>
    </w:pPr>
    <w:rPr>
      <w:rFonts w:ascii="Times New Roman" w:hAnsi="Times New Roman" w:cs="Times New Roman"/>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3B91"/>
    <w:rPr>
      <w:rFonts w:ascii="Times New Roman" w:eastAsiaTheme="majorEastAsia" w:hAnsi="Times New Roman" w:cstheme="majorBidi"/>
      <w:color w:val="2E74B5" w:themeColor="accent1" w:themeShade="BF"/>
      <w:sz w:val="28"/>
      <w:szCs w:val="32"/>
    </w:rPr>
  </w:style>
  <w:style w:type="character" w:customStyle="1" w:styleId="Heading2Char">
    <w:name w:val="Heading 2 Char"/>
    <w:basedOn w:val="DefaultParagraphFont"/>
    <w:link w:val="Heading2"/>
    <w:uiPriority w:val="9"/>
    <w:rsid w:val="00DE33E8"/>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E872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721F"/>
  </w:style>
  <w:style w:type="paragraph" w:styleId="Footer">
    <w:name w:val="footer"/>
    <w:basedOn w:val="Normal"/>
    <w:link w:val="FooterChar"/>
    <w:uiPriority w:val="99"/>
    <w:unhideWhenUsed/>
    <w:rsid w:val="00E872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721F"/>
  </w:style>
  <w:style w:type="paragraph" w:styleId="BodyText">
    <w:name w:val="Body Text"/>
    <w:basedOn w:val="Normal"/>
    <w:link w:val="BodyTextChar"/>
    <w:uiPriority w:val="99"/>
    <w:unhideWhenUsed/>
    <w:rsid w:val="00E8721F"/>
    <w:pPr>
      <w:spacing w:line="360" w:lineRule="auto"/>
      <w:jc w:val="both"/>
    </w:pPr>
    <w:rPr>
      <w:rFonts w:ascii="Times New Roman" w:hAnsi="Times New Roman" w:cs="Times New Roman"/>
      <w:sz w:val="24"/>
      <w:szCs w:val="24"/>
    </w:rPr>
  </w:style>
  <w:style w:type="character" w:customStyle="1" w:styleId="BodyTextChar">
    <w:name w:val="Body Text Char"/>
    <w:basedOn w:val="DefaultParagraphFont"/>
    <w:link w:val="BodyText"/>
    <w:uiPriority w:val="99"/>
    <w:rsid w:val="00E8721F"/>
    <w:rPr>
      <w:rFonts w:ascii="Times New Roman" w:hAnsi="Times New Roman" w:cs="Times New Roman"/>
      <w:sz w:val="24"/>
      <w:szCs w:val="24"/>
    </w:rPr>
  </w:style>
  <w:style w:type="paragraph" w:styleId="ListParagraph">
    <w:name w:val="List Paragraph"/>
    <w:basedOn w:val="Normal"/>
    <w:uiPriority w:val="34"/>
    <w:qFormat/>
    <w:rsid w:val="00E8721F"/>
    <w:pPr>
      <w:ind w:left="720"/>
      <w:contextualSpacing/>
    </w:pPr>
  </w:style>
  <w:style w:type="table" w:styleId="TableGrid">
    <w:name w:val="Table Grid"/>
    <w:basedOn w:val="TableNormal"/>
    <w:uiPriority w:val="39"/>
    <w:rsid w:val="002C6E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2C6EC3"/>
    <w:rPr>
      <w:rFonts w:ascii="Times New Roman" w:hAnsi="Times New Roman" w:cs="Times New Roman"/>
      <w:b/>
      <w:sz w:val="24"/>
      <w:szCs w:val="24"/>
    </w:rPr>
  </w:style>
  <w:style w:type="character" w:customStyle="1" w:styleId="Heading4Char">
    <w:name w:val="Heading 4 Char"/>
    <w:basedOn w:val="DefaultParagraphFont"/>
    <w:link w:val="Heading4"/>
    <w:uiPriority w:val="9"/>
    <w:rsid w:val="002C6EC3"/>
    <w:rPr>
      <w:b/>
    </w:rPr>
  </w:style>
  <w:style w:type="character" w:customStyle="1" w:styleId="Heading5Char">
    <w:name w:val="Heading 5 Char"/>
    <w:basedOn w:val="DefaultParagraphFont"/>
    <w:link w:val="Heading5"/>
    <w:uiPriority w:val="9"/>
    <w:rsid w:val="00511A00"/>
    <w:rPr>
      <w:rFonts w:ascii="Times New Roman" w:hAnsi="Times New Roman" w:cs="Times New Roman"/>
      <w:b/>
      <w:sz w:val="24"/>
      <w:szCs w:val="24"/>
    </w:rPr>
  </w:style>
  <w:style w:type="paragraph" w:styleId="TOCHeading">
    <w:name w:val="TOC Heading"/>
    <w:basedOn w:val="Heading1"/>
    <w:next w:val="Normal"/>
    <w:uiPriority w:val="39"/>
    <w:unhideWhenUsed/>
    <w:qFormat/>
    <w:rsid w:val="00412D0A"/>
    <w:pPr>
      <w:outlineLvl w:val="9"/>
    </w:pPr>
  </w:style>
  <w:style w:type="paragraph" w:styleId="TOC1">
    <w:name w:val="toc 1"/>
    <w:basedOn w:val="Normal"/>
    <w:next w:val="Normal"/>
    <w:autoRedefine/>
    <w:uiPriority w:val="39"/>
    <w:unhideWhenUsed/>
    <w:rsid w:val="00412D0A"/>
    <w:pPr>
      <w:spacing w:after="100"/>
    </w:pPr>
  </w:style>
  <w:style w:type="paragraph" w:styleId="TOC2">
    <w:name w:val="toc 2"/>
    <w:basedOn w:val="Normal"/>
    <w:next w:val="Normal"/>
    <w:autoRedefine/>
    <w:uiPriority w:val="39"/>
    <w:unhideWhenUsed/>
    <w:rsid w:val="00412D0A"/>
    <w:pPr>
      <w:spacing w:after="100"/>
      <w:ind w:left="220"/>
    </w:pPr>
  </w:style>
  <w:style w:type="paragraph" w:styleId="TOC3">
    <w:name w:val="toc 3"/>
    <w:basedOn w:val="Normal"/>
    <w:next w:val="Normal"/>
    <w:autoRedefine/>
    <w:uiPriority w:val="39"/>
    <w:unhideWhenUsed/>
    <w:rsid w:val="00412D0A"/>
    <w:pPr>
      <w:spacing w:after="100"/>
      <w:ind w:left="440"/>
    </w:pPr>
  </w:style>
  <w:style w:type="character" w:styleId="Hyperlink">
    <w:name w:val="Hyperlink"/>
    <w:basedOn w:val="DefaultParagraphFont"/>
    <w:uiPriority w:val="99"/>
    <w:unhideWhenUsed/>
    <w:rsid w:val="00412D0A"/>
    <w:rPr>
      <w:color w:val="0563C1" w:themeColor="hyperlink"/>
      <w:u w:val="single"/>
    </w:rPr>
  </w:style>
  <w:style w:type="paragraph" w:styleId="NoSpacing">
    <w:name w:val="No Spacing"/>
    <w:link w:val="NoSpacingChar"/>
    <w:uiPriority w:val="1"/>
    <w:qFormat/>
    <w:rsid w:val="00BC6CFD"/>
    <w:pPr>
      <w:spacing w:after="0" w:line="240" w:lineRule="auto"/>
    </w:pPr>
    <w:rPr>
      <w:rFonts w:eastAsiaTheme="minorEastAsia"/>
    </w:rPr>
  </w:style>
  <w:style w:type="character" w:customStyle="1" w:styleId="NoSpacingChar">
    <w:name w:val="No Spacing Char"/>
    <w:basedOn w:val="DefaultParagraphFont"/>
    <w:link w:val="NoSpacing"/>
    <w:uiPriority w:val="1"/>
    <w:rsid w:val="00BC6CFD"/>
    <w:rPr>
      <w:rFonts w:eastAsiaTheme="minorEastAsia"/>
    </w:rPr>
  </w:style>
  <w:style w:type="character" w:customStyle="1" w:styleId="Heading6Char">
    <w:name w:val="Heading 6 Char"/>
    <w:basedOn w:val="DefaultParagraphFont"/>
    <w:link w:val="Heading6"/>
    <w:uiPriority w:val="9"/>
    <w:rsid w:val="00BC6CFD"/>
    <w:rPr>
      <w:rFonts w:ascii="Times New Roman" w:hAnsi="Times New Roman" w:cs="Times New Roman"/>
      <w:b/>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879977">
      <w:bodyDiv w:val="1"/>
      <w:marLeft w:val="0"/>
      <w:marRight w:val="0"/>
      <w:marTop w:val="0"/>
      <w:marBottom w:val="0"/>
      <w:divBdr>
        <w:top w:val="none" w:sz="0" w:space="0" w:color="auto"/>
        <w:left w:val="none" w:sz="0" w:space="0" w:color="auto"/>
        <w:bottom w:val="none" w:sz="0" w:space="0" w:color="auto"/>
        <w:right w:val="none" w:sz="0" w:space="0" w:color="auto"/>
      </w:divBdr>
    </w:div>
    <w:div w:id="248857604">
      <w:bodyDiv w:val="1"/>
      <w:marLeft w:val="0"/>
      <w:marRight w:val="0"/>
      <w:marTop w:val="0"/>
      <w:marBottom w:val="0"/>
      <w:divBdr>
        <w:top w:val="none" w:sz="0" w:space="0" w:color="auto"/>
        <w:left w:val="none" w:sz="0" w:space="0" w:color="auto"/>
        <w:bottom w:val="none" w:sz="0" w:space="0" w:color="auto"/>
        <w:right w:val="none" w:sz="0" w:space="0" w:color="auto"/>
      </w:divBdr>
    </w:div>
    <w:div w:id="520897245">
      <w:bodyDiv w:val="1"/>
      <w:marLeft w:val="0"/>
      <w:marRight w:val="0"/>
      <w:marTop w:val="0"/>
      <w:marBottom w:val="0"/>
      <w:divBdr>
        <w:top w:val="none" w:sz="0" w:space="0" w:color="auto"/>
        <w:left w:val="none" w:sz="0" w:space="0" w:color="auto"/>
        <w:bottom w:val="none" w:sz="0" w:space="0" w:color="auto"/>
        <w:right w:val="none" w:sz="0" w:space="0" w:color="auto"/>
      </w:divBdr>
    </w:div>
    <w:div w:id="698552296">
      <w:bodyDiv w:val="1"/>
      <w:marLeft w:val="0"/>
      <w:marRight w:val="0"/>
      <w:marTop w:val="0"/>
      <w:marBottom w:val="0"/>
      <w:divBdr>
        <w:top w:val="none" w:sz="0" w:space="0" w:color="auto"/>
        <w:left w:val="none" w:sz="0" w:space="0" w:color="auto"/>
        <w:bottom w:val="none" w:sz="0" w:space="0" w:color="auto"/>
        <w:right w:val="none" w:sz="0" w:space="0" w:color="auto"/>
      </w:divBdr>
    </w:div>
    <w:div w:id="699403804">
      <w:bodyDiv w:val="1"/>
      <w:marLeft w:val="0"/>
      <w:marRight w:val="0"/>
      <w:marTop w:val="0"/>
      <w:marBottom w:val="0"/>
      <w:divBdr>
        <w:top w:val="none" w:sz="0" w:space="0" w:color="auto"/>
        <w:left w:val="none" w:sz="0" w:space="0" w:color="auto"/>
        <w:bottom w:val="none" w:sz="0" w:space="0" w:color="auto"/>
        <w:right w:val="none" w:sz="0" w:space="0" w:color="auto"/>
      </w:divBdr>
    </w:div>
    <w:div w:id="768037987">
      <w:bodyDiv w:val="1"/>
      <w:marLeft w:val="0"/>
      <w:marRight w:val="0"/>
      <w:marTop w:val="0"/>
      <w:marBottom w:val="0"/>
      <w:divBdr>
        <w:top w:val="none" w:sz="0" w:space="0" w:color="auto"/>
        <w:left w:val="none" w:sz="0" w:space="0" w:color="auto"/>
        <w:bottom w:val="none" w:sz="0" w:space="0" w:color="auto"/>
        <w:right w:val="none" w:sz="0" w:space="0" w:color="auto"/>
      </w:divBdr>
    </w:div>
    <w:div w:id="896822387">
      <w:bodyDiv w:val="1"/>
      <w:marLeft w:val="0"/>
      <w:marRight w:val="0"/>
      <w:marTop w:val="0"/>
      <w:marBottom w:val="0"/>
      <w:divBdr>
        <w:top w:val="none" w:sz="0" w:space="0" w:color="auto"/>
        <w:left w:val="none" w:sz="0" w:space="0" w:color="auto"/>
        <w:bottom w:val="none" w:sz="0" w:space="0" w:color="auto"/>
        <w:right w:val="none" w:sz="0" w:space="0" w:color="auto"/>
      </w:divBdr>
    </w:div>
    <w:div w:id="1003050351">
      <w:bodyDiv w:val="1"/>
      <w:marLeft w:val="0"/>
      <w:marRight w:val="0"/>
      <w:marTop w:val="0"/>
      <w:marBottom w:val="0"/>
      <w:divBdr>
        <w:top w:val="none" w:sz="0" w:space="0" w:color="auto"/>
        <w:left w:val="none" w:sz="0" w:space="0" w:color="auto"/>
        <w:bottom w:val="none" w:sz="0" w:space="0" w:color="auto"/>
        <w:right w:val="none" w:sz="0" w:space="0" w:color="auto"/>
      </w:divBdr>
    </w:div>
    <w:div w:id="1127552039">
      <w:bodyDiv w:val="1"/>
      <w:marLeft w:val="0"/>
      <w:marRight w:val="0"/>
      <w:marTop w:val="0"/>
      <w:marBottom w:val="0"/>
      <w:divBdr>
        <w:top w:val="none" w:sz="0" w:space="0" w:color="auto"/>
        <w:left w:val="none" w:sz="0" w:space="0" w:color="auto"/>
        <w:bottom w:val="none" w:sz="0" w:space="0" w:color="auto"/>
        <w:right w:val="none" w:sz="0" w:space="0" w:color="auto"/>
      </w:divBdr>
    </w:div>
    <w:div w:id="1174690754">
      <w:bodyDiv w:val="1"/>
      <w:marLeft w:val="0"/>
      <w:marRight w:val="0"/>
      <w:marTop w:val="0"/>
      <w:marBottom w:val="0"/>
      <w:divBdr>
        <w:top w:val="none" w:sz="0" w:space="0" w:color="auto"/>
        <w:left w:val="none" w:sz="0" w:space="0" w:color="auto"/>
        <w:bottom w:val="none" w:sz="0" w:space="0" w:color="auto"/>
        <w:right w:val="none" w:sz="0" w:space="0" w:color="auto"/>
      </w:divBdr>
    </w:div>
    <w:div w:id="1174995337">
      <w:bodyDiv w:val="1"/>
      <w:marLeft w:val="0"/>
      <w:marRight w:val="0"/>
      <w:marTop w:val="0"/>
      <w:marBottom w:val="0"/>
      <w:divBdr>
        <w:top w:val="none" w:sz="0" w:space="0" w:color="auto"/>
        <w:left w:val="none" w:sz="0" w:space="0" w:color="auto"/>
        <w:bottom w:val="none" w:sz="0" w:space="0" w:color="auto"/>
        <w:right w:val="none" w:sz="0" w:space="0" w:color="auto"/>
      </w:divBdr>
    </w:div>
    <w:div w:id="1351222395">
      <w:bodyDiv w:val="1"/>
      <w:marLeft w:val="0"/>
      <w:marRight w:val="0"/>
      <w:marTop w:val="0"/>
      <w:marBottom w:val="0"/>
      <w:divBdr>
        <w:top w:val="none" w:sz="0" w:space="0" w:color="auto"/>
        <w:left w:val="none" w:sz="0" w:space="0" w:color="auto"/>
        <w:bottom w:val="none" w:sz="0" w:space="0" w:color="auto"/>
        <w:right w:val="none" w:sz="0" w:space="0" w:color="auto"/>
      </w:divBdr>
    </w:div>
    <w:div w:id="1524900284">
      <w:bodyDiv w:val="1"/>
      <w:marLeft w:val="0"/>
      <w:marRight w:val="0"/>
      <w:marTop w:val="0"/>
      <w:marBottom w:val="0"/>
      <w:divBdr>
        <w:top w:val="none" w:sz="0" w:space="0" w:color="auto"/>
        <w:left w:val="none" w:sz="0" w:space="0" w:color="auto"/>
        <w:bottom w:val="none" w:sz="0" w:space="0" w:color="auto"/>
        <w:right w:val="none" w:sz="0" w:space="0" w:color="auto"/>
      </w:divBdr>
    </w:div>
    <w:div w:id="1781561327">
      <w:bodyDiv w:val="1"/>
      <w:marLeft w:val="0"/>
      <w:marRight w:val="0"/>
      <w:marTop w:val="0"/>
      <w:marBottom w:val="0"/>
      <w:divBdr>
        <w:top w:val="none" w:sz="0" w:space="0" w:color="auto"/>
        <w:left w:val="none" w:sz="0" w:space="0" w:color="auto"/>
        <w:bottom w:val="none" w:sz="0" w:space="0" w:color="auto"/>
        <w:right w:val="none" w:sz="0" w:space="0" w:color="auto"/>
      </w:divBdr>
    </w:div>
    <w:div w:id="1807355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Sha22</b:Tag>
    <b:SourceType>JournalArticle</b:SourceType>
    <b:Guid>{92210ABD-2A6D-45E8-B399-93DEF9A35ECA}</b:Guid>
    <b:Author>
      <b:Author>
        <b:Corporate>Shankar et al.</b:Corporate>
      </b:Author>
    </b:Author>
    <b:Year>2022</b:Year>
    <b:RefOrder>1</b:RefOrder>
  </b:Source>
  <b:Source>
    <b:Tag>Rin22</b:Tag>
    <b:SourceType>JournalArticle</b:SourceType>
    <b:Guid>{D84DAEB3-39A1-4CE8-9F26-FE8AC7F74D4D}</b:Guid>
    <b:Author>
      <b:Author>
        <b:Corporate>Rinaldi et al.</b:Corporate>
      </b:Author>
    </b:Author>
    <b:Year>2022</b:Year>
    <b:RefOrder>2</b:RefOrder>
  </b:Source>
  <b:Source>
    <b:Tag>Mil221</b:Tag>
    <b:SourceType>JournalArticle</b:SourceType>
    <b:Guid>{D3A1D25A-A19E-4BD5-A1FF-2D9FF2C940B5}</b:Guid>
    <b:Author>
      <b:Author>
        <b:Corporate>Millard et al.</b:Corporate>
      </b:Author>
    </b:Author>
    <b:Year>2022</b:Year>
    <b:RefOrder>3</b:RefOrder>
  </b:Source>
  <b:Source>
    <b:Tag>For22</b:Tag>
    <b:SourceType>JournalArticle</b:SourceType>
    <b:Guid>{3D44192B-838E-4840-92DD-EE54C5FD5FEE}</b:Guid>
    <b:Author>
      <b:Author>
        <b:Corporate>Forde et al.</b:Corporate>
      </b:Author>
    </b:Author>
    <b:Year>2022</b:Year>
    <b:RefOrder>4</b:RefOrder>
  </b:Source>
  <b:Source>
    <b:Tag>Pan224</b:Tag>
    <b:SourceType>JournalArticle</b:SourceType>
    <b:Guid>{F79B25BC-1CB8-449A-AE6C-CFAB771D0618}</b:Guid>
    <b:Author>
      <b:Author>
        <b:Corporate>Pancsira </b:Corporate>
      </b:Author>
    </b:Author>
    <b:Year>2022</b:Year>
    <b:RefOrder>5</b:RefOrder>
  </b:Source>
  <b:Source>
    <b:Tag>Bas211</b:Tag>
    <b:SourceType>JournalArticle</b:SourceType>
    <b:Guid>{0A636858-B5F5-40C8-9C7A-BB515593D845}</b:Guid>
    <b:Author>
      <b:Author>
        <b:Corporate>Bashiri et al.</b:Corporate>
      </b:Author>
    </b:Author>
    <b:Year>2021</b:Year>
    <b:RefOrder>6</b:RefOrder>
  </b:Source>
  <b:Source>
    <b:Tag>Mar212</b:Tag>
    <b:SourceType>JournalArticle</b:SourceType>
    <b:Guid>{7A715B42-195F-4953-91B9-5B6C88FD48F4}</b:Guid>
    <b:Author>
      <b:Author>
        <b:Corporate>Marty et al.</b:Corporate>
      </b:Author>
    </b:Author>
    <b:Year>2021</b:Year>
    <b:RefOrder>7</b:RefOrder>
  </b:Source>
  <b:Source>
    <b:Tag>Him20</b:Tag>
    <b:SourceType>JournalArticle</b:SourceType>
    <b:Guid>{96935764-E579-47BC-9D00-E8C269E67976}</b:Guid>
    <b:Author>
      <b:Author>
        <b:Corporate>Himawan and Rahadi</b:Corporate>
      </b:Author>
    </b:Author>
    <b:Year>2020</b:Year>
    <b:RefOrder>8</b:RefOrder>
  </b:Source>
  <b:Source>
    <b:Tag>Fer204</b:Tag>
    <b:SourceType>JournalArticle</b:SourceType>
    <b:Guid>{DFADB808-A7F9-4581-80FF-AEE1148C5CFC}</b:Guid>
    <b:Author>
      <b:Author>
        <b:Corporate>Ferreira</b:Corporate>
      </b:Author>
    </b:Author>
    <b:Year>2020</b:Year>
    <b:RefOrder>9</b:RefOrder>
  </b:Source>
  <b:Source>
    <b:Tag>Apr20</b:Tag>
    <b:SourceType>JournalArticle</b:SourceType>
    <b:Guid>{72D93517-E343-44A9-85B2-6F967DBE860E}</b:Guid>
    <b:Author>
      <b:Author>
        <b:Corporate>Aprilia et al.</b:Corporate>
      </b:Author>
    </b:Author>
    <b:Year>2020</b:Year>
    <b:RefOrder>10</b:RefOrder>
  </b:Source>
  <b:Source>
    <b:Tag>Wel21</b:Tag>
    <b:SourceType>JournalArticle</b:SourceType>
    <b:Guid>{D261684F-C93A-4D77-B4FD-455A1733B61F}</b:Guid>
    <b:Author>
      <b:Author>
        <b:Corporate>Welter et al.</b:Corporate>
      </b:Author>
    </b:Author>
    <b:Year>2021</b:Year>
    <b:RefOrder>11</b:RefOrder>
  </b:Source>
  <b:Source>
    <b:Tag>Bor211</b:Tag>
    <b:SourceType>JournalArticle</b:SourceType>
    <b:Guid>{62ABE144-BB01-4598-B9C6-12A2FF4D9F1C}</b:Guid>
    <b:Author>
      <b:Author>
        <b:Corporate>Bortolini et al.</b:Corporate>
      </b:Author>
    </b:Author>
    <b:Year>2021</b:Year>
    <b:RefOrder>12</b:RefOrder>
  </b:Source>
</b:Sources>
</file>

<file path=customXml/itemProps1.xml><?xml version="1.0" encoding="utf-8"?>
<ds:datastoreItem xmlns:ds="http://schemas.openxmlformats.org/officeDocument/2006/customXml" ds:itemID="{B609EE82-5579-4175-8357-2170EA933C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3064</Words>
  <Characters>17467</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2023-03-25T19:37:00Z</dcterms:created>
  <dcterms:modified xsi:type="dcterms:W3CDTF">2023-03-31T19:01:00Z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a38f6a206b4f9eb71b1bea2a1f87c48f53071980739e03ceb5af24d34c4ef557</vt:lpwstr>
  </property>
</Properties>
</file>