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CC09C" w14:textId="536305C7" w:rsidR="00145509" w:rsidRPr="009B6ED9" w:rsidRDefault="00145509" w:rsidP="009B6ED9">
      <w:pPr>
        <w:rPr>
          <w:rFonts w:ascii="Arial" w:hAnsi="Arial" w:cs="Arial"/>
          <w:b/>
          <w:bCs/>
          <w:sz w:val="22"/>
          <w:szCs w:val="22"/>
        </w:rPr>
      </w:pPr>
      <w:r w:rsidRPr="009B6ED9">
        <w:rPr>
          <w:rFonts w:ascii="Arial" w:hAnsi="Arial" w:cs="Arial"/>
          <w:b/>
          <w:bCs/>
          <w:sz w:val="22"/>
          <w:szCs w:val="22"/>
        </w:rPr>
        <w:t>Student Name: _</w:t>
      </w:r>
      <w:r w:rsidRPr="009B6ED9">
        <w:rPr>
          <w:rFonts w:ascii="Arial" w:hAnsi="Arial" w:cs="Arial"/>
          <w:b/>
          <w:bCs/>
          <w:sz w:val="22"/>
          <w:szCs w:val="22"/>
        </w:rPr>
        <w:t>Fahmida Kashif</w:t>
      </w:r>
    </w:p>
    <w:p w14:paraId="32960168" w14:textId="1773DFF2" w:rsidR="00145509" w:rsidRPr="009B6ED9" w:rsidRDefault="00145509" w:rsidP="009B6ED9">
      <w:pPr>
        <w:rPr>
          <w:rFonts w:ascii="Arial" w:hAnsi="Arial" w:cs="Arial"/>
          <w:b/>
          <w:bCs/>
          <w:sz w:val="22"/>
          <w:szCs w:val="22"/>
        </w:rPr>
      </w:pPr>
      <w:r w:rsidRPr="009B6ED9">
        <w:rPr>
          <w:rFonts w:ascii="Arial" w:hAnsi="Arial" w:cs="Arial"/>
          <w:b/>
          <w:bCs/>
          <w:sz w:val="22"/>
          <w:szCs w:val="22"/>
        </w:rPr>
        <w:t xml:space="preserve">Student Number: </w:t>
      </w:r>
      <w:r w:rsidR="00095E08" w:rsidRPr="009B6ED9">
        <w:rPr>
          <w:rFonts w:ascii="Arial" w:hAnsi="Arial" w:cs="Arial"/>
          <w:b/>
          <w:bCs/>
          <w:sz w:val="22"/>
          <w:szCs w:val="22"/>
        </w:rPr>
        <w:t>252</w:t>
      </w:r>
      <w:r w:rsidR="005E220B" w:rsidRPr="009B6ED9">
        <w:rPr>
          <w:rFonts w:ascii="Arial" w:hAnsi="Arial" w:cs="Arial"/>
          <w:b/>
          <w:bCs/>
          <w:sz w:val="22"/>
          <w:szCs w:val="22"/>
        </w:rPr>
        <w:t>1099</w:t>
      </w:r>
    </w:p>
    <w:p w14:paraId="3FC0B95D" w14:textId="7942EFF3" w:rsidR="00145509" w:rsidRPr="009B6ED9" w:rsidRDefault="00145509" w:rsidP="009B6ED9">
      <w:pPr>
        <w:rPr>
          <w:rFonts w:ascii="Arial" w:hAnsi="Arial" w:cs="Arial"/>
          <w:b/>
          <w:bCs/>
          <w:sz w:val="22"/>
          <w:szCs w:val="22"/>
        </w:rPr>
      </w:pPr>
      <w:r w:rsidRPr="009B6ED9">
        <w:rPr>
          <w:rFonts w:ascii="Arial" w:hAnsi="Arial" w:cs="Arial"/>
          <w:b/>
          <w:bCs/>
          <w:sz w:val="22"/>
          <w:szCs w:val="22"/>
        </w:rPr>
        <w:t xml:space="preserve">Module Code: </w:t>
      </w:r>
      <w:hyperlink r:id="rId5" w:history="1">
        <w:r w:rsidR="00D80F74" w:rsidRPr="009B6ED9">
          <w:rPr>
            <w:rStyle w:val="Hyperlink"/>
            <w:rFonts w:ascii="Arial" w:hAnsi="Arial" w:cs="Arial"/>
            <w:b/>
            <w:bCs/>
            <w:sz w:val="22"/>
            <w:szCs w:val="22"/>
          </w:rPr>
          <w:t>(LCHS4003_BIRM)</w:t>
        </w:r>
      </w:hyperlink>
    </w:p>
    <w:p w14:paraId="5F9402AB" w14:textId="72FC9FFE" w:rsidR="00145509" w:rsidRPr="009B6ED9" w:rsidRDefault="00145509" w:rsidP="009B6ED9">
      <w:pPr>
        <w:rPr>
          <w:rFonts w:ascii="Arial" w:hAnsi="Arial" w:cs="Arial"/>
          <w:b/>
          <w:bCs/>
          <w:sz w:val="22"/>
          <w:szCs w:val="22"/>
        </w:rPr>
      </w:pPr>
      <w:r w:rsidRPr="009B6ED9">
        <w:rPr>
          <w:rFonts w:ascii="Arial" w:hAnsi="Arial" w:cs="Arial"/>
          <w:b/>
          <w:bCs/>
          <w:sz w:val="22"/>
          <w:szCs w:val="22"/>
        </w:rPr>
        <w:t xml:space="preserve">Module Title: </w:t>
      </w:r>
      <w:hyperlink r:id="rId6" w:history="1">
        <w:r w:rsidR="00520C3F" w:rsidRPr="009B6ED9">
          <w:rPr>
            <w:rStyle w:val="Hyperlink"/>
            <w:rFonts w:ascii="Arial" w:hAnsi="Arial" w:cs="Arial"/>
            <w:b/>
            <w:bCs/>
            <w:sz w:val="22"/>
            <w:szCs w:val="22"/>
          </w:rPr>
          <w:t>Introduction to Health and Social Care</w:t>
        </w:r>
      </w:hyperlink>
    </w:p>
    <w:p w14:paraId="4C374AD0" w14:textId="719B01BD" w:rsidR="00145509" w:rsidRPr="009B6ED9" w:rsidRDefault="00145509" w:rsidP="009B6ED9">
      <w:pPr>
        <w:rPr>
          <w:rFonts w:ascii="Arial" w:hAnsi="Arial" w:cs="Arial"/>
          <w:b/>
          <w:bCs/>
          <w:sz w:val="22"/>
          <w:szCs w:val="22"/>
        </w:rPr>
      </w:pPr>
      <w:r w:rsidRPr="009B6ED9">
        <w:rPr>
          <w:rFonts w:ascii="Arial" w:hAnsi="Arial" w:cs="Arial"/>
          <w:b/>
          <w:bCs/>
          <w:sz w:val="22"/>
          <w:szCs w:val="22"/>
        </w:rPr>
        <w:t>Lecturer:</w:t>
      </w:r>
      <w:r w:rsidR="003015F6" w:rsidRPr="009B6ED9">
        <w:rPr>
          <w:rFonts w:ascii="Arial" w:hAnsi="Arial" w:cs="Arial"/>
          <w:b/>
          <w:bCs/>
          <w:sz w:val="22"/>
          <w:szCs w:val="22"/>
        </w:rPr>
        <w:t xml:space="preserve"> </w:t>
      </w:r>
      <w:r w:rsidR="00C42655" w:rsidRPr="009B6ED9">
        <w:rPr>
          <w:rFonts w:ascii="Arial" w:hAnsi="Arial" w:cs="Arial"/>
          <w:b/>
          <w:bCs/>
          <w:sz w:val="22"/>
          <w:szCs w:val="22"/>
        </w:rPr>
        <w:t xml:space="preserve"> </w:t>
      </w:r>
      <w:r w:rsidR="0093088E" w:rsidRPr="009B6ED9">
        <w:rPr>
          <w:rFonts w:ascii="Arial" w:hAnsi="Arial" w:cs="Arial"/>
          <w:b/>
          <w:bCs/>
          <w:sz w:val="22"/>
          <w:szCs w:val="22"/>
        </w:rPr>
        <w:t>Bernice Ejiogu</w:t>
      </w:r>
      <w:r w:rsidR="00C42655" w:rsidRPr="009B6ED9">
        <w:rPr>
          <w:rFonts w:ascii="Arial" w:hAnsi="Arial" w:cs="Arial"/>
          <w:b/>
          <w:bCs/>
          <w:sz w:val="22"/>
          <w:szCs w:val="22"/>
        </w:rPr>
        <w:t xml:space="preserve">   </w:t>
      </w:r>
    </w:p>
    <w:p w14:paraId="003DEE99" w14:textId="5ADFAD24" w:rsidR="00145509" w:rsidRPr="009B6ED9" w:rsidRDefault="00145509" w:rsidP="009B6ED9">
      <w:pPr>
        <w:rPr>
          <w:rFonts w:ascii="Arial" w:hAnsi="Arial" w:cs="Arial"/>
          <w:b/>
          <w:bCs/>
          <w:sz w:val="22"/>
          <w:szCs w:val="22"/>
        </w:rPr>
      </w:pPr>
      <w:r w:rsidRPr="009B6ED9">
        <w:rPr>
          <w:rFonts w:ascii="Arial" w:hAnsi="Arial" w:cs="Arial"/>
          <w:b/>
          <w:bCs/>
          <w:sz w:val="22"/>
          <w:szCs w:val="22"/>
        </w:rPr>
        <w:t xml:space="preserve">Submission Date: </w:t>
      </w:r>
      <w:r w:rsidR="00453348" w:rsidRPr="009B6ED9">
        <w:rPr>
          <w:rFonts w:ascii="Arial" w:hAnsi="Arial" w:cs="Arial"/>
          <w:b/>
          <w:bCs/>
          <w:sz w:val="22"/>
          <w:szCs w:val="22"/>
        </w:rPr>
        <w:t>24</w:t>
      </w:r>
      <w:r w:rsidR="00453348" w:rsidRPr="009B6ED9">
        <w:rPr>
          <w:rFonts w:ascii="Arial" w:hAnsi="Arial" w:cs="Arial"/>
          <w:b/>
          <w:bCs/>
          <w:sz w:val="22"/>
          <w:szCs w:val="22"/>
          <w:vertAlign w:val="superscript"/>
        </w:rPr>
        <w:t>th</w:t>
      </w:r>
      <w:r w:rsidR="00453348" w:rsidRPr="009B6ED9">
        <w:rPr>
          <w:rFonts w:ascii="Arial" w:hAnsi="Arial" w:cs="Arial"/>
          <w:b/>
          <w:bCs/>
          <w:sz w:val="22"/>
          <w:szCs w:val="22"/>
        </w:rPr>
        <w:t xml:space="preserve"> </w:t>
      </w:r>
      <w:proofErr w:type="spellStart"/>
      <w:r w:rsidR="00453348" w:rsidRPr="009B6ED9">
        <w:rPr>
          <w:rFonts w:ascii="Arial" w:hAnsi="Arial" w:cs="Arial"/>
          <w:b/>
          <w:bCs/>
          <w:sz w:val="22"/>
          <w:szCs w:val="22"/>
        </w:rPr>
        <w:t>july</w:t>
      </w:r>
      <w:proofErr w:type="spellEnd"/>
      <w:r w:rsidR="00453348" w:rsidRPr="009B6ED9">
        <w:rPr>
          <w:rFonts w:ascii="Arial" w:hAnsi="Arial" w:cs="Arial"/>
          <w:b/>
          <w:bCs/>
          <w:sz w:val="22"/>
          <w:szCs w:val="22"/>
        </w:rPr>
        <w:t xml:space="preserve"> 2026, 10 am</w:t>
      </w:r>
    </w:p>
    <w:p w14:paraId="779DF9AF" w14:textId="2D23C205" w:rsidR="004A7CDC" w:rsidRPr="009B6ED9" w:rsidRDefault="009D1073" w:rsidP="009B6ED9">
      <w:pPr>
        <w:rPr>
          <w:rFonts w:ascii="Arial" w:hAnsi="Arial" w:cs="Arial"/>
          <w:b/>
          <w:bCs/>
          <w:sz w:val="22"/>
          <w:szCs w:val="22"/>
        </w:rPr>
      </w:pPr>
      <w:r w:rsidRPr="009B6ED9">
        <w:rPr>
          <w:rFonts w:ascii="Arial" w:hAnsi="Arial" w:cs="Arial"/>
          <w:b/>
          <w:bCs/>
          <w:sz w:val="22"/>
          <w:szCs w:val="22"/>
        </w:rPr>
        <w:t>Assessment title: Case Study: Mrs Thompson</w:t>
      </w:r>
      <w:r w:rsidR="009C1C59" w:rsidRPr="009B6ED9">
        <w:rPr>
          <w:rFonts w:ascii="Arial" w:hAnsi="Arial" w:cs="Arial"/>
          <w:b/>
          <w:bCs/>
          <w:sz w:val="22"/>
          <w:szCs w:val="22"/>
        </w:rPr>
        <w:t>-Component 2</w:t>
      </w:r>
    </w:p>
    <w:p w14:paraId="1FE0F300" w14:textId="1D53C0DA" w:rsidR="00A15448" w:rsidRPr="009B6ED9" w:rsidRDefault="00D70701" w:rsidP="009B6ED9">
      <w:pPr>
        <w:rPr>
          <w:rFonts w:ascii="Arial" w:hAnsi="Arial" w:cs="Arial"/>
          <w:sz w:val="22"/>
          <w:szCs w:val="22"/>
        </w:rPr>
      </w:pPr>
      <w:r w:rsidRPr="009B6ED9">
        <w:rPr>
          <w:rFonts w:ascii="Arial" w:hAnsi="Arial" w:cs="Arial"/>
          <w:sz w:val="22"/>
          <w:szCs w:val="22"/>
        </w:rPr>
        <w:t>Com</w:t>
      </w:r>
      <w:r w:rsidR="00A15448" w:rsidRPr="009B6ED9">
        <w:rPr>
          <w:rFonts w:ascii="Arial" w:hAnsi="Arial" w:cs="Arial"/>
          <w:sz w:val="22"/>
          <w:szCs w:val="22"/>
        </w:rPr>
        <w:t>munication, record keeping and teamwork are very important in health and social care. They help people get safe care and the right support. If these are not done well, mistakes can happen and people can get hurt.</w:t>
      </w:r>
    </w:p>
    <w:p w14:paraId="13D703EB" w14:textId="77777777" w:rsidR="00A15448" w:rsidRPr="009B6ED9" w:rsidRDefault="00A15448" w:rsidP="009B6ED9">
      <w:pPr>
        <w:rPr>
          <w:rFonts w:ascii="Arial" w:hAnsi="Arial" w:cs="Arial"/>
          <w:sz w:val="22"/>
          <w:szCs w:val="22"/>
        </w:rPr>
      </w:pPr>
      <w:r w:rsidRPr="009B6ED9">
        <w:rPr>
          <w:rFonts w:ascii="Arial" w:hAnsi="Arial" w:cs="Arial"/>
          <w:sz w:val="22"/>
          <w:szCs w:val="22"/>
        </w:rPr>
        <w:t>This essay is about Mrs Thompson. She is 84 years old. She recently came back home after being in hospital with pneumonia. She lives alone in sheltered housing. Care workers visit her two times a day to help her.</w:t>
      </w:r>
    </w:p>
    <w:p w14:paraId="3ABE1BB3"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Mrs Thompson has mild dementia. This means she sometimes forgets things and gets confused. She forgot to take her medicine for two days. After this, she became more confused. This was written down as an </w:t>
      </w:r>
      <w:proofErr w:type="gramStart"/>
      <w:r w:rsidRPr="009B6ED9">
        <w:rPr>
          <w:rFonts w:ascii="Arial" w:hAnsi="Arial" w:cs="Arial"/>
          <w:sz w:val="22"/>
          <w:szCs w:val="22"/>
        </w:rPr>
        <w:t>incident</w:t>
      </w:r>
      <w:proofErr w:type="gramEnd"/>
      <w:r w:rsidRPr="009B6ED9">
        <w:rPr>
          <w:rFonts w:ascii="Arial" w:hAnsi="Arial" w:cs="Arial"/>
          <w:sz w:val="22"/>
          <w:szCs w:val="22"/>
        </w:rPr>
        <w:t xml:space="preserve"> and her medicine was checked again.</w:t>
      </w:r>
    </w:p>
    <w:p w14:paraId="2A3966E3" w14:textId="77777777" w:rsidR="00A15448" w:rsidRPr="009B6ED9" w:rsidRDefault="00A15448" w:rsidP="009B6ED9">
      <w:pPr>
        <w:rPr>
          <w:rFonts w:ascii="Arial" w:hAnsi="Arial" w:cs="Arial"/>
          <w:sz w:val="22"/>
          <w:szCs w:val="22"/>
        </w:rPr>
      </w:pPr>
      <w:r w:rsidRPr="009B6ED9">
        <w:rPr>
          <w:rFonts w:ascii="Arial" w:hAnsi="Arial" w:cs="Arial"/>
          <w:sz w:val="22"/>
          <w:szCs w:val="22"/>
        </w:rPr>
        <w:t>Mrs Thompson was also found outside in cold weather without warm clothes. This caused concern about her safety. The local council is now reviewing her care to see if she needs more support.</w:t>
      </w:r>
    </w:p>
    <w:p w14:paraId="772CE987" w14:textId="77777777" w:rsidR="00A15448" w:rsidRPr="009B6ED9" w:rsidRDefault="00A15448" w:rsidP="009B6ED9">
      <w:pPr>
        <w:rPr>
          <w:rFonts w:ascii="Arial" w:hAnsi="Arial" w:cs="Arial"/>
          <w:sz w:val="22"/>
          <w:szCs w:val="22"/>
        </w:rPr>
      </w:pPr>
      <w:r w:rsidRPr="009B6ED9">
        <w:rPr>
          <w:rFonts w:ascii="Arial" w:hAnsi="Arial" w:cs="Arial"/>
          <w:sz w:val="22"/>
          <w:szCs w:val="22"/>
        </w:rPr>
        <w:t>This essay will explain why communication, record keeping and teamwork are important for Mrs Thompson. It will also explain laws and professional rules that help keep her safe.</w:t>
      </w:r>
    </w:p>
    <w:p w14:paraId="1107E2CC" w14:textId="77777777" w:rsidR="00A15448" w:rsidRPr="009B6ED9" w:rsidRDefault="00000000" w:rsidP="009B6ED9">
      <w:pPr>
        <w:rPr>
          <w:rFonts w:ascii="Arial" w:hAnsi="Arial" w:cs="Arial"/>
          <w:sz w:val="22"/>
          <w:szCs w:val="22"/>
        </w:rPr>
      </w:pPr>
      <w:r w:rsidRPr="00A25AFB">
        <w:pict w14:anchorId="6FDFA109">
          <v:rect id="_x0000_i1025" style="width:0;height:1.5pt" o:hralign="center" o:hrstd="t" o:hr="t" fillcolor="#a0a0a0" stroked="f"/>
        </w:pict>
      </w:r>
    </w:p>
    <w:p w14:paraId="76945E3C" w14:textId="77777777" w:rsidR="00A15448" w:rsidRPr="009B6ED9" w:rsidRDefault="00A15448" w:rsidP="009B6ED9">
      <w:pPr>
        <w:rPr>
          <w:rFonts w:ascii="Arial" w:hAnsi="Arial" w:cs="Arial"/>
          <w:b/>
          <w:bCs/>
          <w:sz w:val="22"/>
          <w:szCs w:val="22"/>
        </w:rPr>
      </w:pPr>
      <w:r w:rsidRPr="009B6ED9">
        <w:rPr>
          <w:rFonts w:ascii="Arial" w:hAnsi="Arial" w:cs="Arial"/>
          <w:b/>
          <w:bCs/>
          <w:sz w:val="22"/>
          <w:szCs w:val="22"/>
        </w:rPr>
        <w:t>Effective Communication</w:t>
      </w:r>
    </w:p>
    <w:p w14:paraId="34F0117E" w14:textId="77777777" w:rsidR="00A15448" w:rsidRPr="009B6ED9" w:rsidRDefault="00A15448" w:rsidP="009B6ED9">
      <w:pPr>
        <w:rPr>
          <w:rFonts w:ascii="Arial" w:hAnsi="Arial" w:cs="Arial"/>
          <w:sz w:val="22"/>
          <w:szCs w:val="22"/>
        </w:rPr>
      </w:pPr>
      <w:r w:rsidRPr="009B6ED9">
        <w:rPr>
          <w:rFonts w:ascii="Arial" w:hAnsi="Arial" w:cs="Arial"/>
          <w:sz w:val="22"/>
          <w:szCs w:val="22"/>
        </w:rPr>
        <w:t>Communication is very important in health and social care. It helps workers understand what a person needs. It also helps build trust and avoid mistakes.</w:t>
      </w:r>
    </w:p>
    <w:p w14:paraId="78DBE59D" w14:textId="77777777" w:rsidR="00A15448" w:rsidRPr="009B6ED9" w:rsidRDefault="00A15448" w:rsidP="009B6ED9">
      <w:pPr>
        <w:rPr>
          <w:rFonts w:ascii="Arial" w:hAnsi="Arial" w:cs="Arial"/>
          <w:sz w:val="22"/>
          <w:szCs w:val="22"/>
        </w:rPr>
      </w:pPr>
      <w:r w:rsidRPr="009B6ED9">
        <w:rPr>
          <w:rFonts w:ascii="Arial" w:hAnsi="Arial" w:cs="Arial"/>
          <w:sz w:val="22"/>
          <w:szCs w:val="22"/>
        </w:rPr>
        <w:t>Mrs Thompson has dementia, so communication must be simple and clear. Dementia affects memory and thinking. This means she may forget instructions or get confused easily.</w:t>
      </w:r>
    </w:p>
    <w:p w14:paraId="2704A5E2" w14:textId="77777777" w:rsidR="00A15448" w:rsidRPr="009B6ED9" w:rsidRDefault="00A15448" w:rsidP="009B6ED9">
      <w:pPr>
        <w:rPr>
          <w:rFonts w:ascii="Arial" w:hAnsi="Arial" w:cs="Arial"/>
          <w:sz w:val="22"/>
          <w:szCs w:val="22"/>
        </w:rPr>
      </w:pPr>
      <w:r w:rsidRPr="009B6ED9">
        <w:rPr>
          <w:rFonts w:ascii="Arial" w:hAnsi="Arial" w:cs="Arial"/>
          <w:sz w:val="22"/>
          <w:szCs w:val="22"/>
        </w:rPr>
        <w:t>Care workers should speak slowly and use simple words. They should not give too much information at one time. They should repeat things if needed and give Mrs Thompson time to answer. This helps her feel calm and not rushed.</w:t>
      </w:r>
    </w:p>
    <w:p w14:paraId="785C8DAA" w14:textId="77777777" w:rsidR="00A15448" w:rsidRPr="009B6ED9" w:rsidRDefault="00A15448" w:rsidP="009B6ED9">
      <w:pPr>
        <w:rPr>
          <w:rFonts w:ascii="Arial" w:hAnsi="Arial" w:cs="Arial"/>
          <w:sz w:val="22"/>
          <w:szCs w:val="22"/>
        </w:rPr>
      </w:pPr>
      <w:r w:rsidRPr="009B6ED9">
        <w:rPr>
          <w:rFonts w:ascii="Arial" w:hAnsi="Arial" w:cs="Arial"/>
          <w:sz w:val="22"/>
          <w:szCs w:val="22"/>
        </w:rPr>
        <w:t>Non-verbal communication is also important. This includes body language, facial expressions and eye contact. If workers look calm and friendly, Mrs Thompson may feel safer and more relaxed.</w:t>
      </w:r>
    </w:p>
    <w:p w14:paraId="11B3A64D" w14:textId="77777777" w:rsidR="00A15448" w:rsidRPr="009B6ED9" w:rsidRDefault="00A15448" w:rsidP="009B6ED9">
      <w:pPr>
        <w:rPr>
          <w:rFonts w:ascii="Arial" w:hAnsi="Arial" w:cs="Arial"/>
          <w:sz w:val="22"/>
          <w:szCs w:val="22"/>
        </w:rPr>
      </w:pPr>
      <w:r w:rsidRPr="009B6ED9">
        <w:rPr>
          <w:rFonts w:ascii="Arial" w:hAnsi="Arial" w:cs="Arial"/>
          <w:sz w:val="22"/>
          <w:szCs w:val="22"/>
        </w:rPr>
        <w:t>It is also important to listen carefully to Mrs Thompson. Listening helps workers understand her needs and feelings. Good listening can help build trust, and she may be more likely to talk about problems.</w:t>
      </w:r>
    </w:p>
    <w:p w14:paraId="33FF8F0C" w14:textId="77777777" w:rsidR="00A15448" w:rsidRPr="009B6ED9" w:rsidRDefault="00A15448" w:rsidP="009B6ED9">
      <w:pPr>
        <w:rPr>
          <w:rFonts w:ascii="Arial" w:hAnsi="Arial" w:cs="Arial"/>
          <w:sz w:val="22"/>
          <w:szCs w:val="22"/>
        </w:rPr>
      </w:pPr>
      <w:r w:rsidRPr="009B6ED9">
        <w:rPr>
          <w:rFonts w:ascii="Arial" w:hAnsi="Arial" w:cs="Arial"/>
          <w:sz w:val="22"/>
          <w:szCs w:val="22"/>
        </w:rPr>
        <w:lastRenderedPageBreak/>
        <w:t>Her family is also important. They know her normal behaviour. If they notice changes, they can tell care workers. This helps professionals act quickly if something is wrong.</w:t>
      </w:r>
    </w:p>
    <w:p w14:paraId="6E1F863D" w14:textId="77777777" w:rsidR="00A15448" w:rsidRPr="009B6ED9" w:rsidRDefault="00A15448" w:rsidP="009B6ED9">
      <w:pPr>
        <w:rPr>
          <w:rFonts w:ascii="Arial" w:hAnsi="Arial" w:cs="Arial"/>
          <w:sz w:val="22"/>
          <w:szCs w:val="22"/>
        </w:rPr>
      </w:pPr>
      <w:r w:rsidRPr="009B6ED9">
        <w:rPr>
          <w:rFonts w:ascii="Arial" w:hAnsi="Arial" w:cs="Arial"/>
          <w:sz w:val="22"/>
          <w:szCs w:val="22"/>
        </w:rPr>
        <w:t>Sometimes people cannot speak English well. In these cases, interpreters should be used. Pictures and simple written information can also help understanding.</w:t>
      </w:r>
    </w:p>
    <w:p w14:paraId="4A6DCBEB"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The </w:t>
      </w:r>
      <w:r w:rsidRPr="009B6ED9">
        <w:rPr>
          <w:rFonts w:ascii="Arial" w:hAnsi="Arial" w:cs="Arial"/>
          <w:b/>
          <w:bCs/>
          <w:sz w:val="22"/>
          <w:szCs w:val="22"/>
        </w:rPr>
        <w:t>Equality Act 2010</w:t>
      </w:r>
      <w:r w:rsidRPr="009B6ED9">
        <w:rPr>
          <w:rFonts w:ascii="Arial" w:hAnsi="Arial" w:cs="Arial"/>
          <w:sz w:val="22"/>
          <w:szCs w:val="22"/>
        </w:rPr>
        <w:t xml:space="preserve"> says people must be treated fairly and not discriminated against because of age or disability (Equality Act, 2010). Mrs Thompson should get support that helps her understand information.</w:t>
      </w:r>
    </w:p>
    <w:p w14:paraId="7134D6A7"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The </w:t>
      </w:r>
      <w:r w:rsidRPr="009B6ED9">
        <w:rPr>
          <w:rFonts w:ascii="Arial" w:hAnsi="Arial" w:cs="Arial"/>
          <w:b/>
          <w:bCs/>
          <w:sz w:val="22"/>
          <w:szCs w:val="22"/>
        </w:rPr>
        <w:t>NHS Accessible Information Standard</w:t>
      </w:r>
      <w:r w:rsidRPr="009B6ED9">
        <w:rPr>
          <w:rFonts w:ascii="Arial" w:hAnsi="Arial" w:cs="Arial"/>
          <w:sz w:val="22"/>
          <w:szCs w:val="22"/>
        </w:rPr>
        <w:t xml:space="preserve"> says people must get information in a way they can understand (NHS England, 2021). This is very important for people with dementia.</w:t>
      </w:r>
    </w:p>
    <w:p w14:paraId="131BAE2C"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One communication model is the </w:t>
      </w:r>
      <w:r w:rsidRPr="009B6ED9">
        <w:rPr>
          <w:rFonts w:ascii="Arial" w:hAnsi="Arial" w:cs="Arial"/>
          <w:b/>
          <w:bCs/>
          <w:sz w:val="22"/>
          <w:szCs w:val="22"/>
        </w:rPr>
        <w:t>Shannon and Weaver model</w:t>
      </w:r>
      <w:r w:rsidRPr="009B6ED9">
        <w:rPr>
          <w:rFonts w:ascii="Arial" w:hAnsi="Arial" w:cs="Arial"/>
          <w:sz w:val="22"/>
          <w:szCs w:val="22"/>
        </w:rPr>
        <w:t>. It shows communication as a sender, message and receiver. “Noise” can stop the message being understood. For Mrs Thompson, confusion from dementia is the noise.</w:t>
      </w:r>
    </w:p>
    <w:p w14:paraId="27F577DF" w14:textId="77777777" w:rsidR="00A15448" w:rsidRPr="009B6ED9" w:rsidRDefault="00A15448" w:rsidP="009B6ED9">
      <w:pPr>
        <w:rPr>
          <w:rFonts w:ascii="Arial" w:hAnsi="Arial" w:cs="Arial"/>
          <w:sz w:val="22"/>
          <w:szCs w:val="22"/>
        </w:rPr>
      </w:pPr>
      <w:r w:rsidRPr="009B6ED9">
        <w:rPr>
          <w:rFonts w:ascii="Arial" w:hAnsi="Arial" w:cs="Arial"/>
          <w:sz w:val="22"/>
          <w:szCs w:val="22"/>
        </w:rPr>
        <w:t>To reduce this, care workers should speak clearly, repeat information and check understanding. This helps reduce mistakes, especially with medicine.</w:t>
      </w:r>
    </w:p>
    <w:p w14:paraId="0F046E19" w14:textId="77777777" w:rsidR="00A15448" w:rsidRPr="009B6ED9" w:rsidRDefault="00A15448" w:rsidP="009B6ED9">
      <w:pPr>
        <w:rPr>
          <w:rFonts w:ascii="Arial" w:hAnsi="Arial" w:cs="Arial"/>
          <w:sz w:val="22"/>
          <w:szCs w:val="22"/>
        </w:rPr>
      </w:pPr>
      <w:r w:rsidRPr="009B6ED9">
        <w:rPr>
          <w:rFonts w:ascii="Arial" w:hAnsi="Arial" w:cs="Arial"/>
          <w:sz w:val="22"/>
          <w:szCs w:val="22"/>
        </w:rPr>
        <w:t>If communication is poor, Mrs Thompson may forget to take her medicine or not understand instructions. This can make her health worse and may lead to hospital admission.</w:t>
      </w:r>
    </w:p>
    <w:p w14:paraId="38005E85" w14:textId="77777777" w:rsidR="00A15448" w:rsidRPr="009B6ED9" w:rsidRDefault="00000000" w:rsidP="009B6ED9">
      <w:pPr>
        <w:rPr>
          <w:rFonts w:ascii="Arial" w:hAnsi="Arial" w:cs="Arial"/>
          <w:sz w:val="22"/>
          <w:szCs w:val="22"/>
        </w:rPr>
      </w:pPr>
      <w:r w:rsidRPr="00A25AFB">
        <w:pict w14:anchorId="7131D5B8">
          <v:rect id="_x0000_i1026" style="width:0;height:1.5pt" o:hralign="center" o:hrstd="t" o:hr="t" fillcolor="#a0a0a0" stroked="f"/>
        </w:pict>
      </w:r>
    </w:p>
    <w:p w14:paraId="0136D8F4" w14:textId="77777777" w:rsidR="00A15448" w:rsidRPr="009B6ED9" w:rsidRDefault="00A15448" w:rsidP="009B6ED9">
      <w:pPr>
        <w:rPr>
          <w:rFonts w:ascii="Arial" w:hAnsi="Arial" w:cs="Arial"/>
          <w:b/>
          <w:bCs/>
          <w:sz w:val="22"/>
          <w:szCs w:val="22"/>
        </w:rPr>
      </w:pPr>
      <w:r w:rsidRPr="009B6ED9">
        <w:rPr>
          <w:rFonts w:ascii="Arial" w:hAnsi="Arial" w:cs="Arial"/>
          <w:b/>
          <w:bCs/>
          <w:sz w:val="22"/>
          <w:szCs w:val="22"/>
        </w:rPr>
        <w:t>Administrative Skills and Record Keeping</w:t>
      </w:r>
    </w:p>
    <w:p w14:paraId="302DCACE" w14:textId="77777777" w:rsidR="00A15448" w:rsidRPr="009B6ED9" w:rsidRDefault="00A15448" w:rsidP="009B6ED9">
      <w:pPr>
        <w:rPr>
          <w:rFonts w:ascii="Arial" w:hAnsi="Arial" w:cs="Arial"/>
          <w:sz w:val="22"/>
          <w:szCs w:val="22"/>
        </w:rPr>
      </w:pPr>
      <w:r w:rsidRPr="009B6ED9">
        <w:rPr>
          <w:rFonts w:ascii="Arial" w:hAnsi="Arial" w:cs="Arial"/>
          <w:sz w:val="22"/>
          <w:szCs w:val="22"/>
        </w:rPr>
        <w:t>Record keeping is also very important in health and social care. Records show what care a person has received. They help different workers understand what is happening.</w:t>
      </w:r>
    </w:p>
    <w:p w14:paraId="67CA0339" w14:textId="77777777" w:rsidR="00A15448" w:rsidRPr="009B6ED9" w:rsidRDefault="00A15448" w:rsidP="009B6ED9">
      <w:pPr>
        <w:rPr>
          <w:rFonts w:ascii="Arial" w:hAnsi="Arial" w:cs="Arial"/>
          <w:sz w:val="22"/>
          <w:szCs w:val="22"/>
        </w:rPr>
      </w:pPr>
      <w:r w:rsidRPr="009B6ED9">
        <w:rPr>
          <w:rFonts w:ascii="Arial" w:hAnsi="Arial" w:cs="Arial"/>
          <w:sz w:val="22"/>
          <w:szCs w:val="22"/>
        </w:rPr>
        <w:t>In Mrs Thompson’s case, it was important to write down that she missed her medicine. This helped doctors review her treatment and check if changes were needed.</w:t>
      </w:r>
    </w:p>
    <w:p w14:paraId="4BEA8480" w14:textId="77777777" w:rsidR="00A15448" w:rsidRPr="009B6ED9" w:rsidRDefault="00A15448" w:rsidP="009B6ED9">
      <w:pPr>
        <w:rPr>
          <w:rFonts w:ascii="Arial" w:hAnsi="Arial" w:cs="Arial"/>
          <w:sz w:val="22"/>
          <w:szCs w:val="22"/>
        </w:rPr>
      </w:pPr>
      <w:r w:rsidRPr="009B6ED9">
        <w:rPr>
          <w:rFonts w:ascii="Arial" w:hAnsi="Arial" w:cs="Arial"/>
          <w:sz w:val="22"/>
          <w:szCs w:val="22"/>
        </w:rPr>
        <w:t>It was also important to record that she was found outside in cold weather without warm clothes. This showed that she may not always be safe and needs more support.</w:t>
      </w:r>
    </w:p>
    <w:p w14:paraId="7EE9FC1C" w14:textId="77777777" w:rsidR="00A15448" w:rsidRPr="009B6ED9" w:rsidRDefault="00A15448" w:rsidP="009B6ED9">
      <w:pPr>
        <w:rPr>
          <w:rFonts w:ascii="Arial" w:hAnsi="Arial" w:cs="Arial"/>
          <w:sz w:val="22"/>
          <w:szCs w:val="22"/>
        </w:rPr>
      </w:pPr>
      <w:r w:rsidRPr="009B6ED9">
        <w:rPr>
          <w:rFonts w:ascii="Arial" w:hAnsi="Arial" w:cs="Arial"/>
          <w:sz w:val="22"/>
          <w:szCs w:val="22"/>
        </w:rPr>
        <w:t>Good records should be clear, short and correct. They should only include facts, not opinions. They should be written as soon as possible after care is given.</w:t>
      </w:r>
    </w:p>
    <w:p w14:paraId="7179C7AA" w14:textId="77777777" w:rsidR="00A15448" w:rsidRPr="009B6ED9" w:rsidRDefault="00A15448" w:rsidP="009B6ED9">
      <w:pPr>
        <w:rPr>
          <w:rFonts w:ascii="Arial" w:hAnsi="Arial" w:cs="Arial"/>
          <w:sz w:val="22"/>
          <w:szCs w:val="22"/>
        </w:rPr>
      </w:pPr>
      <w:r w:rsidRPr="009B6ED9">
        <w:rPr>
          <w:rFonts w:ascii="Arial" w:hAnsi="Arial" w:cs="Arial"/>
          <w:sz w:val="22"/>
          <w:szCs w:val="22"/>
        </w:rPr>
        <w:t>Good record keeping helps all professionals work together. The GP, nurse, pharmacist and care workers can all read the same information. This helps avoid mistakes and improves care.</w:t>
      </w:r>
    </w:p>
    <w:p w14:paraId="67EDAA95" w14:textId="77777777" w:rsidR="00A15448" w:rsidRPr="009B6ED9" w:rsidRDefault="00A15448" w:rsidP="009B6ED9">
      <w:pPr>
        <w:rPr>
          <w:rFonts w:ascii="Arial" w:hAnsi="Arial" w:cs="Arial"/>
          <w:sz w:val="22"/>
          <w:szCs w:val="22"/>
        </w:rPr>
      </w:pPr>
      <w:r w:rsidRPr="009B6ED9">
        <w:rPr>
          <w:rFonts w:ascii="Arial" w:hAnsi="Arial" w:cs="Arial"/>
          <w:sz w:val="22"/>
          <w:szCs w:val="22"/>
        </w:rPr>
        <w:t>Poor record keeping can be dangerous. If information is missing, a worker may not know about problems. For example, Mrs Thompson may miss more medicine if the information is not recorded.</w:t>
      </w:r>
    </w:p>
    <w:p w14:paraId="23B610A4"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The </w:t>
      </w:r>
      <w:r w:rsidRPr="009B6ED9">
        <w:rPr>
          <w:rFonts w:ascii="Arial" w:hAnsi="Arial" w:cs="Arial"/>
          <w:b/>
          <w:bCs/>
          <w:sz w:val="22"/>
          <w:szCs w:val="22"/>
        </w:rPr>
        <w:t>Data Protection Act 2018</w:t>
      </w:r>
      <w:r w:rsidRPr="009B6ED9">
        <w:rPr>
          <w:rFonts w:ascii="Arial" w:hAnsi="Arial" w:cs="Arial"/>
          <w:sz w:val="22"/>
          <w:szCs w:val="22"/>
        </w:rPr>
        <w:t xml:space="preserve"> says personal information must be kept safe and only shared with people who need it (ICO, 2024). This protects privacy.</w:t>
      </w:r>
    </w:p>
    <w:p w14:paraId="1AA91662"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The </w:t>
      </w:r>
      <w:r w:rsidRPr="009B6ED9">
        <w:rPr>
          <w:rFonts w:ascii="Arial" w:hAnsi="Arial" w:cs="Arial"/>
          <w:b/>
          <w:bCs/>
          <w:sz w:val="22"/>
          <w:szCs w:val="22"/>
        </w:rPr>
        <w:t>Caldicott Principles</w:t>
      </w:r>
      <w:r w:rsidRPr="009B6ED9">
        <w:rPr>
          <w:rFonts w:ascii="Arial" w:hAnsi="Arial" w:cs="Arial"/>
          <w:sz w:val="22"/>
          <w:szCs w:val="22"/>
        </w:rPr>
        <w:t xml:space="preserve"> say information should only be shared when necessary for care (Department of Health and Social Care, 2020). This keeps information safe but still useful.</w:t>
      </w:r>
    </w:p>
    <w:p w14:paraId="63CC66EB"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The </w:t>
      </w:r>
      <w:r w:rsidRPr="009B6ED9">
        <w:rPr>
          <w:rFonts w:ascii="Arial" w:hAnsi="Arial" w:cs="Arial"/>
          <w:b/>
          <w:bCs/>
          <w:sz w:val="22"/>
          <w:szCs w:val="22"/>
        </w:rPr>
        <w:t>NMC Code</w:t>
      </w:r>
      <w:r w:rsidRPr="009B6ED9">
        <w:rPr>
          <w:rFonts w:ascii="Arial" w:hAnsi="Arial" w:cs="Arial"/>
          <w:sz w:val="22"/>
          <w:szCs w:val="22"/>
        </w:rPr>
        <w:t xml:space="preserve"> says nurses must keep accurate and up-to-date records (NMC, 2018). The </w:t>
      </w:r>
      <w:r w:rsidRPr="009B6ED9">
        <w:rPr>
          <w:rFonts w:ascii="Arial" w:hAnsi="Arial" w:cs="Arial"/>
          <w:b/>
          <w:bCs/>
          <w:sz w:val="22"/>
          <w:szCs w:val="22"/>
        </w:rPr>
        <w:t>CQC</w:t>
      </w:r>
      <w:r w:rsidRPr="009B6ED9">
        <w:rPr>
          <w:rFonts w:ascii="Arial" w:hAnsi="Arial" w:cs="Arial"/>
          <w:sz w:val="22"/>
          <w:szCs w:val="22"/>
        </w:rPr>
        <w:t xml:space="preserve"> also says services must keep good records to provide safe care.</w:t>
      </w:r>
    </w:p>
    <w:p w14:paraId="339543DA" w14:textId="77777777" w:rsidR="00A15448" w:rsidRPr="009B6ED9" w:rsidRDefault="00A15448" w:rsidP="009B6ED9">
      <w:pPr>
        <w:rPr>
          <w:rFonts w:ascii="Arial" w:hAnsi="Arial" w:cs="Arial"/>
          <w:sz w:val="22"/>
          <w:szCs w:val="22"/>
        </w:rPr>
      </w:pPr>
      <w:r w:rsidRPr="009B6ED9">
        <w:rPr>
          <w:rFonts w:ascii="Arial" w:hAnsi="Arial" w:cs="Arial"/>
          <w:sz w:val="22"/>
          <w:szCs w:val="22"/>
        </w:rPr>
        <w:lastRenderedPageBreak/>
        <w:t>Good record keeping helps protect Mrs Thompson and makes sure she gets the right care at the right time.</w:t>
      </w:r>
    </w:p>
    <w:p w14:paraId="7025FE8D" w14:textId="77777777" w:rsidR="00A15448" w:rsidRPr="009B6ED9" w:rsidRDefault="00A15448" w:rsidP="009B6ED9">
      <w:pPr>
        <w:rPr>
          <w:rFonts w:ascii="Arial" w:hAnsi="Arial" w:cs="Arial"/>
          <w:b/>
          <w:bCs/>
          <w:sz w:val="22"/>
          <w:szCs w:val="22"/>
        </w:rPr>
      </w:pPr>
      <w:r w:rsidRPr="009B6ED9">
        <w:rPr>
          <w:rFonts w:ascii="Arial" w:hAnsi="Arial" w:cs="Arial"/>
          <w:b/>
          <w:bCs/>
          <w:sz w:val="22"/>
          <w:szCs w:val="22"/>
        </w:rPr>
        <w:t>Collaborative Working</w:t>
      </w:r>
    </w:p>
    <w:p w14:paraId="7CA350A5"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Collaborative working means different professionals working together as a team. This is very important in health and social care because one person cannot meet </w:t>
      </w:r>
      <w:proofErr w:type="gramStart"/>
      <w:r w:rsidRPr="009B6ED9">
        <w:rPr>
          <w:rFonts w:ascii="Arial" w:hAnsi="Arial" w:cs="Arial"/>
          <w:sz w:val="22"/>
          <w:szCs w:val="22"/>
        </w:rPr>
        <w:t>all of</w:t>
      </w:r>
      <w:proofErr w:type="gramEnd"/>
      <w:r w:rsidRPr="009B6ED9">
        <w:rPr>
          <w:rFonts w:ascii="Arial" w:hAnsi="Arial" w:cs="Arial"/>
          <w:sz w:val="22"/>
          <w:szCs w:val="22"/>
        </w:rPr>
        <w:t xml:space="preserve"> a patient’s needs.</w:t>
      </w:r>
    </w:p>
    <w:p w14:paraId="2059B9A9" w14:textId="77777777" w:rsidR="00A15448" w:rsidRPr="009B6ED9" w:rsidRDefault="00A15448" w:rsidP="009B6ED9">
      <w:pPr>
        <w:rPr>
          <w:rFonts w:ascii="Arial" w:hAnsi="Arial" w:cs="Arial"/>
          <w:sz w:val="22"/>
          <w:szCs w:val="22"/>
        </w:rPr>
      </w:pPr>
      <w:r w:rsidRPr="009B6ED9">
        <w:rPr>
          <w:rFonts w:ascii="Arial" w:hAnsi="Arial" w:cs="Arial"/>
          <w:sz w:val="22"/>
          <w:szCs w:val="22"/>
        </w:rPr>
        <w:t>Mrs Thompson needs support from many different professionals because she has dementia, is older, and recently had pneumonia. She also sometimes forgets her medicine and has been found outside in unsafe situations.</w:t>
      </w:r>
    </w:p>
    <w:p w14:paraId="2D345BA4" w14:textId="77777777" w:rsidR="00A15448" w:rsidRPr="009B6ED9" w:rsidRDefault="00A15448" w:rsidP="009B6ED9">
      <w:pPr>
        <w:rPr>
          <w:rFonts w:ascii="Arial" w:hAnsi="Arial" w:cs="Arial"/>
          <w:sz w:val="22"/>
          <w:szCs w:val="22"/>
        </w:rPr>
      </w:pPr>
      <w:r w:rsidRPr="009B6ED9">
        <w:rPr>
          <w:rFonts w:ascii="Arial" w:hAnsi="Arial" w:cs="Arial"/>
          <w:sz w:val="22"/>
          <w:szCs w:val="22"/>
        </w:rPr>
        <w:t>Her GP is important because they check her general health and review her medicine. If she is forgetting her medicine, the GP may change it or find a better way to help her take it safely.</w:t>
      </w:r>
    </w:p>
    <w:p w14:paraId="4CAC74D9" w14:textId="77777777" w:rsidR="00A15448" w:rsidRPr="009B6ED9" w:rsidRDefault="00A15448" w:rsidP="009B6ED9">
      <w:pPr>
        <w:rPr>
          <w:rFonts w:ascii="Arial" w:hAnsi="Arial" w:cs="Arial"/>
          <w:sz w:val="22"/>
          <w:szCs w:val="22"/>
        </w:rPr>
      </w:pPr>
      <w:r w:rsidRPr="009B6ED9">
        <w:rPr>
          <w:rFonts w:ascii="Arial" w:hAnsi="Arial" w:cs="Arial"/>
          <w:sz w:val="22"/>
          <w:szCs w:val="22"/>
        </w:rPr>
        <w:t>The community nurse also plays an important role. They can visit Mrs Thompson at home, check her recovery from pneumonia, and make sure she is stable. They can also check if she is becoming more confused.</w:t>
      </w:r>
    </w:p>
    <w:p w14:paraId="0F0B939C" w14:textId="77777777" w:rsidR="00A15448" w:rsidRPr="009B6ED9" w:rsidRDefault="00A15448" w:rsidP="009B6ED9">
      <w:pPr>
        <w:rPr>
          <w:rFonts w:ascii="Arial" w:hAnsi="Arial" w:cs="Arial"/>
          <w:sz w:val="22"/>
          <w:szCs w:val="22"/>
        </w:rPr>
      </w:pPr>
      <w:r w:rsidRPr="009B6ED9">
        <w:rPr>
          <w:rFonts w:ascii="Arial" w:hAnsi="Arial" w:cs="Arial"/>
          <w:sz w:val="22"/>
          <w:szCs w:val="22"/>
        </w:rPr>
        <w:t>Care workers visit her every day. They help her wash, dress, eat and take her medicine. Because they see her often, they are usually the first to notice changes in her behaviour or health. They must report any concerns quickly.</w:t>
      </w:r>
    </w:p>
    <w:p w14:paraId="4A2A74EE"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The pharmacist can help by giving advice about medicine. They may suggest using a blister pack or </w:t>
      </w:r>
      <w:proofErr w:type="spellStart"/>
      <w:r w:rsidRPr="009B6ED9">
        <w:rPr>
          <w:rFonts w:ascii="Arial" w:hAnsi="Arial" w:cs="Arial"/>
          <w:sz w:val="22"/>
          <w:szCs w:val="22"/>
        </w:rPr>
        <w:t>dosette</w:t>
      </w:r>
      <w:proofErr w:type="spellEnd"/>
      <w:r w:rsidRPr="009B6ED9">
        <w:rPr>
          <w:rFonts w:ascii="Arial" w:hAnsi="Arial" w:cs="Arial"/>
          <w:sz w:val="22"/>
          <w:szCs w:val="22"/>
        </w:rPr>
        <w:t xml:space="preserve"> box. This helps Mrs Thompson know what medicine to take and when.</w:t>
      </w:r>
    </w:p>
    <w:p w14:paraId="59D49D36" w14:textId="77777777" w:rsidR="00A15448" w:rsidRPr="009B6ED9" w:rsidRDefault="00A15448" w:rsidP="009B6ED9">
      <w:pPr>
        <w:rPr>
          <w:rFonts w:ascii="Arial" w:hAnsi="Arial" w:cs="Arial"/>
          <w:sz w:val="22"/>
          <w:szCs w:val="22"/>
        </w:rPr>
      </w:pPr>
      <w:r w:rsidRPr="009B6ED9">
        <w:rPr>
          <w:rFonts w:ascii="Arial" w:hAnsi="Arial" w:cs="Arial"/>
          <w:sz w:val="22"/>
          <w:szCs w:val="22"/>
        </w:rPr>
        <w:t>A social worker and the local council are also important. They can check if Mrs Thompson is safe living alone. Because she was found outside in cold weather, they may look at safeguarding concerns. They may also decide if she needs more care or more visits.</w:t>
      </w:r>
    </w:p>
    <w:p w14:paraId="4C9FF6C9" w14:textId="77777777" w:rsidR="00A15448" w:rsidRPr="009B6ED9" w:rsidRDefault="00A15448" w:rsidP="009B6ED9">
      <w:pPr>
        <w:rPr>
          <w:rFonts w:ascii="Arial" w:hAnsi="Arial" w:cs="Arial"/>
          <w:sz w:val="22"/>
          <w:szCs w:val="22"/>
        </w:rPr>
      </w:pPr>
      <w:r w:rsidRPr="009B6ED9">
        <w:rPr>
          <w:rFonts w:ascii="Arial" w:hAnsi="Arial" w:cs="Arial"/>
          <w:sz w:val="22"/>
          <w:szCs w:val="22"/>
        </w:rPr>
        <w:t>All professionals should share information through care plans, meetings, phone calls and secure systems. This helps everyone understand Mrs Thompson’s needs.</w:t>
      </w:r>
    </w:p>
    <w:p w14:paraId="2FCB5284" w14:textId="77777777" w:rsidR="00A15448" w:rsidRPr="009B6ED9" w:rsidRDefault="00A15448" w:rsidP="009B6ED9">
      <w:pPr>
        <w:rPr>
          <w:rFonts w:ascii="Arial" w:hAnsi="Arial" w:cs="Arial"/>
          <w:sz w:val="22"/>
          <w:szCs w:val="22"/>
        </w:rPr>
      </w:pPr>
      <w:r w:rsidRPr="009B6ED9">
        <w:rPr>
          <w:rFonts w:ascii="Arial" w:hAnsi="Arial" w:cs="Arial"/>
          <w:sz w:val="22"/>
          <w:szCs w:val="22"/>
        </w:rPr>
        <w:t>Sometimes teamwork does not work well. This can happen if people are busy, or if information is not shared quickly. This can cause mistakes or delays in care.</w:t>
      </w:r>
    </w:p>
    <w:p w14:paraId="26294F19" w14:textId="77777777" w:rsidR="00A15448" w:rsidRPr="009B6ED9" w:rsidRDefault="00A15448" w:rsidP="009B6ED9">
      <w:pPr>
        <w:rPr>
          <w:rFonts w:ascii="Arial" w:hAnsi="Arial" w:cs="Arial"/>
          <w:sz w:val="22"/>
          <w:szCs w:val="22"/>
        </w:rPr>
      </w:pPr>
      <w:r w:rsidRPr="009B6ED9">
        <w:rPr>
          <w:rFonts w:ascii="Arial" w:hAnsi="Arial" w:cs="Arial"/>
          <w:sz w:val="22"/>
          <w:szCs w:val="22"/>
        </w:rPr>
        <w:t>Good communication and good record keeping help teamwork work better. When everyone shares correct information, Mrs Thompson gets safer and better care.</w:t>
      </w:r>
    </w:p>
    <w:p w14:paraId="19CC2DF4"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The </w:t>
      </w:r>
      <w:r w:rsidRPr="009B6ED9">
        <w:rPr>
          <w:rFonts w:ascii="Arial" w:hAnsi="Arial" w:cs="Arial"/>
          <w:b/>
          <w:bCs/>
          <w:sz w:val="22"/>
          <w:szCs w:val="22"/>
        </w:rPr>
        <w:t>Mental Capacity Act 2005</w:t>
      </w:r>
      <w:r w:rsidRPr="009B6ED9">
        <w:rPr>
          <w:rFonts w:ascii="Arial" w:hAnsi="Arial" w:cs="Arial"/>
          <w:sz w:val="22"/>
          <w:szCs w:val="22"/>
        </w:rPr>
        <w:t xml:space="preserve"> is important here. It says people should be assumed to have capacity unless proven otherwise (Mental Capacity Act, 2005). Because Mrs Thompson has dementia, professionals may need to check if she understands risks and can make decisions. If not, decisions must be made in her best interests.</w:t>
      </w:r>
    </w:p>
    <w:p w14:paraId="490BA223" w14:textId="77777777" w:rsidR="00A15448" w:rsidRPr="009B6ED9" w:rsidRDefault="00A15448" w:rsidP="009B6ED9">
      <w:pPr>
        <w:rPr>
          <w:rFonts w:ascii="Arial" w:hAnsi="Arial" w:cs="Arial"/>
          <w:sz w:val="22"/>
          <w:szCs w:val="22"/>
        </w:rPr>
      </w:pPr>
      <w:r w:rsidRPr="009B6ED9">
        <w:rPr>
          <w:rFonts w:ascii="Arial" w:hAnsi="Arial" w:cs="Arial"/>
          <w:sz w:val="22"/>
          <w:szCs w:val="22"/>
        </w:rPr>
        <w:t>Safeguarding is also very important. Mrs Thompson being outside in cold weather may mean she is at risk of harm or neglect. Professionals must check if she needs extra protection and support.</w:t>
      </w:r>
    </w:p>
    <w:p w14:paraId="5E57F0E7"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The </w:t>
      </w:r>
      <w:r w:rsidRPr="009B6ED9">
        <w:rPr>
          <w:rFonts w:ascii="Arial" w:hAnsi="Arial" w:cs="Arial"/>
          <w:b/>
          <w:bCs/>
          <w:sz w:val="22"/>
          <w:szCs w:val="22"/>
        </w:rPr>
        <w:t>Care Quality Commission (CQC)</w:t>
      </w:r>
      <w:r w:rsidRPr="009B6ED9">
        <w:rPr>
          <w:rFonts w:ascii="Arial" w:hAnsi="Arial" w:cs="Arial"/>
          <w:sz w:val="22"/>
          <w:szCs w:val="22"/>
        </w:rPr>
        <w:t xml:space="preserve"> says services must work together to provide safe and good care (CQC, 2025). Teamwork helps Mrs Thompson stay safe and independent for longer.</w:t>
      </w:r>
    </w:p>
    <w:p w14:paraId="6EC1C61A" w14:textId="77777777" w:rsidR="00A15448" w:rsidRPr="009B6ED9" w:rsidRDefault="00000000" w:rsidP="009B6ED9">
      <w:pPr>
        <w:rPr>
          <w:rFonts w:ascii="Arial" w:hAnsi="Arial" w:cs="Arial"/>
          <w:sz w:val="22"/>
          <w:szCs w:val="22"/>
        </w:rPr>
      </w:pPr>
      <w:r w:rsidRPr="00A25AFB">
        <w:pict w14:anchorId="2105CD6D">
          <v:rect id="_x0000_i1027" style="width:0;height:1.5pt" o:hralign="center" o:hrstd="t" o:hr="t" fillcolor="#a0a0a0" stroked="f"/>
        </w:pict>
      </w:r>
    </w:p>
    <w:p w14:paraId="1AD9BAC6" w14:textId="77777777" w:rsidR="00A15448" w:rsidRPr="009B6ED9" w:rsidRDefault="00A15448" w:rsidP="009B6ED9">
      <w:pPr>
        <w:rPr>
          <w:rFonts w:ascii="Arial" w:hAnsi="Arial" w:cs="Arial"/>
          <w:b/>
          <w:bCs/>
          <w:sz w:val="22"/>
          <w:szCs w:val="22"/>
        </w:rPr>
      </w:pPr>
      <w:r w:rsidRPr="009B6ED9">
        <w:rPr>
          <w:rFonts w:ascii="Arial" w:hAnsi="Arial" w:cs="Arial"/>
          <w:b/>
          <w:bCs/>
          <w:sz w:val="22"/>
          <w:szCs w:val="22"/>
        </w:rPr>
        <w:lastRenderedPageBreak/>
        <w:t>Conclusion</w:t>
      </w:r>
    </w:p>
    <w:p w14:paraId="2DDF03FD" w14:textId="77777777" w:rsidR="00A15448" w:rsidRPr="009B6ED9" w:rsidRDefault="00A15448" w:rsidP="009B6ED9">
      <w:pPr>
        <w:rPr>
          <w:rFonts w:ascii="Arial" w:hAnsi="Arial" w:cs="Arial"/>
          <w:sz w:val="22"/>
          <w:szCs w:val="22"/>
        </w:rPr>
      </w:pPr>
      <w:r w:rsidRPr="009B6ED9">
        <w:rPr>
          <w:rFonts w:ascii="Arial" w:hAnsi="Arial" w:cs="Arial"/>
          <w:sz w:val="22"/>
          <w:szCs w:val="22"/>
        </w:rPr>
        <w:t>Good communication, good record keeping and teamwork are all very important in health and social care. They help people receive safe and correct care.</w:t>
      </w:r>
    </w:p>
    <w:p w14:paraId="5FA8D461" w14:textId="77777777" w:rsidR="00A15448" w:rsidRPr="009B6ED9" w:rsidRDefault="00A15448" w:rsidP="009B6ED9">
      <w:pPr>
        <w:rPr>
          <w:rFonts w:ascii="Arial" w:hAnsi="Arial" w:cs="Arial"/>
          <w:sz w:val="22"/>
          <w:szCs w:val="22"/>
        </w:rPr>
      </w:pPr>
      <w:r w:rsidRPr="009B6ED9">
        <w:rPr>
          <w:rFonts w:ascii="Arial" w:hAnsi="Arial" w:cs="Arial"/>
          <w:sz w:val="22"/>
          <w:szCs w:val="22"/>
        </w:rPr>
        <w:t>In Mrs Thompson’s case, communication is important because she has dementia. She needs simple words, slow speaking and clear explanations. Good communication also helps her family understand her care and support her.</w:t>
      </w:r>
    </w:p>
    <w:p w14:paraId="6AE8746A" w14:textId="77777777" w:rsidR="00A15448" w:rsidRPr="009B6ED9" w:rsidRDefault="00A15448" w:rsidP="009B6ED9">
      <w:pPr>
        <w:rPr>
          <w:rFonts w:ascii="Arial" w:hAnsi="Arial" w:cs="Arial"/>
          <w:sz w:val="22"/>
          <w:szCs w:val="22"/>
        </w:rPr>
      </w:pPr>
      <w:r w:rsidRPr="009B6ED9">
        <w:rPr>
          <w:rFonts w:ascii="Arial" w:hAnsi="Arial" w:cs="Arial"/>
          <w:sz w:val="22"/>
          <w:szCs w:val="22"/>
        </w:rPr>
        <w:t>Record keeping is also very important. Writing down missed medicine and incidents helps doctors and other professionals make better decisions. It also helps protect Mrs Thompson from harm.</w:t>
      </w:r>
    </w:p>
    <w:p w14:paraId="72C6E4EA" w14:textId="77777777" w:rsidR="00A15448" w:rsidRPr="009B6ED9" w:rsidRDefault="00A15448" w:rsidP="009B6ED9">
      <w:pPr>
        <w:rPr>
          <w:rFonts w:ascii="Arial" w:hAnsi="Arial" w:cs="Arial"/>
          <w:sz w:val="22"/>
          <w:szCs w:val="22"/>
        </w:rPr>
      </w:pPr>
      <w:r w:rsidRPr="009B6ED9">
        <w:rPr>
          <w:rFonts w:ascii="Arial" w:hAnsi="Arial" w:cs="Arial"/>
          <w:sz w:val="22"/>
          <w:szCs w:val="22"/>
        </w:rPr>
        <w:t>Teamwork is important because many professionals support Mrs Thompson. The GP, nurse, care workers, pharmacist and social worker all have different roles. When they work together, Mrs Thompson gets better and safer care.</w:t>
      </w:r>
    </w:p>
    <w:p w14:paraId="5348E01D" w14:textId="77777777" w:rsidR="00A15448" w:rsidRPr="009B6ED9" w:rsidRDefault="00A15448" w:rsidP="009B6ED9">
      <w:pPr>
        <w:rPr>
          <w:rFonts w:ascii="Arial" w:hAnsi="Arial" w:cs="Arial"/>
          <w:sz w:val="22"/>
          <w:szCs w:val="22"/>
        </w:rPr>
      </w:pPr>
      <w:r w:rsidRPr="009B6ED9">
        <w:rPr>
          <w:rFonts w:ascii="Arial" w:hAnsi="Arial" w:cs="Arial"/>
          <w:sz w:val="22"/>
          <w:szCs w:val="22"/>
        </w:rPr>
        <w:t>There are also laws and rules that must be followed. These include the Equality Act 2010, Data Protection Act 2018, Mental Capacity Act 2005, Caldicott Principles, NMC Code and CQC standards. These laws help protect people and make sure care is safe.</w:t>
      </w:r>
    </w:p>
    <w:p w14:paraId="2DCAA329" w14:textId="77777777" w:rsidR="00A15448" w:rsidRPr="009B6ED9" w:rsidRDefault="00A15448" w:rsidP="009B6ED9">
      <w:pPr>
        <w:rPr>
          <w:rFonts w:ascii="Arial" w:hAnsi="Arial" w:cs="Arial"/>
          <w:sz w:val="22"/>
          <w:szCs w:val="22"/>
        </w:rPr>
      </w:pPr>
      <w:r w:rsidRPr="009B6ED9">
        <w:rPr>
          <w:rFonts w:ascii="Arial" w:hAnsi="Arial" w:cs="Arial"/>
          <w:sz w:val="22"/>
          <w:szCs w:val="22"/>
        </w:rPr>
        <w:t>Overall, Mrs Thompson’s case shows that communication, record keeping and teamwork are all connected. If one is weak, care can become unsafe. When all three are done well, Mrs Thompson can stay safe, healthy and independent for as long as possible.</w:t>
      </w:r>
    </w:p>
    <w:p w14:paraId="51E22194" w14:textId="77777777" w:rsidR="00A15448" w:rsidRPr="009B6ED9" w:rsidRDefault="00000000" w:rsidP="009B6ED9">
      <w:pPr>
        <w:rPr>
          <w:rFonts w:ascii="Arial" w:hAnsi="Arial" w:cs="Arial"/>
          <w:sz w:val="22"/>
          <w:szCs w:val="22"/>
        </w:rPr>
      </w:pPr>
      <w:r w:rsidRPr="00A25AFB">
        <w:pict w14:anchorId="76A69819">
          <v:rect id="_x0000_i1028" style="width:0;height:1.5pt" o:hralign="center" o:hrstd="t" o:hr="t" fillcolor="#a0a0a0" stroked="f"/>
        </w:pict>
      </w:r>
    </w:p>
    <w:p w14:paraId="6B2F01C1" w14:textId="77777777" w:rsidR="00A15448" w:rsidRPr="009B6ED9" w:rsidRDefault="00A15448" w:rsidP="009B6ED9">
      <w:pPr>
        <w:rPr>
          <w:rFonts w:ascii="Arial" w:hAnsi="Arial" w:cs="Arial"/>
          <w:b/>
          <w:bCs/>
          <w:sz w:val="22"/>
          <w:szCs w:val="22"/>
        </w:rPr>
      </w:pPr>
      <w:r w:rsidRPr="009B6ED9">
        <w:rPr>
          <w:rFonts w:ascii="Arial" w:hAnsi="Arial" w:cs="Arial"/>
          <w:b/>
          <w:bCs/>
          <w:sz w:val="22"/>
          <w:szCs w:val="22"/>
        </w:rPr>
        <w:t>Reference List (Harvard Style)</w:t>
      </w:r>
    </w:p>
    <w:p w14:paraId="056344E6"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Care Quality Commission (2025) </w:t>
      </w:r>
      <w:r w:rsidRPr="009B6ED9">
        <w:rPr>
          <w:rFonts w:ascii="Arial" w:hAnsi="Arial" w:cs="Arial"/>
          <w:i/>
          <w:iCs/>
          <w:sz w:val="22"/>
          <w:szCs w:val="22"/>
        </w:rPr>
        <w:t>Related legislation</w:t>
      </w:r>
      <w:r w:rsidRPr="009B6ED9">
        <w:rPr>
          <w:rFonts w:ascii="Arial" w:hAnsi="Arial" w:cs="Arial"/>
          <w:sz w:val="22"/>
          <w:szCs w:val="22"/>
        </w:rPr>
        <w:t xml:space="preserve">. Available at: </w:t>
      </w:r>
      <w:hyperlink r:id="rId7" w:history="1">
        <w:r w:rsidRPr="009B6ED9">
          <w:rPr>
            <w:rStyle w:val="Hyperlink"/>
            <w:rFonts w:ascii="Arial" w:hAnsi="Arial" w:cs="Arial"/>
            <w:sz w:val="22"/>
            <w:szCs w:val="22"/>
          </w:rPr>
          <w:t>https://www.cqc.org.uk</w:t>
        </w:r>
      </w:hyperlink>
      <w:r w:rsidRPr="009B6ED9">
        <w:rPr>
          <w:rFonts w:ascii="Arial" w:hAnsi="Arial" w:cs="Arial"/>
          <w:sz w:val="22"/>
          <w:szCs w:val="22"/>
        </w:rPr>
        <w:t xml:space="preserve"> (Accessed: 29 June 2026).</w:t>
      </w:r>
    </w:p>
    <w:p w14:paraId="4C56E1BA"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Department of Health and Social Care (2020) </w:t>
      </w:r>
      <w:r w:rsidRPr="009B6ED9">
        <w:rPr>
          <w:rFonts w:ascii="Arial" w:hAnsi="Arial" w:cs="Arial"/>
          <w:i/>
          <w:iCs/>
          <w:sz w:val="22"/>
          <w:szCs w:val="22"/>
        </w:rPr>
        <w:t>The Caldicott Principles</w:t>
      </w:r>
      <w:r w:rsidRPr="009B6ED9">
        <w:rPr>
          <w:rFonts w:ascii="Arial" w:hAnsi="Arial" w:cs="Arial"/>
          <w:sz w:val="22"/>
          <w:szCs w:val="22"/>
        </w:rPr>
        <w:t xml:space="preserve">. Available at: </w:t>
      </w:r>
      <w:hyperlink r:id="rId8" w:history="1">
        <w:r w:rsidRPr="009B6ED9">
          <w:rPr>
            <w:rStyle w:val="Hyperlink"/>
            <w:rFonts w:ascii="Arial" w:hAnsi="Arial" w:cs="Arial"/>
            <w:sz w:val="22"/>
            <w:szCs w:val="22"/>
          </w:rPr>
          <w:t>https://www.gov.uk</w:t>
        </w:r>
      </w:hyperlink>
      <w:r w:rsidRPr="009B6ED9">
        <w:rPr>
          <w:rFonts w:ascii="Arial" w:hAnsi="Arial" w:cs="Arial"/>
          <w:sz w:val="22"/>
          <w:szCs w:val="22"/>
        </w:rPr>
        <w:t xml:space="preserve"> (Accessed: 29 June 2026).</w:t>
      </w:r>
    </w:p>
    <w:p w14:paraId="3C1E82EC"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Equality Act 2010 (2010) </w:t>
      </w:r>
      <w:r w:rsidRPr="009B6ED9">
        <w:rPr>
          <w:rFonts w:ascii="Arial" w:hAnsi="Arial" w:cs="Arial"/>
          <w:i/>
          <w:iCs/>
          <w:sz w:val="22"/>
          <w:szCs w:val="22"/>
        </w:rPr>
        <w:t>Equality Act 2010</w:t>
      </w:r>
      <w:r w:rsidRPr="009B6ED9">
        <w:rPr>
          <w:rFonts w:ascii="Arial" w:hAnsi="Arial" w:cs="Arial"/>
          <w:sz w:val="22"/>
          <w:szCs w:val="22"/>
        </w:rPr>
        <w:t xml:space="preserve">. Available at: </w:t>
      </w:r>
      <w:hyperlink r:id="rId9" w:history="1">
        <w:r w:rsidRPr="009B6ED9">
          <w:rPr>
            <w:rStyle w:val="Hyperlink"/>
            <w:rFonts w:ascii="Arial" w:hAnsi="Arial" w:cs="Arial"/>
            <w:sz w:val="22"/>
            <w:szCs w:val="22"/>
          </w:rPr>
          <w:t>https://www.legislation.gov.uk</w:t>
        </w:r>
      </w:hyperlink>
      <w:r w:rsidRPr="009B6ED9">
        <w:rPr>
          <w:rFonts w:ascii="Arial" w:hAnsi="Arial" w:cs="Arial"/>
          <w:sz w:val="22"/>
          <w:szCs w:val="22"/>
        </w:rPr>
        <w:t xml:space="preserve"> (Accessed: 29 June 2026).</w:t>
      </w:r>
    </w:p>
    <w:p w14:paraId="79917637"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Information Commissioner’s Office (ICO) (2024) </w:t>
      </w:r>
      <w:r w:rsidRPr="009B6ED9">
        <w:rPr>
          <w:rFonts w:ascii="Arial" w:hAnsi="Arial" w:cs="Arial"/>
          <w:i/>
          <w:iCs/>
          <w:sz w:val="22"/>
          <w:szCs w:val="22"/>
        </w:rPr>
        <w:t>Data Protection Act 2018</w:t>
      </w:r>
      <w:r w:rsidRPr="009B6ED9">
        <w:rPr>
          <w:rFonts w:ascii="Arial" w:hAnsi="Arial" w:cs="Arial"/>
          <w:sz w:val="22"/>
          <w:szCs w:val="22"/>
        </w:rPr>
        <w:t xml:space="preserve">. Available at: </w:t>
      </w:r>
      <w:hyperlink r:id="rId10" w:history="1">
        <w:r w:rsidRPr="009B6ED9">
          <w:rPr>
            <w:rStyle w:val="Hyperlink"/>
            <w:rFonts w:ascii="Arial" w:hAnsi="Arial" w:cs="Arial"/>
            <w:sz w:val="22"/>
            <w:szCs w:val="22"/>
          </w:rPr>
          <w:t>https://ico.org.uk</w:t>
        </w:r>
      </w:hyperlink>
      <w:r w:rsidRPr="009B6ED9">
        <w:rPr>
          <w:rFonts w:ascii="Arial" w:hAnsi="Arial" w:cs="Arial"/>
          <w:sz w:val="22"/>
          <w:szCs w:val="22"/>
        </w:rPr>
        <w:t xml:space="preserve"> (Accessed: 29 June 2026).</w:t>
      </w:r>
    </w:p>
    <w:p w14:paraId="5C711E0E"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Mental Capacity Act 2005 (2005) </w:t>
      </w:r>
      <w:r w:rsidRPr="009B6ED9">
        <w:rPr>
          <w:rFonts w:ascii="Arial" w:hAnsi="Arial" w:cs="Arial"/>
          <w:i/>
          <w:iCs/>
          <w:sz w:val="22"/>
          <w:szCs w:val="22"/>
        </w:rPr>
        <w:t>Mental Capacity Act 2005</w:t>
      </w:r>
      <w:r w:rsidRPr="009B6ED9">
        <w:rPr>
          <w:rFonts w:ascii="Arial" w:hAnsi="Arial" w:cs="Arial"/>
          <w:sz w:val="22"/>
          <w:szCs w:val="22"/>
        </w:rPr>
        <w:t xml:space="preserve">. Available at: </w:t>
      </w:r>
      <w:hyperlink r:id="rId11" w:history="1">
        <w:r w:rsidRPr="009B6ED9">
          <w:rPr>
            <w:rStyle w:val="Hyperlink"/>
            <w:rFonts w:ascii="Arial" w:hAnsi="Arial" w:cs="Arial"/>
            <w:sz w:val="22"/>
            <w:szCs w:val="22"/>
          </w:rPr>
          <w:t>https://www.legislation.gov.uk</w:t>
        </w:r>
      </w:hyperlink>
      <w:r w:rsidRPr="009B6ED9">
        <w:rPr>
          <w:rFonts w:ascii="Arial" w:hAnsi="Arial" w:cs="Arial"/>
          <w:sz w:val="22"/>
          <w:szCs w:val="22"/>
        </w:rPr>
        <w:t xml:space="preserve"> (Accessed: 29 June 2026).</w:t>
      </w:r>
    </w:p>
    <w:p w14:paraId="7A9AE582"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NHS England (2021) </w:t>
      </w:r>
      <w:r w:rsidRPr="009B6ED9">
        <w:rPr>
          <w:rFonts w:ascii="Arial" w:hAnsi="Arial" w:cs="Arial"/>
          <w:i/>
          <w:iCs/>
          <w:sz w:val="22"/>
          <w:szCs w:val="22"/>
        </w:rPr>
        <w:t>Accessible Information Standard</w:t>
      </w:r>
      <w:r w:rsidRPr="009B6ED9">
        <w:rPr>
          <w:rFonts w:ascii="Arial" w:hAnsi="Arial" w:cs="Arial"/>
          <w:sz w:val="22"/>
          <w:szCs w:val="22"/>
        </w:rPr>
        <w:t xml:space="preserve">. Available at: </w:t>
      </w:r>
      <w:hyperlink r:id="rId12" w:history="1">
        <w:r w:rsidRPr="009B6ED9">
          <w:rPr>
            <w:rStyle w:val="Hyperlink"/>
            <w:rFonts w:ascii="Arial" w:hAnsi="Arial" w:cs="Arial"/>
            <w:sz w:val="22"/>
            <w:szCs w:val="22"/>
          </w:rPr>
          <w:t>https://www.england.nhs.uk</w:t>
        </w:r>
      </w:hyperlink>
      <w:r w:rsidRPr="009B6ED9">
        <w:rPr>
          <w:rFonts w:ascii="Arial" w:hAnsi="Arial" w:cs="Arial"/>
          <w:sz w:val="22"/>
          <w:szCs w:val="22"/>
        </w:rPr>
        <w:t xml:space="preserve"> (Accessed: 29 June 2026).</w:t>
      </w:r>
    </w:p>
    <w:p w14:paraId="2363B80B" w14:textId="77777777" w:rsidR="00A15448" w:rsidRPr="009B6ED9" w:rsidRDefault="00A15448" w:rsidP="009B6ED9">
      <w:pPr>
        <w:rPr>
          <w:rFonts w:ascii="Arial" w:hAnsi="Arial" w:cs="Arial"/>
          <w:sz w:val="22"/>
          <w:szCs w:val="22"/>
        </w:rPr>
      </w:pPr>
      <w:r w:rsidRPr="009B6ED9">
        <w:rPr>
          <w:rFonts w:ascii="Arial" w:hAnsi="Arial" w:cs="Arial"/>
          <w:sz w:val="22"/>
          <w:szCs w:val="22"/>
        </w:rPr>
        <w:t xml:space="preserve">Nursing and Midwifery Council (NMC) (2018) </w:t>
      </w:r>
      <w:r w:rsidRPr="009B6ED9">
        <w:rPr>
          <w:rFonts w:ascii="Arial" w:hAnsi="Arial" w:cs="Arial"/>
          <w:i/>
          <w:iCs/>
          <w:sz w:val="22"/>
          <w:szCs w:val="22"/>
        </w:rPr>
        <w:t>The Code</w:t>
      </w:r>
      <w:r w:rsidRPr="009B6ED9">
        <w:rPr>
          <w:rFonts w:ascii="Arial" w:hAnsi="Arial" w:cs="Arial"/>
          <w:sz w:val="22"/>
          <w:szCs w:val="22"/>
        </w:rPr>
        <w:t xml:space="preserve">. Available at: </w:t>
      </w:r>
      <w:hyperlink r:id="rId13" w:history="1">
        <w:r w:rsidRPr="009B6ED9">
          <w:rPr>
            <w:rStyle w:val="Hyperlink"/>
            <w:rFonts w:ascii="Arial" w:hAnsi="Arial" w:cs="Arial"/>
            <w:sz w:val="22"/>
            <w:szCs w:val="22"/>
          </w:rPr>
          <w:t>https://www.nmc.org.uk</w:t>
        </w:r>
      </w:hyperlink>
      <w:r w:rsidRPr="009B6ED9">
        <w:rPr>
          <w:rFonts w:ascii="Arial" w:hAnsi="Arial" w:cs="Arial"/>
          <w:sz w:val="22"/>
          <w:szCs w:val="22"/>
        </w:rPr>
        <w:t xml:space="preserve"> (Accessed: 29 June 2026).</w:t>
      </w:r>
    </w:p>
    <w:p w14:paraId="564AE225" w14:textId="77777777" w:rsidR="00A15448" w:rsidRPr="00A25AFB" w:rsidRDefault="00A15448" w:rsidP="009B6ED9">
      <w:pPr>
        <w:rPr>
          <w:rFonts w:ascii="Arial" w:hAnsi="Arial" w:cs="Arial"/>
          <w:sz w:val="22"/>
          <w:szCs w:val="22"/>
        </w:rPr>
      </w:pPr>
    </w:p>
    <w:sectPr w:rsidR="00A15448" w:rsidRPr="00A25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F97BD6"/>
    <w:multiLevelType w:val="hybridMultilevel"/>
    <w:tmpl w:val="04D0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307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448"/>
    <w:rsid w:val="00095E08"/>
    <w:rsid w:val="00145509"/>
    <w:rsid w:val="00222B76"/>
    <w:rsid w:val="003015F6"/>
    <w:rsid w:val="00453348"/>
    <w:rsid w:val="004A7CDC"/>
    <w:rsid w:val="00503671"/>
    <w:rsid w:val="00520C3F"/>
    <w:rsid w:val="00587D24"/>
    <w:rsid w:val="005E220B"/>
    <w:rsid w:val="00812905"/>
    <w:rsid w:val="0093088E"/>
    <w:rsid w:val="009B6ED9"/>
    <w:rsid w:val="009C1C59"/>
    <w:rsid w:val="009D1073"/>
    <w:rsid w:val="00A15448"/>
    <w:rsid w:val="00A25AFB"/>
    <w:rsid w:val="00C42655"/>
    <w:rsid w:val="00D70701"/>
    <w:rsid w:val="00D80F74"/>
    <w:rsid w:val="00FC0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83C10"/>
  <w15:chartTrackingRefBased/>
  <w15:docId w15:val="{4656C0F4-A422-48E0-A7F2-82B9BA65D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4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54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54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54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54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54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54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54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54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4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54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54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54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54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54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54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54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5448"/>
    <w:rPr>
      <w:rFonts w:eastAsiaTheme="majorEastAsia" w:cstheme="majorBidi"/>
      <w:color w:val="272727" w:themeColor="text1" w:themeTint="D8"/>
    </w:rPr>
  </w:style>
  <w:style w:type="paragraph" w:styleId="Title">
    <w:name w:val="Title"/>
    <w:basedOn w:val="Normal"/>
    <w:next w:val="Normal"/>
    <w:link w:val="TitleChar"/>
    <w:uiPriority w:val="10"/>
    <w:qFormat/>
    <w:rsid w:val="00A154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54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54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54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5448"/>
    <w:pPr>
      <w:spacing w:before="160"/>
      <w:jc w:val="center"/>
    </w:pPr>
    <w:rPr>
      <w:i/>
      <w:iCs/>
      <w:color w:val="404040" w:themeColor="text1" w:themeTint="BF"/>
    </w:rPr>
  </w:style>
  <w:style w:type="character" w:customStyle="1" w:styleId="QuoteChar">
    <w:name w:val="Quote Char"/>
    <w:basedOn w:val="DefaultParagraphFont"/>
    <w:link w:val="Quote"/>
    <w:uiPriority w:val="29"/>
    <w:rsid w:val="00A15448"/>
    <w:rPr>
      <w:i/>
      <w:iCs/>
      <w:color w:val="404040" w:themeColor="text1" w:themeTint="BF"/>
    </w:rPr>
  </w:style>
  <w:style w:type="paragraph" w:styleId="ListParagraph">
    <w:name w:val="List Paragraph"/>
    <w:basedOn w:val="Normal"/>
    <w:uiPriority w:val="34"/>
    <w:qFormat/>
    <w:rsid w:val="00A15448"/>
    <w:pPr>
      <w:ind w:left="720"/>
      <w:contextualSpacing/>
    </w:pPr>
  </w:style>
  <w:style w:type="character" w:styleId="IntenseEmphasis">
    <w:name w:val="Intense Emphasis"/>
    <w:basedOn w:val="DefaultParagraphFont"/>
    <w:uiPriority w:val="21"/>
    <w:qFormat/>
    <w:rsid w:val="00A15448"/>
    <w:rPr>
      <w:i/>
      <w:iCs/>
      <w:color w:val="0F4761" w:themeColor="accent1" w:themeShade="BF"/>
    </w:rPr>
  </w:style>
  <w:style w:type="paragraph" w:styleId="IntenseQuote">
    <w:name w:val="Intense Quote"/>
    <w:basedOn w:val="Normal"/>
    <w:next w:val="Normal"/>
    <w:link w:val="IntenseQuoteChar"/>
    <w:uiPriority w:val="30"/>
    <w:qFormat/>
    <w:rsid w:val="00A154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5448"/>
    <w:rPr>
      <w:i/>
      <w:iCs/>
      <w:color w:val="0F4761" w:themeColor="accent1" w:themeShade="BF"/>
    </w:rPr>
  </w:style>
  <w:style w:type="character" w:styleId="IntenseReference">
    <w:name w:val="Intense Reference"/>
    <w:basedOn w:val="DefaultParagraphFont"/>
    <w:uiPriority w:val="32"/>
    <w:qFormat/>
    <w:rsid w:val="00A15448"/>
    <w:rPr>
      <w:b/>
      <w:bCs/>
      <w:smallCaps/>
      <w:color w:val="0F4761" w:themeColor="accent1" w:themeShade="BF"/>
      <w:spacing w:val="5"/>
    </w:rPr>
  </w:style>
  <w:style w:type="character" w:styleId="Hyperlink">
    <w:name w:val="Hyperlink"/>
    <w:basedOn w:val="DefaultParagraphFont"/>
    <w:uiPriority w:val="99"/>
    <w:unhideWhenUsed/>
    <w:rsid w:val="00A15448"/>
    <w:rPr>
      <w:color w:val="467886" w:themeColor="hyperlink"/>
      <w:u w:val="single"/>
    </w:rPr>
  </w:style>
  <w:style w:type="character" w:styleId="UnresolvedMention">
    <w:name w:val="Unresolved Mention"/>
    <w:basedOn w:val="DefaultParagraphFont"/>
    <w:uiPriority w:val="99"/>
    <w:semiHidden/>
    <w:unhideWhenUsed/>
    <w:rsid w:val="00A15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nmc.org.uk" TargetMode="Externa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hyperlink" Target="https://www.england.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course/view.php?id=10661" TargetMode="External"/><Relationship Id="rId11" Type="http://schemas.openxmlformats.org/officeDocument/2006/relationships/hyperlink" Target="https://www.legislation.gov.uk" TargetMode="External"/><Relationship Id="rId5" Type="http://schemas.openxmlformats.org/officeDocument/2006/relationships/hyperlink" Target="https://moodle.uwtsd.ac.uk/course/view.php?id=10661" TargetMode="External"/><Relationship Id="rId15" Type="http://schemas.openxmlformats.org/officeDocument/2006/relationships/theme" Target="theme/theme1.xml"/><Relationship Id="rId10" Type="http://schemas.openxmlformats.org/officeDocument/2006/relationships/hyperlink" Target="https://ico.org.uk" TargetMode="External"/><Relationship Id="rId4" Type="http://schemas.openxmlformats.org/officeDocument/2006/relationships/webSettings" Target="webSettings.xml"/><Relationship Id="rId9" Type="http://schemas.openxmlformats.org/officeDocument/2006/relationships/hyperlink" Target="https://www.legislation.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4</Pages>
  <Words>1552</Words>
  <Characters>8847</Characters>
  <Application>Microsoft Office Word</Application>
  <DocSecurity>0</DocSecurity>
  <Lines>73</Lines>
  <Paragraphs>20</Paragraphs>
  <ScaleCrop>false</ScaleCrop>
  <Company/>
  <LinksUpToDate>false</LinksUpToDate>
  <CharactersWithSpaces>10379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k</dc:creator>
  <cp:keywords/>
  <dc:description/>
  <cp:lastModifiedBy>fahmida k</cp:lastModifiedBy>
  <cp:revision>19</cp:revision>
  <dcterms:created xsi:type="dcterms:W3CDTF">2026-06-29T16:41:00Z</dcterms:created>
  <dcterms:modified xsi:type="dcterms:W3CDTF">2026-06-29T17:07:00Z</dcterms:modified>
</cp:coreProperties>
</file>