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14512276"/>
        <w:docPartObj>
          <w:docPartGallery w:val="Cover Pages"/>
          <w:docPartUnique/>
        </w:docPartObj>
      </w:sdtPr>
      <w:sdtContent>
        <w:p w14:paraId="20C6FE10" w14:textId="23923702" w:rsidR="0048522C" w:rsidRDefault="0048522C">
          <w:r>
            <w:rPr>
              <w:noProof/>
            </w:rPr>
            <mc:AlternateContent>
              <mc:Choice Requires="wpg">
                <w:drawing>
                  <wp:anchor distT="0" distB="0" distL="114300" distR="114300" simplePos="0" relativeHeight="251662336" behindDoc="0" locked="0" layoutInCell="1" allowOverlap="1" wp14:anchorId="0D0D752C" wp14:editId="5854C5C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3BC9D8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7" o:title="" recolor="t" rotate="t" type="frame"/>
                    </v:rect>
                    <w10:wrap anchorx="page" anchory="page"/>
                  </v:group>
                </w:pict>
              </mc:Fallback>
            </mc:AlternateContent>
          </w:r>
        </w:p>
        <w:tbl>
          <w:tblPr>
            <w:tblpPr w:leftFromText="180" w:rightFromText="180" w:vertAnchor="page" w:horzAnchor="margin" w:tblpXSpec="right" w:tblpY="9758"/>
            <w:tblW w:w="47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77"/>
          </w:tblGrid>
          <w:tr w:rsidR="0048522C" w14:paraId="0A4DBFB6" w14:textId="77777777" w:rsidTr="004B6371">
            <w:trPr>
              <w:trHeight w:val="1833"/>
            </w:trPr>
            <w:tc>
              <w:tcPr>
                <w:tcW w:w="4777" w:type="dxa"/>
              </w:tcPr>
              <w:p w14:paraId="68F1E89A" w14:textId="55520444" w:rsidR="0048522C" w:rsidRPr="004B6371" w:rsidRDefault="0048522C" w:rsidP="0048522C">
                <w:pPr>
                  <w:rPr>
                    <w:sz w:val="28"/>
                    <w:szCs w:val="28"/>
                  </w:rPr>
                </w:pPr>
                <w:r w:rsidRPr="004B6371">
                  <w:rPr>
                    <w:sz w:val="28"/>
                    <w:szCs w:val="28"/>
                  </w:rPr>
                  <w:t xml:space="preserve">Student: Mariana </w:t>
                </w:r>
                <w:r w:rsidR="004B6371" w:rsidRPr="004B6371">
                  <w:rPr>
                    <w:sz w:val="28"/>
                    <w:szCs w:val="28"/>
                  </w:rPr>
                  <w:t>Grigorita (</w:t>
                </w:r>
                <w:r w:rsidRPr="004B6371">
                  <w:rPr>
                    <w:sz w:val="28"/>
                    <w:szCs w:val="28"/>
                  </w:rPr>
                  <w:t>2014974)</w:t>
                </w:r>
              </w:p>
              <w:p w14:paraId="64978931" w14:textId="77777777" w:rsidR="0048522C" w:rsidRPr="004B6371" w:rsidRDefault="004B6371" w:rsidP="0048522C">
                <w:pPr>
                  <w:rPr>
                    <w:sz w:val="28"/>
                    <w:szCs w:val="28"/>
                  </w:rPr>
                </w:pPr>
                <w:r w:rsidRPr="004B6371">
                  <w:rPr>
                    <w:sz w:val="28"/>
                    <w:szCs w:val="28"/>
                  </w:rPr>
                  <w:t>Lecturer: Dr Obinna Nkwocha</w:t>
                </w:r>
              </w:p>
              <w:p w14:paraId="4D3BCDAA" w14:textId="355AA4A4" w:rsidR="004B6371" w:rsidRDefault="004B6371" w:rsidP="0048522C">
                <w:r w:rsidRPr="004B6371">
                  <w:rPr>
                    <w:sz w:val="28"/>
                    <w:szCs w:val="28"/>
                  </w:rPr>
                  <w:t>Module: BMSW5101</w:t>
                </w:r>
              </w:p>
            </w:tc>
          </w:tr>
        </w:tbl>
        <w:p w14:paraId="730784E3" w14:textId="0E89BF78" w:rsidR="0048522C" w:rsidRDefault="0048522C">
          <w:r>
            <w:rPr>
              <w:noProof/>
            </w:rPr>
            <mc:AlternateContent>
              <mc:Choice Requires="wps">
                <w:drawing>
                  <wp:anchor distT="0" distB="0" distL="114300" distR="114300" simplePos="0" relativeHeight="251659264" behindDoc="0" locked="0" layoutInCell="1" allowOverlap="1" wp14:anchorId="2CAAA393" wp14:editId="63468611">
                    <wp:simplePos x="0" y="0"/>
                    <wp:positionH relativeFrom="page">
                      <wp:posOffset>220717</wp:posOffset>
                    </wp:positionH>
                    <wp:positionV relativeFrom="page">
                      <wp:posOffset>2301767</wp:posOffset>
                    </wp:positionV>
                    <wp:extent cx="7315200" cy="3681248"/>
                    <wp:effectExtent l="0" t="0" r="0" b="14605"/>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812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58B26D" w14:textId="64A0771E" w:rsidR="0048522C"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8522C">
                                      <w:rPr>
                                        <w:caps/>
                                        <w:color w:val="4472C4" w:themeColor="accent1"/>
                                        <w:sz w:val="64"/>
                                        <w:szCs w:val="64"/>
                                      </w:rPr>
                                      <w:t xml:space="preserve">How Individuals’ </w:t>
                                    </w:r>
                                    <w:r w:rsidR="003B70C4">
                                      <w:rPr>
                                        <w:caps/>
                                        <w:color w:val="4472C4" w:themeColor="accent1"/>
                                        <w:sz w:val="64"/>
                                        <w:szCs w:val="64"/>
                                      </w:rPr>
                                      <w:t xml:space="preserve">values, </w:t>
                                    </w:r>
                                    <w:r w:rsidR="0048522C">
                                      <w:rPr>
                                        <w:caps/>
                                        <w:color w:val="4472C4" w:themeColor="accent1"/>
                                        <w:sz w:val="64"/>
                                        <w:szCs w:val="64"/>
                                      </w:rPr>
                                      <w:t>beliefs</w:t>
                                    </w:r>
                                    <w:r w:rsidR="003B70C4">
                                      <w:rPr>
                                        <w:caps/>
                                        <w:color w:val="4472C4" w:themeColor="accent1"/>
                                        <w:sz w:val="64"/>
                                        <w:szCs w:val="64"/>
                                      </w:rPr>
                                      <w:t xml:space="preserve"> and </w:t>
                                    </w:r>
                                    <w:r w:rsidR="0048522C">
                                      <w:rPr>
                                        <w:caps/>
                                        <w:color w:val="4472C4" w:themeColor="accent1"/>
                                        <w:sz w:val="64"/>
                                        <w:szCs w:val="64"/>
                                      </w:rPr>
                                      <w:t>attitudes  impact on workplace behaviour</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9C1B9BE" w14:textId="26E052FE" w:rsidR="0048522C" w:rsidRDefault="0048522C">
                                    <w:pPr>
                                      <w:jc w:val="right"/>
                                      <w:rPr>
                                        <w:smallCaps/>
                                        <w:color w:val="404040" w:themeColor="text1" w:themeTint="BF"/>
                                        <w:sz w:val="36"/>
                                        <w:szCs w:val="36"/>
                                      </w:rPr>
                                    </w:pPr>
                                    <w:r>
                                      <w:rPr>
                                        <w:color w:val="404040" w:themeColor="text1" w:themeTint="BF"/>
                                        <w:sz w:val="36"/>
                                        <w:szCs w:val="36"/>
                                      </w:rPr>
                                      <w:t>Developing Workplace Critical Thinking</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2CAAA393" id="_x0000_t202" coordsize="21600,21600" o:spt="202" path="m,l,21600r21600,l21600,xe">
                    <v:stroke joinstyle="miter"/>
                    <v:path gradientshapeok="t" o:connecttype="rect"/>
                  </v:shapetype>
                  <v:shape id="Text Box 154" o:spid="_x0000_s1026" type="#_x0000_t202" style="position:absolute;margin-left:17.4pt;margin-top:181.25pt;width:8in;height:289.8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" filled="f" stroked="f" strokeweight=".5pt">
                    <v:textbox inset="126pt,0,54pt,0">
                      <w:txbxContent>
                        <w:p w14:paraId="0458B26D" w14:textId="64A0771E" w:rsidR="0048522C" w:rsidRDefault="00000000">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48522C">
                                <w:rPr>
                                  <w:caps/>
                                  <w:color w:val="4472C4" w:themeColor="accent1"/>
                                  <w:sz w:val="64"/>
                                  <w:szCs w:val="64"/>
                                </w:rPr>
                                <w:t xml:space="preserve">How Individuals’ </w:t>
                              </w:r>
                              <w:r w:rsidR="003B70C4">
                                <w:rPr>
                                  <w:caps/>
                                  <w:color w:val="4472C4" w:themeColor="accent1"/>
                                  <w:sz w:val="64"/>
                                  <w:szCs w:val="64"/>
                                </w:rPr>
                                <w:t xml:space="preserve">values, </w:t>
                              </w:r>
                              <w:r w:rsidR="0048522C">
                                <w:rPr>
                                  <w:caps/>
                                  <w:color w:val="4472C4" w:themeColor="accent1"/>
                                  <w:sz w:val="64"/>
                                  <w:szCs w:val="64"/>
                                </w:rPr>
                                <w:t>beliefs</w:t>
                              </w:r>
                              <w:r w:rsidR="003B70C4">
                                <w:rPr>
                                  <w:caps/>
                                  <w:color w:val="4472C4" w:themeColor="accent1"/>
                                  <w:sz w:val="64"/>
                                  <w:szCs w:val="64"/>
                                </w:rPr>
                                <w:t xml:space="preserve"> and </w:t>
                              </w:r>
                              <w:r w:rsidR="0048522C">
                                <w:rPr>
                                  <w:caps/>
                                  <w:color w:val="4472C4" w:themeColor="accent1"/>
                                  <w:sz w:val="64"/>
                                  <w:szCs w:val="64"/>
                                </w:rPr>
                                <w:t>attitudes  impact on workplace behaviour</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9C1B9BE" w14:textId="26E052FE" w:rsidR="0048522C" w:rsidRDefault="0048522C">
                              <w:pPr>
                                <w:jc w:val="right"/>
                                <w:rPr>
                                  <w:smallCaps/>
                                  <w:color w:val="404040" w:themeColor="text1" w:themeTint="BF"/>
                                  <w:sz w:val="36"/>
                                  <w:szCs w:val="36"/>
                                </w:rPr>
                              </w:pPr>
                              <w:r>
                                <w:rPr>
                                  <w:color w:val="404040" w:themeColor="text1" w:themeTint="BF"/>
                                  <w:sz w:val="36"/>
                                  <w:szCs w:val="36"/>
                                </w:rPr>
                                <w:t>Developing Workplace Critical Thinking</w:t>
                              </w:r>
                            </w:p>
                          </w:sdtContent>
                        </w:sdt>
                      </w:txbxContent>
                    </v:textbox>
                    <w10:wrap type="square" anchorx="page" anchory="page"/>
                  </v:shape>
                </w:pict>
              </mc:Fallback>
            </mc:AlternateContent>
          </w:r>
          <w:r>
            <w:br w:type="page"/>
          </w:r>
        </w:p>
      </w:sdtContent>
    </w:sdt>
    <w:sdt>
      <w:sdtPr>
        <w:id w:val="138799644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0CBD25C" w14:textId="73D76580" w:rsidR="008F7073" w:rsidRDefault="008F7073">
          <w:pPr>
            <w:pStyle w:val="TOCHeading"/>
          </w:pPr>
          <w:r>
            <w:t>Contents</w:t>
          </w:r>
        </w:p>
        <w:p w14:paraId="35CA3CF5" w14:textId="04C4FE61" w:rsidR="008D554F" w:rsidRDefault="008F707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10334386" w:history="1">
            <w:r w:rsidR="008D554F" w:rsidRPr="00901C38">
              <w:rPr>
                <w:rStyle w:val="Hyperlink"/>
                <w:noProof/>
                <w:shd w:val="clear" w:color="auto" w:fill="FFFFFF"/>
              </w:rPr>
              <w:t>The influence of personal values and beliefs on workplace behaviour.</w:t>
            </w:r>
            <w:r w:rsidR="008D554F">
              <w:rPr>
                <w:noProof/>
                <w:webHidden/>
              </w:rPr>
              <w:tab/>
            </w:r>
            <w:r w:rsidR="008D554F">
              <w:rPr>
                <w:noProof/>
                <w:webHidden/>
              </w:rPr>
              <w:fldChar w:fldCharType="begin"/>
            </w:r>
            <w:r w:rsidR="008D554F">
              <w:rPr>
                <w:noProof/>
                <w:webHidden/>
              </w:rPr>
              <w:instrText xml:space="preserve"> PAGEREF _Toc110334386 \h </w:instrText>
            </w:r>
            <w:r w:rsidR="008D554F">
              <w:rPr>
                <w:noProof/>
                <w:webHidden/>
              </w:rPr>
            </w:r>
            <w:r w:rsidR="008D554F">
              <w:rPr>
                <w:noProof/>
                <w:webHidden/>
              </w:rPr>
              <w:fldChar w:fldCharType="separate"/>
            </w:r>
            <w:r w:rsidR="008D554F">
              <w:rPr>
                <w:noProof/>
                <w:webHidden/>
              </w:rPr>
              <w:t>2</w:t>
            </w:r>
            <w:r w:rsidR="008D554F">
              <w:rPr>
                <w:noProof/>
                <w:webHidden/>
              </w:rPr>
              <w:fldChar w:fldCharType="end"/>
            </w:r>
          </w:hyperlink>
        </w:p>
        <w:p w14:paraId="2A91580D" w14:textId="5DEFC781" w:rsidR="008D554F" w:rsidRDefault="008D554F">
          <w:pPr>
            <w:pStyle w:val="TOC2"/>
            <w:tabs>
              <w:tab w:val="right" w:leader="dot" w:pos="9016"/>
            </w:tabs>
            <w:rPr>
              <w:rFonts w:eastAsiaTheme="minorEastAsia"/>
              <w:noProof/>
              <w:lang w:eastAsia="en-GB"/>
            </w:rPr>
          </w:pPr>
          <w:hyperlink w:anchor="_Toc110334387" w:history="1">
            <w:r w:rsidRPr="00901C38">
              <w:rPr>
                <w:rStyle w:val="Hyperlink"/>
                <w:noProof/>
              </w:rPr>
              <w:t>Introduction</w:t>
            </w:r>
            <w:r>
              <w:rPr>
                <w:noProof/>
                <w:webHidden/>
              </w:rPr>
              <w:tab/>
            </w:r>
            <w:r>
              <w:rPr>
                <w:noProof/>
                <w:webHidden/>
              </w:rPr>
              <w:fldChar w:fldCharType="begin"/>
            </w:r>
            <w:r>
              <w:rPr>
                <w:noProof/>
                <w:webHidden/>
              </w:rPr>
              <w:instrText xml:space="preserve"> PAGEREF _Toc110334387 \h </w:instrText>
            </w:r>
            <w:r>
              <w:rPr>
                <w:noProof/>
                <w:webHidden/>
              </w:rPr>
            </w:r>
            <w:r>
              <w:rPr>
                <w:noProof/>
                <w:webHidden/>
              </w:rPr>
              <w:fldChar w:fldCharType="separate"/>
            </w:r>
            <w:r>
              <w:rPr>
                <w:noProof/>
                <w:webHidden/>
              </w:rPr>
              <w:t>2</w:t>
            </w:r>
            <w:r>
              <w:rPr>
                <w:noProof/>
                <w:webHidden/>
              </w:rPr>
              <w:fldChar w:fldCharType="end"/>
            </w:r>
          </w:hyperlink>
        </w:p>
        <w:p w14:paraId="24EBA46B" w14:textId="18281A0D" w:rsidR="008D554F" w:rsidRDefault="008D554F">
          <w:pPr>
            <w:pStyle w:val="TOC2"/>
            <w:tabs>
              <w:tab w:val="right" w:leader="dot" w:pos="9016"/>
            </w:tabs>
            <w:rPr>
              <w:rFonts w:eastAsiaTheme="minorEastAsia"/>
              <w:noProof/>
              <w:lang w:eastAsia="en-GB"/>
            </w:rPr>
          </w:pPr>
          <w:hyperlink w:anchor="_Toc110334388" w:history="1">
            <w:r w:rsidRPr="00901C38">
              <w:rPr>
                <w:rStyle w:val="Hyperlink"/>
                <w:noProof/>
              </w:rPr>
              <w:t>Beliefs and values and their origins</w:t>
            </w:r>
            <w:r>
              <w:rPr>
                <w:noProof/>
                <w:webHidden/>
              </w:rPr>
              <w:tab/>
            </w:r>
            <w:r>
              <w:rPr>
                <w:noProof/>
                <w:webHidden/>
              </w:rPr>
              <w:fldChar w:fldCharType="begin"/>
            </w:r>
            <w:r>
              <w:rPr>
                <w:noProof/>
                <w:webHidden/>
              </w:rPr>
              <w:instrText xml:space="preserve"> PAGEREF _Toc110334388 \h </w:instrText>
            </w:r>
            <w:r>
              <w:rPr>
                <w:noProof/>
                <w:webHidden/>
              </w:rPr>
            </w:r>
            <w:r>
              <w:rPr>
                <w:noProof/>
                <w:webHidden/>
              </w:rPr>
              <w:fldChar w:fldCharType="separate"/>
            </w:r>
            <w:r>
              <w:rPr>
                <w:noProof/>
                <w:webHidden/>
              </w:rPr>
              <w:t>2</w:t>
            </w:r>
            <w:r>
              <w:rPr>
                <w:noProof/>
                <w:webHidden/>
              </w:rPr>
              <w:fldChar w:fldCharType="end"/>
            </w:r>
          </w:hyperlink>
        </w:p>
        <w:p w14:paraId="7F0F7176" w14:textId="4542341E" w:rsidR="008D554F" w:rsidRDefault="008D554F">
          <w:pPr>
            <w:pStyle w:val="TOC2"/>
            <w:tabs>
              <w:tab w:val="right" w:leader="dot" w:pos="9016"/>
            </w:tabs>
            <w:rPr>
              <w:rFonts w:eastAsiaTheme="minorEastAsia"/>
              <w:noProof/>
              <w:lang w:eastAsia="en-GB"/>
            </w:rPr>
          </w:pPr>
          <w:hyperlink w:anchor="_Toc110334389" w:history="1">
            <w:r w:rsidRPr="00901C38">
              <w:rPr>
                <w:rStyle w:val="Hyperlink"/>
                <w:noProof/>
              </w:rPr>
              <w:t>Culture</w:t>
            </w:r>
            <w:r>
              <w:rPr>
                <w:noProof/>
                <w:webHidden/>
              </w:rPr>
              <w:tab/>
            </w:r>
            <w:r>
              <w:rPr>
                <w:noProof/>
                <w:webHidden/>
              </w:rPr>
              <w:fldChar w:fldCharType="begin"/>
            </w:r>
            <w:r>
              <w:rPr>
                <w:noProof/>
                <w:webHidden/>
              </w:rPr>
              <w:instrText xml:space="preserve"> PAGEREF _Toc110334389 \h </w:instrText>
            </w:r>
            <w:r>
              <w:rPr>
                <w:noProof/>
                <w:webHidden/>
              </w:rPr>
            </w:r>
            <w:r>
              <w:rPr>
                <w:noProof/>
                <w:webHidden/>
              </w:rPr>
              <w:fldChar w:fldCharType="separate"/>
            </w:r>
            <w:r>
              <w:rPr>
                <w:noProof/>
                <w:webHidden/>
              </w:rPr>
              <w:t>3</w:t>
            </w:r>
            <w:r>
              <w:rPr>
                <w:noProof/>
                <w:webHidden/>
              </w:rPr>
              <w:fldChar w:fldCharType="end"/>
            </w:r>
          </w:hyperlink>
        </w:p>
        <w:p w14:paraId="0E80BED8" w14:textId="127DBAAA" w:rsidR="008D554F" w:rsidRDefault="008D554F">
          <w:pPr>
            <w:pStyle w:val="TOC2"/>
            <w:tabs>
              <w:tab w:val="right" w:leader="dot" w:pos="9016"/>
            </w:tabs>
            <w:rPr>
              <w:rFonts w:eastAsiaTheme="minorEastAsia"/>
              <w:noProof/>
              <w:lang w:eastAsia="en-GB"/>
            </w:rPr>
          </w:pPr>
          <w:hyperlink w:anchor="_Toc110334390" w:history="1">
            <w:r w:rsidRPr="00901C38">
              <w:rPr>
                <w:rStyle w:val="Hyperlink"/>
                <w:noProof/>
              </w:rPr>
              <w:t>Moral Principles</w:t>
            </w:r>
            <w:r>
              <w:rPr>
                <w:noProof/>
                <w:webHidden/>
              </w:rPr>
              <w:tab/>
            </w:r>
            <w:r>
              <w:rPr>
                <w:noProof/>
                <w:webHidden/>
              </w:rPr>
              <w:fldChar w:fldCharType="begin"/>
            </w:r>
            <w:r>
              <w:rPr>
                <w:noProof/>
                <w:webHidden/>
              </w:rPr>
              <w:instrText xml:space="preserve"> PAGEREF _Toc110334390 \h </w:instrText>
            </w:r>
            <w:r>
              <w:rPr>
                <w:noProof/>
                <w:webHidden/>
              </w:rPr>
            </w:r>
            <w:r>
              <w:rPr>
                <w:noProof/>
                <w:webHidden/>
              </w:rPr>
              <w:fldChar w:fldCharType="separate"/>
            </w:r>
            <w:r>
              <w:rPr>
                <w:noProof/>
                <w:webHidden/>
              </w:rPr>
              <w:t>4</w:t>
            </w:r>
            <w:r>
              <w:rPr>
                <w:noProof/>
                <w:webHidden/>
              </w:rPr>
              <w:fldChar w:fldCharType="end"/>
            </w:r>
          </w:hyperlink>
        </w:p>
        <w:p w14:paraId="7C262B6C" w14:textId="47BC6677" w:rsidR="008D554F" w:rsidRDefault="008D554F">
          <w:pPr>
            <w:pStyle w:val="TOC2"/>
            <w:tabs>
              <w:tab w:val="right" w:leader="dot" w:pos="9016"/>
            </w:tabs>
            <w:rPr>
              <w:rFonts w:eastAsiaTheme="minorEastAsia"/>
              <w:noProof/>
              <w:lang w:eastAsia="en-GB"/>
            </w:rPr>
          </w:pPr>
          <w:hyperlink w:anchor="_Toc110334391" w:history="1">
            <w:r w:rsidRPr="00901C38">
              <w:rPr>
                <w:rStyle w:val="Hyperlink"/>
                <w:noProof/>
              </w:rPr>
              <w:t>Education</w:t>
            </w:r>
            <w:r>
              <w:rPr>
                <w:noProof/>
                <w:webHidden/>
              </w:rPr>
              <w:tab/>
            </w:r>
            <w:r>
              <w:rPr>
                <w:noProof/>
                <w:webHidden/>
              </w:rPr>
              <w:fldChar w:fldCharType="begin"/>
            </w:r>
            <w:r>
              <w:rPr>
                <w:noProof/>
                <w:webHidden/>
              </w:rPr>
              <w:instrText xml:space="preserve"> PAGEREF _Toc110334391 \h </w:instrText>
            </w:r>
            <w:r>
              <w:rPr>
                <w:noProof/>
                <w:webHidden/>
              </w:rPr>
            </w:r>
            <w:r>
              <w:rPr>
                <w:noProof/>
                <w:webHidden/>
              </w:rPr>
              <w:fldChar w:fldCharType="separate"/>
            </w:r>
            <w:r>
              <w:rPr>
                <w:noProof/>
                <w:webHidden/>
              </w:rPr>
              <w:t>4</w:t>
            </w:r>
            <w:r>
              <w:rPr>
                <w:noProof/>
                <w:webHidden/>
              </w:rPr>
              <w:fldChar w:fldCharType="end"/>
            </w:r>
          </w:hyperlink>
        </w:p>
        <w:p w14:paraId="5F5CCEF6" w14:textId="4870AED2" w:rsidR="008D554F" w:rsidRDefault="008D554F">
          <w:pPr>
            <w:pStyle w:val="TOC2"/>
            <w:tabs>
              <w:tab w:val="right" w:leader="dot" w:pos="9016"/>
            </w:tabs>
            <w:rPr>
              <w:rFonts w:eastAsiaTheme="minorEastAsia"/>
              <w:noProof/>
              <w:lang w:eastAsia="en-GB"/>
            </w:rPr>
          </w:pPr>
          <w:hyperlink w:anchor="_Toc110334392" w:history="1">
            <w:r w:rsidRPr="00901C38">
              <w:rPr>
                <w:rStyle w:val="Hyperlink"/>
                <w:noProof/>
              </w:rPr>
              <w:t>Mentors</w:t>
            </w:r>
            <w:r>
              <w:rPr>
                <w:noProof/>
                <w:webHidden/>
              </w:rPr>
              <w:tab/>
            </w:r>
            <w:r>
              <w:rPr>
                <w:noProof/>
                <w:webHidden/>
              </w:rPr>
              <w:fldChar w:fldCharType="begin"/>
            </w:r>
            <w:r>
              <w:rPr>
                <w:noProof/>
                <w:webHidden/>
              </w:rPr>
              <w:instrText xml:space="preserve"> PAGEREF _Toc110334392 \h </w:instrText>
            </w:r>
            <w:r>
              <w:rPr>
                <w:noProof/>
                <w:webHidden/>
              </w:rPr>
            </w:r>
            <w:r>
              <w:rPr>
                <w:noProof/>
                <w:webHidden/>
              </w:rPr>
              <w:fldChar w:fldCharType="separate"/>
            </w:r>
            <w:r>
              <w:rPr>
                <w:noProof/>
                <w:webHidden/>
              </w:rPr>
              <w:t>5</w:t>
            </w:r>
            <w:r>
              <w:rPr>
                <w:noProof/>
                <w:webHidden/>
              </w:rPr>
              <w:fldChar w:fldCharType="end"/>
            </w:r>
          </w:hyperlink>
        </w:p>
        <w:p w14:paraId="067C8F9C" w14:textId="472C6F23" w:rsidR="008D554F" w:rsidRDefault="008D554F">
          <w:pPr>
            <w:pStyle w:val="TOC2"/>
            <w:tabs>
              <w:tab w:val="right" w:leader="dot" w:pos="9016"/>
            </w:tabs>
            <w:rPr>
              <w:rFonts w:eastAsiaTheme="minorEastAsia"/>
              <w:noProof/>
              <w:lang w:eastAsia="en-GB"/>
            </w:rPr>
          </w:pPr>
          <w:hyperlink w:anchor="_Toc110334393" w:history="1">
            <w:r w:rsidRPr="00901C38">
              <w:rPr>
                <w:rStyle w:val="Hyperlink"/>
                <w:noProof/>
              </w:rPr>
              <w:t>Recommendations for reducing the negative effect of beliefs on the workplace</w:t>
            </w:r>
            <w:r>
              <w:rPr>
                <w:noProof/>
                <w:webHidden/>
              </w:rPr>
              <w:tab/>
            </w:r>
            <w:r>
              <w:rPr>
                <w:noProof/>
                <w:webHidden/>
              </w:rPr>
              <w:fldChar w:fldCharType="begin"/>
            </w:r>
            <w:r>
              <w:rPr>
                <w:noProof/>
                <w:webHidden/>
              </w:rPr>
              <w:instrText xml:space="preserve"> PAGEREF _Toc110334393 \h </w:instrText>
            </w:r>
            <w:r>
              <w:rPr>
                <w:noProof/>
                <w:webHidden/>
              </w:rPr>
            </w:r>
            <w:r>
              <w:rPr>
                <w:noProof/>
                <w:webHidden/>
              </w:rPr>
              <w:fldChar w:fldCharType="separate"/>
            </w:r>
            <w:r>
              <w:rPr>
                <w:noProof/>
                <w:webHidden/>
              </w:rPr>
              <w:t>6</w:t>
            </w:r>
            <w:r>
              <w:rPr>
                <w:noProof/>
                <w:webHidden/>
              </w:rPr>
              <w:fldChar w:fldCharType="end"/>
            </w:r>
          </w:hyperlink>
        </w:p>
        <w:p w14:paraId="739DF7C9" w14:textId="5DBCFB91" w:rsidR="008D554F" w:rsidRDefault="008D554F">
          <w:pPr>
            <w:pStyle w:val="TOC2"/>
            <w:tabs>
              <w:tab w:val="right" w:leader="dot" w:pos="9016"/>
            </w:tabs>
            <w:rPr>
              <w:rFonts w:eastAsiaTheme="minorEastAsia"/>
              <w:noProof/>
              <w:lang w:eastAsia="en-GB"/>
            </w:rPr>
          </w:pPr>
          <w:hyperlink w:anchor="_Toc110334394" w:history="1">
            <w:r w:rsidRPr="00901C38">
              <w:rPr>
                <w:rStyle w:val="Hyperlink"/>
                <w:noProof/>
              </w:rPr>
              <w:t>Conclusion</w:t>
            </w:r>
            <w:r>
              <w:rPr>
                <w:noProof/>
                <w:webHidden/>
              </w:rPr>
              <w:tab/>
            </w:r>
            <w:r>
              <w:rPr>
                <w:noProof/>
                <w:webHidden/>
              </w:rPr>
              <w:fldChar w:fldCharType="begin"/>
            </w:r>
            <w:r>
              <w:rPr>
                <w:noProof/>
                <w:webHidden/>
              </w:rPr>
              <w:instrText xml:space="preserve"> PAGEREF _Toc110334394 \h </w:instrText>
            </w:r>
            <w:r>
              <w:rPr>
                <w:noProof/>
                <w:webHidden/>
              </w:rPr>
            </w:r>
            <w:r>
              <w:rPr>
                <w:noProof/>
                <w:webHidden/>
              </w:rPr>
              <w:fldChar w:fldCharType="separate"/>
            </w:r>
            <w:r>
              <w:rPr>
                <w:noProof/>
                <w:webHidden/>
              </w:rPr>
              <w:t>6</w:t>
            </w:r>
            <w:r>
              <w:rPr>
                <w:noProof/>
                <w:webHidden/>
              </w:rPr>
              <w:fldChar w:fldCharType="end"/>
            </w:r>
          </w:hyperlink>
        </w:p>
        <w:p w14:paraId="0E37C8FE" w14:textId="6CF4D49E" w:rsidR="008D554F" w:rsidRDefault="008D554F">
          <w:pPr>
            <w:pStyle w:val="TOC2"/>
            <w:tabs>
              <w:tab w:val="right" w:leader="dot" w:pos="9016"/>
            </w:tabs>
            <w:rPr>
              <w:rFonts w:eastAsiaTheme="minorEastAsia"/>
              <w:noProof/>
              <w:lang w:eastAsia="en-GB"/>
            </w:rPr>
          </w:pPr>
          <w:hyperlink w:anchor="_Toc110334395" w:history="1">
            <w:r w:rsidRPr="00901C38">
              <w:rPr>
                <w:rStyle w:val="Hyperlink"/>
                <w:noProof/>
              </w:rPr>
              <w:t>References</w:t>
            </w:r>
            <w:r>
              <w:rPr>
                <w:noProof/>
                <w:webHidden/>
              </w:rPr>
              <w:tab/>
            </w:r>
            <w:r>
              <w:rPr>
                <w:noProof/>
                <w:webHidden/>
              </w:rPr>
              <w:fldChar w:fldCharType="begin"/>
            </w:r>
            <w:r>
              <w:rPr>
                <w:noProof/>
                <w:webHidden/>
              </w:rPr>
              <w:instrText xml:space="preserve"> PAGEREF _Toc110334395 \h </w:instrText>
            </w:r>
            <w:r>
              <w:rPr>
                <w:noProof/>
                <w:webHidden/>
              </w:rPr>
            </w:r>
            <w:r>
              <w:rPr>
                <w:noProof/>
                <w:webHidden/>
              </w:rPr>
              <w:fldChar w:fldCharType="separate"/>
            </w:r>
            <w:r>
              <w:rPr>
                <w:noProof/>
                <w:webHidden/>
              </w:rPr>
              <w:t>7</w:t>
            </w:r>
            <w:r>
              <w:rPr>
                <w:noProof/>
                <w:webHidden/>
              </w:rPr>
              <w:fldChar w:fldCharType="end"/>
            </w:r>
          </w:hyperlink>
        </w:p>
        <w:p w14:paraId="0D266C34" w14:textId="4BA07DF4" w:rsidR="008D554F" w:rsidRDefault="008D554F">
          <w:pPr>
            <w:pStyle w:val="TOC1"/>
            <w:tabs>
              <w:tab w:val="right" w:leader="dot" w:pos="9016"/>
            </w:tabs>
            <w:rPr>
              <w:rFonts w:eastAsiaTheme="minorEastAsia"/>
              <w:noProof/>
              <w:lang w:eastAsia="en-GB"/>
            </w:rPr>
          </w:pPr>
          <w:hyperlink w:anchor="_Toc110334396" w:history="1">
            <w:r w:rsidRPr="00901C38">
              <w:rPr>
                <w:rStyle w:val="Hyperlink"/>
                <w:noProof/>
              </w:rPr>
              <w:t>Reflection on critical thinking skills</w:t>
            </w:r>
            <w:r>
              <w:rPr>
                <w:noProof/>
                <w:webHidden/>
              </w:rPr>
              <w:tab/>
            </w:r>
            <w:r>
              <w:rPr>
                <w:noProof/>
                <w:webHidden/>
              </w:rPr>
              <w:fldChar w:fldCharType="begin"/>
            </w:r>
            <w:r>
              <w:rPr>
                <w:noProof/>
                <w:webHidden/>
              </w:rPr>
              <w:instrText xml:space="preserve"> PAGEREF _Toc110334396 \h </w:instrText>
            </w:r>
            <w:r>
              <w:rPr>
                <w:noProof/>
                <w:webHidden/>
              </w:rPr>
            </w:r>
            <w:r>
              <w:rPr>
                <w:noProof/>
                <w:webHidden/>
              </w:rPr>
              <w:fldChar w:fldCharType="separate"/>
            </w:r>
            <w:r>
              <w:rPr>
                <w:noProof/>
                <w:webHidden/>
              </w:rPr>
              <w:t>9</w:t>
            </w:r>
            <w:r>
              <w:rPr>
                <w:noProof/>
                <w:webHidden/>
              </w:rPr>
              <w:fldChar w:fldCharType="end"/>
            </w:r>
          </w:hyperlink>
        </w:p>
        <w:p w14:paraId="1611B5A6" w14:textId="402CE60C" w:rsidR="008D554F" w:rsidRDefault="008D554F">
          <w:pPr>
            <w:pStyle w:val="TOC2"/>
            <w:tabs>
              <w:tab w:val="right" w:leader="dot" w:pos="9016"/>
            </w:tabs>
            <w:rPr>
              <w:rFonts w:eastAsiaTheme="minorEastAsia"/>
              <w:noProof/>
              <w:lang w:eastAsia="en-GB"/>
            </w:rPr>
          </w:pPr>
          <w:hyperlink w:anchor="_Toc110334397" w:history="1">
            <w:r w:rsidRPr="00901C38">
              <w:rPr>
                <w:rStyle w:val="Hyperlink"/>
                <w:noProof/>
              </w:rPr>
              <w:t>Introduction</w:t>
            </w:r>
            <w:r>
              <w:rPr>
                <w:noProof/>
                <w:webHidden/>
              </w:rPr>
              <w:tab/>
            </w:r>
            <w:r>
              <w:rPr>
                <w:noProof/>
                <w:webHidden/>
              </w:rPr>
              <w:fldChar w:fldCharType="begin"/>
            </w:r>
            <w:r>
              <w:rPr>
                <w:noProof/>
                <w:webHidden/>
              </w:rPr>
              <w:instrText xml:space="preserve"> PAGEREF _Toc110334397 \h </w:instrText>
            </w:r>
            <w:r>
              <w:rPr>
                <w:noProof/>
                <w:webHidden/>
              </w:rPr>
            </w:r>
            <w:r>
              <w:rPr>
                <w:noProof/>
                <w:webHidden/>
              </w:rPr>
              <w:fldChar w:fldCharType="separate"/>
            </w:r>
            <w:r>
              <w:rPr>
                <w:noProof/>
                <w:webHidden/>
              </w:rPr>
              <w:t>9</w:t>
            </w:r>
            <w:r>
              <w:rPr>
                <w:noProof/>
                <w:webHidden/>
              </w:rPr>
              <w:fldChar w:fldCharType="end"/>
            </w:r>
          </w:hyperlink>
        </w:p>
        <w:p w14:paraId="407261F8" w14:textId="76D234C1" w:rsidR="008D554F" w:rsidRDefault="008D554F">
          <w:pPr>
            <w:pStyle w:val="TOC2"/>
            <w:tabs>
              <w:tab w:val="right" w:leader="dot" w:pos="9016"/>
            </w:tabs>
            <w:rPr>
              <w:rFonts w:eastAsiaTheme="minorEastAsia"/>
              <w:noProof/>
              <w:lang w:eastAsia="en-GB"/>
            </w:rPr>
          </w:pPr>
          <w:hyperlink w:anchor="_Toc110334398" w:history="1">
            <w:r w:rsidRPr="00901C38">
              <w:rPr>
                <w:rStyle w:val="Hyperlink"/>
                <w:noProof/>
                <w:lang w:val="en-US"/>
              </w:rPr>
              <w:t>A summary of what you learned in this module.</w:t>
            </w:r>
            <w:r>
              <w:rPr>
                <w:noProof/>
                <w:webHidden/>
              </w:rPr>
              <w:tab/>
            </w:r>
            <w:r>
              <w:rPr>
                <w:noProof/>
                <w:webHidden/>
              </w:rPr>
              <w:fldChar w:fldCharType="begin"/>
            </w:r>
            <w:r>
              <w:rPr>
                <w:noProof/>
                <w:webHidden/>
              </w:rPr>
              <w:instrText xml:space="preserve"> PAGEREF _Toc110334398 \h </w:instrText>
            </w:r>
            <w:r>
              <w:rPr>
                <w:noProof/>
                <w:webHidden/>
              </w:rPr>
            </w:r>
            <w:r>
              <w:rPr>
                <w:noProof/>
                <w:webHidden/>
              </w:rPr>
              <w:fldChar w:fldCharType="separate"/>
            </w:r>
            <w:r>
              <w:rPr>
                <w:noProof/>
                <w:webHidden/>
              </w:rPr>
              <w:t>9</w:t>
            </w:r>
            <w:r>
              <w:rPr>
                <w:noProof/>
                <w:webHidden/>
              </w:rPr>
              <w:fldChar w:fldCharType="end"/>
            </w:r>
          </w:hyperlink>
        </w:p>
        <w:p w14:paraId="7F253790" w14:textId="246FB163" w:rsidR="008D554F" w:rsidRDefault="008D554F">
          <w:pPr>
            <w:pStyle w:val="TOC2"/>
            <w:tabs>
              <w:tab w:val="right" w:leader="dot" w:pos="9016"/>
            </w:tabs>
            <w:rPr>
              <w:rFonts w:eastAsiaTheme="minorEastAsia"/>
              <w:noProof/>
              <w:lang w:eastAsia="en-GB"/>
            </w:rPr>
          </w:pPr>
          <w:hyperlink w:anchor="_Toc110334399" w:history="1">
            <w:r w:rsidRPr="00901C38">
              <w:rPr>
                <w:rStyle w:val="Hyperlink"/>
                <w:noProof/>
              </w:rPr>
              <w:t>Kolb’s cycle</w:t>
            </w:r>
            <w:r>
              <w:rPr>
                <w:noProof/>
                <w:webHidden/>
              </w:rPr>
              <w:tab/>
            </w:r>
            <w:r>
              <w:rPr>
                <w:noProof/>
                <w:webHidden/>
              </w:rPr>
              <w:fldChar w:fldCharType="begin"/>
            </w:r>
            <w:r>
              <w:rPr>
                <w:noProof/>
                <w:webHidden/>
              </w:rPr>
              <w:instrText xml:space="preserve"> PAGEREF _Toc110334399 \h </w:instrText>
            </w:r>
            <w:r>
              <w:rPr>
                <w:noProof/>
                <w:webHidden/>
              </w:rPr>
            </w:r>
            <w:r>
              <w:rPr>
                <w:noProof/>
                <w:webHidden/>
              </w:rPr>
              <w:fldChar w:fldCharType="separate"/>
            </w:r>
            <w:r>
              <w:rPr>
                <w:noProof/>
                <w:webHidden/>
              </w:rPr>
              <w:t>9</w:t>
            </w:r>
            <w:r>
              <w:rPr>
                <w:noProof/>
                <w:webHidden/>
              </w:rPr>
              <w:fldChar w:fldCharType="end"/>
            </w:r>
          </w:hyperlink>
        </w:p>
        <w:p w14:paraId="51D192A9" w14:textId="540F8371" w:rsidR="008D554F" w:rsidRDefault="008D554F">
          <w:pPr>
            <w:pStyle w:val="TOC2"/>
            <w:tabs>
              <w:tab w:val="right" w:leader="dot" w:pos="9016"/>
            </w:tabs>
            <w:rPr>
              <w:rFonts w:eastAsiaTheme="minorEastAsia"/>
              <w:noProof/>
              <w:lang w:eastAsia="en-GB"/>
            </w:rPr>
          </w:pPr>
          <w:hyperlink w:anchor="_Toc110334400" w:history="1">
            <w:r w:rsidRPr="00901C38">
              <w:rPr>
                <w:rStyle w:val="Hyperlink"/>
                <w:noProof/>
              </w:rPr>
              <w:t>References</w:t>
            </w:r>
            <w:r>
              <w:rPr>
                <w:noProof/>
                <w:webHidden/>
              </w:rPr>
              <w:tab/>
            </w:r>
            <w:r>
              <w:rPr>
                <w:noProof/>
                <w:webHidden/>
              </w:rPr>
              <w:fldChar w:fldCharType="begin"/>
            </w:r>
            <w:r>
              <w:rPr>
                <w:noProof/>
                <w:webHidden/>
              </w:rPr>
              <w:instrText xml:space="preserve"> PAGEREF _Toc110334400 \h </w:instrText>
            </w:r>
            <w:r>
              <w:rPr>
                <w:noProof/>
                <w:webHidden/>
              </w:rPr>
            </w:r>
            <w:r>
              <w:rPr>
                <w:noProof/>
                <w:webHidden/>
              </w:rPr>
              <w:fldChar w:fldCharType="separate"/>
            </w:r>
            <w:r>
              <w:rPr>
                <w:noProof/>
                <w:webHidden/>
              </w:rPr>
              <w:t>11</w:t>
            </w:r>
            <w:r>
              <w:rPr>
                <w:noProof/>
                <w:webHidden/>
              </w:rPr>
              <w:fldChar w:fldCharType="end"/>
            </w:r>
          </w:hyperlink>
        </w:p>
        <w:p w14:paraId="7651BEBA" w14:textId="6FF44744" w:rsidR="008F7073" w:rsidRDefault="008F7073">
          <w:r>
            <w:rPr>
              <w:b/>
              <w:bCs/>
              <w:noProof/>
            </w:rPr>
            <w:fldChar w:fldCharType="end"/>
          </w:r>
        </w:p>
      </w:sdtContent>
    </w:sdt>
    <w:p w14:paraId="0D8F787A" w14:textId="604EA661" w:rsidR="00905D80" w:rsidRDefault="00905D80" w:rsidP="00082F9A">
      <w:pPr>
        <w:pStyle w:val="Heading1"/>
      </w:pPr>
    </w:p>
    <w:p w14:paraId="6E8B3BE4" w14:textId="6E858C51" w:rsidR="004B6371" w:rsidRDefault="004B6371"/>
    <w:p w14:paraId="1464EE3F" w14:textId="7F14B33C" w:rsidR="004B6371" w:rsidRDefault="004B6371"/>
    <w:p w14:paraId="582D0885" w14:textId="52ACBCBE" w:rsidR="004B6371" w:rsidRDefault="004B6371"/>
    <w:p w14:paraId="47D1AA7A" w14:textId="5185E1E9" w:rsidR="004B6371" w:rsidRDefault="004B6371"/>
    <w:p w14:paraId="18388E73" w14:textId="4CBD8D58" w:rsidR="004B6371" w:rsidRDefault="004B6371"/>
    <w:p w14:paraId="1EE45252" w14:textId="3836D61A" w:rsidR="004B6371" w:rsidRDefault="004B6371"/>
    <w:p w14:paraId="2AC073C5" w14:textId="34261B9E" w:rsidR="004B6371" w:rsidRDefault="004B6371"/>
    <w:p w14:paraId="34FE4814" w14:textId="1A1FEC47" w:rsidR="004B6371" w:rsidRDefault="004B6371"/>
    <w:p w14:paraId="55B81E6F" w14:textId="13745C79" w:rsidR="004B6371" w:rsidRDefault="004B6371"/>
    <w:p w14:paraId="720C40C1" w14:textId="5B1D3229" w:rsidR="004B6371" w:rsidRDefault="004B6371"/>
    <w:p w14:paraId="0A1A2717" w14:textId="285A48D1" w:rsidR="004B6371" w:rsidRDefault="004B6371"/>
    <w:p w14:paraId="2AA83AE4" w14:textId="12E802D0" w:rsidR="004B6371" w:rsidRDefault="004B6371"/>
    <w:p w14:paraId="69C0B210" w14:textId="207BFB1D" w:rsidR="004B6371" w:rsidRDefault="004B6371"/>
    <w:p w14:paraId="4F5D3F35" w14:textId="474EAC85" w:rsidR="004B6371" w:rsidRDefault="004B6371"/>
    <w:p w14:paraId="37FBE159" w14:textId="5500D2B8" w:rsidR="004B6371" w:rsidRDefault="004B6371"/>
    <w:p w14:paraId="1B2D0171" w14:textId="78D8748F" w:rsidR="004B6371" w:rsidRDefault="009A1B0F" w:rsidP="003B70C4">
      <w:pPr>
        <w:pStyle w:val="Heading1"/>
        <w:rPr>
          <w:shd w:val="clear" w:color="auto" w:fill="FFFFFF"/>
        </w:rPr>
      </w:pPr>
      <w:bookmarkStart w:id="0" w:name="_Toc110334386"/>
      <w:r w:rsidRPr="009A1B0F">
        <w:rPr>
          <w:shd w:val="clear" w:color="auto" w:fill="FFFFFF"/>
        </w:rPr>
        <w:lastRenderedPageBreak/>
        <w:t xml:space="preserve">The influence of personal values and beliefs on workplace </w:t>
      </w:r>
      <w:r w:rsidR="006A3A7B">
        <w:rPr>
          <w:shd w:val="clear" w:color="auto" w:fill="FFFFFF"/>
        </w:rPr>
        <w:t>behaviour</w:t>
      </w:r>
      <w:r w:rsidR="004B6371" w:rsidRPr="005A14FC">
        <w:rPr>
          <w:shd w:val="clear" w:color="auto" w:fill="FFFFFF"/>
        </w:rPr>
        <w:t>.</w:t>
      </w:r>
      <w:bookmarkEnd w:id="0"/>
    </w:p>
    <w:p w14:paraId="2558F3BA" w14:textId="46299BA7" w:rsidR="00232361" w:rsidRDefault="004B6371" w:rsidP="003B70C4">
      <w:pPr>
        <w:pStyle w:val="Heading2"/>
      </w:pPr>
      <w:bookmarkStart w:id="1" w:name="_Toc110334387"/>
      <w:r>
        <w:t>Introduction</w:t>
      </w:r>
      <w:bookmarkEnd w:id="1"/>
    </w:p>
    <w:p w14:paraId="454540D1" w14:textId="185A1EBE" w:rsidR="00BD4AC3" w:rsidRPr="00BD4AC3" w:rsidRDefault="00AC68E7" w:rsidP="00BD4AC3">
      <w:pPr>
        <w:rPr>
          <w:lang w:val="en-US"/>
        </w:rPr>
      </w:pPr>
      <w:r>
        <w:rPr>
          <w:lang w:val="en-US"/>
        </w:rPr>
        <w:t>T</w:t>
      </w:r>
      <w:r w:rsidRPr="00AC68E7">
        <w:rPr>
          <w:lang w:val="en-US"/>
        </w:rPr>
        <w:t xml:space="preserve">his academic essay </w:t>
      </w:r>
      <w:r w:rsidR="00204651">
        <w:rPr>
          <w:lang w:val="en-US"/>
        </w:rPr>
        <w:t>analyses</w:t>
      </w:r>
      <w:r w:rsidRPr="00AC68E7">
        <w:rPr>
          <w:lang w:val="en-US"/>
        </w:rPr>
        <w:t xml:space="preserve"> the impact of personal values and beliefs on workplace</w:t>
      </w:r>
      <w:r>
        <w:rPr>
          <w:lang w:val="en-US"/>
        </w:rPr>
        <w:t xml:space="preserve"> behaviour</w:t>
      </w:r>
      <w:r w:rsidRPr="00AC68E7">
        <w:rPr>
          <w:lang w:val="en-US"/>
        </w:rPr>
        <w:t xml:space="preserve">. </w:t>
      </w:r>
      <w:r w:rsidR="00204651">
        <w:rPr>
          <w:lang w:val="en-US"/>
        </w:rPr>
        <w:t xml:space="preserve"> It describes</w:t>
      </w:r>
      <w:r w:rsidRPr="00AC68E7">
        <w:rPr>
          <w:lang w:val="en-US"/>
        </w:rPr>
        <w:t xml:space="preserve"> </w:t>
      </w:r>
      <w:r w:rsidR="00605C9A" w:rsidRPr="00AC68E7">
        <w:rPr>
          <w:lang w:val="en-US"/>
        </w:rPr>
        <w:t>what opinions</w:t>
      </w:r>
      <w:r w:rsidRPr="00AC68E7">
        <w:rPr>
          <w:lang w:val="en-US"/>
        </w:rPr>
        <w:t xml:space="preserve"> are and how personal values are classified. </w:t>
      </w:r>
      <w:r>
        <w:rPr>
          <w:lang w:val="en-US"/>
        </w:rPr>
        <w:t xml:space="preserve">Four </w:t>
      </w:r>
      <w:r w:rsidRPr="00AC68E7">
        <w:rPr>
          <w:lang w:val="en-US"/>
        </w:rPr>
        <w:t xml:space="preserve">beliefs were </w:t>
      </w:r>
      <w:r w:rsidR="00204651">
        <w:rPr>
          <w:lang w:val="en-US"/>
        </w:rPr>
        <w:t>analysed: culture</w:t>
      </w:r>
      <w:r w:rsidRPr="00AC68E7">
        <w:rPr>
          <w:lang w:val="en-US"/>
        </w:rPr>
        <w:t xml:space="preserve">, education, moral principles and mentoring and their impact on workplace </w:t>
      </w:r>
      <w:r>
        <w:rPr>
          <w:lang w:val="en-US"/>
        </w:rPr>
        <w:t>behaviour</w:t>
      </w:r>
      <w:r w:rsidRPr="00AC68E7">
        <w:rPr>
          <w:lang w:val="en-US"/>
        </w:rPr>
        <w:t xml:space="preserve">. </w:t>
      </w:r>
      <w:r>
        <w:rPr>
          <w:lang w:val="en-US"/>
        </w:rPr>
        <w:t>I</w:t>
      </w:r>
      <w:r w:rsidRPr="00AC68E7">
        <w:rPr>
          <w:lang w:val="en-US"/>
        </w:rPr>
        <w:t xml:space="preserve">t also includes recommendations </w:t>
      </w:r>
      <w:r w:rsidR="00B95574">
        <w:rPr>
          <w:lang w:val="en-US"/>
        </w:rPr>
        <w:t>for</w:t>
      </w:r>
      <w:r w:rsidRPr="00AC68E7">
        <w:rPr>
          <w:lang w:val="en-US"/>
        </w:rPr>
        <w:t xml:space="preserve"> reducing the negative </w:t>
      </w:r>
      <w:r w:rsidR="00204651">
        <w:rPr>
          <w:lang w:val="en-US"/>
        </w:rPr>
        <w:t>effect</w:t>
      </w:r>
      <w:r w:rsidRPr="00AC68E7">
        <w:rPr>
          <w:lang w:val="en-US"/>
        </w:rPr>
        <w:t xml:space="preserve"> </w:t>
      </w:r>
      <w:r w:rsidR="00605C9A">
        <w:rPr>
          <w:lang w:val="en-US"/>
        </w:rPr>
        <w:t xml:space="preserve">of personal </w:t>
      </w:r>
      <w:r w:rsidRPr="00AC68E7">
        <w:rPr>
          <w:lang w:val="en-US"/>
        </w:rPr>
        <w:t xml:space="preserve">beliefs and values </w:t>
      </w:r>
      <w:r>
        <w:rPr>
          <w:lang w:val="en-US"/>
        </w:rPr>
        <w:t>in</w:t>
      </w:r>
      <w:r w:rsidRPr="00AC68E7">
        <w:rPr>
          <w:lang w:val="en-US"/>
        </w:rPr>
        <w:t xml:space="preserve"> the workplace. </w:t>
      </w:r>
      <w:r>
        <w:rPr>
          <w:lang w:val="en-US"/>
        </w:rPr>
        <w:t>T</w:t>
      </w:r>
      <w:r w:rsidRPr="00AC68E7">
        <w:rPr>
          <w:lang w:val="en-US"/>
        </w:rPr>
        <w:t>his essay ends with a conclusion and references.</w:t>
      </w:r>
    </w:p>
    <w:p w14:paraId="4DB4B0C3" w14:textId="1772A2B4" w:rsidR="00774095" w:rsidRPr="00774095" w:rsidRDefault="00774095" w:rsidP="00774095">
      <w:pPr>
        <w:rPr>
          <w:lang w:val="en-US"/>
        </w:rPr>
      </w:pPr>
    </w:p>
    <w:p w14:paraId="28D26CC9" w14:textId="55ECE265" w:rsidR="002C315D" w:rsidRDefault="00232361" w:rsidP="003B70C4">
      <w:pPr>
        <w:pStyle w:val="Heading2"/>
      </w:pPr>
      <w:bookmarkStart w:id="2" w:name="_Toc110334388"/>
      <w:r>
        <w:t xml:space="preserve">Beliefs </w:t>
      </w:r>
      <w:r w:rsidR="004C53F3">
        <w:t xml:space="preserve">and values </w:t>
      </w:r>
      <w:r w:rsidR="002C315D">
        <w:t xml:space="preserve">and </w:t>
      </w:r>
      <w:r>
        <w:t>their</w:t>
      </w:r>
      <w:r w:rsidR="002C315D">
        <w:t xml:space="preserve"> origins</w:t>
      </w:r>
      <w:bookmarkEnd w:id="2"/>
    </w:p>
    <w:p w14:paraId="6B85AC02" w14:textId="0859A6EF" w:rsidR="0013434E" w:rsidRDefault="0013434E" w:rsidP="0013434E">
      <w:pPr>
        <w:rPr>
          <w:lang w:val="en-US"/>
        </w:rPr>
      </w:pPr>
      <w:r w:rsidRPr="0013434E">
        <w:rPr>
          <w:lang w:val="en-US"/>
        </w:rPr>
        <w:t xml:space="preserve">Personal values serve as motivational factors that guide people's </w:t>
      </w:r>
      <w:r w:rsidR="009405FE" w:rsidRPr="0013434E">
        <w:rPr>
          <w:lang w:val="en-US"/>
        </w:rPr>
        <w:t>actions</w:t>
      </w:r>
      <w:r w:rsidR="009405FE">
        <w:rPr>
          <w:lang w:val="en-US"/>
        </w:rPr>
        <w:t xml:space="preserve"> (</w:t>
      </w:r>
      <w:r w:rsidR="003427AF">
        <w:rPr>
          <w:lang w:val="en-US"/>
        </w:rPr>
        <w:t>Porter</w:t>
      </w:r>
      <w:r>
        <w:rPr>
          <w:lang w:val="en-US"/>
        </w:rPr>
        <w:t>, 2000)</w:t>
      </w:r>
      <w:r w:rsidRPr="0013434E">
        <w:rPr>
          <w:lang w:val="en-US"/>
        </w:rPr>
        <w:t>. Values thus determine how</w:t>
      </w:r>
      <w:r w:rsidR="001E7472">
        <w:rPr>
          <w:lang w:val="en-US"/>
        </w:rPr>
        <w:t xml:space="preserve"> we </w:t>
      </w:r>
      <w:r w:rsidRPr="0013434E">
        <w:rPr>
          <w:lang w:val="en-US"/>
        </w:rPr>
        <w:t>allocat</w:t>
      </w:r>
      <w:r w:rsidR="001E7472">
        <w:rPr>
          <w:lang w:val="en-US"/>
        </w:rPr>
        <w:t>e</w:t>
      </w:r>
      <w:r w:rsidRPr="0013434E">
        <w:rPr>
          <w:lang w:val="en-US"/>
        </w:rPr>
        <w:t xml:space="preserve"> </w:t>
      </w:r>
      <w:r w:rsidR="001E7472">
        <w:rPr>
          <w:lang w:val="en-US"/>
        </w:rPr>
        <w:t xml:space="preserve">our </w:t>
      </w:r>
      <w:r w:rsidR="001E7472" w:rsidRPr="0013434E">
        <w:rPr>
          <w:lang w:val="en-US"/>
        </w:rPr>
        <w:t>attention</w:t>
      </w:r>
      <w:r w:rsidRPr="0013434E">
        <w:rPr>
          <w:lang w:val="en-US"/>
        </w:rPr>
        <w:t xml:space="preserve">, time and resources (motivation) towards what we consider </w:t>
      </w:r>
      <w:r w:rsidR="00D11DA8">
        <w:rPr>
          <w:lang w:val="en-US"/>
        </w:rPr>
        <w:t>essential</w:t>
      </w:r>
      <w:r w:rsidR="000865DD">
        <w:rPr>
          <w:lang w:val="en-US"/>
        </w:rPr>
        <w:t xml:space="preserve"> (Eccles </w:t>
      </w:r>
      <w:r w:rsidR="00450846">
        <w:rPr>
          <w:lang w:val="en-US"/>
        </w:rPr>
        <w:t>and Wigfiel</w:t>
      </w:r>
      <w:r w:rsidR="000865DD">
        <w:rPr>
          <w:lang w:val="en-US"/>
        </w:rPr>
        <w:t>d, 2002)</w:t>
      </w:r>
      <w:r w:rsidRPr="0013434E">
        <w:rPr>
          <w:lang w:val="en-US"/>
        </w:rPr>
        <w:t>.</w:t>
      </w:r>
      <w:r>
        <w:rPr>
          <w:lang w:val="en-US"/>
        </w:rPr>
        <w:t xml:space="preserve"> </w:t>
      </w:r>
      <w:r w:rsidRPr="0013434E">
        <w:rPr>
          <w:lang w:val="en-US"/>
        </w:rPr>
        <w:t xml:space="preserve">Values also </w:t>
      </w:r>
      <w:r w:rsidR="00D11DA8">
        <w:rPr>
          <w:lang w:val="en-US"/>
        </w:rPr>
        <w:t>select</w:t>
      </w:r>
      <w:r w:rsidRPr="0013434E">
        <w:rPr>
          <w:lang w:val="en-US"/>
        </w:rPr>
        <w:t xml:space="preserve"> how we evaluate our actions and interactions with those around us.</w:t>
      </w:r>
      <w:r>
        <w:rPr>
          <w:lang w:val="en-US"/>
        </w:rPr>
        <w:t xml:space="preserve"> </w:t>
      </w:r>
      <w:r w:rsidRPr="0013434E">
        <w:rPr>
          <w:lang w:val="en-US"/>
        </w:rPr>
        <w:t xml:space="preserve">We are aware of personal values as beliefs and convictions by which we act towards the outside </w:t>
      </w:r>
      <w:r w:rsidR="000635DC" w:rsidRPr="0013434E">
        <w:rPr>
          <w:lang w:val="en-US"/>
        </w:rPr>
        <w:t>world</w:t>
      </w:r>
      <w:r w:rsidR="000635DC">
        <w:rPr>
          <w:lang w:val="en-US"/>
        </w:rPr>
        <w:t xml:space="preserve"> (</w:t>
      </w:r>
      <w:r w:rsidR="00996D22">
        <w:rPr>
          <w:lang w:val="en-US"/>
        </w:rPr>
        <w:t>Shealy, 2015)</w:t>
      </w:r>
      <w:r w:rsidRPr="0013434E">
        <w:rPr>
          <w:lang w:val="en-US"/>
        </w:rPr>
        <w:t xml:space="preserve">. They form a system of values and beliefs that can be changed over time or even be extremely difficult to change when they are the basis of our personality. The values or beliefs that form the basis of our </w:t>
      </w:r>
      <w:r w:rsidR="00D11DA8">
        <w:rPr>
          <w:lang w:val="en-US"/>
        </w:rPr>
        <w:t>nature</w:t>
      </w:r>
      <w:r w:rsidRPr="0013434E">
        <w:rPr>
          <w:lang w:val="en-US"/>
        </w:rPr>
        <w:t xml:space="preserve"> are called core values/beliefs</w:t>
      </w:r>
      <w:r w:rsidR="00D11DA8">
        <w:rPr>
          <w:lang w:val="en-US"/>
        </w:rPr>
        <w:t>,</w:t>
      </w:r>
      <w:r w:rsidRPr="0013434E">
        <w:rPr>
          <w:lang w:val="en-US"/>
        </w:rPr>
        <w:t xml:space="preserve"> which play quite an </w:t>
      </w:r>
      <w:r w:rsidR="00D11DA8">
        <w:rPr>
          <w:lang w:val="en-US"/>
        </w:rPr>
        <w:t>essential</w:t>
      </w:r>
      <w:r w:rsidRPr="0013434E">
        <w:rPr>
          <w:lang w:val="en-US"/>
        </w:rPr>
        <w:t xml:space="preserve"> role in our process of development and </w:t>
      </w:r>
      <w:r w:rsidR="00B708EE" w:rsidRPr="0013434E">
        <w:rPr>
          <w:lang w:val="en-US"/>
        </w:rPr>
        <w:t>change</w:t>
      </w:r>
      <w:r w:rsidR="00B708EE">
        <w:rPr>
          <w:lang w:val="en-US"/>
        </w:rPr>
        <w:t xml:space="preserve"> (</w:t>
      </w:r>
      <w:r w:rsidR="000635DC">
        <w:rPr>
          <w:lang w:val="en-US"/>
        </w:rPr>
        <w:t>Meglino</w:t>
      </w:r>
      <w:r w:rsidR="00450846">
        <w:rPr>
          <w:lang w:val="en-US"/>
        </w:rPr>
        <w:t>&amp;Ravlin, 19</w:t>
      </w:r>
      <w:r w:rsidR="00B708EE">
        <w:rPr>
          <w:lang w:val="en-US"/>
        </w:rPr>
        <w:t>98)</w:t>
      </w:r>
      <w:r w:rsidRPr="0013434E">
        <w:rPr>
          <w:lang w:val="en-US"/>
        </w:rPr>
        <w:t>.</w:t>
      </w:r>
      <w:r w:rsidR="00E27C8B" w:rsidRPr="00E27C8B">
        <w:rPr>
          <w:color w:val="000000" w:themeColor="text1"/>
        </w:rPr>
        <w:t xml:space="preserve"> </w:t>
      </w:r>
      <w:r w:rsidR="00E27C8B" w:rsidRPr="005A14FC">
        <w:rPr>
          <w:color w:val="000000" w:themeColor="text1"/>
        </w:rPr>
        <w:t xml:space="preserve">A set of principles or values is a set of beliefs that guide people's actions and decisions. They can also help them make informed decisions. Values can also influence people's </w:t>
      </w:r>
      <w:r w:rsidR="00E27C8B">
        <w:rPr>
          <w:color w:val="000000" w:themeColor="text1"/>
        </w:rPr>
        <w:t>behaviour</w:t>
      </w:r>
      <w:r w:rsidR="00E27C8B" w:rsidRPr="005A14FC">
        <w:rPr>
          <w:color w:val="000000" w:themeColor="text1"/>
        </w:rPr>
        <w:t xml:space="preserve"> and attitudes. According to Hofstede, employees and managers in different cultures have varying values (Erdogan and Bauer, 20</w:t>
      </w:r>
      <w:r w:rsidR="001E7472">
        <w:rPr>
          <w:color w:val="000000" w:themeColor="text1"/>
        </w:rPr>
        <w:t>05</w:t>
      </w:r>
      <w:r w:rsidR="00E27C8B" w:rsidRPr="005A14FC">
        <w:rPr>
          <w:color w:val="000000" w:themeColor="text1"/>
        </w:rPr>
        <w:t>).</w:t>
      </w:r>
    </w:p>
    <w:p w14:paraId="5F3A6F4F" w14:textId="3432E73B" w:rsidR="0013434E" w:rsidRPr="0013434E" w:rsidRDefault="0013434E" w:rsidP="0013434E">
      <w:pPr>
        <w:rPr>
          <w:lang w:val="en-US"/>
        </w:rPr>
      </w:pPr>
      <w:r w:rsidRPr="0013434E">
        <w:rPr>
          <w:lang w:val="en-US"/>
        </w:rPr>
        <w:t xml:space="preserve">Each person has an essential value that is accompanied by </w:t>
      </w:r>
      <w:r w:rsidR="00D11DA8">
        <w:rPr>
          <w:lang w:val="en-US"/>
        </w:rPr>
        <w:t>a critical</w:t>
      </w:r>
      <w:r w:rsidRPr="0013434E">
        <w:rPr>
          <w:lang w:val="en-US"/>
        </w:rPr>
        <w:t xml:space="preserve"> emotion towards which he tends throughout his </w:t>
      </w:r>
      <w:r w:rsidR="00450846" w:rsidRPr="0013434E">
        <w:rPr>
          <w:lang w:val="en-US"/>
        </w:rPr>
        <w:t>life</w:t>
      </w:r>
      <w:r w:rsidR="00450846">
        <w:rPr>
          <w:lang w:val="en-US"/>
        </w:rPr>
        <w:t xml:space="preserve"> (</w:t>
      </w:r>
      <w:r w:rsidR="00450846">
        <w:rPr>
          <w:rFonts w:ascii="Arial" w:hAnsi="Arial" w:cs="Arial"/>
          <w:color w:val="222222"/>
          <w:sz w:val="20"/>
          <w:szCs w:val="20"/>
          <w:shd w:val="clear" w:color="auto" w:fill="FFFFFF"/>
        </w:rPr>
        <w:t>Fritz &amp; Guthrie,2017).</w:t>
      </w:r>
      <w:r w:rsidR="00E27C8B" w:rsidRPr="0013434E">
        <w:rPr>
          <w:lang w:val="en-US"/>
        </w:rPr>
        <w:t>:</w:t>
      </w:r>
    </w:p>
    <w:p w14:paraId="5FCD20E9" w14:textId="77777777" w:rsidR="0013434E" w:rsidRPr="00E27C8B" w:rsidRDefault="0013434E" w:rsidP="00E27C8B">
      <w:pPr>
        <w:pStyle w:val="ListParagraph"/>
        <w:numPr>
          <w:ilvl w:val="0"/>
          <w:numId w:val="1"/>
        </w:numPr>
        <w:rPr>
          <w:lang w:val="en-US"/>
        </w:rPr>
      </w:pPr>
      <w:r w:rsidRPr="00E27C8B">
        <w:rPr>
          <w:lang w:val="en-US"/>
        </w:rPr>
        <w:t>calm, inner peace</w:t>
      </w:r>
    </w:p>
    <w:p w14:paraId="5B74641C" w14:textId="77777777" w:rsidR="0013434E" w:rsidRPr="00E27C8B" w:rsidRDefault="0013434E" w:rsidP="00E27C8B">
      <w:pPr>
        <w:pStyle w:val="ListParagraph"/>
        <w:numPr>
          <w:ilvl w:val="0"/>
          <w:numId w:val="1"/>
        </w:numPr>
        <w:rPr>
          <w:lang w:val="en-US"/>
        </w:rPr>
      </w:pPr>
      <w:r w:rsidRPr="00E27C8B">
        <w:rPr>
          <w:lang w:val="en-US"/>
        </w:rPr>
        <w:t>self-acceptance, unconditional trust</w:t>
      </w:r>
    </w:p>
    <w:p w14:paraId="1B315B5E" w14:textId="77777777" w:rsidR="0013434E" w:rsidRPr="00E27C8B" w:rsidRDefault="0013434E" w:rsidP="00E27C8B">
      <w:pPr>
        <w:pStyle w:val="ListParagraph"/>
        <w:numPr>
          <w:ilvl w:val="0"/>
          <w:numId w:val="1"/>
        </w:numPr>
        <w:rPr>
          <w:lang w:val="en-US"/>
        </w:rPr>
      </w:pPr>
      <w:r w:rsidRPr="00E27C8B">
        <w:rPr>
          <w:lang w:val="en-US"/>
        </w:rPr>
        <w:t>unconditional love</w:t>
      </w:r>
    </w:p>
    <w:p w14:paraId="4F8AECC7" w14:textId="77777777" w:rsidR="0013434E" w:rsidRPr="00E27C8B" w:rsidRDefault="0013434E" w:rsidP="00E27C8B">
      <w:pPr>
        <w:pStyle w:val="ListParagraph"/>
        <w:numPr>
          <w:ilvl w:val="0"/>
          <w:numId w:val="1"/>
        </w:numPr>
        <w:rPr>
          <w:lang w:val="en-US"/>
        </w:rPr>
      </w:pPr>
      <w:r w:rsidRPr="00E27C8B">
        <w:rPr>
          <w:lang w:val="en-US"/>
        </w:rPr>
        <w:t>happiness without reason</w:t>
      </w:r>
    </w:p>
    <w:p w14:paraId="1FAA8103" w14:textId="77777777" w:rsidR="0013434E" w:rsidRPr="00E27C8B" w:rsidRDefault="0013434E" w:rsidP="00E27C8B">
      <w:pPr>
        <w:pStyle w:val="ListParagraph"/>
        <w:numPr>
          <w:ilvl w:val="0"/>
          <w:numId w:val="1"/>
        </w:numPr>
        <w:rPr>
          <w:lang w:val="en-US"/>
        </w:rPr>
      </w:pPr>
      <w:r w:rsidRPr="00E27C8B">
        <w:rPr>
          <w:lang w:val="en-US"/>
        </w:rPr>
        <w:t>unification, harmony, self-discovery.</w:t>
      </w:r>
    </w:p>
    <w:p w14:paraId="6B240716" w14:textId="6C23D9E6" w:rsidR="0013434E" w:rsidRPr="0013434E" w:rsidRDefault="0013434E" w:rsidP="0013434E">
      <w:pPr>
        <w:rPr>
          <w:lang w:val="en-US"/>
        </w:rPr>
      </w:pPr>
      <w:r w:rsidRPr="0013434E">
        <w:rPr>
          <w:lang w:val="en-US"/>
        </w:rPr>
        <w:t xml:space="preserve"> Core values ​​can also be transformed into the five fundamental needs described by </w:t>
      </w:r>
      <w:r w:rsidR="004D512A" w:rsidRPr="0013434E">
        <w:rPr>
          <w:lang w:val="en-US"/>
        </w:rPr>
        <w:t>Maslow</w:t>
      </w:r>
      <w:r w:rsidR="004D512A">
        <w:rPr>
          <w:lang w:val="en-US"/>
        </w:rPr>
        <w:t xml:space="preserve"> (</w:t>
      </w:r>
      <w:r w:rsidR="00450846">
        <w:rPr>
          <w:lang w:val="en-US"/>
        </w:rPr>
        <w:t>1987)</w:t>
      </w:r>
      <w:r w:rsidRPr="0013434E">
        <w:rPr>
          <w:lang w:val="en-US"/>
        </w:rPr>
        <w:t>:</w:t>
      </w:r>
    </w:p>
    <w:p w14:paraId="6030BD45" w14:textId="77777777" w:rsidR="0013434E" w:rsidRPr="00E27C8B" w:rsidRDefault="0013434E" w:rsidP="00E27C8B">
      <w:pPr>
        <w:pStyle w:val="ListParagraph"/>
        <w:numPr>
          <w:ilvl w:val="0"/>
          <w:numId w:val="2"/>
        </w:numPr>
        <w:rPr>
          <w:lang w:val="en-US"/>
        </w:rPr>
      </w:pPr>
      <w:r w:rsidRPr="00E27C8B">
        <w:rPr>
          <w:lang w:val="en-US"/>
        </w:rPr>
        <w:t>comfort</w:t>
      </w:r>
    </w:p>
    <w:p w14:paraId="48D9D7A8" w14:textId="77777777" w:rsidR="0013434E" w:rsidRPr="00E27C8B" w:rsidRDefault="0013434E" w:rsidP="00E27C8B">
      <w:pPr>
        <w:pStyle w:val="ListParagraph"/>
        <w:numPr>
          <w:ilvl w:val="0"/>
          <w:numId w:val="2"/>
        </w:numPr>
        <w:rPr>
          <w:lang w:val="en-US"/>
        </w:rPr>
      </w:pPr>
      <w:r w:rsidRPr="00E27C8B">
        <w:rPr>
          <w:lang w:val="en-US"/>
        </w:rPr>
        <w:t>safety</w:t>
      </w:r>
    </w:p>
    <w:p w14:paraId="68332ED5" w14:textId="77777777" w:rsidR="0013434E" w:rsidRPr="00E27C8B" w:rsidRDefault="0013434E" w:rsidP="00E27C8B">
      <w:pPr>
        <w:pStyle w:val="ListParagraph"/>
        <w:numPr>
          <w:ilvl w:val="0"/>
          <w:numId w:val="2"/>
        </w:numPr>
        <w:rPr>
          <w:lang w:val="en-US"/>
        </w:rPr>
      </w:pPr>
      <w:r w:rsidRPr="00E27C8B">
        <w:rPr>
          <w:lang w:val="en-US"/>
        </w:rPr>
        <w:t>belonging and love</w:t>
      </w:r>
    </w:p>
    <w:p w14:paraId="0E988350" w14:textId="77777777" w:rsidR="0013434E" w:rsidRPr="00E27C8B" w:rsidRDefault="0013434E" w:rsidP="00E27C8B">
      <w:pPr>
        <w:pStyle w:val="ListParagraph"/>
        <w:numPr>
          <w:ilvl w:val="0"/>
          <w:numId w:val="2"/>
        </w:numPr>
        <w:rPr>
          <w:lang w:val="en-US"/>
        </w:rPr>
      </w:pPr>
      <w:r w:rsidRPr="00E27C8B">
        <w:rPr>
          <w:lang w:val="en-US"/>
        </w:rPr>
        <w:t>appreciation</w:t>
      </w:r>
    </w:p>
    <w:p w14:paraId="6B025008" w14:textId="7C1754E7" w:rsidR="0013434E" w:rsidRPr="00E27C8B" w:rsidRDefault="00206298" w:rsidP="00E27C8B">
      <w:pPr>
        <w:pStyle w:val="ListParagraph"/>
        <w:numPr>
          <w:ilvl w:val="0"/>
          <w:numId w:val="2"/>
        </w:numPr>
        <w:rPr>
          <w:lang w:val="en-US"/>
        </w:rPr>
      </w:pPr>
      <w:r w:rsidRPr="00E27C8B">
        <w:rPr>
          <w:lang w:val="en-US"/>
        </w:rPr>
        <w:t>fulfilment</w:t>
      </w:r>
    </w:p>
    <w:p w14:paraId="061D4898" w14:textId="225FA6EC" w:rsidR="0013434E" w:rsidRPr="0013434E" w:rsidRDefault="0013434E" w:rsidP="0013434E">
      <w:pPr>
        <w:rPr>
          <w:lang w:val="en-US"/>
        </w:rPr>
      </w:pPr>
      <w:r w:rsidRPr="0013434E">
        <w:rPr>
          <w:lang w:val="en-US"/>
        </w:rPr>
        <w:t>Tad James</w:t>
      </w:r>
      <w:r w:rsidR="00DB2B0F">
        <w:rPr>
          <w:lang w:val="en-US"/>
        </w:rPr>
        <w:t xml:space="preserve"> and Wyatt </w:t>
      </w:r>
      <w:r w:rsidR="00232361">
        <w:rPr>
          <w:lang w:val="en-US"/>
        </w:rPr>
        <w:t>Woodsmall (</w:t>
      </w:r>
      <w:r w:rsidR="00DB2B0F">
        <w:rPr>
          <w:lang w:val="en-US"/>
        </w:rPr>
        <w:t>2017)</w:t>
      </w:r>
      <w:r w:rsidRPr="0013434E">
        <w:rPr>
          <w:lang w:val="en-US"/>
        </w:rPr>
        <w:t xml:space="preserve"> and</w:t>
      </w:r>
      <w:r w:rsidR="00E27C8B">
        <w:rPr>
          <w:lang w:val="en-US"/>
        </w:rPr>
        <w:t xml:space="preserve"> </w:t>
      </w:r>
      <w:r w:rsidRPr="0013434E">
        <w:rPr>
          <w:lang w:val="en-US"/>
        </w:rPr>
        <w:t>classify values ​​as:</w:t>
      </w:r>
    </w:p>
    <w:p w14:paraId="2C76A2C5" w14:textId="1FDD954E" w:rsidR="0013434E" w:rsidRPr="00E27C8B" w:rsidRDefault="0013434E" w:rsidP="00E27C8B">
      <w:pPr>
        <w:pStyle w:val="ListParagraph"/>
        <w:numPr>
          <w:ilvl w:val="0"/>
          <w:numId w:val="3"/>
        </w:numPr>
        <w:rPr>
          <w:lang w:val="en-US"/>
        </w:rPr>
      </w:pPr>
      <w:r w:rsidRPr="00E27C8B">
        <w:rPr>
          <w:lang w:val="en-US"/>
        </w:rPr>
        <w:t>Attraction values ​​</w:t>
      </w:r>
      <w:r w:rsidR="00E27C8B" w:rsidRPr="00E27C8B">
        <w:rPr>
          <w:lang w:val="en-US"/>
        </w:rPr>
        <w:t>–</w:t>
      </w:r>
      <w:r w:rsidRPr="00E27C8B">
        <w:rPr>
          <w:lang w:val="en-US"/>
        </w:rPr>
        <w:t xml:space="preserve"> </w:t>
      </w:r>
      <w:r w:rsidR="00E27C8B" w:rsidRPr="00E27C8B">
        <w:rPr>
          <w:lang w:val="en-US"/>
        </w:rPr>
        <w:t xml:space="preserve">are </w:t>
      </w:r>
      <w:r w:rsidRPr="00E27C8B">
        <w:rPr>
          <w:lang w:val="en-US"/>
        </w:rPr>
        <w:t>associated with pleasant inner states towards which we feel an attraction.</w:t>
      </w:r>
    </w:p>
    <w:p w14:paraId="5E4F3834" w14:textId="4813914F" w:rsidR="0013434E" w:rsidRDefault="0013434E" w:rsidP="00E27C8B">
      <w:pPr>
        <w:pStyle w:val="ListParagraph"/>
        <w:numPr>
          <w:ilvl w:val="0"/>
          <w:numId w:val="3"/>
        </w:numPr>
        <w:rPr>
          <w:lang w:val="en-US"/>
        </w:rPr>
      </w:pPr>
      <w:r w:rsidRPr="00E27C8B">
        <w:rPr>
          <w:lang w:val="en-US"/>
        </w:rPr>
        <w:t>Avoidance values ​​</w:t>
      </w:r>
      <w:r w:rsidR="00E27C8B" w:rsidRPr="00E27C8B">
        <w:rPr>
          <w:lang w:val="en-US"/>
        </w:rPr>
        <w:t>–</w:t>
      </w:r>
      <w:r w:rsidRPr="00E27C8B">
        <w:rPr>
          <w:lang w:val="en-US"/>
        </w:rPr>
        <w:t xml:space="preserve"> </w:t>
      </w:r>
      <w:r w:rsidR="00E27C8B" w:rsidRPr="00E27C8B">
        <w:rPr>
          <w:lang w:val="en-US"/>
        </w:rPr>
        <w:t xml:space="preserve">are </w:t>
      </w:r>
      <w:r w:rsidRPr="00E27C8B">
        <w:rPr>
          <w:lang w:val="en-US"/>
        </w:rPr>
        <w:t xml:space="preserve">associated with unpleasant </w:t>
      </w:r>
      <w:r w:rsidR="009C707D">
        <w:rPr>
          <w:lang w:val="en-US"/>
        </w:rPr>
        <w:t>internal</w:t>
      </w:r>
      <w:r w:rsidRPr="00E27C8B">
        <w:rPr>
          <w:lang w:val="en-US"/>
        </w:rPr>
        <w:t xml:space="preserve"> </w:t>
      </w:r>
      <w:r w:rsidR="0030394F">
        <w:rPr>
          <w:lang w:val="en-US"/>
        </w:rPr>
        <w:t>conditions</w:t>
      </w:r>
      <w:r w:rsidRPr="00E27C8B">
        <w:rPr>
          <w:lang w:val="en-US"/>
        </w:rPr>
        <w:t>, which we try to avoid as much as possible.</w:t>
      </w:r>
    </w:p>
    <w:p w14:paraId="6234BCF9" w14:textId="77777777" w:rsidR="00FF1DC8" w:rsidRPr="00FF1DC8" w:rsidRDefault="00FF1DC8" w:rsidP="00FF1DC8">
      <w:pPr>
        <w:rPr>
          <w:lang w:val="en-US"/>
        </w:rPr>
      </w:pPr>
    </w:p>
    <w:p w14:paraId="162D2A7F" w14:textId="14253F8C" w:rsidR="004C53F3" w:rsidRDefault="004C53F3" w:rsidP="00774095">
      <w:pPr>
        <w:pStyle w:val="ListParagraph"/>
        <w:rPr>
          <w:lang w:val="en-US"/>
        </w:rPr>
      </w:pPr>
    </w:p>
    <w:p w14:paraId="7403935B" w14:textId="4838FE6C" w:rsidR="00774095" w:rsidRDefault="00774095" w:rsidP="00774095">
      <w:pPr>
        <w:pStyle w:val="ListParagraph"/>
        <w:rPr>
          <w:lang w:val="en-US"/>
        </w:rPr>
      </w:pPr>
    </w:p>
    <w:p w14:paraId="4D855285" w14:textId="77777777" w:rsidR="00774095" w:rsidRPr="00E27C8B" w:rsidRDefault="00774095" w:rsidP="00774095">
      <w:pPr>
        <w:pStyle w:val="ListParagraph"/>
        <w:rPr>
          <w:lang w:val="en-US"/>
        </w:rPr>
      </w:pPr>
    </w:p>
    <w:p w14:paraId="3B833BF9" w14:textId="194C9506" w:rsidR="0013434E" w:rsidRDefault="00232361" w:rsidP="003B70C4">
      <w:pPr>
        <w:pStyle w:val="Heading2"/>
      </w:pPr>
      <w:bookmarkStart w:id="3" w:name="_Toc110334389"/>
      <w:r>
        <w:t>Culture</w:t>
      </w:r>
      <w:bookmarkEnd w:id="3"/>
      <w:r>
        <w:t xml:space="preserve"> </w:t>
      </w:r>
    </w:p>
    <w:p w14:paraId="6060E450" w14:textId="5DCCA650" w:rsidR="005D1B35" w:rsidRDefault="00232361" w:rsidP="005D1B35">
      <w:pPr>
        <w:rPr>
          <w:color w:val="000000" w:themeColor="text1"/>
        </w:rPr>
      </w:pPr>
      <w:r w:rsidRPr="005A14FC">
        <w:rPr>
          <w:color w:val="000000" w:themeColor="text1"/>
        </w:rPr>
        <w:t xml:space="preserve">According to </w:t>
      </w:r>
      <w:r w:rsidR="00774095" w:rsidRPr="005A14FC">
        <w:rPr>
          <w:color w:val="000000" w:themeColor="text1"/>
        </w:rPr>
        <w:t>Hofstede</w:t>
      </w:r>
      <w:r w:rsidR="00774095">
        <w:rPr>
          <w:color w:val="000000" w:themeColor="text1"/>
        </w:rPr>
        <w:t xml:space="preserve"> (2011)</w:t>
      </w:r>
      <w:r w:rsidRPr="005A14FC">
        <w:rPr>
          <w:color w:val="000000" w:themeColor="text1"/>
        </w:rPr>
        <w:t xml:space="preserve">, employees and managers in different cultures have varying values. Through the GLOBE research program, he </w:t>
      </w:r>
      <w:r w:rsidR="009C707D">
        <w:rPr>
          <w:color w:val="000000" w:themeColor="text1"/>
        </w:rPr>
        <w:t>could</w:t>
      </w:r>
      <w:r w:rsidRPr="005A14FC">
        <w:rPr>
          <w:color w:val="000000" w:themeColor="text1"/>
        </w:rPr>
        <w:t xml:space="preserve"> identify the </w:t>
      </w:r>
      <w:r w:rsidR="00D37BF8" w:rsidRPr="00D37BF8">
        <w:rPr>
          <w:color w:val="000000" w:themeColor="text1"/>
        </w:rPr>
        <w:t>UK's various leadership characteristics and cultures</w:t>
      </w:r>
      <w:r w:rsidRPr="005A14FC">
        <w:rPr>
          <w:color w:val="000000" w:themeColor="text1"/>
        </w:rPr>
        <w:t>.</w:t>
      </w:r>
      <w:r w:rsidR="005D1B35" w:rsidRPr="005D1B35">
        <w:rPr>
          <w:color w:val="000000" w:themeColor="text1"/>
        </w:rPr>
        <w:t xml:space="preserve"> </w:t>
      </w:r>
      <w:r w:rsidR="005D1B35" w:rsidRPr="005A14FC">
        <w:rPr>
          <w:color w:val="000000" w:themeColor="text1"/>
        </w:rPr>
        <w:t xml:space="preserve">During the 1970s, a study by Geert Hofstede revealed that employees and managers of IBM in </w:t>
      </w:r>
      <w:r w:rsidR="005D1B35">
        <w:rPr>
          <w:color w:val="000000" w:themeColor="text1"/>
        </w:rPr>
        <w:t>7</w:t>
      </w:r>
      <w:r w:rsidR="005D1B35" w:rsidRPr="005A14FC">
        <w:rPr>
          <w:color w:val="000000" w:themeColor="text1"/>
        </w:rPr>
        <w:t xml:space="preserve">0 countries had varying values </w:t>
      </w:r>
      <w:r w:rsidR="005D1B35">
        <w:rPr>
          <w:color w:val="000000" w:themeColor="text1"/>
        </w:rPr>
        <w:t>regarding</w:t>
      </w:r>
      <w:r w:rsidR="005D1B35" w:rsidRPr="005A14FC">
        <w:rPr>
          <w:color w:val="000000" w:themeColor="text1"/>
        </w:rPr>
        <w:t xml:space="preserve"> national culture. The study, which involved over 100,000 participants, was regarded as one of the most widely used methods for analysing variations in cultures (</w:t>
      </w:r>
      <w:r w:rsidR="005D1B35">
        <w:rPr>
          <w:rFonts w:ascii="Arial" w:hAnsi="Arial" w:cs="Arial"/>
          <w:color w:val="222222"/>
          <w:sz w:val="20"/>
          <w:szCs w:val="20"/>
          <w:shd w:val="clear" w:color="auto" w:fill="FFFFFF"/>
        </w:rPr>
        <w:t>Xiumei &amp; Jinying,2011</w:t>
      </w:r>
      <w:r w:rsidR="005D1B35" w:rsidRPr="005A14FC">
        <w:rPr>
          <w:color w:val="000000" w:themeColor="text1"/>
        </w:rPr>
        <w:t>)</w:t>
      </w:r>
      <w:r w:rsidR="005D1B35">
        <w:rPr>
          <w:color w:val="000000" w:themeColor="text1"/>
        </w:rPr>
        <w:t xml:space="preserve">. </w:t>
      </w:r>
      <w:r w:rsidR="00DB252E" w:rsidRPr="005A14FC">
        <w:rPr>
          <w:color w:val="000000" w:themeColor="text1"/>
        </w:rPr>
        <w:t xml:space="preserve">Through the GLOBE program, which started in 1993, researchers have </w:t>
      </w:r>
      <w:r w:rsidR="009C707D">
        <w:rPr>
          <w:color w:val="000000" w:themeColor="text1"/>
        </w:rPr>
        <w:t>studied</w:t>
      </w:r>
      <w:r w:rsidR="00DB252E" w:rsidRPr="005A14FC">
        <w:rPr>
          <w:color w:val="000000" w:themeColor="text1"/>
        </w:rPr>
        <w:t xml:space="preserve"> the </w:t>
      </w:r>
      <w:r w:rsidR="009C707D">
        <w:rPr>
          <w:color w:val="000000" w:themeColor="text1"/>
        </w:rPr>
        <w:t>different</w:t>
      </w:r>
      <w:r w:rsidR="00DB252E" w:rsidRPr="005A14FC">
        <w:rPr>
          <w:color w:val="000000" w:themeColor="text1"/>
        </w:rPr>
        <w:t xml:space="preserve"> aspects of leadership and </w:t>
      </w:r>
      <w:r w:rsidR="009C707D">
        <w:rPr>
          <w:color w:val="000000" w:themeColor="text1"/>
        </w:rPr>
        <w:t>organisational</w:t>
      </w:r>
      <w:r w:rsidR="00DB252E" w:rsidRPr="005A14FC">
        <w:rPr>
          <w:color w:val="000000" w:themeColor="text1"/>
        </w:rPr>
        <w:t xml:space="preserve"> </w:t>
      </w:r>
      <w:r w:rsidR="002A7730">
        <w:rPr>
          <w:color w:val="000000" w:themeColor="text1"/>
        </w:rPr>
        <w:t>behaviour</w:t>
      </w:r>
      <w:r w:rsidR="00BD3B48">
        <w:rPr>
          <w:color w:val="000000" w:themeColor="text1"/>
        </w:rPr>
        <w:t xml:space="preserve"> (</w:t>
      </w:r>
      <w:r w:rsidR="006A1A9B">
        <w:rPr>
          <w:color w:val="000000" w:themeColor="text1"/>
        </w:rPr>
        <w:t>Shi and Wang, 2011)</w:t>
      </w:r>
      <w:r w:rsidR="00DB252E" w:rsidRPr="005A14FC">
        <w:rPr>
          <w:color w:val="000000" w:themeColor="text1"/>
        </w:rPr>
        <w:t xml:space="preserve">. They </w:t>
      </w:r>
      <w:r w:rsidR="009C707D" w:rsidRPr="009C707D">
        <w:rPr>
          <w:color w:val="000000" w:themeColor="text1"/>
        </w:rPr>
        <w:t xml:space="preserve">identified the nine dimensions of national culture based on the data </w:t>
      </w:r>
      <w:r w:rsidR="00290647" w:rsidRPr="009C707D">
        <w:rPr>
          <w:color w:val="000000" w:themeColor="text1"/>
        </w:rPr>
        <w:t xml:space="preserve">collected </w:t>
      </w:r>
      <w:r w:rsidR="00290647" w:rsidRPr="005A14FC">
        <w:rPr>
          <w:color w:val="000000" w:themeColor="text1"/>
        </w:rPr>
        <w:t>(</w:t>
      </w:r>
      <w:r w:rsidR="0096466D">
        <w:rPr>
          <w:color w:val="000000" w:themeColor="text1"/>
        </w:rPr>
        <w:t>Hofstede, 2006</w:t>
      </w:r>
      <w:r w:rsidR="00DB252E" w:rsidRPr="005A14FC">
        <w:rPr>
          <w:color w:val="000000" w:themeColor="text1"/>
        </w:rPr>
        <w:t>)</w:t>
      </w:r>
      <w:r w:rsidR="005D1B35">
        <w:rPr>
          <w:color w:val="000000" w:themeColor="text1"/>
        </w:rPr>
        <w:t>:</w:t>
      </w:r>
    </w:p>
    <w:p w14:paraId="554C22C8" w14:textId="4804E6AF" w:rsidR="005615BC" w:rsidRPr="005D1B35" w:rsidRDefault="005615BC" w:rsidP="005D1B35">
      <w:pPr>
        <w:pStyle w:val="ListParagraph"/>
        <w:numPr>
          <w:ilvl w:val="0"/>
          <w:numId w:val="12"/>
        </w:numPr>
        <w:rPr>
          <w:color w:val="000000" w:themeColor="text1"/>
        </w:rPr>
      </w:pPr>
      <w:r w:rsidRPr="005D1B35">
        <w:rPr>
          <w:color w:val="000000" w:themeColor="text1"/>
        </w:rPr>
        <w:t xml:space="preserve">Power distance: The power distance </w:t>
      </w:r>
      <w:r w:rsidR="009C707D" w:rsidRPr="005D1B35">
        <w:rPr>
          <w:color w:val="000000" w:themeColor="text1"/>
        </w:rPr>
        <w:t>measures</w:t>
      </w:r>
      <w:r w:rsidRPr="005D1B35">
        <w:rPr>
          <w:color w:val="000000" w:themeColor="text1"/>
        </w:rPr>
        <w:t xml:space="preserve"> how </w:t>
      </w:r>
      <w:r w:rsidR="00D726F4">
        <w:rPr>
          <w:color w:val="000000" w:themeColor="text1"/>
        </w:rPr>
        <w:t>individuals</w:t>
      </w:r>
      <w:r w:rsidRPr="005D1B35">
        <w:rPr>
          <w:color w:val="000000" w:themeColor="text1"/>
        </w:rPr>
        <w:t xml:space="preserve"> in a </w:t>
      </w:r>
      <w:r w:rsidR="00D726F4">
        <w:rPr>
          <w:color w:val="000000" w:themeColor="text1"/>
        </w:rPr>
        <w:t>state</w:t>
      </w:r>
      <w:r w:rsidRPr="005D1B35">
        <w:rPr>
          <w:color w:val="000000" w:themeColor="text1"/>
        </w:rPr>
        <w:t xml:space="preserve"> feel about </w:t>
      </w:r>
      <w:r w:rsidR="00ED481C" w:rsidRPr="005D1B35">
        <w:rPr>
          <w:color w:val="000000" w:themeColor="text1"/>
        </w:rPr>
        <w:t>power distribution</w:t>
      </w:r>
      <w:r w:rsidRPr="005D1B35">
        <w:rPr>
          <w:color w:val="000000" w:themeColor="text1"/>
        </w:rPr>
        <w:t xml:space="preserve"> in </w:t>
      </w:r>
      <w:r w:rsidR="009C707D" w:rsidRPr="005D1B35">
        <w:rPr>
          <w:color w:val="000000" w:themeColor="text1"/>
        </w:rPr>
        <w:t>organisations</w:t>
      </w:r>
      <w:r w:rsidRPr="005D1B35">
        <w:rPr>
          <w:color w:val="000000" w:themeColor="text1"/>
        </w:rPr>
        <w:t xml:space="preserve"> and </w:t>
      </w:r>
      <w:r w:rsidR="00A43744" w:rsidRPr="005D1B35">
        <w:rPr>
          <w:color w:val="000000" w:themeColor="text1"/>
        </w:rPr>
        <w:t>institutions (</w:t>
      </w:r>
      <w:r w:rsidR="00EC7A02" w:rsidRPr="005D1B35">
        <w:rPr>
          <w:rFonts w:ascii="Arial" w:hAnsi="Arial" w:cs="Arial"/>
          <w:color w:val="222222"/>
          <w:sz w:val="20"/>
          <w:szCs w:val="20"/>
          <w:shd w:val="clear" w:color="auto" w:fill="FFFFFF"/>
        </w:rPr>
        <w:t>Venaik &amp; Brewer,2010)</w:t>
      </w:r>
      <w:r w:rsidRPr="005D1B35">
        <w:rPr>
          <w:color w:val="000000" w:themeColor="text1"/>
        </w:rPr>
        <w:t xml:space="preserve">. A </w:t>
      </w:r>
      <w:r w:rsidR="00F7420A" w:rsidRPr="005D1B35">
        <w:rPr>
          <w:color w:val="000000" w:themeColor="text1"/>
        </w:rPr>
        <w:t>high-power</w:t>
      </w:r>
      <w:r w:rsidRPr="005D1B35">
        <w:rPr>
          <w:color w:val="000000" w:themeColor="text1"/>
        </w:rPr>
        <w:t xml:space="preserve"> distance rating suggests that </w:t>
      </w:r>
      <w:r w:rsidR="009C707D" w:rsidRPr="005D1B35">
        <w:rPr>
          <w:color w:val="000000" w:themeColor="text1"/>
        </w:rPr>
        <w:t>significant</w:t>
      </w:r>
      <w:r w:rsidRPr="005D1B35">
        <w:rPr>
          <w:color w:val="000000" w:themeColor="text1"/>
        </w:rPr>
        <w:t xml:space="preserve"> inequalities of wealth and power are tolerated in the culture</w:t>
      </w:r>
      <w:r w:rsidR="00BD475C" w:rsidRPr="005D1B35">
        <w:rPr>
          <w:color w:val="000000" w:themeColor="text1"/>
        </w:rPr>
        <w:t>. In contrast,</w:t>
      </w:r>
      <w:r w:rsidRPr="005D1B35">
        <w:rPr>
          <w:color w:val="000000" w:themeColor="text1"/>
        </w:rPr>
        <w:t xml:space="preserve"> a low power distance rating means society is focused on equality and opportunity.</w:t>
      </w:r>
    </w:p>
    <w:p w14:paraId="64DF2EE4" w14:textId="3CFD60EB" w:rsidR="005615BC" w:rsidRPr="009D1BEE" w:rsidRDefault="005615BC" w:rsidP="003A6C33">
      <w:pPr>
        <w:pStyle w:val="ListParagraph"/>
        <w:numPr>
          <w:ilvl w:val="0"/>
          <w:numId w:val="12"/>
        </w:numPr>
        <w:rPr>
          <w:color w:val="000000" w:themeColor="text1"/>
        </w:rPr>
      </w:pPr>
      <w:r w:rsidRPr="003A6C33">
        <w:rPr>
          <w:color w:val="000000" w:themeColor="text1"/>
        </w:rPr>
        <w:t xml:space="preserve">Individualism </w:t>
      </w:r>
      <w:r w:rsidR="00BD475C" w:rsidRPr="003A6C33">
        <w:rPr>
          <w:color w:val="000000" w:themeColor="text1"/>
        </w:rPr>
        <w:t>vs</w:t>
      </w:r>
      <w:r w:rsidRPr="003A6C33">
        <w:rPr>
          <w:color w:val="000000" w:themeColor="text1"/>
        </w:rPr>
        <w:t xml:space="preserve"> collectivism: The difference between collectivism and individualism is how people view themselves. In collectivism, people expect others to protect and look after them. </w:t>
      </w:r>
      <w:r w:rsidR="00D726F4">
        <w:rPr>
          <w:color w:val="000000" w:themeColor="text1"/>
        </w:rPr>
        <w:t>Instead</w:t>
      </w:r>
      <w:r w:rsidRPr="003A6C33">
        <w:rPr>
          <w:color w:val="000000" w:themeColor="text1"/>
        </w:rPr>
        <w:t xml:space="preserve">, in individualism, people </w:t>
      </w:r>
      <w:r w:rsidR="00D726F4">
        <w:rPr>
          <w:color w:val="000000" w:themeColor="text1"/>
        </w:rPr>
        <w:t>choose</w:t>
      </w:r>
      <w:r w:rsidRPr="003A6C33">
        <w:rPr>
          <w:color w:val="000000" w:themeColor="text1"/>
        </w:rPr>
        <w:t xml:space="preserve"> to be themselves. They believe that they have the right to act as individuals</w:t>
      </w:r>
      <w:r w:rsidR="00192039" w:rsidRPr="00192039">
        <w:rPr>
          <w:rFonts w:ascii="Arial" w:hAnsi="Arial" w:cs="Arial"/>
          <w:color w:val="222222"/>
          <w:sz w:val="20"/>
          <w:szCs w:val="20"/>
          <w:shd w:val="clear" w:color="auto" w:fill="FFFFFF"/>
        </w:rPr>
        <w:t xml:space="preserve"> </w:t>
      </w:r>
      <w:r w:rsidR="00022CA5">
        <w:rPr>
          <w:rFonts w:ascii="Arial" w:hAnsi="Arial" w:cs="Arial"/>
          <w:color w:val="222222"/>
          <w:sz w:val="20"/>
          <w:szCs w:val="20"/>
          <w:shd w:val="clear" w:color="auto" w:fill="FFFFFF"/>
        </w:rPr>
        <w:t>(</w:t>
      </w:r>
      <w:r w:rsidR="00192039">
        <w:rPr>
          <w:rFonts w:ascii="Arial" w:hAnsi="Arial" w:cs="Arial"/>
          <w:color w:val="222222"/>
          <w:sz w:val="20"/>
          <w:szCs w:val="20"/>
          <w:shd w:val="clear" w:color="auto" w:fill="FFFFFF"/>
        </w:rPr>
        <w:t>Venaik</w:t>
      </w:r>
      <w:r w:rsidR="003866C0">
        <w:rPr>
          <w:rFonts w:ascii="Arial" w:hAnsi="Arial" w:cs="Arial"/>
          <w:color w:val="222222"/>
          <w:sz w:val="20"/>
          <w:szCs w:val="20"/>
          <w:shd w:val="clear" w:color="auto" w:fill="FFFFFF"/>
        </w:rPr>
        <w:t xml:space="preserve"> </w:t>
      </w:r>
      <w:r w:rsidR="00192039">
        <w:rPr>
          <w:rFonts w:ascii="Arial" w:hAnsi="Arial" w:cs="Arial"/>
          <w:color w:val="222222"/>
          <w:sz w:val="20"/>
          <w:szCs w:val="20"/>
          <w:shd w:val="clear" w:color="auto" w:fill="FFFFFF"/>
        </w:rPr>
        <w:t>&amp; Brewer</w:t>
      </w:r>
      <w:r w:rsidR="00022CA5">
        <w:rPr>
          <w:rFonts w:ascii="Arial" w:hAnsi="Arial" w:cs="Arial"/>
          <w:color w:val="222222"/>
          <w:sz w:val="20"/>
          <w:szCs w:val="20"/>
          <w:shd w:val="clear" w:color="auto" w:fill="FFFFFF"/>
        </w:rPr>
        <w:t xml:space="preserve">, </w:t>
      </w:r>
      <w:r w:rsidR="00192039">
        <w:rPr>
          <w:rFonts w:ascii="Arial" w:hAnsi="Arial" w:cs="Arial"/>
          <w:color w:val="222222"/>
          <w:sz w:val="20"/>
          <w:szCs w:val="20"/>
          <w:shd w:val="clear" w:color="auto" w:fill="FFFFFF"/>
        </w:rPr>
        <w:t>2008)</w:t>
      </w:r>
    </w:p>
    <w:p w14:paraId="31D257C3" w14:textId="4BABF6FD" w:rsidR="009D1BEE" w:rsidRPr="003A6C33" w:rsidRDefault="009D1BEE" w:rsidP="003A6C33">
      <w:pPr>
        <w:pStyle w:val="ListParagraph"/>
        <w:numPr>
          <w:ilvl w:val="0"/>
          <w:numId w:val="12"/>
        </w:numPr>
        <w:rPr>
          <w:color w:val="000000" w:themeColor="text1"/>
        </w:rPr>
      </w:pPr>
      <w:r>
        <w:rPr>
          <w:color w:val="000000" w:themeColor="text1"/>
        </w:rPr>
        <w:t>Masculinity vs femininity:</w:t>
      </w:r>
      <w:r w:rsidR="001B2956">
        <w:rPr>
          <w:color w:val="000000" w:themeColor="text1"/>
        </w:rPr>
        <w:t xml:space="preserve"> </w:t>
      </w:r>
      <w:r w:rsidRPr="009D1BEE">
        <w:rPr>
          <w:color w:val="000000" w:themeColor="text1"/>
        </w:rPr>
        <w:t xml:space="preserve">Society typically promotes conventional masculine roles, values, and </w:t>
      </w:r>
      <w:r>
        <w:rPr>
          <w:color w:val="000000" w:themeColor="text1"/>
        </w:rPr>
        <w:t>behaviours</w:t>
      </w:r>
      <w:r w:rsidRPr="009D1BEE">
        <w:rPr>
          <w:color w:val="000000" w:themeColor="text1"/>
        </w:rPr>
        <w:t xml:space="preserve">, according to </w:t>
      </w:r>
      <w:r w:rsidR="001B2956" w:rsidRPr="009D1BEE">
        <w:rPr>
          <w:color w:val="000000" w:themeColor="text1"/>
        </w:rPr>
        <w:t>Hofstede’s (</w:t>
      </w:r>
      <w:r>
        <w:rPr>
          <w:color w:val="000000" w:themeColor="text1"/>
        </w:rPr>
        <w:t>2006)</w:t>
      </w:r>
      <w:r w:rsidRPr="009D1BEE">
        <w:rPr>
          <w:color w:val="000000" w:themeColor="text1"/>
        </w:rPr>
        <w:t xml:space="preserve"> construct of masculinity. </w:t>
      </w:r>
      <w:r w:rsidR="001B2956">
        <w:rPr>
          <w:color w:val="000000" w:themeColor="text1"/>
        </w:rPr>
        <w:t>Women</w:t>
      </w:r>
      <w:r w:rsidRPr="009D1BEE">
        <w:rPr>
          <w:color w:val="000000" w:themeColor="text1"/>
        </w:rPr>
        <w:t xml:space="preserve"> are not typically viewed as </w:t>
      </w:r>
      <w:r w:rsidRPr="009D1BEE">
        <w:rPr>
          <w:color w:val="000000" w:themeColor="text1"/>
        </w:rPr>
        <w:t>equals</w:t>
      </w:r>
      <w:r>
        <w:rPr>
          <w:color w:val="000000" w:themeColor="text1"/>
        </w:rPr>
        <w:t xml:space="preserve"> (Hofstede,2006)</w:t>
      </w:r>
      <w:r w:rsidRPr="009D1BEE">
        <w:rPr>
          <w:color w:val="000000" w:themeColor="text1"/>
        </w:rPr>
        <w:t>.</w:t>
      </w:r>
      <w:r w:rsidR="009A1B0F">
        <w:rPr>
          <w:color w:val="000000" w:themeColor="text1"/>
        </w:rPr>
        <w:t xml:space="preserve"> Instead</w:t>
      </w:r>
      <w:r w:rsidRPr="009D1BEE">
        <w:rPr>
          <w:color w:val="000000" w:themeColor="text1"/>
        </w:rPr>
        <w:t>, a high degree of femininity indicates that the culture sees women as equal to men in all respects.</w:t>
      </w:r>
    </w:p>
    <w:p w14:paraId="43767C17" w14:textId="0E925ACE" w:rsidR="005615BC" w:rsidRPr="001B2956" w:rsidRDefault="00C9282B" w:rsidP="002D7140">
      <w:pPr>
        <w:pStyle w:val="ListParagraph"/>
        <w:numPr>
          <w:ilvl w:val="0"/>
          <w:numId w:val="17"/>
        </w:numPr>
        <w:rPr>
          <w:shd w:val="clear" w:color="auto" w:fill="FFFFFF"/>
          <w:lang w:eastAsia="en-GB"/>
        </w:rPr>
      </w:pPr>
      <w:r w:rsidRPr="003A6C33">
        <w:t>Uncertainty avoidance</w:t>
      </w:r>
      <w:r>
        <w:t xml:space="preserve">: </w:t>
      </w:r>
      <w:r w:rsidR="001B2956" w:rsidRPr="001B2956">
        <w:t xml:space="preserve">People in countries that prefer structured situations are less likely to be anxious about </w:t>
      </w:r>
      <w:r w:rsidR="001B2956" w:rsidRPr="001B2956">
        <w:t>uncertainty</w:t>
      </w:r>
      <w:r w:rsidR="001B2956">
        <w:t xml:space="preserve"> (Grove, 2005)</w:t>
      </w:r>
      <w:r w:rsidR="001B2956" w:rsidRPr="001B2956">
        <w:t xml:space="preserve">. This is likely because they rely on regulations and controls to lessen their anxiety. </w:t>
      </w:r>
      <w:r w:rsidR="001B2956">
        <w:t xml:space="preserve">They are </w:t>
      </w:r>
      <w:r w:rsidR="001B2956" w:rsidRPr="001B2956">
        <w:t>confident that I can do this</w:t>
      </w:r>
      <w:r w:rsidR="001B2956">
        <w:t>.</w:t>
      </w:r>
      <w:r w:rsidR="001B2956" w:rsidRPr="001B2956">
        <w:t xml:space="preserve"> </w:t>
      </w:r>
      <w:r w:rsidR="006A3A7B">
        <w:rPr>
          <w:shd w:val="clear" w:color="auto" w:fill="FFFFFF"/>
          <w:lang w:eastAsia="en-GB"/>
        </w:rPr>
        <w:t>Contrary</w:t>
      </w:r>
      <w:r w:rsidR="001B2956" w:rsidRPr="001B2956">
        <w:rPr>
          <w:shd w:val="clear" w:color="auto" w:fill="FFFFFF"/>
          <w:lang w:eastAsia="en-GB"/>
        </w:rPr>
        <w:t>, cultures with low uncertainty avoidance are more prone to accept ambiguity as a norm and</w:t>
      </w:r>
      <w:r w:rsidR="001B2956">
        <w:rPr>
          <w:shd w:val="clear" w:color="auto" w:fill="FFFFFF"/>
          <w:lang w:eastAsia="en-GB"/>
        </w:rPr>
        <w:t xml:space="preserve"> </w:t>
      </w:r>
      <w:r w:rsidRPr="001B2956">
        <w:rPr>
          <w:shd w:val="clear" w:color="auto" w:fill="FFFFFF"/>
          <w:lang w:eastAsia="en-GB"/>
        </w:rPr>
        <w:t>take chances.</w:t>
      </w:r>
      <w:r w:rsidR="005615BC" w:rsidRPr="001B2956">
        <w:rPr>
          <w:color w:val="000000" w:themeColor="text1"/>
        </w:rPr>
        <w:t xml:space="preserve"> </w:t>
      </w:r>
    </w:p>
    <w:p w14:paraId="33835892" w14:textId="7283BCB2" w:rsidR="005615BC" w:rsidRPr="003A6C33" w:rsidRDefault="008B23D5" w:rsidP="003A6C33">
      <w:pPr>
        <w:pStyle w:val="ListParagraph"/>
        <w:numPr>
          <w:ilvl w:val="0"/>
          <w:numId w:val="12"/>
        </w:numPr>
        <w:rPr>
          <w:color w:val="000000" w:themeColor="text1"/>
        </w:rPr>
      </w:pPr>
      <w:r>
        <w:rPr>
          <w:color w:val="000000" w:themeColor="text1"/>
        </w:rPr>
        <w:t>Short</w:t>
      </w:r>
      <w:r w:rsidR="005615BC" w:rsidRPr="003A6C33">
        <w:rPr>
          <w:color w:val="000000" w:themeColor="text1"/>
        </w:rPr>
        <w:t>-</w:t>
      </w:r>
      <w:r w:rsidR="001F1FE1">
        <w:rPr>
          <w:color w:val="000000" w:themeColor="text1"/>
        </w:rPr>
        <w:t>standing</w:t>
      </w:r>
      <w:r w:rsidR="005615BC" w:rsidRPr="003A6C33">
        <w:rPr>
          <w:color w:val="000000" w:themeColor="text1"/>
        </w:rPr>
        <w:t xml:space="preserve"> </w:t>
      </w:r>
      <w:r w:rsidR="00BD475C" w:rsidRPr="003A6C33">
        <w:rPr>
          <w:color w:val="000000" w:themeColor="text1"/>
        </w:rPr>
        <w:t>vs</w:t>
      </w:r>
      <w:r w:rsidR="005615BC" w:rsidRPr="003A6C33">
        <w:rPr>
          <w:color w:val="000000" w:themeColor="text1"/>
        </w:rPr>
        <w:t xml:space="preserve"> </w:t>
      </w:r>
      <w:r>
        <w:rPr>
          <w:color w:val="000000" w:themeColor="text1"/>
        </w:rPr>
        <w:t>long</w:t>
      </w:r>
      <w:r w:rsidR="005615BC" w:rsidRPr="003A6C33">
        <w:rPr>
          <w:color w:val="000000" w:themeColor="text1"/>
        </w:rPr>
        <w:t>-</w:t>
      </w:r>
      <w:r w:rsidR="001F1FE1">
        <w:rPr>
          <w:color w:val="000000" w:themeColor="text1"/>
        </w:rPr>
        <w:t>standing</w:t>
      </w:r>
      <w:r w:rsidR="005615BC" w:rsidRPr="003A6C33">
        <w:rPr>
          <w:color w:val="000000" w:themeColor="text1"/>
        </w:rPr>
        <w:t xml:space="preserve"> orientation: Another component of Hofstede’s typology is the long-</w:t>
      </w:r>
      <w:r w:rsidR="001F1FE1">
        <w:rPr>
          <w:color w:val="000000" w:themeColor="text1"/>
        </w:rPr>
        <w:t>standing</w:t>
      </w:r>
      <w:r w:rsidR="005615BC" w:rsidRPr="003A6C33">
        <w:rPr>
          <w:color w:val="000000" w:themeColor="text1"/>
        </w:rPr>
        <w:t xml:space="preserve"> orientation, which refers to the society's commitment to traditional values (Bao </w:t>
      </w:r>
      <w:r w:rsidR="00BD475C" w:rsidRPr="003A6C33">
        <w:rPr>
          <w:color w:val="000000" w:themeColor="text1"/>
        </w:rPr>
        <w:t>et al.</w:t>
      </w:r>
      <w:r w:rsidR="005615BC" w:rsidRPr="003A6C33">
        <w:rPr>
          <w:color w:val="000000" w:themeColor="text1"/>
        </w:rPr>
        <w:t>, 201</w:t>
      </w:r>
      <w:r w:rsidR="00130F68" w:rsidRPr="003A6C33">
        <w:rPr>
          <w:color w:val="000000" w:themeColor="text1"/>
        </w:rPr>
        <w:t>2</w:t>
      </w:r>
      <w:r w:rsidR="005615BC" w:rsidRPr="003A6C33">
        <w:rPr>
          <w:color w:val="000000" w:themeColor="text1"/>
        </w:rPr>
        <w:t xml:space="preserve">). </w:t>
      </w:r>
      <w:r w:rsidR="00BD475C" w:rsidRPr="003A6C33">
        <w:rPr>
          <w:color w:val="000000" w:themeColor="text1"/>
        </w:rPr>
        <w:t xml:space="preserve">People value the future and are more likely to accept change </w:t>
      </w:r>
      <w:r w:rsidR="009A4F40">
        <w:rPr>
          <w:color w:val="000000" w:themeColor="text1"/>
        </w:rPr>
        <w:t>in</w:t>
      </w:r>
      <w:r w:rsidR="00BD475C" w:rsidRPr="003A6C33">
        <w:rPr>
          <w:color w:val="000000" w:themeColor="text1"/>
        </w:rPr>
        <w:t xml:space="preserve"> a long-term orientation</w:t>
      </w:r>
      <w:r w:rsidR="005615BC" w:rsidRPr="003A6C33">
        <w:rPr>
          <w:color w:val="000000" w:themeColor="text1"/>
        </w:rPr>
        <w:t xml:space="preserve">. </w:t>
      </w:r>
      <w:r w:rsidR="001F1FE1">
        <w:rPr>
          <w:color w:val="000000" w:themeColor="text1"/>
        </w:rPr>
        <w:t>Instead</w:t>
      </w:r>
      <w:r w:rsidR="005615BC" w:rsidRPr="003A6C33">
        <w:rPr>
          <w:color w:val="000000" w:themeColor="text1"/>
        </w:rPr>
        <w:t>, in short-</w:t>
      </w:r>
      <w:r w:rsidR="001F1FE1">
        <w:rPr>
          <w:color w:val="000000" w:themeColor="text1"/>
        </w:rPr>
        <w:t>standing</w:t>
      </w:r>
      <w:r w:rsidR="005615BC" w:rsidRPr="003A6C33">
        <w:rPr>
          <w:color w:val="000000" w:themeColor="text1"/>
        </w:rPr>
        <w:t xml:space="preserve"> </w:t>
      </w:r>
      <w:r w:rsidR="00BD475C" w:rsidRPr="003A6C33">
        <w:rPr>
          <w:color w:val="000000" w:themeColor="text1"/>
        </w:rPr>
        <w:t>exposure</w:t>
      </w:r>
      <w:r w:rsidR="005615BC" w:rsidRPr="003A6C33">
        <w:rPr>
          <w:color w:val="000000" w:themeColor="text1"/>
        </w:rPr>
        <w:t>, people are more likely to see commitments as obstacles to change. Over the years, he has also added a sixth dimension to his model.</w:t>
      </w:r>
    </w:p>
    <w:p w14:paraId="50E9A730" w14:textId="0CE58FB5" w:rsidR="005615BC" w:rsidRDefault="005615BC" w:rsidP="003A6C33">
      <w:pPr>
        <w:pStyle w:val="ListParagraph"/>
        <w:numPr>
          <w:ilvl w:val="0"/>
          <w:numId w:val="12"/>
        </w:numPr>
        <w:rPr>
          <w:color w:val="000000" w:themeColor="text1"/>
        </w:rPr>
      </w:pPr>
      <w:r w:rsidRPr="003A6C33">
        <w:rPr>
          <w:color w:val="000000" w:themeColor="text1"/>
        </w:rPr>
        <w:t xml:space="preserve">Indulgence </w:t>
      </w:r>
      <w:r w:rsidR="00BD475C" w:rsidRPr="003A6C33">
        <w:rPr>
          <w:color w:val="000000" w:themeColor="text1"/>
        </w:rPr>
        <w:t>vs</w:t>
      </w:r>
      <w:r w:rsidRPr="003A6C33">
        <w:rPr>
          <w:color w:val="000000" w:themeColor="text1"/>
        </w:rPr>
        <w:t xml:space="preserve"> restraint: </w:t>
      </w:r>
      <w:r w:rsidR="00247FEF" w:rsidRPr="00247FEF">
        <w:rPr>
          <w:color w:val="000000" w:themeColor="text1"/>
        </w:rPr>
        <w:t xml:space="preserve">Indulgence is a new notion in Hofstede's typology that </w:t>
      </w:r>
      <w:r w:rsidR="00247FEF">
        <w:rPr>
          <w:color w:val="000000" w:themeColor="text1"/>
        </w:rPr>
        <w:t>gauges</w:t>
      </w:r>
      <w:r w:rsidR="00247FEF" w:rsidRPr="00247FEF">
        <w:rPr>
          <w:color w:val="000000" w:themeColor="text1"/>
        </w:rPr>
        <w:t xml:space="preserve"> society's devotion to one's indulgence.</w:t>
      </w:r>
      <w:r w:rsidR="00247FEF">
        <w:rPr>
          <w:color w:val="000000" w:themeColor="text1"/>
        </w:rPr>
        <w:t xml:space="preserve">  </w:t>
      </w:r>
      <w:r w:rsidR="00405F9E" w:rsidRPr="003A6C33">
        <w:rPr>
          <w:color w:val="000000" w:themeColor="text1"/>
        </w:rPr>
        <w:t xml:space="preserve">People enjoy relatively free access to specific human desires in cultures promoting </w:t>
      </w:r>
      <w:r w:rsidR="009A0CBD" w:rsidRPr="003A6C33">
        <w:rPr>
          <w:color w:val="000000" w:themeColor="text1"/>
        </w:rPr>
        <w:t>indulgence (Abbot et al., 2005)</w:t>
      </w:r>
      <w:r w:rsidRPr="003A6C33">
        <w:rPr>
          <w:color w:val="000000" w:themeColor="text1"/>
        </w:rPr>
        <w:t xml:space="preserve">. </w:t>
      </w:r>
      <w:r w:rsidR="006A3A7B">
        <w:rPr>
          <w:color w:val="000000" w:themeColor="text1"/>
        </w:rPr>
        <w:t>Instead</w:t>
      </w:r>
      <w:r w:rsidRPr="003A6C33">
        <w:rPr>
          <w:color w:val="000000" w:themeColor="text1"/>
        </w:rPr>
        <w:t xml:space="preserve">, in cultures that </w:t>
      </w:r>
      <w:r w:rsidR="00F7420A" w:rsidRPr="003A6C33">
        <w:rPr>
          <w:color w:val="000000" w:themeColor="text1"/>
        </w:rPr>
        <w:t>favour</w:t>
      </w:r>
      <w:r w:rsidRPr="003A6C33">
        <w:rPr>
          <w:color w:val="000000" w:themeColor="text1"/>
        </w:rPr>
        <w:t xml:space="preserve"> restraint, people tend to focus on the need to control their </w:t>
      </w:r>
      <w:r w:rsidR="00BD475C" w:rsidRPr="003A6C33">
        <w:rPr>
          <w:color w:val="000000" w:themeColor="text1"/>
        </w:rPr>
        <w:t>conditions</w:t>
      </w:r>
      <w:r w:rsidRPr="003A6C33">
        <w:rPr>
          <w:color w:val="000000" w:themeColor="text1"/>
        </w:rPr>
        <w:t>.</w:t>
      </w:r>
    </w:p>
    <w:p w14:paraId="1925AF38" w14:textId="054B9BB7" w:rsidR="008B23D5" w:rsidRPr="008B23D5" w:rsidRDefault="008B23D5" w:rsidP="008B23D5">
      <w:pPr>
        <w:ind w:left="360"/>
        <w:rPr>
          <w:color w:val="000000" w:themeColor="text1"/>
        </w:rPr>
      </w:pPr>
      <w:r w:rsidRPr="008B23D5">
        <w:rPr>
          <w:color w:val="000000" w:themeColor="text1"/>
        </w:rPr>
        <w:t xml:space="preserve"> A society values being kind to others and rewarding individuals for being altruistic. Performance orientation, on the other hand, is the extent to which it rewards and promotes individuals. Two frameworks commonly used to measure the group members' performance are the GLOBE study and the Hofstede framework (McCrae et al.,2008). Although both frameworks have their adherents, it is hard to say which is better: the two. Due to the varying dimensions of their nature, future studies will provide a more balanced analysis.</w:t>
      </w:r>
    </w:p>
    <w:p w14:paraId="5ED7159C" w14:textId="77777777" w:rsidR="008B23D5" w:rsidRPr="008B23D5" w:rsidRDefault="008B23D5" w:rsidP="008B23D5">
      <w:pPr>
        <w:ind w:left="360"/>
        <w:rPr>
          <w:color w:val="000000" w:themeColor="text1"/>
        </w:rPr>
      </w:pPr>
    </w:p>
    <w:p w14:paraId="7643FBA3" w14:textId="77777777" w:rsidR="006A6514" w:rsidRDefault="006A6514" w:rsidP="00F17C07">
      <w:pPr>
        <w:pStyle w:val="Heading1"/>
      </w:pPr>
    </w:p>
    <w:p w14:paraId="52BB72D9" w14:textId="77777777" w:rsidR="006A6514" w:rsidRDefault="006A6514" w:rsidP="00F17C07">
      <w:pPr>
        <w:pStyle w:val="Heading1"/>
      </w:pPr>
    </w:p>
    <w:p w14:paraId="0D1EA6E0" w14:textId="291982CB" w:rsidR="00CF7F7F" w:rsidRDefault="00076736" w:rsidP="003B70C4">
      <w:pPr>
        <w:pStyle w:val="Heading2"/>
      </w:pPr>
      <w:r>
        <w:t xml:space="preserve"> </w:t>
      </w:r>
      <w:bookmarkStart w:id="4" w:name="_Toc110334390"/>
      <w:r>
        <w:t>Moral Princip</w:t>
      </w:r>
      <w:r w:rsidR="00F17C07">
        <w:t>les</w:t>
      </w:r>
      <w:bookmarkEnd w:id="4"/>
    </w:p>
    <w:p w14:paraId="1F3F17F1" w14:textId="2224CD1A" w:rsidR="00804215" w:rsidRPr="00804215" w:rsidRDefault="00804215" w:rsidP="00804215">
      <w:pPr>
        <w:rPr>
          <w:lang w:val="en-US"/>
        </w:rPr>
      </w:pPr>
      <w:r w:rsidRPr="00804215">
        <w:rPr>
          <w:lang w:val="en-US"/>
        </w:rPr>
        <w:t xml:space="preserve">Having moral principles is </w:t>
      </w:r>
      <w:r w:rsidR="00C11CFD">
        <w:rPr>
          <w:lang w:val="en-US"/>
        </w:rPr>
        <w:t>essential</w:t>
      </w:r>
      <w:r w:rsidRPr="00804215">
        <w:rPr>
          <w:lang w:val="en-US"/>
        </w:rPr>
        <w:t xml:space="preserve"> in everyday life, not only in the work environment. Respecting </w:t>
      </w:r>
      <w:r w:rsidR="00C11CFD">
        <w:rPr>
          <w:lang w:val="en-US"/>
        </w:rPr>
        <w:t>ethical</w:t>
      </w:r>
      <w:r w:rsidRPr="00804215">
        <w:rPr>
          <w:lang w:val="en-US"/>
        </w:rPr>
        <w:t xml:space="preserve"> principles means having character. As social beings, we live our whole lives depending on the social relationships we </w:t>
      </w:r>
      <w:r w:rsidR="00F42BE8" w:rsidRPr="00804215">
        <w:rPr>
          <w:lang w:val="en-US"/>
        </w:rPr>
        <w:t>develop</w:t>
      </w:r>
      <w:r w:rsidR="00F42BE8">
        <w:rPr>
          <w:lang w:val="en-US"/>
        </w:rPr>
        <w:t xml:space="preserve"> (</w:t>
      </w:r>
      <w:r w:rsidR="00585159">
        <w:rPr>
          <w:lang w:val="en-US"/>
        </w:rPr>
        <w:t>Schumann, 2011)</w:t>
      </w:r>
      <w:r w:rsidRPr="00804215">
        <w:rPr>
          <w:lang w:val="en-US"/>
        </w:rPr>
        <w:t xml:space="preserve">. Nobody is born with </w:t>
      </w:r>
      <w:r w:rsidR="00B02194">
        <w:rPr>
          <w:lang w:val="en-US"/>
        </w:rPr>
        <w:t xml:space="preserve">a </w:t>
      </w:r>
      <w:r w:rsidRPr="00804215">
        <w:rPr>
          <w:lang w:val="en-US"/>
        </w:rPr>
        <w:t xml:space="preserve">moral </w:t>
      </w:r>
      <w:r w:rsidR="00B02194">
        <w:rPr>
          <w:lang w:val="en-US"/>
        </w:rPr>
        <w:t>principle</w:t>
      </w:r>
      <w:r w:rsidR="00042FCB">
        <w:rPr>
          <w:lang w:val="en-US"/>
        </w:rPr>
        <w:t xml:space="preserve">; </w:t>
      </w:r>
      <w:r w:rsidR="00B02194">
        <w:rPr>
          <w:lang w:val="en-US"/>
        </w:rPr>
        <w:t>moral</w:t>
      </w:r>
      <w:r w:rsidRPr="00804215">
        <w:rPr>
          <w:lang w:val="en-US"/>
        </w:rPr>
        <w:t xml:space="preserve"> principles are </w:t>
      </w:r>
      <w:r w:rsidR="00862E6B" w:rsidRPr="00804215">
        <w:rPr>
          <w:lang w:val="en-US"/>
        </w:rPr>
        <w:t>learned</w:t>
      </w:r>
      <w:r w:rsidRPr="00804215">
        <w:rPr>
          <w:lang w:val="en-US"/>
        </w:rPr>
        <w:t xml:space="preserve"> whether </w:t>
      </w:r>
      <w:r w:rsidR="00B02194">
        <w:rPr>
          <w:lang w:val="en-US"/>
        </w:rPr>
        <w:t>known</w:t>
      </w:r>
      <w:r w:rsidRPr="00804215">
        <w:rPr>
          <w:lang w:val="en-US"/>
        </w:rPr>
        <w:t xml:space="preserve"> in childhood or </w:t>
      </w:r>
      <w:r w:rsidR="00B02194">
        <w:rPr>
          <w:lang w:val="en-US"/>
        </w:rPr>
        <w:t>acquired</w:t>
      </w:r>
      <w:r w:rsidRPr="00804215">
        <w:rPr>
          <w:lang w:val="en-US"/>
        </w:rPr>
        <w:t xml:space="preserve"> in </w:t>
      </w:r>
      <w:r w:rsidR="00F218BB" w:rsidRPr="00804215">
        <w:rPr>
          <w:lang w:val="en-US"/>
        </w:rPr>
        <w:t>maturity</w:t>
      </w:r>
      <w:r w:rsidR="00F218BB">
        <w:rPr>
          <w:lang w:val="en-US"/>
        </w:rPr>
        <w:t xml:space="preserve"> (</w:t>
      </w:r>
      <w:r w:rsidR="00023E1F">
        <w:rPr>
          <w:lang w:val="en-US"/>
        </w:rPr>
        <w:t xml:space="preserve">Bunge et al., </w:t>
      </w:r>
      <w:r w:rsidR="00F218BB">
        <w:rPr>
          <w:lang w:val="en-US"/>
        </w:rPr>
        <w:t>1989)</w:t>
      </w:r>
      <w:r w:rsidRPr="00804215">
        <w:rPr>
          <w:lang w:val="en-US"/>
        </w:rPr>
        <w:t xml:space="preserve">. Honesty, good decency, self-respect and respect for others, </w:t>
      </w:r>
      <w:r w:rsidR="00045945">
        <w:rPr>
          <w:lang w:val="en-US"/>
        </w:rPr>
        <w:t xml:space="preserve">and </w:t>
      </w:r>
      <w:r w:rsidRPr="00804215">
        <w:rPr>
          <w:lang w:val="en-US"/>
        </w:rPr>
        <w:t>decency or perseverance</w:t>
      </w:r>
      <w:r w:rsidR="00220DF5">
        <w:rPr>
          <w:lang w:val="en-US"/>
        </w:rPr>
        <w:t>,</w:t>
      </w:r>
      <w:r w:rsidRPr="00804215">
        <w:rPr>
          <w:lang w:val="en-US"/>
        </w:rPr>
        <w:t xml:space="preserve"> are only part of the moral principles necessary to have and </w:t>
      </w:r>
      <w:r w:rsidR="00A23088" w:rsidRPr="00804215">
        <w:rPr>
          <w:lang w:val="en-US"/>
        </w:rPr>
        <w:t>develop</w:t>
      </w:r>
      <w:r w:rsidR="00A23088">
        <w:rPr>
          <w:lang w:val="en-US"/>
        </w:rPr>
        <w:t xml:space="preserve"> (</w:t>
      </w:r>
      <w:r w:rsidR="002A5647">
        <w:rPr>
          <w:lang w:val="en-US"/>
        </w:rPr>
        <w:t>Parfit, 2021)</w:t>
      </w:r>
      <w:r w:rsidRPr="00804215">
        <w:rPr>
          <w:lang w:val="en-US"/>
        </w:rPr>
        <w:t xml:space="preserve">. </w:t>
      </w:r>
      <w:r w:rsidR="00B94BC3">
        <w:rPr>
          <w:lang w:val="en-US"/>
        </w:rPr>
        <w:t>F</w:t>
      </w:r>
      <w:r w:rsidRPr="00804215">
        <w:rPr>
          <w:lang w:val="en-US"/>
        </w:rPr>
        <w:t xml:space="preserve">airness to others is another moral principle that must be appreciated. </w:t>
      </w:r>
      <w:r w:rsidR="00042FCB">
        <w:rPr>
          <w:lang w:val="en-US"/>
        </w:rPr>
        <w:t xml:space="preserve">Few people </w:t>
      </w:r>
      <w:r w:rsidRPr="00804215">
        <w:rPr>
          <w:lang w:val="en-US"/>
        </w:rPr>
        <w:t xml:space="preserve">admit they have made a mistake and </w:t>
      </w:r>
      <w:r w:rsidR="00F76F57">
        <w:rPr>
          <w:lang w:val="en-US"/>
        </w:rPr>
        <w:t>promptly correct it</w:t>
      </w:r>
      <w:r w:rsidRPr="00804215">
        <w:rPr>
          <w:lang w:val="en-US"/>
        </w:rPr>
        <w:t xml:space="preserve"> without disrupting work relations. </w:t>
      </w:r>
      <w:r w:rsidR="00817624">
        <w:rPr>
          <w:lang w:val="en-US"/>
        </w:rPr>
        <w:t>D</w:t>
      </w:r>
      <w:r w:rsidRPr="00804215">
        <w:rPr>
          <w:lang w:val="en-US"/>
        </w:rPr>
        <w:t xml:space="preserve">ecency in language and decency in </w:t>
      </w:r>
      <w:r w:rsidR="007D2CCE">
        <w:rPr>
          <w:lang w:val="en-US"/>
        </w:rPr>
        <w:t>behaviour</w:t>
      </w:r>
      <w:r w:rsidRPr="00804215">
        <w:rPr>
          <w:lang w:val="en-US"/>
        </w:rPr>
        <w:t xml:space="preserve"> is a </w:t>
      </w:r>
      <w:r w:rsidR="000A1BBA">
        <w:rPr>
          <w:lang w:val="en-US"/>
        </w:rPr>
        <w:t>values</w:t>
      </w:r>
      <w:r w:rsidRPr="00804215">
        <w:rPr>
          <w:lang w:val="en-US"/>
        </w:rPr>
        <w:t xml:space="preserve"> on the way to </w:t>
      </w:r>
      <w:r w:rsidR="00A148E9" w:rsidRPr="00804215">
        <w:rPr>
          <w:lang w:val="en-US"/>
        </w:rPr>
        <w:t>extinction</w:t>
      </w:r>
      <w:r w:rsidR="00A148E9">
        <w:rPr>
          <w:lang w:val="en-US"/>
        </w:rPr>
        <w:t xml:space="preserve"> (</w:t>
      </w:r>
      <w:r w:rsidR="00AA50A6">
        <w:rPr>
          <w:lang w:val="en-US"/>
        </w:rPr>
        <w:t>Trusted</w:t>
      </w:r>
      <w:r w:rsidR="002C7C49">
        <w:rPr>
          <w:lang w:val="en-US"/>
        </w:rPr>
        <w:t>, 2002)</w:t>
      </w:r>
      <w:r w:rsidRPr="00804215">
        <w:rPr>
          <w:lang w:val="en-US"/>
        </w:rPr>
        <w:t xml:space="preserve">. </w:t>
      </w:r>
      <w:r w:rsidR="00042FCB">
        <w:rPr>
          <w:lang w:val="en-US"/>
        </w:rPr>
        <w:t>Some people confuse</w:t>
      </w:r>
      <w:r w:rsidRPr="00804215">
        <w:rPr>
          <w:lang w:val="en-US"/>
        </w:rPr>
        <w:t xml:space="preserve"> decency with </w:t>
      </w:r>
      <w:r w:rsidR="007D2CCE" w:rsidRPr="00804215">
        <w:rPr>
          <w:lang w:val="en-US"/>
        </w:rPr>
        <w:t>freedom but</w:t>
      </w:r>
      <w:r w:rsidRPr="00804215">
        <w:rPr>
          <w:lang w:val="en-US"/>
        </w:rPr>
        <w:t xml:space="preserve"> being free to use certain words in everyday expression and </w:t>
      </w:r>
      <w:r w:rsidR="00F76F57">
        <w:rPr>
          <w:lang w:val="en-US"/>
        </w:rPr>
        <w:t>behaving</w:t>
      </w:r>
      <w:r w:rsidRPr="00804215">
        <w:rPr>
          <w:lang w:val="en-US"/>
        </w:rPr>
        <w:t xml:space="preserve"> as you want does not mean that any type of </w:t>
      </w:r>
      <w:r w:rsidR="007D2CCE">
        <w:rPr>
          <w:lang w:val="en-US"/>
        </w:rPr>
        <w:t>behaviour</w:t>
      </w:r>
      <w:r w:rsidRPr="00804215">
        <w:rPr>
          <w:lang w:val="en-US"/>
        </w:rPr>
        <w:t xml:space="preserve"> is decent.</w:t>
      </w:r>
    </w:p>
    <w:p w14:paraId="08F1F809" w14:textId="12EE9841" w:rsidR="00804215" w:rsidRDefault="003A5301" w:rsidP="00804215">
      <w:pPr>
        <w:rPr>
          <w:lang w:val="en-US"/>
        </w:rPr>
      </w:pPr>
      <w:r>
        <w:rPr>
          <w:lang w:val="en-US"/>
        </w:rPr>
        <w:t>P</w:t>
      </w:r>
      <w:r w:rsidR="00804215" w:rsidRPr="00804215">
        <w:rPr>
          <w:lang w:val="en-US"/>
        </w:rPr>
        <w:t xml:space="preserve">erseverance is the moral quality without which success is not achieved. Perseverance nowadays is appreciated by most people as </w:t>
      </w:r>
      <w:r w:rsidR="007D2CCE">
        <w:rPr>
          <w:lang w:val="en-US"/>
        </w:rPr>
        <w:t xml:space="preserve">a </w:t>
      </w:r>
      <w:r w:rsidR="00804215" w:rsidRPr="00804215">
        <w:rPr>
          <w:lang w:val="en-US"/>
        </w:rPr>
        <w:t>failure</w:t>
      </w:r>
      <w:r w:rsidR="00042FCB">
        <w:rPr>
          <w:lang w:val="en-US"/>
        </w:rPr>
        <w:t>; the</w:t>
      </w:r>
      <w:r w:rsidR="00804215" w:rsidRPr="00804215">
        <w:rPr>
          <w:lang w:val="en-US"/>
        </w:rPr>
        <w:t xml:space="preserve"> fact that you have not yet achieved success, however, does not mean that you have failed</w:t>
      </w:r>
      <w:r w:rsidR="00042FCB">
        <w:rPr>
          <w:lang w:val="en-US"/>
        </w:rPr>
        <w:t>; it</w:t>
      </w:r>
      <w:r w:rsidR="00804215" w:rsidRPr="00804215">
        <w:rPr>
          <w:lang w:val="en-US"/>
        </w:rPr>
        <w:t xml:space="preserve"> means that you have </w:t>
      </w:r>
      <w:r w:rsidR="00042FCB">
        <w:rPr>
          <w:lang w:val="en-US"/>
        </w:rPr>
        <w:t>been unable</w:t>
      </w:r>
      <w:r w:rsidR="00804215" w:rsidRPr="00804215">
        <w:rPr>
          <w:lang w:val="en-US"/>
        </w:rPr>
        <w:t xml:space="preserve"> </w:t>
      </w:r>
      <w:r w:rsidR="007D2CCE" w:rsidRPr="00804215">
        <w:rPr>
          <w:lang w:val="en-US"/>
        </w:rPr>
        <w:t>now</w:t>
      </w:r>
      <w:r w:rsidR="00804215" w:rsidRPr="00804215">
        <w:rPr>
          <w:lang w:val="en-US"/>
        </w:rPr>
        <w:t xml:space="preserve"> you have re-announced because </w:t>
      </w:r>
      <w:r w:rsidR="007D2CCE">
        <w:rPr>
          <w:lang w:val="en-US"/>
        </w:rPr>
        <w:t xml:space="preserve">of </w:t>
      </w:r>
      <w:r w:rsidR="00804215" w:rsidRPr="00804215">
        <w:rPr>
          <w:lang w:val="en-US"/>
        </w:rPr>
        <w:t xml:space="preserve">all the effort you put in to reach that goal is </w:t>
      </w:r>
      <w:r w:rsidR="00107762" w:rsidRPr="00804215">
        <w:rPr>
          <w:lang w:val="en-US"/>
        </w:rPr>
        <w:t>wasted</w:t>
      </w:r>
      <w:r w:rsidR="00107762">
        <w:rPr>
          <w:lang w:val="en-US"/>
        </w:rPr>
        <w:t xml:space="preserve"> (</w:t>
      </w:r>
      <w:r w:rsidR="00665FD8">
        <w:rPr>
          <w:lang w:val="en-US"/>
        </w:rPr>
        <w:t>Thomson</w:t>
      </w:r>
      <w:r w:rsidR="00433962">
        <w:rPr>
          <w:lang w:val="en-US"/>
        </w:rPr>
        <w:t>,2018)</w:t>
      </w:r>
      <w:r w:rsidR="00804215" w:rsidRPr="00804215">
        <w:rPr>
          <w:lang w:val="en-US"/>
        </w:rPr>
        <w:t xml:space="preserve">. </w:t>
      </w:r>
      <w:r w:rsidR="006A6514">
        <w:rPr>
          <w:lang w:val="en-US"/>
        </w:rPr>
        <w:t>K</w:t>
      </w:r>
      <w:r w:rsidR="00804215" w:rsidRPr="00804215">
        <w:rPr>
          <w:lang w:val="en-US"/>
        </w:rPr>
        <w:t xml:space="preserve">indness, empathy, fairness, </w:t>
      </w:r>
      <w:r w:rsidR="007D2CCE">
        <w:rPr>
          <w:lang w:val="en-US"/>
        </w:rPr>
        <w:t xml:space="preserve">and </w:t>
      </w:r>
      <w:r w:rsidR="00804215" w:rsidRPr="00804215">
        <w:rPr>
          <w:lang w:val="en-US"/>
        </w:rPr>
        <w:t>good decency are moral principles related to each other</w:t>
      </w:r>
      <w:r w:rsidR="00042FCB">
        <w:rPr>
          <w:lang w:val="en-US"/>
        </w:rPr>
        <w:t>; you</w:t>
      </w:r>
      <w:r w:rsidR="00804215" w:rsidRPr="00804215">
        <w:rPr>
          <w:lang w:val="en-US"/>
        </w:rPr>
        <w:t xml:space="preserve"> cannot be good without being empathetic or </w:t>
      </w:r>
      <w:r w:rsidR="000122F6" w:rsidRPr="00804215">
        <w:rPr>
          <w:lang w:val="en-US"/>
        </w:rPr>
        <w:t>fair</w:t>
      </w:r>
      <w:r w:rsidR="000122F6">
        <w:rPr>
          <w:lang w:val="en-US"/>
        </w:rPr>
        <w:t xml:space="preserve"> (</w:t>
      </w:r>
      <w:r w:rsidR="00DE159F">
        <w:rPr>
          <w:lang w:val="en-US"/>
        </w:rPr>
        <w:t>Gillon, 1994)</w:t>
      </w:r>
      <w:r w:rsidR="00804215" w:rsidRPr="00804215">
        <w:rPr>
          <w:lang w:val="en-US"/>
        </w:rPr>
        <w:t xml:space="preserve">. </w:t>
      </w:r>
      <w:r w:rsidR="00D175D9">
        <w:rPr>
          <w:lang w:val="en-US"/>
        </w:rPr>
        <w:t>K</w:t>
      </w:r>
      <w:r w:rsidR="00804215" w:rsidRPr="00804215">
        <w:rPr>
          <w:lang w:val="en-US"/>
        </w:rPr>
        <w:t xml:space="preserve">indness is based on </w:t>
      </w:r>
      <w:r w:rsidR="00D06717" w:rsidRPr="00804215">
        <w:rPr>
          <w:lang w:val="en-US"/>
        </w:rPr>
        <w:t>empathy;</w:t>
      </w:r>
      <w:r w:rsidR="00804215" w:rsidRPr="00804215">
        <w:rPr>
          <w:lang w:val="en-US"/>
        </w:rPr>
        <w:t xml:space="preserve"> you can only be good if you put yourself in the place of the person who needs your kindness.</w:t>
      </w:r>
      <w:r w:rsidR="002B2191">
        <w:rPr>
          <w:lang w:val="en-US"/>
        </w:rPr>
        <w:t xml:space="preserve"> Moral principles are essential in society because they teach people how to get along</w:t>
      </w:r>
      <w:r w:rsidR="0095218E">
        <w:t>. T</w:t>
      </w:r>
      <w:r w:rsidR="0095218E" w:rsidRPr="0095218E">
        <w:t>hey teach us that all human beings are equal and that discriminating against someone based on their background or race is unacceptabl</w:t>
      </w:r>
      <w:r w:rsidR="0095218E">
        <w:t>e (Toulmin, 1981).</w:t>
      </w:r>
      <w:r w:rsidR="0095218E" w:rsidRPr="0095218E">
        <w:t xml:space="preserve"> </w:t>
      </w:r>
      <w:r w:rsidR="0095218E">
        <w:t>P</w:t>
      </w:r>
      <w:r w:rsidR="0095218E" w:rsidRPr="0095218E">
        <w:t>eople who a</w:t>
      </w:r>
      <w:r w:rsidR="0095218E">
        <w:t>d</w:t>
      </w:r>
      <w:r w:rsidR="0095218E" w:rsidRPr="0095218E">
        <w:t xml:space="preserve">here to moral standards live </w:t>
      </w:r>
      <w:r w:rsidR="00B95574">
        <w:t>better lives</w:t>
      </w:r>
      <w:r w:rsidR="0095218E" w:rsidRPr="0095218E">
        <w:t xml:space="preserve"> than those who don't</w:t>
      </w:r>
      <w:r w:rsidR="0095218E">
        <w:t>. Ethical standards</w:t>
      </w:r>
      <w:r w:rsidR="0095218E" w:rsidRPr="0095218E">
        <w:t xml:space="preserve"> </w:t>
      </w:r>
      <w:r w:rsidR="0095218E">
        <w:t>c</w:t>
      </w:r>
      <w:r w:rsidR="0095218E" w:rsidRPr="0095218E">
        <w:t>an</w:t>
      </w:r>
      <w:r w:rsidR="0095218E">
        <w:t xml:space="preserve"> also </w:t>
      </w:r>
      <w:r w:rsidR="00B95574">
        <w:t>impact</w:t>
      </w:r>
      <w:r w:rsidR="0095218E" w:rsidRPr="0095218E">
        <w:t xml:space="preserve"> a person's identity and </w:t>
      </w:r>
      <w:r w:rsidR="0095218E">
        <w:t>self-</w:t>
      </w:r>
      <w:r w:rsidR="008E19E7">
        <w:t>worth (</w:t>
      </w:r>
      <w:r w:rsidR="0095218E">
        <w:t>Geisler, 1981).</w:t>
      </w:r>
      <w:r w:rsidR="0095218E" w:rsidRPr="0095218E">
        <w:t xml:space="preserve"> </w:t>
      </w:r>
      <w:r w:rsidR="00E57FD1" w:rsidRPr="00E57FD1">
        <w:t>For example, honest people may believe they are outstanding because they adhere to the moral concept of always being truthful.</w:t>
      </w:r>
      <w:r w:rsidR="00E57FD1" w:rsidRPr="00E57FD1">
        <w:t xml:space="preserve"> </w:t>
      </w:r>
      <w:r w:rsidR="008E19E7">
        <w:t>(Teulon, 2014).</w:t>
      </w:r>
      <w:r w:rsidR="0095218E" w:rsidRPr="0095218E">
        <w:t xml:space="preserve"> </w:t>
      </w:r>
    </w:p>
    <w:p w14:paraId="58A72023" w14:textId="3514B41E" w:rsidR="001C56BE" w:rsidRPr="00236E0E" w:rsidRDefault="001C56BE" w:rsidP="00804215"/>
    <w:p w14:paraId="60001006" w14:textId="77777777" w:rsidR="005615BC" w:rsidRPr="005A14FC" w:rsidRDefault="005615BC" w:rsidP="00232361">
      <w:pPr>
        <w:rPr>
          <w:color w:val="000000" w:themeColor="text1"/>
        </w:rPr>
      </w:pPr>
    </w:p>
    <w:p w14:paraId="5698FA56" w14:textId="77777777" w:rsidR="0055461B" w:rsidRDefault="0055461B" w:rsidP="0055461B">
      <w:pPr>
        <w:pStyle w:val="Heading1"/>
      </w:pPr>
    </w:p>
    <w:p w14:paraId="609B429D" w14:textId="541C450D" w:rsidR="00692F59" w:rsidRDefault="0055461B" w:rsidP="003B70C4">
      <w:pPr>
        <w:pStyle w:val="Heading2"/>
      </w:pPr>
      <w:bookmarkStart w:id="5" w:name="_Toc110334391"/>
      <w:r>
        <w:t>Education</w:t>
      </w:r>
      <w:bookmarkEnd w:id="5"/>
    </w:p>
    <w:p w14:paraId="5B91EC65" w14:textId="35BF6DBA" w:rsidR="003B5666" w:rsidRDefault="00070007" w:rsidP="003B5666">
      <w:pPr>
        <w:rPr>
          <w:lang w:val="en-US"/>
        </w:rPr>
      </w:pPr>
      <w:r w:rsidRPr="00070007">
        <w:rPr>
          <w:lang w:val="en-US"/>
        </w:rPr>
        <w:t xml:space="preserve">Education has always played multiple roles for individuals and </w:t>
      </w:r>
      <w:r w:rsidRPr="00070007">
        <w:rPr>
          <w:lang w:val="en-US"/>
        </w:rPr>
        <w:t>society</w:t>
      </w:r>
      <w:r>
        <w:rPr>
          <w:color w:val="000000" w:themeColor="text1"/>
        </w:rPr>
        <w:t xml:space="preserve"> (</w:t>
      </w:r>
      <w:r>
        <w:rPr>
          <w:color w:val="000000" w:themeColor="text1"/>
        </w:rPr>
        <w:t>Bhardwaj,2016)</w:t>
      </w:r>
      <w:r>
        <w:rPr>
          <w:lang w:val="en-US"/>
        </w:rPr>
        <w:t xml:space="preserve">. </w:t>
      </w:r>
      <w:r w:rsidRPr="00070007">
        <w:rPr>
          <w:lang w:val="en-US"/>
        </w:rPr>
        <w:t xml:space="preserve">Education is a critical factor for both our prosperity and the growth of </w:t>
      </w:r>
      <w:r>
        <w:rPr>
          <w:lang w:val="en-US"/>
        </w:rPr>
        <w:t xml:space="preserve">the </w:t>
      </w:r>
      <w:r w:rsidRPr="00070007">
        <w:rPr>
          <w:lang w:val="en-US"/>
        </w:rPr>
        <w:t>economy</w:t>
      </w:r>
      <w:r>
        <w:rPr>
          <w:color w:val="000000" w:themeColor="text1"/>
        </w:rPr>
        <w:t xml:space="preserve"> (</w:t>
      </w:r>
      <w:r>
        <w:rPr>
          <w:color w:val="000000" w:themeColor="text1"/>
        </w:rPr>
        <w:t>Arthur et al., 2012)</w:t>
      </w:r>
      <w:r w:rsidRPr="00070007">
        <w:rPr>
          <w:lang w:val="en-US"/>
        </w:rPr>
        <w:t xml:space="preserve">. Education has a </w:t>
      </w:r>
      <w:r w:rsidR="00BB3A96">
        <w:rPr>
          <w:lang w:val="en-US"/>
        </w:rPr>
        <w:t xml:space="preserve">substantial signify significant </w:t>
      </w:r>
      <w:r w:rsidR="00BC3C18">
        <w:rPr>
          <w:lang w:val="en-US"/>
        </w:rPr>
        <w:t>pacts</w:t>
      </w:r>
      <w:r w:rsidRPr="00070007">
        <w:rPr>
          <w:lang w:val="en-US"/>
        </w:rPr>
        <w:t xml:space="preserve"> development, which helps people </w:t>
      </w:r>
      <w:r w:rsidR="00BB3A96">
        <w:rPr>
          <w:lang w:val="en-US"/>
        </w:rPr>
        <w:t>think and</w:t>
      </w:r>
      <w:r w:rsidR="00BB3A96" w:rsidRPr="00BB3A96">
        <w:rPr>
          <w:lang w:val="en-US"/>
        </w:rPr>
        <w:t xml:space="preserve"> better</w:t>
      </w:r>
      <w:r w:rsidR="00BB3A96">
        <w:rPr>
          <w:lang w:val="en-US"/>
        </w:rPr>
        <w:t xml:space="preserve"> </w:t>
      </w:r>
      <w:r w:rsidR="00BB3A96" w:rsidRPr="00BB3A96">
        <w:rPr>
          <w:lang w:val="en-US"/>
        </w:rPr>
        <w:t>analyse</w:t>
      </w:r>
      <w:r w:rsidR="00BB3A96">
        <w:rPr>
          <w:lang w:val="en-US"/>
        </w:rPr>
        <w:t xml:space="preserve"> process</w:t>
      </w:r>
      <w:r w:rsidR="00BB3A96" w:rsidRPr="00BB3A96">
        <w:rPr>
          <w:lang w:val="en-US"/>
        </w:rPr>
        <w:t xml:space="preserve"> information (Stephenson, 1998)</w:t>
      </w:r>
      <w:r w:rsidR="00601EE9" w:rsidRPr="00070007">
        <w:rPr>
          <w:lang w:val="en-US"/>
        </w:rPr>
        <w:t>.</w:t>
      </w:r>
      <w:r w:rsidR="00601EE9">
        <w:rPr>
          <w:lang w:val="en-US"/>
        </w:rPr>
        <w:t xml:space="preserve"> </w:t>
      </w:r>
      <w:r w:rsidRPr="00070007">
        <w:rPr>
          <w:lang w:val="en-US"/>
        </w:rPr>
        <w:t xml:space="preserve">Technology is changing rapidly, </w:t>
      </w:r>
      <w:r w:rsidR="00204651">
        <w:rPr>
          <w:lang w:val="en-US"/>
        </w:rPr>
        <w:t>significantly impacting</w:t>
      </w:r>
      <w:r w:rsidRPr="00070007">
        <w:rPr>
          <w:lang w:val="en-US"/>
        </w:rPr>
        <w:t xml:space="preserve"> </w:t>
      </w:r>
      <w:r w:rsidR="00BB3A96">
        <w:rPr>
          <w:lang w:val="en-US"/>
        </w:rPr>
        <w:t>how businesses</w:t>
      </w:r>
      <w:r w:rsidRPr="00070007">
        <w:rPr>
          <w:lang w:val="en-US"/>
        </w:rPr>
        <w:t xml:space="preserve"> </w:t>
      </w:r>
      <w:r w:rsidR="00601EE9" w:rsidRPr="00070007">
        <w:rPr>
          <w:lang w:val="en-US"/>
        </w:rPr>
        <w:t>operate</w:t>
      </w:r>
      <w:r w:rsidR="00601EE9">
        <w:rPr>
          <w:lang w:val="en-US"/>
        </w:rPr>
        <w:t xml:space="preserve"> (Salgu</w:t>
      </w:r>
      <w:r w:rsidR="00BC3C18">
        <w:rPr>
          <w:lang w:val="en-US"/>
        </w:rPr>
        <w:t xml:space="preserve">. </w:t>
      </w:r>
      <w:r w:rsidR="00601EE9">
        <w:rPr>
          <w:lang w:val="en-US"/>
        </w:rPr>
        <w:t>r, 2013)</w:t>
      </w:r>
      <w:r w:rsidR="00BB3A96">
        <w:rPr>
          <w:lang w:val="en-US"/>
        </w:rPr>
        <w:t xml:space="preserve">. </w:t>
      </w:r>
      <w:r w:rsidRPr="00070007">
        <w:rPr>
          <w:lang w:val="en-US"/>
        </w:rPr>
        <w:t xml:space="preserve">A well-educated workforce is essential in today's competitive world, and the struggle for natural resources is second to human resources in </w:t>
      </w:r>
      <w:r w:rsidRPr="00070007">
        <w:rPr>
          <w:lang w:val="en-US"/>
        </w:rPr>
        <w:t>importance.</w:t>
      </w:r>
      <w:r w:rsidR="00BD4AC3" w:rsidRPr="00BD4AC3">
        <w:rPr>
          <w:color w:val="000000" w:themeColor="text1"/>
        </w:rPr>
        <w:t xml:space="preserve"> </w:t>
      </w:r>
      <w:r w:rsidR="00BD4AC3" w:rsidRPr="00A629C3">
        <w:rPr>
          <w:color w:val="000000" w:themeColor="text1"/>
        </w:rPr>
        <w:t>Thus, education gradually became one of the biggest businesses worldwide</w:t>
      </w:r>
      <w:r w:rsidR="00BD4AC3">
        <w:rPr>
          <w:color w:val="000000" w:themeColor="text1"/>
        </w:rPr>
        <w:t>,</w:t>
      </w:r>
      <w:r w:rsidR="00BD4AC3" w:rsidRPr="00A629C3">
        <w:rPr>
          <w:color w:val="000000" w:themeColor="text1"/>
        </w:rPr>
        <w:t xml:space="preserve"> and</w:t>
      </w:r>
      <w:r w:rsidR="00BD4AC3">
        <w:rPr>
          <w:color w:val="000000" w:themeColor="text1"/>
        </w:rPr>
        <w:t xml:space="preserve"> </w:t>
      </w:r>
      <w:r w:rsidR="00BD4AC3" w:rsidRPr="00A629C3">
        <w:rPr>
          <w:color w:val="000000" w:themeColor="text1"/>
        </w:rPr>
        <w:t xml:space="preserve">the private sector </w:t>
      </w:r>
      <w:r w:rsidR="00BD4AC3">
        <w:rPr>
          <w:color w:val="000000" w:themeColor="text1"/>
        </w:rPr>
        <w:t>slowly</w:t>
      </w:r>
      <w:r w:rsidR="00BD4AC3" w:rsidRPr="00A629C3">
        <w:rPr>
          <w:color w:val="000000" w:themeColor="text1"/>
        </w:rPr>
        <w:t xml:space="preserve"> took over much of the responsibility for education throughout</w:t>
      </w:r>
      <w:r w:rsidR="00BD4AC3">
        <w:rPr>
          <w:color w:val="000000" w:themeColor="text1"/>
        </w:rPr>
        <w:t xml:space="preserve"> </w:t>
      </w:r>
      <w:r w:rsidR="00BD4AC3" w:rsidRPr="00A629C3">
        <w:rPr>
          <w:color w:val="000000" w:themeColor="text1"/>
        </w:rPr>
        <w:t>life</w:t>
      </w:r>
      <w:r w:rsidR="00BD4AC3">
        <w:rPr>
          <w:lang w:val="en-US"/>
        </w:rPr>
        <w:t xml:space="preserve">. </w:t>
      </w:r>
      <w:r w:rsidR="00BC3C18" w:rsidRPr="00BC3C18">
        <w:t>Education has an important cultural role and impact</w:t>
      </w:r>
      <w:r w:rsidR="00783C76">
        <w:t xml:space="preserve">. </w:t>
      </w:r>
      <w:r w:rsidR="00783C76" w:rsidRPr="00783C76">
        <w:t xml:space="preserve">It is still the </w:t>
      </w:r>
      <w:r w:rsidR="006A3A7B">
        <w:t>primary</w:t>
      </w:r>
      <w:r w:rsidR="00783C76" w:rsidRPr="00783C76">
        <w:t xml:space="preserve"> means of passing down traditions</w:t>
      </w:r>
      <w:r w:rsidR="00783C76">
        <w:t xml:space="preserve"> </w:t>
      </w:r>
      <w:r w:rsidR="00783C76">
        <w:lastRenderedPageBreak/>
        <w:t>and values</w:t>
      </w:r>
      <w:r w:rsidR="00783C76" w:rsidRPr="00783C76">
        <w:t xml:space="preserve"> from generation to generation, adjusted to meet</w:t>
      </w:r>
      <w:r w:rsidR="00783C76">
        <w:t xml:space="preserve"> economic and</w:t>
      </w:r>
      <w:r w:rsidR="00783C76" w:rsidRPr="00783C76">
        <w:t xml:space="preserve"> cultura</w:t>
      </w:r>
      <w:r w:rsidR="00783C76">
        <w:t>l</w:t>
      </w:r>
      <w:r w:rsidR="00783C76" w:rsidRPr="00783C76">
        <w:t xml:space="preserve"> development, and grounded in present social realities (Harackiewicz et al., 2016). Education also has a social function. Everyone can gain information and develop the</w:t>
      </w:r>
      <w:r w:rsidR="00320CD6">
        <w:t xml:space="preserve"> skills and</w:t>
      </w:r>
      <w:r w:rsidR="00783C76" w:rsidRPr="00783C76">
        <w:t xml:space="preserve"> </w:t>
      </w:r>
      <w:r w:rsidR="006A3A7B">
        <w:t>attitude</w:t>
      </w:r>
      <w:r w:rsidR="007F0FC7">
        <w:t xml:space="preserve"> </w:t>
      </w:r>
      <w:r w:rsidR="00783C76" w:rsidRPr="00783C76">
        <w:t>needed to become educated and engaged citizens who contribute to the advancement of their communities and nations through education (Frantz and Mayer, 2014)</w:t>
      </w:r>
      <w:r w:rsidR="00BC3C18" w:rsidRPr="00BC3C18">
        <w:t xml:space="preserve">. In this way, education guarantees social stability and development. The fundamental role of education is concerned with personal development. Everyone must have the opportunity to grow according to their </w:t>
      </w:r>
      <w:r w:rsidR="00BD4AC3">
        <w:t>postures</w:t>
      </w:r>
      <w:r w:rsidR="00BC3C18" w:rsidRPr="00BC3C18">
        <w:t xml:space="preserve"> to bring independence and prosperity to the family. He ultimately decides which one of the groups he belongs to. Personal growth continues through lifelong learning and is essential </w:t>
      </w:r>
      <w:r w:rsidR="00BC3C18" w:rsidRPr="00BC3C18">
        <w:t>today</w:t>
      </w:r>
      <w:r w:rsidR="00BC3C18" w:rsidRPr="00BC3C18">
        <w:t>.</w:t>
      </w:r>
    </w:p>
    <w:p w14:paraId="2448B456" w14:textId="77777777" w:rsidR="00601EE9" w:rsidRPr="003B5666" w:rsidRDefault="00601EE9" w:rsidP="003B5666">
      <w:pPr>
        <w:rPr>
          <w:lang w:val="en-US"/>
        </w:rPr>
      </w:pPr>
    </w:p>
    <w:p w14:paraId="33093879" w14:textId="78B12E65" w:rsidR="003B5666" w:rsidRPr="005A14FC" w:rsidRDefault="003B5666" w:rsidP="003B5666">
      <w:pPr>
        <w:rPr>
          <w:color w:val="000000" w:themeColor="text1"/>
        </w:rPr>
      </w:pPr>
      <w:r w:rsidRPr="00A629C3">
        <w:rPr>
          <w:color w:val="000000" w:themeColor="text1"/>
        </w:rPr>
        <w:t xml:space="preserve"> </w:t>
      </w:r>
    </w:p>
    <w:p w14:paraId="0310B555" w14:textId="77777777" w:rsidR="003B5666" w:rsidRPr="003B5666" w:rsidRDefault="003B5666" w:rsidP="003B5666">
      <w:pPr>
        <w:rPr>
          <w:lang w:val="en-US"/>
        </w:rPr>
      </w:pPr>
    </w:p>
    <w:p w14:paraId="08D96FCA" w14:textId="77777777" w:rsidR="00C32688" w:rsidRDefault="00C32688" w:rsidP="000B67EB">
      <w:pPr>
        <w:pStyle w:val="Heading1"/>
      </w:pPr>
    </w:p>
    <w:p w14:paraId="5391108C" w14:textId="03D476AD" w:rsidR="004B6371" w:rsidRDefault="000B67EB" w:rsidP="003B70C4">
      <w:pPr>
        <w:pStyle w:val="Heading2"/>
      </w:pPr>
      <w:bookmarkStart w:id="6" w:name="_Toc110334392"/>
      <w:r>
        <w:t>Mentors</w:t>
      </w:r>
      <w:bookmarkEnd w:id="6"/>
      <w:r>
        <w:t xml:space="preserve"> </w:t>
      </w:r>
    </w:p>
    <w:p w14:paraId="7CC0AE44" w14:textId="15AE0C7E" w:rsidR="000B67EB" w:rsidRPr="000B67EB" w:rsidRDefault="00221918" w:rsidP="000B67EB">
      <w:pPr>
        <w:rPr>
          <w:lang w:val="en-US"/>
        </w:rPr>
      </w:pPr>
      <w:r w:rsidRPr="00221918">
        <w:rPr>
          <w:lang w:val="en-US"/>
        </w:rPr>
        <w:t xml:space="preserve">Mentoring is a beneficial learning relationship between an interested individual and a more experienced person that can help develop a person's skills and </w:t>
      </w:r>
      <w:r w:rsidRPr="00221918">
        <w:rPr>
          <w:lang w:val="en-US"/>
        </w:rPr>
        <w:t>knowledge</w:t>
      </w:r>
      <w:r>
        <w:rPr>
          <w:rFonts w:ascii="Open Sans" w:hAnsi="Open Sans" w:cs="Open Sans"/>
          <w:color w:val="000000"/>
          <w:sz w:val="20"/>
          <w:szCs w:val="20"/>
          <w:shd w:val="clear" w:color="auto" w:fill="FFFFFF"/>
        </w:rPr>
        <w:t xml:space="preserve"> (</w:t>
      </w:r>
      <w:r>
        <w:rPr>
          <w:rFonts w:ascii="Open Sans" w:hAnsi="Open Sans" w:cs="Open Sans"/>
          <w:color w:val="000000"/>
          <w:sz w:val="20"/>
          <w:szCs w:val="20"/>
          <w:shd w:val="clear" w:color="auto" w:fill="FFFFFF"/>
        </w:rPr>
        <w:t>Cambridge Dictionary, 2022</w:t>
      </w:r>
      <w:r w:rsidRPr="00221918">
        <w:rPr>
          <w:lang w:val="en-US"/>
        </w:rPr>
        <w:t xml:space="preserve">. It can be a valuable resource for professionals in both personal and </w:t>
      </w:r>
      <w:r w:rsidR="001B2956">
        <w:rPr>
          <w:lang w:val="en-US"/>
        </w:rPr>
        <w:t>organisational</w:t>
      </w:r>
      <w:r w:rsidRPr="00221918">
        <w:rPr>
          <w:lang w:val="en-US"/>
        </w:rPr>
        <w:t xml:space="preserve"> </w:t>
      </w:r>
      <w:r w:rsidRPr="00221918">
        <w:rPr>
          <w:lang w:val="en-US"/>
        </w:rPr>
        <w:t>setting</w:t>
      </w:r>
      <w:r>
        <w:rPr>
          <w:lang w:val="en-US"/>
        </w:rPr>
        <w:t xml:space="preserve">s (Swap et al., 2001). </w:t>
      </w:r>
      <w:r w:rsidR="000B67EB" w:rsidRPr="000B67EB">
        <w:rPr>
          <w:lang w:val="en-US"/>
        </w:rPr>
        <w:t>People need help in their daily work and their personal and professional development. No school</w:t>
      </w:r>
      <w:r w:rsidR="00B141E0" w:rsidRPr="00B141E0">
        <w:rPr>
          <w:lang w:val="en-US"/>
        </w:rPr>
        <w:t xml:space="preserve"> can provide the training for a lifetime to be good or the best at work, no matter how good it is</w:t>
      </w:r>
      <w:r w:rsidR="000B67EB" w:rsidRPr="000B67EB">
        <w:rPr>
          <w:lang w:val="en-US"/>
        </w:rPr>
        <w:t xml:space="preserve">. That's </w:t>
      </w:r>
      <w:r w:rsidR="00B141E0">
        <w:rPr>
          <w:lang w:val="en-US"/>
        </w:rPr>
        <w:t>precisely</w:t>
      </w:r>
      <w:r w:rsidR="000B67EB" w:rsidRPr="000B67EB">
        <w:rPr>
          <w:lang w:val="en-US"/>
        </w:rPr>
        <w:t xml:space="preserve"> why we need help, someone to show us there</w:t>
      </w:r>
      <w:r w:rsidR="00791B62">
        <w:rPr>
          <w:lang w:val="en-US"/>
        </w:rPr>
        <w:t xml:space="preserve"> </w:t>
      </w:r>
      <w:r w:rsidR="000B67EB" w:rsidRPr="000B67EB">
        <w:rPr>
          <w:lang w:val="en-US"/>
        </w:rPr>
        <w:t xml:space="preserve">where alone we cannot see, to see what alone we cannot see. This role belongs to a person who has accumulated enough experience in the field, willing to share personal experience, for the benefit of another, through a relationship based on trust, respect and </w:t>
      </w:r>
      <w:r w:rsidR="003E580E" w:rsidRPr="000B67EB">
        <w:rPr>
          <w:lang w:val="en-US"/>
        </w:rPr>
        <w:t>independence</w:t>
      </w:r>
      <w:r w:rsidR="003E580E">
        <w:rPr>
          <w:lang w:val="en-US"/>
        </w:rPr>
        <w:t xml:space="preserve"> (</w:t>
      </w:r>
      <w:r w:rsidR="00134530">
        <w:rPr>
          <w:lang w:val="en-US"/>
        </w:rPr>
        <w:t>Ivey</w:t>
      </w:r>
      <w:r w:rsidR="00AE1D65">
        <w:rPr>
          <w:lang w:val="en-US"/>
        </w:rPr>
        <w:t xml:space="preserve"> and Dupre, 2022</w:t>
      </w:r>
      <w:r w:rsidR="00134530">
        <w:rPr>
          <w:lang w:val="en-US"/>
        </w:rPr>
        <w:t>)</w:t>
      </w:r>
      <w:r w:rsidR="000B67EB" w:rsidRPr="000B67EB">
        <w:rPr>
          <w:lang w:val="en-US"/>
        </w:rPr>
        <w:t>. This person is the mentor, and the relationship built is called mentoring.</w:t>
      </w:r>
      <w:r w:rsidR="00791B62">
        <w:rPr>
          <w:lang w:val="en-US"/>
        </w:rPr>
        <w:t xml:space="preserve"> </w:t>
      </w:r>
      <w:r w:rsidR="000B67EB" w:rsidRPr="000B67EB">
        <w:rPr>
          <w:lang w:val="en-US"/>
        </w:rPr>
        <w:t>From different scientific views on the mentoring phenomenon, some fundamental characteristics can be extracted:</w:t>
      </w:r>
    </w:p>
    <w:p w14:paraId="06EA56E0" w14:textId="29F85F0C" w:rsidR="000B67EB" w:rsidRPr="00791B62" w:rsidRDefault="00B95574" w:rsidP="00791B62">
      <w:pPr>
        <w:pStyle w:val="ListParagraph"/>
        <w:numPr>
          <w:ilvl w:val="2"/>
          <w:numId w:val="14"/>
        </w:numPr>
        <w:rPr>
          <w:lang w:val="en-US"/>
        </w:rPr>
      </w:pPr>
      <w:r>
        <w:rPr>
          <w:lang w:val="en-US"/>
        </w:rPr>
        <w:t>Mentoring</w:t>
      </w:r>
      <w:r w:rsidR="000B67EB" w:rsidRPr="00791B62">
        <w:rPr>
          <w:lang w:val="en-US"/>
        </w:rPr>
        <w:t xml:space="preserve"> is a communicative, interpersonal relationship, one </w:t>
      </w:r>
      <w:r w:rsidR="00B141E0">
        <w:rPr>
          <w:lang w:val="en-US"/>
        </w:rPr>
        <w:t>with</w:t>
      </w:r>
      <w:r w:rsidR="000B67EB" w:rsidRPr="00791B62">
        <w:rPr>
          <w:lang w:val="en-US"/>
        </w:rPr>
        <w:t xml:space="preserve"> one or two or more </w:t>
      </w:r>
      <w:r w:rsidR="00C16345" w:rsidRPr="00791B62">
        <w:rPr>
          <w:lang w:val="en-US"/>
        </w:rPr>
        <w:t>people</w:t>
      </w:r>
      <w:r w:rsidR="00C16345">
        <w:rPr>
          <w:lang w:val="en-US"/>
        </w:rPr>
        <w:t xml:space="preserve"> (</w:t>
      </w:r>
      <w:r w:rsidR="00193126">
        <w:rPr>
          <w:lang w:val="en-US"/>
        </w:rPr>
        <w:t>Eb</w:t>
      </w:r>
      <w:r w:rsidR="0009329A">
        <w:rPr>
          <w:lang w:val="en-US"/>
        </w:rPr>
        <w:t>y and Robertson</w:t>
      </w:r>
      <w:r w:rsidR="000B67EB" w:rsidRPr="00791B62">
        <w:rPr>
          <w:lang w:val="en-US"/>
        </w:rPr>
        <w:t>,</w:t>
      </w:r>
      <w:r w:rsidR="0009329A">
        <w:rPr>
          <w:lang w:val="en-US"/>
        </w:rPr>
        <w:t xml:space="preserve"> 2020).</w:t>
      </w:r>
    </w:p>
    <w:p w14:paraId="67137FB4" w14:textId="11399063" w:rsidR="000B67EB" w:rsidRPr="00791B62" w:rsidRDefault="000B67EB" w:rsidP="00791B62">
      <w:pPr>
        <w:pStyle w:val="ListParagraph"/>
        <w:numPr>
          <w:ilvl w:val="2"/>
          <w:numId w:val="14"/>
        </w:numPr>
        <w:rPr>
          <w:lang w:val="en-US"/>
        </w:rPr>
      </w:pPr>
      <w:r w:rsidRPr="00791B62">
        <w:rPr>
          <w:lang w:val="en-US"/>
        </w:rPr>
        <w:t xml:space="preserve">a mentoring relationship develops over </w:t>
      </w:r>
      <w:r w:rsidR="00D847AB" w:rsidRPr="00791B62">
        <w:rPr>
          <w:lang w:val="en-US"/>
        </w:rPr>
        <w:t>a period</w:t>
      </w:r>
      <w:r w:rsidRPr="00791B62">
        <w:rPr>
          <w:lang w:val="en-US"/>
        </w:rPr>
        <w:t xml:space="preserve"> during which the </w:t>
      </w:r>
      <w:r w:rsidR="00B141E0" w:rsidRPr="00B141E0">
        <w:rPr>
          <w:lang w:val="en-US"/>
        </w:rPr>
        <w:t>mentee's needs and the relationship's nature</w:t>
      </w:r>
      <w:r w:rsidRPr="00791B62">
        <w:rPr>
          <w:lang w:val="en-US"/>
        </w:rPr>
        <w:t xml:space="preserve"> tend to </w:t>
      </w:r>
      <w:r w:rsidR="005E1A24" w:rsidRPr="00791B62">
        <w:rPr>
          <w:lang w:val="en-US"/>
        </w:rPr>
        <w:t>change</w:t>
      </w:r>
      <w:r w:rsidR="005E1A24">
        <w:rPr>
          <w:lang w:val="en-US"/>
        </w:rPr>
        <w:t xml:space="preserve"> (</w:t>
      </w:r>
      <w:r w:rsidR="00AE66D7">
        <w:rPr>
          <w:lang w:val="en-US"/>
        </w:rPr>
        <w:t>Holland, 2009)</w:t>
      </w:r>
      <w:r w:rsidRPr="00791B62">
        <w:rPr>
          <w:lang w:val="en-US"/>
        </w:rPr>
        <w:t>.</w:t>
      </w:r>
    </w:p>
    <w:p w14:paraId="7216FC4C" w14:textId="1D10A476" w:rsidR="000B67EB" w:rsidRPr="00791B62" w:rsidRDefault="000B67EB" w:rsidP="00791B62">
      <w:pPr>
        <w:pStyle w:val="ListParagraph"/>
        <w:numPr>
          <w:ilvl w:val="2"/>
          <w:numId w:val="14"/>
        </w:numPr>
        <w:rPr>
          <w:lang w:val="en-US"/>
        </w:rPr>
      </w:pPr>
      <w:r w:rsidRPr="00791B62">
        <w:rPr>
          <w:lang w:val="en-US"/>
        </w:rPr>
        <w:t xml:space="preserve">the mentoring process can also be carried out for a specific period when it aims to achieve specific predetermined objectives, objectives that belong to both categories of members of the dyadic relationship, both the mentor and, above all, the mentored person, aiming at the development, changing the </w:t>
      </w:r>
      <w:r w:rsidR="005E1A24" w:rsidRPr="00791B62">
        <w:rPr>
          <w:lang w:val="en-US"/>
        </w:rPr>
        <w:t>latter</w:t>
      </w:r>
      <w:r w:rsidR="005E1A24">
        <w:rPr>
          <w:lang w:val="en-US"/>
        </w:rPr>
        <w:t xml:space="preserve"> (</w:t>
      </w:r>
      <w:r w:rsidR="00AE66D7">
        <w:rPr>
          <w:lang w:val="en-US"/>
        </w:rPr>
        <w:t>Short</w:t>
      </w:r>
      <w:r w:rsidR="00A234B2">
        <w:rPr>
          <w:lang w:val="en-US"/>
        </w:rPr>
        <w:t>,2014)</w:t>
      </w:r>
      <w:r w:rsidRPr="00791B62">
        <w:rPr>
          <w:lang w:val="en-US"/>
        </w:rPr>
        <w:t>.</w:t>
      </w:r>
    </w:p>
    <w:p w14:paraId="76328083" w14:textId="6CBBDF71" w:rsidR="000B67EB" w:rsidRDefault="000B67EB" w:rsidP="000B67EB">
      <w:pPr>
        <w:rPr>
          <w:lang w:val="en-US"/>
        </w:rPr>
      </w:pPr>
      <w:r w:rsidRPr="000B67EB">
        <w:rPr>
          <w:lang w:val="en-US"/>
        </w:rPr>
        <w:t xml:space="preserve"> The institution that helps the employee at the beginning of his professional career gets involved through an instrumental process, </w:t>
      </w:r>
      <w:r w:rsidR="00B141E0">
        <w:rPr>
          <w:lang w:val="en-US"/>
        </w:rPr>
        <w:t>organised to</w:t>
      </w:r>
      <w:r w:rsidRPr="000B67EB">
        <w:rPr>
          <w:lang w:val="en-US"/>
        </w:rPr>
        <w:t xml:space="preserve"> achieve </w:t>
      </w:r>
      <w:r w:rsidR="00B141E0">
        <w:rPr>
          <w:lang w:val="en-US"/>
        </w:rPr>
        <w:t>specific</w:t>
      </w:r>
      <w:r w:rsidRPr="000B67EB">
        <w:rPr>
          <w:lang w:val="en-US"/>
        </w:rPr>
        <w:t xml:space="preserve"> performances, through an assisted, achievable process,</w:t>
      </w:r>
      <w:r w:rsidR="00D847AB">
        <w:rPr>
          <w:lang w:val="en-US"/>
        </w:rPr>
        <w:t xml:space="preserve"> </w:t>
      </w:r>
      <w:r w:rsidRPr="000B67EB">
        <w:rPr>
          <w:lang w:val="en-US"/>
        </w:rPr>
        <w:t>through a regime of strengthening, stimulation and competition</w:t>
      </w:r>
      <w:r w:rsidR="00B141E0">
        <w:rPr>
          <w:lang w:val="en-US"/>
        </w:rPr>
        <w:t>; it is a</w:t>
      </w:r>
      <w:r w:rsidRPr="000B67EB">
        <w:rPr>
          <w:lang w:val="en-US"/>
        </w:rPr>
        <w:t xml:space="preserve"> way of multidimensional interrelationship, in which maturation and autonomy are projected, as well as the exchange of values</w:t>
      </w:r>
      <w:r w:rsidR="00D847AB">
        <w:rPr>
          <w:lang w:val="en-US"/>
        </w:rPr>
        <w:t xml:space="preserve"> </w:t>
      </w:r>
      <w:r w:rsidRPr="000B67EB">
        <w:rPr>
          <w:lang w:val="en-US"/>
        </w:rPr>
        <w:t xml:space="preserve">and </w:t>
      </w:r>
      <w:r w:rsidR="00C16345" w:rsidRPr="000B67EB">
        <w:rPr>
          <w:lang w:val="en-US"/>
        </w:rPr>
        <w:t>skills</w:t>
      </w:r>
      <w:r w:rsidR="00C16345">
        <w:rPr>
          <w:lang w:val="en-US"/>
        </w:rPr>
        <w:t xml:space="preserve"> (Billett, 2003)</w:t>
      </w:r>
      <w:r w:rsidRPr="000B67EB">
        <w:rPr>
          <w:lang w:val="en-US"/>
        </w:rPr>
        <w:t>. Mentoring is</w:t>
      </w:r>
      <w:r w:rsidR="00D847AB">
        <w:rPr>
          <w:lang w:val="en-US"/>
        </w:rPr>
        <w:t xml:space="preserve"> </w:t>
      </w:r>
      <w:r w:rsidR="00B141E0">
        <w:rPr>
          <w:lang w:val="en-US"/>
        </w:rPr>
        <w:t>essential</w:t>
      </w:r>
      <w:r w:rsidRPr="000B67EB">
        <w:rPr>
          <w:lang w:val="en-US"/>
        </w:rPr>
        <w:t xml:space="preserve"> to the </w:t>
      </w:r>
      <w:r w:rsidR="00B141E0">
        <w:rPr>
          <w:lang w:val="en-US"/>
        </w:rPr>
        <w:t>organisation</w:t>
      </w:r>
      <w:r w:rsidRPr="000B67EB">
        <w:rPr>
          <w:lang w:val="en-US"/>
        </w:rPr>
        <w:t xml:space="preserve"> and the individual for </w:t>
      </w:r>
      <w:r w:rsidR="002F7EDD" w:rsidRPr="000B67EB">
        <w:rPr>
          <w:lang w:val="en-US"/>
        </w:rPr>
        <w:t>several</w:t>
      </w:r>
      <w:r w:rsidRPr="000B67EB">
        <w:rPr>
          <w:lang w:val="en-US"/>
        </w:rPr>
        <w:t xml:space="preserve"> reasons:</w:t>
      </w:r>
    </w:p>
    <w:p w14:paraId="36EB5FCE" w14:textId="1D303CC1" w:rsidR="009928A5" w:rsidRPr="0052553C" w:rsidRDefault="009928A5" w:rsidP="0052553C">
      <w:pPr>
        <w:pStyle w:val="ListParagraph"/>
        <w:numPr>
          <w:ilvl w:val="0"/>
          <w:numId w:val="18"/>
        </w:numPr>
        <w:rPr>
          <w:lang w:val="en-US"/>
        </w:rPr>
      </w:pPr>
      <w:r w:rsidRPr="0052553C">
        <w:rPr>
          <w:lang w:val="en-US"/>
        </w:rPr>
        <w:t xml:space="preserve">The benefits </w:t>
      </w:r>
      <w:r w:rsidR="00320CD6">
        <w:rPr>
          <w:lang w:val="en-US"/>
        </w:rPr>
        <w:t>for</w:t>
      </w:r>
      <w:r w:rsidRPr="0052553C">
        <w:rPr>
          <w:lang w:val="en-US"/>
        </w:rPr>
        <w:t xml:space="preserve"> </w:t>
      </w:r>
      <w:r w:rsidR="006A3A7B">
        <w:rPr>
          <w:lang w:val="en-US"/>
        </w:rPr>
        <w:t>organisations</w:t>
      </w:r>
      <w:r w:rsidRPr="0052553C">
        <w:rPr>
          <w:lang w:val="en-US"/>
        </w:rPr>
        <w:t xml:space="preserve"> are clear – research shows a significant impact on recruitment and retention</w:t>
      </w:r>
      <w:r w:rsidR="00BC3C18">
        <w:rPr>
          <w:lang w:val="en-US"/>
        </w:rPr>
        <w:t xml:space="preserve"> and</w:t>
      </w:r>
      <w:r w:rsidRPr="0052553C">
        <w:rPr>
          <w:lang w:val="en-US"/>
        </w:rPr>
        <w:t xml:space="preserve"> increased </w:t>
      </w:r>
      <w:r w:rsidR="00BC3C18" w:rsidRPr="0052553C">
        <w:rPr>
          <w:lang w:val="en-US"/>
        </w:rPr>
        <w:t>productivity</w:t>
      </w:r>
      <w:r w:rsidR="00BC3C18">
        <w:rPr>
          <w:lang w:val="en-US"/>
        </w:rPr>
        <w:t xml:space="preserve"> (</w:t>
      </w:r>
      <w:r w:rsidR="0052553C">
        <w:rPr>
          <w:lang w:val="en-US"/>
        </w:rPr>
        <w:t>Ramalho, 2014)</w:t>
      </w:r>
      <w:r w:rsidRPr="0052553C">
        <w:rPr>
          <w:lang w:val="en-US"/>
        </w:rPr>
        <w:t>.</w:t>
      </w:r>
    </w:p>
    <w:p w14:paraId="6445F82A" w14:textId="3E039B0D" w:rsidR="000B67EB" w:rsidRPr="0052553C" w:rsidRDefault="009928A5" w:rsidP="0052553C">
      <w:pPr>
        <w:pStyle w:val="ListParagraph"/>
        <w:numPr>
          <w:ilvl w:val="0"/>
          <w:numId w:val="18"/>
        </w:numPr>
        <w:rPr>
          <w:lang w:val="en-US"/>
        </w:rPr>
      </w:pPr>
      <w:r w:rsidRPr="0052553C">
        <w:rPr>
          <w:lang w:val="en-US"/>
        </w:rPr>
        <w:t>The benefits for the mentee (protégé) can include</w:t>
      </w:r>
      <w:r w:rsidR="00320CD6">
        <w:rPr>
          <w:lang w:val="en-US"/>
        </w:rPr>
        <w:t xml:space="preserve"> behavioural improvements,</w:t>
      </w:r>
      <w:r w:rsidRPr="0052553C">
        <w:rPr>
          <w:lang w:val="en-US"/>
        </w:rPr>
        <w:t xml:space="preserve"> knowledge, better management of career goals, development of a more comprehensive network of </w:t>
      </w:r>
      <w:r w:rsidRPr="0052553C">
        <w:rPr>
          <w:lang w:val="en-US"/>
        </w:rPr>
        <w:lastRenderedPageBreak/>
        <w:t xml:space="preserve">influence, and </w:t>
      </w:r>
      <w:r w:rsidR="00CD64FA" w:rsidRPr="0052553C">
        <w:rPr>
          <w:lang w:val="en-US"/>
        </w:rPr>
        <w:t>increased self</w:t>
      </w:r>
      <w:r w:rsidRPr="0052553C">
        <w:rPr>
          <w:lang w:val="en-US"/>
        </w:rPr>
        <w:t>-awareness</w:t>
      </w:r>
      <w:r w:rsidR="00320CD6">
        <w:rPr>
          <w:lang w:val="en-US"/>
        </w:rPr>
        <w:t xml:space="preserve"> and confidence</w:t>
      </w:r>
      <w:r w:rsidRPr="0052553C">
        <w:rPr>
          <w:lang w:val="en-US"/>
        </w:rPr>
        <w:t xml:space="preserve"> that help build </w:t>
      </w:r>
      <w:r w:rsidR="0052553C" w:rsidRPr="0052553C">
        <w:rPr>
          <w:lang w:val="en-US"/>
        </w:rPr>
        <w:t>performance</w:t>
      </w:r>
      <w:r w:rsidR="0052553C">
        <w:rPr>
          <w:lang w:val="en-US"/>
        </w:rPr>
        <w:t xml:space="preserve"> (Kay et al., 2009)</w:t>
      </w:r>
      <w:r w:rsidRPr="0052553C">
        <w:rPr>
          <w:lang w:val="en-US"/>
        </w:rPr>
        <w:t>.</w:t>
      </w:r>
    </w:p>
    <w:p w14:paraId="041E9519" w14:textId="667995B2" w:rsidR="001F7D00" w:rsidRDefault="000B67EB" w:rsidP="001F7D00">
      <w:pPr>
        <w:pStyle w:val="ListParagraph"/>
        <w:numPr>
          <w:ilvl w:val="0"/>
          <w:numId w:val="15"/>
        </w:numPr>
        <w:rPr>
          <w:lang w:val="en-US"/>
        </w:rPr>
      </w:pPr>
      <w:r w:rsidRPr="002F7EDD">
        <w:rPr>
          <w:lang w:val="en-US"/>
        </w:rPr>
        <w:t xml:space="preserve">The benefits for the mentor: </w:t>
      </w:r>
      <w:r w:rsidR="0030444F">
        <w:rPr>
          <w:lang w:val="en-US"/>
        </w:rPr>
        <w:t xml:space="preserve">include </w:t>
      </w:r>
      <w:r w:rsidRPr="002F7EDD">
        <w:rPr>
          <w:lang w:val="en-US"/>
        </w:rPr>
        <w:t xml:space="preserve">the satisfaction of training peers and the transfer of knowledge, skills and </w:t>
      </w:r>
      <w:r w:rsidR="002F7EDD">
        <w:rPr>
          <w:lang w:val="en-US"/>
        </w:rPr>
        <w:t>behavioural</w:t>
      </w:r>
      <w:r w:rsidRPr="002F7EDD">
        <w:rPr>
          <w:lang w:val="en-US"/>
        </w:rPr>
        <w:t xml:space="preserve"> styles, gaining knowledge from the protégé about the latest standards, styles and </w:t>
      </w:r>
      <w:r w:rsidR="00E318E4" w:rsidRPr="002F7EDD">
        <w:rPr>
          <w:lang w:val="en-US"/>
        </w:rPr>
        <w:t>techniques</w:t>
      </w:r>
      <w:r w:rsidR="00E318E4">
        <w:rPr>
          <w:lang w:val="en-US"/>
        </w:rPr>
        <w:t xml:space="preserve"> (Eby et al., 2010)</w:t>
      </w:r>
      <w:r w:rsidRPr="002F7EDD">
        <w:rPr>
          <w:lang w:val="en-US"/>
        </w:rPr>
        <w:t>.</w:t>
      </w:r>
    </w:p>
    <w:p w14:paraId="4B2D4A2C" w14:textId="45ED6D1E" w:rsidR="001F7D00" w:rsidRDefault="00F8505D" w:rsidP="003B70C4">
      <w:pPr>
        <w:pStyle w:val="Heading2"/>
      </w:pPr>
      <w:bookmarkStart w:id="7" w:name="_Toc110334393"/>
      <w:r>
        <w:t>Recommendations</w:t>
      </w:r>
      <w:r w:rsidR="00320CD6">
        <w:t xml:space="preserve"> </w:t>
      </w:r>
      <w:r w:rsidR="007F0FC7">
        <w:t>for reducing</w:t>
      </w:r>
      <w:r>
        <w:t xml:space="preserve"> </w:t>
      </w:r>
      <w:r w:rsidR="00CD3C99">
        <w:t xml:space="preserve">the </w:t>
      </w:r>
      <w:r>
        <w:t xml:space="preserve">negative </w:t>
      </w:r>
      <w:r w:rsidR="000A6A7A">
        <w:t>effect</w:t>
      </w:r>
      <w:r>
        <w:t xml:space="preserve"> </w:t>
      </w:r>
      <w:r w:rsidR="00CD3C99">
        <w:t xml:space="preserve">of </w:t>
      </w:r>
      <w:r w:rsidR="000A6A7A">
        <w:t>beliefs</w:t>
      </w:r>
      <w:r w:rsidR="00CD3C99">
        <w:t xml:space="preserve"> </w:t>
      </w:r>
      <w:r w:rsidR="006739AF">
        <w:t>on the workplace</w:t>
      </w:r>
      <w:bookmarkEnd w:id="7"/>
    </w:p>
    <w:p w14:paraId="2BC629D2" w14:textId="3E5BFD23" w:rsidR="0050132B" w:rsidRPr="0050132B" w:rsidRDefault="0050132B" w:rsidP="0050132B">
      <w:pPr>
        <w:rPr>
          <w:lang w:val="en-US"/>
        </w:rPr>
      </w:pPr>
      <w:r>
        <w:rPr>
          <w:lang w:val="en-US"/>
        </w:rPr>
        <w:t>To</w:t>
      </w:r>
      <w:r w:rsidRPr="0050132B">
        <w:rPr>
          <w:lang w:val="en-US"/>
        </w:rPr>
        <w:t xml:space="preserve"> </w:t>
      </w:r>
      <w:r w:rsidR="00C9282B">
        <w:rPr>
          <w:lang w:val="en-US"/>
        </w:rPr>
        <w:t>minimise</w:t>
      </w:r>
      <w:r w:rsidRPr="0050132B">
        <w:rPr>
          <w:lang w:val="en-US"/>
        </w:rPr>
        <w:t xml:space="preserve"> the </w:t>
      </w:r>
      <w:r w:rsidR="001F77A4">
        <w:rPr>
          <w:lang w:val="en-US"/>
        </w:rPr>
        <w:t>adverse</w:t>
      </w:r>
      <w:r w:rsidRPr="0050132B">
        <w:rPr>
          <w:lang w:val="en-US"/>
        </w:rPr>
        <w:t xml:space="preserve"> </w:t>
      </w:r>
      <w:r>
        <w:rPr>
          <w:lang w:val="en-US"/>
        </w:rPr>
        <w:t>effects</w:t>
      </w:r>
      <w:r w:rsidRPr="0050132B">
        <w:rPr>
          <w:lang w:val="en-US"/>
        </w:rPr>
        <w:t xml:space="preserve"> of personal values and beliefs, the following </w:t>
      </w:r>
      <w:r>
        <w:rPr>
          <w:lang w:val="en-US"/>
        </w:rPr>
        <w:t>suggestions</w:t>
      </w:r>
      <w:r w:rsidRPr="0050132B">
        <w:rPr>
          <w:lang w:val="en-US"/>
        </w:rPr>
        <w:t xml:space="preserve"> are proposed:</w:t>
      </w:r>
    </w:p>
    <w:p w14:paraId="3F871894" w14:textId="24730A36" w:rsidR="001F77A4" w:rsidRDefault="00EA2E0C" w:rsidP="0050132B">
      <w:pPr>
        <w:pStyle w:val="ListParagraph"/>
        <w:numPr>
          <w:ilvl w:val="0"/>
          <w:numId w:val="16"/>
        </w:numPr>
        <w:rPr>
          <w:lang w:val="en-US"/>
        </w:rPr>
      </w:pPr>
      <w:r>
        <w:rPr>
          <w:lang w:val="en-US"/>
        </w:rPr>
        <w:t>t</w:t>
      </w:r>
      <w:r w:rsidR="007277F5">
        <w:rPr>
          <w:lang w:val="en-US"/>
        </w:rPr>
        <w:t>o</w:t>
      </w:r>
      <w:r w:rsidR="00082F9A" w:rsidRPr="00082F9A">
        <w:rPr>
          <w:lang w:val="en-US"/>
        </w:rPr>
        <w:t xml:space="preserve"> </w:t>
      </w:r>
      <w:r w:rsidR="00BC3C18">
        <w:rPr>
          <w:lang w:val="en-US"/>
        </w:rPr>
        <w:t>create</w:t>
      </w:r>
      <w:r w:rsidR="00082F9A" w:rsidRPr="00082F9A">
        <w:rPr>
          <w:lang w:val="en-US"/>
        </w:rPr>
        <w:t xml:space="preserve"> a code of ethics and professional conduct that sets the standards for professional conduct within </w:t>
      </w:r>
      <w:r w:rsidR="00082F9A">
        <w:rPr>
          <w:lang w:val="en-US"/>
        </w:rPr>
        <w:t>the</w:t>
      </w:r>
      <w:r w:rsidR="00082F9A" w:rsidRPr="00082F9A">
        <w:rPr>
          <w:lang w:val="en-US"/>
        </w:rPr>
        <w:t xml:space="preserve"> organisation. All employees must respect and apply these standards in their </w:t>
      </w:r>
      <w:r w:rsidRPr="00082F9A">
        <w:rPr>
          <w:lang w:val="en-US"/>
        </w:rPr>
        <w:t>work</w:t>
      </w:r>
    </w:p>
    <w:p w14:paraId="19C0426C" w14:textId="787BAF2D" w:rsidR="00EA2E0C" w:rsidRDefault="00CE3E15" w:rsidP="0050132B">
      <w:pPr>
        <w:pStyle w:val="ListParagraph"/>
        <w:numPr>
          <w:ilvl w:val="0"/>
          <w:numId w:val="16"/>
        </w:numPr>
        <w:rPr>
          <w:lang w:val="en-US"/>
        </w:rPr>
      </w:pPr>
      <w:r>
        <w:rPr>
          <w:lang w:val="en-US"/>
        </w:rPr>
        <w:t xml:space="preserve"> </w:t>
      </w:r>
      <w:r w:rsidR="00EA2E0C" w:rsidRPr="00EA2E0C">
        <w:rPr>
          <w:lang w:val="en-US"/>
        </w:rPr>
        <w:t>accepting and respecting the beliefs and personal values of those around</w:t>
      </w:r>
      <w:r w:rsidR="00293FCD">
        <w:rPr>
          <w:lang w:val="en-US"/>
        </w:rPr>
        <w:t xml:space="preserve"> them</w:t>
      </w:r>
      <w:r>
        <w:rPr>
          <w:lang w:val="en-US"/>
        </w:rPr>
        <w:t>.</w:t>
      </w:r>
    </w:p>
    <w:p w14:paraId="54B4FFF5" w14:textId="2CF552C2" w:rsidR="00EA2E0C" w:rsidRDefault="00EA2E0C" w:rsidP="0050132B">
      <w:pPr>
        <w:pStyle w:val="ListParagraph"/>
        <w:numPr>
          <w:ilvl w:val="0"/>
          <w:numId w:val="16"/>
        </w:numPr>
        <w:rPr>
          <w:lang w:val="en-US"/>
        </w:rPr>
      </w:pPr>
      <w:r w:rsidRPr="00EA2E0C">
        <w:rPr>
          <w:lang w:val="en-US"/>
        </w:rPr>
        <w:t xml:space="preserve">the </w:t>
      </w:r>
      <w:r w:rsidR="00CE3E15">
        <w:rPr>
          <w:lang w:val="en-US"/>
        </w:rPr>
        <w:t>organisation</w:t>
      </w:r>
      <w:r w:rsidRPr="00EA2E0C">
        <w:rPr>
          <w:lang w:val="en-US"/>
        </w:rPr>
        <w:t xml:space="preserve"> of various courses, meetings and collective </w:t>
      </w:r>
      <w:r w:rsidR="00CE3E15">
        <w:rPr>
          <w:lang w:val="en-US"/>
        </w:rPr>
        <w:t>training</w:t>
      </w:r>
      <w:r w:rsidRPr="00EA2E0C">
        <w:rPr>
          <w:lang w:val="en-US"/>
        </w:rPr>
        <w:t xml:space="preserve">, </w:t>
      </w:r>
      <w:r w:rsidR="00293FCD">
        <w:rPr>
          <w:lang w:val="en-US"/>
        </w:rPr>
        <w:t>to</w:t>
      </w:r>
      <w:r w:rsidRPr="00EA2E0C">
        <w:rPr>
          <w:lang w:val="en-US"/>
        </w:rPr>
        <w:t xml:space="preserve"> bring together both values, beliefs and personal interests</w:t>
      </w:r>
    </w:p>
    <w:p w14:paraId="535B050B" w14:textId="46B09A2D" w:rsidR="008D554F" w:rsidRPr="0050132B" w:rsidRDefault="008D554F" w:rsidP="0050132B">
      <w:pPr>
        <w:pStyle w:val="ListParagraph"/>
        <w:numPr>
          <w:ilvl w:val="0"/>
          <w:numId w:val="16"/>
        </w:numPr>
        <w:rPr>
          <w:lang w:val="en-US"/>
        </w:rPr>
      </w:pPr>
      <w:r w:rsidRPr="008D554F">
        <w:rPr>
          <w:lang w:val="en-US"/>
        </w:rPr>
        <w:t>cultivating through education in childhood the skills of accepting other moral principles, beliefs and personal values</w:t>
      </w:r>
    </w:p>
    <w:p w14:paraId="3A1DE779" w14:textId="77777777" w:rsidR="006739AF" w:rsidRDefault="006739AF" w:rsidP="006739AF">
      <w:pPr>
        <w:rPr>
          <w:lang w:val="en-US"/>
        </w:rPr>
      </w:pPr>
    </w:p>
    <w:p w14:paraId="1B3E4299" w14:textId="77777777" w:rsidR="006739AF" w:rsidRDefault="006739AF" w:rsidP="006739AF">
      <w:pPr>
        <w:rPr>
          <w:lang w:val="en-US"/>
        </w:rPr>
      </w:pPr>
    </w:p>
    <w:p w14:paraId="593D6339" w14:textId="6A2D8F0A" w:rsidR="006739AF" w:rsidRPr="006739AF" w:rsidRDefault="006739AF" w:rsidP="003B70C4">
      <w:pPr>
        <w:pStyle w:val="Heading2"/>
      </w:pPr>
      <w:bookmarkStart w:id="8" w:name="_Toc110334394"/>
      <w:r>
        <w:t>Conclusion</w:t>
      </w:r>
      <w:bookmarkEnd w:id="8"/>
      <w:r>
        <w:t xml:space="preserve"> </w:t>
      </w:r>
    </w:p>
    <w:p w14:paraId="7D3B523F" w14:textId="7A79755B" w:rsidR="00204651" w:rsidRPr="005A14FC" w:rsidRDefault="00204651" w:rsidP="00204651">
      <w:pPr>
        <w:rPr>
          <w:color w:val="000000" w:themeColor="text1"/>
        </w:rPr>
      </w:pPr>
      <w:r w:rsidRPr="005A14FC">
        <w:rPr>
          <w:color w:val="000000" w:themeColor="text1"/>
        </w:rPr>
        <w:t xml:space="preserve">A person's values are </w:t>
      </w:r>
      <w:r>
        <w:rPr>
          <w:color w:val="000000" w:themeColor="text1"/>
        </w:rPr>
        <w:t>fundamental</w:t>
      </w:r>
      <w:r w:rsidRPr="005A14FC">
        <w:rPr>
          <w:color w:val="000000" w:themeColor="text1"/>
        </w:rPr>
        <w:t xml:space="preserve"> beliefs that affirm the end state of their existence or a </w:t>
      </w:r>
      <w:r w:rsidR="00440467" w:rsidRPr="005A14FC">
        <w:rPr>
          <w:color w:val="000000" w:themeColor="text1"/>
        </w:rPr>
        <w:t>code</w:t>
      </w:r>
      <w:r w:rsidRPr="005A14FC">
        <w:rPr>
          <w:color w:val="000000" w:themeColor="text1"/>
        </w:rPr>
        <w:t xml:space="preserve"> of conduct. They can also describe a person's preferences for an alternative </w:t>
      </w:r>
      <w:r>
        <w:rPr>
          <w:color w:val="000000" w:themeColor="text1"/>
        </w:rPr>
        <w:t>form</w:t>
      </w:r>
      <w:r w:rsidRPr="005A14FC">
        <w:rPr>
          <w:color w:val="000000" w:themeColor="text1"/>
        </w:rPr>
        <w:t>. There are two kinds of values: intensity and content</w:t>
      </w:r>
      <w:r>
        <w:rPr>
          <w:color w:val="000000" w:themeColor="text1"/>
        </w:rPr>
        <w:t>.</w:t>
      </w:r>
      <w:r w:rsidRPr="005A14FC">
        <w:rPr>
          <w:color w:val="000000" w:themeColor="text1"/>
        </w:rPr>
        <w:t xml:space="preserve"> The intensity attribute refers to the person's ideas about what is </w:t>
      </w:r>
      <w:r>
        <w:rPr>
          <w:color w:val="000000" w:themeColor="text1"/>
        </w:rPr>
        <w:t>suitable</w:t>
      </w:r>
      <w:r w:rsidRPr="005A14FC">
        <w:rPr>
          <w:color w:val="000000" w:themeColor="text1"/>
        </w:rPr>
        <w:t xml:space="preserve"> and desirable, while the content attribute is focused on the person's subjective experiences. The intensity attribute refers to the level of importance that a </w:t>
      </w:r>
      <w:r>
        <w:rPr>
          <w:color w:val="000000" w:themeColor="text1"/>
        </w:rPr>
        <w:t>particular</w:t>
      </w:r>
      <w:r w:rsidRPr="005A14FC">
        <w:rPr>
          <w:color w:val="000000" w:themeColor="text1"/>
        </w:rPr>
        <w:t xml:space="preserve"> aspect of a person has, while the content attribute is focused on the person's overall state. When we rank people's values based on their intensity, we get a set of characteristics that influence their </w:t>
      </w:r>
      <w:r>
        <w:rPr>
          <w:color w:val="000000" w:themeColor="text1"/>
        </w:rPr>
        <w:t>behaviour</w:t>
      </w:r>
      <w:r w:rsidRPr="005A14FC">
        <w:rPr>
          <w:color w:val="000000" w:themeColor="text1"/>
        </w:rPr>
        <w:t xml:space="preserve"> and attitudes.</w:t>
      </w:r>
      <w:r>
        <w:rPr>
          <w:color w:val="000000" w:themeColor="text1"/>
        </w:rPr>
        <w:t xml:space="preserve"> </w:t>
      </w:r>
      <w:r w:rsidRPr="005A14FC">
        <w:rPr>
          <w:color w:val="000000" w:themeColor="text1"/>
        </w:rPr>
        <w:t>Values can be enduring and stable</w:t>
      </w:r>
      <w:r>
        <w:rPr>
          <w:color w:val="000000" w:themeColor="text1"/>
        </w:rPr>
        <w:t>.</w:t>
      </w:r>
      <w:r w:rsidRPr="005A14FC">
        <w:rPr>
          <w:color w:val="000000" w:themeColor="text1"/>
        </w:rPr>
        <w:t xml:space="preserve"> Most of them are formed in childhood through </w:t>
      </w:r>
      <w:r w:rsidRPr="0030394F">
        <w:rPr>
          <w:color w:val="000000" w:themeColor="text1"/>
        </w:rPr>
        <w:t>our parents, teachers, friends, and family input</w:t>
      </w:r>
      <w:r w:rsidRPr="005A14FC">
        <w:rPr>
          <w:color w:val="000000" w:themeColor="text1"/>
        </w:rPr>
        <w:t>.</w:t>
      </w:r>
    </w:p>
    <w:p w14:paraId="1BA0D050" w14:textId="5B81BC98" w:rsidR="004B6371" w:rsidRDefault="004B6371"/>
    <w:p w14:paraId="2FCF0DB8" w14:textId="354E16B3" w:rsidR="004B6371" w:rsidRDefault="004B6371"/>
    <w:p w14:paraId="0FC9961D" w14:textId="6C5B85D1" w:rsidR="004B6371" w:rsidRDefault="004B6371"/>
    <w:p w14:paraId="0E29A65A" w14:textId="6EDF953F" w:rsidR="008D554F" w:rsidRDefault="008D554F"/>
    <w:p w14:paraId="126D87D4" w14:textId="621DF60D" w:rsidR="008D554F" w:rsidRDefault="008D554F"/>
    <w:p w14:paraId="32753354" w14:textId="32483823" w:rsidR="008D554F" w:rsidRDefault="008D554F"/>
    <w:p w14:paraId="179E6C83" w14:textId="4F25736C" w:rsidR="008D554F" w:rsidRDefault="008D554F"/>
    <w:p w14:paraId="6AC9E6B3" w14:textId="5E5CC135" w:rsidR="008D554F" w:rsidRDefault="008D554F"/>
    <w:p w14:paraId="276CE4A6" w14:textId="77777777" w:rsidR="008D554F" w:rsidRDefault="008D554F"/>
    <w:p w14:paraId="1DC30778" w14:textId="66EA6282" w:rsidR="004B6371" w:rsidRDefault="000F6444" w:rsidP="003B70C4">
      <w:pPr>
        <w:pStyle w:val="Heading2"/>
      </w:pPr>
      <w:bookmarkStart w:id="9" w:name="_Toc110334395"/>
      <w:r>
        <w:lastRenderedPageBreak/>
        <w:t>References</w:t>
      </w:r>
      <w:bookmarkEnd w:id="9"/>
      <w:r>
        <w:t xml:space="preserve"> </w:t>
      </w:r>
    </w:p>
    <w:p w14:paraId="48D210A2" w14:textId="371C0937" w:rsidR="006D5A48" w:rsidRPr="006D5A48" w:rsidRDefault="006D5A48" w:rsidP="006D5A48">
      <w:pPr>
        <w:rPr>
          <w:rFonts w:eastAsia="Times New Roman" w:cstheme="minorHAnsi"/>
          <w:color w:val="000000" w:themeColor="text1"/>
          <w:szCs w:val="24"/>
        </w:rPr>
      </w:pPr>
      <w:r w:rsidRPr="006D5A48">
        <w:rPr>
          <w:rFonts w:eastAsia="Times New Roman" w:cstheme="minorHAnsi"/>
          <w:color w:val="000000" w:themeColor="text1"/>
          <w:szCs w:val="24"/>
        </w:rPr>
        <w:t>Abbot, G.N., White, F.A, &amp; Charles, M.A (</w:t>
      </w:r>
      <w:r w:rsidRPr="006D5A48">
        <w:rPr>
          <w:rFonts w:cstheme="minorHAnsi"/>
          <w:color w:val="000000" w:themeColor="text1"/>
          <w:szCs w:val="24"/>
        </w:rPr>
        <w:t>20</w:t>
      </w:r>
      <w:r>
        <w:rPr>
          <w:rFonts w:cstheme="minorHAnsi"/>
          <w:color w:val="000000" w:themeColor="text1"/>
          <w:szCs w:val="24"/>
        </w:rPr>
        <w:t>05</w:t>
      </w:r>
      <w:r w:rsidRPr="006D5A48">
        <w:rPr>
          <w:rFonts w:eastAsia="Times New Roman" w:cstheme="minorHAnsi"/>
          <w:color w:val="000000" w:themeColor="text1"/>
          <w:szCs w:val="24"/>
        </w:rPr>
        <w:t xml:space="preserve">). Linking values and organisational commitment: A correlational and </w:t>
      </w:r>
      <w:r w:rsidR="00727888">
        <w:rPr>
          <w:rFonts w:eastAsia="Times New Roman" w:cstheme="minorHAnsi"/>
          <w:color w:val="000000" w:themeColor="text1"/>
          <w:szCs w:val="24"/>
        </w:rPr>
        <w:t>experimental</w:t>
      </w:r>
      <w:r w:rsidRPr="006D5A48">
        <w:rPr>
          <w:rFonts w:eastAsia="Times New Roman" w:cstheme="minorHAnsi"/>
          <w:color w:val="000000" w:themeColor="text1"/>
          <w:szCs w:val="24"/>
        </w:rPr>
        <w:t xml:space="preserve"> investigation in two organisations. </w:t>
      </w:r>
      <w:r w:rsidRPr="006D5A48">
        <w:rPr>
          <w:rFonts w:eastAsia="Times New Roman" w:cstheme="minorHAnsi"/>
          <w:i/>
          <w:iCs/>
          <w:color w:val="000000" w:themeColor="text1"/>
          <w:szCs w:val="24"/>
        </w:rPr>
        <w:t>Journal of Occupational and Organisational Psychology,</w:t>
      </w:r>
      <w:r w:rsidRPr="006D5A48">
        <w:rPr>
          <w:rFonts w:eastAsia="Times New Roman" w:cstheme="minorHAnsi"/>
          <w:color w:val="000000" w:themeColor="text1"/>
          <w:szCs w:val="24"/>
        </w:rPr>
        <w:t> 78, 531-551.</w:t>
      </w:r>
    </w:p>
    <w:p w14:paraId="6E00D6DC" w14:textId="3515802B" w:rsidR="00CD17D1" w:rsidRPr="00E60C8C" w:rsidRDefault="00CD17D1" w:rsidP="00E60C8C">
      <w:pPr>
        <w:rPr>
          <w:lang w:val="en-US"/>
        </w:rPr>
      </w:pPr>
      <w:r>
        <w:rPr>
          <w:rFonts w:ascii="Arial" w:hAnsi="Arial" w:cs="Arial"/>
          <w:color w:val="222222"/>
          <w:sz w:val="20"/>
          <w:szCs w:val="20"/>
          <w:shd w:val="clear" w:color="auto" w:fill="FFFFFF"/>
        </w:rPr>
        <w:t>Arthur, S. J., Hisrich, R. D., &amp; Cabrera, Á. (2012). The importance of education in the entrepreneurial process: a world view. </w:t>
      </w:r>
      <w:r>
        <w:rPr>
          <w:rFonts w:ascii="Arial" w:hAnsi="Arial" w:cs="Arial"/>
          <w:i/>
          <w:iCs/>
          <w:color w:val="222222"/>
          <w:sz w:val="20"/>
          <w:szCs w:val="20"/>
          <w:shd w:val="clear" w:color="auto" w:fill="FFFFFF"/>
        </w:rPr>
        <w:t>Journal of Small Business and Enterprise Development</w:t>
      </w:r>
      <w:r>
        <w:rPr>
          <w:rFonts w:ascii="Arial" w:hAnsi="Arial" w:cs="Arial"/>
          <w:color w:val="222222"/>
          <w:sz w:val="20"/>
          <w:szCs w:val="20"/>
          <w:shd w:val="clear" w:color="auto" w:fill="FFFFFF"/>
        </w:rPr>
        <w:t>.</w:t>
      </w:r>
    </w:p>
    <w:p w14:paraId="5FC787EA" w14:textId="01C44A9F" w:rsidR="000F6444" w:rsidRDefault="00E60C8C" w:rsidP="000F6444">
      <w:pPr>
        <w:rPr>
          <w:rFonts w:ascii="Arial" w:hAnsi="Arial" w:cs="Arial"/>
          <w:color w:val="222222"/>
          <w:sz w:val="20"/>
          <w:szCs w:val="20"/>
          <w:shd w:val="clear" w:color="auto" w:fill="FFFFFF"/>
        </w:rPr>
      </w:pPr>
      <w:r>
        <w:rPr>
          <w:rFonts w:ascii="Arial" w:hAnsi="Arial" w:cs="Arial"/>
          <w:color w:val="222222"/>
          <w:sz w:val="20"/>
          <w:szCs w:val="20"/>
          <w:shd w:val="clear" w:color="auto" w:fill="FFFFFF"/>
        </w:rPr>
        <w:t>Bao, Y., Dolan, S. L., &amp; Tzafrir, S. S. (2012). Value congruence in organisations: Literature review, theoretical perspectives, and future directions. </w:t>
      </w:r>
      <w:r>
        <w:rPr>
          <w:rFonts w:ascii="Arial" w:hAnsi="Arial" w:cs="Arial"/>
          <w:i/>
          <w:iCs/>
          <w:color w:val="222222"/>
          <w:sz w:val="20"/>
          <w:szCs w:val="20"/>
          <w:shd w:val="clear" w:color="auto" w:fill="FFFFFF"/>
        </w:rPr>
        <w:t>ESADE Business School Research Paper</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239</w:t>
      </w:r>
      <w:r>
        <w:rPr>
          <w:rFonts w:ascii="Arial" w:hAnsi="Arial" w:cs="Arial"/>
          <w:color w:val="222222"/>
          <w:sz w:val="20"/>
          <w:szCs w:val="20"/>
          <w:shd w:val="clear" w:color="auto" w:fill="FFFFFF"/>
        </w:rPr>
        <w:t>.</w:t>
      </w:r>
    </w:p>
    <w:p w14:paraId="2C9927AD" w14:textId="44C579CA" w:rsidR="002574F4" w:rsidRDefault="002574F4" w:rsidP="000F6444">
      <w:pPr>
        <w:rPr>
          <w:rFonts w:ascii="Arial" w:hAnsi="Arial" w:cs="Arial"/>
          <w:color w:val="222222"/>
          <w:sz w:val="20"/>
          <w:szCs w:val="20"/>
          <w:shd w:val="clear" w:color="auto" w:fill="FFFFFF"/>
        </w:rPr>
      </w:pPr>
      <w:r>
        <w:rPr>
          <w:rFonts w:ascii="Arial" w:hAnsi="Arial" w:cs="Arial"/>
          <w:color w:val="222222"/>
          <w:sz w:val="20"/>
          <w:szCs w:val="20"/>
          <w:shd w:val="clear" w:color="auto" w:fill="FFFFFF"/>
        </w:rPr>
        <w:t>Bhardwaj, A. (2016). Importance of education in human life: A holistic approach. </w:t>
      </w:r>
      <w:r>
        <w:rPr>
          <w:rFonts w:ascii="Arial" w:hAnsi="Arial" w:cs="Arial"/>
          <w:i/>
          <w:iCs/>
          <w:color w:val="222222"/>
          <w:sz w:val="20"/>
          <w:szCs w:val="20"/>
          <w:shd w:val="clear" w:color="auto" w:fill="FFFFFF"/>
        </w:rPr>
        <w:t>International Journal of Science and Consciousness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w:t>
      </w:r>
      <w:r>
        <w:rPr>
          <w:rFonts w:ascii="Arial" w:hAnsi="Arial" w:cs="Arial"/>
          <w:color w:val="222222"/>
          <w:sz w:val="20"/>
          <w:szCs w:val="20"/>
          <w:shd w:val="clear" w:color="auto" w:fill="FFFFFF"/>
        </w:rPr>
        <w:t>(2), 23-28.</w:t>
      </w:r>
    </w:p>
    <w:p w14:paraId="420331D1" w14:textId="1319FAFC" w:rsidR="00C16345" w:rsidRDefault="00C16345" w:rsidP="000F6444">
      <w:pPr>
        <w:rPr>
          <w:rFonts w:ascii="Arial" w:hAnsi="Arial" w:cs="Arial"/>
          <w:color w:val="222222"/>
          <w:sz w:val="20"/>
          <w:szCs w:val="20"/>
          <w:shd w:val="clear" w:color="auto" w:fill="FFFFFF"/>
        </w:rPr>
      </w:pPr>
      <w:r>
        <w:rPr>
          <w:rFonts w:ascii="Arial" w:hAnsi="Arial" w:cs="Arial"/>
          <w:color w:val="222222"/>
          <w:sz w:val="20"/>
          <w:szCs w:val="20"/>
          <w:shd w:val="clear" w:color="auto" w:fill="FFFFFF"/>
        </w:rPr>
        <w:t>Billett, S. (2003). Workplace mentors: Demands and benefits. </w:t>
      </w:r>
      <w:r>
        <w:rPr>
          <w:rFonts w:ascii="Arial" w:hAnsi="Arial" w:cs="Arial"/>
          <w:i/>
          <w:iCs/>
          <w:color w:val="222222"/>
          <w:sz w:val="20"/>
          <w:szCs w:val="20"/>
          <w:shd w:val="clear" w:color="auto" w:fill="FFFFFF"/>
        </w:rPr>
        <w:t>Journal of workplace learning</w:t>
      </w:r>
      <w:r>
        <w:rPr>
          <w:rFonts w:ascii="Arial" w:hAnsi="Arial" w:cs="Arial"/>
          <w:color w:val="222222"/>
          <w:sz w:val="20"/>
          <w:szCs w:val="20"/>
          <w:shd w:val="clear" w:color="auto" w:fill="FFFFFF"/>
        </w:rPr>
        <w:t>.</w:t>
      </w:r>
    </w:p>
    <w:p w14:paraId="233A426F" w14:textId="302EF24C" w:rsidR="005E0A5C" w:rsidRDefault="005E0A5C" w:rsidP="000F6444">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Dictionary.cambridge.org. 2022. </w:t>
      </w:r>
      <w:r>
        <w:rPr>
          <w:rFonts w:ascii="Open Sans" w:hAnsi="Open Sans" w:cs="Open Sans"/>
          <w:i/>
          <w:iCs/>
          <w:color w:val="000000"/>
          <w:sz w:val="20"/>
          <w:szCs w:val="20"/>
          <w:shd w:val="clear" w:color="auto" w:fill="FFFFFF"/>
        </w:rPr>
        <w:t>mentor</w:t>
      </w:r>
      <w:r>
        <w:rPr>
          <w:rFonts w:ascii="Open Sans" w:hAnsi="Open Sans" w:cs="Open Sans"/>
          <w:color w:val="000000"/>
          <w:sz w:val="20"/>
          <w:szCs w:val="20"/>
          <w:shd w:val="clear" w:color="auto" w:fill="FFFFFF"/>
        </w:rPr>
        <w:t>. [online] Available at: &lt;https://dictionary.cambridge.org/dictionary/english/mentor&gt; [Accessed 2 August 2022].</w:t>
      </w:r>
    </w:p>
    <w:p w14:paraId="14851CC2" w14:textId="647E712C" w:rsidR="00962A28" w:rsidRDefault="00962A28" w:rsidP="000F6444">
      <w:pPr>
        <w:rPr>
          <w:rFonts w:ascii="Arial" w:hAnsi="Arial" w:cs="Arial"/>
          <w:color w:val="222222"/>
          <w:sz w:val="20"/>
          <w:szCs w:val="20"/>
          <w:shd w:val="clear" w:color="auto" w:fill="FFFFFF"/>
        </w:rPr>
      </w:pPr>
      <w:r>
        <w:rPr>
          <w:rFonts w:ascii="Arial" w:hAnsi="Arial" w:cs="Arial"/>
          <w:color w:val="222222"/>
          <w:sz w:val="20"/>
          <w:szCs w:val="20"/>
          <w:shd w:val="clear" w:color="auto" w:fill="FFFFFF"/>
        </w:rPr>
        <w:t>Eby, L. T., Butts, M. M., Durley, J., &amp; Ragins, B. R. (2010). Are bad experiences stronger than good ones in mentoring relationships? Evidence from the protégé and mentor perspective. </w:t>
      </w:r>
      <w:r>
        <w:rPr>
          <w:rFonts w:ascii="Arial" w:hAnsi="Arial" w:cs="Arial"/>
          <w:i/>
          <w:iCs/>
          <w:color w:val="222222"/>
          <w:sz w:val="20"/>
          <w:szCs w:val="20"/>
          <w:shd w:val="clear" w:color="auto" w:fill="FFFFFF"/>
        </w:rPr>
        <w:t>Journal of Vocational Behavior</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77</w:t>
      </w:r>
      <w:r>
        <w:rPr>
          <w:rFonts w:ascii="Arial" w:hAnsi="Arial" w:cs="Arial"/>
          <w:color w:val="222222"/>
          <w:sz w:val="20"/>
          <w:szCs w:val="20"/>
          <w:shd w:val="clear" w:color="auto" w:fill="FFFFFF"/>
        </w:rPr>
        <w:t>(1), 81-92.</w:t>
      </w:r>
    </w:p>
    <w:p w14:paraId="508CDB3F" w14:textId="15F80333" w:rsidR="0009329A" w:rsidRDefault="0009329A" w:rsidP="000F6444">
      <w:pPr>
        <w:rPr>
          <w:rFonts w:ascii="Arial" w:hAnsi="Arial" w:cs="Arial"/>
          <w:color w:val="222222"/>
          <w:sz w:val="20"/>
          <w:szCs w:val="20"/>
          <w:shd w:val="clear" w:color="auto" w:fill="FFFFFF"/>
        </w:rPr>
      </w:pPr>
      <w:r>
        <w:rPr>
          <w:rFonts w:ascii="Arial" w:hAnsi="Arial" w:cs="Arial"/>
          <w:color w:val="222222"/>
          <w:sz w:val="20"/>
          <w:szCs w:val="20"/>
          <w:shd w:val="clear" w:color="auto" w:fill="FFFFFF"/>
        </w:rPr>
        <w:t>Eby, L. T., &amp; Robertson, M. M. (2020). The psychology of workplace mentoring relationships. </w:t>
      </w:r>
      <w:r>
        <w:rPr>
          <w:rFonts w:ascii="Arial" w:hAnsi="Arial" w:cs="Arial"/>
          <w:i/>
          <w:iCs/>
          <w:color w:val="222222"/>
          <w:sz w:val="20"/>
          <w:szCs w:val="20"/>
          <w:shd w:val="clear" w:color="auto" w:fill="FFFFFF"/>
        </w:rPr>
        <w:t>Annual Review of Organizational Psychology and Organizational Behavior</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w:t>
      </w:r>
      <w:r>
        <w:rPr>
          <w:rFonts w:ascii="Arial" w:hAnsi="Arial" w:cs="Arial"/>
          <w:color w:val="222222"/>
          <w:sz w:val="20"/>
          <w:szCs w:val="20"/>
          <w:shd w:val="clear" w:color="auto" w:fill="FFFFFF"/>
        </w:rPr>
        <w:t>, 75-100.</w:t>
      </w:r>
    </w:p>
    <w:p w14:paraId="4E508D7F" w14:textId="56155F0F" w:rsidR="000865DD" w:rsidRDefault="000865DD" w:rsidP="000F6444">
      <w:pPr>
        <w:rPr>
          <w:rFonts w:ascii="Arial" w:hAnsi="Arial" w:cs="Arial"/>
          <w:color w:val="222222"/>
          <w:sz w:val="20"/>
          <w:szCs w:val="20"/>
          <w:shd w:val="clear" w:color="auto" w:fill="FFFFFF"/>
        </w:rPr>
      </w:pPr>
      <w:r>
        <w:rPr>
          <w:rFonts w:ascii="Arial" w:hAnsi="Arial" w:cs="Arial"/>
          <w:color w:val="222222"/>
          <w:sz w:val="20"/>
          <w:szCs w:val="20"/>
          <w:shd w:val="clear" w:color="auto" w:fill="FFFFFF"/>
        </w:rPr>
        <w:t>Eccles, J. S., &amp; Wigfield, A. (2002). Motivational beliefs, values, and goals. </w:t>
      </w:r>
      <w:r>
        <w:rPr>
          <w:rFonts w:ascii="Arial" w:hAnsi="Arial" w:cs="Arial"/>
          <w:i/>
          <w:iCs/>
          <w:color w:val="222222"/>
          <w:sz w:val="20"/>
          <w:szCs w:val="20"/>
          <w:shd w:val="clear" w:color="auto" w:fill="FFFFFF"/>
        </w:rPr>
        <w:t>Annual review of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53</w:t>
      </w:r>
      <w:r>
        <w:rPr>
          <w:rFonts w:ascii="Arial" w:hAnsi="Arial" w:cs="Arial"/>
          <w:color w:val="222222"/>
          <w:sz w:val="20"/>
          <w:szCs w:val="20"/>
          <w:shd w:val="clear" w:color="auto" w:fill="FFFFFF"/>
        </w:rPr>
        <w:t>(1), 109-132.</w:t>
      </w:r>
    </w:p>
    <w:p w14:paraId="33752C73" w14:textId="1547B729" w:rsidR="001E7472" w:rsidRDefault="001E7472" w:rsidP="000F6444">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ERDOGAN, B. and BAUER, T., 2005. ENHANCING CAREER BENEFITS OF EMPLOYEE PROACTIVE PERSONALITY: THE ROLE OF FIT WITH JOBS AND ORGANIZATIONS. </w:t>
      </w:r>
      <w:r>
        <w:rPr>
          <w:rFonts w:ascii="Open Sans" w:hAnsi="Open Sans" w:cs="Open Sans"/>
          <w:i/>
          <w:iCs/>
          <w:color w:val="000000"/>
          <w:sz w:val="20"/>
          <w:szCs w:val="20"/>
          <w:shd w:val="clear" w:color="auto" w:fill="FFFFFF"/>
        </w:rPr>
        <w:t>Personnel Psychology</w:t>
      </w:r>
      <w:r>
        <w:rPr>
          <w:rFonts w:ascii="Open Sans" w:hAnsi="Open Sans" w:cs="Open Sans"/>
          <w:color w:val="000000"/>
          <w:sz w:val="20"/>
          <w:szCs w:val="20"/>
          <w:shd w:val="clear" w:color="auto" w:fill="FFFFFF"/>
        </w:rPr>
        <w:t>, 58(4), pp.859-891.</w:t>
      </w:r>
    </w:p>
    <w:p w14:paraId="6E9CA3A8" w14:textId="47FFD919" w:rsidR="002550DF" w:rsidRDefault="002550DF" w:rsidP="000F6444">
      <w:pPr>
        <w:rPr>
          <w:rFonts w:ascii="Open Sans" w:hAnsi="Open Sans" w:cs="Open Sans"/>
          <w:color w:val="000000"/>
          <w:sz w:val="20"/>
          <w:szCs w:val="20"/>
          <w:shd w:val="clear" w:color="auto" w:fill="FFFFFF"/>
        </w:rPr>
      </w:pPr>
      <w:r>
        <w:rPr>
          <w:rFonts w:ascii="Arial" w:hAnsi="Arial" w:cs="Arial"/>
          <w:color w:val="222222"/>
          <w:sz w:val="20"/>
          <w:szCs w:val="20"/>
          <w:shd w:val="clear" w:color="auto" w:fill="FFFFFF"/>
        </w:rPr>
        <w:t>Frantz, C. M., &amp; Mayer, F. S. (2014). The importance of connection to nature in assessing environmental education programs. </w:t>
      </w:r>
      <w:r>
        <w:rPr>
          <w:rFonts w:ascii="Arial" w:hAnsi="Arial" w:cs="Arial"/>
          <w:i/>
          <w:iCs/>
          <w:color w:val="222222"/>
          <w:sz w:val="20"/>
          <w:szCs w:val="20"/>
          <w:shd w:val="clear" w:color="auto" w:fill="FFFFFF"/>
        </w:rPr>
        <w:t>Studies in Educational Evaluation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41</w:t>
      </w:r>
      <w:r>
        <w:rPr>
          <w:rFonts w:ascii="Arial" w:hAnsi="Arial" w:cs="Arial"/>
          <w:color w:val="222222"/>
          <w:sz w:val="20"/>
          <w:szCs w:val="20"/>
          <w:shd w:val="clear" w:color="auto" w:fill="FFFFFF"/>
        </w:rPr>
        <w:t>, 85-89.</w:t>
      </w:r>
    </w:p>
    <w:p w14:paraId="7B4A6DD1" w14:textId="2A1EF31A" w:rsidR="00450846" w:rsidRDefault="00450846" w:rsidP="000F6444">
      <w:pPr>
        <w:rPr>
          <w:rFonts w:ascii="Arial" w:hAnsi="Arial" w:cs="Arial"/>
          <w:color w:val="222222"/>
          <w:sz w:val="20"/>
          <w:szCs w:val="20"/>
          <w:shd w:val="clear" w:color="auto" w:fill="FFFFFF"/>
        </w:rPr>
      </w:pPr>
      <w:r>
        <w:rPr>
          <w:rFonts w:ascii="Arial" w:hAnsi="Arial" w:cs="Arial"/>
          <w:color w:val="222222"/>
          <w:sz w:val="20"/>
          <w:szCs w:val="20"/>
          <w:shd w:val="clear" w:color="auto" w:fill="FFFFFF"/>
        </w:rPr>
        <w:t>Fritz, M. R., &amp; Guthrie, K. L. (2017). Values clarification: Essential for leadership learning. </w:t>
      </w:r>
      <w:r>
        <w:rPr>
          <w:rFonts w:ascii="Arial" w:hAnsi="Arial" w:cs="Arial"/>
          <w:i/>
          <w:iCs/>
          <w:color w:val="222222"/>
          <w:sz w:val="20"/>
          <w:szCs w:val="20"/>
          <w:shd w:val="clear" w:color="auto" w:fill="FFFFFF"/>
        </w:rPr>
        <w:t>Journal of Leadership Education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16</w:t>
      </w:r>
      <w:r>
        <w:rPr>
          <w:rFonts w:ascii="Arial" w:hAnsi="Arial" w:cs="Arial"/>
          <w:color w:val="222222"/>
          <w:sz w:val="20"/>
          <w:szCs w:val="20"/>
          <w:shd w:val="clear" w:color="auto" w:fill="FFFFFF"/>
        </w:rPr>
        <w:t>(1), 47-63.</w:t>
      </w:r>
    </w:p>
    <w:p w14:paraId="552E4D20" w14:textId="6B4547D8" w:rsidR="00687AC2" w:rsidRDefault="00687AC2" w:rsidP="000F6444">
      <w:pPr>
        <w:rPr>
          <w:rFonts w:ascii="Arial" w:hAnsi="Arial" w:cs="Arial"/>
          <w:color w:val="222222"/>
          <w:sz w:val="20"/>
          <w:szCs w:val="20"/>
          <w:shd w:val="clear" w:color="auto" w:fill="FFFFFF"/>
        </w:rPr>
      </w:pPr>
      <w:r>
        <w:rPr>
          <w:rFonts w:ascii="Arial" w:hAnsi="Arial" w:cs="Arial"/>
          <w:color w:val="222222"/>
          <w:sz w:val="20"/>
          <w:szCs w:val="20"/>
          <w:shd w:val="clear" w:color="auto" w:fill="FFFFFF"/>
        </w:rPr>
        <w:t>Geisler, N. L. (1989). </w:t>
      </w:r>
      <w:r>
        <w:rPr>
          <w:rFonts w:ascii="Arial" w:hAnsi="Arial" w:cs="Arial"/>
          <w:i/>
          <w:iCs/>
          <w:color w:val="222222"/>
          <w:sz w:val="20"/>
          <w:szCs w:val="20"/>
          <w:shd w:val="clear" w:color="auto" w:fill="FFFFFF"/>
        </w:rPr>
        <w:t>Christian ethics</w:t>
      </w:r>
      <w:r>
        <w:rPr>
          <w:rFonts w:ascii="Arial" w:hAnsi="Arial" w:cs="Arial"/>
          <w:color w:val="222222"/>
          <w:sz w:val="20"/>
          <w:szCs w:val="20"/>
          <w:shd w:val="clear" w:color="auto" w:fill="FFFFFF"/>
        </w:rPr>
        <w:t> (pp. 216-217). Baker Book House.</w:t>
      </w:r>
    </w:p>
    <w:p w14:paraId="1C322F1A" w14:textId="00B5A720" w:rsidR="00DE159F" w:rsidRDefault="00DE159F" w:rsidP="000F6444">
      <w:pPr>
        <w:rPr>
          <w:rFonts w:ascii="Arial" w:hAnsi="Arial" w:cs="Arial"/>
          <w:color w:val="222222"/>
          <w:sz w:val="20"/>
          <w:szCs w:val="20"/>
          <w:shd w:val="clear" w:color="auto" w:fill="FFFFFF"/>
        </w:rPr>
      </w:pPr>
      <w:r>
        <w:rPr>
          <w:rFonts w:ascii="Arial" w:hAnsi="Arial" w:cs="Arial"/>
          <w:color w:val="222222"/>
          <w:sz w:val="20"/>
          <w:szCs w:val="20"/>
          <w:shd w:val="clear" w:color="auto" w:fill="FFFFFF"/>
        </w:rPr>
        <w:t>Gillon, R. (1994). Medical ethics: four principles plus attention to scope. </w:t>
      </w:r>
      <w:r w:rsidR="00042FCB">
        <w:rPr>
          <w:rFonts w:ascii="Arial" w:hAnsi="Arial" w:cs="Arial"/>
          <w:i/>
          <w:iCs/>
          <w:color w:val="222222"/>
          <w:sz w:val="20"/>
          <w:szCs w:val="20"/>
          <w:shd w:val="clear" w:color="auto" w:fill="FFFFFF"/>
        </w:rPr>
        <w:t>BMJ</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309</w:t>
      </w:r>
      <w:r>
        <w:rPr>
          <w:rFonts w:ascii="Arial" w:hAnsi="Arial" w:cs="Arial"/>
          <w:color w:val="222222"/>
          <w:sz w:val="20"/>
          <w:szCs w:val="20"/>
          <w:shd w:val="clear" w:color="auto" w:fill="FFFFFF"/>
        </w:rPr>
        <w:t>(6948), 184.</w:t>
      </w:r>
    </w:p>
    <w:p w14:paraId="224B6885" w14:textId="3E8904AB" w:rsidR="004C284F" w:rsidRDefault="004C284F" w:rsidP="000F6444">
      <w:pPr>
        <w:rPr>
          <w:rFonts w:ascii="Arial" w:hAnsi="Arial" w:cs="Arial"/>
          <w:color w:val="222222"/>
          <w:sz w:val="20"/>
          <w:szCs w:val="20"/>
          <w:shd w:val="clear" w:color="auto" w:fill="FFFFFF"/>
        </w:rPr>
      </w:pPr>
      <w:r>
        <w:rPr>
          <w:rFonts w:ascii="Arial" w:hAnsi="Arial" w:cs="Arial"/>
          <w:color w:val="222222"/>
          <w:sz w:val="20"/>
          <w:szCs w:val="20"/>
          <w:shd w:val="clear" w:color="auto" w:fill="FFFFFF"/>
        </w:rPr>
        <w:t>Grove, C. N. (2005). Worldwide differences in business values and practices: Overview of GLOBE research findings. </w:t>
      </w:r>
      <w:r>
        <w:rPr>
          <w:rFonts w:ascii="Arial" w:hAnsi="Arial" w:cs="Arial"/>
          <w:i/>
          <w:iCs/>
          <w:color w:val="222222"/>
          <w:sz w:val="20"/>
          <w:szCs w:val="20"/>
          <w:shd w:val="clear" w:color="auto" w:fill="FFFFFF"/>
        </w:rPr>
        <w:t>GroveWell LLC. Global leadership solutions</w:t>
      </w:r>
      <w:r>
        <w:rPr>
          <w:rFonts w:ascii="Arial" w:hAnsi="Arial" w:cs="Arial"/>
          <w:color w:val="222222"/>
          <w:sz w:val="20"/>
          <w:szCs w:val="20"/>
          <w:shd w:val="clear" w:color="auto" w:fill="FFFFFF"/>
        </w:rPr>
        <w:t>.</w:t>
      </w:r>
    </w:p>
    <w:p w14:paraId="7A78D789" w14:textId="513EEF8E" w:rsidR="00CD73C0" w:rsidRDefault="00CD73C0" w:rsidP="000F6444">
      <w:pPr>
        <w:rPr>
          <w:rFonts w:ascii="Arial" w:hAnsi="Arial" w:cs="Arial"/>
          <w:color w:val="222222"/>
          <w:sz w:val="20"/>
          <w:szCs w:val="20"/>
          <w:shd w:val="clear" w:color="auto" w:fill="FFFFFF"/>
        </w:rPr>
      </w:pPr>
      <w:r>
        <w:rPr>
          <w:rFonts w:ascii="Arial" w:hAnsi="Arial" w:cs="Arial"/>
          <w:color w:val="222222"/>
          <w:sz w:val="20"/>
          <w:szCs w:val="20"/>
          <w:shd w:val="clear" w:color="auto" w:fill="FFFFFF"/>
        </w:rPr>
        <w:t>Harackiewicz, J. M., Smith, J. L., &amp; Priniski, S. J. (2016). Interest matters: The importance of promoting interest in education. </w:t>
      </w:r>
      <w:r>
        <w:rPr>
          <w:rFonts w:ascii="Arial" w:hAnsi="Arial" w:cs="Arial"/>
          <w:i/>
          <w:iCs/>
          <w:color w:val="222222"/>
          <w:sz w:val="20"/>
          <w:szCs w:val="20"/>
          <w:shd w:val="clear" w:color="auto" w:fill="FFFFFF"/>
        </w:rPr>
        <w:t xml:space="preserve">Policy insights from the </w:t>
      </w:r>
      <w:r w:rsidR="00F6685B">
        <w:rPr>
          <w:rFonts w:ascii="Arial" w:hAnsi="Arial" w:cs="Arial"/>
          <w:i/>
          <w:iCs/>
          <w:color w:val="222222"/>
          <w:sz w:val="20"/>
          <w:szCs w:val="20"/>
          <w:shd w:val="clear" w:color="auto" w:fill="FFFFFF"/>
        </w:rPr>
        <w:t>behavioural</w:t>
      </w:r>
      <w:r>
        <w:rPr>
          <w:rFonts w:ascii="Arial" w:hAnsi="Arial" w:cs="Arial"/>
          <w:i/>
          <w:iCs/>
          <w:color w:val="222222"/>
          <w:sz w:val="20"/>
          <w:szCs w:val="20"/>
          <w:shd w:val="clear" w:color="auto" w:fill="FFFFFF"/>
        </w:rPr>
        <w:t xml:space="preserve"> and brain sciences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w:t>
      </w:r>
      <w:r>
        <w:rPr>
          <w:rFonts w:ascii="Arial" w:hAnsi="Arial" w:cs="Arial"/>
          <w:color w:val="222222"/>
          <w:sz w:val="20"/>
          <w:szCs w:val="20"/>
          <w:shd w:val="clear" w:color="auto" w:fill="FFFFFF"/>
        </w:rPr>
        <w:t>(2), 220-227.</w:t>
      </w:r>
    </w:p>
    <w:p w14:paraId="40CB2003" w14:textId="0E4D7CCB" w:rsidR="00353ABD" w:rsidRDefault="00353ABD" w:rsidP="000F6444">
      <w:pPr>
        <w:rPr>
          <w:rFonts w:ascii="Arial" w:hAnsi="Arial" w:cs="Arial"/>
          <w:color w:val="222222"/>
          <w:sz w:val="20"/>
          <w:szCs w:val="20"/>
          <w:shd w:val="clear" w:color="auto" w:fill="FFFFFF"/>
        </w:rPr>
      </w:pPr>
      <w:r>
        <w:rPr>
          <w:rFonts w:ascii="Arial" w:hAnsi="Arial" w:cs="Arial"/>
          <w:color w:val="222222"/>
          <w:sz w:val="20"/>
          <w:szCs w:val="20"/>
          <w:shd w:val="clear" w:color="auto" w:fill="FFFFFF"/>
        </w:rPr>
        <w:t>Hofstede, G. (2006). What did GLOBE measure? Researchers’ minds versus respondents’ minds. </w:t>
      </w:r>
      <w:r>
        <w:rPr>
          <w:rFonts w:ascii="Arial" w:hAnsi="Arial" w:cs="Arial"/>
          <w:i/>
          <w:iCs/>
          <w:color w:val="222222"/>
          <w:sz w:val="20"/>
          <w:szCs w:val="20"/>
          <w:shd w:val="clear" w:color="auto" w:fill="FFFFFF"/>
        </w:rPr>
        <w:t>Journal of international business studies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37</w:t>
      </w:r>
      <w:r>
        <w:rPr>
          <w:rFonts w:ascii="Arial" w:hAnsi="Arial" w:cs="Arial"/>
          <w:color w:val="222222"/>
          <w:sz w:val="20"/>
          <w:szCs w:val="20"/>
          <w:shd w:val="clear" w:color="auto" w:fill="FFFFFF"/>
        </w:rPr>
        <w:t>(6), 882-896.</w:t>
      </w:r>
    </w:p>
    <w:p w14:paraId="64146B4C" w14:textId="56258D1B" w:rsidR="00774095" w:rsidRDefault="00774095" w:rsidP="000F6444">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Hofstede, G. (2011). </w:t>
      </w:r>
      <w:r w:rsidR="00405F9E">
        <w:rPr>
          <w:rFonts w:ascii="Arial" w:hAnsi="Arial" w:cs="Arial"/>
          <w:color w:val="222222"/>
          <w:sz w:val="20"/>
          <w:szCs w:val="20"/>
          <w:shd w:val="clear" w:color="auto" w:fill="FFFFFF"/>
        </w:rPr>
        <w:t>Dimensionalising</w:t>
      </w:r>
      <w:r>
        <w:rPr>
          <w:rFonts w:ascii="Arial" w:hAnsi="Arial" w:cs="Arial"/>
          <w:color w:val="222222"/>
          <w:sz w:val="20"/>
          <w:szCs w:val="20"/>
          <w:shd w:val="clear" w:color="auto" w:fill="FFFFFF"/>
        </w:rPr>
        <w:t xml:space="preserve"> cultures: The Hofstede model in context. </w:t>
      </w:r>
      <w:r>
        <w:rPr>
          <w:rFonts w:ascii="Arial" w:hAnsi="Arial" w:cs="Arial"/>
          <w:i/>
          <w:iCs/>
          <w:color w:val="222222"/>
          <w:sz w:val="20"/>
          <w:szCs w:val="20"/>
          <w:shd w:val="clear" w:color="auto" w:fill="FFFFFF"/>
        </w:rPr>
        <w:t>Online readings in psychology and culture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w:t>
      </w:r>
      <w:r>
        <w:rPr>
          <w:rFonts w:ascii="Arial" w:hAnsi="Arial" w:cs="Arial"/>
          <w:color w:val="222222"/>
          <w:sz w:val="20"/>
          <w:szCs w:val="20"/>
          <w:shd w:val="clear" w:color="auto" w:fill="FFFFFF"/>
        </w:rPr>
        <w:t>(1), 2307-0919.</w:t>
      </w:r>
    </w:p>
    <w:p w14:paraId="7ACF3D57" w14:textId="1D0DD9AE" w:rsidR="005D3930" w:rsidRDefault="007F45FC" w:rsidP="000F6444">
      <w:pPr>
        <w:rPr>
          <w:rFonts w:ascii="Arial" w:hAnsi="Arial" w:cs="Arial"/>
          <w:color w:val="222222"/>
          <w:sz w:val="20"/>
          <w:szCs w:val="20"/>
          <w:shd w:val="clear" w:color="auto" w:fill="FFFFFF"/>
        </w:rPr>
      </w:pPr>
      <w:r>
        <w:rPr>
          <w:rFonts w:ascii="Arial" w:hAnsi="Arial" w:cs="Arial"/>
          <w:color w:val="222222"/>
          <w:sz w:val="20"/>
          <w:szCs w:val="20"/>
          <w:shd w:val="clear" w:color="auto" w:fill="FFFFFF"/>
        </w:rPr>
        <w:t>Holland, C., &amp; Work &amp; Education Research &amp; Development Services. (2009). Workplace mentoring: A literature review.</w:t>
      </w:r>
    </w:p>
    <w:p w14:paraId="37649817" w14:textId="05DFDF50" w:rsidR="002F0FF1" w:rsidRDefault="002F0FF1" w:rsidP="000F6444">
      <w:pPr>
        <w:rPr>
          <w:rFonts w:ascii="Arial" w:hAnsi="Arial" w:cs="Arial"/>
          <w:color w:val="222222"/>
          <w:sz w:val="20"/>
          <w:szCs w:val="20"/>
          <w:shd w:val="clear" w:color="auto" w:fill="FFFFFF"/>
        </w:rPr>
      </w:pPr>
      <w:r>
        <w:rPr>
          <w:rFonts w:ascii="Arial" w:hAnsi="Arial" w:cs="Arial"/>
          <w:color w:val="222222"/>
          <w:sz w:val="20"/>
          <w:szCs w:val="20"/>
          <w:shd w:val="clear" w:color="auto" w:fill="FFFFFF"/>
        </w:rPr>
        <w:t>James, T., Woodsmall, W. (2017). </w:t>
      </w:r>
      <w:r>
        <w:rPr>
          <w:rFonts w:ascii="Arial" w:hAnsi="Arial" w:cs="Arial"/>
          <w:i/>
          <w:iCs/>
          <w:color w:val="222222"/>
          <w:sz w:val="20"/>
          <w:szCs w:val="20"/>
          <w:shd w:val="clear" w:color="auto" w:fill="FFFFFF"/>
        </w:rPr>
        <w:t>Timeline Therapy and the Basis of Personality: and the basis of personality</w:t>
      </w:r>
      <w:r>
        <w:rPr>
          <w:rFonts w:ascii="Arial" w:hAnsi="Arial" w:cs="Arial"/>
          <w:color w:val="222222"/>
          <w:sz w:val="20"/>
          <w:szCs w:val="20"/>
          <w:shd w:val="clear" w:color="auto" w:fill="FFFFFF"/>
        </w:rPr>
        <w:t>. Crown House Publishing Ltd.</w:t>
      </w:r>
    </w:p>
    <w:p w14:paraId="48F5AB09" w14:textId="0C849877" w:rsidR="00181290" w:rsidRDefault="00181290" w:rsidP="000F6444">
      <w:pPr>
        <w:rPr>
          <w:rFonts w:ascii="Arial" w:hAnsi="Arial" w:cs="Arial"/>
          <w:color w:val="222222"/>
          <w:sz w:val="20"/>
          <w:szCs w:val="20"/>
          <w:shd w:val="clear" w:color="auto" w:fill="FFFFFF"/>
        </w:rPr>
      </w:pPr>
      <w:r>
        <w:rPr>
          <w:rFonts w:ascii="Arial" w:hAnsi="Arial" w:cs="Arial"/>
          <w:color w:val="222222"/>
          <w:sz w:val="20"/>
          <w:szCs w:val="20"/>
          <w:shd w:val="clear" w:color="auto" w:fill="FFFFFF"/>
        </w:rPr>
        <w:lastRenderedPageBreak/>
        <w:t>Kay, F. M., Hagan, J., &amp; Parker, P. (2009). Principals in practice: The importance of mentorship in the early stages of career development. </w:t>
      </w:r>
      <w:r>
        <w:rPr>
          <w:rFonts w:ascii="Arial" w:hAnsi="Arial" w:cs="Arial"/>
          <w:i/>
          <w:iCs/>
          <w:color w:val="222222"/>
          <w:sz w:val="20"/>
          <w:szCs w:val="20"/>
          <w:shd w:val="clear" w:color="auto" w:fill="FFFFFF"/>
        </w:rPr>
        <w:t>Law &amp; Policy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31</w:t>
      </w:r>
      <w:r>
        <w:rPr>
          <w:rFonts w:ascii="Arial" w:hAnsi="Arial" w:cs="Arial"/>
          <w:color w:val="222222"/>
          <w:sz w:val="20"/>
          <w:szCs w:val="20"/>
          <w:shd w:val="clear" w:color="auto" w:fill="FFFFFF"/>
        </w:rPr>
        <w:t>(1), 69-110.</w:t>
      </w:r>
    </w:p>
    <w:p w14:paraId="6CB5C22B" w14:textId="1E79EFE6" w:rsidR="00DB052F" w:rsidRDefault="00DB052F" w:rsidP="000F6444">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Maslow, A. and Frager, R., 1987. </w:t>
      </w:r>
      <w:r>
        <w:rPr>
          <w:rFonts w:ascii="Open Sans" w:hAnsi="Open Sans" w:cs="Open Sans"/>
          <w:i/>
          <w:iCs/>
          <w:color w:val="000000"/>
          <w:sz w:val="20"/>
          <w:szCs w:val="20"/>
          <w:shd w:val="clear" w:color="auto" w:fill="FFFFFF"/>
        </w:rPr>
        <w:t>Motivation and personality</w:t>
      </w:r>
      <w:r>
        <w:rPr>
          <w:rFonts w:ascii="Open Sans" w:hAnsi="Open Sans" w:cs="Open Sans"/>
          <w:color w:val="000000"/>
          <w:sz w:val="20"/>
          <w:szCs w:val="20"/>
          <w:shd w:val="clear" w:color="auto" w:fill="FFFFFF"/>
        </w:rPr>
        <w:t>. New Delhi: Pearson Education.</w:t>
      </w:r>
    </w:p>
    <w:p w14:paraId="6962E2B2" w14:textId="47B99969" w:rsidR="001263EE" w:rsidRDefault="001263EE" w:rsidP="000F6444">
      <w:pPr>
        <w:rPr>
          <w:rFonts w:ascii="Open Sans" w:hAnsi="Open Sans" w:cs="Open Sans"/>
          <w:color w:val="000000"/>
          <w:sz w:val="20"/>
          <w:szCs w:val="20"/>
          <w:shd w:val="clear" w:color="auto" w:fill="FFFFFF"/>
        </w:rPr>
      </w:pPr>
      <w:r>
        <w:rPr>
          <w:rFonts w:ascii="Arial" w:hAnsi="Arial" w:cs="Arial"/>
          <w:color w:val="222222"/>
          <w:sz w:val="20"/>
          <w:szCs w:val="20"/>
          <w:shd w:val="clear" w:color="auto" w:fill="FFFFFF"/>
        </w:rPr>
        <w:t>McCrae, R. R., Terracciano, A., Realo, A., &amp; Allik, J. (2008). Interpreting GLOBE societal practices scales. </w:t>
      </w:r>
      <w:r>
        <w:rPr>
          <w:rFonts w:ascii="Arial" w:hAnsi="Arial" w:cs="Arial"/>
          <w:i/>
          <w:iCs/>
          <w:color w:val="222222"/>
          <w:sz w:val="20"/>
          <w:szCs w:val="20"/>
          <w:shd w:val="clear" w:color="auto" w:fill="FFFFFF"/>
        </w:rPr>
        <w:t>Journal of cross-cultural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39</w:t>
      </w:r>
      <w:r>
        <w:rPr>
          <w:rFonts w:ascii="Arial" w:hAnsi="Arial" w:cs="Arial"/>
          <w:color w:val="222222"/>
          <w:sz w:val="20"/>
          <w:szCs w:val="20"/>
          <w:shd w:val="clear" w:color="auto" w:fill="FFFFFF"/>
        </w:rPr>
        <w:t xml:space="preserve">(6), 805-810. </w:t>
      </w:r>
    </w:p>
    <w:p w14:paraId="62778065" w14:textId="3672F55A" w:rsidR="00B708EE" w:rsidRDefault="00B708EE" w:rsidP="000F6444">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Meglino, B. M., &amp; Ravlin, E. C. (1998). Individual values in </w:t>
      </w:r>
      <w:r w:rsidR="00744E00">
        <w:rPr>
          <w:rFonts w:ascii="Arial" w:hAnsi="Arial" w:cs="Arial"/>
          <w:color w:val="222222"/>
          <w:sz w:val="20"/>
          <w:szCs w:val="20"/>
          <w:shd w:val="clear" w:color="auto" w:fill="FFFFFF"/>
        </w:rPr>
        <w:t>organisations</w:t>
      </w:r>
      <w:r>
        <w:rPr>
          <w:rFonts w:ascii="Arial" w:hAnsi="Arial" w:cs="Arial"/>
          <w:color w:val="222222"/>
          <w:sz w:val="20"/>
          <w:szCs w:val="20"/>
          <w:shd w:val="clear" w:color="auto" w:fill="FFFFFF"/>
        </w:rPr>
        <w:t>: Concepts, controversies, and research. </w:t>
      </w:r>
      <w:r>
        <w:rPr>
          <w:rFonts w:ascii="Arial" w:hAnsi="Arial" w:cs="Arial"/>
          <w:i/>
          <w:iCs/>
          <w:color w:val="222222"/>
          <w:sz w:val="20"/>
          <w:szCs w:val="20"/>
          <w:shd w:val="clear" w:color="auto" w:fill="FFFFFF"/>
        </w:rPr>
        <w:t>Journal of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24</w:t>
      </w:r>
      <w:r>
        <w:rPr>
          <w:rFonts w:ascii="Arial" w:hAnsi="Arial" w:cs="Arial"/>
          <w:color w:val="222222"/>
          <w:sz w:val="20"/>
          <w:szCs w:val="20"/>
          <w:shd w:val="clear" w:color="auto" w:fill="FFFFFF"/>
        </w:rPr>
        <w:t>(3), 351-389.</w:t>
      </w:r>
    </w:p>
    <w:p w14:paraId="1CEE1B0D" w14:textId="6A503C45" w:rsidR="00A23088" w:rsidRPr="000F6444" w:rsidRDefault="00A23088" w:rsidP="000F6444">
      <w:pPr>
        <w:rPr>
          <w:lang w:val="en-US"/>
        </w:rPr>
      </w:pPr>
      <w:r>
        <w:rPr>
          <w:rFonts w:ascii="Arial" w:hAnsi="Arial" w:cs="Arial"/>
          <w:color w:val="222222"/>
          <w:sz w:val="20"/>
          <w:szCs w:val="20"/>
          <w:shd w:val="clear" w:color="auto" w:fill="FFFFFF"/>
        </w:rPr>
        <w:t>Parfit, D. (2021). Later selves and moral principles. In </w:t>
      </w:r>
      <w:r>
        <w:rPr>
          <w:rFonts w:ascii="Arial" w:hAnsi="Arial" w:cs="Arial"/>
          <w:i/>
          <w:iCs/>
          <w:color w:val="222222"/>
          <w:sz w:val="20"/>
          <w:szCs w:val="20"/>
          <w:shd w:val="clear" w:color="auto" w:fill="FFFFFF"/>
        </w:rPr>
        <w:t>Philosophy and personal relations</w:t>
      </w:r>
      <w:r>
        <w:rPr>
          <w:rFonts w:ascii="Arial" w:hAnsi="Arial" w:cs="Arial"/>
          <w:color w:val="222222"/>
          <w:sz w:val="20"/>
          <w:szCs w:val="20"/>
          <w:shd w:val="clear" w:color="auto" w:fill="FFFFFF"/>
        </w:rPr>
        <w:t> (pp. 137-169). Routledge.</w:t>
      </w:r>
    </w:p>
    <w:p w14:paraId="162F9D47" w14:textId="603C9373" w:rsidR="000F6444" w:rsidRDefault="000F6444" w:rsidP="000F6444">
      <w:pPr>
        <w:rPr>
          <w:rFonts w:ascii="Arial" w:hAnsi="Arial" w:cs="Arial"/>
          <w:color w:val="222222"/>
          <w:sz w:val="20"/>
          <w:szCs w:val="20"/>
          <w:shd w:val="clear" w:color="auto" w:fill="FFFFFF"/>
        </w:rPr>
      </w:pPr>
      <w:r>
        <w:rPr>
          <w:rFonts w:ascii="Arial" w:hAnsi="Arial" w:cs="Arial"/>
          <w:color w:val="222222"/>
          <w:sz w:val="20"/>
          <w:szCs w:val="20"/>
          <w:shd w:val="clear" w:color="auto" w:fill="FFFFFF"/>
        </w:rPr>
        <w:t>Porter, M. E. (2000). Attitudes, values, beliefs, and the microeconomics of prosperity. </w:t>
      </w:r>
      <w:r>
        <w:rPr>
          <w:rFonts w:ascii="Arial" w:hAnsi="Arial" w:cs="Arial"/>
          <w:i/>
          <w:iCs/>
          <w:color w:val="222222"/>
          <w:sz w:val="20"/>
          <w:szCs w:val="20"/>
          <w:shd w:val="clear" w:color="auto" w:fill="FFFFFF"/>
        </w:rPr>
        <w:t>Culture Matters. New York: Basic Books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2000</w:t>
      </w:r>
      <w:r>
        <w:rPr>
          <w:rFonts w:ascii="Arial" w:hAnsi="Arial" w:cs="Arial"/>
          <w:color w:val="222222"/>
          <w:sz w:val="20"/>
          <w:szCs w:val="20"/>
          <w:shd w:val="clear" w:color="auto" w:fill="FFFFFF"/>
        </w:rPr>
        <w:t>, 14-28.</w:t>
      </w:r>
    </w:p>
    <w:p w14:paraId="30836499" w14:textId="0CC0AA91" w:rsidR="006D03EB" w:rsidRPr="006D03EB" w:rsidRDefault="006D03EB" w:rsidP="000F6444">
      <w:pPr>
        <w:rPr>
          <w:rFonts w:ascii="Arial" w:hAnsi="Arial" w:cs="Arial"/>
          <w:color w:val="222222"/>
          <w:sz w:val="20"/>
          <w:szCs w:val="20"/>
          <w:shd w:val="clear" w:color="auto" w:fill="FFFFFF"/>
        </w:rPr>
      </w:pPr>
      <w:hyperlink r:id="rId8" w:tooltip="Jordana Ramalho" w:history="1">
        <w:r w:rsidRPr="005640F1">
          <w:rPr>
            <w:rStyle w:val="Hyperlink"/>
            <w:rFonts w:ascii="Arial" w:hAnsi="Arial" w:cs="Arial"/>
            <w:color w:val="000000" w:themeColor="text1"/>
            <w:sz w:val="20"/>
            <w:szCs w:val="20"/>
            <w:u w:val="none"/>
          </w:rPr>
          <w:t>Ramalho, J.</w:t>
        </w:r>
      </w:hyperlink>
      <w:r w:rsidRPr="006D03EB">
        <w:rPr>
          <w:rFonts w:ascii="Arial" w:hAnsi="Arial" w:cs="Arial"/>
          <w:sz w:val="20"/>
          <w:szCs w:val="20"/>
          <w:shd w:val="clear" w:color="auto" w:fill="FFFFFF"/>
        </w:rPr>
        <w:t> (2014), "Mentoring in the workplace", </w:t>
      </w:r>
      <w:hyperlink r:id="rId9" w:history="1">
        <w:r w:rsidRPr="005640F1">
          <w:rPr>
            <w:rStyle w:val="Hyperlink"/>
            <w:color w:val="000000" w:themeColor="text1"/>
          </w:rPr>
          <w:t>Industrial and Commercial Training</w:t>
        </w:r>
      </w:hyperlink>
      <w:r w:rsidRPr="006D03EB">
        <w:rPr>
          <w:rFonts w:ascii="Arial" w:hAnsi="Arial" w:cs="Arial"/>
          <w:sz w:val="20"/>
          <w:szCs w:val="20"/>
          <w:shd w:val="clear" w:color="auto" w:fill="FFFFFF"/>
        </w:rPr>
        <w:t>, Vol. 46 No. 4, pp. 177-181</w:t>
      </w:r>
    </w:p>
    <w:p w14:paraId="03938705" w14:textId="2CEE72E3" w:rsidR="00D979AC" w:rsidRDefault="00D979AC" w:rsidP="000F6444">
      <w:pPr>
        <w:rPr>
          <w:rFonts w:ascii="Arial" w:hAnsi="Arial" w:cs="Arial"/>
          <w:color w:val="222222"/>
          <w:sz w:val="20"/>
          <w:szCs w:val="20"/>
          <w:shd w:val="clear" w:color="auto" w:fill="FFFFFF"/>
        </w:rPr>
      </w:pPr>
      <w:r>
        <w:rPr>
          <w:rFonts w:ascii="Arial" w:hAnsi="Arial" w:cs="Arial"/>
          <w:color w:val="222222"/>
          <w:sz w:val="20"/>
          <w:szCs w:val="20"/>
          <w:shd w:val="clear" w:color="auto" w:fill="FFFFFF"/>
        </w:rPr>
        <w:t>Salgür, S. A. (2013). The importance of education in economic growth. </w:t>
      </w:r>
      <w:r w:rsidR="00AD48BC">
        <w:rPr>
          <w:rFonts w:ascii="Arial" w:hAnsi="Arial" w:cs="Arial"/>
          <w:i/>
          <w:iCs/>
          <w:color w:val="222222"/>
          <w:sz w:val="20"/>
          <w:szCs w:val="20"/>
          <w:shd w:val="clear" w:color="auto" w:fill="FFFFFF"/>
        </w:rPr>
        <w:t>Euromonitor</w:t>
      </w:r>
      <w:r>
        <w:rPr>
          <w:rFonts w:ascii="Arial" w:hAnsi="Arial" w:cs="Arial"/>
          <w:i/>
          <w:iCs/>
          <w:color w:val="222222"/>
          <w:sz w:val="20"/>
          <w:szCs w:val="20"/>
          <w:shd w:val="clear" w:color="auto" w:fill="FFFFFF"/>
        </w:rPr>
        <w:t xml:space="preserve"> Journal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w:t>
      </w:r>
      <w:r>
        <w:rPr>
          <w:rFonts w:ascii="Arial" w:hAnsi="Arial" w:cs="Arial"/>
          <w:color w:val="222222"/>
          <w:sz w:val="20"/>
          <w:szCs w:val="20"/>
          <w:shd w:val="clear" w:color="auto" w:fill="FFFFFF"/>
        </w:rPr>
        <w:t>(4), 50.</w:t>
      </w:r>
    </w:p>
    <w:p w14:paraId="67DC8235" w14:textId="61E33412" w:rsidR="00585159" w:rsidRDefault="00585159" w:rsidP="000F6444">
      <w:pPr>
        <w:rPr>
          <w:rFonts w:ascii="Arial" w:hAnsi="Arial" w:cs="Arial"/>
          <w:color w:val="222222"/>
          <w:sz w:val="20"/>
          <w:szCs w:val="20"/>
          <w:shd w:val="clear" w:color="auto" w:fill="FFFFFF"/>
        </w:rPr>
      </w:pPr>
      <w:r>
        <w:rPr>
          <w:rFonts w:ascii="Arial" w:hAnsi="Arial" w:cs="Arial"/>
          <w:color w:val="222222"/>
          <w:sz w:val="20"/>
          <w:szCs w:val="20"/>
          <w:shd w:val="clear" w:color="auto" w:fill="FFFFFF"/>
        </w:rPr>
        <w:t>Schumann, P. L. (2001). A moral principles framework for human resource management ethics. </w:t>
      </w:r>
      <w:r>
        <w:rPr>
          <w:rFonts w:ascii="Arial" w:hAnsi="Arial" w:cs="Arial"/>
          <w:i/>
          <w:iCs/>
          <w:color w:val="222222"/>
          <w:sz w:val="20"/>
          <w:szCs w:val="20"/>
          <w:shd w:val="clear" w:color="auto" w:fill="FFFFFF"/>
        </w:rPr>
        <w:t>Human Resource Management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11</w:t>
      </w:r>
      <w:r>
        <w:rPr>
          <w:rFonts w:ascii="Arial" w:hAnsi="Arial" w:cs="Arial"/>
          <w:color w:val="222222"/>
          <w:sz w:val="20"/>
          <w:szCs w:val="20"/>
          <w:shd w:val="clear" w:color="auto" w:fill="FFFFFF"/>
        </w:rPr>
        <w:t>(1-2), 93-111.</w:t>
      </w:r>
    </w:p>
    <w:p w14:paraId="42035B69" w14:textId="68EBF420" w:rsidR="00996D22" w:rsidRDefault="00996D22" w:rsidP="000F6444">
      <w:pPr>
        <w:rPr>
          <w:rFonts w:ascii="Arial" w:hAnsi="Arial" w:cs="Arial"/>
          <w:color w:val="222222"/>
          <w:sz w:val="20"/>
          <w:szCs w:val="20"/>
          <w:shd w:val="clear" w:color="auto" w:fill="FFFFFF"/>
        </w:rPr>
      </w:pPr>
      <w:r>
        <w:rPr>
          <w:rFonts w:ascii="Arial" w:hAnsi="Arial" w:cs="Arial"/>
          <w:color w:val="222222"/>
          <w:sz w:val="20"/>
          <w:szCs w:val="20"/>
          <w:shd w:val="clear" w:color="auto" w:fill="FFFFFF"/>
        </w:rPr>
        <w:t>Shealy, C. N. (Ed.). (2015). </w:t>
      </w:r>
      <w:r>
        <w:rPr>
          <w:rFonts w:ascii="Arial" w:hAnsi="Arial" w:cs="Arial"/>
          <w:i/>
          <w:iCs/>
          <w:color w:val="222222"/>
          <w:sz w:val="20"/>
          <w:szCs w:val="20"/>
          <w:shd w:val="clear" w:color="auto" w:fill="FFFFFF"/>
        </w:rPr>
        <w:t>Making sense of beliefs and values: Theory, research, and practice</w:t>
      </w:r>
      <w:r>
        <w:rPr>
          <w:rFonts w:ascii="Arial" w:hAnsi="Arial" w:cs="Arial"/>
          <w:color w:val="222222"/>
          <w:sz w:val="20"/>
          <w:szCs w:val="20"/>
          <w:shd w:val="clear" w:color="auto" w:fill="FFFFFF"/>
        </w:rPr>
        <w:t>. Springer Publishing Company.</w:t>
      </w:r>
    </w:p>
    <w:p w14:paraId="00CEDD1E" w14:textId="3C81EAAD" w:rsidR="006A1A9B" w:rsidRDefault="006A1A9B" w:rsidP="000F6444">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Shi, X., &amp; Wang, J. (2011). Interpreting </w:t>
      </w:r>
      <w:r w:rsidR="00F76F57">
        <w:rPr>
          <w:rFonts w:ascii="Arial" w:hAnsi="Arial" w:cs="Arial"/>
          <w:color w:val="222222"/>
          <w:sz w:val="20"/>
          <w:szCs w:val="20"/>
          <w:shd w:val="clear" w:color="auto" w:fill="FFFFFF"/>
        </w:rPr>
        <w:t xml:space="preserve">the </w:t>
      </w:r>
      <w:r>
        <w:rPr>
          <w:rFonts w:ascii="Arial" w:hAnsi="Arial" w:cs="Arial"/>
          <w:color w:val="222222"/>
          <w:sz w:val="20"/>
          <w:szCs w:val="20"/>
          <w:shd w:val="clear" w:color="auto" w:fill="FFFFFF"/>
        </w:rPr>
        <w:t xml:space="preserve">Hofstede </w:t>
      </w:r>
      <w:r w:rsidR="00F76F57">
        <w:rPr>
          <w:rFonts w:ascii="Arial" w:hAnsi="Arial" w:cs="Arial"/>
          <w:color w:val="222222"/>
          <w:sz w:val="20"/>
          <w:szCs w:val="20"/>
          <w:shd w:val="clear" w:color="auto" w:fill="FFFFFF"/>
        </w:rPr>
        <w:t>and GLOBE models</w:t>
      </w:r>
      <w:r>
        <w:rPr>
          <w:rFonts w:ascii="Arial" w:hAnsi="Arial" w:cs="Arial"/>
          <w:color w:val="222222"/>
          <w:sz w:val="20"/>
          <w:szCs w:val="20"/>
          <w:shd w:val="clear" w:color="auto" w:fill="FFFFFF"/>
        </w:rPr>
        <w:t xml:space="preserve">: </w:t>
      </w:r>
      <w:r w:rsidR="00F76F57">
        <w:rPr>
          <w:rFonts w:ascii="Arial" w:hAnsi="Arial" w:cs="Arial"/>
          <w:color w:val="222222"/>
          <w:sz w:val="20"/>
          <w:szCs w:val="20"/>
          <w:shd w:val="clear" w:color="auto" w:fill="FFFFFF"/>
        </w:rPr>
        <w:t>What way</w:t>
      </w:r>
      <w:r>
        <w:rPr>
          <w:rFonts w:ascii="Arial" w:hAnsi="Arial" w:cs="Arial"/>
          <w:color w:val="222222"/>
          <w:sz w:val="20"/>
          <w:szCs w:val="20"/>
          <w:shd w:val="clear" w:color="auto" w:fill="FFFFFF"/>
        </w:rPr>
        <w:t xml:space="preserve"> for cross-cultural </w:t>
      </w:r>
      <w:r w:rsidR="00312B19">
        <w:rPr>
          <w:rFonts w:ascii="Arial" w:hAnsi="Arial" w:cs="Arial"/>
          <w:color w:val="222222"/>
          <w:sz w:val="20"/>
          <w:szCs w:val="20"/>
          <w:shd w:val="clear" w:color="auto" w:fill="FFFFFF"/>
        </w:rPr>
        <w:t>research?</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International journal of business and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w:t>
      </w:r>
      <w:r>
        <w:rPr>
          <w:rFonts w:ascii="Arial" w:hAnsi="Arial" w:cs="Arial"/>
          <w:color w:val="222222"/>
          <w:sz w:val="20"/>
          <w:szCs w:val="20"/>
          <w:shd w:val="clear" w:color="auto" w:fill="FFFFFF"/>
        </w:rPr>
        <w:t>(5), 93.</w:t>
      </w:r>
    </w:p>
    <w:p w14:paraId="70EBA7B3" w14:textId="0C0B7007" w:rsidR="00A234B2" w:rsidRDefault="00A234B2" w:rsidP="000F6444">
      <w:pPr>
        <w:rPr>
          <w:rFonts w:ascii="Arial" w:hAnsi="Arial" w:cs="Arial"/>
          <w:color w:val="222222"/>
          <w:sz w:val="20"/>
          <w:szCs w:val="20"/>
          <w:shd w:val="clear" w:color="auto" w:fill="FFFFFF"/>
        </w:rPr>
      </w:pPr>
      <w:r>
        <w:rPr>
          <w:rFonts w:ascii="Arial" w:hAnsi="Arial" w:cs="Arial"/>
          <w:color w:val="222222"/>
          <w:sz w:val="20"/>
          <w:szCs w:val="20"/>
          <w:shd w:val="clear" w:color="auto" w:fill="FFFFFF"/>
        </w:rPr>
        <w:t>Short, T. W. (2014). Workplace mentoring: an old idea with new meaning (part 1). </w:t>
      </w:r>
      <w:r>
        <w:rPr>
          <w:rFonts w:ascii="Arial" w:hAnsi="Arial" w:cs="Arial"/>
          <w:i/>
          <w:iCs/>
          <w:color w:val="222222"/>
          <w:sz w:val="20"/>
          <w:szCs w:val="20"/>
          <w:shd w:val="clear" w:color="auto" w:fill="FFFFFF"/>
        </w:rPr>
        <w:t>Development and Learning in Organizations</w:t>
      </w:r>
      <w:r>
        <w:rPr>
          <w:rFonts w:ascii="Arial" w:hAnsi="Arial" w:cs="Arial"/>
          <w:color w:val="222222"/>
          <w:sz w:val="20"/>
          <w:szCs w:val="20"/>
          <w:shd w:val="clear" w:color="auto" w:fill="FFFFFF"/>
        </w:rPr>
        <w:t>.</w:t>
      </w:r>
    </w:p>
    <w:p w14:paraId="3F0159B9" w14:textId="6FCF2A91" w:rsidR="00672CC6" w:rsidRDefault="007F3033" w:rsidP="000F6444">
      <w:pPr>
        <w:rPr>
          <w:rFonts w:ascii="Arial" w:hAnsi="Arial" w:cs="Arial"/>
          <w:color w:val="222222"/>
          <w:sz w:val="20"/>
          <w:szCs w:val="20"/>
          <w:shd w:val="clear" w:color="auto" w:fill="FFFFFF"/>
        </w:rPr>
      </w:pPr>
      <w:r>
        <w:rPr>
          <w:rFonts w:ascii="Arial" w:hAnsi="Arial" w:cs="Arial"/>
          <w:color w:val="222222"/>
          <w:sz w:val="20"/>
          <w:szCs w:val="20"/>
          <w:shd w:val="clear" w:color="auto" w:fill="FFFFFF"/>
        </w:rPr>
        <w:t>Stephenson, J. (1998). The concept of capability and its importance in higher education. </w:t>
      </w:r>
      <w:r>
        <w:rPr>
          <w:rFonts w:ascii="Arial" w:hAnsi="Arial" w:cs="Arial"/>
          <w:i/>
          <w:iCs/>
          <w:color w:val="222222"/>
          <w:sz w:val="20"/>
          <w:szCs w:val="20"/>
          <w:shd w:val="clear" w:color="auto" w:fill="FFFFFF"/>
        </w:rPr>
        <w:t>Capability and quality in higher education</w:t>
      </w:r>
      <w:r>
        <w:rPr>
          <w:rFonts w:ascii="Arial" w:hAnsi="Arial" w:cs="Arial"/>
          <w:color w:val="222222"/>
          <w:sz w:val="20"/>
          <w:szCs w:val="20"/>
          <w:shd w:val="clear" w:color="auto" w:fill="FFFFFF"/>
        </w:rPr>
        <w:t>, 1-13.</w:t>
      </w:r>
    </w:p>
    <w:p w14:paraId="19600C18" w14:textId="7F3466E3" w:rsidR="00E66BCA" w:rsidRDefault="00E66BCA" w:rsidP="000F6444">
      <w:pPr>
        <w:rPr>
          <w:rFonts w:ascii="Arial" w:hAnsi="Arial" w:cs="Arial"/>
          <w:color w:val="222222"/>
          <w:sz w:val="20"/>
          <w:szCs w:val="20"/>
          <w:shd w:val="clear" w:color="auto" w:fill="FFFFFF"/>
        </w:rPr>
      </w:pPr>
      <w:r>
        <w:rPr>
          <w:rFonts w:ascii="Arial" w:hAnsi="Arial" w:cs="Arial"/>
          <w:color w:val="222222"/>
          <w:sz w:val="20"/>
          <w:szCs w:val="20"/>
          <w:shd w:val="clear" w:color="auto" w:fill="FFFFFF"/>
        </w:rPr>
        <w:t>Swap, W., Leonard, D., Shields, M., &amp; Abrams, L. (2001). Using mentoring and storytelling to transfer knowledge in the workplace. </w:t>
      </w:r>
      <w:r>
        <w:rPr>
          <w:rFonts w:ascii="Arial" w:hAnsi="Arial" w:cs="Arial"/>
          <w:i/>
          <w:iCs/>
          <w:color w:val="222222"/>
          <w:sz w:val="20"/>
          <w:szCs w:val="20"/>
          <w:shd w:val="clear" w:color="auto" w:fill="FFFFFF"/>
        </w:rPr>
        <w:t>Journal of management information systems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18</w:t>
      </w:r>
      <w:r>
        <w:rPr>
          <w:rFonts w:ascii="Arial" w:hAnsi="Arial" w:cs="Arial"/>
          <w:color w:val="222222"/>
          <w:sz w:val="20"/>
          <w:szCs w:val="20"/>
          <w:shd w:val="clear" w:color="auto" w:fill="FFFFFF"/>
        </w:rPr>
        <w:t>(1), 95-114.</w:t>
      </w:r>
    </w:p>
    <w:p w14:paraId="3865B2C7" w14:textId="7FB54DFF" w:rsidR="003B569E" w:rsidRDefault="003B569E" w:rsidP="000F6444">
      <w:pPr>
        <w:rPr>
          <w:rFonts w:ascii="Arial" w:hAnsi="Arial" w:cs="Arial"/>
          <w:color w:val="222222"/>
          <w:sz w:val="20"/>
          <w:szCs w:val="20"/>
          <w:shd w:val="clear" w:color="auto" w:fill="FFFFFF"/>
        </w:rPr>
      </w:pPr>
      <w:r>
        <w:rPr>
          <w:rFonts w:ascii="Arial" w:hAnsi="Arial" w:cs="Arial"/>
          <w:color w:val="222222"/>
          <w:sz w:val="20"/>
          <w:szCs w:val="20"/>
          <w:shd w:val="clear" w:color="auto" w:fill="FFFFFF"/>
        </w:rPr>
        <w:t>Thompson, D. F. (2018). Political ethics. </w:t>
      </w:r>
      <w:r>
        <w:rPr>
          <w:rFonts w:ascii="Arial" w:hAnsi="Arial" w:cs="Arial"/>
          <w:i/>
          <w:iCs/>
          <w:color w:val="222222"/>
          <w:sz w:val="20"/>
          <w:szCs w:val="20"/>
          <w:shd w:val="clear" w:color="auto" w:fill="FFFFFF"/>
        </w:rPr>
        <w:t>International encyclopedia of ethics</w:t>
      </w:r>
      <w:r>
        <w:rPr>
          <w:rFonts w:ascii="Arial" w:hAnsi="Arial" w:cs="Arial"/>
          <w:color w:val="222222"/>
          <w:sz w:val="20"/>
          <w:szCs w:val="20"/>
          <w:shd w:val="clear" w:color="auto" w:fill="FFFFFF"/>
        </w:rPr>
        <w:t>.</w:t>
      </w:r>
    </w:p>
    <w:p w14:paraId="45D577F9" w14:textId="0E4A0A2C" w:rsidR="003E1C6C" w:rsidRDefault="003E1C6C" w:rsidP="000F6444">
      <w:pPr>
        <w:rPr>
          <w:rFonts w:ascii="Arial" w:hAnsi="Arial" w:cs="Arial"/>
          <w:color w:val="222222"/>
          <w:sz w:val="20"/>
          <w:szCs w:val="20"/>
          <w:shd w:val="clear" w:color="auto" w:fill="FFFFFF"/>
        </w:rPr>
      </w:pPr>
      <w:r>
        <w:rPr>
          <w:rFonts w:ascii="Arial" w:hAnsi="Arial" w:cs="Arial"/>
          <w:color w:val="222222"/>
          <w:sz w:val="20"/>
          <w:szCs w:val="20"/>
          <w:shd w:val="clear" w:color="auto" w:fill="FFFFFF"/>
        </w:rPr>
        <w:t>Toulmin, S. (1981). The tyranny of principles. </w:t>
      </w:r>
      <w:r>
        <w:rPr>
          <w:rFonts w:ascii="Arial" w:hAnsi="Arial" w:cs="Arial"/>
          <w:i/>
          <w:iCs/>
          <w:color w:val="222222"/>
          <w:sz w:val="20"/>
          <w:szCs w:val="20"/>
          <w:shd w:val="clear" w:color="auto" w:fill="FFFFFF"/>
        </w:rPr>
        <w:t>Hastings Center Report</w:t>
      </w:r>
      <w:r>
        <w:rPr>
          <w:rFonts w:ascii="Arial" w:hAnsi="Arial" w:cs="Arial"/>
          <w:color w:val="222222"/>
          <w:sz w:val="20"/>
          <w:szCs w:val="20"/>
          <w:shd w:val="clear" w:color="auto" w:fill="FFFFFF"/>
        </w:rPr>
        <w:t>, 31-39.</w:t>
      </w:r>
    </w:p>
    <w:p w14:paraId="7EEA2B3D" w14:textId="3F531DA7" w:rsidR="002C7C49" w:rsidRDefault="002C7C49" w:rsidP="000F6444">
      <w:pPr>
        <w:rPr>
          <w:rFonts w:ascii="Arial" w:hAnsi="Arial" w:cs="Arial"/>
          <w:color w:val="222222"/>
          <w:sz w:val="20"/>
          <w:szCs w:val="20"/>
          <w:shd w:val="clear" w:color="auto" w:fill="FFFFFF"/>
        </w:rPr>
      </w:pPr>
      <w:r>
        <w:rPr>
          <w:rFonts w:ascii="Arial" w:hAnsi="Arial" w:cs="Arial"/>
          <w:color w:val="222222"/>
          <w:sz w:val="20"/>
          <w:szCs w:val="20"/>
          <w:shd w:val="clear" w:color="auto" w:fill="FFFFFF"/>
        </w:rPr>
        <w:t>Trusted, J. (2002). </w:t>
      </w:r>
      <w:r>
        <w:rPr>
          <w:rFonts w:ascii="Arial" w:hAnsi="Arial" w:cs="Arial"/>
          <w:i/>
          <w:iCs/>
          <w:color w:val="222222"/>
          <w:sz w:val="20"/>
          <w:szCs w:val="20"/>
          <w:shd w:val="clear" w:color="auto" w:fill="FFFFFF"/>
        </w:rPr>
        <w:t>Moral principles and social values</w:t>
      </w:r>
      <w:r>
        <w:rPr>
          <w:rFonts w:ascii="Arial" w:hAnsi="Arial" w:cs="Arial"/>
          <w:color w:val="222222"/>
          <w:sz w:val="20"/>
          <w:szCs w:val="20"/>
          <w:shd w:val="clear" w:color="auto" w:fill="FFFFFF"/>
        </w:rPr>
        <w:t>. Routledge.</w:t>
      </w:r>
    </w:p>
    <w:p w14:paraId="19054DE5" w14:textId="56DB176D" w:rsidR="0008187D" w:rsidRDefault="00F336F4" w:rsidP="000F6444">
      <w:pPr>
        <w:rPr>
          <w:rFonts w:ascii="Arial" w:hAnsi="Arial" w:cs="Arial"/>
          <w:color w:val="222222"/>
          <w:sz w:val="20"/>
          <w:szCs w:val="20"/>
          <w:shd w:val="clear" w:color="auto" w:fill="FFFFFF"/>
        </w:rPr>
      </w:pPr>
      <w:r>
        <w:rPr>
          <w:rFonts w:ascii="Arial" w:hAnsi="Arial" w:cs="Arial"/>
          <w:color w:val="222222"/>
          <w:sz w:val="20"/>
          <w:szCs w:val="20"/>
          <w:shd w:val="clear" w:color="auto" w:fill="FFFFFF"/>
        </w:rPr>
        <w:t>Venaik, S., &amp; Brewer, P. (2008, June). Contradictions in national culture: Hofstede vs GLOBE.  </w:t>
      </w:r>
      <w:r>
        <w:rPr>
          <w:rFonts w:ascii="Arial" w:hAnsi="Arial" w:cs="Arial"/>
          <w:i/>
          <w:iCs/>
          <w:color w:val="222222"/>
          <w:sz w:val="20"/>
          <w:szCs w:val="20"/>
          <w:shd w:val="clear" w:color="auto" w:fill="FFFFFF"/>
        </w:rPr>
        <w:t>Academy of International Business 2008 Annual Meeting, Milan, Italy</w:t>
      </w:r>
      <w:r>
        <w:rPr>
          <w:rFonts w:ascii="Arial" w:hAnsi="Arial" w:cs="Arial"/>
          <w:color w:val="222222"/>
          <w:sz w:val="20"/>
          <w:szCs w:val="20"/>
          <w:shd w:val="clear" w:color="auto" w:fill="FFFFFF"/>
        </w:rPr>
        <w:t> (Vol. 30, pp. 1-27).</w:t>
      </w:r>
    </w:p>
    <w:p w14:paraId="1E5FCD4A" w14:textId="63F2D7AC" w:rsidR="00473205" w:rsidRDefault="00473205" w:rsidP="000F6444">
      <w:pPr>
        <w:rPr>
          <w:rFonts w:ascii="Arial" w:hAnsi="Arial" w:cs="Arial"/>
          <w:color w:val="222222"/>
          <w:sz w:val="20"/>
          <w:szCs w:val="20"/>
          <w:shd w:val="clear" w:color="auto" w:fill="FFFFFF"/>
        </w:rPr>
      </w:pPr>
      <w:r>
        <w:rPr>
          <w:rFonts w:ascii="Arial" w:hAnsi="Arial" w:cs="Arial"/>
          <w:color w:val="222222"/>
          <w:sz w:val="20"/>
          <w:szCs w:val="20"/>
          <w:shd w:val="clear" w:color="auto" w:fill="FFFFFF"/>
        </w:rPr>
        <w:t>Venaik, S., &amp; Brewer, P. (2010). Avoiding uncertainty in Hofstede and GLOBE. </w:t>
      </w:r>
      <w:r>
        <w:rPr>
          <w:rFonts w:ascii="Arial" w:hAnsi="Arial" w:cs="Arial"/>
          <w:i/>
          <w:iCs/>
          <w:color w:val="222222"/>
          <w:sz w:val="20"/>
          <w:szCs w:val="20"/>
          <w:shd w:val="clear" w:color="auto" w:fill="FFFFFF"/>
        </w:rPr>
        <w:t>Journal of international business studies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41</w:t>
      </w:r>
      <w:r>
        <w:rPr>
          <w:rFonts w:ascii="Arial" w:hAnsi="Arial" w:cs="Arial"/>
          <w:color w:val="222222"/>
          <w:sz w:val="20"/>
          <w:szCs w:val="20"/>
          <w:shd w:val="clear" w:color="auto" w:fill="FFFFFF"/>
        </w:rPr>
        <w:t>(8), 1294-1315.</w:t>
      </w:r>
    </w:p>
    <w:p w14:paraId="61B414E3" w14:textId="77777777" w:rsidR="002F0FF1" w:rsidRDefault="002F0FF1" w:rsidP="002F0FF1">
      <w:pPr>
        <w:rPr>
          <w:rFonts w:ascii="Arial" w:hAnsi="Arial" w:cs="Arial"/>
          <w:color w:val="222222"/>
          <w:sz w:val="20"/>
          <w:szCs w:val="20"/>
          <w:shd w:val="clear" w:color="auto" w:fill="FFFFFF"/>
        </w:rPr>
      </w:pPr>
      <w:r>
        <w:rPr>
          <w:rFonts w:ascii="Arial" w:hAnsi="Arial" w:cs="Arial"/>
          <w:color w:val="222222"/>
          <w:sz w:val="20"/>
          <w:szCs w:val="20"/>
          <w:shd w:val="clear" w:color="auto" w:fill="FFFFFF"/>
        </w:rPr>
        <w:t>Xiumei, S. H. I., &amp; Jinying, W. A. N. G. (2011). Cultural distance between China and US across the GLOBE model and Hofstede model. </w:t>
      </w:r>
      <w:r>
        <w:rPr>
          <w:rFonts w:ascii="Arial" w:hAnsi="Arial" w:cs="Arial"/>
          <w:i/>
          <w:iCs/>
          <w:color w:val="222222"/>
          <w:sz w:val="20"/>
          <w:szCs w:val="20"/>
          <w:shd w:val="clear" w:color="auto" w:fill="FFFFFF"/>
        </w:rPr>
        <w:t>International Business and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2</w:t>
      </w:r>
      <w:r>
        <w:rPr>
          <w:rFonts w:ascii="Arial" w:hAnsi="Arial" w:cs="Arial"/>
          <w:color w:val="222222"/>
          <w:sz w:val="20"/>
          <w:szCs w:val="20"/>
          <w:shd w:val="clear" w:color="auto" w:fill="FFFFFF"/>
        </w:rPr>
        <w:t>(1), 11-17.</w:t>
      </w:r>
    </w:p>
    <w:p w14:paraId="7648CB81" w14:textId="77777777" w:rsidR="002F0FF1" w:rsidRDefault="002F0FF1" w:rsidP="000F6444">
      <w:pPr>
        <w:rPr>
          <w:rFonts w:ascii="Arial" w:hAnsi="Arial" w:cs="Arial"/>
          <w:color w:val="222222"/>
          <w:sz w:val="20"/>
          <w:szCs w:val="20"/>
          <w:shd w:val="clear" w:color="auto" w:fill="FFFFFF"/>
        </w:rPr>
      </w:pPr>
    </w:p>
    <w:p w14:paraId="4A2168A2" w14:textId="77777777" w:rsidR="00FD4181" w:rsidRDefault="00FD4181" w:rsidP="000F6444">
      <w:pPr>
        <w:rPr>
          <w:rFonts w:ascii="Arial" w:hAnsi="Arial" w:cs="Arial"/>
          <w:color w:val="222222"/>
          <w:sz w:val="20"/>
          <w:szCs w:val="20"/>
          <w:shd w:val="clear" w:color="auto" w:fill="FFFFFF"/>
        </w:rPr>
      </w:pPr>
    </w:p>
    <w:p w14:paraId="6E2A99B5" w14:textId="77777777" w:rsidR="00FD4181" w:rsidRDefault="00FD4181" w:rsidP="000F6444">
      <w:pPr>
        <w:rPr>
          <w:rFonts w:ascii="Arial" w:hAnsi="Arial" w:cs="Arial"/>
          <w:color w:val="222222"/>
          <w:sz w:val="20"/>
          <w:szCs w:val="20"/>
          <w:shd w:val="clear" w:color="auto" w:fill="FFFFFF"/>
        </w:rPr>
      </w:pPr>
    </w:p>
    <w:p w14:paraId="032296A8" w14:textId="77777777" w:rsidR="00FD4181" w:rsidRPr="000F6444" w:rsidRDefault="00FD4181" w:rsidP="000F6444">
      <w:pPr>
        <w:rPr>
          <w:lang w:val="en-US"/>
        </w:rPr>
      </w:pPr>
    </w:p>
    <w:p w14:paraId="166F16BB" w14:textId="3EC7C772" w:rsidR="004B6371" w:rsidRDefault="004B6371"/>
    <w:p w14:paraId="113B2D25" w14:textId="7C3FF4BC" w:rsidR="004B6371" w:rsidRDefault="004B6371"/>
    <w:p w14:paraId="3C9CCDCD" w14:textId="669014E7" w:rsidR="002F0FF1" w:rsidRDefault="002F0FF1"/>
    <w:p w14:paraId="407EBD2E" w14:textId="592C70B1" w:rsidR="002F0FF1" w:rsidRDefault="002F0FF1"/>
    <w:p w14:paraId="18EC0E1F" w14:textId="32E66A3E" w:rsidR="002F0FF1" w:rsidRDefault="002F0FF1"/>
    <w:p w14:paraId="4C86A217" w14:textId="640536D4" w:rsidR="002F0FF1" w:rsidRDefault="002F0FF1"/>
    <w:p w14:paraId="37154120" w14:textId="457047DC" w:rsidR="002F0FF1" w:rsidRDefault="002F0FF1"/>
    <w:p w14:paraId="7F819796" w14:textId="77777777" w:rsidR="002F0FF1" w:rsidRDefault="002F0FF1"/>
    <w:p w14:paraId="3C2CDFEC" w14:textId="408D08FE" w:rsidR="004B6371" w:rsidRDefault="004B6371"/>
    <w:p w14:paraId="2CE2D5A8" w14:textId="3B8FD083" w:rsidR="007F0FC7" w:rsidRDefault="007F0FC7" w:rsidP="007F0FC7">
      <w:pPr>
        <w:pStyle w:val="Heading1"/>
      </w:pPr>
      <w:bookmarkStart w:id="10" w:name="_Toc110334396"/>
      <w:r>
        <w:t>Reflection on critical thinking skills</w:t>
      </w:r>
      <w:bookmarkEnd w:id="10"/>
    </w:p>
    <w:p w14:paraId="082F8A9B" w14:textId="5AE8B7DF" w:rsidR="00440467" w:rsidRDefault="00082F9A" w:rsidP="003B70C4">
      <w:pPr>
        <w:pStyle w:val="Heading2"/>
      </w:pPr>
      <w:bookmarkStart w:id="11" w:name="_Toc110334397"/>
      <w:r>
        <w:t>Introduction</w:t>
      </w:r>
      <w:bookmarkEnd w:id="11"/>
      <w:r>
        <w:t xml:space="preserve"> </w:t>
      </w:r>
    </w:p>
    <w:p w14:paraId="38B83833" w14:textId="42289558" w:rsidR="00CD64FA" w:rsidRPr="00CD64FA" w:rsidRDefault="00CD64FA" w:rsidP="00CD64FA">
      <w:r w:rsidRPr="00CD64FA">
        <w:t xml:space="preserve">This section of the essay reflects on how my critical thinking skills have improved </w:t>
      </w:r>
      <w:r w:rsidR="007F0FC7">
        <w:t>due to</w:t>
      </w:r>
      <w:r w:rsidRPr="00CD64FA">
        <w:t xml:space="preserve"> what I've learned in this module. The Kolb cycle was </w:t>
      </w:r>
      <w:r>
        <w:t>used</w:t>
      </w:r>
      <w:r w:rsidRPr="00CD64FA">
        <w:t xml:space="preserve"> to demonstrate the </w:t>
      </w:r>
      <w:r w:rsidR="007F0FC7">
        <w:t>necessary</w:t>
      </w:r>
      <w:r w:rsidRPr="00CD64FA">
        <w:t xml:space="preserve"> thinking skills learned during the course. It also includes a</w:t>
      </w:r>
      <w:r w:rsidR="006A3A7B" w:rsidRPr="006A3A7B">
        <w:t xml:space="preserve"> </w:t>
      </w:r>
      <w:r w:rsidR="006A3A7B" w:rsidRPr="006A3A7B">
        <w:t xml:space="preserve">summary of what </w:t>
      </w:r>
      <w:r w:rsidR="006A3A7B">
        <w:t>I</w:t>
      </w:r>
      <w:r w:rsidR="006A3A7B" w:rsidRPr="006A3A7B">
        <w:t xml:space="preserve"> learned in this module</w:t>
      </w:r>
      <w:r w:rsidRPr="00CD64FA">
        <w:t>.</w:t>
      </w:r>
    </w:p>
    <w:p w14:paraId="42A8EB72" w14:textId="77777777" w:rsidR="006A3A7B" w:rsidRDefault="006A3A7B" w:rsidP="00B95574">
      <w:pPr>
        <w:rPr>
          <w:rStyle w:val="Heading2Char"/>
          <w:lang w:val="en-US"/>
        </w:rPr>
      </w:pPr>
      <w:bookmarkStart w:id="12" w:name="_Toc110334398"/>
      <w:r w:rsidRPr="006A3A7B">
        <w:rPr>
          <w:rStyle w:val="Heading2Char"/>
          <w:lang w:val="en-US"/>
        </w:rPr>
        <w:t>A summary of what you learned in this module.</w:t>
      </w:r>
      <w:bookmarkEnd w:id="12"/>
    </w:p>
    <w:p w14:paraId="583EDD02" w14:textId="664A1232" w:rsidR="00B95574" w:rsidRPr="00B95574" w:rsidRDefault="00B95574" w:rsidP="00B95574">
      <w:pPr>
        <w:rPr>
          <w:lang w:val="en-US"/>
        </w:rPr>
      </w:pPr>
      <w:r>
        <w:rPr>
          <w:lang w:val="en-US"/>
        </w:rPr>
        <w:t xml:space="preserve">In this module, we have learned what </w:t>
      </w:r>
      <w:r w:rsidR="007277F5">
        <w:rPr>
          <w:lang w:val="en-US"/>
        </w:rPr>
        <w:t>critical thinking is</w:t>
      </w:r>
      <w:r>
        <w:rPr>
          <w:lang w:val="en-US"/>
        </w:rPr>
        <w:t xml:space="preserve"> </w:t>
      </w:r>
      <w:r w:rsidR="00177079">
        <w:rPr>
          <w:lang w:val="en-US"/>
        </w:rPr>
        <w:t xml:space="preserve">and the educational approach to critical thinking as Bloom’s </w:t>
      </w:r>
      <w:r w:rsidR="00164FFB">
        <w:rPr>
          <w:lang w:val="en-US"/>
        </w:rPr>
        <w:t>Taxonomy (Sosniak, 1994)</w:t>
      </w:r>
      <w:r w:rsidR="00177079">
        <w:rPr>
          <w:lang w:val="en-US"/>
        </w:rPr>
        <w:t>. Also</w:t>
      </w:r>
      <w:r w:rsidR="0046500E">
        <w:rPr>
          <w:lang w:val="en-US"/>
        </w:rPr>
        <w:t>,</w:t>
      </w:r>
      <w:r w:rsidR="00177079">
        <w:rPr>
          <w:lang w:val="en-US"/>
        </w:rPr>
        <w:t xml:space="preserve"> we have </w:t>
      </w:r>
      <w:r w:rsidR="007277F5">
        <w:rPr>
          <w:lang w:val="en-US"/>
        </w:rPr>
        <w:t>learned</w:t>
      </w:r>
      <w:r w:rsidR="00177079">
        <w:rPr>
          <w:lang w:val="en-US"/>
        </w:rPr>
        <w:t xml:space="preserve"> about </w:t>
      </w:r>
      <w:r w:rsidR="0046500E">
        <w:rPr>
          <w:lang w:val="en-US"/>
        </w:rPr>
        <w:t>logic</w:t>
      </w:r>
      <w:r w:rsidR="00177079">
        <w:rPr>
          <w:lang w:val="en-US"/>
        </w:rPr>
        <w:t xml:space="preserve"> and reasoning</w:t>
      </w:r>
      <w:r w:rsidR="0046500E">
        <w:rPr>
          <w:lang w:val="en-US"/>
        </w:rPr>
        <w:t>,</w:t>
      </w:r>
      <w:r w:rsidR="00177079">
        <w:rPr>
          <w:lang w:val="en-US"/>
        </w:rPr>
        <w:t xml:space="preserve"> types of </w:t>
      </w:r>
      <w:r w:rsidR="007277F5">
        <w:rPr>
          <w:lang w:val="en-US"/>
        </w:rPr>
        <w:t>reason</w:t>
      </w:r>
      <w:r w:rsidR="0046500E">
        <w:rPr>
          <w:lang w:val="en-US"/>
        </w:rPr>
        <w:t xml:space="preserve">, how to develop an argument and how to validate evidence. We </w:t>
      </w:r>
      <w:r w:rsidR="007277F5">
        <w:rPr>
          <w:lang w:val="en-US"/>
        </w:rPr>
        <w:t>knew</w:t>
      </w:r>
      <w:r w:rsidR="0046500E">
        <w:rPr>
          <w:lang w:val="en-US"/>
        </w:rPr>
        <w:t xml:space="preserve"> what </w:t>
      </w:r>
      <w:r w:rsidR="007277F5">
        <w:rPr>
          <w:lang w:val="en-US"/>
        </w:rPr>
        <w:t xml:space="preserve">beliefs, values, and attitudes are </w:t>
      </w:r>
      <w:r w:rsidR="0046500E">
        <w:rPr>
          <w:lang w:val="en-US"/>
        </w:rPr>
        <w:t xml:space="preserve">and analysed </w:t>
      </w:r>
      <w:r w:rsidR="007277F5">
        <w:rPr>
          <w:lang w:val="en-US"/>
        </w:rPr>
        <w:t>their differences</w:t>
      </w:r>
      <w:r w:rsidR="0046500E">
        <w:rPr>
          <w:lang w:val="en-US"/>
        </w:rPr>
        <w:t xml:space="preserve"> within a workplace context.</w:t>
      </w:r>
    </w:p>
    <w:p w14:paraId="709CEA41" w14:textId="1EE3FDF2" w:rsidR="008E19E7" w:rsidRPr="008E19E7" w:rsidRDefault="007277F5" w:rsidP="003B70C4">
      <w:pPr>
        <w:pStyle w:val="Heading2"/>
      </w:pPr>
      <w:bookmarkStart w:id="13" w:name="_Toc110334399"/>
      <w:r>
        <w:t>Kolb’s cycle</w:t>
      </w:r>
      <w:bookmarkEnd w:id="13"/>
    </w:p>
    <w:p w14:paraId="561120F3" w14:textId="6F13D62B" w:rsidR="008C3565" w:rsidRPr="008C3565" w:rsidRDefault="00082F9A" w:rsidP="008C3565">
      <w:pPr>
        <w:rPr>
          <w:lang w:val="en-US"/>
        </w:rPr>
      </w:pPr>
      <w:r w:rsidRPr="00082F9A">
        <w:rPr>
          <w:lang w:val="en-US"/>
        </w:rPr>
        <w:t xml:space="preserve">Kolb's cycle is a highly effective </w:t>
      </w:r>
      <w:r w:rsidR="00BC3C18">
        <w:rPr>
          <w:lang w:val="en-US"/>
        </w:rPr>
        <w:t>organisational</w:t>
      </w:r>
      <w:r w:rsidRPr="00082F9A">
        <w:rPr>
          <w:lang w:val="en-US"/>
        </w:rPr>
        <w:t xml:space="preserve"> learning tool. In 1984, Kolb introduced a model of </w:t>
      </w:r>
      <w:r w:rsidR="001B2956">
        <w:rPr>
          <w:lang w:val="en-US"/>
        </w:rPr>
        <w:t>adult learning</w:t>
      </w:r>
      <w:r w:rsidRPr="00082F9A">
        <w:rPr>
          <w:lang w:val="en-US"/>
        </w:rPr>
        <w:t xml:space="preserve"> which </w:t>
      </w:r>
      <w:r w:rsidR="001B2956">
        <w:rPr>
          <w:lang w:val="en-US"/>
        </w:rPr>
        <w:t>has</w:t>
      </w:r>
      <w:r w:rsidRPr="00082F9A">
        <w:rPr>
          <w:lang w:val="en-US"/>
        </w:rPr>
        <w:t xml:space="preserve"> since been widely used. His cycle of four stages is considered the most effective way to learn. Kolb (1984) defines learning as a process between an individual and their environment where knowledge </w:t>
      </w:r>
      <w:r w:rsidR="000613DC">
        <w:rPr>
          <w:lang w:val="en-US"/>
        </w:rPr>
        <w:t>has been produced.</w:t>
      </w:r>
      <w:r w:rsidR="001B2956">
        <w:rPr>
          <w:lang w:val="en-US"/>
        </w:rPr>
        <w:t xml:space="preserve"> </w:t>
      </w:r>
      <w:r w:rsidR="003B70C4">
        <w:rPr>
          <w:lang w:val="en-US"/>
        </w:rPr>
        <w:t>Learning effectiveness is based on</w:t>
      </w:r>
      <w:r w:rsidRPr="00082F9A">
        <w:rPr>
          <w:lang w:val="en-US"/>
        </w:rPr>
        <w:t xml:space="preserve"> action and </w:t>
      </w:r>
      <w:r w:rsidR="00025824" w:rsidRPr="00082F9A">
        <w:rPr>
          <w:lang w:val="en-US"/>
        </w:rPr>
        <w:t>thought</w:t>
      </w:r>
      <w:r w:rsidR="00025824">
        <w:rPr>
          <w:lang w:val="en-US"/>
        </w:rPr>
        <w:t xml:space="preserve"> (</w:t>
      </w:r>
      <w:r w:rsidR="00221503">
        <w:rPr>
          <w:lang w:val="en-US"/>
        </w:rPr>
        <w:t>Akella, 2010)</w:t>
      </w:r>
      <w:r w:rsidRPr="00082F9A">
        <w:rPr>
          <w:lang w:val="en-US"/>
        </w:rPr>
        <w:t xml:space="preserve">. Adults take a moment to reflect on their experiences to come up with rules that can be helpful in similar situations. </w:t>
      </w:r>
      <w:r w:rsidR="000613DC">
        <w:rPr>
          <w:lang w:val="en-US"/>
        </w:rPr>
        <w:t>Finally,</w:t>
      </w:r>
      <w:r w:rsidR="001B2956" w:rsidRPr="001B2956">
        <w:rPr>
          <w:lang w:val="en-US"/>
        </w:rPr>
        <w:t xml:space="preserve"> adults test their constructed ideas with new, real-life requirements to complete their learning</w:t>
      </w:r>
      <w:r w:rsidRPr="00082F9A">
        <w:rPr>
          <w:lang w:val="en-US"/>
        </w:rPr>
        <w:t>s.</w:t>
      </w:r>
    </w:p>
    <w:p w14:paraId="00CD2C50" w14:textId="1E620274" w:rsidR="003C4DC9" w:rsidRPr="005A14FC" w:rsidRDefault="00C0314A" w:rsidP="003C4DC9">
      <w:pPr>
        <w:rPr>
          <w:color w:val="000000" w:themeColor="text1"/>
        </w:rPr>
      </w:pPr>
      <w:r>
        <w:rPr>
          <w:noProof/>
        </w:rPr>
        <w:lastRenderedPageBreak/>
        <w:drawing>
          <wp:inline distT="0" distB="0" distL="0" distR="0" wp14:anchorId="2FEFBF9B" wp14:editId="201C1FCA">
            <wp:extent cx="4667250" cy="5424692"/>
            <wp:effectExtent l="0" t="0" r="0" b="5080"/>
            <wp:docPr id="1" name="Picture 1"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with medium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92212" cy="5453705"/>
                    </a:xfrm>
                    <a:prstGeom prst="rect">
                      <a:avLst/>
                    </a:prstGeom>
                    <a:noFill/>
                    <a:ln>
                      <a:noFill/>
                    </a:ln>
                  </pic:spPr>
                </pic:pic>
              </a:graphicData>
            </a:graphic>
          </wp:inline>
        </w:drawing>
      </w:r>
    </w:p>
    <w:p w14:paraId="5A299E3A" w14:textId="6FF1FA84" w:rsidR="003C4DC9" w:rsidRPr="005A14FC" w:rsidRDefault="003C4DC9" w:rsidP="003C4DC9">
      <w:pPr>
        <w:jc w:val="center"/>
        <w:rPr>
          <w:color w:val="000000" w:themeColor="text1"/>
        </w:rPr>
      </w:pPr>
    </w:p>
    <w:p w14:paraId="1594469B" w14:textId="2788CD57" w:rsidR="005D0F26" w:rsidRDefault="005D0F26" w:rsidP="003C4DC9">
      <w:pPr>
        <w:rPr>
          <w:b/>
          <w:bCs/>
          <w:color w:val="000000" w:themeColor="text1"/>
        </w:rPr>
      </w:pPr>
      <w:r w:rsidRPr="005A14FC">
        <w:rPr>
          <w:rFonts w:cs="Times New Roman"/>
          <w:color w:val="000000" w:themeColor="text1"/>
          <w:szCs w:val="24"/>
        </w:rPr>
        <w:t xml:space="preserve">How I developed my Critical thinking skill will be critically </w:t>
      </w:r>
      <w:r>
        <w:rPr>
          <w:rFonts w:cs="Times New Roman"/>
          <w:color w:val="000000" w:themeColor="text1"/>
          <w:szCs w:val="24"/>
        </w:rPr>
        <w:t>analysed</w:t>
      </w:r>
      <w:r w:rsidRPr="005A14FC">
        <w:rPr>
          <w:rFonts w:cs="Times New Roman"/>
          <w:color w:val="000000" w:themeColor="text1"/>
          <w:szCs w:val="24"/>
        </w:rPr>
        <w:t xml:space="preserve"> through </w:t>
      </w:r>
      <w:r w:rsidRPr="005A14FC">
        <w:rPr>
          <w:rFonts w:cs="Times New Roman"/>
          <w:bCs/>
          <w:color w:val="000000" w:themeColor="text1"/>
          <w:szCs w:val="24"/>
        </w:rPr>
        <w:t xml:space="preserve">Kolb's </w:t>
      </w:r>
      <w:r w:rsidR="00837010">
        <w:rPr>
          <w:rFonts w:cs="Times New Roman"/>
          <w:bCs/>
          <w:color w:val="000000" w:themeColor="text1"/>
          <w:szCs w:val="24"/>
        </w:rPr>
        <w:t>l</w:t>
      </w:r>
      <w:r w:rsidRPr="005A14FC">
        <w:rPr>
          <w:rFonts w:cs="Times New Roman"/>
          <w:bCs/>
          <w:color w:val="000000" w:themeColor="text1"/>
          <w:szCs w:val="24"/>
        </w:rPr>
        <w:t>earning </w:t>
      </w:r>
      <w:r w:rsidRPr="005A14FC">
        <w:rPr>
          <w:rFonts w:cs="Times New Roman"/>
          <w:color w:val="000000" w:themeColor="text1"/>
          <w:szCs w:val="24"/>
        </w:rPr>
        <w:t>reflection:</w:t>
      </w:r>
    </w:p>
    <w:p w14:paraId="09A7F483" w14:textId="744BA8B6" w:rsidR="003C4DC9" w:rsidRPr="005A14FC" w:rsidRDefault="003C4DC9" w:rsidP="003C4DC9">
      <w:pPr>
        <w:rPr>
          <w:rFonts w:eastAsia="Times New Roman" w:cs="Times New Roman"/>
          <w:color w:val="000000" w:themeColor="text1"/>
          <w:szCs w:val="24"/>
        </w:rPr>
      </w:pPr>
      <w:r w:rsidRPr="005A14FC">
        <w:rPr>
          <w:b/>
          <w:bCs/>
          <w:color w:val="000000" w:themeColor="text1"/>
        </w:rPr>
        <w:t>1.</w:t>
      </w:r>
      <w:r w:rsidRPr="005A14FC">
        <w:rPr>
          <w:color w:val="000000" w:themeColor="text1"/>
        </w:rPr>
        <w:t> </w:t>
      </w:r>
      <w:r w:rsidRPr="005A14FC">
        <w:rPr>
          <w:b/>
          <w:bCs/>
          <w:color w:val="000000" w:themeColor="text1"/>
        </w:rPr>
        <w:t>Concrete Experience</w:t>
      </w:r>
      <w:r w:rsidRPr="005A14FC">
        <w:rPr>
          <w:color w:val="000000" w:themeColor="text1"/>
        </w:rPr>
        <w:t xml:space="preserve"> - Critical thinking is a complex concept that </w:t>
      </w:r>
      <w:r w:rsidR="0030444F" w:rsidRPr="0030444F">
        <w:rPr>
          <w:color w:val="000000" w:themeColor="text1"/>
        </w:rPr>
        <w:t>the motivation behind its creation can influence</w:t>
      </w:r>
      <w:r w:rsidRPr="005A14FC">
        <w:rPr>
          <w:color w:val="000000" w:themeColor="text1"/>
        </w:rPr>
        <w:t xml:space="preserve">. When it is grounded in selfish motives, it can be easily manipulated by one's interests. This is typically done </w:t>
      </w:r>
      <w:r w:rsidR="00E50576" w:rsidRPr="005A14FC">
        <w:rPr>
          <w:color w:val="000000" w:themeColor="text1"/>
        </w:rPr>
        <w:t>using</w:t>
      </w:r>
      <w:r w:rsidRPr="005A14FC">
        <w:rPr>
          <w:color w:val="000000" w:themeColor="text1"/>
        </w:rPr>
        <w:t xml:space="preserve"> one's ideas. On the other hand, when it is grounded in intellectual integrity and fair-mindedness, it can be considered a more balanced </w:t>
      </w:r>
      <w:r w:rsidR="0030444F">
        <w:rPr>
          <w:color w:val="000000" w:themeColor="text1"/>
        </w:rPr>
        <w:t>philosophical</w:t>
      </w:r>
      <w:r w:rsidRPr="005A14FC">
        <w:rPr>
          <w:color w:val="000000" w:themeColor="text1"/>
        </w:rPr>
        <w:t xml:space="preserve"> practice. Only those </w:t>
      </w:r>
      <w:r w:rsidR="0030444F" w:rsidRPr="0030444F">
        <w:rPr>
          <w:color w:val="000000" w:themeColor="text1"/>
        </w:rPr>
        <w:t xml:space="preserve">with such blind spots and insights are considered </w:t>
      </w:r>
      <w:r w:rsidRPr="005A14FC">
        <w:rPr>
          <w:color w:val="000000" w:themeColor="text1"/>
        </w:rPr>
        <w:t>critical thinkers (Argandona, 20</w:t>
      </w:r>
      <w:r w:rsidR="00E80BFB">
        <w:rPr>
          <w:color w:val="000000" w:themeColor="text1"/>
        </w:rPr>
        <w:t>03</w:t>
      </w:r>
      <w:r w:rsidRPr="005A14FC">
        <w:rPr>
          <w:color w:val="000000" w:themeColor="text1"/>
        </w:rPr>
        <w:t xml:space="preserve">). This is because, without such skills, I can </w:t>
      </w:r>
      <w:r w:rsidR="0030444F">
        <w:rPr>
          <w:color w:val="000000" w:themeColor="text1"/>
        </w:rPr>
        <w:t>quickly</w:t>
      </w:r>
      <w:r w:rsidRPr="005A14FC">
        <w:rPr>
          <w:color w:val="000000" w:themeColor="text1"/>
        </w:rPr>
        <w:t xml:space="preserve"> develop self-delusional tendencies. Developing </w:t>
      </w:r>
      <w:r w:rsidR="0030444F">
        <w:rPr>
          <w:color w:val="000000" w:themeColor="text1"/>
        </w:rPr>
        <w:t>essential capabilities of thinking</w:t>
      </w:r>
      <w:r w:rsidRPr="005A14FC">
        <w:rPr>
          <w:color w:val="000000" w:themeColor="text1"/>
        </w:rPr>
        <w:t xml:space="preserve"> is a lifelong process.</w:t>
      </w:r>
    </w:p>
    <w:p w14:paraId="0B5BF194" w14:textId="54FD796E" w:rsidR="003C4DC9" w:rsidRPr="005A14FC" w:rsidRDefault="003C4DC9" w:rsidP="003C4DC9">
      <w:pPr>
        <w:rPr>
          <w:color w:val="000000" w:themeColor="text1"/>
        </w:rPr>
      </w:pPr>
      <w:r w:rsidRPr="005A14FC">
        <w:rPr>
          <w:b/>
          <w:bCs/>
          <w:color w:val="000000" w:themeColor="text1"/>
        </w:rPr>
        <w:t>2.</w:t>
      </w:r>
      <w:r w:rsidRPr="005A14FC">
        <w:rPr>
          <w:color w:val="000000" w:themeColor="text1"/>
        </w:rPr>
        <w:t> </w:t>
      </w:r>
      <w:r w:rsidRPr="005A14FC">
        <w:rPr>
          <w:b/>
          <w:bCs/>
          <w:color w:val="000000" w:themeColor="text1"/>
        </w:rPr>
        <w:t>Reflective Observation -</w:t>
      </w:r>
      <w:r w:rsidRPr="005A14FC">
        <w:rPr>
          <w:color w:val="000000" w:themeColor="text1"/>
        </w:rPr>
        <w:t xml:space="preserve"> Everyone has the right to </w:t>
      </w:r>
      <w:r w:rsidR="006A3A7B" w:rsidRPr="005A14FC">
        <w:rPr>
          <w:color w:val="000000" w:themeColor="text1"/>
        </w:rPr>
        <w:t>think</w:t>
      </w:r>
      <w:r w:rsidR="006A3A7B">
        <w:rPr>
          <w:color w:val="000000" w:themeColor="text1"/>
        </w:rPr>
        <w:t xml:space="preserve"> (</w:t>
      </w:r>
      <w:r w:rsidR="009B0DA7">
        <w:rPr>
          <w:color w:val="000000" w:themeColor="text1"/>
        </w:rPr>
        <w:t>McLeod, 2017)</w:t>
      </w:r>
      <w:r w:rsidRPr="005A14FC">
        <w:rPr>
          <w:color w:val="000000" w:themeColor="text1"/>
        </w:rPr>
        <w:t xml:space="preserve">. However, my thinking is biased, distorted, and </w:t>
      </w:r>
      <w:r w:rsidR="0030444F">
        <w:rPr>
          <w:color w:val="000000" w:themeColor="text1"/>
        </w:rPr>
        <w:t>downright</w:t>
      </w:r>
      <w:r w:rsidRPr="005A14FC">
        <w:rPr>
          <w:color w:val="000000" w:themeColor="text1"/>
        </w:rPr>
        <w:t xml:space="preserve"> prejudiced. The quality of my thought is </w:t>
      </w:r>
      <w:r w:rsidR="0030444F">
        <w:rPr>
          <w:color w:val="000000" w:themeColor="text1"/>
        </w:rPr>
        <w:t>essential</w:t>
      </w:r>
      <w:r w:rsidRPr="005A14FC">
        <w:rPr>
          <w:color w:val="000000" w:themeColor="text1"/>
        </w:rPr>
        <w:t xml:space="preserve"> to the quality of my life. It is also very costly to think poorly, as it can affect the production and quality of our lives. Developing a good quality of thought is </w:t>
      </w:r>
      <w:r w:rsidR="0030444F">
        <w:rPr>
          <w:color w:val="000000" w:themeColor="text1"/>
        </w:rPr>
        <w:t>crucial</w:t>
      </w:r>
      <w:r w:rsidRPr="005A14FC">
        <w:rPr>
          <w:color w:val="000000" w:themeColor="text1"/>
        </w:rPr>
        <w:t xml:space="preserve"> to ensure that I am </w:t>
      </w:r>
      <w:r w:rsidR="00A40079" w:rsidRPr="005A14FC">
        <w:rPr>
          <w:color w:val="000000" w:themeColor="text1"/>
        </w:rPr>
        <w:t>ab</w:t>
      </w:r>
      <w:r w:rsidR="00A40079">
        <w:rPr>
          <w:color w:val="000000" w:themeColor="text1"/>
        </w:rPr>
        <w:t>ove</w:t>
      </w:r>
      <w:r w:rsidRPr="005A14FC">
        <w:rPr>
          <w:color w:val="000000" w:themeColor="text1"/>
        </w:rPr>
        <w:t xml:space="preserve"> the best possible outcome. I felt tremendously </w:t>
      </w:r>
      <w:r w:rsidR="00A40079">
        <w:rPr>
          <w:color w:val="000000" w:themeColor="text1"/>
        </w:rPr>
        <w:t>knowledgeable</w:t>
      </w:r>
      <w:r w:rsidR="0030444F">
        <w:rPr>
          <w:color w:val="000000" w:themeColor="text1"/>
        </w:rPr>
        <w:t>,</w:t>
      </w:r>
      <w:r w:rsidRPr="005A14FC">
        <w:rPr>
          <w:color w:val="000000" w:themeColor="text1"/>
        </w:rPr>
        <w:t xml:space="preserve"> thinking critically about the development of workplace nature.</w:t>
      </w:r>
    </w:p>
    <w:p w14:paraId="614F5FC7" w14:textId="407FF6E8" w:rsidR="003C4DC9" w:rsidRPr="005A14FC" w:rsidRDefault="003C4DC9" w:rsidP="003C4DC9">
      <w:pPr>
        <w:rPr>
          <w:color w:val="000000" w:themeColor="text1"/>
        </w:rPr>
      </w:pPr>
      <w:r w:rsidRPr="005A14FC">
        <w:rPr>
          <w:b/>
          <w:bCs/>
          <w:color w:val="000000" w:themeColor="text1"/>
        </w:rPr>
        <w:lastRenderedPageBreak/>
        <w:t>3.</w:t>
      </w:r>
      <w:r w:rsidRPr="005A14FC">
        <w:rPr>
          <w:color w:val="000000" w:themeColor="text1"/>
        </w:rPr>
        <w:t> </w:t>
      </w:r>
      <w:r w:rsidRPr="005A14FC">
        <w:rPr>
          <w:b/>
          <w:bCs/>
          <w:color w:val="000000" w:themeColor="text1"/>
        </w:rPr>
        <w:t>Abstract Conceptualization</w:t>
      </w:r>
      <w:r w:rsidRPr="005A14FC">
        <w:rPr>
          <w:color w:val="000000" w:themeColor="text1"/>
        </w:rPr>
        <w:t xml:space="preserve"> - Developing a good quality of thought is </w:t>
      </w:r>
      <w:r w:rsidR="0030444F">
        <w:rPr>
          <w:color w:val="000000" w:themeColor="text1"/>
        </w:rPr>
        <w:t>critical</w:t>
      </w:r>
      <w:r w:rsidRPr="005A14FC">
        <w:rPr>
          <w:color w:val="000000" w:themeColor="text1"/>
        </w:rPr>
        <w:t xml:space="preserve"> to ensure that we are </w:t>
      </w:r>
      <w:r w:rsidR="00B141E0">
        <w:rPr>
          <w:color w:val="000000" w:themeColor="text1"/>
        </w:rPr>
        <w:t>above</w:t>
      </w:r>
      <w:r w:rsidRPr="005A14FC">
        <w:rPr>
          <w:color w:val="000000" w:themeColor="text1"/>
        </w:rPr>
        <w:t xml:space="preserve"> the best possible outcome. This process involves gathering and assessing relevant information, coming up with well-reasoned conclusions, and testing their validity against standards and criteria </w:t>
      </w:r>
      <w:r w:rsidR="00221503">
        <w:rPr>
          <w:color w:val="000000" w:themeColor="text1"/>
        </w:rPr>
        <w:t>(Kolb, 2007</w:t>
      </w:r>
      <w:r w:rsidRPr="005A14FC">
        <w:rPr>
          <w:color w:val="000000" w:themeColor="text1"/>
        </w:rPr>
        <w:t xml:space="preserve">). Being able to think critically and effectively within an alternative system of thought is very important to ensure that we </w:t>
      </w:r>
      <w:r w:rsidR="0030444F" w:rsidRPr="005A14FC">
        <w:rPr>
          <w:color w:val="000000" w:themeColor="text1"/>
        </w:rPr>
        <w:t>can</w:t>
      </w:r>
      <w:r w:rsidRPr="005A14FC">
        <w:rPr>
          <w:color w:val="000000" w:themeColor="text1"/>
        </w:rPr>
        <w:t xml:space="preserve"> achieve the best possible outcome. This process involves identifying and assessing the </w:t>
      </w:r>
      <w:r w:rsidR="0030444F" w:rsidRPr="0030444F">
        <w:rPr>
          <w:color w:val="000000" w:themeColor="text1"/>
        </w:rPr>
        <w:t>proposed solution's assumptions and practical consequences</w:t>
      </w:r>
      <w:r w:rsidRPr="005A14FC">
        <w:rPr>
          <w:color w:val="000000" w:themeColor="text1"/>
        </w:rPr>
        <w:t xml:space="preserve">. Critical thinking is self-directed and self-disciplined thinking that is capable of being applied to </w:t>
      </w:r>
      <w:r w:rsidR="0030444F">
        <w:rPr>
          <w:color w:val="000000" w:themeColor="text1"/>
        </w:rPr>
        <w:t>multiple</w:t>
      </w:r>
      <w:r w:rsidRPr="005A14FC">
        <w:rPr>
          <w:color w:val="000000" w:themeColor="text1"/>
        </w:rPr>
        <w:t xml:space="preserve"> tasks and situations. It requires the approval of rigorous standards of excellence (Elder and Paul, 2019). Developing a good quality of thought is also very important to ensure that we </w:t>
      </w:r>
      <w:r w:rsidR="0030444F">
        <w:rPr>
          <w:color w:val="000000" w:themeColor="text1"/>
        </w:rPr>
        <w:t>can</w:t>
      </w:r>
      <w:r w:rsidRPr="005A14FC">
        <w:rPr>
          <w:color w:val="000000" w:themeColor="text1"/>
        </w:rPr>
        <w:t xml:space="preserve"> overcome our native sociocentrism and egocentrism. This process involves developing effective communication and problem-solving skills.</w:t>
      </w:r>
    </w:p>
    <w:p w14:paraId="3D1A4B28" w14:textId="7802F97B" w:rsidR="003C4DC9" w:rsidRPr="005A14FC" w:rsidRDefault="003C4DC9" w:rsidP="003C4DC9">
      <w:pPr>
        <w:rPr>
          <w:color w:val="000000" w:themeColor="text1"/>
        </w:rPr>
      </w:pPr>
      <w:r w:rsidRPr="005A14FC">
        <w:rPr>
          <w:b/>
          <w:bCs/>
          <w:color w:val="000000" w:themeColor="text1"/>
        </w:rPr>
        <w:t>4.</w:t>
      </w:r>
      <w:r w:rsidRPr="005A14FC">
        <w:rPr>
          <w:color w:val="000000" w:themeColor="text1"/>
        </w:rPr>
        <w:t> </w:t>
      </w:r>
      <w:r w:rsidRPr="005A14FC">
        <w:rPr>
          <w:b/>
          <w:bCs/>
          <w:color w:val="000000" w:themeColor="text1"/>
        </w:rPr>
        <w:t>Active Experimentation</w:t>
      </w:r>
      <w:r w:rsidRPr="005A14FC">
        <w:rPr>
          <w:color w:val="000000" w:themeColor="text1"/>
        </w:rPr>
        <w:t xml:space="preserve"> - Critical thinking </w:t>
      </w:r>
      <w:r w:rsidR="0030444F">
        <w:rPr>
          <w:color w:val="000000" w:themeColor="text1"/>
        </w:rPr>
        <w:t>involves</w:t>
      </w:r>
      <w:r w:rsidRPr="005A14FC">
        <w:rPr>
          <w:color w:val="000000" w:themeColor="text1"/>
        </w:rPr>
        <w:t xml:space="preserve"> </w:t>
      </w:r>
      <w:r w:rsidR="0030444F">
        <w:rPr>
          <w:color w:val="000000" w:themeColor="text1"/>
        </w:rPr>
        <w:t>analysing</w:t>
      </w:r>
      <w:r w:rsidRPr="005A14FC">
        <w:rPr>
          <w:color w:val="000000" w:themeColor="text1"/>
        </w:rPr>
        <w:t xml:space="preserve"> and </w:t>
      </w:r>
      <w:r w:rsidR="0030444F">
        <w:rPr>
          <w:color w:val="000000" w:themeColor="text1"/>
        </w:rPr>
        <w:t>judging what</w:t>
      </w:r>
      <w:r w:rsidRPr="005A14FC">
        <w:rPr>
          <w:color w:val="000000" w:themeColor="text1"/>
        </w:rPr>
        <w:t xml:space="preserve"> happened. In other words, reflective thinking focuses on the idea that knowledge is supported by a plausible or supposed form of knowledge (</w:t>
      </w:r>
      <w:r w:rsidR="00025824">
        <w:rPr>
          <w:color w:val="000000" w:themeColor="text1"/>
        </w:rPr>
        <w:t>Yeganeh and Kolb, 2009</w:t>
      </w:r>
      <w:r w:rsidRPr="005A14FC">
        <w:rPr>
          <w:color w:val="000000" w:themeColor="text1"/>
        </w:rPr>
        <w:t xml:space="preserve">). </w:t>
      </w:r>
      <w:r w:rsidR="002641F7">
        <w:rPr>
          <w:color w:val="000000" w:themeColor="text1"/>
        </w:rPr>
        <w:t>T</w:t>
      </w:r>
      <w:r w:rsidRPr="005A14FC">
        <w:rPr>
          <w:color w:val="000000" w:themeColor="text1"/>
        </w:rPr>
        <w:t xml:space="preserve">his type of thinking is active and persistent. Critical thinking is a skill that involves identifying and planning for the possible outcomes of a situation. Reflecting on the past is also </w:t>
      </w:r>
      <w:r w:rsidR="0030444F">
        <w:rPr>
          <w:color w:val="000000" w:themeColor="text1"/>
        </w:rPr>
        <w:t>vital to</w:t>
      </w:r>
      <w:r w:rsidRPr="005A14FC">
        <w:rPr>
          <w:color w:val="000000" w:themeColor="text1"/>
        </w:rPr>
        <w:t xml:space="preserve"> learning in complex problem-solving situations. It allows students to think critically about </w:t>
      </w:r>
      <w:r w:rsidR="0030444F">
        <w:rPr>
          <w:color w:val="000000" w:themeColor="text1"/>
        </w:rPr>
        <w:t>their strategies</w:t>
      </w:r>
      <w:r w:rsidRPr="005A14FC">
        <w:rPr>
          <w:color w:val="000000" w:themeColor="text1"/>
        </w:rPr>
        <w:t xml:space="preserve"> to solve their problems and how they can achieve their goals. </w:t>
      </w:r>
      <w:r w:rsidR="0030444F" w:rsidRPr="0030444F">
        <w:rPr>
          <w:color w:val="000000" w:themeColor="text1"/>
        </w:rPr>
        <w:t>Purposeful thinking uses cognitive skills that increase the likelihood of a desirable outcome</w:t>
      </w:r>
      <w:r w:rsidRPr="005A14FC">
        <w:rPr>
          <w:color w:val="000000" w:themeColor="text1"/>
        </w:rPr>
        <w:t xml:space="preserve">. This type of thinking involves </w:t>
      </w:r>
      <w:r w:rsidR="0030444F">
        <w:rPr>
          <w:color w:val="000000" w:themeColor="text1"/>
        </w:rPr>
        <w:t>developing</w:t>
      </w:r>
      <w:r w:rsidRPr="005A14FC">
        <w:rPr>
          <w:color w:val="000000" w:themeColor="text1"/>
        </w:rPr>
        <w:t xml:space="preserve"> a plan and formulating an effective strategy to achieve it. Critical thinking, on the other hand, is focused on a specific outcome. This </w:t>
      </w:r>
      <w:r w:rsidR="0030444F">
        <w:rPr>
          <w:color w:val="000000" w:themeColor="text1"/>
        </w:rPr>
        <w:t>kind of thinking</w:t>
      </w:r>
      <w:r w:rsidRPr="005A14FC">
        <w:rPr>
          <w:color w:val="000000" w:themeColor="text1"/>
        </w:rPr>
        <w:t xml:space="preserve"> involves </w:t>
      </w:r>
      <w:r w:rsidR="0030444F">
        <w:rPr>
          <w:color w:val="000000" w:themeColor="text1"/>
        </w:rPr>
        <w:t>developing</w:t>
      </w:r>
      <w:r w:rsidRPr="005A14FC">
        <w:rPr>
          <w:color w:val="000000" w:themeColor="text1"/>
        </w:rPr>
        <w:t xml:space="preserve"> a </w:t>
      </w:r>
      <w:r w:rsidR="0030444F">
        <w:rPr>
          <w:color w:val="000000" w:themeColor="text1"/>
        </w:rPr>
        <w:t>plan</w:t>
      </w:r>
      <w:r w:rsidRPr="005A14FC">
        <w:rPr>
          <w:color w:val="000000" w:themeColor="text1"/>
        </w:rPr>
        <w:t xml:space="preserve"> and making informed decisions.</w:t>
      </w:r>
    </w:p>
    <w:p w14:paraId="0EC3CAD7" w14:textId="77777777" w:rsidR="003C4DC9" w:rsidRDefault="003C4DC9" w:rsidP="003C4DC9">
      <w:pPr>
        <w:rPr>
          <w:lang w:val="en-US"/>
        </w:rPr>
      </w:pPr>
    </w:p>
    <w:p w14:paraId="66974067" w14:textId="77777777" w:rsidR="00913721" w:rsidRDefault="00913721" w:rsidP="003C4DC9">
      <w:pPr>
        <w:rPr>
          <w:lang w:val="en-US"/>
        </w:rPr>
      </w:pPr>
    </w:p>
    <w:p w14:paraId="231F8201" w14:textId="53CBC84F" w:rsidR="00913721" w:rsidRDefault="00913721" w:rsidP="003B70C4">
      <w:pPr>
        <w:pStyle w:val="Heading2"/>
      </w:pPr>
      <w:bookmarkStart w:id="14" w:name="_Toc110334400"/>
      <w:r>
        <w:t>References</w:t>
      </w:r>
      <w:bookmarkEnd w:id="14"/>
    </w:p>
    <w:p w14:paraId="1E193DDA" w14:textId="2B88F0A7" w:rsidR="00221503" w:rsidRDefault="00221503" w:rsidP="00E80BFB">
      <w:pPr>
        <w:rPr>
          <w:rFonts w:ascii="Arial" w:hAnsi="Arial" w:cs="Arial"/>
          <w:color w:val="222222"/>
          <w:sz w:val="20"/>
          <w:szCs w:val="20"/>
          <w:shd w:val="clear" w:color="auto" w:fill="FFFFFF"/>
        </w:rPr>
      </w:pPr>
      <w:r>
        <w:rPr>
          <w:rFonts w:ascii="Arial" w:hAnsi="Arial" w:cs="Arial"/>
          <w:color w:val="222222"/>
          <w:sz w:val="20"/>
          <w:szCs w:val="20"/>
          <w:shd w:val="clear" w:color="auto" w:fill="FFFFFF"/>
        </w:rPr>
        <w:t>Akella, D. (2010). Learning together: Kolb's experiential theory and its application. </w:t>
      </w:r>
      <w:r>
        <w:rPr>
          <w:rFonts w:ascii="Arial" w:hAnsi="Arial" w:cs="Arial"/>
          <w:i/>
          <w:iCs/>
          <w:color w:val="222222"/>
          <w:sz w:val="20"/>
          <w:szCs w:val="20"/>
          <w:shd w:val="clear" w:color="auto" w:fill="FFFFFF"/>
        </w:rPr>
        <w:t>Journal of Management &amp; Organization</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16</w:t>
      </w:r>
      <w:r>
        <w:rPr>
          <w:rFonts w:ascii="Arial" w:hAnsi="Arial" w:cs="Arial"/>
          <w:color w:val="222222"/>
          <w:sz w:val="20"/>
          <w:szCs w:val="20"/>
          <w:shd w:val="clear" w:color="auto" w:fill="FFFFFF"/>
        </w:rPr>
        <w:t>(1), 100-112.</w:t>
      </w:r>
    </w:p>
    <w:p w14:paraId="246FBB72" w14:textId="55B1B929" w:rsidR="00E80BFB" w:rsidRDefault="00E80BFB" w:rsidP="00E80BFB">
      <w:pPr>
        <w:rPr>
          <w:rFonts w:ascii="Arial" w:hAnsi="Arial" w:cs="Arial"/>
          <w:color w:val="222222"/>
          <w:sz w:val="20"/>
          <w:szCs w:val="20"/>
          <w:shd w:val="clear" w:color="auto" w:fill="FFFFFF"/>
        </w:rPr>
      </w:pPr>
      <w:r>
        <w:rPr>
          <w:rFonts w:ascii="Arial" w:hAnsi="Arial" w:cs="Arial"/>
          <w:color w:val="222222"/>
          <w:sz w:val="20"/>
          <w:szCs w:val="20"/>
          <w:shd w:val="clear" w:color="auto" w:fill="FFFFFF"/>
        </w:rPr>
        <w:t>Argandoña, A. (2003). Fostering values in organisations. </w:t>
      </w:r>
      <w:r>
        <w:rPr>
          <w:rFonts w:ascii="Arial" w:hAnsi="Arial" w:cs="Arial"/>
          <w:i/>
          <w:iCs/>
          <w:color w:val="222222"/>
          <w:sz w:val="20"/>
          <w:szCs w:val="20"/>
          <w:shd w:val="clear" w:color="auto" w:fill="FFFFFF"/>
        </w:rPr>
        <w:t>Journal of Business Ethics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45</w:t>
      </w:r>
      <w:r>
        <w:rPr>
          <w:rFonts w:ascii="Arial" w:hAnsi="Arial" w:cs="Arial"/>
          <w:color w:val="222222"/>
          <w:sz w:val="20"/>
          <w:szCs w:val="20"/>
          <w:shd w:val="clear" w:color="auto" w:fill="FFFFFF"/>
        </w:rPr>
        <w:t>(1), 15-28.</w:t>
      </w:r>
    </w:p>
    <w:p w14:paraId="4792A7DE" w14:textId="70949EF2" w:rsidR="002401E6" w:rsidRDefault="002401E6" w:rsidP="00E80BFB">
      <w:pPr>
        <w:rPr>
          <w:rFonts w:ascii="Open Sans" w:hAnsi="Open Sans" w:cs="Open Sans"/>
          <w:color w:val="000000"/>
          <w:sz w:val="20"/>
          <w:szCs w:val="20"/>
          <w:shd w:val="clear" w:color="auto" w:fill="FFFFFF"/>
        </w:rPr>
      </w:pPr>
      <w:r>
        <w:rPr>
          <w:rFonts w:ascii="Open Sans" w:hAnsi="Open Sans" w:cs="Open Sans"/>
          <w:color w:val="000000"/>
          <w:sz w:val="20"/>
          <w:szCs w:val="20"/>
          <w:shd w:val="clear" w:color="auto" w:fill="FFFFFF"/>
        </w:rPr>
        <w:t>Kolb, D., 1984. </w:t>
      </w:r>
      <w:r>
        <w:rPr>
          <w:rFonts w:ascii="Open Sans" w:hAnsi="Open Sans" w:cs="Open Sans"/>
          <w:i/>
          <w:iCs/>
          <w:color w:val="000000"/>
          <w:sz w:val="20"/>
          <w:szCs w:val="20"/>
          <w:shd w:val="clear" w:color="auto" w:fill="FFFFFF"/>
        </w:rPr>
        <w:t>Experimental learning</w:t>
      </w:r>
      <w:r>
        <w:rPr>
          <w:rFonts w:ascii="Open Sans" w:hAnsi="Open Sans" w:cs="Open Sans"/>
          <w:color w:val="000000"/>
          <w:sz w:val="20"/>
          <w:szCs w:val="20"/>
          <w:shd w:val="clear" w:color="auto" w:fill="FFFFFF"/>
        </w:rPr>
        <w:t>. Englewood Cliffs: Prentice-Hall.</w:t>
      </w:r>
    </w:p>
    <w:p w14:paraId="10A28F98" w14:textId="34A001AD" w:rsidR="00221503" w:rsidRDefault="00221503" w:rsidP="00E80BFB">
      <w:pPr>
        <w:rPr>
          <w:rFonts w:ascii="Open Sans" w:hAnsi="Open Sans" w:cs="Open Sans"/>
          <w:color w:val="000000"/>
          <w:sz w:val="20"/>
          <w:szCs w:val="20"/>
          <w:shd w:val="clear" w:color="auto" w:fill="FFFFFF"/>
        </w:rPr>
      </w:pPr>
      <w:r>
        <w:rPr>
          <w:rFonts w:ascii="Arial" w:hAnsi="Arial" w:cs="Arial"/>
          <w:color w:val="222222"/>
          <w:sz w:val="20"/>
          <w:szCs w:val="20"/>
          <w:shd w:val="clear" w:color="auto" w:fill="FFFFFF"/>
        </w:rPr>
        <w:t>Kolb, D. A. (2007). </w:t>
      </w:r>
      <w:r>
        <w:rPr>
          <w:rFonts w:ascii="Arial" w:hAnsi="Arial" w:cs="Arial"/>
          <w:i/>
          <w:iCs/>
          <w:color w:val="222222"/>
          <w:sz w:val="20"/>
          <w:szCs w:val="20"/>
          <w:shd w:val="clear" w:color="auto" w:fill="FFFFFF"/>
        </w:rPr>
        <w:t>The Kolb learning style inventory</w:t>
      </w:r>
      <w:r>
        <w:rPr>
          <w:rFonts w:ascii="Arial" w:hAnsi="Arial" w:cs="Arial"/>
          <w:color w:val="222222"/>
          <w:sz w:val="20"/>
          <w:szCs w:val="20"/>
          <w:shd w:val="clear" w:color="auto" w:fill="FFFFFF"/>
        </w:rPr>
        <w:t>. Boston, MA: Hay Resources Direct.</w:t>
      </w:r>
    </w:p>
    <w:p w14:paraId="54741D7D" w14:textId="4A8D690A" w:rsidR="00025824" w:rsidRPr="002F0FF1" w:rsidRDefault="009B0DA7" w:rsidP="00E80BFB">
      <w:pPr>
        <w:rPr>
          <w:rFonts w:ascii="Arial" w:hAnsi="Arial" w:cs="Arial"/>
          <w:color w:val="222222"/>
          <w:sz w:val="20"/>
          <w:szCs w:val="20"/>
          <w:shd w:val="clear" w:color="auto" w:fill="FFFFFF"/>
        </w:rPr>
      </w:pPr>
      <w:r>
        <w:rPr>
          <w:rFonts w:ascii="Arial" w:hAnsi="Arial" w:cs="Arial"/>
          <w:color w:val="222222"/>
          <w:sz w:val="20"/>
          <w:szCs w:val="20"/>
          <w:shd w:val="clear" w:color="auto" w:fill="FFFFFF"/>
        </w:rPr>
        <w:t>McLeod, S. (2017). Kolb's learning styles and experiential learning cycle. </w:t>
      </w:r>
      <w:r>
        <w:rPr>
          <w:rFonts w:ascii="Arial" w:hAnsi="Arial" w:cs="Arial"/>
          <w:i/>
          <w:iCs/>
          <w:color w:val="222222"/>
          <w:sz w:val="20"/>
          <w:szCs w:val="20"/>
          <w:shd w:val="clear" w:color="auto" w:fill="FFFFFF"/>
        </w:rPr>
        <w:t>Simply psychology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w:t>
      </w:r>
      <w:r>
        <w:rPr>
          <w:rFonts w:ascii="Arial" w:hAnsi="Arial" w:cs="Arial"/>
          <w:color w:val="222222"/>
          <w:sz w:val="20"/>
          <w:szCs w:val="20"/>
          <w:shd w:val="clear" w:color="auto" w:fill="FFFFFF"/>
        </w:rPr>
        <w:t>.</w:t>
      </w:r>
    </w:p>
    <w:p w14:paraId="10083AF7" w14:textId="2E039374" w:rsidR="00164FFB" w:rsidRDefault="00164FFB" w:rsidP="00E80BFB">
      <w:pPr>
        <w:rPr>
          <w:rFonts w:ascii="Arial" w:hAnsi="Arial" w:cs="Arial"/>
          <w:color w:val="222222"/>
          <w:sz w:val="20"/>
          <w:szCs w:val="20"/>
          <w:shd w:val="clear" w:color="auto" w:fill="FFFFFF"/>
        </w:rPr>
      </w:pPr>
      <w:r>
        <w:rPr>
          <w:rFonts w:ascii="Arial" w:hAnsi="Arial" w:cs="Arial"/>
          <w:color w:val="222222"/>
          <w:sz w:val="20"/>
          <w:szCs w:val="20"/>
          <w:shd w:val="clear" w:color="auto" w:fill="FFFFFF"/>
        </w:rPr>
        <w:t>Sosniak, L. A. (1994). </w:t>
      </w:r>
      <w:r>
        <w:rPr>
          <w:rFonts w:ascii="Arial" w:hAnsi="Arial" w:cs="Arial"/>
          <w:i/>
          <w:iCs/>
          <w:color w:val="222222"/>
          <w:sz w:val="20"/>
          <w:szCs w:val="20"/>
          <w:shd w:val="clear" w:color="auto" w:fill="FFFFFF"/>
        </w:rPr>
        <w:t>Bloom's taxonomy</w:t>
      </w:r>
      <w:r>
        <w:rPr>
          <w:rFonts w:ascii="Arial" w:hAnsi="Arial" w:cs="Arial"/>
          <w:color w:val="222222"/>
          <w:sz w:val="20"/>
          <w:szCs w:val="20"/>
          <w:shd w:val="clear" w:color="auto" w:fill="FFFFFF"/>
        </w:rPr>
        <w:t>. L. W. Anderson (Ed.). Chicago, IL, USA: Univ. Chicago Press.</w:t>
      </w:r>
    </w:p>
    <w:p w14:paraId="5A3C956B" w14:textId="613D0043" w:rsidR="002F0FF1" w:rsidRDefault="002F0FF1" w:rsidP="00E80BFB">
      <w:pPr>
        <w:rPr>
          <w:rFonts w:ascii="Arial" w:hAnsi="Arial" w:cs="Arial"/>
          <w:color w:val="222222"/>
          <w:sz w:val="20"/>
          <w:szCs w:val="20"/>
          <w:shd w:val="clear" w:color="auto" w:fill="FFFFFF"/>
        </w:rPr>
      </w:pPr>
      <w:r>
        <w:rPr>
          <w:rFonts w:ascii="Arial" w:hAnsi="Arial" w:cs="Arial"/>
          <w:color w:val="222222"/>
          <w:sz w:val="20"/>
          <w:szCs w:val="20"/>
          <w:shd w:val="clear" w:color="auto" w:fill="FFFFFF"/>
        </w:rPr>
        <w:t>Yeganeh, B., &amp; Kolb, D. (2009). Mindfulness and experiential learning. </w:t>
      </w:r>
      <w:r>
        <w:rPr>
          <w:rFonts w:ascii="Arial" w:hAnsi="Arial" w:cs="Arial"/>
          <w:i/>
          <w:iCs/>
          <w:color w:val="222222"/>
          <w:sz w:val="20"/>
          <w:szCs w:val="20"/>
          <w:shd w:val="clear" w:color="auto" w:fill="FFFFFF"/>
        </w:rPr>
        <w:t>Handbook for Strategic HR</w:t>
      </w:r>
    </w:p>
    <w:p w14:paraId="576A4F44" w14:textId="77777777" w:rsidR="00E80BFB" w:rsidRPr="00E80BFB" w:rsidRDefault="00E80BFB" w:rsidP="00E80BFB">
      <w:pPr>
        <w:rPr>
          <w:lang w:val="en-US"/>
        </w:rPr>
      </w:pPr>
    </w:p>
    <w:sectPr w:rsidR="00E80BFB" w:rsidRPr="00E80BFB" w:rsidSect="0048522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51ADC"/>
    <w:multiLevelType w:val="hybridMultilevel"/>
    <w:tmpl w:val="C1FED874"/>
    <w:lvl w:ilvl="0" w:tplc="FFFFFFFF">
      <w:start w:val="1"/>
      <w:numFmt w:val="bullet"/>
      <w:lvlText w:val=""/>
      <w:lvlJc w:val="left"/>
      <w:pPr>
        <w:ind w:left="720" w:hanging="360"/>
      </w:pPr>
      <w:rPr>
        <w:rFonts w:ascii="Wingdings" w:hAnsi="Wingdings" w:hint="default"/>
      </w:rPr>
    </w:lvl>
    <w:lvl w:ilvl="1" w:tplc="0809000B">
      <w:start w:val="1"/>
      <w:numFmt w:val="bullet"/>
      <w:lvlText w:val=""/>
      <w:lvlJc w:val="left"/>
      <w:pPr>
        <w:ind w:left="72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F445E15"/>
    <w:multiLevelType w:val="hybridMultilevel"/>
    <w:tmpl w:val="2C64543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863D21"/>
    <w:multiLevelType w:val="hybridMultilevel"/>
    <w:tmpl w:val="D2FCA6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D366D3"/>
    <w:multiLevelType w:val="hybridMultilevel"/>
    <w:tmpl w:val="75EAF41E"/>
    <w:lvl w:ilvl="0" w:tplc="0809000B">
      <w:start w:val="1"/>
      <w:numFmt w:val="bullet"/>
      <w:lvlText w:val=""/>
      <w:lvlJc w:val="left"/>
      <w:pPr>
        <w:ind w:left="720" w:hanging="360"/>
      </w:pPr>
      <w:rPr>
        <w:rFonts w:ascii="Wingdings" w:hAnsi="Wingdings" w:hint="default"/>
      </w:rPr>
    </w:lvl>
    <w:lvl w:ilvl="1" w:tplc="6E60E4E2">
      <w:numFmt w:val="bullet"/>
      <w:lvlText w:val="•"/>
      <w:lvlJc w:val="left"/>
      <w:pPr>
        <w:ind w:left="1440" w:hanging="360"/>
      </w:pPr>
      <w:rPr>
        <w:rFonts w:ascii="Calibri" w:eastAsiaTheme="minorHAnsi" w:hAnsi="Calibri" w:cs="Calibri" w:hint="default"/>
      </w:rPr>
    </w:lvl>
    <w:lvl w:ilvl="2" w:tplc="B9C89F86">
      <w:numFmt w:val="bullet"/>
      <w:lvlText w:val=""/>
      <w:lvlJc w:val="left"/>
      <w:pPr>
        <w:ind w:left="2160" w:hanging="360"/>
      </w:pPr>
      <w:rPr>
        <w:rFonts w:ascii="Calibri" w:eastAsiaTheme="minorHAnsi" w:hAnsi="Calibri" w:cs="Calibri"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B33343"/>
    <w:multiLevelType w:val="hybridMultilevel"/>
    <w:tmpl w:val="94782B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145D57"/>
    <w:multiLevelType w:val="hybridMultilevel"/>
    <w:tmpl w:val="7AB8419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2616D"/>
    <w:multiLevelType w:val="hybridMultilevel"/>
    <w:tmpl w:val="A08492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140E54"/>
    <w:multiLevelType w:val="hybridMultilevel"/>
    <w:tmpl w:val="A1F4790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9C603D"/>
    <w:multiLevelType w:val="hybridMultilevel"/>
    <w:tmpl w:val="8E6E766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C3269F9"/>
    <w:multiLevelType w:val="hybridMultilevel"/>
    <w:tmpl w:val="6242D8B2"/>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3216497"/>
    <w:multiLevelType w:val="hybridMultilevel"/>
    <w:tmpl w:val="91A4A9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27163F"/>
    <w:multiLevelType w:val="hybridMultilevel"/>
    <w:tmpl w:val="5F7C845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CBE2342"/>
    <w:multiLevelType w:val="hybridMultilevel"/>
    <w:tmpl w:val="A1DC10D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F1544B2"/>
    <w:multiLevelType w:val="hybridMultilevel"/>
    <w:tmpl w:val="0A22195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6564E6"/>
    <w:multiLevelType w:val="hybridMultilevel"/>
    <w:tmpl w:val="12B4DF44"/>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53C55D1"/>
    <w:multiLevelType w:val="hybridMultilevel"/>
    <w:tmpl w:val="F4A638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8843CA8"/>
    <w:multiLevelType w:val="hybridMultilevel"/>
    <w:tmpl w:val="78A847C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E8E5352"/>
    <w:multiLevelType w:val="hybridMultilevel"/>
    <w:tmpl w:val="854C1FFE"/>
    <w:lvl w:ilvl="0" w:tplc="FFFFFFFF">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0809000B">
      <w:start w:val="1"/>
      <w:numFmt w:val="bullet"/>
      <w:lvlText w:val=""/>
      <w:lvlJc w:val="left"/>
      <w:pPr>
        <w:ind w:left="72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530949709">
    <w:abstractNumId w:val="1"/>
  </w:num>
  <w:num w:numId="2" w16cid:durableId="208490952">
    <w:abstractNumId w:val="3"/>
  </w:num>
  <w:num w:numId="3" w16cid:durableId="830678806">
    <w:abstractNumId w:val="4"/>
  </w:num>
  <w:num w:numId="4" w16cid:durableId="1172454248">
    <w:abstractNumId w:val="11"/>
  </w:num>
  <w:num w:numId="5" w16cid:durableId="293219322">
    <w:abstractNumId w:val="0"/>
  </w:num>
  <w:num w:numId="6" w16cid:durableId="1703549477">
    <w:abstractNumId w:val="7"/>
  </w:num>
  <w:num w:numId="7" w16cid:durableId="1941176945">
    <w:abstractNumId w:val="12"/>
  </w:num>
  <w:num w:numId="8" w16cid:durableId="276956184">
    <w:abstractNumId w:val="8"/>
  </w:num>
  <w:num w:numId="9" w16cid:durableId="171576306">
    <w:abstractNumId w:val="14"/>
  </w:num>
  <w:num w:numId="10" w16cid:durableId="129594208">
    <w:abstractNumId w:val="15"/>
  </w:num>
  <w:num w:numId="11" w16cid:durableId="638268904">
    <w:abstractNumId w:val="9"/>
  </w:num>
  <w:num w:numId="12" w16cid:durableId="982269751">
    <w:abstractNumId w:val="13"/>
  </w:num>
  <w:num w:numId="13" w16cid:durableId="791051100">
    <w:abstractNumId w:val="10"/>
  </w:num>
  <w:num w:numId="14" w16cid:durableId="1073966438">
    <w:abstractNumId w:val="17"/>
  </w:num>
  <w:num w:numId="15" w16cid:durableId="1746148032">
    <w:abstractNumId w:val="16"/>
  </w:num>
  <w:num w:numId="16" w16cid:durableId="1687749698">
    <w:abstractNumId w:val="2"/>
  </w:num>
  <w:num w:numId="17" w16cid:durableId="1373848471">
    <w:abstractNumId w:val="5"/>
  </w:num>
  <w:num w:numId="18" w16cid:durableId="6021527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22C"/>
    <w:rsid w:val="0000426F"/>
    <w:rsid w:val="000122F6"/>
    <w:rsid w:val="00022CA5"/>
    <w:rsid w:val="00023E1F"/>
    <w:rsid w:val="00025824"/>
    <w:rsid w:val="00036C1C"/>
    <w:rsid w:val="00041C1F"/>
    <w:rsid w:val="00042FCB"/>
    <w:rsid w:val="00045945"/>
    <w:rsid w:val="000613DC"/>
    <w:rsid w:val="000635DC"/>
    <w:rsid w:val="00070007"/>
    <w:rsid w:val="00076736"/>
    <w:rsid w:val="00077364"/>
    <w:rsid w:val="0008187D"/>
    <w:rsid w:val="0008277D"/>
    <w:rsid w:val="00082F9A"/>
    <w:rsid w:val="000865DD"/>
    <w:rsid w:val="00092948"/>
    <w:rsid w:val="0009329A"/>
    <w:rsid w:val="000A1BBA"/>
    <w:rsid w:val="000A6A7A"/>
    <w:rsid w:val="000B67EB"/>
    <w:rsid w:val="000F6444"/>
    <w:rsid w:val="00101401"/>
    <w:rsid w:val="0010505C"/>
    <w:rsid w:val="00107762"/>
    <w:rsid w:val="00114677"/>
    <w:rsid w:val="0012012A"/>
    <w:rsid w:val="0012110C"/>
    <w:rsid w:val="001263EE"/>
    <w:rsid w:val="00130F68"/>
    <w:rsid w:val="0013434E"/>
    <w:rsid w:val="00134530"/>
    <w:rsid w:val="00135DD5"/>
    <w:rsid w:val="00164FFB"/>
    <w:rsid w:val="00167558"/>
    <w:rsid w:val="00167DC8"/>
    <w:rsid w:val="0017015E"/>
    <w:rsid w:val="001723DB"/>
    <w:rsid w:val="00177079"/>
    <w:rsid w:val="00181290"/>
    <w:rsid w:val="00191AAB"/>
    <w:rsid w:val="00192039"/>
    <w:rsid w:val="00192BA2"/>
    <w:rsid w:val="00193126"/>
    <w:rsid w:val="001A3B25"/>
    <w:rsid w:val="001B2956"/>
    <w:rsid w:val="001C56BE"/>
    <w:rsid w:val="001E7472"/>
    <w:rsid w:val="001F1FE1"/>
    <w:rsid w:val="001F77A4"/>
    <w:rsid w:val="001F7D00"/>
    <w:rsid w:val="00204651"/>
    <w:rsid w:val="0020616C"/>
    <w:rsid w:val="00206298"/>
    <w:rsid w:val="002105D8"/>
    <w:rsid w:val="00213B02"/>
    <w:rsid w:val="00220DF5"/>
    <w:rsid w:val="00221503"/>
    <w:rsid w:val="00221918"/>
    <w:rsid w:val="00221D55"/>
    <w:rsid w:val="00230982"/>
    <w:rsid w:val="00232361"/>
    <w:rsid w:val="00236E0E"/>
    <w:rsid w:val="002401E6"/>
    <w:rsid w:val="00247FEF"/>
    <w:rsid w:val="002550DF"/>
    <w:rsid w:val="002574F4"/>
    <w:rsid w:val="002641F7"/>
    <w:rsid w:val="0028430F"/>
    <w:rsid w:val="00290647"/>
    <w:rsid w:val="00293FCD"/>
    <w:rsid w:val="00295421"/>
    <w:rsid w:val="0029546B"/>
    <w:rsid w:val="002A066C"/>
    <w:rsid w:val="002A248C"/>
    <w:rsid w:val="002A5647"/>
    <w:rsid w:val="002A7730"/>
    <w:rsid w:val="002B2191"/>
    <w:rsid w:val="002C315D"/>
    <w:rsid w:val="002C65A4"/>
    <w:rsid w:val="002C7C49"/>
    <w:rsid w:val="002D23D1"/>
    <w:rsid w:val="002D6213"/>
    <w:rsid w:val="002E07D3"/>
    <w:rsid w:val="002F0FF1"/>
    <w:rsid w:val="002F7EDD"/>
    <w:rsid w:val="00302DD2"/>
    <w:rsid w:val="0030394F"/>
    <w:rsid w:val="0030444F"/>
    <w:rsid w:val="00312B19"/>
    <w:rsid w:val="00314DF2"/>
    <w:rsid w:val="00317DD9"/>
    <w:rsid w:val="00320CD6"/>
    <w:rsid w:val="003427AF"/>
    <w:rsid w:val="00345E0E"/>
    <w:rsid w:val="003508DD"/>
    <w:rsid w:val="00353ABD"/>
    <w:rsid w:val="003866C0"/>
    <w:rsid w:val="003A5301"/>
    <w:rsid w:val="003A6C33"/>
    <w:rsid w:val="003B1AF2"/>
    <w:rsid w:val="003B5666"/>
    <w:rsid w:val="003B569E"/>
    <w:rsid w:val="003B70C4"/>
    <w:rsid w:val="003C4DC9"/>
    <w:rsid w:val="003C61BC"/>
    <w:rsid w:val="003D00EA"/>
    <w:rsid w:val="003E1C6C"/>
    <w:rsid w:val="003E580E"/>
    <w:rsid w:val="003F2609"/>
    <w:rsid w:val="003F5C8C"/>
    <w:rsid w:val="00405D61"/>
    <w:rsid w:val="00405F9E"/>
    <w:rsid w:val="00433962"/>
    <w:rsid w:val="00440467"/>
    <w:rsid w:val="00450846"/>
    <w:rsid w:val="0046500E"/>
    <w:rsid w:val="00473205"/>
    <w:rsid w:val="0048522C"/>
    <w:rsid w:val="00497ABC"/>
    <w:rsid w:val="004A1169"/>
    <w:rsid w:val="004B6371"/>
    <w:rsid w:val="004C284F"/>
    <w:rsid w:val="004C53F3"/>
    <w:rsid w:val="004D1F4A"/>
    <w:rsid w:val="004D512A"/>
    <w:rsid w:val="0050132B"/>
    <w:rsid w:val="0052553C"/>
    <w:rsid w:val="0055461B"/>
    <w:rsid w:val="005615BC"/>
    <w:rsid w:val="005640F1"/>
    <w:rsid w:val="00565F1E"/>
    <w:rsid w:val="0057567F"/>
    <w:rsid w:val="00581470"/>
    <w:rsid w:val="00585159"/>
    <w:rsid w:val="005D0F26"/>
    <w:rsid w:val="005D1B35"/>
    <w:rsid w:val="005D3930"/>
    <w:rsid w:val="005E0A5C"/>
    <w:rsid w:val="005E1A24"/>
    <w:rsid w:val="00601EE9"/>
    <w:rsid w:val="00605C9A"/>
    <w:rsid w:val="00627C8C"/>
    <w:rsid w:val="00635133"/>
    <w:rsid w:val="00637AF8"/>
    <w:rsid w:val="006442E4"/>
    <w:rsid w:val="00663C6A"/>
    <w:rsid w:val="00665FD8"/>
    <w:rsid w:val="0067045E"/>
    <w:rsid w:val="00672CC6"/>
    <w:rsid w:val="006739AF"/>
    <w:rsid w:val="00682899"/>
    <w:rsid w:val="00685029"/>
    <w:rsid w:val="00687AC2"/>
    <w:rsid w:val="0069092C"/>
    <w:rsid w:val="00692F59"/>
    <w:rsid w:val="006A1A9B"/>
    <w:rsid w:val="006A3263"/>
    <w:rsid w:val="006A3A7B"/>
    <w:rsid w:val="006A6514"/>
    <w:rsid w:val="006B4B47"/>
    <w:rsid w:val="006D03EB"/>
    <w:rsid w:val="006D5A48"/>
    <w:rsid w:val="006F4FCC"/>
    <w:rsid w:val="007277F5"/>
    <w:rsid w:val="00727888"/>
    <w:rsid w:val="00744E00"/>
    <w:rsid w:val="00774095"/>
    <w:rsid w:val="00783C76"/>
    <w:rsid w:val="0079143D"/>
    <w:rsid w:val="00791B62"/>
    <w:rsid w:val="007A4281"/>
    <w:rsid w:val="007B0B11"/>
    <w:rsid w:val="007B59A8"/>
    <w:rsid w:val="007D2CCE"/>
    <w:rsid w:val="007E4F3B"/>
    <w:rsid w:val="007E76D0"/>
    <w:rsid w:val="007F0FC7"/>
    <w:rsid w:val="007F3033"/>
    <w:rsid w:val="007F45FC"/>
    <w:rsid w:val="00803A88"/>
    <w:rsid w:val="00804215"/>
    <w:rsid w:val="00817624"/>
    <w:rsid w:val="00835631"/>
    <w:rsid w:val="00836554"/>
    <w:rsid w:val="00837010"/>
    <w:rsid w:val="00841F00"/>
    <w:rsid w:val="00862E6B"/>
    <w:rsid w:val="0086479E"/>
    <w:rsid w:val="008715A4"/>
    <w:rsid w:val="008830F6"/>
    <w:rsid w:val="00885A7A"/>
    <w:rsid w:val="008A08B4"/>
    <w:rsid w:val="008B23D5"/>
    <w:rsid w:val="008C241B"/>
    <w:rsid w:val="008C3565"/>
    <w:rsid w:val="008D554F"/>
    <w:rsid w:val="008E19E7"/>
    <w:rsid w:val="008E5EE2"/>
    <w:rsid w:val="008F7073"/>
    <w:rsid w:val="00905D80"/>
    <w:rsid w:val="00911AC1"/>
    <w:rsid w:val="00913721"/>
    <w:rsid w:val="00915205"/>
    <w:rsid w:val="00934880"/>
    <w:rsid w:val="00934B41"/>
    <w:rsid w:val="009405FE"/>
    <w:rsid w:val="0095218E"/>
    <w:rsid w:val="0095703B"/>
    <w:rsid w:val="0095724B"/>
    <w:rsid w:val="00962A28"/>
    <w:rsid w:val="0096466D"/>
    <w:rsid w:val="009846B0"/>
    <w:rsid w:val="00984B89"/>
    <w:rsid w:val="0099193B"/>
    <w:rsid w:val="009928A5"/>
    <w:rsid w:val="00996D22"/>
    <w:rsid w:val="009A0CBD"/>
    <w:rsid w:val="009A1B0F"/>
    <w:rsid w:val="009A27E5"/>
    <w:rsid w:val="009A4F40"/>
    <w:rsid w:val="009A6139"/>
    <w:rsid w:val="009B0DA7"/>
    <w:rsid w:val="009C707D"/>
    <w:rsid w:val="009D1BEE"/>
    <w:rsid w:val="00A148E9"/>
    <w:rsid w:val="00A23088"/>
    <w:rsid w:val="00A234B2"/>
    <w:rsid w:val="00A40079"/>
    <w:rsid w:val="00A4028B"/>
    <w:rsid w:val="00A43744"/>
    <w:rsid w:val="00A629C3"/>
    <w:rsid w:val="00A6509A"/>
    <w:rsid w:val="00A7570B"/>
    <w:rsid w:val="00AA50A6"/>
    <w:rsid w:val="00AC68E7"/>
    <w:rsid w:val="00AD05BD"/>
    <w:rsid w:val="00AD48BC"/>
    <w:rsid w:val="00AE1D65"/>
    <w:rsid w:val="00AE66D7"/>
    <w:rsid w:val="00AE6F78"/>
    <w:rsid w:val="00B02194"/>
    <w:rsid w:val="00B141E0"/>
    <w:rsid w:val="00B1667F"/>
    <w:rsid w:val="00B317AA"/>
    <w:rsid w:val="00B45F92"/>
    <w:rsid w:val="00B46E96"/>
    <w:rsid w:val="00B708EE"/>
    <w:rsid w:val="00B94BC3"/>
    <w:rsid w:val="00B95574"/>
    <w:rsid w:val="00B96179"/>
    <w:rsid w:val="00BA2C7D"/>
    <w:rsid w:val="00BB3A96"/>
    <w:rsid w:val="00BB60A6"/>
    <w:rsid w:val="00BC3C18"/>
    <w:rsid w:val="00BD3B48"/>
    <w:rsid w:val="00BD475C"/>
    <w:rsid w:val="00BD4AC3"/>
    <w:rsid w:val="00BD4DDE"/>
    <w:rsid w:val="00C0314A"/>
    <w:rsid w:val="00C11CFD"/>
    <w:rsid w:val="00C16345"/>
    <w:rsid w:val="00C305B3"/>
    <w:rsid w:val="00C32688"/>
    <w:rsid w:val="00C467B7"/>
    <w:rsid w:val="00C47C22"/>
    <w:rsid w:val="00C9282B"/>
    <w:rsid w:val="00CA2611"/>
    <w:rsid w:val="00CD17D1"/>
    <w:rsid w:val="00CD3C99"/>
    <w:rsid w:val="00CD64FA"/>
    <w:rsid w:val="00CD73C0"/>
    <w:rsid w:val="00CE3E15"/>
    <w:rsid w:val="00CF7DB6"/>
    <w:rsid w:val="00CF7F7F"/>
    <w:rsid w:val="00D06717"/>
    <w:rsid w:val="00D11DA8"/>
    <w:rsid w:val="00D175D9"/>
    <w:rsid w:val="00D37BF8"/>
    <w:rsid w:val="00D52949"/>
    <w:rsid w:val="00D726F4"/>
    <w:rsid w:val="00D847AB"/>
    <w:rsid w:val="00D957D5"/>
    <w:rsid w:val="00D979AC"/>
    <w:rsid w:val="00DA0BD4"/>
    <w:rsid w:val="00DA39D4"/>
    <w:rsid w:val="00DB052F"/>
    <w:rsid w:val="00DB252E"/>
    <w:rsid w:val="00DB2B0F"/>
    <w:rsid w:val="00DD2A2F"/>
    <w:rsid w:val="00DE159F"/>
    <w:rsid w:val="00E025EB"/>
    <w:rsid w:val="00E20C87"/>
    <w:rsid w:val="00E27C8B"/>
    <w:rsid w:val="00E30598"/>
    <w:rsid w:val="00E318E4"/>
    <w:rsid w:val="00E40943"/>
    <w:rsid w:val="00E50576"/>
    <w:rsid w:val="00E57FD1"/>
    <w:rsid w:val="00E60C8C"/>
    <w:rsid w:val="00E66BCA"/>
    <w:rsid w:val="00E7548C"/>
    <w:rsid w:val="00E80BFB"/>
    <w:rsid w:val="00E90892"/>
    <w:rsid w:val="00EA2E0C"/>
    <w:rsid w:val="00EC7A02"/>
    <w:rsid w:val="00EC7B92"/>
    <w:rsid w:val="00ED481C"/>
    <w:rsid w:val="00ED5EA2"/>
    <w:rsid w:val="00EF6881"/>
    <w:rsid w:val="00F17C07"/>
    <w:rsid w:val="00F20A7C"/>
    <w:rsid w:val="00F218BB"/>
    <w:rsid w:val="00F336F4"/>
    <w:rsid w:val="00F363FF"/>
    <w:rsid w:val="00F42BE8"/>
    <w:rsid w:val="00F6685B"/>
    <w:rsid w:val="00F7420A"/>
    <w:rsid w:val="00F76F57"/>
    <w:rsid w:val="00F8505D"/>
    <w:rsid w:val="00FB2DD9"/>
    <w:rsid w:val="00FD4181"/>
    <w:rsid w:val="00FF1DC8"/>
    <w:rsid w:val="00FF6C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45E76"/>
  <w15:chartTrackingRefBased/>
  <w15:docId w15:val="{6D179B2D-4071-4F76-9804-4C183B38C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6371"/>
    <w:pPr>
      <w:keepNext/>
      <w:keepLines/>
      <w:spacing w:before="240" w:after="0" w:line="360" w:lineRule="auto"/>
      <w:jc w:val="both"/>
      <w:outlineLvl w:val="0"/>
    </w:pPr>
    <w:rPr>
      <w:rFonts w:ascii="Times New Roman" w:eastAsiaTheme="majorEastAsia" w:hAnsi="Times New Roman" w:cstheme="majorBidi"/>
      <w:b/>
      <w:color w:val="002060"/>
      <w:sz w:val="28"/>
      <w:szCs w:val="32"/>
      <w:lang w:val="en-US"/>
    </w:rPr>
  </w:style>
  <w:style w:type="paragraph" w:styleId="Heading2">
    <w:name w:val="heading 2"/>
    <w:basedOn w:val="Normal"/>
    <w:next w:val="Normal"/>
    <w:link w:val="Heading2Char"/>
    <w:uiPriority w:val="9"/>
    <w:unhideWhenUsed/>
    <w:qFormat/>
    <w:rsid w:val="00E025E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8522C"/>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8522C"/>
    <w:rPr>
      <w:rFonts w:eastAsiaTheme="minorEastAsia"/>
      <w:lang w:val="en-US"/>
    </w:rPr>
  </w:style>
  <w:style w:type="character" w:customStyle="1" w:styleId="Heading1Char">
    <w:name w:val="Heading 1 Char"/>
    <w:basedOn w:val="DefaultParagraphFont"/>
    <w:link w:val="Heading1"/>
    <w:uiPriority w:val="9"/>
    <w:rsid w:val="004B6371"/>
    <w:rPr>
      <w:rFonts w:ascii="Times New Roman" w:eastAsiaTheme="majorEastAsia" w:hAnsi="Times New Roman" w:cstheme="majorBidi"/>
      <w:b/>
      <w:color w:val="002060"/>
      <w:sz w:val="28"/>
      <w:szCs w:val="32"/>
      <w:lang w:val="en-US"/>
    </w:rPr>
  </w:style>
  <w:style w:type="character" w:customStyle="1" w:styleId="Heading2Char">
    <w:name w:val="Heading 2 Char"/>
    <w:basedOn w:val="DefaultParagraphFont"/>
    <w:link w:val="Heading2"/>
    <w:uiPriority w:val="9"/>
    <w:rsid w:val="00E025EB"/>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E27C8B"/>
    <w:pPr>
      <w:ind w:left="720"/>
      <w:contextualSpacing/>
    </w:pPr>
  </w:style>
  <w:style w:type="character" w:styleId="Hyperlink">
    <w:name w:val="Hyperlink"/>
    <w:basedOn w:val="DefaultParagraphFont"/>
    <w:uiPriority w:val="99"/>
    <w:unhideWhenUsed/>
    <w:rsid w:val="006D03EB"/>
    <w:rPr>
      <w:color w:val="0000FF"/>
      <w:u w:val="single"/>
    </w:rPr>
  </w:style>
  <w:style w:type="character" w:customStyle="1" w:styleId="mf-jss1916">
    <w:name w:val="mf-jss1916"/>
    <w:basedOn w:val="DefaultParagraphFont"/>
    <w:rsid w:val="0012110C"/>
  </w:style>
  <w:style w:type="character" w:customStyle="1" w:styleId="mf-jss775">
    <w:name w:val="mf-jss775"/>
    <w:basedOn w:val="DefaultParagraphFont"/>
    <w:rsid w:val="00C9282B"/>
  </w:style>
  <w:style w:type="character" w:customStyle="1" w:styleId="mf-jss786">
    <w:name w:val="mf-jss786"/>
    <w:basedOn w:val="DefaultParagraphFont"/>
    <w:rsid w:val="00C9282B"/>
  </w:style>
  <w:style w:type="character" w:customStyle="1" w:styleId="mf-jss807">
    <w:name w:val="mf-jss807"/>
    <w:basedOn w:val="DefaultParagraphFont"/>
    <w:rsid w:val="00236E0E"/>
  </w:style>
  <w:style w:type="paragraph" w:styleId="Title">
    <w:name w:val="Title"/>
    <w:basedOn w:val="Normal"/>
    <w:next w:val="Normal"/>
    <w:link w:val="TitleChar"/>
    <w:uiPriority w:val="10"/>
    <w:qFormat/>
    <w:rsid w:val="00082F9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82F9A"/>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8F7073"/>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8F7073"/>
    <w:pPr>
      <w:spacing w:after="100"/>
    </w:pPr>
  </w:style>
  <w:style w:type="paragraph" w:styleId="TOC2">
    <w:name w:val="toc 2"/>
    <w:basedOn w:val="Normal"/>
    <w:next w:val="Normal"/>
    <w:autoRedefine/>
    <w:uiPriority w:val="39"/>
    <w:unhideWhenUsed/>
    <w:rsid w:val="003B70C4"/>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6556977">
      <w:bodyDiv w:val="1"/>
      <w:marLeft w:val="0"/>
      <w:marRight w:val="0"/>
      <w:marTop w:val="0"/>
      <w:marBottom w:val="0"/>
      <w:divBdr>
        <w:top w:val="none" w:sz="0" w:space="0" w:color="auto"/>
        <w:left w:val="none" w:sz="0" w:space="0" w:color="auto"/>
        <w:bottom w:val="none" w:sz="0" w:space="0" w:color="auto"/>
        <w:right w:val="none" w:sz="0" w:space="0" w:color="auto"/>
      </w:divBdr>
      <w:divsChild>
        <w:div w:id="659427766">
          <w:marLeft w:val="0"/>
          <w:marRight w:val="0"/>
          <w:marTop w:val="0"/>
          <w:marBottom w:val="0"/>
          <w:divBdr>
            <w:top w:val="none" w:sz="0" w:space="0" w:color="auto"/>
            <w:left w:val="none" w:sz="0" w:space="0" w:color="auto"/>
            <w:bottom w:val="none" w:sz="0" w:space="0" w:color="auto"/>
            <w:right w:val="none" w:sz="0" w:space="0" w:color="auto"/>
          </w:divBdr>
        </w:div>
        <w:div w:id="1839995808">
          <w:marLeft w:val="0"/>
          <w:marRight w:val="0"/>
          <w:marTop w:val="0"/>
          <w:marBottom w:val="0"/>
          <w:divBdr>
            <w:top w:val="none" w:sz="0" w:space="0" w:color="auto"/>
            <w:left w:val="none" w:sz="0" w:space="0" w:color="auto"/>
            <w:bottom w:val="none" w:sz="0" w:space="0" w:color="auto"/>
            <w:right w:val="none" w:sz="0" w:space="0" w:color="auto"/>
          </w:divBdr>
        </w:div>
        <w:div w:id="1635023757">
          <w:marLeft w:val="0"/>
          <w:marRight w:val="0"/>
          <w:marTop w:val="0"/>
          <w:marBottom w:val="0"/>
          <w:divBdr>
            <w:top w:val="none" w:sz="0" w:space="0" w:color="auto"/>
            <w:left w:val="none" w:sz="0" w:space="0" w:color="auto"/>
            <w:bottom w:val="none" w:sz="0" w:space="0" w:color="auto"/>
            <w:right w:val="none" w:sz="0" w:space="0" w:color="auto"/>
          </w:divBdr>
        </w:div>
        <w:div w:id="96950497">
          <w:marLeft w:val="0"/>
          <w:marRight w:val="0"/>
          <w:marTop w:val="0"/>
          <w:marBottom w:val="0"/>
          <w:divBdr>
            <w:top w:val="none" w:sz="0" w:space="0" w:color="auto"/>
            <w:left w:val="none" w:sz="0" w:space="0" w:color="auto"/>
            <w:bottom w:val="none" w:sz="0" w:space="0" w:color="auto"/>
            <w:right w:val="none" w:sz="0" w:space="0" w:color="auto"/>
          </w:divBdr>
        </w:div>
        <w:div w:id="1442064016">
          <w:marLeft w:val="0"/>
          <w:marRight w:val="0"/>
          <w:marTop w:val="0"/>
          <w:marBottom w:val="0"/>
          <w:divBdr>
            <w:top w:val="none" w:sz="0" w:space="0" w:color="auto"/>
            <w:left w:val="none" w:sz="0" w:space="0" w:color="auto"/>
            <w:bottom w:val="none" w:sz="0" w:space="0" w:color="auto"/>
            <w:right w:val="none" w:sz="0" w:space="0" w:color="auto"/>
          </w:divBdr>
        </w:div>
        <w:div w:id="1735931058">
          <w:marLeft w:val="0"/>
          <w:marRight w:val="0"/>
          <w:marTop w:val="0"/>
          <w:marBottom w:val="0"/>
          <w:divBdr>
            <w:top w:val="none" w:sz="0" w:space="0" w:color="auto"/>
            <w:left w:val="none" w:sz="0" w:space="0" w:color="auto"/>
            <w:bottom w:val="none" w:sz="0" w:space="0" w:color="auto"/>
            <w:right w:val="none" w:sz="0" w:space="0" w:color="auto"/>
          </w:divBdr>
        </w:div>
      </w:divsChild>
    </w:div>
    <w:div w:id="913663774">
      <w:bodyDiv w:val="1"/>
      <w:marLeft w:val="0"/>
      <w:marRight w:val="0"/>
      <w:marTop w:val="0"/>
      <w:marBottom w:val="0"/>
      <w:divBdr>
        <w:top w:val="none" w:sz="0" w:space="0" w:color="auto"/>
        <w:left w:val="none" w:sz="0" w:space="0" w:color="auto"/>
        <w:bottom w:val="none" w:sz="0" w:space="0" w:color="auto"/>
        <w:right w:val="none" w:sz="0" w:space="0" w:color="auto"/>
      </w:divBdr>
      <w:divsChild>
        <w:div w:id="521944845">
          <w:marLeft w:val="0"/>
          <w:marRight w:val="0"/>
          <w:marTop w:val="0"/>
          <w:marBottom w:val="0"/>
          <w:divBdr>
            <w:top w:val="none" w:sz="0" w:space="0" w:color="auto"/>
            <w:left w:val="none" w:sz="0" w:space="0" w:color="auto"/>
            <w:bottom w:val="none" w:sz="0" w:space="0" w:color="auto"/>
            <w:right w:val="none" w:sz="0" w:space="0" w:color="auto"/>
          </w:divBdr>
        </w:div>
        <w:div w:id="1574244841">
          <w:marLeft w:val="0"/>
          <w:marRight w:val="0"/>
          <w:marTop w:val="0"/>
          <w:marBottom w:val="0"/>
          <w:divBdr>
            <w:top w:val="none" w:sz="0" w:space="0" w:color="auto"/>
            <w:left w:val="none" w:sz="0" w:space="0" w:color="auto"/>
            <w:bottom w:val="none" w:sz="0" w:space="0" w:color="auto"/>
            <w:right w:val="none" w:sz="0" w:space="0" w:color="auto"/>
          </w:divBdr>
        </w:div>
      </w:divsChild>
    </w:div>
    <w:div w:id="1225216304">
      <w:bodyDiv w:val="1"/>
      <w:marLeft w:val="0"/>
      <w:marRight w:val="0"/>
      <w:marTop w:val="0"/>
      <w:marBottom w:val="0"/>
      <w:divBdr>
        <w:top w:val="none" w:sz="0" w:space="0" w:color="auto"/>
        <w:left w:val="none" w:sz="0" w:space="0" w:color="auto"/>
        <w:bottom w:val="none" w:sz="0" w:space="0" w:color="auto"/>
        <w:right w:val="none" w:sz="0" w:space="0" w:color="auto"/>
      </w:divBdr>
      <w:divsChild>
        <w:div w:id="1351646099">
          <w:marLeft w:val="0"/>
          <w:marRight w:val="0"/>
          <w:marTop w:val="0"/>
          <w:marBottom w:val="0"/>
          <w:divBdr>
            <w:top w:val="none" w:sz="0" w:space="0" w:color="auto"/>
            <w:left w:val="none" w:sz="0" w:space="0" w:color="auto"/>
            <w:bottom w:val="none" w:sz="0" w:space="0" w:color="auto"/>
            <w:right w:val="none" w:sz="0" w:space="0" w:color="auto"/>
          </w:divBdr>
        </w:div>
        <w:div w:id="1978367443">
          <w:marLeft w:val="0"/>
          <w:marRight w:val="0"/>
          <w:marTop w:val="0"/>
          <w:marBottom w:val="0"/>
          <w:divBdr>
            <w:top w:val="none" w:sz="0" w:space="0" w:color="auto"/>
            <w:left w:val="none" w:sz="0" w:space="0" w:color="auto"/>
            <w:bottom w:val="none" w:sz="0" w:space="0" w:color="auto"/>
            <w:right w:val="none" w:sz="0" w:space="0" w:color="auto"/>
          </w:divBdr>
        </w:div>
        <w:div w:id="768309779">
          <w:marLeft w:val="0"/>
          <w:marRight w:val="0"/>
          <w:marTop w:val="0"/>
          <w:marBottom w:val="0"/>
          <w:divBdr>
            <w:top w:val="none" w:sz="0" w:space="0" w:color="auto"/>
            <w:left w:val="none" w:sz="0" w:space="0" w:color="auto"/>
            <w:bottom w:val="none" w:sz="0" w:space="0" w:color="auto"/>
            <w:right w:val="none" w:sz="0" w:space="0" w:color="auto"/>
          </w:divBdr>
        </w:div>
      </w:divsChild>
    </w:div>
    <w:div w:id="1958675999">
      <w:bodyDiv w:val="1"/>
      <w:marLeft w:val="0"/>
      <w:marRight w:val="0"/>
      <w:marTop w:val="0"/>
      <w:marBottom w:val="0"/>
      <w:divBdr>
        <w:top w:val="none" w:sz="0" w:space="0" w:color="auto"/>
        <w:left w:val="none" w:sz="0" w:space="0" w:color="auto"/>
        <w:bottom w:val="none" w:sz="0" w:space="0" w:color="auto"/>
        <w:right w:val="none" w:sz="0" w:space="0" w:color="auto"/>
      </w:divBdr>
      <w:divsChild>
        <w:div w:id="59065223">
          <w:marLeft w:val="0"/>
          <w:marRight w:val="0"/>
          <w:marTop w:val="0"/>
          <w:marBottom w:val="0"/>
          <w:divBdr>
            <w:top w:val="none" w:sz="0" w:space="0" w:color="auto"/>
            <w:left w:val="none" w:sz="0" w:space="0" w:color="auto"/>
            <w:bottom w:val="none" w:sz="0" w:space="0" w:color="auto"/>
            <w:right w:val="none" w:sz="0" w:space="0" w:color="auto"/>
          </w:divBdr>
        </w:div>
        <w:div w:id="654989056">
          <w:marLeft w:val="0"/>
          <w:marRight w:val="0"/>
          <w:marTop w:val="0"/>
          <w:marBottom w:val="0"/>
          <w:divBdr>
            <w:top w:val="none" w:sz="0" w:space="0" w:color="auto"/>
            <w:left w:val="none" w:sz="0" w:space="0" w:color="auto"/>
            <w:bottom w:val="none" w:sz="0" w:space="0" w:color="auto"/>
            <w:right w:val="none" w:sz="0" w:space="0" w:color="auto"/>
          </w:divBdr>
        </w:div>
        <w:div w:id="907769265">
          <w:marLeft w:val="0"/>
          <w:marRight w:val="0"/>
          <w:marTop w:val="0"/>
          <w:marBottom w:val="0"/>
          <w:divBdr>
            <w:top w:val="none" w:sz="0" w:space="0" w:color="auto"/>
            <w:left w:val="none" w:sz="0" w:space="0" w:color="auto"/>
            <w:bottom w:val="none" w:sz="0" w:space="0" w:color="auto"/>
            <w:right w:val="none" w:sz="0" w:space="0" w:color="auto"/>
          </w:divBdr>
        </w:div>
        <w:div w:id="1140613874">
          <w:marLeft w:val="0"/>
          <w:marRight w:val="0"/>
          <w:marTop w:val="0"/>
          <w:marBottom w:val="0"/>
          <w:divBdr>
            <w:top w:val="none" w:sz="0" w:space="0" w:color="auto"/>
            <w:left w:val="none" w:sz="0" w:space="0" w:color="auto"/>
            <w:bottom w:val="none" w:sz="0" w:space="0" w:color="auto"/>
            <w:right w:val="none" w:sz="0" w:space="0" w:color="auto"/>
          </w:divBdr>
        </w:div>
        <w:div w:id="21117046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insight/search?q=Jordana%20Ramalho"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hyperlink" Target="https://www.emerald.com/insight/publication/issn/0019-785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9F76C-D158-449A-9590-D1A94C8FA7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12</Pages>
  <Words>4052</Words>
  <Characters>23097</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How Individuals’ values, beliefs and attitudes  impact on workplace behaviour</vt:lpstr>
    </vt:vector>
  </TitlesOfParts>
  <Company/>
  <LinksUpToDate>false</LinksUpToDate>
  <CharactersWithSpaces>27095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How Individuals’ values, beliefs and attitudes  impact on workplace behaviour</dc:title>
  <dc:subject>Developing Workplace Critical Thinking</dc:subject>
  <dc:creator>mariana grigorita</dc:creator>
  <cp:keywords/>
  <dc:description/>
  <cp:lastModifiedBy>mariana grigorita</cp:lastModifiedBy>
  <cp:revision>5</cp:revision>
  <dcterms:created xsi:type="dcterms:W3CDTF">2022-08-02T11:06:00Z</dcterms:created>
  <dcterms:modified xsi:type="dcterms:W3CDTF">2022-08-02T11:39:00Z</dcterms:modified>
</cp:coreProperties>
</file>