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2AE20" w14:textId="77777777" w:rsidR="005D6DD2" w:rsidRDefault="005D6DD2" w:rsidP="00AF75E6">
      <w:pPr>
        <w:ind w:firstLine="0"/>
      </w:pPr>
    </w:p>
    <w:p w14:paraId="10BED446" w14:textId="77777777" w:rsidR="00AF75E6" w:rsidRDefault="00AF75E6" w:rsidP="00AF75E6">
      <w:pPr>
        <w:ind w:firstLine="0"/>
        <w:jc w:val="center"/>
      </w:pPr>
      <w:r>
        <w:t>University of Wales Trinity Saint David</w:t>
      </w:r>
    </w:p>
    <w:p w14:paraId="03E24252" w14:textId="77777777" w:rsidR="00AF75E6" w:rsidRDefault="00AF75E6" w:rsidP="00AF75E6">
      <w:pPr>
        <w:ind w:firstLine="0"/>
        <w:jc w:val="center"/>
      </w:pPr>
      <w:r>
        <w:t>BA (Hons) Business Management</w:t>
      </w:r>
    </w:p>
    <w:p w14:paraId="1A1702CE" w14:textId="77777777" w:rsidR="00AF75E6" w:rsidRDefault="00AF75E6" w:rsidP="00AF75E6">
      <w:pPr>
        <w:ind w:firstLine="0"/>
        <w:jc w:val="center"/>
      </w:pPr>
      <w:r>
        <w:t>PROJECT MANAGEMENT</w:t>
      </w:r>
    </w:p>
    <w:p w14:paraId="7FD36975" w14:textId="77777777" w:rsidR="00AF75E6" w:rsidRDefault="00AF75E6" w:rsidP="00AF75E6">
      <w:pPr>
        <w:ind w:firstLine="0"/>
        <w:jc w:val="center"/>
      </w:pPr>
      <w:r>
        <w:t>Project Initiation and Planning Report</w:t>
      </w:r>
    </w:p>
    <w:p w14:paraId="6C81986D" w14:textId="77777777" w:rsidR="00AF75E6" w:rsidRDefault="00AF75E6" w:rsidP="00AF75E6">
      <w:pPr>
        <w:ind w:firstLine="0"/>
        <w:jc w:val="center"/>
      </w:pPr>
      <w:r>
        <w:t>Launch of a 40-Seat Independent Café in Cardiff, Wales</w:t>
      </w:r>
    </w:p>
    <w:p w14:paraId="42C16F3B" w14:textId="77777777" w:rsidR="00867372" w:rsidRDefault="00867372" w:rsidP="00867372">
      <w:pPr>
        <w:ind w:firstLine="0"/>
        <w:jc w:val="center"/>
      </w:pPr>
      <w:r>
        <w:t>Module Code: LCBB6006</w:t>
      </w:r>
    </w:p>
    <w:p w14:paraId="11D4F7FD" w14:textId="77777777" w:rsidR="00867372" w:rsidRDefault="00867372" w:rsidP="00867372">
      <w:pPr>
        <w:ind w:firstLine="0"/>
        <w:jc w:val="center"/>
      </w:pPr>
      <w:r>
        <w:t>Assignment: Component 1: Coursework – Project Plan</w:t>
      </w:r>
    </w:p>
    <w:p w14:paraId="323A5850" w14:textId="77777777" w:rsidR="00867372" w:rsidRDefault="00867372" w:rsidP="00867372">
      <w:pPr>
        <w:ind w:firstLine="0"/>
        <w:jc w:val="center"/>
      </w:pPr>
      <w:r>
        <w:t xml:space="preserve">Module Lecturer: </w:t>
      </w:r>
      <w:proofErr w:type="spellStart"/>
      <w:r>
        <w:t>Dr</w:t>
      </w:r>
      <w:proofErr w:type="spellEnd"/>
      <w:r>
        <w:t xml:space="preserve"> Said Usman</w:t>
      </w:r>
    </w:p>
    <w:p w14:paraId="035ABFC5" w14:textId="008D3FC6" w:rsidR="00867372" w:rsidRDefault="00867372" w:rsidP="00867372">
      <w:pPr>
        <w:ind w:firstLine="0"/>
        <w:jc w:val="center"/>
      </w:pPr>
      <w:r>
        <w:t xml:space="preserve">Student </w:t>
      </w:r>
      <w:proofErr w:type="spellStart"/>
      <w:r>
        <w:t>Name:</w:t>
      </w:r>
      <w:r w:rsidR="00933D5B">
        <w:t>Eugen</w:t>
      </w:r>
      <w:proofErr w:type="spellEnd"/>
      <w:r w:rsidR="00933D5B">
        <w:t xml:space="preserve"> Roca</w:t>
      </w:r>
    </w:p>
    <w:p w14:paraId="1AC57528" w14:textId="3EA4A621" w:rsidR="005F2C16" w:rsidRDefault="00867372" w:rsidP="00933D5B">
      <w:pPr>
        <w:ind w:firstLine="0"/>
        <w:jc w:val="center"/>
      </w:pPr>
      <w:r>
        <w:t xml:space="preserve">Student </w:t>
      </w:r>
      <w:r w:rsidR="00D53D51">
        <w:t>id:2311590</w:t>
      </w:r>
    </w:p>
    <w:p w14:paraId="242C39C1" w14:textId="77777777" w:rsidR="005F2C16" w:rsidRDefault="005F2C16">
      <w:pPr>
        <w:spacing w:before="0" w:after="160" w:line="259" w:lineRule="auto"/>
        <w:ind w:firstLine="0"/>
        <w:jc w:val="left"/>
      </w:pPr>
      <w:r>
        <w:br w:type="page"/>
      </w:r>
    </w:p>
    <w:sdt>
      <w:sdtPr>
        <w:rPr>
          <w:rFonts w:ascii="Times New Roman" w:eastAsiaTheme="minorHAnsi" w:hAnsi="Times New Roman" w:cstheme="minorBidi"/>
          <w:color w:val="auto"/>
          <w:sz w:val="24"/>
          <w:szCs w:val="22"/>
        </w:rPr>
        <w:id w:val="392088251"/>
        <w:docPartObj>
          <w:docPartGallery w:val="Table of Contents"/>
          <w:docPartUnique/>
        </w:docPartObj>
      </w:sdtPr>
      <w:sdtEndPr>
        <w:rPr>
          <w:b/>
          <w:bCs/>
          <w:noProof/>
        </w:rPr>
      </w:sdtEndPr>
      <w:sdtContent>
        <w:p w14:paraId="4FB059C2" w14:textId="77777777" w:rsidR="005F2C16" w:rsidRPr="005F2C16" w:rsidRDefault="005F2C16" w:rsidP="005F2C16">
          <w:pPr>
            <w:pStyle w:val="TOCHeading"/>
            <w:jc w:val="center"/>
            <w:rPr>
              <w:rFonts w:ascii="Times New Roman" w:hAnsi="Times New Roman" w:cs="Times New Roman"/>
              <w:b/>
              <w:color w:val="auto"/>
              <w:sz w:val="24"/>
            </w:rPr>
          </w:pPr>
          <w:r w:rsidRPr="005F2C16">
            <w:rPr>
              <w:rFonts w:ascii="Times New Roman" w:hAnsi="Times New Roman" w:cs="Times New Roman"/>
              <w:b/>
              <w:color w:val="auto"/>
              <w:sz w:val="24"/>
            </w:rPr>
            <w:t>TABLE OF CONTENTS</w:t>
          </w:r>
        </w:p>
        <w:p w14:paraId="3B704D9B" w14:textId="77777777" w:rsidR="005F2C16" w:rsidRDefault="005F2C16">
          <w:pPr>
            <w:pStyle w:val="TOC1"/>
            <w:tabs>
              <w:tab w:val="right" w:leader="dot" w:pos="9350"/>
            </w:tabs>
            <w:rPr>
              <w:noProof/>
            </w:rPr>
          </w:pPr>
          <w:r>
            <w:fldChar w:fldCharType="begin"/>
          </w:r>
          <w:r>
            <w:instrText xml:space="preserve"> TOC \o "1-3" \h \z \u </w:instrText>
          </w:r>
          <w:r>
            <w:fldChar w:fldCharType="separate"/>
          </w:r>
          <w:hyperlink w:anchor="_Toc242726850" w:history="1">
            <w:r w:rsidRPr="00455B61">
              <w:rPr>
                <w:rStyle w:val="Hyperlink"/>
                <w:noProof/>
              </w:rPr>
              <w:t>1. Introduction</w:t>
            </w:r>
            <w:r>
              <w:rPr>
                <w:noProof/>
                <w:webHidden/>
              </w:rPr>
              <w:tab/>
            </w:r>
            <w:r>
              <w:rPr>
                <w:noProof/>
                <w:webHidden/>
              </w:rPr>
              <w:fldChar w:fldCharType="begin"/>
            </w:r>
            <w:r>
              <w:rPr>
                <w:noProof/>
                <w:webHidden/>
              </w:rPr>
              <w:instrText xml:space="preserve"> PAGEREF _Toc242726850 \h </w:instrText>
            </w:r>
            <w:r>
              <w:rPr>
                <w:noProof/>
                <w:webHidden/>
              </w:rPr>
            </w:r>
            <w:r>
              <w:rPr>
                <w:noProof/>
                <w:webHidden/>
              </w:rPr>
              <w:fldChar w:fldCharType="separate"/>
            </w:r>
            <w:r>
              <w:rPr>
                <w:noProof/>
                <w:webHidden/>
              </w:rPr>
              <w:t>3</w:t>
            </w:r>
            <w:r>
              <w:rPr>
                <w:noProof/>
                <w:webHidden/>
              </w:rPr>
              <w:fldChar w:fldCharType="end"/>
            </w:r>
          </w:hyperlink>
        </w:p>
        <w:p w14:paraId="5E5DFCE3" w14:textId="77777777" w:rsidR="005F2C16" w:rsidRDefault="005F2C16">
          <w:pPr>
            <w:pStyle w:val="TOC2"/>
            <w:tabs>
              <w:tab w:val="right" w:leader="dot" w:pos="9350"/>
            </w:tabs>
            <w:rPr>
              <w:noProof/>
            </w:rPr>
          </w:pPr>
          <w:hyperlink w:anchor="_Toc242726851" w:history="1">
            <w:r w:rsidRPr="00455B61">
              <w:rPr>
                <w:rStyle w:val="Hyperlink"/>
                <w:noProof/>
              </w:rPr>
              <w:t>1.1 Project Background and Business Context</w:t>
            </w:r>
            <w:r>
              <w:rPr>
                <w:noProof/>
                <w:webHidden/>
              </w:rPr>
              <w:tab/>
            </w:r>
            <w:r>
              <w:rPr>
                <w:noProof/>
                <w:webHidden/>
              </w:rPr>
              <w:fldChar w:fldCharType="begin"/>
            </w:r>
            <w:r>
              <w:rPr>
                <w:noProof/>
                <w:webHidden/>
              </w:rPr>
              <w:instrText xml:space="preserve"> PAGEREF _Toc242726851 \h </w:instrText>
            </w:r>
            <w:r>
              <w:rPr>
                <w:noProof/>
                <w:webHidden/>
              </w:rPr>
            </w:r>
            <w:r>
              <w:rPr>
                <w:noProof/>
                <w:webHidden/>
              </w:rPr>
              <w:fldChar w:fldCharType="separate"/>
            </w:r>
            <w:r>
              <w:rPr>
                <w:noProof/>
                <w:webHidden/>
              </w:rPr>
              <w:t>3</w:t>
            </w:r>
            <w:r>
              <w:rPr>
                <w:noProof/>
                <w:webHidden/>
              </w:rPr>
              <w:fldChar w:fldCharType="end"/>
            </w:r>
          </w:hyperlink>
        </w:p>
        <w:p w14:paraId="56BB788A" w14:textId="77777777" w:rsidR="005F2C16" w:rsidRDefault="005F2C16">
          <w:pPr>
            <w:pStyle w:val="TOC2"/>
            <w:tabs>
              <w:tab w:val="right" w:leader="dot" w:pos="9350"/>
            </w:tabs>
            <w:rPr>
              <w:noProof/>
            </w:rPr>
          </w:pPr>
          <w:hyperlink w:anchor="_Toc242726852" w:history="1">
            <w:r w:rsidRPr="00455B61">
              <w:rPr>
                <w:rStyle w:val="Hyperlink"/>
                <w:noProof/>
              </w:rPr>
              <w:t>1.2 Project Purpose and Justification</w:t>
            </w:r>
            <w:r>
              <w:rPr>
                <w:noProof/>
                <w:webHidden/>
              </w:rPr>
              <w:tab/>
            </w:r>
            <w:r>
              <w:rPr>
                <w:noProof/>
                <w:webHidden/>
              </w:rPr>
              <w:fldChar w:fldCharType="begin"/>
            </w:r>
            <w:r>
              <w:rPr>
                <w:noProof/>
                <w:webHidden/>
              </w:rPr>
              <w:instrText xml:space="preserve"> PAGEREF _Toc242726852 \h </w:instrText>
            </w:r>
            <w:r>
              <w:rPr>
                <w:noProof/>
                <w:webHidden/>
              </w:rPr>
            </w:r>
            <w:r>
              <w:rPr>
                <w:noProof/>
                <w:webHidden/>
              </w:rPr>
              <w:fldChar w:fldCharType="separate"/>
            </w:r>
            <w:r>
              <w:rPr>
                <w:noProof/>
                <w:webHidden/>
              </w:rPr>
              <w:t>3</w:t>
            </w:r>
            <w:r>
              <w:rPr>
                <w:noProof/>
                <w:webHidden/>
              </w:rPr>
              <w:fldChar w:fldCharType="end"/>
            </w:r>
          </w:hyperlink>
        </w:p>
        <w:p w14:paraId="710C2B6F" w14:textId="77777777" w:rsidR="005F2C16" w:rsidRDefault="005F2C16">
          <w:pPr>
            <w:pStyle w:val="TOC1"/>
            <w:tabs>
              <w:tab w:val="right" w:leader="dot" w:pos="9350"/>
            </w:tabs>
            <w:rPr>
              <w:noProof/>
            </w:rPr>
          </w:pPr>
          <w:hyperlink w:anchor="_Toc242726853" w:history="1">
            <w:r w:rsidRPr="00455B61">
              <w:rPr>
                <w:rStyle w:val="Hyperlink"/>
                <w:noProof/>
              </w:rPr>
              <w:t>2. Project Aim, Objectives and Scope</w:t>
            </w:r>
            <w:r>
              <w:rPr>
                <w:noProof/>
                <w:webHidden/>
              </w:rPr>
              <w:tab/>
            </w:r>
            <w:r>
              <w:rPr>
                <w:noProof/>
                <w:webHidden/>
              </w:rPr>
              <w:fldChar w:fldCharType="begin"/>
            </w:r>
            <w:r>
              <w:rPr>
                <w:noProof/>
                <w:webHidden/>
              </w:rPr>
              <w:instrText xml:space="preserve"> PAGEREF _Toc242726853 \h </w:instrText>
            </w:r>
            <w:r>
              <w:rPr>
                <w:noProof/>
                <w:webHidden/>
              </w:rPr>
            </w:r>
            <w:r>
              <w:rPr>
                <w:noProof/>
                <w:webHidden/>
              </w:rPr>
              <w:fldChar w:fldCharType="separate"/>
            </w:r>
            <w:r>
              <w:rPr>
                <w:noProof/>
                <w:webHidden/>
              </w:rPr>
              <w:t>3</w:t>
            </w:r>
            <w:r>
              <w:rPr>
                <w:noProof/>
                <w:webHidden/>
              </w:rPr>
              <w:fldChar w:fldCharType="end"/>
            </w:r>
          </w:hyperlink>
        </w:p>
        <w:p w14:paraId="7AEB3157" w14:textId="77777777" w:rsidR="005F2C16" w:rsidRDefault="005F2C16">
          <w:pPr>
            <w:pStyle w:val="TOC2"/>
            <w:tabs>
              <w:tab w:val="right" w:leader="dot" w:pos="9350"/>
            </w:tabs>
            <w:rPr>
              <w:noProof/>
            </w:rPr>
          </w:pPr>
          <w:hyperlink w:anchor="_Toc242726854" w:history="1">
            <w:r w:rsidRPr="00455B61">
              <w:rPr>
                <w:rStyle w:val="Hyperlink"/>
                <w:noProof/>
              </w:rPr>
              <w:t>2.1 Project Aim and SMART Objectives</w:t>
            </w:r>
            <w:r>
              <w:rPr>
                <w:noProof/>
                <w:webHidden/>
              </w:rPr>
              <w:tab/>
            </w:r>
            <w:r>
              <w:rPr>
                <w:noProof/>
                <w:webHidden/>
              </w:rPr>
              <w:fldChar w:fldCharType="begin"/>
            </w:r>
            <w:r>
              <w:rPr>
                <w:noProof/>
                <w:webHidden/>
              </w:rPr>
              <w:instrText xml:space="preserve"> PAGEREF _Toc242726854 \h </w:instrText>
            </w:r>
            <w:r>
              <w:rPr>
                <w:noProof/>
                <w:webHidden/>
              </w:rPr>
            </w:r>
            <w:r>
              <w:rPr>
                <w:noProof/>
                <w:webHidden/>
              </w:rPr>
              <w:fldChar w:fldCharType="separate"/>
            </w:r>
            <w:r>
              <w:rPr>
                <w:noProof/>
                <w:webHidden/>
              </w:rPr>
              <w:t>3</w:t>
            </w:r>
            <w:r>
              <w:rPr>
                <w:noProof/>
                <w:webHidden/>
              </w:rPr>
              <w:fldChar w:fldCharType="end"/>
            </w:r>
          </w:hyperlink>
        </w:p>
        <w:p w14:paraId="2BD0C5BA" w14:textId="77777777" w:rsidR="005F2C16" w:rsidRDefault="005F2C16">
          <w:pPr>
            <w:pStyle w:val="TOC2"/>
            <w:tabs>
              <w:tab w:val="right" w:leader="dot" w:pos="9350"/>
            </w:tabs>
            <w:rPr>
              <w:noProof/>
            </w:rPr>
          </w:pPr>
          <w:hyperlink w:anchor="_Toc242726855" w:history="1">
            <w:r w:rsidRPr="00455B61">
              <w:rPr>
                <w:rStyle w:val="Hyperlink"/>
                <w:noProof/>
              </w:rPr>
              <w:t>2.2 Project Scope, Boundaries and Constraints</w:t>
            </w:r>
            <w:r>
              <w:rPr>
                <w:noProof/>
                <w:webHidden/>
              </w:rPr>
              <w:tab/>
            </w:r>
            <w:r>
              <w:rPr>
                <w:noProof/>
                <w:webHidden/>
              </w:rPr>
              <w:fldChar w:fldCharType="begin"/>
            </w:r>
            <w:r>
              <w:rPr>
                <w:noProof/>
                <w:webHidden/>
              </w:rPr>
              <w:instrText xml:space="preserve"> PAGEREF _Toc242726855 \h </w:instrText>
            </w:r>
            <w:r>
              <w:rPr>
                <w:noProof/>
                <w:webHidden/>
              </w:rPr>
            </w:r>
            <w:r>
              <w:rPr>
                <w:noProof/>
                <w:webHidden/>
              </w:rPr>
              <w:fldChar w:fldCharType="separate"/>
            </w:r>
            <w:r>
              <w:rPr>
                <w:noProof/>
                <w:webHidden/>
              </w:rPr>
              <w:t>4</w:t>
            </w:r>
            <w:r>
              <w:rPr>
                <w:noProof/>
                <w:webHidden/>
              </w:rPr>
              <w:fldChar w:fldCharType="end"/>
            </w:r>
          </w:hyperlink>
        </w:p>
        <w:p w14:paraId="033E3270" w14:textId="77777777" w:rsidR="005F2C16" w:rsidRDefault="005F2C16">
          <w:pPr>
            <w:pStyle w:val="TOC1"/>
            <w:tabs>
              <w:tab w:val="right" w:leader="dot" w:pos="9350"/>
            </w:tabs>
            <w:rPr>
              <w:noProof/>
            </w:rPr>
          </w:pPr>
          <w:hyperlink w:anchor="_Toc242726856" w:history="1">
            <w:r w:rsidRPr="00455B61">
              <w:rPr>
                <w:rStyle w:val="Hyperlink"/>
                <w:noProof/>
              </w:rPr>
              <w:t>3. Project Deliverables and Activities</w:t>
            </w:r>
            <w:r>
              <w:rPr>
                <w:noProof/>
                <w:webHidden/>
              </w:rPr>
              <w:tab/>
            </w:r>
            <w:r>
              <w:rPr>
                <w:noProof/>
                <w:webHidden/>
              </w:rPr>
              <w:fldChar w:fldCharType="begin"/>
            </w:r>
            <w:r>
              <w:rPr>
                <w:noProof/>
                <w:webHidden/>
              </w:rPr>
              <w:instrText xml:space="preserve"> PAGEREF _Toc242726856 \h </w:instrText>
            </w:r>
            <w:r>
              <w:rPr>
                <w:noProof/>
                <w:webHidden/>
              </w:rPr>
            </w:r>
            <w:r>
              <w:rPr>
                <w:noProof/>
                <w:webHidden/>
              </w:rPr>
              <w:fldChar w:fldCharType="separate"/>
            </w:r>
            <w:r>
              <w:rPr>
                <w:noProof/>
                <w:webHidden/>
              </w:rPr>
              <w:t>4</w:t>
            </w:r>
            <w:r>
              <w:rPr>
                <w:noProof/>
                <w:webHidden/>
              </w:rPr>
              <w:fldChar w:fldCharType="end"/>
            </w:r>
          </w:hyperlink>
        </w:p>
        <w:p w14:paraId="04219934" w14:textId="77777777" w:rsidR="005F2C16" w:rsidRDefault="005F2C16">
          <w:pPr>
            <w:pStyle w:val="TOC2"/>
            <w:tabs>
              <w:tab w:val="right" w:leader="dot" w:pos="9350"/>
            </w:tabs>
            <w:rPr>
              <w:noProof/>
            </w:rPr>
          </w:pPr>
          <w:hyperlink w:anchor="_Toc242726857" w:history="1">
            <w:r w:rsidRPr="00455B61">
              <w:rPr>
                <w:rStyle w:val="Hyperlink"/>
                <w:noProof/>
              </w:rPr>
              <w:t>3.1 Key Project Deliverables</w:t>
            </w:r>
            <w:r>
              <w:rPr>
                <w:noProof/>
                <w:webHidden/>
              </w:rPr>
              <w:tab/>
            </w:r>
            <w:r>
              <w:rPr>
                <w:noProof/>
                <w:webHidden/>
              </w:rPr>
              <w:fldChar w:fldCharType="begin"/>
            </w:r>
            <w:r>
              <w:rPr>
                <w:noProof/>
                <w:webHidden/>
              </w:rPr>
              <w:instrText xml:space="preserve"> PAGEREF _Toc242726857 \h </w:instrText>
            </w:r>
            <w:r>
              <w:rPr>
                <w:noProof/>
                <w:webHidden/>
              </w:rPr>
            </w:r>
            <w:r>
              <w:rPr>
                <w:noProof/>
                <w:webHidden/>
              </w:rPr>
              <w:fldChar w:fldCharType="separate"/>
            </w:r>
            <w:r>
              <w:rPr>
                <w:noProof/>
                <w:webHidden/>
              </w:rPr>
              <w:t>4</w:t>
            </w:r>
            <w:r>
              <w:rPr>
                <w:noProof/>
                <w:webHidden/>
              </w:rPr>
              <w:fldChar w:fldCharType="end"/>
            </w:r>
          </w:hyperlink>
        </w:p>
        <w:p w14:paraId="17FF214F" w14:textId="77777777" w:rsidR="005F2C16" w:rsidRDefault="005F2C16">
          <w:pPr>
            <w:pStyle w:val="TOC2"/>
            <w:tabs>
              <w:tab w:val="right" w:leader="dot" w:pos="9350"/>
            </w:tabs>
            <w:rPr>
              <w:noProof/>
            </w:rPr>
          </w:pPr>
          <w:hyperlink w:anchor="_Toc242726858" w:history="1">
            <w:r w:rsidRPr="00455B61">
              <w:rPr>
                <w:rStyle w:val="Hyperlink"/>
                <w:noProof/>
              </w:rPr>
              <w:t>3.2 Major Project Activities and Dependencies</w:t>
            </w:r>
            <w:r>
              <w:rPr>
                <w:noProof/>
                <w:webHidden/>
              </w:rPr>
              <w:tab/>
            </w:r>
            <w:r>
              <w:rPr>
                <w:noProof/>
                <w:webHidden/>
              </w:rPr>
              <w:fldChar w:fldCharType="begin"/>
            </w:r>
            <w:r>
              <w:rPr>
                <w:noProof/>
                <w:webHidden/>
              </w:rPr>
              <w:instrText xml:space="preserve"> PAGEREF _Toc242726858 \h </w:instrText>
            </w:r>
            <w:r>
              <w:rPr>
                <w:noProof/>
                <w:webHidden/>
              </w:rPr>
            </w:r>
            <w:r>
              <w:rPr>
                <w:noProof/>
                <w:webHidden/>
              </w:rPr>
              <w:fldChar w:fldCharType="separate"/>
            </w:r>
            <w:r>
              <w:rPr>
                <w:noProof/>
                <w:webHidden/>
              </w:rPr>
              <w:t>5</w:t>
            </w:r>
            <w:r>
              <w:rPr>
                <w:noProof/>
                <w:webHidden/>
              </w:rPr>
              <w:fldChar w:fldCharType="end"/>
            </w:r>
          </w:hyperlink>
        </w:p>
        <w:p w14:paraId="31AD8DC4" w14:textId="77777777" w:rsidR="005F2C16" w:rsidRDefault="005F2C16">
          <w:pPr>
            <w:pStyle w:val="TOC1"/>
            <w:tabs>
              <w:tab w:val="right" w:leader="dot" w:pos="9350"/>
            </w:tabs>
            <w:rPr>
              <w:noProof/>
            </w:rPr>
          </w:pPr>
          <w:hyperlink w:anchor="_Toc242726859" w:history="1">
            <w:r w:rsidRPr="00455B61">
              <w:rPr>
                <w:rStyle w:val="Hyperlink"/>
                <w:noProof/>
              </w:rPr>
              <w:t>4. Work Breakdown Structure (WBS)</w:t>
            </w:r>
            <w:r>
              <w:rPr>
                <w:noProof/>
                <w:webHidden/>
              </w:rPr>
              <w:tab/>
            </w:r>
            <w:r>
              <w:rPr>
                <w:noProof/>
                <w:webHidden/>
              </w:rPr>
              <w:fldChar w:fldCharType="begin"/>
            </w:r>
            <w:r>
              <w:rPr>
                <w:noProof/>
                <w:webHidden/>
              </w:rPr>
              <w:instrText xml:space="preserve"> PAGEREF _Toc242726859 \h </w:instrText>
            </w:r>
            <w:r>
              <w:rPr>
                <w:noProof/>
                <w:webHidden/>
              </w:rPr>
            </w:r>
            <w:r>
              <w:rPr>
                <w:noProof/>
                <w:webHidden/>
              </w:rPr>
              <w:fldChar w:fldCharType="separate"/>
            </w:r>
            <w:r>
              <w:rPr>
                <w:noProof/>
                <w:webHidden/>
              </w:rPr>
              <w:t>5</w:t>
            </w:r>
            <w:r>
              <w:rPr>
                <w:noProof/>
                <w:webHidden/>
              </w:rPr>
              <w:fldChar w:fldCharType="end"/>
            </w:r>
          </w:hyperlink>
        </w:p>
        <w:p w14:paraId="6A2461A6" w14:textId="77777777" w:rsidR="005F2C16" w:rsidRDefault="005F2C16">
          <w:pPr>
            <w:pStyle w:val="TOC2"/>
            <w:tabs>
              <w:tab w:val="right" w:leader="dot" w:pos="9350"/>
            </w:tabs>
            <w:rPr>
              <w:noProof/>
            </w:rPr>
          </w:pPr>
          <w:hyperlink w:anchor="_Toc242726860" w:history="1">
            <w:r w:rsidRPr="00455B61">
              <w:rPr>
                <w:rStyle w:val="Hyperlink"/>
                <w:noProof/>
              </w:rPr>
              <w:t>4.1 Development of the WBS</w:t>
            </w:r>
            <w:r>
              <w:rPr>
                <w:noProof/>
                <w:webHidden/>
              </w:rPr>
              <w:tab/>
            </w:r>
            <w:r>
              <w:rPr>
                <w:noProof/>
                <w:webHidden/>
              </w:rPr>
              <w:fldChar w:fldCharType="begin"/>
            </w:r>
            <w:r>
              <w:rPr>
                <w:noProof/>
                <w:webHidden/>
              </w:rPr>
              <w:instrText xml:space="preserve"> PAGEREF _Toc242726860 \h </w:instrText>
            </w:r>
            <w:r>
              <w:rPr>
                <w:noProof/>
                <w:webHidden/>
              </w:rPr>
            </w:r>
            <w:r>
              <w:rPr>
                <w:noProof/>
                <w:webHidden/>
              </w:rPr>
              <w:fldChar w:fldCharType="separate"/>
            </w:r>
            <w:r>
              <w:rPr>
                <w:noProof/>
                <w:webHidden/>
              </w:rPr>
              <w:t>5</w:t>
            </w:r>
            <w:r>
              <w:rPr>
                <w:noProof/>
                <w:webHidden/>
              </w:rPr>
              <w:fldChar w:fldCharType="end"/>
            </w:r>
          </w:hyperlink>
        </w:p>
        <w:p w14:paraId="10C315FB" w14:textId="77777777" w:rsidR="005F2C16" w:rsidRDefault="005F2C16">
          <w:pPr>
            <w:pStyle w:val="TOC2"/>
            <w:tabs>
              <w:tab w:val="right" w:leader="dot" w:pos="9350"/>
            </w:tabs>
            <w:rPr>
              <w:noProof/>
            </w:rPr>
          </w:pPr>
          <w:hyperlink w:anchor="_Toc242726861" w:history="1">
            <w:r w:rsidRPr="00455B61">
              <w:rPr>
                <w:rStyle w:val="Hyperlink"/>
                <w:noProof/>
              </w:rPr>
              <w:t>4.2 Work Packages and Task Responsibilities</w:t>
            </w:r>
            <w:r>
              <w:rPr>
                <w:noProof/>
                <w:webHidden/>
              </w:rPr>
              <w:tab/>
            </w:r>
            <w:r>
              <w:rPr>
                <w:noProof/>
                <w:webHidden/>
              </w:rPr>
              <w:fldChar w:fldCharType="begin"/>
            </w:r>
            <w:r>
              <w:rPr>
                <w:noProof/>
                <w:webHidden/>
              </w:rPr>
              <w:instrText xml:space="preserve"> PAGEREF _Toc242726861 \h </w:instrText>
            </w:r>
            <w:r>
              <w:rPr>
                <w:noProof/>
                <w:webHidden/>
              </w:rPr>
            </w:r>
            <w:r>
              <w:rPr>
                <w:noProof/>
                <w:webHidden/>
              </w:rPr>
              <w:fldChar w:fldCharType="separate"/>
            </w:r>
            <w:r>
              <w:rPr>
                <w:noProof/>
                <w:webHidden/>
              </w:rPr>
              <w:t>6</w:t>
            </w:r>
            <w:r>
              <w:rPr>
                <w:noProof/>
                <w:webHidden/>
              </w:rPr>
              <w:fldChar w:fldCharType="end"/>
            </w:r>
          </w:hyperlink>
        </w:p>
        <w:p w14:paraId="272EF2EF" w14:textId="77777777" w:rsidR="005F2C16" w:rsidRDefault="005F2C16">
          <w:pPr>
            <w:pStyle w:val="TOC1"/>
            <w:tabs>
              <w:tab w:val="right" w:leader="dot" w:pos="9350"/>
            </w:tabs>
            <w:rPr>
              <w:noProof/>
            </w:rPr>
          </w:pPr>
          <w:hyperlink w:anchor="_Toc242726862" w:history="1">
            <w:r w:rsidRPr="00455B61">
              <w:rPr>
                <w:rStyle w:val="Hyperlink"/>
                <w:noProof/>
              </w:rPr>
              <w:t>5. Project Schedule and Milestones</w:t>
            </w:r>
            <w:r>
              <w:rPr>
                <w:noProof/>
                <w:webHidden/>
              </w:rPr>
              <w:tab/>
            </w:r>
            <w:r>
              <w:rPr>
                <w:noProof/>
                <w:webHidden/>
              </w:rPr>
              <w:fldChar w:fldCharType="begin"/>
            </w:r>
            <w:r>
              <w:rPr>
                <w:noProof/>
                <w:webHidden/>
              </w:rPr>
              <w:instrText xml:space="preserve"> PAGEREF _Toc242726862 \h </w:instrText>
            </w:r>
            <w:r>
              <w:rPr>
                <w:noProof/>
                <w:webHidden/>
              </w:rPr>
            </w:r>
            <w:r>
              <w:rPr>
                <w:noProof/>
                <w:webHidden/>
              </w:rPr>
              <w:fldChar w:fldCharType="separate"/>
            </w:r>
            <w:r>
              <w:rPr>
                <w:noProof/>
                <w:webHidden/>
              </w:rPr>
              <w:t>7</w:t>
            </w:r>
            <w:r>
              <w:rPr>
                <w:noProof/>
                <w:webHidden/>
              </w:rPr>
              <w:fldChar w:fldCharType="end"/>
            </w:r>
          </w:hyperlink>
        </w:p>
        <w:p w14:paraId="4F2A8FDE" w14:textId="77777777" w:rsidR="005F2C16" w:rsidRDefault="005F2C16">
          <w:pPr>
            <w:pStyle w:val="TOC2"/>
            <w:tabs>
              <w:tab w:val="right" w:leader="dot" w:pos="9350"/>
            </w:tabs>
            <w:rPr>
              <w:noProof/>
            </w:rPr>
          </w:pPr>
          <w:hyperlink w:anchor="_Toc242726863" w:history="1">
            <w:r w:rsidRPr="00455B61">
              <w:rPr>
                <w:rStyle w:val="Hyperlink"/>
                <w:noProof/>
              </w:rPr>
              <w:t>5.1 Project Milestones and Completion Targets</w:t>
            </w:r>
            <w:r>
              <w:rPr>
                <w:noProof/>
                <w:webHidden/>
              </w:rPr>
              <w:tab/>
            </w:r>
            <w:r>
              <w:rPr>
                <w:noProof/>
                <w:webHidden/>
              </w:rPr>
              <w:fldChar w:fldCharType="begin"/>
            </w:r>
            <w:r>
              <w:rPr>
                <w:noProof/>
                <w:webHidden/>
              </w:rPr>
              <w:instrText xml:space="preserve"> PAGEREF _Toc242726863 \h </w:instrText>
            </w:r>
            <w:r>
              <w:rPr>
                <w:noProof/>
                <w:webHidden/>
              </w:rPr>
            </w:r>
            <w:r>
              <w:rPr>
                <w:noProof/>
                <w:webHidden/>
              </w:rPr>
              <w:fldChar w:fldCharType="separate"/>
            </w:r>
            <w:r>
              <w:rPr>
                <w:noProof/>
                <w:webHidden/>
              </w:rPr>
              <w:t>7</w:t>
            </w:r>
            <w:r>
              <w:rPr>
                <w:noProof/>
                <w:webHidden/>
              </w:rPr>
              <w:fldChar w:fldCharType="end"/>
            </w:r>
          </w:hyperlink>
        </w:p>
        <w:p w14:paraId="2EDE17B5" w14:textId="77777777" w:rsidR="005F2C16" w:rsidRDefault="005F2C16">
          <w:pPr>
            <w:pStyle w:val="TOC2"/>
            <w:tabs>
              <w:tab w:val="right" w:leader="dot" w:pos="9350"/>
            </w:tabs>
            <w:rPr>
              <w:noProof/>
            </w:rPr>
          </w:pPr>
          <w:hyperlink w:anchor="_Toc242726864" w:history="1">
            <w:r w:rsidRPr="00455B61">
              <w:rPr>
                <w:rStyle w:val="Hyperlink"/>
                <w:noProof/>
              </w:rPr>
              <w:t>5.2 Gantt Chart and Activity Scheduling</w:t>
            </w:r>
            <w:r>
              <w:rPr>
                <w:noProof/>
                <w:webHidden/>
              </w:rPr>
              <w:tab/>
            </w:r>
            <w:r>
              <w:rPr>
                <w:noProof/>
                <w:webHidden/>
              </w:rPr>
              <w:fldChar w:fldCharType="begin"/>
            </w:r>
            <w:r>
              <w:rPr>
                <w:noProof/>
                <w:webHidden/>
              </w:rPr>
              <w:instrText xml:space="preserve"> PAGEREF _Toc242726864 \h </w:instrText>
            </w:r>
            <w:r>
              <w:rPr>
                <w:noProof/>
                <w:webHidden/>
              </w:rPr>
            </w:r>
            <w:r>
              <w:rPr>
                <w:noProof/>
                <w:webHidden/>
              </w:rPr>
              <w:fldChar w:fldCharType="separate"/>
            </w:r>
            <w:r>
              <w:rPr>
                <w:noProof/>
                <w:webHidden/>
              </w:rPr>
              <w:t>7</w:t>
            </w:r>
            <w:r>
              <w:rPr>
                <w:noProof/>
                <w:webHidden/>
              </w:rPr>
              <w:fldChar w:fldCharType="end"/>
            </w:r>
          </w:hyperlink>
        </w:p>
        <w:p w14:paraId="19404F5A" w14:textId="77777777" w:rsidR="005F2C16" w:rsidRDefault="005F2C16">
          <w:pPr>
            <w:pStyle w:val="TOC1"/>
            <w:tabs>
              <w:tab w:val="right" w:leader="dot" w:pos="9350"/>
            </w:tabs>
            <w:rPr>
              <w:noProof/>
            </w:rPr>
          </w:pPr>
          <w:hyperlink w:anchor="_Toc242726865" w:history="1">
            <w:r w:rsidRPr="00455B61">
              <w:rPr>
                <w:rStyle w:val="Hyperlink"/>
                <w:noProof/>
              </w:rPr>
              <w:t>6. Project Resource Planning</w:t>
            </w:r>
            <w:r>
              <w:rPr>
                <w:noProof/>
                <w:webHidden/>
              </w:rPr>
              <w:tab/>
            </w:r>
            <w:r>
              <w:rPr>
                <w:noProof/>
                <w:webHidden/>
              </w:rPr>
              <w:fldChar w:fldCharType="begin"/>
            </w:r>
            <w:r>
              <w:rPr>
                <w:noProof/>
                <w:webHidden/>
              </w:rPr>
              <w:instrText xml:space="preserve"> PAGEREF _Toc242726865 \h </w:instrText>
            </w:r>
            <w:r>
              <w:rPr>
                <w:noProof/>
                <w:webHidden/>
              </w:rPr>
            </w:r>
            <w:r>
              <w:rPr>
                <w:noProof/>
                <w:webHidden/>
              </w:rPr>
              <w:fldChar w:fldCharType="separate"/>
            </w:r>
            <w:r>
              <w:rPr>
                <w:noProof/>
                <w:webHidden/>
              </w:rPr>
              <w:t>8</w:t>
            </w:r>
            <w:r>
              <w:rPr>
                <w:noProof/>
                <w:webHidden/>
              </w:rPr>
              <w:fldChar w:fldCharType="end"/>
            </w:r>
          </w:hyperlink>
        </w:p>
        <w:p w14:paraId="5330E5F1" w14:textId="77777777" w:rsidR="005F2C16" w:rsidRDefault="005F2C16">
          <w:pPr>
            <w:pStyle w:val="TOC2"/>
            <w:tabs>
              <w:tab w:val="right" w:leader="dot" w:pos="9350"/>
            </w:tabs>
            <w:rPr>
              <w:noProof/>
            </w:rPr>
          </w:pPr>
          <w:hyperlink w:anchor="_Toc242726866" w:history="1">
            <w:r w:rsidRPr="00455B61">
              <w:rPr>
                <w:rStyle w:val="Hyperlink"/>
                <w:noProof/>
              </w:rPr>
              <w:t>6.1 Human, Financial and Physical Resources</w:t>
            </w:r>
            <w:r>
              <w:rPr>
                <w:noProof/>
                <w:webHidden/>
              </w:rPr>
              <w:tab/>
            </w:r>
            <w:r>
              <w:rPr>
                <w:noProof/>
                <w:webHidden/>
              </w:rPr>
              <w:fldChar w:fldCharType="begin"/>
            </w:r>
            <w:r>
              <w:rPr>
                <w:noProof/>
                <w:webHidden/>
              </w:rPr>
              <w:instrText xml:space="preserve"> PAGEREF _Toc242726866 \h </w:instrText>
            </w:r>
            <w:r>
              <w:rPr>
                <w:noProof/>
                <w:webHidden/>
              </w:rPr>
            </w:r>
            <w:r>
              <w:rPr>
                <w:noProof/>
                <w:webHidden/>
              </w:rPr>
              <w:fldChar w:fldCharType="separate"/>
            </w:r>
            <w:r>
              <w:rPr>
                <w:noProof/>
                <w:webHidden/>
              </w:rPr>
              <w:t>8</w:t>
            </w:r>
            <w:r>
              <w:rPr>
                <w:noProof/>
                <w:webHidden/>
              </w:rPr>
              <w:fldChar w:fldCharType="end"/>
            </w:r>
          </w:hyperlink>
        </w:p>
        <w:p w14:paraId="15F23BE0" w14:textId="77777777" w:rsidR="005F2C16" w:rsidRDefault="005F2C16">
          <w:pPr>
            <w:pStyle w:val="TOC2"/>
            <w:tabs>
              <w:tab w:val="right" w:leader="dot" w:pos="9350"/>
            </w:tabs>
            <w:rPr>
              <w:noProof/>
            </w:rPr>
          </w:pPr>
          <w:hyperlink w:anchor="_Toc242726867" w:history="1">
            <w:r w:rsidRPr="00455B61">
              <w:rPr>
                <w:rStyle w:val="Hyperlink"/>
                <w:noProof/>
              </w:rPr>
              <w:t>6.2 Resource Allocation and Budget Justification</w:t>
            </w:r>
            <w:r>
              <w:rPr>
                <w:noProof/>
                <w:webHidden/>
              </w:rPr>
              <w:tab/>
            </w:r>
            <w:r>
              <w:rPr>
                <w:noProof/>
                <w:webHidden/>
              </w:rPr>
              <w:fldChar w:fldCharType="begin"/>
            </w:r>
            <w:r>
              <w:rPr>
                <w:noProof/>
                <w:webHidden/>
              </w:rPr>
              <w:instrText xml:space="preserve"> PAGEREF _Toc242726867 \h </w:instrText>
            </w:r>
            <w:r>
              <w:rPr>
                <w:noProof/>
                <w:webHidden/>
              </w:rPr>
            </w:r>
            <w:r>
              <w:rPr>
                <w:noProof/>
                <w:webHidden/>
              </w:rPr>
              <w:fldChar w:fldCharType="separate"/>
            </w:r>
            <w:r>
              <w:rPr>
                <w:noProof/>
                <w:webHidden/>
              </w:rPr>
              <w:t>9</w:t>
            </w:r>
            <w:r>
              <w:rPr>
                <w:noProof/>
                <w:webHidden/>
              </w:rPr>
              <w:fldChar w:fldCharType="end"/>
            </w:r>
          </w:hyperlink>
        </w:p>
        <w:p w14:paraId="08EFB461" w14:textId="77777777" w:rsidR="005F2C16" w:rsidRDefault="005F2C16">
          <w:pPr>
            <w:pStyle w:val="TOC1"/>
            <w:tabs>
              <w:tab w:val="right" w:leader="dot" w:pos="9350"/>
            </w:tabs>
            <w:rPr>
              <w:noProof/>
            </w:rPr>
          </w:pPr>
          <w:hyperlink w:anchor="_Toc242726868" w:history="1">
            <w:r w:rsidRPr="00455B61">
              <w:rPr>
                <w:rStyle w:val="Hyperlink"/>
                <w:noProof/>
              </w:rPr>
              <w:t>7. Project Risk Management</w:t>
            </w:r>
            <w:r>
              <w:rPr>
                <w:noProof/>
                <w:webHidden/>
              </w:rPr>
              <w:tab/>
            </w:r>
            <w:r>
              <w:rPr>
                <w:noProof/>
                <w:webHidden/>
              </w:rPr>
              <w:fldChar w:fldCharType="begin"/>
            </w:r>
            <w:r>
              <w:rPr>
                <w:noProof/>
                <w:webHidden/>
              </w:rPr>
              <w:instrText xml:space="preserve"> PAGEREF _Toc242726868 \h </w:instrText>
            </w:r>
            <w:r>
              <w:rPr>
                <w:noProof/>
                <w:webHidden/>
              </w:rPr>
            </w:r>
            <w:r>
              <w:rPr>
                <w:noProof/>
                <w:webHidden/>
              </w:rPr>
              <w:fldChar w:fldCharType="separate"/>
            </w:r>
            <w:r>
              <w:rPr>
                <w:noProof/>
                <w:webHidden/>
              </w:rPr>
              <w:t>9</w:t>
            </w:r>
            <w:r>
              <w:rPr>
                <w:noProof/>
                <w:webHidden/>
              </w:rPr>
              <w:fldChar w:fldCharType="end"/>
            </w:r>
          </w:hyperlink>
        </w:p>
        <w:p w14:paraId="6EE7A2F6" w14:textId="77777777" w:rsidR="005F2C16" w:rsidRDefault="005F2C16">
          <w:pPr>
            <w:pStyle w:val="TOC2"/>
            <w:tabs>
              <w:tab w:val="right" w:leader="dot" w:pos="9350"/>
            </w:tabs>
            <w:rPr>
              <w:noProof/>
            </w:rPr>
          </w:pPr>
          <w:hyperlink w:anchor="_Toc242726869" w:history="1">
            <w:r w:rsidRPr="00455B61">
              <w:rPr>
                <w:rStyle w:val="Hyperlink"/>
                <w:noProof/>
              </w:rPr>
              <w:t>7.1 Identification and Assessment of Project Risks</w:t>
            </w:r>
            <w:r>
              <w:rPr>
                <w:noProof/>
                <w:webHidden/>
              </w:rPr>
              <w:tab/>
            </w:r>
            <w:r>
              <w:rPr>
                <w:noProof/>
                <w:webHidden/>
              </w:rPr>
              <w:fldChar w:fldCharType="begin"/>
            </w:r>
            <w:r>
              <w:rPr>
                <w:noProof/>
                <w:webHidden/>
              </w:rPr>
              <w:instrText xml:space="preserve"> PAGEREF _Toc242726869 \h </w:instrText>
            </w:r>
            <w:r>
              <w:rPr>
                <w:noProof/>
                <w:webHidden/>
              </w:rPr>
            </w:r>
            <w:r>
              <w:rPr>
                <w:noProof/>
                <w:webHidden/>
              </w:rPr>
              <w:fldChar w:fldCharType="separate"/>
            </w:r>
            <w:r>
              <w:rPr>
                <w:noProof/>
                <w:webHidden/>
              </w:rPr>
              <w:t>9</w:t>
            </w:r>
            <w:r>
              <w:rPr>
                <w:noProof/>
                <w:webHidden/>
              </w:rPr>
              <w:fldChar w:fldCharType="end"/>
            </w:r>
          </w:hyperlink>
        </w:p>
        <w:p w14:paraId="47639A46" w14:textId="77777777" w:rsidR="005F2C16" w:rsidRDefault="005F2C16">
          <w:pPr>
            <w:pStyle w:val="TOC2"/>
            <w:tabs>
              <w:tab w:val="right" w:leader="dot" w:pos="9350"/>
            </w:tabs>
            <w:rPr>
              <w:noProof/>
            </w:rPr>
          </w:pPr>
          <w:hyperlink w:anchor="_Toc242726870" w:history="1">
            <w:r w:rsidRPr="00455B61">
              <w:rPr>
                <w:rStyle w:val="Hyperlink"/>
                <w:noProof/>
              </w:rPr>
              <w:t>7.2 Risk Mitigation and Contingency Planning</w:t>
            </w:r>
            <w:r>
              <w:rPr>
                <w:noProof/>
                <w:webHidden/>
              </w:rPr>
              <w:tab/>
            </w:r>
            <w:r>
              <w:rPr>
                <w:noProof/>
                <w:webHidden/>
              </w:rPr>
              <w:fldChar w:fldCharType="begin"/>
            </w:r>
            <w:r>
              <w:rPr>
                <w:noProof/>
                <w:webHidden/>
              </w:rPr>
              <w:instrText xml:space="preserve"> PAGEREF _Toc242726870 \h </w:instrText>
            </w:r>
            <w:r>
              <w:rPr>
                <w:noProof/>
                <w:webHidden/>
              </w:rPr>
            </w:r>
            <w:r>
              <w:rPr>
                <w:noProof/>
                <w:webHidden/>
              </w:rPr>
              <w:fldChar w:fldCharType="separate"/>
            </w:r>
            <w:r>
              <w:rPr>
                <w:noProof/>
                <w:webHidden/>
              </w:rPr>
              <w:t>10</w:t>
            </w:r>
            <w:r>
              <w:rPr>
                <w:noProof/>
                <w:webHidden/>
              </w:rPr>
              <w:fldChar w:fldCharType="end"/>
            </w:r>
          </w:hyperlink>
        </w:p>
        <w:p w14:paraId="53224047" w14:textId="77777777" w:rsidR="005F2C16" w:rsidRDefault="005F2C16">
          <w:pPr>
            <w:pStyle w:val="TOC1"/>
            <w:tabs>
              <w:tab w:val="right" w:leader="dot" w:pos="9350"/>
            </w:tabs>
            <w:rPr>
              <w:noProof/>
            </w:rPr>
          </w:pPr>
          <w:hyperlink w:anchor="_Toc242726871" w:history="1">
            <w:r w:rsidRPr="00455B61">
              <w:rPr>
                <w:rStyle w:val="Hyperlink"/>
                <w:noProof/>
              </w:rPr>
              <w:t>8. Project Monitoring and Control</w:t>
            </w:r>
            <w:r>
              <w:rPr>
                <w:noProof/>
                <w:webHidden/>
              </w:rPr>
              <w:tab/>
            </w:r>
            <w:r>
              <w:rPr>
                <w:noProof/>
                <w:webHidden/>
              </w:rPr>
              <w:fldChar w:fldCharType="begin"/>
            </w:r>
            <w:r>
              <w:rPr>
                <w:noProof/>
                <w:webHidden/>
              </w:rPr>
              <w:instrText xml:space="preserve"> PAGEREF _Toc242726871 \h </w:instrText>
            </w:r>
            <w:r>
              <w:rPr>
                <w:noProof/>
                <w:webHidden/>
              </w:rPr>
            </w:r>
            <w:r>
              <w:rPr>
                <w:noProof/>
                <w:webHidden/>
              </w:rPr>
              <w:fldChar w:fldCharType="separate"/>
            </w:r>
            <w:r>
              <w:rPr>
                <w:noProof/>
                <w:webHidden/>
              </w:rPr>
              <w:t>11</w:t>
            </w:r>
            <w:r>
              <w:rPr>
                <w:noProof/>
                <w:webHidden/>
              </w:rPr>
              <w:fldChar w:fldCharType="end"/>
            </w:r>
          </w:hyperlink>
        </w:p>
        <w:p w14:paraId="6408BD41" w14:textId="77777777" w:rsidR="005F2C16" w:rsidRDefault="005F2C16">
          <w:pPr>
            <w:pStyle w:val="TOC2"/>
            <w:tabs>
              <w:tab w:val="right" w:leader="dot" w:pos="9350"/>
            </w:tabs>
            <w:rPr>
              <w:noProof/>
            </w:rPr>
          </w:pPr>
          <w:hyperlink w:anchor="_Toc242726872" w:history="1">
            <w:r w:rsidRPr="00455B61">
              <w:rPr>
                <w:rStyle w:val="Hyperlink"/>
                <w:noProof/>
              </w:rPr>
              <w:t>8.1 Progress Monitoring and Quality Assurance</w:t>
            </w:r>
            <w:r>
              <w:rPr>
                <w:noProof/>
                <w:webHidden/>
              </w:rPr>
              <w:tab/>
            </w:r>
            <w:r>
              <w:rPr>
                <w:noProof/>
                <w:webHidden/>
              </w:rPr>
              <w:fldChar w:fldCharType="begin"/>
            </w:r>
            <w:r>
              <w:rPr>
                <w:noProof/>
                <w:webHidden/>
              </w:rPr>
              <w:instrText xml:space="preserve"> PAGEREF _Toc242726872 \h </w:instrText>
            </w:r>
            <w:r>
              <w:rPr>
                <w:noProof/>
                <w:webHidden/>
              </w:rPr>
            </w:r>
            <w:r>
              <w:rPr>
                <w:noProof/>
                <w:webHidden/>
              </w:rPr>
              <w:fldChar w:fldCharType="separate"/>
            </w:r>
            <w:r>
              <w:rPr>
                <w:noProof/>
                <w:webHidden/>
              </w:rPr>
              <w:t>11</w:t>
            </w:r>
            <w:r>
              <w:rPr>
                <w:noProof/>
                <w:webHidden/>
              </w:rPr>
              <w:fldChar w:fldCharType="end"/>
            </w:r>
          </w:hyperlink>
        </w:p>
        <w:p w14:paraId="3E51622C" w14:textId="77777777" w:rsidR="005F2C16" w:rsidRDefault="005F2C16">
          <w:pPr>
            <w:pStyle w:val="TOC2"/>
            <w:tabs>
              <w:tab w:val="right" w:leader="dot" w:pos="9350"/>
            </w:tabs>
            <w:rPr>
              <w:noProof/>
            </w:rPr>
          </w:pPr>
          <w:hyperlink w:anchor="_Toc242726873" w:history="1">
            <w:r w:rsidRPr="00455B61">
              <w:rPr>
                <w:rStyle w:val="Hyperlink"/>
                <w:noProof/>
              </w:rPr>
              <w:t>8.2 Stakeholder Communication and Change Control</w:t>
            </w:r>
            <w:r>
              <w:rPr>
                <w:noProof/>
                <w:webHidden/>
              </w:rPr>
              <w:tab/>
            </w:r>
            <w:r>
              <w:rPr>
                <w:noProof/>
                <w:webHidden/>
              </w:rPr>
              <w:fldChar w:fldCharType="begin"/>
            </w:r>
            <w:r>
              <w:rPr>
                <w:noProof/>
                <w:webHidden/>
              </w:rPr>
              <w:instrText xml:space="preserve"> PAGEREF _Toc242726873 \h </w:instrText>
            </w:r>
            <w:r>
              <w:rPr>
                <w:noProof/>
                <w:webHidden/>
              </w:rPr>
            </w:r>
            <w:r>
              <w:rPr>
                <w:noProof/>
                <w:webHidden/>
              </w:rPr>
              <w:fldChar w:fldCharType="separate"/>
            </w:r>
            <w:r>
              <w:rPr>
                <w:noProof/>
                <w:webHidden/>
              </w:rPr>
              <w:t>11</w:t>
            </w:r>
            <w:r>
              <w:rPr>
                <w:noProof/>
                <w:webHidden/>
              </w:rPr>
              <w:fldChar w:fldCharType="end"/>
            </w:r>
          </w:hyperlink>
        </w:p>
        <w:p w14:paraId="532FF99D" w14:textId="77777777" w:rsidR="005F2C16" w:rsidRDefault="005F2C16">
          <w:pPr>
            <w:pStyle w:val="TOC1"/>
            <w:tabs>
              <w:tab w:val="right" w:leader="dot" w:pos="9350"/>
            </w:tabs>
            <w:rPr>
              <w:noProof/>
            </w:rPr>
          </w:pPr>
          <w:hyperlink w:anchor="_Toc242726874" w:history="1">
            <w:r w:rsidRPr="00455B61">
              <w:rPr>
                <w:rStyle w:val="Hyperlink"/>
                <w:noProof/>
              </w:rPr>
              <w:t>9. Conclusion</w:t>
            </w:r>
            <w:r>
              <w:rPr>
                <w:noProof/>
                <w:webHidden/>
              </w:rPr>
              <w:tab/>
            </w:r>
            <w:r>
              <w:rPr>
                <w:noProof/>
                <w:webHidden/>
              </w:rPr>
              <w:fldChar w:fldCharType="begin"/>
            </w:r>
            <w:r>
              <w:rPr>
                <w:noProof/>
                <w:webHidden/>
              </w:rPr>
              <w:instrText xml:space="preserve"> PAGEREF _Toc242726874 \h </w:instrText>
            </w:r>
            <w:r>
              <w:rPr>
                <w:noProof/>
                <w:webHidden/>
              </w:rPr>
            </w:r>
            <w:r>
              <w:rPr>
                <w:noProof/>
                <w:webHidden/>
              </w:rPr>
              <w:fldChar w:fldCharType="separate"/>
            </w:r>
            <w:r>
              <w:rPr>
                <w:noProof/>
                <w:webHidden/>
              </w:rPr>
              <w:t>11</w:t>
            </w:r>
            <w:r>
              <w:rPr>
                <w:noProof/>
                <w:webHidden/>
              </w:rPr>
              <w:fldChar w:fldCharType="end"/>
            </w:r>
          </w:hyperlink>
        </w:p>
        <w:p w14:paraId="7287EEBF" w14:textId="77777777" w:rsidR="005F2C16" w:rsidRDefault="005F2C16">
          <w:pPr>
            <w:pStyle w:val="TOC1"/>
            <w:tabs>
              <w:tab w:val="right" w:leader="dot" w:pos="9350"/>
            </w:tabs>
            <w:rPr>
              <w:noProof/>
            </w:rPr>
          </w:pPr>
          <w:hyperlink w:anchor="_Toc242726875" w:history="1">
            <w:r w:rsidRPr="00455B61">
              <w:rPr>
                <w:rStyle w:val="Hyperlink"/>
                <w:noProof/>
              </w:rPr>
              <w:t>References</w:t>
            </w:r>
            <w:r>
              <w:rPr>
                <w:noProof/>
                <w:webHidden/>
              </w:rPr>
              <w:tab/>
            </w:r>
            <w:r>
              <w:rPr>
                <w:noProof/>
                <w:webHidden/>
              </w:rPr>
              <w:fldChar w:fldCharType="begin"/>
            </w:r>
            <w:r>
              <w:rPr>
                <w:noProof/>
                <w:webHidden/>
              </w:rPr>
              <w:instrText xml:space="preserve"> PAGEREF _Toc242726875 \h </w:instrText>
            </w:r>
            <w:r>
              <w:rPr>
                <w:noProof/>
                <w:webHidden/>
              </w:rPr>
            </w:r>
            <w:r>
              <w:rPr>
                <w:noProof/>
                <w:webHidden/>
              </w:rPr>
              <w:fldChar w:fldCharType="separate"/>
            </w:r>
            <w:r>
              <w:rPr>
                <w:noProof/>
                <w:webHidden/>
              </w:rPr>
              <w:t>13</w:t>
            </w:r>
            <w:r>
              <w:rPr>
                <w:noProof/>
                <w:webHidden/>
              </w:rPr>
              <w:fldChar w:fldCharType="end"/>
            </w:r>
          </w:hyperlink>
        </w:p>
        <w:p w14:paraId="63DF191C" w14:textId="77777777" w:rsidR="005F2C16" w:rsidRDefault="005F2C16">
          <w:r>
            <w:rPr>
              <w:b/>
              <w:bCs/>
              <w:noProof/>
            </w:rPr>
            <w:fldChar w:fldCharType="end"/>
          </w:r>
        </w:p>
      </w:sdtContent>
    </w:sdt>
    <w:p w14:paraId="00D32D74" w14:textId="77777777" w:rsidR="00A17291" w:rsidRDefault="00A17291" w:rsidP="005F2C16">
      <w:pPr>
        <w:ind w:firstLine="0"/>
      </w:pPr>
    </w:p>
    <w:p w14:paraId="40836C4B" w14:textId="77777777" w:rsidR="00A17291" w:rsidRDefault="00A17291">
      <w:pPr>
        <w:spacing w:before="0" w:after="160" w:line="259" w:lineRule="auto"/>
        <w:ind w:firstLine="0"/>
        <w:jc w:val="left"/>
      </w:pPr>
      <w:r>
        <w:br w:type="page"/>
      </w:r>
    </w:p>
    <w:p w14:paraId="0CDE5916" w14:textId="77777777" w:rsidR="00A17291" w:rsidRDefault="00A17291" w:rsidP="00A17291">
      <w:pPr>
        <w:pStyle w:val="Heading1"/>
      </w:pPr>
      <w:bookmarkStart w:id="0" w:name="_Toc242726850"/>
      <w:r>
        <w:lastRenderedPageBreak/>
        <w:t>1. Introduction</w:t>
      </w:r>
      <w:bookmarkEnd w:id="0"/>
    </w:p>
    <w:p w14:paraId="490C45C8" w14:textId="77777777" w:rsidR="00A17291" w:rsidRDefault="00A17291" w:rsidP="00A17291">
      <w:pPr>
        <w:pStyle w:val="Heading2"/>
      </w:pPr>
      <w:bookmarkStart w:id="1" w:name="_Toc242726851"/>
      <w:r>
        <w:t>1.1 Project Background and Business Context</w:t>
      </w:r>
      <w:bookmarkEnd w:id="1"/>
    </w:p>
    <w:p w14:paraId="76DDEA9C" w14:textId="77777777" w:rsidR="00A17291" w:rsidRDefault="00A17291" w:rsidP="00A17291">
      <w:r>
        <w:t>The proposed project is the creation of a fictitious independent 40-seat coffee place called Cardiff Coffee House Ltd., based in Cardiff City Centre, Wales. The 16-week project will run between 5 January and 27 April 2027, with an estimated project investment of £85,000. The Welsh Government (2026a) statistics confirm that Welsh food and drink catering turnover grew between 2024 and 2025 by a margin of £3,286 million to £3,619 million, reflecting sector growth. Nevertheless, the growth of national turnover is not enough to define the commercial feasibility of a single café, especially in the area where the local competition and costs of operations are not well-known. The Welsh visitor economy gives additional contextual data on assessing possible hospitality demand. However, visitor activity all over Wales cannot be construed as the direct result of customer demand in the Cardiff City Centre (Welsh Government, 2026b). Moreover, business demography statistics offer valuable contextual data in relation to the creation and sustainability of a business, but the market performance of a specific café cannot be forecasted at the national level (ONS, 2025a).</w:t>
      </w:r>
    </w:p>
    <w:p w14:paraId="3A7E6486" w14:textId="77777777" w:rsidR="00A17291" w:rsidRDefault="00A17291" w:rsidP="00A17291">
      <w:pPr>
        <w:pStyle w:val="Heading2"/>
      </w:pPr>
      <w:bookmarkStart w:id="2" w:name="_Toc242726852"/>
      <w:r>
        <w:t>1.2 Project Purpose and Justification</w:t>
      </w:r>
      <w:bookmarkEnd w:id="2"/>
    </w:p>
    <w:p w14:paraId="1DE33A47" w14:textId="77777777" w:rsidR="00A17291" w:rsidRDefault="00A17291" w:rsidP="00A17291">
      <w:r>
        <w:t>The project objective is to build a compliant, operating, and customer-oriented café with proper planning, resource allocation and delivery controls. The statistics about the population of businesses in the UK also offer a wider business context in the assessment of the proposed enterprise, and cannot determine the local market demand individually (ONS, 2025b). Project Management Institute (2021) notes that to have proper project governance, there must be alignment between desired results, resources and stakeholder expectations. Project success must therefore be measured against operational readiness, quality and financial feasibility, but not opening on schedule at an isolated rate.</w:t>
      </w:r>
    </w:p>
    <w:p w14:paraId="313F8837" w14:textId="77777777" w:rsidR="00A17291" w:rsidRDefault="00A17291" w:rsidP="00A17291">
      <w:pPr>
        <w:pStyle w:val="Heading1"/>
      </w:pPr>
      <w:bookmarkStart w:id="3" w:name="_Toc242726853"/>
      <w:r>
        <w:t>2. Project Aim, Objectives and Scope</w:t>
      </w:r>
      <w:bookmarkEnd w:id="3"/>
    </w:p>
    <w:p w14:paraId="6D597853" w14:textId="77777777" w:rsidR="00A17291" w:rsidRDefault="00A17291" w:rsidP="00A17291">
      <w:pPr>
        <w:pStyle w:val="Heading2"/>
      </w:pPr>
      <w:bookmarkStart w:id="4" w:name="_Toc242726854"/>
      <w:r>
        <w:t>2.1 Project Aim and SMART Objectives</w:t>
      </w:r>
      <w:bookmarkEnd w:id="4"/>
    </w:p>
    <w:p w14:paraId="1C69F9E5" w14:textId="77777777" w:rsidR="00A17291" w:rsidRDefault="00A17291" w:rsidP="00A17291">
      <w:r>
        <w:t>The main objective is to clean up and to start a fully functioning 40-seat café within 16 weeks and within the approved budget of £85,000. Five SMART objectives support this objective:</w:t>
      </w:r>
    </w:p>
    <w:p w14:paraId="28A495B1" w14:textId="77777777" w:rsidR="00A17291" w:rsidRDefault="00A17291" w:rsidP="00A17291">
      <w:pPr>
        <w:pStyle w:val="ListParagraph"/>
        <w:numPr>
          <w:ilvl w:val="0"/>
          <w:numId w:val="3"/>
        </w:numPr>
        <w:ind w:left="720"/>
      </w:pPr>
      <w:r>
        <w:t>Premises fully prepared and interior furnished by Week 10.</w:t>
      </w:r>
    </w:p>
    <w:p w14:paraId="4D0F766D" w14:textId="77777777" w:rsidR="00A17291" w:rsidRDefault="00A17291" w:rsidP="00A17291">
      <w:pPr>
        <w:pStyle w:val="ListParagraph"/>
        <w:numPr>
          <w:ilvl w:val="0"/>
          <w:numId w:val="3"/>
        </w:numPr>
        <w:ind w:left="720"/>
      </w:pPr>
      <w:r>
        <w:lastRenderedPageBreak/>
        <w:t>Install and put to test basic kitchen and coffee machinery by Week 12.</w:t>
      </w:r>
    </w:p>
    <w:p w14:paraId="653F063E" w14:textId="77777777" w:rsidR="00A17291" w:rsidRDefault="00A17291" w:rsidP="00A17291">
      <w:pPr>
        <w:pStyle w:val="ListParagraph"/>
        <w:numPr>
          <w:ilvl w:val="0"/>
          <w:numId w:val="3"/>
        </w:numPr>
        <w:ind w:left="720"/>
      </w:pPr>
      <w:r>
        <w:t>Hire and train eight workers by Week 14.</w:t>
      </w:r>
    </w:p>
    <w:p w14:paraId="3DDF5FC6" w14:textId="77777777" w:rsidR="00A17291" w:rsidRDefault="00A17291" w:rsidP="00A17291">
      <w:pPr>
        <w:pStyle w:val="ListParagraph"/>
        <w:numPr>
          <w:ilvl w:val="0"/>
          <w:numId w:val="3"/>
        </w:numPr>
        <w:ind w:left="720"/>
      </w:pPr>
      <w:r>
        <w:t>Complete full food safety processes, functional checks and regulatory requirements prior to opening.</w:t>
      </w:r>
    </w:p>
    <w:p w14:paraId="3D6A144F" w14:textId="77777777" w:rsidR="00A17291" w:rsidRDefault="00A17291" w:rsidP="00A17291">
      <w:pPr>
        <w:pStyle w:val="ListParagraph"/>
        <w:numPr>
          <w:ilvl w:val="0"/>
          <w:numId w:val="3"/>
        </w:numPr>
        <w:ind w:left="720"/>
      </w:pPr>
      <w:r>
        <w:t>Open the café by 27 April 2027 without going above the approved project budget.</w:t>
      </w:r>
    </w:p>
    <w:p w14:paraId="2999EB53" w14:textId="77777777" w:rsidR="00A17291" w:rsidRDefault="00A17291" w:rsidP="00A17291">
      <w:r>
        <w:t>These goals offer quantifiable deliverables and responsibilities. However, Ochoa Pacheco et al. (2023) also indicate that project success is also reliant on managerial capabilities and quality coordination. Thus, meeting quantitative goals in the absence of proper quality of service and staff preparedness would be half a victory.</w:t>
      </w:r>
    </w:p>
    <w:p w14:paraId="10E593B7" w14:textId="77777777" w:rsidR="00A17291" w:rsidRDefault="00A17291" w:rsidP="00A17291">
      <w:pPr>
        <w:pStyle w:val="Heading2"/>
      </w:pPr>
      <w:bookmarkStart w:id="5" w:name="_Toc242726855"/>
      <w:r>
        <w:t>2.2 Project Scope, Boundaries and Constraints</w:t>
      </w:r>
      <w:bookmarkEnd w:id="5"/>
    </w:p>
    <w:p w14:paraId="52608EAC" w14:textId="77777777" w:rsidR="00A17291" w:rsidRDefault="00A17291" w:rsidP="00A17291">
      <w:r>
        <w:t>The project involves preparation of premises, refurbishment, equipment, recruitment, selection of suppliers, installations, and marketing preparations for the point of sale. Its limits include future branches, expansion operations, delivery service, and routine operating expenditure at opening. The main limitations include finance, time, reliability of suppliers and compliance with regulations. A predictive project management system offers a defined level of delivery, but over-rigidity could inhibit responses to unforeseen construction issues or purchases (PMI, 2021). Controlled schedule and resource adjustments must therefore be allowed without affecting the necessary safety requirements.</w:t>
      </w:r>
    </w:p>
    <w:p w14:paraId="5D4E495B" w14:textId="77777777" w:rsidR="00A17291" w:rsidRDefault="00A17291" w:rsidP="00A17291">
      <w:pPr>
        <w:pStyle w:val="Heading1"/>
      </w:pPr>
      <w:bookmarkStart w:id="6" w:name="_Toc242726856"/>
      <w:r>
        <w:t>3. Project Deliverables and Activities</w:t>
      </w:r>
      <w:bookmarkEnd w:id="6"/>
    </w:p>
    <w:p w14:paraId="1F60FEFA" w14:textId="77777777" w:rsidR="00A17291" w:rsidRDefault="00A17291" w:rsidP="00A17291">
      <w:pPr>
        <w:pStyle w:val="Heading2"/>
      </w:pPr>
      <w:bookmarkStart w:id="7" w:name="_Toc242726857"/>
      <w:r>
        <w:t>3.1 Key Project Deliverables</w:t>
      </w:r>
      <w:bookmarkEnd w:id="7"/>
    </w:p>
    <w:p w14:paraId="67228B45" w14:textId="77777777" w:rsidR="00A17291" w:rsidRDefault="00A17291" w:rsidP="00A17291">
      <w:r>
        <w:t xml:space="preserve">The key outputs include renovated coffee house space, kitchen set-up, customer seating, employees, licensed supply chain, and opening-ready verification. Any deliverable must have measurable acceptance terms such as availability of functional equipment tests, acceptable staff training and confirmed food safety facilities. Food Standards Agency (2025) focuses on the documented procedures of food safety and therefore compliance is an operational issue and not an administrative formality. Moreover, the Food Hygiene Rating (Wales) Act of 2013 provides the legal framework of food hygiene ratings in Wales, and compliance with regulations becomes an essential factor when launching a café </w:t>
      </w:r>
      <w:r w:rsidR="00CE4A82">
        <w:t>(Welsh</w:t>
      </w:r>
      <w:r>
        <w:t xml:space="preserve"> Government, 2024). More importantly, the </w:t>
      </w:r>
      <w:r>
        <w:lastRenderedPageBreak/>
        <w:t>completed physical construction is not a guarantee of business preparedness, and equipment functionality, staff experience and legal duties should be addressed as well.</w:t>
      </w:r>
    </w:p>
    <w:p w14:paraId="3345B6BA" w14:textId="77777777" w:rsidR="00A17291" w:rsidRDefault="00A17291" w:rsidP="00CE4A82">
      <w:pPr>
        <w:pStyle w:val="Heading2"/>
      </w:pPr>
      <w:bookmarkStart w:id="8" w:name="_Toc242726858"/>
      <w:r>
        <w:t>3.2 Major Project Activities and Dependencies</w:t>
      </w:r>
      <w:bookmarkEnd w:id="8"/>
    </w:p>
    <w:p w14:paraId="147FBD30" w14:textId="77777777" w:rsidR="00A17291" w:rsidRDefault="00A17291" w:rsidP="00A17291">
      <w:r>
        <w:t xml:space="preserve">The activities will follow commencement, design, acquisition, refurbishing, staffing, installation, testing and launch preparation. Renovation should considerably precede the installation of equipment, and staff training demands that the operational systems and procedures be at an adequate level. However, recruitment, supplier negotiation and marketing could go along with refurbishment. These overlapping functions can enhance schedule efficiency but raise coordination loads and rework possibilities. Hans and </w:t>
      </w:r>
      <w:proofErr w:type="spellStart"/>
      <w:r>
        <w:t>Marebane</w:t>
      </w:r>
      <w:proofErr w:type="spellEnd"/>
      <w:r>
        <w:t xml:space="preserve"> (2023) provide evidence of the significance of proper measures of success, and they propose that the quality of deliverables should be used to gauge the completeness of activities, not just percentages of progress.</w:t>
      </w:r>
    </w:p>
    <w:p w14:paraId="03899616" w14:textId="77777777" w:rsidR="00A17291" w:rsidRDefault="00A17291" w:rsidP="00CE4A82">
      <w:pPr>
        <w:pStyle w:val="Heading1"/>
      </w:pPr>
      <w:bookmarkStart w:id="9" w:name="_Toc242726859"/>
      <w:r>
        <w:t>4. Work Breakdown Structure (WBS)</w:t>
      </w:r>
      <w:bookmarkEnd w:id="9"/>
    </w:p>
    <w:p w14:paraId="504F6D95" w14:textId="77777777" w:rsidR="00A17291" w:rsidRDefault="00A17291" w:rsidP="00CE4A82">
      <w:pPr>
        <w:pStyle w:val="Heading2"/>
      </w:pPr>
      <w:bookmarkStart w:id="10" w:name="_Toc242726860"/>
      <w:r>
        <w:t>4.1 Development of the WBS</w:t>
      </w:r>
      <w:bookmarkEnd w:id="10"/>
    </w:p>
    <w:p w14:paraId="122BD1B0" w14:textId="77777777" w:rsidR="00A17291" w:rsidRDefault="00A17291" w:rsidP="00A17291">
      <w:r>
        <w:t xml:space="preserve">A WBS breaks down the entire café project into manageable work packages, which allows easier scheduling, costing and distribution of responsibility. The proposed WBS includes six main parts: initiation of the project, development of premises, procurement, preparation of the workforce, compliance and launch. Association of Project Management (APM, 2025d) has listed breakdown structures as helpful in </w:t>
      </w:r>
      <w:proofErr w:type="spellStart"/>
      <w:r>
        <w:t>organising</w:t>
      </w:r>
      <w:proofErr w:type="spellEnd"/>
      <w:r>
        <w:t xml:space="preserve"> project requirements and project work. Nonetheless, a task-</w:t>
      </w:r>
      <w:proofErr w:type="spellStart"/>
      <w:r>
        <w:t>centred</w:t>
      </w:r>
      <w:proofErr w:type="spellEnd"/>
      <w:r>
        <w:t xml:space="preserve"> WBS can ignore critical deliverables when it only concentrates on actions. Thus, the assigned structure must be verified with the scope of the project and anticipated deliverables.</w:t>
      </w:r>
    </w:p>
    <w:p w14:paraId="3617F746" w14:textId="77777777" w:rsidR="00CE4A82" w:rsidRDefault="00CE4A82" w:rsidP="00CE4A82">
      <w:pPr>
        <w:keepNext/>
        <w:ind w:firstLine="0"/>
        <w:jc w:val="center"/>
      </w:pPr>
      <w:r>
        <w:rPr>
          <w:noProof/>
        </w:rPr>
        <w:lastRenderedPageBreak/>
        <w:drawing>
          <wp:inline distT="0" distB="0" distL="0" distR="0" wp14:anchorId="4ACC8204" wp14:editId="22A4B1B7">
            <wp:extent cx="5943600" cy="3962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fé Launch Work Breakdown Struc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07603F5" w14:textId="77777777" w:rsidR="00CE4A82" w:rsidRDefault="00CE4A82" w:rsidP="00CE4A82">
      <w:pPr>
        <w:ind w:firstLine="0"/>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BD669D">
        <w:t>Work Breakdown Structure (WBS) for the Café Launch Project</w:t>
      </w:r>
    </w:p>
    <w:p w14:paraId="5A82AB70" w14:textId="77777777" w:rsidR="00A17291" w:rsidRDefault="00A17291" w:rsidP="00CE4A82">
      <w:pPr>
        <w:pStyle w:val="Heading2"/>
      </w:pPr>
      <w:bookmarkStart w:id="11" w:name="_Toc242726861"/>
      <w:r>
        <w:t>4.2 Work Packages and Task Responsibilities</w:t>
      </w:r>
      <w:bookmarkEnd w:id="11"/>
    </w:p>
    <w:p w14:paraId="61F7D4EE" w14:textId="77777777" w:rsidR="00A17291" w:rsidRDefault="00A17291" w:rsidP="00A17291">
      <w:r>
        <w:t xml:space="preserve">The project manager will bring all work packages together with contractors undertaking refurbishment, equipment supplied by suppliers and major spending by the café owner </w:t>
      </w:r>
      <w:proofErr w:type="spellStart"/>
      <w:r>
        <w:t>authorised</w:t>
      </w:r>
      <w:proofErr w:type="spellEnd"/>
      <w:r>
        <w:t xml:space="preserve">. The assigned café manager will be involved in recruitment and operational preparation. A strict definition of responsibility </w:t>
      </w:r>
      <w:proofErr w:type="spellStart"/>
      <w:r>
        <w:t>minimises</w:t>
      </w:r>
      <w:proofErr w:type="spellEnd"/>
      <w:r>
        <w:t xml:space="preserve"> duplication and the absence of accountability. Contractor dependence, however, leaves a weakness when there is a shift in external delivery schedules. Ochoa Pacheco et al. (2023) highlight the importance of project management competencies, indicating that coordination and problem-solving are as important as formally assigning tasks. Work-package accountability should be supported with weekly reporting and documented acceptance criteria.</w:t>
      </w:r>
    </w:p>
    <w:p w14:paraId="7BB0A837" w14:textId="77777777" w:rsidR="00A17291" w:rsidRDefault="00A17291" w:rsidP="00CE4A82">
      <w:pPr>
        <w:pStyle w:val="Heading1"/>
      </w:pPr>
      <w:bookmarkStart w:id="12" w:name="_Toc242726862"/>
      <w:r>
        <w:lastRenderedPageBreak/>
        <w:t>5. Project Schedule and Milestones</w:t>
      </w:r>
      <w:bookmarkEnd w:id="12"/>
    </w:p>
    <w:p w14:paraId="43324C8D" w14:textId="77777777" w:rsidR="00A17291" w:rsidRDefault="00A17291" w:rsidP="00CE4A82">
      <w:pPr>
        <w:pStyle w:val="Heading2"/>
      </w:pPr>
      <w:bookmarkStart w:id="13" w:name="_Toc242726863"/>
      <w:r>
        <w:t>5.1 Project Milestones and Completion Targets</w:t>
      </w:r>
      <w:bookmarkEnd w:id="13"/>
    </w:p>
    <w:p w14:paraId="7BAF9FC0" w14:textId="77777777" w:rsidR="00A17291" w:rsidRDefault="00A17291" w:rsidP="00A17291">
      <w:r>
        <w:t>The project will be running based on a 16-week baseline schedule backed by milestone reviews. The reviews will determine the attainment of the outputs needed in the following activities.</w:t>
      </w:r>
    </w:p>
    <w:p w14:paraId="1B90837C" w14:textId="77777777" w:rsidR="00CE4A82" w:rsidRDefault="00CE4A82" w:rsidP="00CE4A82">
      <w:pPr>
        <w:ind w:firstLine="0"/>
      </w:pPr>
      <w:r>
        <w:t xml:space="preserve">Table </w:t>
      </w:r>
      <w:r>
        <w:fldChar w:fldCharType="begin"/>
      </w:r>
      <w:r>
        <w:instrText xml:space="preserve"> SEQ Table \* ARABIC </w:instrText>
      </w:r>
      <w:r>
        <w:fldChar w:fldCharType="separate"/>
      </w:r>
      <w:r w:rsidR="005574A5">
        <w:rPr>
          <w:noProof/>
        </w:rPr>
        <w:t>1</w:t>
      </w:r>
      <w:r>
        <w:fldChar w:fldCharType="end"/>
      </w:r>
      <w:r>
        <w:t xml:space="preserve"> Key Project Milestones and Target Completion Dates</w:t>
      </w:r>
    </w:p>
    <w:tbl>
      <w:tblPr>
        <w:tblStyle w:val="TableGrid"/>
        <w:tblW w:w="5000" w:type="pct"/>
        <w:tblLook w:val="04A0" w:firstRow="1" w:lastRow="0" w:firstColumn="1" w:lastColumn="0" w:noHBand="0" w:noVBand="1"/>
      </w:tblPr>
      <w:tblGrid>
        <w:gridCol w:w="4782"/>
        <w:gridCol w:w="2025"/>
        <w:gridCol w:w="2543"/>
      </w:tblGrid>
      <w:tr w:rsidR="00CE4A82" w:rsidRPr="00CE4A82" w14:paraId="5D10DFF6" w14:textId="77777777" w:rsidTr="00CE4A82">
        <w:tc>
          <w:tcPr>
            <w:tcW w:w="2557" w:type="pct"/>
            <w:hideMark/>
          </w:tcPr>
          <w:p w14:paraId="1210F3C2" w14:textId="77777777" w:rsidR="00CE4A82" w:rsidRPr="00CE4A82" w:rsidRDefault="00CE4A82" w:rsidP="00CE4A82">
            <w:pPr>
              <w:ind w:firstLine="0"/>
              <w:rPr>
                <w:b/>
                <w:bCs/>
              </w:rPr>
            </w:pPr>
            <w:r w:rsidRPr="00CE4A82">
              <w:rPr>
                <w:b/>
                <w:bCs/>
              </w:rPr>
              <w:t>Project Milestone</w:t>
            </w:r>
          </w:p>
        </w:tc>
        <w:tc>
          <w:tcPr>
            <w:tcW w:w="1083" w:type="pct"/>
            <w:hideMark/>
          </w:tcPr>
          <w:p w14:paraId="2F64066F" w14:textId="77777777" w:rsidR="00CE4A82" w:rsidRPr="00CE4A82" w:rsidRDefault="00CE4A82" w:rsidP="00CE4A82">
            <w:pPr>
              <w:ind w:firstLine="0"/>
              <w:rPr>
                <w:b/>
                <w:bCs/>
              </w:rPr>
            </w:pPr>
            <w:r w:rsidRPr="00CE4A82">
              <w:rPr>
                <w:b/>
                <w:bCs/>
              </w:rPr>
              <w:t>Target Week</w:t>
            </w:r>
          </w:p>
        </w:tc>
        <w:tc>
          <w:tcPr>
            <w:tcW w:w="1360" w:type="pct"/>
            <w:hideMark/>
          </w:tcPr>
          <w:p w14:paraId="2B57A991" w14:textId="77777777" w:rsidR="00CE4A82" w:rsidRPr="00CE4A82" w:rsidRDefault="00CE4A82" w:rsidP="00CE4A82">
            <w:pPr>
              <w:ind w:firstLine="0"/>
              <w:rPr>
                <w:b/>
                <w:bCs/>
              </w:rPr>
            </w:pPr>
            <w:r w:rsidRPr="00CE4A82">
              <w:rPr>
                <w:b/>
                <w:bCs/>
              </w:rPr>
              <w:t>Completion Date</w:t>
            </w:r>
          </w:p>
        </w:tc>
      </w:tr>
      <w:tr w:rsidR="00CE4A82" w:rsidRPr="00CE4A82" w14:paraId="6DD53EA2" w14:textId="77777777" w:rsidTr="00CE4A82">
        <w:tc>
          <w:tcPr>
            <w:tcW w:w="2557" w:type="pct"/>
            <w:hideMark/>
          </w:tcPr>
          <w:p w14:paraId="6B6CDAB9" w14:textId="77777777" w:rsidR="00CE4A82" w:rsidRPr="00CE4A82" w:rsidRDefault="00CE4A82" w:rsidP="00CE4A82">
            <w:pPr>
              <w:ind w:firstLine="0"/>
            </w:pPr>
            <w:r w:rsidRPr="00CE4A82">
              <w:t>Project initiation and approval</w:t>
            </w:r>
          </w:p>
        </w:tc>
        <w:tc>
          <w:tcPr>
            <w:tcW w:w="1083" w:type="pct"/>
            <w:hideMark/>
          </w:tcPr>
          <w:p w14:paraId="4A0FDCCC" w14:textId="77777777" w:rsidR="00CE4A82" w:rsidRPr="00CE4A82" w:rsidRDefault="00CE4A82" w:rsidP="00CE4A82">
            <w:pPr>
              <w:ind w:firstLine="0"/>
            </w:pPr>
            <w:r w:rsidRPr="00CE4A82">
              <w:t>Week 1</w:t>
            </w:r>
          </w:p>
        </w:tc>
        <w:tc>
          <w:tcPr>
            <w:tcW w:w="1360" w:type="pct"/>
            <w:hideMark/>
          </w:tcPr>
          <w:p w14:paraId="5D966609" w14:textId="77777777" w:rsidR="00CE4A82" w:rsidRPr="00CE4A82" w:rsidRDefault="00CE4A82" w:rsidP="00CE4A82">
            <w:pPr>
              <w:ind w:firstLine="0"/>
            </w:pPr>
            <w:r w:rsidRPr="00CE4A82">
              <w:t>11 January 2027</w:t>
            </w:r>
          </w:p>
        </w:tc>
      </w:tr>
      <w:tr w:rsidR="00CE4A82" w:rsidRPr="00CE4A82" w14:paraId="7DAB6144" w14:textId="77777777" w:rsidTr="00CE4A82">
        <w:tc>
          <w:tcPr>
            <w:tcW w:w="2557" w:type="pct"/>
            <w:hideMark/>
          </w:tcPr>
          <w:p w14:paraId="28D0C51D" w14:textId="77777777" w:rsidR="00CE4A82" w:rsidRPr="00CE4A82" w:rsidRDefault="00CE4A82" w:rsidP="00CE4A82">
            <w:pPr>
              <w:ind w:firstLine="0"/>
            </w:pPr>
            <w:r w:rsidRPr="00CE4A82">
              <w:t xml:space="preserve">Premises design </w:t>
            </w:r>
            <w:proofErr w:type="spellStart"/>
            <w:r w:rsidRPr="00CE4A82">
              <w:t>finalised</w:t>
            </w:r>
            <w:proofErr w:type="spellEnd"/>
          </w:p>
        </w:tc>
        <w:tc>
          <w:tcPr>
            <w:tcW w:w="1083" w:type="pct"/>
            <w:hideMark/>
          </w:tcPr>
          <w:p w14:paraId="6C26B18A" w14:textId="77777777" w:rsidR="00CE4A82" w:rsidRPr="00CE4A82" w:rsidRDefault="00CE4A82" w:rsidP="00CE4A82">
            <w:pPr>
              <w:ind w:firstLine="0"/>
            </w:pPr>
            <w:r w:rsidRPr="00CE4A82">
              <w:t>Week 3</w:t>
            </w:r>
          </w:p>
        </w:tc>
        <w:tc>
          <w:tcPr>
            <w:tcW w:w="1360" w:type="pct"/>
            <w:hideMark/>
          </w:tcPr>
          <w:p w14:paraId="2375EA54" w14:textId="77777777" w:rsidR="00CE4A82" w:rsidRPr="00CE4A82" w:rsidRDefault="00CE4A82" w:rsidP="00CE4A82">
            <w:pPr>
              <w:ind w:firstLine="0"/>
            </w:pPr>
            <w:r w:rsidRPr="00CE4A82">
              <w:t>25 January 2027</w:t>
            </w:r>
          </w:p>
        </w:tc>
      </w:tr>
      <w:tr w:rsidR="00CE4A82" w:rsidRPr="00CE4A82" w14:paraId="4DEF77DC" w14:textId="77777777" w:rsidTr="00CE4A82">
        <w:tc>
          <w:tcPr>
            <w:tcW w:w="2557" w:type="pct"/>
            <w:hideMark/>
          </w:tcPr>
          <w:p w14:paraId="32BF7C38" w14:textId="77777777" w:rsidR="00CE4A82" w:rsidRPr="00CE4A82" w:rsidRDefault="00CE4A82" w:rsidP="00CE4A82">
            <w:pPr>
              <w:ind w:firstLine="0"/>
            </w:pPr>
            <w:r w:rsidRPr="00CE4A82">
              <w:t>Interior refurbishment completed</w:t>
            </w:r>
          </w:p>
        </w:tc>
        <w:tc>
          <w:tcPr>
            <w:tcW w:w="1083" w:type="pct"/>
            <w:hideMark/>
          </w:tcPr>
          <w:p w14:paraId="770D3640" w14:textId="77777777" w:rsidR="00CE4A82" w:rsidRPr="00CE4A82" w:rsidRDefault="00CE4A82" w:rsidP="00CE4A82">
            <w:pPr>
              <w:ind w:firstLine="0"/>
            </w:pPr>
            <w:r w:rsidRPr="00CE4A82">
              <w:t>Week 10</w:t>
            </w:r>
          </w:p>
        </w:tc>
        <w:tc>
          <w:tcPr>
            <w:tcW w:w="1360" w:type="pct"/>
            <w:hideMark/>
          </w:tcPr>
          <w:p w14:paraId="50E72125" w14:textId="77777777" w:rsidR="00CE4A82" w:rsidRPr="00CE4A82" w:rsidRDefault="00CE4A82" w:rsidP="00CE4A82">
            <w:pPr>
              <w:ind w:firstLine="0"/>
            </w:pPr>
            <w:r w:rsidRPr="00CE4A82">
              <w:t>15 March 2027</w:t>
            </w:r>
          </w:p>
        </w:tc>
      </w:tr>
      <w:tr w:rsidR="00CE4A82" w:rsidRPr="00CE4A82" w14:paraId="3343AD9F" w14:textId="77777777" w:rsidTr="00CE4A82">
        <w:tc>
          <w:tcPr>
            <w:tcW w:w="2557" w:type="pct"/>
            <w:hideMark/>
          </w:tcPr>
          <w:p w14:paraId="76D61094" w14:textId="77777777" w:rsidR="00CE4A82" w:rsidRPr="00CE4A82" w:rsidRDefault="00CE4A82" w:rsidP="00CE4A82">
            <w:pPr>
              <w:ind w:firstLine="0"/>
            </w:pPr>
            <w:r w:rsidRPr="00CE4A82">
              <w:t>Equipment installed and tested</w:t>
            </w:r>
          </w:p>
        </w:tc>
        <w:tc>
          <w:tcPr>
            <w:tcW w:w="1083" w:type="pct"/>
            <w:hideMark/>
          </w:tcPr>
          <w:p w14:paraId="0D46FFEB" w14:textId="77777777" w:rsidR="00CE4A82" w:rsidRPr="00CE4A82" w:rsidRDefault="00CE4A82" w:rsidP="00CE4A82">
            <w:pPr>
              <w:ind w:firstLine="0"/>
            </w:pPr>
            <w:r w:rsidRPr="00CE4A82">
              <w:t>Week 12</w:t>
            </w:r>
          </w:p>
        </w:tc>
        <w:tc>
          <w:tcPr>
            <w:tcW w:w="1360" w:type="pct"/>
            <w:hideMark/>
          </w:tcPr>
          <w:p w14:paraId="77D4A17A" w14:textId="77777777" w:rsidR="00CE4A82" w:rsidRPr="00CE4A82" w:rsidRDefault="00CE4A82" w:rsidP="00CE4A82">
            <w:pPr>
              <w:ind w:firstLine="0"/>
            </w:pPr>
            <w:r w:rsidRPr="00CE4A82">
              <w:t>29 March 2027</w:t>
            </w:r>
          </w:p>
        </w:tc>
      </w:tr>
      <w:tr w:rsidR="00CE4A82" w:rsidRPr="00CE4A82" w14:paraId="00751C64" w14:textId="77777777" w:rsidTr="00CE4A82">
        <w:tc>
          <w:tcPr>
            <w:tcW w:w="2557" w:type="pct"/>
            <w:hideMark/>
          </w:tcPr>
          <w:p w14:paraId="4668809B" w14:textId="77777777" w:rsidR="00CE4A82" w:rsidRPr="00CE4A82" w:rsidRDefault="00CE4A82" w:rsidP="00CE4A82">
            <w:pPr>
              <w:ind w:firstLine="0"/>
            </w:pPr>
            <w:r w:rsidRPr="00CE4A82">
              <w:t>Recruitment and training completed</w:t>
            </w:r>
          </w:p>
        </w:tc>
        <w:tc>
          <w:tcPr>
            <w:tcW w:w="1083" w:type="pct"/>
            <w:hideMark/>
          </w:tcPr>
          <w:p w14:paraId="321A9DF7" w14:textId="77777777" w:rsidR="00CE4A82" w:rsidRPr="00CE4A82" w:rsidRDefault="00CE4A82" w:rsidP="00CE4A82">
            <w:pPr>
              <w:ind w:firstLine="0"/>
            </w:pPr>
            <w:r w:rsidRPr="00CE4A82">
              <w:t>Week 14</w:t>
            </w:r>
          </w:p>
        </w:tc>
        <w:tc>
          <w:tcPr>
            <w:tcW w:w="1360" w:type="pct"/>
            <w:hideMark/>
          </w:tcPr>
          <w:p w14:paraId="422AD689" w14:textId="77777777" w:rsidR="00CE4A82" w:rsidRPr="00CE4A82" w:rsidRDefault="00CE4A82" w:rsidP="00CE4A82">
            <w:pPr>
              <w:ind w:firstLine="0"/>
            </w:pPr>
            <w:r w:rsidRPr="00CE4A82">
              <w:t>12 April 2027</w:t>
            </w:r>
          </w:p>
        </w:tc>
      </w:tr>
      <w:tr w:rsidR="00CE4A82" w:rsidRPr="00CE4A82" w14:paraId="65DFF060" w14:textId="77777777" w:rsidTr="00CE4A82">
        <w:tc>
          <w:tcPr>
            <w:tcW w:w="2557" w:type="pct"/>
            <w:hideMark/>
          </w:tcPr>
          <w:p w14:paraId="27CEDAE8" w14:textId="77777777" w:rsidR="00CE4A82" w:rsidRPr="00CE4A82" w:rsidRDefault="00CE4A82" w:rsidP="00CE4A82">
            <w:pPr>
              <w:ind w:firstLine="0"/>
            </w:pPr>
            <w:r w:rsidRPr="00CE4A82">
              <w:t>Operational readiness confirmed</w:t>
            </w:r>
          </w:p>
        </w:tc>
        <w:tc>
          <w:tcPr>
            <w:tcW w:w="1083" w:type="pct"/>
            <w:hideMark/>
          </w:tcPr>
          <w:p w14:paraId="45B0C110" w14:textId="77777777" w:rsidR="00CE4A82" w:rsidRPr="00CE4A82" w:rsidRDefault="00CE4A82" w:rsidP="00CE4A82">
            <w:pPr>
              <w:ind w:firstLine="0"/>
            </w:pPr>
            <w:r w:rsidRPr="00CE4A82">
              <w:t>Week 15</w:t>
            </w:r>
          </w:p>
        </w:tc>
        <w:tc>
          <w:tcPr>
            <w:tcW w:w="1360" w:type="pct"/>
            <w:hideMark/>
          </w:tcPr>
          <w:p w14:paraId="28EB4C6E" w14:textId="77777777" w:rsidR="00CE4A82" w:rsidRPr="00CE4A82" w:rsidRDefault="00CE4A82" w:rsidP="00CE4A82">
            <w:pPr>
              <w:ind w:firstLine="0"/>
            </w:pPr>
            <w:r w:rsidRPr="00CE4A82">
              <w:t>19 April 2027</w:t>
            </w:r>
          </w:p>
        </w:tc>
      </w:tr>
      <w:tr w:rsidR="00CE4A82" w:rsidRPr="00CE4A82" w14:paraId="40A2360D" w14:textId="77777777" w:rsidTr="00CE4A82">
        <w:tc>
          <w:tcPr>
            <w:tcW w:w="2557" w:type="pct"/>
            <w:hideMark/>
          </w:tcPr>
          <w:p w14:paraId="5B15799A" w14:textId="77777777" w:rsidR="00CE4A82" w:rsidRPr="00CE4A82" w:rsidRDefault="00CE4A82" w:rsidP="00CE4A82">
            <w:pPr>
              <w:ind w:firstLine="0"/>
            </w:pPr>
            <w:r w:rsidRPr="00CE4A82">
              <w:t>Official café launch</w:t>
            </w:r>
          </w:p>
        </w:tc>
        <w:tc>
          <w:tcPr>
            <w:tcW w:w="1083" w:type="pct"/>
            <w:hideMark/>
          </w:tcPr>
          <w:p w14:paraId="61E6E3E8" w14:textId="77777777" w:rsidR="00CE4A82" w:rsidRPr="00CE4A82" w:rsidRDefault="00CE4A82" w:rsidP="00CE4A82">
            <w:pPr>
              <w:ind w:firstLine="0"/>
            </w:pPr>
            <w:r w:rsidRPr="00CE4A82">
              <w:t>Week 16</w:t>
            </w:r>
          </w:p>
        </w:tc>
        <w:tc>
          <w:tcPr>
            <w:tcW w:w="1360" w:type="pct"/>
            <w:hideMark/>
          </w:tcPr>
          <w:p w14:paraId="71C228C0" w14:textId="77777777" w:rsidR="00CE4A82" w:rsidRPr="00CE4A82" w:rsidRDefault="00CE4A82" w:rsidP="00CE4A82">
            <w:pPr>
              <w:ind w:firstLine="0"/>
            </w:pPr>
            <w:r w:rsidRPr="00CE4A82">
              <w:t>27 April 2027</w:t>
            </w:r>
          </w:p>
        </w:tc>
      </w:tr>
    </w:tbl>
    <w:p w14:paraId="2A006492" w14:textId="77777777" w:rsidR="00A17291" w:rsidRDefault="00A17291" w:rsidP="00A17291">
      <w:r>
        <w:t>Milestone reviews introduce control points but are unable to eradicate uncertainty. Iqbal et al. (2024) correlate project failure and cost overruns with the idea of interlinked delivery issues, in which the origins of failures are to be studied, and deviations of deadlines are only noted.</w:t>
      </w:r>
    </w:p>
    <w:p w14:paraId="6C1EF254" w14:textId="77777777" w:rsidR="00A17291" w:rsidRDefault="00A17291" w:rsidP="00CE4A82">
      <w:pPr>
        <w:pStyle w:val="Heading2"/>
      </w:pPr>
      <w:bookmarkStart w:id="14" w:name="_Toc242726864"/>
      <w:r>
        <w:t>5.2 Gantt Chart and Activity Scheduling</w:t>
      </w:r>
      <w:bookmarkEnd w:id="14"/>
    </w:p>
    <w:p w14:paraId="7A4370AE" w14:textId="77777777" w:rsidR="00A17291" w:rsidRDefault="00A17291" w:rsidP="00A17291">
      <w:r>
        <w:t>Gantt chart will show sequencing of activities, duration and overlap. Successful project planning defines the sequence of activities, resources needed, and timing arrangement and thus facilitates the planner to coordinate the delivery of project goals in time (APM, 2025a). Weeks 1 to 3 are spent on initial planning, refurbishment Weeks 4 to 10, equipment installation Weeks 10 to 12, and final training and operational preparation Weeks 12 to 15.</w:t>
      </w:r>
    </w:p>
    <w:p w14:paraId="0846C045" w14:textId="77777777" w:rsidR="00CE4A82" w:rsidRDefault="00CE4A82" w:rsidP="00CE4A82">
      <w:pPr>
        <w:keepNext/>
        <w:ind w:firstLine="0"/>
        <w:jc w:val="center"/>
      </w:pPr>
      <w:r>
        <w:rPr>
          <w:noProof/>
        </w:rPr>
        <w:lastRenderedPageBreak/>
        <w:drawing>
          <wp:inline distT="0" distB="0" distL="0" distR="0" wp14:anchorId="2342804A" wp14:editId="4940634F">
            <wp:extent cx="5943600" cy="2971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6-Week Café Launch Gantt Char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1D4AD0B0" w14:textId="77777777" w:rsidR="00CE4A82" w:rsidRDefault="00CE4A82" w:rsidP="00CE4A82">
      <w:pPr>
        <w:ind w:firstLine="0"/>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3F27D0">
        <w:t>Gantt Chart Showing the 16-Week Café Launch Schedule</w:t>
      </w:r>
    </w:p>
    <w:p w14:paraId="5A34BD90" w14:textId="77777777" w:rsidR="00A17291" w:rsidRDefault="00A17291" w:rsidP="00A17291">
      <w:r>
        <w:t xml:space="preserve">Accountability and coordination of resources are provided by a predictive schedule (PMI, 2021). However, the refurbishment-to-installation dependency poses a high vulnerability in the schedule. The completion of the building may delay testing of equipment and subsequent checks of the operation. As a result, weekly reviews of schedules, early procurement and schedule allowances will be required to </w:t>
      </w:r>
      <w:proofErr w:type="spellStart"/>
      <w:r>
        <w:t>minimise</w:t>
      </w:r>
      <w:proofErr w:type="spellEnd"/>
      <w:r>
        <w:t xml:space="preserve"> chances of cascading delays.</w:t>
      </w:r>
    </w:p>
    <w:p w14:paraId="34591E0C" w14:textId="77777777" w:rsidR="00A17291" w:rsidRDefault="00A17291" w:rsidP="00CE4A82">
      <w:pPr>
        <w:pStyle w:val="Heading1"/>
      </w:pPr>
      <w:bookmarkStart w:id="15" w:name="_Toc242726865"/>
      <w:r>
        <w:t>6. Project Resource Planning</w:t>
      </w:r>
      <w:bookmarkEnd w:id="15"/>
    </w:p>
    <w:p w14:paraId="59E278F1" w14:textId="77777777" w:rsidR="00A17291" w:rsidRDefault="00A17291" w:rsidP="00CE4A82">
      <w:pPr>
        <w:pStyle w:val="Heading2"/>
      </w:pPr>
      <w:bookmarkStart w:id="16" w:name="_Toc242726866"/>
      <w:r>
        <w:t>6.1 Human, Financial and Physical Resources</w:t>
      </w:r>
      <w:bookmarkEnd w:id="16"/>
    </w:p>
    <w:p w14:paraId="6046936F" w14:textId="77777777" w:rsidR="00A17291" w:rsidRDefault="00A17291" w:rsidP="00A17291">
      <w:r>
        <w:t>A project manager, a café manager, refurbishment contractors, equipment installers, suppliers, plus eight working employees are needed in the project. Physical resources encompass furniture, kitchen decor, coffee machines, fridge and electronic payment systems. Resource planning must consider the availability, cost and interdependencies rather than isolated expenditure categories. Likewise, it can be an unnecessary expense to buy equipment and then find out that its electrical and space requirements are different. PMI (2021) endorses integrated resource planning, whereas Ochoa Pacheco et al. (2023) focus on managerial skill in project delivery coordination.</w:t>
      </w:r>
    </w:p>
    <w:p w14:paraId="0E92FA05" w14:textId="77777777" w:rsidR="00A17291" w:rsidRDefault="00A17291" w:rsidP="005574A5">
      <w:pPr>
        <w:pStyle w:val="Heading2"/>
      </w:pPr>
      <w:bookmarkStart w:id="17" w:name="_Toc242726867"/>
      <w:r>
        <w:lastRenderedPageBreak/>
        <w:t>6.2 Resource Allocation and Budget Justification</w:t>
      </w:r>
      <w:bookmarkEnd w:id="17"/>
    </w:p>
    <w:p w14:paraId="378E4C7C" w14:textId="77777777" w:rsidR="005574A5" w:rsidRDefault="005574A5" w:rsidP="005574A5">
      <w:pPr>
        <w:ind w:firstLine="0"/>
      </w:pPr>
      <w:r>
        <w:t xml:space="preserve">Table </w:t>
      </w:r>
      <w:r>
        <w:fldChar w:fldCharType="begin"/>
      </w:r>
      <w:r>
        <w:instrText xml:space="preserve"> SEQ Table \* ARABIC </w:instrText>
      </w:r>
      <w:r>
        <w:fldChar w:fldCharType="separate"/>
      </w:r>
      <w:r>
        <w:rPr>
          <w:noProof/>
        </w:rPr>
        <w:t>2</w:t>
      </w:r>
      <w:r>
        <w:fldChar w:fldCharType="end"/>
      </w:r>
      <w:r>
        <w:t xml:space="preserve"> </w:t>
      </w:r>
      <w:r w:rsidRPr="004D3A2E">
        <w:t>Project Resource Allocation and Estimated Costs</w:t>
      </w:r>
    </w:p>
    <w:tbl>
      <w:tblPr>
        <w:tblStyle w:val="TableGrid"/>
        <w:tblW w:w="5000" w:type="pct"/>
        <w:tblLook w:val="04A0" w:firstRow="1" w:lastRow="0" w:firstColumn="1" w:lastColumn="0" w:noHBand="0" w:noVBand="1"/>
      </w:tblPr>
      <w:tblGrid>
        <w:gridCol w:w="6336"/>
        <w:gridCol w:w="3014"/>
      </w:tblGrid>
      <w:tr w:rsidR="005574A5" w:rsidRPr="005574A5" w14:paraId="6F864187" w14:textId="77777777" w:rsidTr="005574A5">
        <w:tc>
          <w:tcPr>
            <w:tcW w:w="3388" w:type="pct"/>
            <w:hideMark/>
          </w:tcPr>
          <w:p w14:paraId="69191380" w14:textId="77777777" w:rsidR="005574A5" w:rsidRPr="005574A5" w:rsidRDefault="005574A5" w:rsidP="005574A5">
            <w:pPr>
              <w:ind w:firstLine="0"/>
              <w:rPr>
                <w:b/>
                <w:bCs/>
              </w:rPr>
            </w:pPr>
            <w:r w:rsidRPr="005574A5">
              <w:rPr>
                <w:b/>
                <w:bCs/>
              </w:rPr>
              <w:t>Resource Category</w:t>
            </w:r>
          </w:p>
        </w:tc>
        <w:tc>
          <w:tcPr>
            <w:tcW w:w="1612" w:type="pct"/>
            <w:hideMark/>
          </w:tcPr>
          <w:p w14:paraId="020E0945" w14:textId="77777777" w:rsidR="005574A5" w:rsidRPr="005574A5" w:rsidRDefault="005574A5" w:rsidP="005574A5">
            <w:pPr>
              <w:ind w:firstLine="0"/>
              <w:rPr>
                <w:b/>
                <w:bCs/>
              </w:rPr>
            </w:pPr>
            <w:r w:rsidRPr="005574A5">
              <w:rPr>
                <w:b/>
                <w:bCs/>
              </w:rPr>
              <w:t>Estimated Cost (£)</w:t>
            </w:r>
          </w:p>
        </w:tc>
      </w:tr>
      <w:tr w:rsidR="005574A5" w:rsidRPr="005574A5" w14:paraId="203643B2" w14:textId="77777777" w:rsidTr="005574A5">
        <w:tc>
          <w:tcPr>
            <w:tcW w:w="3388" w:type="pct"/>
            <w:hideMark/>
          </w:tcPr>
          <w:p w14:paraId="0C8CD15C" w14:textId="77777777" w:rsidR="005574A5" w:rsidRPr="005574A5" w:rsidRDefault="005574A5" w:rsidP="005574A5">
            <w:pPr>
              <w:ind w:firstLine="0"/>
            </w:pPr>
            <w:r w:rsidRPr="005574A5">
              <w:t>Premises deposit and initial rent</w:t>
            </w:r>
          </w:p>
        </w:tc>
        <w:tc>
          <w:tcPr>
            <w:tcW w:w="1612" w:type="pct"/>
            <w:hideMark/>
          </w:tcPr>
          <w:p w14:paraId="11485D76" w14:textId="77777777" w:rsidR="005574A5" w:rsidRPr="005574A5" w:rsidRDefault="005574A5" w:rsidP="005574A5">
            <w:pPr>
              <w:ind w:firstLine="0"/>
            </w:pPr>
            <w:r w:rsidRPr="005574A5">
              <w:t>12,000</w:t>
            </w:r>
          </w:p>
        </w:tc>
      </w:tr>
      <w:tr w:rsidR="005574A5" w:rsidRPr="005574A5" w14:paraId="5282A638" w14:textId="77777777" w:rsidTr="005574A5">
        <w:tc>
          <w:tcPr>
            <w:tcW w:w="3388" w:type="pct"/>
            <w:hideMark/>
          </w:tcPr>
          <w:p w14:paraId="5CCFD69C" w14:textId="77777777" w:rsidR="005574A5" w:rsidRPr="005574A5" w:rsidRDefault="005574A5" w:rsidP="005574A5">
            <w:pPr>
              <w:ind w:firstLine="0"/>
            </w:pPr>
            <w:r w:rsidRPr="005574A5">
              <w:t>Renovation and interior fit-out</w:t>
            </w:r>
          </w:p>
        </w:tc>
        <w:tc>
          <w:tcPr>
            <w:tcW w:w="1612" w:type="pct"/>
            <w:hideMark/>
          </w:tcPr>
          <w:p w14:paraId="2C68FB6F" w14:textId="77777777" w:rsidR="005574A5" w:rsidRPr="005574A5" w:rsidRDefault="005574A5" w:rsidP="005574A5">
            <w:pPr>
              <w:ind w:firstLine="0"/>
            </w:pPr>
            <w:r w:rsidRPr="005574A5">
              <w:t>25,000</w:t>
            </w:r>
          </w:p>
        </w:tc>
      </w:tr>
      <w:tr w:rsidR="005574A5" w:rsidRPr="005574A5" w14:paraId="3A64B61D" w14:textId="77777777" w:rsidTr="005574A5">
        <w:tc>
          <w:tcPr>
            <w:tcW w:w="3388" w:type="pct"/>
            <w:hideMark/>
          </w:tcPr>
          <w:p w14:paraId="792F8476" w14:textId="77777777" w:rsidR="005574A5" w:rsidRPr="005574A5" w:rsidRDefault="005574A5" w:rsidP="005574A5">
            <w:pPr>
              <w:ind w:firstLine="0"/>
            </w:pPr>
            <w:r w:rsidRPr="005574A5">
              <w:t>Kitchen and coffee equipment</w:t>
            </w:r>
          </w:p>
        </w:tc>
        <w:tc>
          <w:tcPr>
            <w:tcW w:w="1612" w:type="pct"/>
            <w:hideMark/>
          </w:tcPr>
          <w:p w14:paraId="2EF9A611" w14:textId="77777777" w:rsidR="005574A5" w:rsidRPr="005574A5" w:rsidRDefault="005574A5" w:rsidP="005574A5">
            <w:pPr>
              <w:ind w:firstLine="0"/>
            </w:pPr>
            <w:r w:rsidRPr="005574A5">
              <w:t>18,000</w:t>
            </w:r>
          </w:p>
        </w:tc>
      </w:tr>
      <w:tr w:rsidR="005574A5" w:rsidRPr="005574A5" w14:paraId="126CA55C" w14:textId="77777777" w:rsidTr="005574A5">
        <w:tc>
          <w:tcPr>
            <w:tcW w:w="3388" w:type="pct"/>
            <w:hideMark/>
          </w:tcPr>
          <w:p w14:paraId="44AB4B81" w14:textId="77777777" w:rsidR="005574A5" w:rsidRPr="005574A5" w:rsidRDefault="005574A5" w:rsidP="005574A5">
            <w:pPr>
              <w:ind w:firstLine="0"/>
            </w:pPr>
            <w:r w:rsidRPr="005574A5">
              <w:t>Furniture and fixtures</w:t>
            </w:r>
          </w:p>
        </w:tc>
        <w:tc>
          <w:tcPr>
            <w:tcW w:w="1612" w:type="pct"/>
            <w:hideMark/>
          </w:tcPr>
          <w:p w14:paraId="7A7C6CF3" w14:textId="77777777" w:rsidR="005574A5" w:rsidRPr="005574A5" w:rsidRDefault="005574A5" w:rsidP="005574A5">
            <w:pPr>
              <w:ind w:firstLine="0"/>
            </w:pPr>
            <w:r w:rsidRPr="005574A5">
              <w:t>8,000</w:t>
            </w:r>
          </w:p>
        </w:tc>
      </w:tr>
      <w:tr w:rsidR="005574A5" w:rsidRPr="005574A5" w14:paraId="5E44E0F6" w14:textId="77777777" w:rsidTr="005574A5">
        <w:tc>
          <w:tcPr>
            <w:tcW w:w="3388" w:type="pct"/>
            <w:hideMark/>
          </w:tcPr>
          <w:p w14:paraId="6D10704B" w14:textId="77777777" w:rsidR="005574A5" w:rsidRPr="005574A5" w:rsidRDefault="005574A5" w:rsidP="005574A5">
            <w:pPr>
              <w:ind w:firstLine="0"/>
            </w:pPr>
            <w:r w:rsidRPr="005574A5">
              <w:t>Recruitment and training</w:t>
            </w:r>
          </w:p>
        </w:tc>
        <w:tc>
          <w:tcPr>
            <w:tcW w:w="1612" w:type="pct"/>
            <w:hideMark/>
          </w:tcPr>
          <w:p w14:paraId="2AB0DE17" w14:textId="77777777" w:rsidR="005574A5" w:rsidRPr="005574A5" w:rsidRDefault="005574A5" w:rsidP="005574A5">
            <w:pPr>
              <w:ind w:firstLine="0"/>
            </w:pPr>
            <w:r w:rsidRPr="005574A5">
              <w:t>4,000</w:t>
            </w:r>
          </w:p>
        </w:tc>
      </w:tr>
      <w:tr w:rsidR="005574A5" w:rsidRPr="005574A5" w14:paraId="0B62F7F2" w14:textId="77777777" w:rsidTr="005574A5">
        <w:tc>
          <w:tcPr>
            <w:tcW w:w="3388" w:type="pct"/>
            <w:hideMark/>
          </w:tcPr>
          <w:p w14:paraId="13771795" w14:textId="77777777" w:rsidR="005574A5" w:rsidRPr="005574A5" w:rsidRDefault="005574A5" w:rsidP="005574A5">
            <w:pPr>
              <w:ind w:firstLine="0"/>
            </w:pPr>
            <w:r w:rsidRPr="005574A5">
              <w:t>Initial inventory and supplies</w:t>
            </w:r>
          </w:p>
        </w:tc>
        <w:tc>
          <w:tcPr>
            <w:tcW w:w="1612" w:type="pct"/>
            <w:hideMark/>
          </w:tcPr>
          <w:p w14:paraId="5AD07D47" w14:textId="77777777" w:rsidR="005574A5" w:rsidRPr="005574A5" w:rsidRDefault="005574A5" w:rsidP="005574A5">
            <w:pPr>
              <w:ind w:firstLine="0"/>
            </w:pPr>
            <w:r w:rsidRPr="005574A5">
              <w:t>4,000</w:t>
            </w:r>
          </w:p>
        </w:tc>
      </w:tr>
      <w:tr w:rsidR="005574A5" w:rsidRPr="005574A5" w14:paraId="7CACAB9A" w14:textId="77777777" w:rsidTr="005574A5">
        <w:tc>
          <w:tcPr>
            <w:tcW w:w="3388" w:type="pct"/>
            <w:hideMark/>
          </w:tcPr>
          <w:p w14:paraId="6ECEA8A6" w14:textId="77777777" w:rsidR="005574A5" w:rsidRPr="005574A5" w:rsidRDefault="005574A5" w:rsidP="005574A5">
            <w:pPr>
              <w:ind w:firstLine="0"/>
            </w:pPr>
            <w:r w:rsidRPr="005574A5">
              <w:t>Marketing and promotional launch</w:t>
            </w:r>
          </w:p>
        </w:tc>
        <w:tc>
          <w:tcPr>
            <w:tcW w:w="1612" w:type="pct"/>
            <w:hideMark/>
          </w:tcPr>
          <w:p w14:paraId="0928C8D1" w14:textId="77777777" w:rsidR="005574A5" w:rsidRPr="005574A5" w:rsidRDefault="005574A5" w:rsidP="005574A5">
            <w:pPr>
              <w:ind w:firstLine="0"/>
            </w:pPr>
            <w:r w:rsidRPr="005574A5">
              <w:t>3,000</w:t>
            </w:r>
          </w:p>
        </w:tc>
      </w:tr>
      <w:tr w:rsidR="005574A5" w:rsidRPr="005574A5" w14:paraId="1DC291BF" w14:textId="77777777" w:rsidTr="005574A5">
        <w:tc>
          <w:tcPr>
            <w:tcW w:w="3388" w:type="pct"/>
            <w:hideMark/>
          </w:tcPr>
          <w:p w14:paraId="07401D33" w14:textId="77777777" w:rsidR="005574A5" w:rsidRPr="005574A5" w:rsidRDefault="005574A5" w:rsidP="005574A5">
            <w:pPr>
              <w:ind w:firstLine="0"/>
            </w:pPr>
            <w:r w:rsidRPr="005574A5">
              <w:t>Insurance, compliance and professional fees</w:t>
            </w:r>
          </w:p>
        </w:tc>
        <w:tc>
          <w:tcPr>
            <w:tcW w:w="1612" w:type="pct"/>
            <w:hideMark/>
          </w:tcPr>
          <w:p w14:paraId="41ACD05F" w14:textId="77777777" w:rsidR="005574A5" w:rsidRPr="005574A5" w:rsidRDefault="005574A5" w:rsidP="005574A5">
            <w:pPr>
              <w:ind w:firstLine="0"/>
            </w:pPr>
            <w:r w:rsidRPr="005574A5">
              <w:t>3,000</w:t>
            </w:r>
          </w:p>
        </w:tc>
      </w:tr>
      <w:tr w:rsidR="005574A5" w:rsidRPr="005574A5" w14:paraId="4624A399" w14:textId="77777777" w:rsidTr="005574A5">
        <w:tc>
          <w:tcPr>
            <w:tcW w:w="3388" w:type="pct"/>
            <w:hideMark/>
          </w:tcPr>
          <w:p w14:paraId="4C5E1FEE" w14:textId="77777777" w:rsidR="005574A5" w:rsidRPr="005574A5" w:rsidRDefault="005574A5" w:rsidP="005574A5">
            <w:pPr>
              <w:ind w:firstLine="0"/>
            </w:pPr>
            <w:r w:rsidRPr="005574A5">
              <w:t>Contingency reserve</w:t>
            </w:r>
          </w:p>
        </w:tc>
        <w:tc>
          <w:tcPr>
            <w:tcW w:w="1612" w:type="pct"/>
            <w:hideMark/>
          </w:tcPr>
          <w:p w14:paraId="51FBDB9B" w14:textId="77777777" w:rsidR="005574A5" w:rsidRPr="005574A5" w:rsidRDefault="005574A5" w:rsidP="005574A5">
            <w:pPr>
              <w:ind w:firstLine="0"/>
            </w:pPr>
            <w:r w:rsidRPr="005574A5">
              <w:t>8,000</w:t>
            </w:r>
          </w:p>
        </w:tc>
      </w:tr>
      <w:tr w:rsidR="005574A5" w:rsidRPr="005574A5" w14:paraId="2875FC90" w14:textId="77777777" w:rsidTr="005574A5">
        <w:tc>
          <w:tcPr>
            <w:tcW w:w="3388" w:type="pct"/>
            <w:hideMark/>
          </w:tcPr>
          <w:p w14:paraId="06A4F9B4" w14:textId="77777777" w:rsidR="005574A5" w:rsidRPr="005574A5" w:rsidRDefault="005574A5" w:rsidP="005574A5">
            <w:pPr>
              <w:ind w:firstLine="0"/>
            </w:pPr>
            <w:r w:rsidRPr="005574A5">
              <w:rPr>
                <w:b/>
                <w:bCs/>
              </w:rPr>
              <w:t>Total Estimated Budget</w:t>
            </w:r>
          </w:p>
        </w:tc>
        <w:tc>
          <w:tcPr>
            <w:tcW w:w="1612" w:type="pct"/>
            <w:hideMark/>
          </w:tcPr>
          <w:p w14:paraId="020C2F0F" w14:textId="77777777" w:rsidR="005574A5" w:rsidRPr="005574A5" w:rsidRDefault="005574A5" w:rsidP="005574A5">
            <w:pPr>
              <w:ind w:firstLine="0"/>
            </w:pPr>
            <w:r w:rsidRPr="005574A5">
              <w:rPr>
                <w:b/>
                <w:bCs/>
              </w:rPr>
              <w:t>85,000</w:t>
            </w:r>
          </w:p>
        </w:tc>
      </w:tr>
    </w:tbl>
    <w:p w14:paraId="5166D6F0" w14:textId="77777777" w:rsidR="00A17291" w:rsidRDefault="00A17291" w:rsidP="00A17291">
      <w:r>
        <w:t>The total budget has been allocated at about 50.6% to refurbishment and equipment, meaning that it is highly exposed to contractor and supplier costs. The £8,000 contingency represents approximately 9.4% of total funding. Although it offers financial flexibility, its sufficiency is questionable in the absence of supplier quotations and quantified assessment of risk. Budget approval must therefore be conditional on the major cost estimates being justified.</w:t>
      </w:r>
    </w:p>
    <w:p w14:paraId="71508FA0" w14:textId="77777777" w:rsidR="00A17291" w:rsidRDefault="00A17291" w:rsidP="005574A5">
      <w:pPr>
        <w:pStyle w:val="Heading1"/>
      </w:pPr>
      <w:bookmarkStart w:id="18" w:name="_Toc242726868"/>
      <w:r>
        <w:t>7. Project Risk Management</w:t>
      </w:r>
      <w:bookmarkEnd w:id="18"/>
    </w:p>
    <w:p w14:paraId="3AA2D02E" w14:textId="77777777" w:rsidR="00A17291" w:rsidRDefault="00A17291" w:rsidP="005574A5">
      <w:pPr>
        <w:pStyle w:val="Heading2"/>
      </w:pPr>
      <w:bookmarkStart w:id="19" w:name="_Toc242726869"/>
      <w:r>
        <w:t>7.1 Identification and Assessment of Project Risks</w:t>
      </w:r>
      <w:bookmarkEnd w:id="19"/>
    </w:p>
    <w:p w14:paraId="13195380" w14:textId="77777777" w:rsidR="00A17291" w:rsidRDefault="00A17291" w:rsidP="00A17291">
      <w:r>
        <w:t xml:space="preserve">Significant risks are delays in construction, increased costs, failure to deliver equipment on time, staffing challenges and lack of food hygiene. Probability and consequence ratings will be used to evaluate the risk. </w:t>
      </w:r>
      <w:proofErr w:type="spellStart"/>
      <w:r>
        <w:t>Aldeen</w:t>
      </w:r>
      <w:proofErr w:type="spellEnd"/>
      <w:r>
        <w:t xml:space="preserve"> and </w:t>
      </w:r>
      <w:proofErr w:type="spellStart"/>
      <w:r>
        <w:t>Sarhan</w:t>
      </w:r>
      <w:proofErr w:type="spellEnd"/>
      <w:r>
        <w:t xml:space="preserve"> (2024) review the connection between risk </w:t>
      </w:r>
      <w:r>
        <w:lastRenderedPageBreak/>
        <w:t xml:space="preserve">management and project success, which confirms the significance of an </w:t>
      </w:r>
      <w:proofErr w:type="spellStart"/>
      <w:r>
        <w:t>organised</w:t>
      </w:r>
      <w:proofErr w:type="spellEnd"/>
      <w:r>
        <w:t xml:space="preserve"> risk analysis and relevant mitigation measures. As shown by </w:t>
      </w:r>
      <w:proofErr w:type="spellStart"/>
      <w:r>
        <w:t>Castelblanco</w:t>
      </w:r>
      <w:proofErr w:type="spellEnd"/>
      <w:r>
        <w:t xml:space="preserve"> et al. (2024), it is vital to </w:t>
      </w:r>
      <w:proofErr w:type="spellStart"/>
      <w:r>
        <w:t>analyse</w:t>
      </w:r>
      <w:proofErr w:type="spellEnd"/>
      <w:r>
        <w:t xml:space="preserve"> the relationships between stakeholders and the project risks. Likewise, </w:t>
      </w:r>
      <w:proofErr w:type="spellStart"/>
      <w:r>
        <w:t>Eyieyien</w:t>
      </w:r>
      <w:proofErr w:type="spellEnd"/>
      <w:r>
        <w:t xml:space="preserve"> et al. (2024) highlight the concept of combining risk management with stakeholder engagement. Thus, the project of the café must </w:t>
      </w:r>
      <w:r w:rsidR="005574A5">
        <w:t>consider</w:t>
      </w:r>
      <w:r>
        <w:t xml:space="preserve"> the way in which a single failure, such as that of the contractors, can produce various operational and financial implications.</w:t>
      </w:r>
    </w:p>
    <w:p w14:paraId="4DA5005C" w14:textId="77777777" w:rsidR="00A17291" w:rsidRDefault="00A17291" w:rsidP="005574A5">
      <w:pPr>
        <w:pStyle w:val="Heading2"/>
      </w:pPr>
      <w:bookmarkStart w:id="20" w:name="_Toc242726870"/>
      <w:r>
        <w:t>7.2 Risk Mitigation and Contingency Planning</w:t>
      </w:r>
      <w:bookmarkEnd w:id="20"/>
    </w:p>
    <w:p w14:paraId="4E0B9F5D" w14:textId="77777777" w:rsidR="005574A5" w:rsidRDefault="005574A5" w:rsidP="005574A5">
      <w:pPr>
        <w:ind w:firstLine="0"/>
      </w:pPr>
      <w:r>
        <w:t xml:space="preserve">Table </w:t>
      </w:r>
      <w:r>
        <w:fldChar w:fldCharType="begin"/>
      </w:r>
      <w:r>
        <w:instrText xml:space="preserve"> SEQ Table \* ARABIC </w:instrText>
      </w:r>
      <w:r>
        <w:fldChar w:fldCharType="separate"/>
      </w:r>
      <w:r>
        <w:rPr>
          <w:noProof/>
        </w:rPr>
        <w:t>3</w:t>
      </w:r>
      <w:r>
        <w:fldChar w:fldCharType="end"/>
      </w:r>
      <w:r>
        <w:t xml:space="preserve"> </w:t>
      </w:r>
      <w:r w:rsidRPr="00C2168F">
        <w:t>Project Risk Assessment and Mitigation Strategies</w:t>
      </w:r>
    </w:p>
    <w:tbl>
      <w:tblPr>
        <w:tblStyle w:val="TableGrid"/>
        <w:tblW w:w="0" w:type="auto"/>
        <w:tblLook w:val="04A0" w:firstRow="1" w:lastRow="0" w:firstColumn="1" w:lastColumn="0" w:noHBand="0" w:noVBand="1"/>
      </w:tblPr>
      <w:tblGrid>
        <w:gridCol w:w="2711"/>
        <w:gridCol w:w="1324"/>
        <w:gridCol w:w="1030"/>
        <w:gridCol w:w="4285"/>
      </w:tblGrid>
      <w:tr w:rsidR="005574A5" w:rsidRPr="005574A5" w14:paraId="6FCBB6F8" w14:textId="77777777" w:rsidTr="005574A5">
        <w:tc>
          <w:tcPr>
            <w:tcW w:w="0" w:type="auto"/>
            <w:hideMark/>
          </w:tcPr>
          <w:p w14:paraId="2EED99BD" w14:textId="77777777" w:rsidR="005574A5" w:rsidRPr="005574A5" w:rsidRDefault="005574A5" w:rsidP="005574A5">
            <w:pPr>
              <w:ind w:firstLine="0"/>
              <w:rPr>
                <w:b/>
                <w:bCs/>
              </w:rPr>
            </w:pPr>
            <w:r w:rsidRPr="005574A5">
              <w:rPr>
                <w:b/>
                <w:bCs/>
              </w:rPr>
              <w:t>Identified Risk</w:t>
            </w:r>
          </w:p>
        </w:tc>
        <w:tc>
          <w:tcPr>
            <w:tcW w:w="0" w:type="auto"/>
            <w:hideMark/>
          </w:tcPr>
          <w:p w14:paraId="6C2FB12A" w14:textId="77777777" w:rsidR="005574A5" w:rsidRPr="005574A5" w:rsidRDefault="005574A5" w:rsidP="005574A5">
            <w:pPr>
              <w:ind w:firstLine="0"/>
              <w:rPr>
                <w:b/>
                <w:bCs/>
              </w:rPr>
            </w:pPr>
            <w:r w:rsidRPr="005574A5">
              <w:rPr>
                <w:b/>
                <w:bCs/>
              </w:rPr>
              <w:t>Likelihood</w:t>
            </w:r>
          </w:p>
        </w:tc>
        <w:tc>
          <w:tcPr>
            <w:tcW w:w="0" w:type="auto"/>
            <w:hideMark/>
          </w:tcPr>
          <w:p w14:paraId="7CAC795D" w14:textId="77777777" w:rsidR="005574A5" w:rsidRPr="005574A5" w:rsidRDefault="005574A5" w:rsidP="005574A5">
            <w:pPr>
              <w:ind w:firstLine="0"/>
              <w:rPr>
                <w:b/>
                <w:bCs/>
              </w:rPr>
            </w:pPr>
            <w:r w:rsidRPr="005574A5">
              <w:rPr>
                <w:b/>
                <w:bCs/>
              </w:rPr>
              <w:t>Impact</w:t>
            </w:r>
          </w:p>
        </w:tc>
        <w:tc>
          <w:tcPr>
            <w:tcW w:w="0" w:type="auto"/>
            <w:hideMark/>
          </w:tcPr>
          <w:p w14:paraId="7FB8CE35" w14:textId="77777777" w:rsidR="005574A5" w:rsidRPr="005574A5" w:rsidRDefault="005574A5" w:rsidP="005574A5">
            <w:pPr>
              <w:ind w:firstLine="0"/>
              <w:rPr>
                <w:b/>
                <w:bCs/>
              </w:rPr>
            </w:pPr>
            <w:r w:rsidRPr="005574A5">
              <w:rPr>
                <w:b/>
                <w:bCs/>
              </w:rPr>
              <w:t>Mitigation Strategy</w:t>
            </w:r>
          </w:p>
        </w:tc>
      </w:tr>
      <w:tr w:rsidR="005574A5" w:rsidRPr="005574A5" w14:paraId="0A559A5F" w14:textId="77777777" w:rsidTr="005574A5">
        <w:tc>
          <w:tcPr>
            <w:tcW w:w="0" w:type="auto"/>
            <w:hideMark/>
          </w:tcPr>
          <w:p w14:paraId="753741B3" w14:textId="77777777" w:rsidR="005574A5" w:rsidRPr="005574A5" w:rsidRDefault="005574A5" w:rsidP="005574A5">
            <w:pPr>
              <w:ind w:firstLine="0"/>
            </w:pPr>
            <w:r w:rsidRPr="005574A5">
              <w:t>Refurbishment delays</w:t>
            </w:r>
          </w:p>
        </w:tc>
        <w:tc>
          <w:tcPr>
            <w:tcW w:w="0" w:type="auto"/>
            <w:hideMark/>
          </w:tcPr>
          <w:p w14:paraId="63E068BC" w14:textId="77777777" w:rsidR="005574A5" w:rsidRPr="005574A5" w:rsidRDefault="005574A5" w:rsidP="005574A5">
            <w:pPr>
              <w:ind w:firstLine="0"/>
            </w:pPr>
            <w:r w:rsidRPr="005574A5">
              <w:t>High</w:t>
            </w:r>
          </w:p>
        </w:tc>
        <w:tc>
          <w:tcPr>
            <w:tcW w:w="0" w:type="auto"/>
            <w:hideMark/>
          </w:tcPr>
          <w:p w14:paraId="331EE61D" w14:textId="77777777" w:rsidR="005574A5" w:rsidRPr="005574A5" w:rsidRDefault="005574A5" w:rsidP="005574A5">
            <w:pPr>
              <w:ind w:firstLine="0"/>
            </w:pPr>
            <w:r w:rsidRPr="005574A5">
              <w:t>High</w:t>
            </w:r>
          </w:p>
        </w:tc>
        <w:tc>
          <w:tcPr>
            <w:tcW w:w="0" w:type="auto"/>
            <w:hideMark/>
          </w:tcPr>
          <w:p w14:paraId="436EBD01" w14:textId="77777777" w:rsidR="005574A5" w:rsidRPr="005574A5" w:rsidRDefault="005574A5" w:rsidP="005574A5">
            <w:pPr>
              <w:ind w:firstLine="0"/>
            </w:pPr>
            <w:r w:rsidRPr="005574A5">
              <w:t>Contractor reviews and schedule allowances</w:t>
            </w:r>
          </w:p>
        </w:tc>
      </w:tr>
      <w:tr w:rsidR="005574A5" w:rsidRPr="005574A5" w14:paraId="0D2C0AAC" w14:textId="77777777" w:rsidTr="005574A5">
        <w:tc>
          <w:tcPr>
            <w:tcW w:w="0" w:type="auto"/>
            <w:hideMark/>
          </w:tcPr>
          <w:p w14:paraId="110FDB2C" w14:textId="77777777" w:rsidR="005574A5" w:rsidRPr="005574A5" w:rsidRDefault="005574A5" w:rsidP="005574A5">
            <w:pPr>
              <w:ind w:firstLine="0"/>
            </w:pPr>
            <w:r w:rsidRPr="005574A5">
              <w:t>Budget overruns</w:t>
            </w:r>
          </w:p>
        </w:tc>
        <w:tc>
          <w:tcPr>
            <w:tcW w:w="0" w:type="auto"/>
            <w:hideMark/>
          </w:tcPr>
          <w:p w14:paraId="2857E45A" w14:textId="77777777" w:rsidR="005574A5" w:rsidRPr="005574A5" w:rsidRDefault="005574A5" w:rsidP="005574A5">
            <w:pPr>
              <w:ind w:firstLine="0"/>
            </w:pPr>
            <w:r w:rsidRPr="005574A5">
              <w:t>Medium</w:t>
            </w:r>
          </w:p>
        </w:tc>
        <w:tc>
          <w:tcPr>
            <w:tcW w:w="0" w:type="auto"/>
            <w:hideMark/>
          </w:tcPr>
          <w:p w14:paraId="4EE02178" w14:textId="77777777" w:rsidR="005574A5" w:rsidRPr="005574A5" w:rsidRDefault="005574A5" w:rsidP="005574A5">
            <w:pPr>
              <w:ind w:firstLine="0"/>
            </w:pPr>
            <w:r w:rsidRPr="005574A5">
              <w:t>High</w:t>
            </w:r>
          </w:p>
        </w:tc>
        <w:tc>
          <w:tcPr>
            <w:tcW w:w="0" w:type="auto"/>
            <w:hideMark/>
          </w:tcPr>
          <w:p w14:paraId="0770CB18" w14:textId="77777777" w:rsidR="005574A5" w:rsidRPr="005574A5" w:rsidRDefault="005574A5" w:rsidP="005574A5">
            <w:pPr>
              <w:ind w:firstLine="0"/>
            </w:pPr>
            <w:r w:rsidRPr="005574A5">
              <w:t xml:space="preserve">Cost tracking and expenditure </w:t>
            </w:r>
            <w:proofErr w:type="spellStart"/>
            <w:r w:rsidRPr="005574A5">
              <w:t>authorisation</w:t>
            </w:r>
            <w:proofErr w:type="spellEnd"/>
          </w:p>
        </w:tc>
      </w:tr>
      <w:tr w:rsidR="005574A5" w:rsidRPr="005574A5" w14:paraId="3A8B4CE1" w14:textId="77777777" w:rsidTr="005574A5">
        <w:tc>
          <w:tcPr>
            <w:tcW w:w="0" w:type="auto"/>
            <w:hideMark/>
          </w:tcPr>
          <w:p w14:paraId="6DA22FBD" w14:textId="77777777" w:rsidR="005574A5" w:rsidRPr="005574A5" w:rsidRDefault="005574A5" w:rsidP="005574A5">
            <w:pPr>
              <w:ind w:firstLine="0"/>
            </w:pPr>
            <w:r w:rsidRPr="005574A5">
              <w:t>Equipment delivery delays</w:t>
            </w:r>
          </w:p>
        </w:tc>
        <w:tc>
          <w:tcPr>
            <w:tcW w:w="0" w:type="auto"/>
            <w:hideMark/>
          </w:tcPr>
          <w:p w14:paraId="020E5BE7" w14:textId="77777777" w:rsidR="005574A5" w:rsidRPr="005574A5" w:rsidRDefault="005574A5" w:rsidP="005574A5">
            <w:pPr>
              <w:ind w:firstLine="0"/>
            </w:pPr>
            <w:r w:rsidRPr="005574A5">
              <w:t>Medium</w:t>
            </w:r>
          </w:p>
        </w:tc>
        <w:tc>
          <w:tcPr>
            <w:tcW w:w="0" w:type="auto"/>
            <w:hideMark/>
          </w:tcPr>
          <w:p w14:paraId="7BE85227" w14:textId="77777777" w:rsidR="005574A5" w:rsidRPr="005574A5" w:rsidRDefault="005574A5" w:rsidP="005574A5">
            <w:pPr>
              <w:ind w:firstLine="0"/>
            </w:pPr>
            <w:r w:rsidRPr="005574A5">
              <w:t>High</w:t>
            </w:r>
          </w:p>
        </w:tc>
        <w:tc>
          <w:tcPr>
            <w:tcW w:w="0" w:type="auto"/>
            <w:hideMark/>
          </w:tcPr>
          <w:p w14:paraId="1AA4ACF1" w14:textId="77777777" w:rsidR="005574A5" w:rsidRPr="005574A5" w:rsidRDefault="005574A5" w:rsidP="005574A5">
            <w:pPr>
              <w:ind w:firstLine="0"/>
            </w:pPr>
            <w:r w:rsidRPr="005574A5">
              <w:t>Early ordering and alternative suppliers</w:t>
            </w:r>
          </w:p>
        </w:tc>
      </w:tr>
      <w:tr w:rsidR="005574A5" w:rsidRPr="005574A5" w14:paraId="6DD8E2AB" w14:textId="77777777" w:rsidTr="005574A5">
        <w:tc>
          <w:tcPr>
            <w:tcW w:w="0" w:type="auto"/>
            <w:hideMark/>
          </w:tcPr>
          <w:p w14:paraId="0D11177A" w14:textId="77777777" w:rsidR="005574A5" w:rsidRPr="005574A5" w:rsidRDefault="005574A5" w:rsidP="005574A5">
            <w:pPr>
              <w:ind w:firstLine="0"/>
            </w:pPr>
            <w:r w:rsidRPr="005574A5">
              <w:t>Recruitment difficulties</w:t>
            </w:r>
          </w:p>
        </w:tc>
        <w:tc>
          <w:tcPr>
            <w:tcW w:w="0" w:type="auto"/>
            <w:hideMark/>
          </w:tcPr>
          <w:p w14:paraId="63BE5E96" w14:textId="77777777" w:rsidR="005574A5" w:rsidRPr="005574A5" w:rsidRDefault="005574A5" w:rsidP="005574A5">
            <w:pPr>
              <w:ind w:firstLine="0"/>
            </w:pPr>
            <w:r w:rsidRPr="005574A5">
              <w:t>Medium</w:t>
            </w:r>
          </w:p>
        </w:tc>
        <w:tc>
          <w:tcPr>
            <w:tcW w:w="0" w:type="auto"/>
            <w:hideMark/>
          </w:tcPr>
          <w:p w14:paraId="193F9456" w14:textId="77777777" w:rsidR="005574A5" w:rsidRPr="005574A5" w:rsidRDefault="005574A5" w:rsidP="005574A5">
            <w:pPr>
              <w:ind w:firstLine="0"/>
            </w:pPr>
            <w:r w:rsidRPr="005574A5">
              <w:t>Medium</w:t>
            </w:r>
          </w:p>
        </w:tc>
        <w:tc>
          <w:tcPr>
            <w:tcW w:w="0" w:type="auto"/>
            <w:hideMark/>
          </w:tcPr>
          <w:p w14:paraId="372A53AD" w14:textId="77777777" w:rsidR="005574A5" w:rsidRPr="005574A5" w:rsidRDefault="005574A5" w:rsidP="005574A5">
            <w:pPr>
              <w:ind w:firstLine="0"/>
            </w:pPr>
            <w:r w:rsidRPr="005574A5">
              <w:t>Early recruitment and cross-training</w:t>
            </w:r>
          </w:p>
        </w:tc>
      </w:tr>
      <w:tr w:rsidR="005574A5" w:rsidRPr="005574A5" w14:paraId="0BF125E7" w14:textId="77777777" w:rsidTr="005574A5">
        <w:tc>
          <w:tcPr>
            <w:tcW w:w="0" w:type="auto"/>
            <w:hideMark/>
          </w:tcPr>
          <w:p w14:paraId="347CBD9F" w14:textId="77777777" w:rsidR="005574A5" w:rsidRPr="005574A5" w:rsidRDefault="005574A5" w:rsidP="005574A5">
            <w:pPr>
              <w:ind w:firstLine="0"/>
            </w:pPr>
            <w:r w:rsidRPr="005574A5">
              <w:t>Food safety non-compliance</w:t>
            </w:r>
          </w:p>
        </w:tc>
        <w:tc>
          <w:tcPr>
            <w:tcW w:w="0" w:type="auto"/>
            <w:hideMark/>
          </w:tcPr>
          <w:p w14:paraId="30834E36" w14:textId="77777777" w:rsidR="005574A5" w:rsidRPr="005574A5" w:rsidRDefault="005574A5" w:rsidP="005574A5">
            <w:pPr>
              <w:ind w:firstLine="0"/>
            </w:pPr>
            <w:r w:rsidRPr="005574A5">
              <w:t>Low</w:t>
            </w:r>
          </w:p>
        </w:tc>
        <w:tc>
          <w:tcPr>
            <w:tcW w:w="0" w:type="auto"/>
            <w:hideMark/>
          </w:tcPr>
          <w:p w14:paraId="385C321A" w14:textId="77777777" w:rsidR="005574A5" w:rsidRPr="005574A5" w:rsidRDefault="005574A5" w:rsidP="005574A5">
            <w:pPr>
              <w:ind w:firstLine="0"/>
            </w:pPr>
            <w:r w:rsidRPr="005574A5">
              <w:t>High</w:t>
            </w:r>
          </w:p>
        </w:tc>
        <w:tc>
          <w:tcPr>
            <w:tcW w:w="0" w:type="auto"/>
            <w:hideMark/>
          </w:tcPr>
          <w:p w14:paraId="43FAEA09" w14:textId="77777777" w:rsidR="005574A5" w:rsidRPr="005574A5" w:rsidRDefault="005574A5" w:rsidP="005574A5">
            <w:pPr>
              <w:ind w:firstLine="0"/>
            </w:pPr>
            <w:r w:rsidRPr="005574A5">
              <w:t>Training, documentation and compliance checks</w:t>
            </w:r>
          </w:p>
        </w:tc>
      </w:tr>
    </w:tbl>
    <w:p w14:paraId="3D47BF19" w14:textId="77777777" w:rsidR="00A17291" w:rsidRDefault="00A17291" w:rsidP="00A17291">
      <w:r>
        <w:t>Risk ratings are planning judgements but not probabilities that are statistically determined. According to APM (2025c), one of the activities that are significant in management is the continuous assessment of risk. However, it is necessary to re-evaluate mitigation plans periodically given the fact that a risk register cannot work with varying conditions of the project without any update.</w:t>
      </w:r>
    </w:p>
    <w:p w14:paraId="047AF40F" w14:textId="77777777" w:rsidR="00A17291" w:rsidRDefault="00A17291" w:rsidP="005574A5">
      <w:pPr>
        <w:pStyle w:val="Heading1"/>
      </w:pPr>
      <w:bookmarkStart w:id="21" w:name="_Toc242726871"/>
      <w:r>
        <w:lastRenderedPageBreak/>
        <w:t>8. Project Monitoring and Control</w:t>
      </w:r>
      <w:bookmarkEnd w:id="21"/>
    </w:p>
    <w:p w14:paraId="7BF18BFB" w14:textId="77777777" w:rsidR="00A17291" w:rsidRDefault="00A17291" w:rsidP="005574A5">
      <w:pPr>
        <w:pStyle w:val="Heading2"/>
      </w:pPr>
      <w:bookmarkStart w:id="22" w:name="_Toc242726872"/>
      <w:r>
        <w:t>8.1 Progress Monitoring and Quality Assurance</w:t>
      </w:r>
      <w:bookmarkEnd w:id="22"/>
    </w:p>
    <w:p w14:paraId="7C9426A6" w14:textId="77777777" w:rsidR="00A17291" w:rsidRDefault="00A17291" w:rsidP="00A17291">
      <w:r>
        <w:t>The project manager will also conduct weekly performance evaluations in relation to the approved schedule, budget and deliverable acceptance criteria. Some of the indicators to monitor will involve the attainment of milestones, payments made to contractors, equipment testing, and training of employees. According to APM (2025b), project controls are the systems that aid in informed decision-making based on performance information. Nevertheless, percentage completion does not necessarily reveal quality defects that are not resolved. To this effect, documentary evidence, inspection records and formal acceptance should support completed activities. Food safety arrangements will be checked against guidance from the Food Standards Agency (2026); operational readiness will not be reflected in minimal commercial opening pressure alone.</w:t>
      </w:r>
    </w:p>
    <w:p w14:paraId="5A9BA1EB" w14:textId="77777777" w:rsidR="00A17291" w:rsidRDefault="00A17291" w:rsidP="005574A5">
      <w:pPr>
        <w:pStyle w:val="Heading2"/>
      </w:pPr>
      <w:bookmarkStart w:id="23" w:name="_Toc242726873"/>
      <w:r>
        <w:t>8.2 Stakeholder Communication and Change Control</w:t>
      </w:r>
      <w:bookmarkEnd w:id="23"/>
    </w:p>
    <w:p w14:paraId="1F9F98B4" w14:textId="77777777" w:rsidR="00A17291" w:rsidRDefault="00A17291" w:rsidP="00A17291">
      <w:r>
        <w:t xml:space="preserve">The stakeholders are the owner of the café and the project manager, contractors, suppliers, employees, local authorities and prospective customers. The weekly project updates, a meeting with the contractor to chase milestones, and a review of the milestones will be combined. Any modifications in cost, scope, quality or due dates shall be ruled out and documented as an assessment and awarded. PMI (2021) focuses on proper governance of a project, whereas </w:t>
      </w:r>
      <w:proofErr w:type="spellStart"/>
      <w:r>
        <w:t>Castelblanco</w:t>
      </w:r>
      <w:proofErr w:type="spellEnd"/>
      <w:r>
        <w:t xml:space="preserve"> et al. (2024) reveal mutual dependence between stakeholder and risk management. Nevertheless, too much of an approval process can slow down decisions on operations. Small variations must thus be delegated subject to accepted financial constraints, and big variations have to be approved by the owners. This method will balance managerial freedom with accountability and guard the approved project baseline.</w:t>
      </w:r>
    </w:p>
    <w:p w14:paraId="48B1ED2F" w14:textId="77777777" w:rsidR="00A17291" w:rsidRDefault="00A17291" w:rsidP="00A17291">
      <w:pPr>
        <w:pStyle w:val="Heading1"/>
      </w:pPr>
      <w:bookmarkStart w:id="24" w:name="_Toc242726874"/>
      <w:r>
        <w:t>9. Conclusion</w:t>
      </w:r>
      <w:bookmarkEnd w:id="24"/>
    </w:p>
    <w:p w14:paraId="6CE4FBF6" w14:textId="77777777" w:rsidR="00C20827" w:rsidRDefault="00A17291" w:rsidP="005574A5">
      <w:r>
        <w:t xml:space="preserve">The Cardiff Coffee House project presented illustrates how the orderly initiation and planning of projects can align the development of a 40-seater independent coffee shop over a 16-week time frame and a budget of £85,000. The WBS, milestone schedule, resource allocation and risk assessment offer a combined structure of delivery. However, project viability is subject to feasible supplier quotations, proper coordination of the contractor and confirmed regulatory </w:t>
      </w:r>
      <w:r>
        <w:lastRenderedPageBreak/>
        <w:t>requirements. Predictive planning provides valuable accountability, although it has to manage uncertainty through monitoring, contingency plans and managed change. Finally, operational preparedness and sustainable resource management are more important to effective delivery than deadlines.</w:t>
      </w:r>
      <w:r w:rsidR="00C20827">
        <w:br w:type="page"/>
      </w:r>
    </w:p>
    <w:p w14:paraId="27A30F0B" w14:textId="77777777" w:rsidR="00867372" w:rsidRDefault="00C20827" w:rsidP="00C20827">
      <w:pPr>
        <w:pStyle w:val="Heading1"/>
      </w:pPr>
      <w:bookmarkStart w:id="25" w:name="_Toc242726875"/>
      <w:r>
        <w:lastRenderedPageBreak/>
        <w:t>References</w:t>
      </w:r>
      <w:bookmarkEnd w:id="25"/>
    </w:p>
    <w:p w14:paraId="3584EA72" w14:textId="77777777" w:rsidR="00CF3FAB" w:rsidRDefault="00CF3FAB" w:rsidP="00CF3FAB">
      <w:pPr>
        <w:ind w:left="720" w:hanging="720"/>
      </w:pPr>
      <w:proofErr w:type="spellStart"/>
      <w:r w:rsidRPr="00C20827">
        <w:t>Aldeen</w:t>
      </w:r>
      <w:proofErr w:type="spellEnd"/>
      <w:r w:rsidRPr="00C20827">
        <w:t xml:space="preserve">, M.A.S. and </w:t>
      </w:r>
      <w:proofErr w:type="spellStart"/>
      <w:r w:rsidRPr="00C20827">
        <w:t>Sarhan</w:t>
      </w:r>
      <w:proofErr w:type="spellEnd"/>
      <w:r w:rsidRPr="00C20827">
        <w:t xml:space="preserve">, N.A., 2024. The Impact of Risk Management on Project Success: A Field Study at Humanitarian Organizations in Yemen. </w:t>
      </w:r>
      <w:r w:rsidRPr="00C20827">
        <w:rPr>
          <w:i/>
          <w:iCs/>
        </w:rPr>
        <w:t>University of Science and Technology Journal for Management and Human Sciences</w:t>
      </w:r>
      <w:r w:rsidRPr="00C20827">
        <w:t xml:space="preserve">, </w:t>
      </w:r>
      <w:r w:rsidRPr="00C20827">
        <w:rPr>
          <w:i/>
          <w:iCs/>
        </w:rPr>
        <w:t>2</w:t>
      </w:r>
      <w:r w:rsidRPr="00C20827">
        <w:t>(3), pp.131-156.</w:t>
      </w:r>
    </w:p>
    <w:p w14:paraId="4722DBE6" w14:textId="77777777" w:rsidR="00CF3FAB" w:rsidRPr="00C20827" w:rsidRDefault="00CF3FAB" w:rsidP="00CF3FAB">
      <w:pPr>
        <w:ind w:left="720" w:hanging="720"/>
      </w:pPr>
      <w:r w:rsidRPr="00C20827">
        <w:t>Association for Project Management (APM) (</w:t>
      </w:r>
      <w:r>
        <w:t>2025a</w:t>
      </w:r>
      <w:r w:rsidRPr="00C20827">
        <w:t xml:space="preserve">) What is project planning? Available at: </w:t>
      </w:r>
      <w:hyperlink r:id="rId10" w:history="1">
        <w:r w:rsidRPr="00C20827">
          <w:rPr>
            <w:rStyle w:val="Hyperlink"/>
          </w:rPr>
          <w:t>https://www.apm.org.uk/resources/what-is-project-management-1/what-is-planning/</w:t>
        </w:r>
      </w:hyperlink>
      <w:r w:rsidRPr="00C20827">
        <w:t xml:space="preserve"> (Accessed: 12 October 2026).</w:t>
      </w:r>
    </w:p>
    <w:p w14:paraId="1F5AE125" w14:textId="77777777" w:rsidR="00CF3FAB" w:rsidRPr="00C20827" w:rsidRDefault="00CF3FAB" w:rsidP="00CF3FAB">
      <w:pPr>
        <w:ind w:left="720" w:hanging="720"/>
      </w:pPr>
      <w:r w:rsidRPr="00C20827">
        <w:t>Association for Project Management (APM) (</w:t>
      </w:r>
      <w:r>
        <w:t>2025b</w:t>
      </w:r>
      <w:r w:rsidRPr="00C20827">
        <w:t xml:space="preserve">) What is project controls? Available at: </w:t>
      </w:r>
      <w:hyperlink r:id="rId11" w:history="1">
        <w:r w:rsidRPr="00C20827">
          <w:rPr>
            <w:rStyle w:val="Hyperlink"/>
          </w:rPr>
          <w:t>https://www.apm.org.uk/resources/what-is-project-management/what-is-project-controls/</w:t>
        </w:r>
      </w:hyperlink>
      <w:r w:rsidRPr="00C20827">
        <w:t xml:space="preserve"> (Accessed: 12 October 2026).</w:t>
      </w:r>
    </w:p>
    <w:p w14:paraId="7C7C1311" w14:textId="77777777" w:rsidR="00CF3FAB" w:rsidRPr="00C20827" w:rsidRDefault="00CF3FAB" w:rsidP="00CF3FAB">
      <w:pPr>
        <w:ind w:left="720" w:hanging="720"/>
      </w:pPr>
      <w:r w:rsidRPr="00C20827">
        <w:t>Association for Project Management (APM) (</w:t>
      </w:r>
      <w:r>
        <w:t>2025c</w:t>
      </w:r>
      <w:r w:rsidRPr="00C20827">
        <w:t xml:space="preserve">) What is risk management? Available at: </w:t>
      </w:r>
      <w:hyperlink r:id="rId12" w:history="1">
        <w:r w:rsidRPr="00C20827">
          <w:rPr>
            <w:rStyle w:val="Hyperlink"/>
          </w:rPr>
          <w:t>https://www.apm.org.uk/resources/what-is-project-management/what-is-risk-management/</w:t>
        </w:r>
      </w:hyperlink>
      <w:r w:rsidRPr="00C20827">
        <w:t xml:space="preserve"> (Accessed: 12 October 2026).</w:t>
      </w:r>
    </w:p>
    <w:p w14:paraId="3EF47015" w14:textId="77777777" w:rsidR="00CF3FAB" w:rsidRPr="00C20827" w:rsidRDefault="00CF3FAB" w:rsidP="00CF3FAB">
      <w:pPr>
        <w:ind w:left="720" w:hanging="720"/>
      </w:pPr>
      <w:r w:rsidRPr="00C20827">
        <w:t>Association for Project Management (APM) (</w:t>
      </w:r>
      <w:r>
        <w:t>2025d</w:t>
      </w:r>
      <w:r w:rsidRPr="00C20827">
        <w:t xml:space="preserve">) Use of product breakdown structures and work breakdown structures. Available at: </w:t>
      </w:r>
      <w:hyperlink r:id="rId13" w:history="1">
        <w:r w:rsidRPr="00C20827">
          <w:rPr>
            <w:rStyle w:val="Hyperlink"/>
          </w:rPr>
          <w:t>https://www.apm.org.uk/resources/find-a-resource/use-of-product-breakdown-structures-and-work-breakdown-structures/</w:t>
        </w:r>
      </w:hyperlink>
      <w:r w:rsidRPr="00C20827">
        <w:t xml:space="preserve"> (Accessed: 12 October 2026).</w:t>
      </w:r>
    </w:p>
    <w:p w14:paraId="427CA7AD" w14:textId="77777777" w:rsidR="00CF3FAB" w:rsidRDefault="00CF3FAB" w:rsidP="00CF3FAB">
      <w:pPr>
        <w:ind w:left="720" w:hanging="720"/>
      </w:pPr>
      <w:proofErr w:type="spellStart"/>
      <w:r w:rsidRPr="00C20827">
        <w:t>Castelblanco</w:t>
      </w:r>
      <w:proofErr w:type="spellEnd"/>
      <w:r w:rsidRPr="00C20827">
        <w:t xml:space="preserve">, G., </w:t>
      </w:r>
      <w:proofErr w:type="spellStart"/>
      <w:r w:rsidRPr="00C20827">
        <w:t>Fenoaltea</w:t>
      </w:r>
      <w:proofErr w:type="spellEnd"/>
      <w:r w:rsidRPr="00C20827">
        <w:t xml:space="preserve">, E.M., De Marco, A., </w:t>
      </w:r>
      <w:proofErr w:type="spellStart"/>
      <w:r w:rsidRPr="00C20827">
        <w:t>Demagistris</w:t>
      </w:r>
      <w:proofErr w:type="spellEnd"/>
      <w:r w:rsidRPr="00C20827">
        <w:t xml:space="preserve">, P., </w:t>
      </w:r>
      <w:proofErr w:type="spellStart"/>
      <w:r w:rsidRPr="00C20827">
        <w:t>Petruzzi</w:t>
      </w:r>
      <w:proofErr w:type="spellEnd"/>
      <w:r w:rsidRPr="00C20827">
        <w:t xml:space="preserve">, S. and </w:t>
      </w:r>
      <w:proofErr w:type="spellStart"/>
      <w:r w:rsidRPr="00C20827">
        <w:t>Zeppegno</w:t>
      </w:r>
      <w:proofErr w:type="spellEnd"/>
      <w:r w:rsidRPr="00C20827">
        <w:t xml:space="preserve">, D., 2024. Combining stakeholder and risk management: Multilayer network analysis for complex megaprojects. </w:t>
      </w:r>
      <w:r w:rsidRPr="00C20827">
        <w:rPr>
          <w:i/>
          <w:iCs/>
        </w:rPr>
        <w:t>Journal of Construction Engineering and Management</w:t>
      </w:r>
      <w:r w:rsidRPr="00C20827">
        <w:t xml:space="preserve">, </w:t>
      </w:r>
      <w:r w:rsidRPr="00C20827">
        <w:rPr>
          <w:i/>
          <w:iCs/>
        </w:rPr>
        <w:t>150</w:t>
      </w:r>
      <w:r w:rsidRPr="00C20827">
        <w:t>(2), p.04023161.</w:t>
      </w:r>
    </w:p>
    <w:p w14:paraId="43396DB7" w14:textId="77777777" w:rsidR="00CF3FAB" w:rsidRDefault="00CF3FAB" w:rsidP="00CF3FAB">
      <w:pPr>
        <w:ind w:left="720" w:hanging="720"/>
      </w:pPr>
      <w:proofErr w:type="spellStart"/>
      <w:r w:rsidRPr="00C20827">
        <w:t>Eyieyien</w:t>
      </w:r>
      <w:proofErr w:type="spellEnd"/>
      <w:r w:rsidRPr="00C20827">
        <w:t xml:space="preserve">, O.G., </w:t>
      </w:r>
      <w:proofErr w:type="spellStart"/>
      <w:r w:rsidRPr="00C20827">
        <w:t>Idemudia</w:t>
      </w:r>
      <w:proofErr w:type="spellEnd"/>
      <w:r w:rsidRPr="00C20827">
        <w:t xml:space="preserve">, C., Paul, P.O. and </w:t>
      </w:r>
      <w:proofErr w:type="spellStart"/>
      <w:r w:rsidRPr="00C20827">
        <w:t>Ijomah</w:t>
      </w:r>
      <w:proofErr w:type="spellEnd"/>
      <w:r w:rsidRPr="00C20827">
        <w:t xml:space="preserve">, T.I., 2024. Effective stakeholder and risk management strategies for large-scale international project success. </w:t>
      </w:r>
      <w:r w:rsidRPr="00C20827">
        <w:rPr>
          <w:i/>
          <w:iCs/>
        </w:rPr>
        <w:t>International Journal of Frontiers in Science and Technology Research</w:t>
      </w:r>
      <w:r w:rsidRPr="00C20827">
        <w:t xml:space="preserve">, </w:t>
      </w:r>
      <w:r w:rsidRPr="00C20827">
        <w:rPr>
          <w:i/>
          <w:iCs/>
        </w:rPr>
        <w:t>7</w:t>
      </w:r>
      <w:r w:rsidRPr="00C20827">
        <w:t>(1), pp.013-024.</w:t>
      </w:r>
    </w:p>
    <w:p w14:paraId="0D32E578" w14:textId="77777777" w:rsidR="00CF3FAB" w:rsidRPr="00C20827" w:rsidRDefault="00CF3FAB" w:rsidP="00CF3FAB">
      <w:pPr>
        <w:ind w:left="720" w:hanging="720"/>
      </w:pPr>
      <w:r w:rsidRPr="00C20827">
        <w:t xml:space="preserve">Food Standards Agency (2025) Safer food, better business (SFBB). Available at: </w:t>
      </w:r>
      <w:hyperlink r:id="rId14" w:history="1">
        <w:r w:rsidRPr="00C20827">
          <w:rPr>
            <w:rStyle w:val="Hyperlink"/>
          </w:rPr>
          <w:t>https://www.gov.uk/government/publications/safer-food-better-business-sfbb/safer-food-better-business-sfbb</w:t>
        </w:r>
      </w:hyperlink>
      <w:r w:rsidRPr="00C20827">
        <w:t xml:space="preserve"> (Accessed: 12 October 2026).</w:t>
      </w:r>
    </w:p>
    <w:p w14:paraId="7499D3DA" w14:textId="77777777" w:rsidR="00CF3FAB" w:rsidRPr="00C20827" w:rsidRDefault="00CF3FAB" w:rsidP="00CF3FAB">
      <w:pPr>
        <w:ind w:left="720" w:hanging="720"/>
      </w:pPr>
      <w:r w:rsidRPr="00C20827">
        <w:t xml:space="preserve">Food Standards Agency (2026) Running a food business: Guidance and resources from the Food Standards Agency. Available at: </w:t>
      </w:r>
      <w:hyperlink r:id="rId15" w:history="1">
        <w:r w:rsidRPr="00C20827">
          <w:rPr>
            <w:rStyle w:val="Hyperlink"/>
          </w:rPr>
          <w:t>https://www.gov.uk/government/collections/running-a-</w:t>
        </w:r>
        <w:r w:rsidRPr="00C20827">
          <w:rPr>
            <w:rStyle w:val="Hyperlink"/>
          </w:rPr>
          <w:lastRenderedPageBreak/>
          <w:t>food-business-guidance-and-resources-from-the-food-standards-agency</w:t>
        </w:r>
      </w:hyperlink>
      <w:r w:rsidRPr="00C20827">
        <w:t xml:space="preserve"> (Accessed: 12 October 2026).</w:t>
      </w:r>
    </w:p>
    <w:p w14:paraId="4C61594A" w14:textId="77777777" w:rsidR="00CF3FAB" w:rsidRDefault="00CF3FAB" w:rsidP="00CF3FAB">
      <w:pPr>
        <w:ind w:left="720" w:hanging="720"/>
      </w:pPr>
      <w:r w:rsidRPr="00C20827">
        <w:t xml:space="preserve">Hans, R. and </w:t>
      </w:r>
      <w:proofErr w:type="spellStart"/>
      <w:r w:rsidRPr="00C20827">
        <w:t>Marebane</w:t>
      </w:r>
      <w:proofErr w:type="spellEnd"/>
      <w:r w:rsidRPr="00C20827">
        <w:t xml:space="preserve">, S., 2023. Are software projects evaluated using software teams’ success criteria? A systematic literature review. </w:t>
      </w:r>
      <w:r w:rsidRPr="00C20827">
        <w:rPr>
          <w:i/>
          <w:iCs/>
        </w:rPr>
        <w:t>Procedia Computer Science</w:t>
      </w:r>
      <w:r w:rsidRPr="00C20827">
        <w:t xml:space="preserve">, </w:t>
      </w:r>
      <w:r w:rsidRPr="00C20827">
        <w:rPr>
          <w:i/>
          <w:iCs/>
        </w:rPr>
        <w:t>219</w:t>
      </w:r>
      <w:r w:rsidRPr="00C20827">
        <w:t>, pp.1599-1608.</w:t>
      </w:r>
    </w:p>
    <w:p w14:paraId="4DAB58E7" w14:textId="77777777" w:rsidR="00CF3FAB" w:rsidRDefault="00CF3FAB" w:rsidP="00CF3FAB">
      <w:pPr>
        <w:ind w:left="720" w:hanging="720"/>
      </w:pPr>
      <w:r w:rsidRPr="00C20827">
        <w:t xml:space="preserve">Iqbal, S., Nawaz, M.J., Hamza, A., Khan, H.A., Butt, M.M. and </w:t>
      </w:r>
      <w:proofErr w:type="spellStart"/>
      <w:r w:rsidRPr="00C20827">
        <w:t>Maqsood</w:t>
      </w:r>
      <w:proofErr w:type="spellEnd"/>
      <w:r w:rsidRPr="00C20827">
        <w:t xml:space="preserve">, A., 2024. Analyzing the causes of project failure and cost overruns in building construction industry by using a mixed-methods approach. </w:t>
      </w:r>
      <w:r w:rsidRPr="00C20827">
        <w:rPr>
          <w:i/>
          <w:iCs/>
        </w:rPr>
        <w:t>Pakistan Journal of Humanities and Social Sciences</w:t>
      </w:r>
      <w:r w:rsidRPr="00C20827">
        <w:t xml:space="preserve">, </w:t>
      </w:r>
      <w:r w:rsidRPr="00C20827">
        <w:rPr>
          <w:i/>
          <w:iCs/>
        </w:rPr>
        <w:t>12</w:t>
      </w:r>
      <w:r w:rsidRPr="00C20827">
        <w:t>(2), pp.1898-1916.</w:t>
      </w:r>
    </w:p>
    <w:p w14:paraId="417E7AC6" w14:textId="77777777" w:rsidR="00CF3FAB" w:rsidRDefault="00CF3FAB" w:rsidP="00CF3FAB">
      <w:pPr>
        <w:ind w:left="720" w:hanging="720"/>
      </w:pPr>
      <w:r w:rsidRPr="00C20827">
        <w:t xml:space="preserve">Ochoa Pacheco, P., </w:t>
      </w:r>
      <w:proofErr w:type="spellStart"/>
      <w:r w:rsidRPr="00C20827">
        <w:t>Coello-Montecel</w:t>
      </w:r>
      <w:proofErr w:type="spellEnd"/>
      <w:r w:rsidRPr="00C20827">
        <w:t xml:space="preserve">, D., </w:t>
      </w:r>
      <w:proofErr w:type="spellStart"/>
      <w:r w:rsidRPr="00C20827">
        <w:t>Tello</w:t>
      </w:r>
      <w:proofErr w:type="spellEnd"/>
      <w:r w:rsidRPr="00C20827">
        <w:t xml:space="preserve">, M., </w:t>
      </w:r>
      <w:proofErr w:type="spellStart"/>
      <w:r w:rsidRPr="00C20827">
        <w:t>Lasio</w:t>
      </w:r>
      <w:proofErr w:type="spellEnd"/>
      <w:r w:rsidRPr="00C20827">
        <w:t xml:space="preserve">, V. and </w:t>
      </w:r>
      <w:proofErr w:type="spellStart"/>
      <w:r w:rsidRPr="00C20827">
        <w:t>Armijos</w:t>
      </w:r>
      <w:proofErr w:type="spellEnd"/>
      <w:r w:rsidRPr="00C20827">
        <w:t xml:space="preserve">, A., 2023. How do project managers’ competencies impact project success? A systematic literature review. </w:t>
      </w:r>
      <w:proofErr w:type="spellStart"/>
      <w:r w:rsidRPr="00C20827">
        <w:rPr>
          <w:i/>
          <w:iCs/>
        </w:rPr>
        <w:t>Plos</w:t>
      </w:r>
      <w:proofErr w:type="spellEnd"/>
      <w:r w:rsidRPr="00C20827">
        <w:rPr>
          <w:i/>
          <w:iCs/>
        </w:rPr>
        <w:t xml:space="preserve"> one</w:t>
      </w:r>
      <w:r w:rsidRPr="00C20827">
        <w:t xml:space="preserve">, </w:t>
      </w:r>
      <w:r w:rsidRPr="00C20827">
        <w:rPr>
          <w:i/>
          <w:iCs/>
        </w:rPr>
        <w:t>18</w:t>
      </w:r>
      <w:r w:rsidRPr="00C20827">
        <w:t>(12), p.e0295417.</w:t>
      </w:r>
    </w:p>
    <w:p w14:paraId="2C38C424" w14:textId="77777777" w:rsidR="00CF3FAB" w:rsidRPr="00C20827" w:rsidRDefault="00CF3FAB" w:rsidP="00CF3FAB">
      <w:pPr>
        <w:ind w:left="720" w:hanging="720"/>
      </w:pPr>
      <w:r w:rsidRPr="00C20827">
        <w:t xml:space="preserve">Office for National Statistics (ONS) (2025a) Business demography, UK: 2024. Available at: </w:t>
      </w:r>
      <w:hyperlink r:id="rId16" w:history="1">
        <w:r w:rsidRPr="00C20827">
          <w:rPr>
            <w:rStyle w:val="Hyperlink"/>
          </w:rPr>
          <w:t>https://www.ons.gov.uk/businessindustryandtrade/business/activitysizeandlocation/bulletins/businessdemography/2024</w:t>
        </w:r>
      </w:hyperlink>
      <w:r w:rsidRPr="00C20827">
        <w:t xml:space="preserve"> (Accessed: 12 October 2026).</w:t>
      </w:r>
    </w:p>
    <w:p w14:paraId="18C95420" w14:textId="77777777" w:rsidR="00CF3FAB" w:rsidRPr="00C20827" w:rsidRDefault="00CF3FAB" w:rsidP="00CF3FAB">
      <w:pPr>
        <w:ind w:left="720" w:hanging="720"/>
      </w:pPr>
      <w:r w:rsidRPr="00C20827">
        <w:t xml:space="preserve">Office for National Statistics (ONS) (2025b) UK business: Activity, size and location, 2025. Available at: </w:t>
      </w:r>
      <w:hyperlink r:id="rId17" w:history="1">
        <w:r w:rsidRPr="00C20827">
          <w:rPr>
            <w:rStyle w:val="Hyperlink"/>
          </w:rPr>
          <w:t>https://www.ons.gov.uk/businessindustryandtrade/business/activitysizeandlocation/bulletins/ukbusinessactivitysizeandlocation/2025</w:t>
        </w:r>
      </w:hyperlink>
      <w:r w:rsidRPr="00C20827">
        <w:t xml:space="preserve"> (Accessed: 12 October 2026).</w:t>
      </w:r>
    </w:p>
    <w:p w14:paraId="7EAD0831" w14:textId="77777777" w:rsidR="00CF3FAB" w:rsidRDefault="00CF3FAB" w:rsidP="00CF3FAB">
      <w:pPr>
        <w:ind w:left="720" w:hanging="720"/>
      </w:pPr>
      <w:r w:rsidRPr="00C20827">
        <w:t>Project Management Institute, 2021, July. A guide to the project management body of knowledge (PMBOK® guide)–Seventh edition and the standard for project management. Project Management Institute.</w:t>
      </w:r>
    </w:p>
    <w:p w14:paraId="4F204553" w14:textId="77777777" w:rsidR="00CF3FAB" w:rsidRPr="00C20827" w:rsidRDefault="00CF3FAB" w:rsidP="00CF3FAB">
      <w:pPr>
        <w:ind w:left="720" w:hanging="720"/>
      </w:pPr>
      <w:r w:rsidRPr="00C20827">
        <w:t xml:space="preserve">Welsh Government (2024) Food Hygiene Rating (Wales) Act 2013. Available at: </w:t>
      </w:r>
      <w:hyperlink r:id="rId18" w:history="1">
        <w:r w:rsidRPr="00C20827">
          <w:rPr>
            <w:rStyle w:val="Hyperlink"/>
          </w:rPr>
          <w:t>https://www.gov.wales/food-hygiene-rating-wales-act-2013</w:t>
        </w:r>
      </w:hyperlink>
      <w:r w:rsidRPr="00C20827">
        <w:t xml:space="preserve"> (Accessed: 12 October 2026).</w:t>
      </w:r>
    </w:p>
    <w:p w14:paraId="24104EDB" w14:textId="77777777" w:rsidR="00CF3FAB" w:rsidRPr="00C20827" w:rsidRDefault="00CF3FAB" w:rsidP="00CF3FAB">
      <w:pPr>
        <w:ind w:left="720" w:hanging="720"/>
      </w:pPr>
      <w:r w:rsidRPr="00C20827">
        <w:t xml:space="preserve">Welsh Government (2026a) Food and drink economic appraisal: 2025. Available at: </w:t>
      </w:r>
      <w:hyperlink r:id="rId19" w:history="1">
        <w:r w:rsidRPr="00C20827">
          <w:rPr>
            <w:rStyle w:val="Hyperlink"/>
          </w:rPr>
          <w:t>https://www.gov.wales/food-and-drink-economic-appraisal-2025</w:t>
        </w:r>
      </w:hyperlink>
      <w:r w:rsidRPr="00C20827">
        <w:t xml:space="preserve"> (Accessed: 12 October 2026).</w:t>
      </w:r>
    </w:p>
    <w:p w14:paraId="20ADE8E6" w14:textId="77777777" w:rsidR="00CF3FAB" w:rsidRPr="00C20827" w:rsidRDefault="00CF3FAB" w:rsidP="00CF3FAB">
      <w:pPr>
        <w:ind w:left="720" w:hanging="720"/>
      </w:pPr>
      <w:r w:rsidRPr="00C20827">
        <w:t xml:space="preserve">Welsh Government (2026b) Wales visitor economy profile: 2026. Available at: </w:t>
      </w:r>
      <w:hyperlink r:id="rId20" w:history="1">
        <w:r w:rsidRPr="00C20827">
          <w:rPr>
            <w:rStyle w:val="Hyperlink"/>
          </w:rPr>
          <w:t>https://www.gov.wales/wales-visitor-economy-profile-2026-html</w:t>
        </w:r>
      </w:hyperlink>
      <w:r w:rsidRPr="00C20827">
        <w:t xml:space="preserve"> (Accessed: 12 October 2026).</w:t>
      </w:r>
    </w:p>
    <w:sectPr w:rsidR="00CF3FAB" w:rsidRPr="00C20827" w:rsidSect="005F2C16">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EFEAB" w14:textId="77777777" w:rsidR="00EF7A1B" w:rsidRDefault="00EF7A1B" w:rsidP="005F2C16">
      <w:pPr>
        <w:spacing w:before="0" w:after="0" w:line="240" w:lineRule="auto"/>
      </w:pPr>
      <w:r>
        <w:separator/>
      </w:r>
    </w:p>
  </w:endnote>
  <w:endnote w:type="continuationSeparator" w:id="0">
    <w:p w14:paraId="6D0A12F5" w14:textId="77777777" w:rsidR="00EF7A1B" w:rsidRDefault="00EF7A1B" w:rsidP="005F2C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098B4" w14:textId="77777777" w:rsidR="00EF7A1B" w:rsidRDefault="00EF7A1B" w:rsidP="005F2C16">
      <w:pPr>
        <w:spacing w:before="0" w:after="0" w:line="240" w:lineRule="auto"/>
      </w:pPr>
      <w:r>
        <w:separator/>
      </w:r>
    </w:p>
  </w:footnote>
  <w:footnote w:type="continuationSeparator" w:id="0">
    <w:p w14:paraId="04742DB0" w14:textId="77777777" w:rsidR="00EF7A1B" w:rsidRDefault="00EF7A1B" w:rsidP="005F2C1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543936"/>
      <w:docPartObj>
        <w:docPartGallery w:val="Page Numbers (Top of Page)"/>
        <w:docPartUnique/>
      </w:docPartObj>
    </w:sdtPr>
    <w:sdtEndPr>
      <w:rPr>
        <w:noProof/>
      </w:rPr>
    </w:sdtEndPr>
    <w:sdtContent>
      <w:p w14:paraId="5701E5B1" w14:textId="77777777" w:rsidR="005F2C16" w:rsidRDefault="005F2C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D58D2A" w14:textId="77777777" w:rsidR="005F2C16" w:rsidRDefault="005F2C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6718A"/>
    <w:multiLevelType w:val="hybridMultilevel"/>
    <w:tmpl w:val="FBF6D3E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3FCB1899"/>
    <w:multiLevelType w:val="multilevel"/>
    <w:tmpl w:val="A790F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567DEF"/>
    <w:multiLevelType w:val="multilevel"/>
    <w:tmpl w:val="0F989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4001699">
    <w:abstractNumId w:val="2"/>
  </w:num>
  <w:num w:numId="2" w16cid:durableId="1172597905">
    <w:abstractNumId w:val="1"/>
  </w:num>
  <w:num w:numId="3" w16cid:durableId="1753308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355"/>
    <w:rsid w:val="000B2DCB"/>
    <w:rsid w:val="000F60FB"/>
    <w:rsid w:val="00163D72"/>
    <w:rsid w:val="001B614F"/>
    <w:rsid w:val="00275A08"/>
    <w:rsid w:val="00382355"/>
    <w:rsid w:val="004667B0"/>
    <w:rsid w:val="005574A5"/>
    <w:rsid w:val="005751E4"/>
    <w:rsid w:val="00595C68"/>
    <w:rsid w:val="005D6DD2"/>
    <w:rsid w:val="005F2C16"/>
    <w:rsid w:val="006A76D6"/>
    <w:rsid w:val="0077361F"/>
    <w:rsid w:val="00867372"/>
    <w:rsid w:val="00933D5B"/>
    <w:rsid w:val="00A17291"/>
    <w:rsid w:val="00AF75E6"/>
    <w:rsid w:val="00B1444A"/>
    <w:rsid w:val="00C20827"/>
    <w:rsid w:val="00C25C64"/>
    <w:rsid w:val="00C57B64"/>
    <w:rsid w:val="00C65FB4"/>
    <w:rsid w:val="00C86223"/>
    <w:rsid w:val="00CE4A82"/>
    <w:rsid w:val="00CF3FAB"/>
    <w:rsid w:val="00D53D51"/>
    <w:rsid w:val="00EF7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483F2"/>
  <w15:chartTrackingRefBased/>
  <w15:docId w15:val="{FE62E4DB-BF6B-4622-A877-A8219CE12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223"/>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6A76D6"/>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A76D6"/>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C65FB4"/>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6D6"/>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A76D6"/>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C65FB4"/>
    <w:rPr>
      <w:rFonts w:ascii="Times New Roman" w:eastAsiaTheme="majorEastAsia" w:hAnsi="Times New Roman" w:cstheme="majorBidi"/>
      <w:sz w:val="24"/>
      <w:szCs w:val="24"/>
    </w:rPr>
  </w:style>
  <w:style w:type="paragraph" w:styleId="NormalWeb">
    <w:name w:val="Normal (Web)"/>
    <w:basedOn w:val="Normal"/>
    <w:uiPriority w:val="99"/>
    <w:semiHidden/>
    <w:unhideWhenUsed/>
    <w:rsid w:val="00382355"/>
    <w:pPr>
      <w:spacing w:before="100" w:beforeAutospacing="1" w:after="100" w:afterAutospacing="1" w:line="240" w:lineRule="auto"/>
      <w:ind w:firstLine="0"/>
      <w:jc w:val="left"/>
    </w:pPr>
    <w:rPr>
      <w:rFonts w:eastAsia="Times New Roman" w:cs="Times New Roman"/>
      <w:szCs w:val="24"/>
    </w:rPr>
  </w:style>
  <w:style w:type="character" w:styleId="Strong">
    <w:name w:val="Strong"/>
    <w:basedOn w:val="DefaultParagraphFont"/>
    <w:uiPriority w:val="22"/>
    <w:qFormat/>
    <w:rsid w:val="00382355"/>
    <w:rPr>
      <w:b/>
      <w:bCs/>
    </w:rPr>
  </w:style>
  <w:style w:type="character" w:styleId="Hyperlink">
    <w:name w:val="Hyperlink"/>
    <w:basedOn w:val="DefaultParagraphFont"/>
    <w:uiPriority w:val="99"/>
    <w:unhideWhenUsed/>
    <w:rsid w:val="00C20827"/>
    <w:rPr>
      <w:color w:val="0563C1" w:themeColor="hyperlink"/>
      <w:u w:val="single"/>
    </w:rPr>
  </w:style>
  <w:style w:type="character" w:styleId="UnresolvedMention">
    <w:name w:val="Unresolved Mention"/>
    <w:basedOn w:val="DefaultParagraphFont"/>
    <w:uiPriority w:val="99"/>
    <w:semiHidden/>
    <w:unhideWhenUsed/>
    <w:rsid w:val="00C20827"/>
    <w:rPr>
      <w:color w:val="605E5C"/>
      <w:shd w:val="clear" w:color="auto" w:fill="E1DFDD"/>
    </w:rPr>
  </w:style>
  <w:style w:type="paragraph" w:styleId="ListParagraph">
    <w:name w:val="List Paragraph"/>
    <w:basedOn w:val="Normal"/>
    <w:uiPriority w:val="34"/>
    <w:qFormat/>
    <w:rsid w:val="00A17291"/>
    <w:pPr>
      <w:ind w:left="720"/>
      <w:contextualSpacing/>
    </w:pPr>
  </w:style>
  <w:style w:type="paragraph" w:styleId="Caption">
    <w:name w:val="caption"/>
    <w:basedOn w:val="Normal"/>
    <w:next w:val="Normal"/>
    <w:uiPriority w:val="35"/>
    <w:unhideWhenUsed/>
    <w:qFormat/>
    <w:rsid w:val="00CE4A82"/>
    <w:pPr>
      <w:spacing w:before="0" w:after="200" w:line="240" w:lineRule="auto"/>
    </w:pPr>
    <w:rPr>
      <w:i/>
      <w:iCs/>
      <w:color w:val="44546A" w:themeColor="text2"/>
      <w:sz w:val="18"/>
      <w:szCs w:val="18"/>
    </w:rPr>
  </w:style>
  <w:style w:type="table" w:styleId="TableGrid">
    <w:name w:val="Table Grid"/>
    <w:basedOn w:val="TableNormal"/>
    <w:uiPriority w:val="39"/>
    <w:rsid w:val="00CE4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E4A82"/>
    <w:pPr>
      <w:spacing w:after="0" w:line="240" w:lineRule="auto"/>
      <w:ind w:firstLine="720"/>
      <w:jc w:val="both"/>
    </w:pPr>
    <w:rPr>
      <w:rFonts w:ascii="Times New Roman" w:hAnsi="Times New Roman"/>
      <w:sz w:val="24"/>
    </w:rPr>
  </w:style>
  <w:style w:type="paragraph" w:styleId="TOCHeading">
    <w:name w:val="TOC Heading"/>
    <w:basedOn w:val="Heading1"/>
    <w:next w:val="Normal"/>
    <w:uiPriority w:val="39"/>
    <w:unhideWhenUsed/>
    <w:qFormat/>
    <w:rsid w:val="005F2C16"/>
    <w:pPr>
      <w:spacing w:before="240" w:after="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5F2C16"/>
    <w:pPr>
      <w:spacing w:after="100"/>
    </w:pPr>
  </w:style>
  <w:style w:type="paragraph" w:styleId="TOC2">
    <w:name w:val="toc 2"/>
    <w:basedOn w:val="Normal"/>
    <w:next w:val="Normal"/>
    <w:autoRedefine/>
    <w:uiPriority w:val="39"/>
    <w:unhideWhenUsed/>
    <w:rsid w:val="005F2C16"/>
    <w:pPr>
      <w:spacing w:after="100"/>
      <w:ind w:left="240"/>
    </w:pPr>
  </w:style>
  <w:style w:type="paragraph" w:styleId="Header">
    <w:name w:val="header"/>
    <w:basedOn w:val="Normal"/>
    <w:link w:val="HeaderChar"/>
    <w:uiPriority w:val="99"/>
    <w:unhideWhenUsed/>
    <w:rsid w:val="005F2C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F2C16"/>
    <w:rPr>
      <w:rFonts w:ascii="Times New Roman" w:hAnsi="Times New Roman"/>
      <w:sz w:val="24"/>
    </w:rPr>
  </w:style>
  <w:style w:type="paragraph" w:styleId="Footer">
    <w:name w:val="footer"/>
    <w:basedOn w:val="Normal"/>
    <w:link w:val="FooterChar"/>
    <w:uiPriority w:val="99"/>
    <w:unhideWhenUsed/>
    <w:rsid w:val="005F2C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F2C1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11666">
      <w:bodyDiv w:val="1"/>
      <w:marLeft w:val="0"/>
      <w:marRight w:val="0"/>
      <w:marTop w:val="0"/>
      <w:marBottom w:val="0"/>
      <w:divBdr>
        <w:top w:val="none" w:sz="0" w:space="0" w:color="auto"/>
        <w:left w:val="none" w:sz="0" w:space="0" w:color="auto"/>
        <w:bottom w:val="none" w:sz="0" w:space="0" w:color="auto"/>
        <w:right w:val="none" w:sz="0" w:space="0" w:color="auto"/>
      </w:divBdr>
    </w:div>
    <w:div w:id="126052269">
      <w:bodyDiv w:val="1"/>
      <w:marLeft w:val="0"/>
      <w:marRight w:val="0"/>
      <w:marTop w:val="0"/>
      <w:marBottom w:val="0"/>
      <w:divBdr>
        <w:top w:val="none" w:sz="0" w:space="0" w:color="auto"/>
        <w:left w:val="none" w:sz="0" w:space="0" w:color="auto"/>
        <w:bottom w:val="none" w:sz="0" w:space="0" w:color="auto"/>
        <w:right w:val="none" w:sz="0" w:space="0" w:color="auto"/>
      </w:divBdr>
    </w:div>
    <w:div w:id="175972286">
      <w:bodyDiv w:val="1"/>
      <w:marLeft w:val="0"/>
      <w:marRight w:val="0"/>
      <w:marTop w:val="0"/>
      <w:marBottom w:val="0"/>
      <w:divBdr>
        <w:top w:val="none" w:sz="0" w:space="0" w:color="auto"/>
        <w:left w:val="none" w:sz="0" w:space="0" w:color="auto"/>
        <w:bottom w:val="none" w:sz="0" w:space="0" w:color="auto"/>
        <w:right w:val="none" w:sz="0" w:space="0" w:color="auto"/>
      </w:divBdr>
    </w:div>
    <w:div w:id="204299971">
      <w:bodyDiv w:val="1"/>
      <w:marLeft w:val="0"/>
      <w:marRight w:val="0"/>
      <w:marTop w:val="0"/>
      <w:marBottom w:val="0"/>
      <w:divBdr>
        <w:top w:val="none" w:sz="0" w:space="0" w:color="auto"/>
        <w:left w:val="none" w:sz="0" w:space="0" w:color="auto"/>
        <w:bottom w:val="none" w:sz="0" w:space="0" w:color="auto"/>
        <w:right w:val="none" w:sz="0" w:space="0" w:color="auto"/>
      </w:divBdr>
    </w:div>
    <w:div w:id="336155396">
      <w:bodyDiv w:val="1"/>
      <w:marLeft w:val="0"/>
      <w:marRight w:val="0"/>
      <w:marTop w:val="0"/>
      <w:marBottom w:val="0"/>
      <w:divBdr>
        <w:top w:val="none" w:sz="0" w:space="0" w:color="auto"/>
        <w:left w:val="none" w:sz="0" w:space="0" w:color="auto"/>
        <w:bottom w:val="none" w:sz="0" w:space="0" w:color="auto"/>
        <w:right w:val="none" w:sz="0" w:space="0" w:color="auto"/>
      </w:divBdr>
    </w:div>
    <w:div w:id="392972636">
      <w:bodyDiv w:val="1"/>
      <w:marLeft w:val="0"/>
      <w:marRight w:val="0"/>
      <w:marTop w:val="0"/>
      <w:marBottom w:val="0"/>
      <w:divBdr>
        <w:top w:val="none" w:sz="0" w:space="0" w:color="auto"/>
        <w:left w:val="none" w:sz="0" w:space="0" w:color="auto"/>
        <w:bottom w:val="none" w:sz="0" w:space="0" w:color="auto"/>
        <w:right w:val="none" w:sz="0" w:space="0" w:color="auto"/>
      </w:divBdr>
    </w:div>
    <w:div w:id="460269468">
      <w:bodyDiv w:val="1"/>
      <w:marLeft w:val="0"/>
      <w:marRight w:val="0"/>
      <w:marTop w:val="0"/>
      <w:marBottom w:val="0"/>
      <w:divBdr>
        <w:top w:val="none" w:sz="0" w:space="0" w:color="auto"/>
        <w:left w:val="none" w:sz="0" w:space="0" w:color="auto"/>
        <w:bottom w:val="none" w:sz="0" w:space="0" w:color="auto"/>
        <w:right w:val="none" w:sz="0" w:space="0" w:color="auto"/>
      </w:divBdr>
    </w:div>
    <w:div w:id="464196491">
      <w:bodyDiv w:val="1"/>
      <w:marLeft w:val="0"/>
      <w:marRight w:val="0"/>
      <w:marTop w:val="0"/>
      <w:marBottom w:val="0"/>
      <w:divBdr>
        <w:top w:val="none" w:sz="0" w:space="0" w:color="auto"/>
        <w:left w:val="none" w:sz="0" w:space="0" w:color="auto"/>
        <w:bottom w:val="none" w:sz="0" w:space="0" w:color="auto"/>
        <w:right w:val="none" w:sz="0" w:space="0" w:color="auto"/>
      </w:divBdr>
    </w:div>
    <w:div w:id="468980037">
      <w:bodyDiv w:val="1"/>
      <w:marLeft w:val="0"/>
      <w:marRight w:val="0"/>
      <w:marTop w:val="0"/>
      <w:marBottom w:val="0"/>
      <w:divBdr>
        <w:top w:val="none" w:sz="0" w:space="0" w:color="auto"/>
        <w:left w:val="none" w:sz="0" w:space="0" w:color="auto"/>
        <w:bottom w:val="none" w:sz="0" w:space="0" w:color="auto"/>
        <w:right w:val="none" w:sz="0" w:space="0" w:color="auto"/>
      </w:divBdr>
    </w:div>
    <w:div w:id="475032897">
      <w:bodyDiv w:val="1"/>
      <w:marLeft w:val="0"/>
      <w:marRight w:val="0"/>
      <w:marTop w:val="0"/>
      <w:marBottom w:val="0"/>
      <w:divBdr>
        <w:top w:val="none" w:sz="0" w:space="0" w:color="auto"/>
        <w:left w:val="none" w:sz="0" w:space="0" w:color="auto"/>
        <w:bottom w:val="none" w:sz="0" w:space="0" w:color="auto"/>
        <w:right w:val="none" w:sz="0" w:space="0" w:color="auto"/>
      </w:divBdr>
    </w:div>
    <w:div w:id="476580274">
      <w:bodyDiv w:val="1"/>
      <w:marLeft w:val="0"/>
      <w:marRight w:val="0"/>
      <w:marTop w:val="0"/>
      <w:marBottom w:val="0"/>
      <w:divBdr>
        <w:top w:val="none" w:sz="0" w:space="0" w:color="auto"/>
        <w:left w:val="none" w:sz="0" w:space="0" w:color="auto"/>
        <w:bottom w:val="none" w:sz="0" w:space="0" w:color="auto"/>
        <w:right w:val="none" w:sz="0" w:space="0" w:color="auto"/>
      </w:divBdr>
    </w:div>
    <w:div w:id="560601930">
      <w:bodyDiv w:val="1"/>
      <w:marLeft w:val="0"/>
      <w:marRight w:val="0"/>
      <w:marTop w:val="0"/>
      <w:marBottom w:val="0"/>
      <w:divBdr>
        <w:top w:val="none" w:sz="0" w:space="0" w:color="auto"/>
        <w:left w:val="none" w:sz="0" w:space="0" w:color="auto"/>
        <w:bottom w:val="none" w:sz="0" w:space="0" w:color="auto"/>
        <w:right w:val="none" w:sz="0" w:space="0" w:color="auto"/>
      </w:divBdr>
    </w:div>
    <w:div w:id="855577613">
      <w:bodyDiv w:val="1"/>
      <w:marLeft w:val="0"/>
      <w:marRight w:val="0"/>
      <w:marTop w:val="0"/>
      <w:marBottom w:val="0"/>
      <w:divBdr>
        <w:top w:val="none" w:sz="0" w:space="0" w:color="auto"/>
        <w:left w:val="none" w:sz="0" w:space="0" w:color="auto"/>
        <w:bottom w:val="none" w:sz="0" w:space="0" w:color="auto"/>
        <w:right w:val="none" w:sz="0" w:space="0" w:color="auto"/>
      </w:divBdr>
    </w:div>
    <w:div w:id="928000601">
      <w:bodyDiv w:val="1"/>
      <w:marLeft w:val="0"/>
      <w:marRight w:val="0"/>
      <w:marTop w:val="0"/>
      <w:marBottom w:val="0"/>
      <w:divBdr>
        <w:top w:val="none" w:sz="0" w:space="0" w:color="auto"/>
        <w:left w:val="none" w:sz="0" w:space="0" w:color="auto"/>
        <w:bottom w:val="none" w:sz="0" w:space="0" w:color="auto"/>
        <w:right w:val="none" w:sz="0" w:space="0" w:color="auto"/>
      </w:divBdr>
    </w:div>
    <w:div w:id="972322344">
      <w:bodyDiv w:val="1"/>
      <w:marLeft w:val="0"/>
      <w:marRight w:val="0"/>
      <w:marTop w:val="0"/>
      <w:marBottom w:val="0"/>
      <w:divBdr>
        <w:top w:val="none" w:sz="0" w:space="0" w:color="auto"/>
        <w:left w:val="none" w:sz="0" w:space="0" w:color="auto"/>
        <w:bottom w:val="none" w:sz="0" w:space="0" w:color="auto"/>
        <w:right w:val="none" w:sz="0" w:space="0" w:color="auto"/>
      </w:divBdr>
    </w:div>
    <w:div w:id="1006978966">
      <w:bodyDiv w:val="1"/>
      <w:marLeft w:val="0"/>
      <w:marRight w:val="0"/>
      <w:marTop w:val="0"/>
      <w:marBottom w:val="0"/>
      <w:divBdr>
        <w:top w:val="none" w:sz="0" w:space="0" w:color="auto"/>
        <w:left w:val="none" w:sz="0" w:space="0" w:color="auto"/>
        <w:bottom w:val="none" w:sz="0" w:space="0" w:color="auto"/>
        <w:right w:val="none" w:sz="0" w:space="0" w:color="auto"/>
      </w:divBdr>
    </w:div>
    <w:div w:id="1053962982">
      <w:bodyDiv w:val="1"/>
      <w:marLeft w:val="0"/>
      <w:marRight w:val="0"/>
      <w:marTop w:val="0"/>
      <w:marBottom w:val="0"/>
      <w:divBdr>
        <w:top w:val="none" w:sz="0" w:space="0" w:color="auto"/>
        <w:left w:val="none" w:sz="0" w:space="0" w:color="auto"/>
        <w:bottom w:val="none" w:sz="0" w:space="0" w:color="auto"/>
        <w:right w:val="none" w:sz="0" w:space="0" w:color="auto"/>
      </w:divBdr>
    </w:div>
    <w:div w:id="1062604470">
      <w:bodyDiv w:val="1"/>
      <w:marLeft w:val="0"/>
      <w:marRight w:val="0"/>
      <w:marTop w:val="0"/>
      <w:marBottom w:val="0"/>
      <w:divBdr>
        <w:top w:val="none" w:sz="0" w:space="0" w:color="auto"/>
        <w:left w:val="none" w:sz="0" w:space="0" w:color="auto"/>
        <w:bottom w:val="none" w:sz="0" w:space="0" w:color="auto"/>
        <w:right w:val="none" w:sz="0" w:space="0" w:color="auto"/>
      </w:divBdr>
    </w:div>
    <w:div w:id="1164668017">
      <w:bodyDiv w:val="1"/>
      <w:marLeft w:val="0"/>
      <w:marRight w:val="0"/>
      <w:marTop w:val="0"/>
      <w:marBottom w:val="0"/>
      <w:divBdr>
        <w:top w:val="none" w:sz="0" w:space="0" w:color="auto"/>
        <w:left w:val="none" w:sz="0" w:space="0" w:color="auto"/>
        <w:bottom w:val="none" w:sz="0" w:space="0" w:color="auto"/>
        <w:right w:val="none" w:sz="0" w:space="0" w:color="auto"/>
      </w:divBdr>
    </w:div>
    <w:div w:id="1167523944">
      <w:bodyDiv w:val="1"/>
      <w:marLeft w:val="0"/>
      <w:marRight w:val="0"/>
      <w:marTop w:val="0"/>
      <w:marBottom w:val="0"/>
      <w:divBdr>
        <w:top w:val="none" w:sz="0" w:space="0" w:color="auto"/>
        <w:left w:val="none" w:sz="0" w:space="0" w:color="auto"/>
        <w:bottom w:val="none" w:sz="0" w:space="0" w:color="auto"/>
        <w:right w:val="none" w:sz="0" w:space="0" w:color="auto"/>
      </w:divBdr>
    </w:div>
    <w:div w:id="1178621489">
      <w:bodyDiv w:val="1"/>
      <w:marLeft w:val="0"/>
      <w:marRight w:val="0"/>
      <w:marTop w:val="0"/>
      <w:marBottom w:val="0"/>
      <w:divBdr>
        <w:top w:val="none" w:sz="0" w:space="0" w:color="auto"/>
        <w:left w:val="none" w:sz="0" w:space="0" w:color="auto"/>
        <w:bottom w:val="none" w:sz="0" w:space="0" w:color="auto"/>
        <w:right w:val="none" w:sz="0" w:space="0" w:color="auto"/>
      </w:divBdr>
    </w:div>
    <w:div w:id="1203441591">
      <w:bodyDiv w:val="1"/>
      <w:marLeft w:val="0"/>
      <w:marRight w:val="0"/>
      <w:marTop w:val="0"/>
      <w:marBottom w:val="0"/>
      <w:divBdr>
        <w:top w:val="none" w:sz="0" w:space="0" w:color="auto"/>
        <w:left w:val="none" w:sz="0" w:space="0" w:color="auto"/>
        <w:bottom w:val="none" w:sz="0" w:space="0" w:color="auto"/>
        <w:right w:val="none" w:sz="0" w:space="0" w:color="auto"/>
      </w:divBdr>
    </w:div>
    <w:div w:id="1250231386">
      <w:bodyDiv w:val="1"/>
      <w:marLeft w:val="0"/>
      <w:marRight w:val="0"/>
      <w:marTop w:val="0"/>
      <w:marBottom w:val="0"/>
      <w:divBdr>
        <w:top w:val="none" w:sz="0" w:space="0" w:color="auto"/>
        <w:left w:val="none" w:sz="0" w:space="0" w:color="auto"/>
        <w:bottom w:val="none" w:sz="0" w:space="0" w:color="auto"/>
        <w:right w:val="none" w:sz="0" w:space="0" w:color="auto"/>
      </w:divBdr>
    </w:div>
    <w:div w:id="1260257596">
      <w:bodyDiv w:val="1"/>
      <w:marLeft w:val="0"/>
      <w:marRight w:val="0"/>
      <w:marTop w:val="0"/>
      <w:marBottom w:val="0"/>
      <w:divBdr>
        <w:top w:val="none" w:sz="0" w:space="0" w:color="auto"/>
        <w:left w:val="none" w:sz="0" w:space="0" w:color="auto"/>
        <w:bottom w:val="none" w:sz="0" w:space="0" w:color="auto"/>
        <w:right w:val="none" w:sz="0" w:space="0" w:color="auto"/>
      </w:divBdr>
    </w:div>
    <w:div w:id="1369715857">
      <w:bodyDiv w:val="1"/>
      <w:marLeft w:val="0"/>
      <w:marRight w:val="0"/>
      <w:marTop w:val="0"/>
      <w:marBottom w:val="0"/>
      <w:divBdr>
        <w:top w:val="none" w:sz="0" w:space="0" w:color="auto"/>
        <w:left w:val="none" w:sz="0" w:space="0" w:color="auto"/>
        <w:bottom w:val="none" w:sz="0" w:space="0" w:color="auto"/>
        <w:right w:val="none" w:sz="0" w:space="0" w:color="auto"/>
      </w:divBdr>
    </w:div>
    <w:div w:id="1397624969">
      <w:bodyDiv w:val="1"/>
      <w:marLeft w:val="0"/>
      <w:marRight w:val="0"/>
      <w:marTop w:val="0"/>
      <w:marBottom w:val="0"/>
      <w:divBdr>
        <w:top w:val="none" w:sz="0" w:space="0" w:color="auto"/>
        <w:left w:val="none" w:sz="0" w:space="0" w:color="auto"/>
        <w:bottom w:val="none" w:sz="0" w:space="0" w:color="auto"/>
        <w:right w:val="none" w:sz="0" w:space="0" w:color="auto"/>
      </w:divBdr>
    </w:div>
    <w:div w:id="1401051424">
      <w:bodyDiv w:val="1"/>
      <w:marLeft w:val="0"/>
      <w:marRight w:val="0"/>
      <w:marTop w:val="0"/>
      <w:marBottom w:val="0"/>
      <w:divBdr>
        <w:top w:val="none" w:sz="0" w:space="0" w:color="auto"/>
        <w:left w:val="none" w:sz="0" w:space="0" w:color="auto"/>
        <w:bottom w:val="none" w:sz="0" w:space="0" w:color="auto"/>
        <w:right w:val="none" w:sz="0" w:space="0" w:color="auto"/>
      </w:divBdr>
      <w:divsChild>
        <w:div w:id="1109466920">
          <w:marLeft w:val="0"/>
          <w:marRight w:val="0"/>
          <w:marTop w:val="0"/>
          <w:marBottom w:val="0"/>
          <w:divBdr>
            <w:top w:val="none" w:sz="0" w:space="0" w:color="auto"/>
            <w:left w:val="none" w:sz="0" w:space="0" w:color="auto"/>
            <w:bottom w:val="none" w:sz="0" w:space="0" w:color="auto"/>
            <w:right w:val="none" w:sz="0" w:space="0" w:color="auto"/>
          </w:divBdr>
          <w:divsChild>
            <w:div w:id="274949115">
              <w:marLeft w:val="0"/>
              <w:marRight w:val="0"/>
              <w:marTop w:val="0"/>
              <w:marBottom w:val="0"/>
              <w:divBdr>
                <w:top w:val="none" w:sz="0" w:space="0" w:color="auto"/>
                <w:left w:val="none" w:sz="0" w:space="0" w:color="auto"/>
                <w:bottom w:val="none" w:sz="0" w:space="0" w:color="auto"/>
                <w:right w:val="none" w:sz="0" w:space="0" w:color="auto"/>
              </w:divBdr>
              <w:divsChild>
                <w:div w:id="1521621107">
                  <w:marLeft w:val="0"/>
                  <w:marRight w:val="0"/>
                  <w:marTop w:val="0"/>
                  <w:marBottom w:val="0"/>
                  <w:divBdr>
                    <w:top w:val="none" w:sz="0" w:space="0" w:color="auto"/>
                    <w:left w:val="none" w:sz="0" w:space="0" w:color="auto"/>
                    <w:bottom w:val="none" w:sz="0" w:space="0" w:color="auto"/>
                    <w:right w:val="none" w:sz="0" w:space="0" w:color="auto"/>
                  </w:divBdr>
                  <w:divsChild>
                    <w:div w:id="388111438">
                      <w:marLeft w:val="0"/>
                      <w:marRight w:val="0"/>
                      <w:marTop w:val="0"/>
                      <w:marBottom w:val="0"/>
                      <w:divBdr>
                        <w:top w:val="none" w:sz="0" w:space="0" w:color="auto"/>
                        <w:left w:val="none" w:sz="0" w:space="0" w:color="auto"/>
                        <w:bottom w:val="none" w:sz="0" w:space="0" w:color="auto"/>
                        <w:right w:val="none" w:sz="0" w:space="0" w:color="auto"/>
                      </w:divBdr>
                      <w:divsChild>
                        <w:div w:id="1969160723">
                          <w:marLeft w:val="0"/>
                          <w:marRight w:val="0"/>
                          <w:marTop w:val="0"/>
                          <w:marBottom w:val="0"/>
                          <w:divBdr>
                            <w:top w:val="none" w:sz="0" w:space="0" w:color="auto"/>
                            <w:left w:val="none" w:sz="0" w:space="0" w:color="auto"/>
                            <w:bottom w:val="none" w:sz="0" w:space="0" w:color="auto"/>
                            <w:right w:val="none" w:sz="0" w:space="0" w:color="auto"/>
                          </w:divBdr>
                          <w:divsChild>
                            <w:div w:id="919406552">
                              <w:marLeft w:val="0"/>
                              <w:marRight w:val="0"/>
                              <w:marTop w:val="0"/>
                              <w:marBottom w:val="0"/>
                              <w:divBdr>
                                <w:top w:val="none" w:sz="0" w:space="0" w:color="auto"/>
                                <w:left w:val="none" w:sz="0" w:space="0" w:color="auto"/>
                                <w:bottom w:val="none" w:sz="0" w:space="0" w:color="auto"/>
                                <w:right w:val="none" w:sz="0" w:space="0" w:color="auto"/>
                              </w:divBdr>
                              <w:divsChild>
                                <w:div w:id="1975603133">
                                  <w:marLeft w:val="0"/>
                                  <w:marRight w:val="0"/>
                                  <w:marTop w:val="0"/>
                                  <w:marBottom w:val="0"/>
                                  <w:divBdr>
                                    <w:top w:val="none" w:sz="0" w:space="0" w:color="auto"/>
                                    <w:left w:val="none" w:sz="0" w:space="0" w:color="auto"/>
                                    <w:bottom w:val="none" w:sz="0" w:space="0" w:color="auto"/>
                                    <w:right w:val="none" w:sz="0" w:space="0" w:color="auto"/>
                                  </w:divBdr>
                                  <w:divsChild>
                                    <w:div w:id="548147968">
                                      <w:marLeft w:val="0"/>
                                      <w:marRight w:val="0"/>
                                      <w:marTop w:val="0"/>
                                      <w:marBottom w:val="0"/>
                                      <w:divBdr>
                                        <w:top w:val="none" w:sz="0" w:space="0" w:color="auto"/>
                                        <w:left w:val="none" w:sz="0" w:space="0" w:color="auto"/>
                                        <w:bottom w:val="none" w:sz="0" w:space="0" w:color="auto"/>
                                        <w:right w:val="none" w:sz="0" w:space="0" w:color="auto"/>
                                      </w:divBdr>
                                      <w:divsChild>
                                        <w:div w:id="1839618278">
                                          <w:marLeft w:val="0"/>
                                          <w:marRight w:val="0"/>
                                          <w:marTop w:val="0"/>
                                          <w:marBottom w:val="0"/>
                                          <w:divBdr>
                                            <w:top w:val="none" w:sz="0" w:space="0" w:color="auto"/>
                                            <w:left w:val="none" w:sz="0" w:space="0" w:color="auto"/>
                                            <w:bottom w:val="none" w:sz="0" w:space="0" w:color="auto"/>
                                            <w:right w:val="none" w:sz="0" w:space="0" w:color="auto"/>
                                          </w:divBdr>
                                          <w:divsChild>
                                            <w:div w:id="398985062">
                                              <w:marLeft w:val="0"/>
                                              <w:marRight w:val="0"/>
                                              <w:marTop w:val="0"/>
                                              <w:marBottom w:val="0"/>
                                              <w:divBdr>
                                                <w:top w:val="none" w:sz="0" w:space="0" w:color="auto"/>
                                                <w:left w:val="none" w:sz="0" w:space="0" w:color="auto"/>
                                                <w:bottom w:val="none" w:sz="0" w:space="0" w:color="auto"/>
                                                <w:right w:val="none" w:sz="0" w:space="0" w:color="auto"/>
                                              </w:divBdr>
                                              <w:divsChild>
                                                <w:div w:id="2062440278">
                                                  <w:marLeft w:val="0"/>
                                                  <w:marRight w:val="0"/>
                                                  <w:marTop w:val="0"/>
                                                  <w:marBottom w:val="0"/>
                                                  <w:divBdr>
                                                    <w:top w:val="none" w:sz="0" w:space="0" w:color="auto"/>
                                                    <w:left w:val="none" w:sz="0" w:space="0" w:color="auto"/>
                                                    <w:bottom w:val="none" w:sz="0" w:space="0" w:color="auto"/>
                                                    <w:right w:val="none" w:sz="0" w:space="0" w:color="auto"/>
                                                  </w:divBdr>
                                                  <w:divsChild>
                                                    <w:div w:id="1462073682">
                                                      <w:marLeft w:val="0"/>
                                                      <w:marRight w:val="0"/>
                                                      <w:marTop w:val="0"/>
                                                      <w:marBottom w:val="0"/>
                                                      <w:divBdr>
                                                        <w:top w:val="none" w:sz="0" w:space="0" w:color="auto"/>
                                                        <w:left w:val="none" w:sz="0" w:space="0" w:color="auto"/>
                                                        <w:bottom w:val="none" w:sz="0" w:space="0" w:color="auto"/>
                                                        <w:right w:val="none" w:sz="0" w:space="0" w:color="auto"/>
                                                      </w:divBdr>
                                                      <w:divsChild>
                                                        <w:div w:id="958923231">
                                                          <w:marLeft w:val="0"/>
                                                          <w:marRight w:val="0"/>
                                                          <w:marTop w:val="0"/>
                                                          <w:marBottom w:val="0"/>
                                                          <w:divBdr>
                                                            <w:top w:val="none" w:sz="0" w:space="0" w:color="auto"/>
                                                            <w:left w:val="none" w:sz="0" w:space="0" w:color="auto"/>
                                                            <w:bottom w:val="none" w:sz="0" w:space="0" w:color="auto"/>
                                                            <w:right w:val="none" w:sz="0" w:space="0" w:color="auto"/>
                                                          </w:divBdr>
                                                          <w:divsChild>
                                                            <w:div w:id="1143038187">
                                                              <w:marLeft w:val="0"/>
                                                              <w:marRight w:val="0"/>
                                                              <w:marTop w:val="0"/>
                                                              <w:marBottom w:val="0"/>
                                                              <w:divBdr>
                                                                <w:top w:val="none" w:sz="0" w:space="0" w:color="auto"/>
                                                                <w:left w:val="none" w:sz="0" w:space="0" w:color="auto"/>
                                                                <w:bottom w:val="none" w:sz="0" w:space="0" w:color="auto"/>
                                                                <w:right w:val="none" w:sz="0" w:space="0" w:color="auto"/>
                                                              </w:divBdr>
                                                              <w:divsChild>
                                                                <w:div w:id="1110902779">
                                                                  <w:marLeft w:val="0"/>
                                                                  <w:marRight w:val="0"/>
                                                                  <w:marTop w:val="0"/>
                                                                  <w:marBottom w:val="0"/>
                                                                  <w:divBdr>
                                                                    <w:top w:val="none" w:sz="0" w:space="0" w:color="auto"/>
                                                                    <w:left w:val="none" w:sz="0" w:space="0" w:color="auto"/>
                                                                    <w:bottom w:val="none" w:sz="0" w:space="0" w:color="auto"/>
                                                                    <w:right w:val="none" w:sz="0" w:space="0" w:color="auto"/>
                                                                  </w:divBdr>
                                                                  <w:divsChild>
                                                                    <w:div w:id="2065835049">
                                                                      <w:marLeft w:val="0"/>
                                                                      <w:marRight w:val="0"/>
                                                                      <w:marTop w:val="0"/>
                                                                      <w:marBottom w:val="0"/>
                                                                      <w:divBdr>
                                                                        <w:top w:val="none" w:sz="0" w:space="0" w:color="auto"/>
                                                                        <w:left w:val="none" w:sz="0" w:space="0" w:color="auto"/>
                                                                        <w:bottom w:val="none" w:sz="0" w:space="0" w:color="auto"/>
                                                                        <w:right w:val="none" w:sz="0" w:space="0" w:color="auto"/>
                                                                      </w:divBdr>
                                                                      <w:divsChild>
                                                                        <w:div w:id="1310942291">
                                                                          <w:marLeft w:val="0"/>
                                                                          <w:marRight w:val="0"/>
                                                                          <w:marTop w:val="0"/>
                                                                          <w:marBottom w:val="0"/>
                                                                          <w:divBdr>
                                                                            <w:top w:val="none" w:sz="0" w:space="0" w:color="auto"/>
                                                                            <w:left w:val="none" w:sz="0" w:space="0" w:color="auto"/>
                                                                            <w:bottom w:val="none" w:sz="0" w:space="0" w:color="auto"/>
                                                                            <w:right w:val="none" w:sz="0" w:space="0" w:color="auto"/>
                                                                          </w:divBdr>
                                                                          <w:divsChild>
                                                                            <w:div w:id="198449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1197328">
      <w:bodyDiv w:val="1"/>
      <w:marLeft w:val="0"/>
      <w:marRight w:val="0"/>
      <w:marTop w:val="0"/>
      <w:marBottom w:val="0"/>
      <w:divBdr>
        <w:top w:val="none" w:sz="0" w:space="0" w:color="auto"/>
        <w:left w:val="none" w:sz="0" w:space="0" w:color="auto"/>
        <w:bottom w:val="none" w:sz="0" w:space="0" w:color="auto"/>
        <w:right w:val="none" w:sz="0" w:space="0" w:color="auto"/>
      </w:divBdr>
    </w:div>
    <w:div w:id="1524170957">
      <w:bodyDiv w:val="1"/>
      <w:marLeft w:val="0"/>
      <w:marRight w:val="0"/>
      <w:marTop w:val="0"/>
      <w:marBottom w:val="0"/>
      <w:divBdr>
        <w:top w:val="none" w:sz="0" w:space="0" w:color="auto"/>
        <w:left w:val="none" w:sz="0" w:space="0" w:color="auto"/>
        <w:bottom w:val="none" w:sz="0" w:space="0" w:color="auto"/>
        <w:right w:val="none" w:sz="0" w:space="0" w:color="auto"/>
      </w:divBdr>
    </w:div>
    <w:div w:id="1642267759">
      <w:bodyDiv w:val="1"/>
      <w:marLeft w:val="0"/>
      <w:marRight w:val="0"/>
      <w:marTop w:val="0"/>
      <w:marBottom w:val="0"/>
      <w:divBdr>
        <w:top w:val="none" w:sz="0" w:space="0" w:color="auto"/>
        <w:left w:val="none" w:sz="0" w:space="0" w:color="auto"/>
        <w:bottom w:val="none" w:sz="0" w:space="0" w:color="auto"/>
        <w:right w:val="none" w:sz="0" w:space="0" w:color="auto"/>
      </w:divBdr>
    </w:div>
    <w:div w:id="1680229935">
      <w:bodyDiv w:val="1"/>
      <w:marLeft w:val="0"/>
      <w:marRight w:val="0"/>
      <w:marTop w:val="0"/>
      <w:marBottom w:val="0"/>
      <w:divBdr>
        <w:top w:val="none" w:sz="0" w:space="0" w:color="auto"/>
        <w:left w:val="none" w:sz="0" w:space="0" w:color="auto"/>
        <w:bottom w:val="none" w:sz="0" w:space="0" w:color="auto"/>
        <w:right w:val="none" w:sz="0" w:space="0" w:color="auto"/>
      </w:divBdr>
    </w:div>
    <w:div w:id="1693649570">
      <w:bodyDiv w:val="1"/>
      <w:marLeft w:val="0"/>
      <w:marRight w:val="0"/>
      <w:marTop w:val="0"/>
      <w:marBottom w:val="0"/>
      <w:divBdr>
        <w:top w:val="none" w:sz="0" w:space="0" w:color="auto"/>
        <w:left w:val="none" w:sz="0" w:space="0" w:color="auto"/>
        <w:bottom w:val="none" w:sz="0" w:space="0" w:color="auto"/>
        <w:right w:val="none" w:sz="0" w:space="0" w:color="auto"/>
      </w:divBdr>
    </w:div>
    <w:div w:id="1833788754">
      <w:bodyDiv w:val="1"/>
      <w:marLeft w:val="0"/>
      <w:marRight w:val="0"/>
      <w:marTop w:val="0"/>
      <w:marBottom w:val="0"/>
      <w:divBdr>
        <w:top w:val="none" w:sz="0" w:space="0" w:color="auto"/>
        <w:left w:val="none" w:sz="0" w:space="0" w:color="auto"/>
        <w:bottom w:val="none" w:sz="0" w:space="0" w:color="auto"/>
        <w:right w:val="none" w:sz="0" w:space="0" w:color="auto"/>
      </w:divBdr>
    </w:div>
    <w:div w:id="1894803598">
      <w:bodyDiv w:val="1"/>
      <w:marLeft w:val="0"/>
      <w:marRight w:val="0"/>
      <w:marTop w:val="0"/>
      <w:marBottom w:val="0"/>
      <w:divBdr>
        <w:top w:val="none" w:sz="0" w:space="0" w:color="auto"/>
        <w:left w:val="none" w:sz="0" w:space="0" w:color="auto"/>
        <w:bottom w:val="none" w:sz="0" w:space="0" w:color="auto"/>
        <w:right w:val="none" w:sz="0" w:space="0" w:color="auto"/>
      </w:divBdr>
    </w:div>
    <w:div w:id="1971352209">
      <w:bodyDiv w:val="1"/>
      <w:marLeft w:val="0"/>
      <w:marRight w:val="0"/>
      <w:marTop w:val="0"/>
      <w:marBottom w:val="0"/>
      <w:divBdr>
        <w:top w:val="none" w:sz="0" w:space="0" w:color="auto"/>
        <w:left w:val="none" w:sz="0" w:space="0" w:color="auto"/>
        <w:bottom w:val="none" w:sz="0" w:space="0" w:color="auto"/>
        <w:right w:val="none" w:sz="0" w:space="0" w:color="auto"/>
      </w:divBdr>
    </w:div>
    <w:div w:id="2039116855">
      <w:bodyDiv w:val="1"/>
      <w:marLeft w:val="0"/>
      <w:marRight w:val="0"/>
      <w:marTop w:val="0"/>
      <w:marBottom w:val="0"/>
      <w:divBdr>
        <w:top w:val="none" w:sz="0" w:space="0" w:color="auto"/>
        <w:left w:val="none" w:sz="0" w:space="0" w:color="auto"/>
        <w:bottom w:val="none" w:sz="0" w:space="0" w:color="auto"/>
        <w:right w:val="none" w:sz="0" w:space="0" w:color="auto"/>
      </w:divBdr>
    </w:div>
    <w:div w:id="2089156767">
      <w:bodyDiv w:val="1"/>
      <w:marLeft w:val="0"/>
      <w:marRight w:val="0"/>
      <w:marTop w:val="0"/>
      <w:marBottom w:val="0"/>
      <w:divBdr>
        <w:top w:val="none" w:sz="0" w:space="0" w:color="auto"/>
        <w:left w:val="none" w:sz="0" w:space="0" w:color="auto"/>
        <w:bottom w:val="none" w:sz="0" w:space="0" w:color="auto"/>
        <w:right w:val="none" w:sz="0" w:space="0" w:color="auto"/>
      </w:divBdr>
    </w:div>
    <w:div w:id="2095853552">
      <w:bodyDiv w:val="1"/>
      <w:marLeft w:val="0"/>
      <w:marRight w:val="0"/>
      <w:marTop w:val="0"/>
      <w:marBottom w:val="0"/>
      <w:divBdr>
        <w:top w:val="none" w:sz="0" w:space="0" w:color="auto"/>
        <w:left w:val="none" w:sz="0" w:space="0" w:color="auto"/>
        <w:bottom w:val="none" w:sz="0" w:space="0" w:color="auto"/>
        <w:right w:val="none" w:sz="0" w:space="0" w:color="auto"/>
      </w:divBdr>
    </w:div>
    <w:div w:id="2102411968">
      <w:bodyDiv w:val="1"/>
      <w:marLeft w:val="0"/>
      <w:marRight w:val="0"/>
      <w:marTop w:val="0"/>
      <w:marBottom w:val="0"/>
      <w:divBdr>
        <w:top w:val="none" w:sz="0" w:space="0" w:color="auto"/>
        <w:left w:val="none" w:sz="0" w:space="0" w:color="auto"/>
        <w:bottom w:val="none" w:sz="0" w:space="0" w:color="auto"/>
        <w:right w:val="none" w:sz="0" w:space="0" w:color="auto"/>
      </w:divBdr>
    </w:div>
    <w:div w:id="2110540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apm.org.uk/resources/find-a-resource/use-of-product-breakdown-structures-and-work-breakdown-structures/" TargetMode="External" /><Relationship Id="rId18" Type="http://schemas.openxmlformats.org/officeDocument/2006/relationships/hyperlink" Target="https://www.gov.wales/food-hygiene-rating-wales-act-2013" TargetMode="External" /><Relationship Id="rId3" Type="http://schemas.openxmlformats.org/officeDocument/2006/relationships/styles" Target="styles.xml" /><Relationship Id="rId21"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www.apm.org.uk/resources/what-is-project-management/what-is-risk-management/" TargetMode="External" /><Relationship Id="rId17" Type="http://schemas.openxmlformats.org/officeDocument/2006/relationships/hyperlink" Target="https://www.ons.gov.uk/businessindustryandtrade/business/activitysizeandlocation/bulletins/ukbusinessactivitysizeandlocation/2025" TargetMode="External" /><Relationship Id="rId2" Type="http://schemas.openxmlformats.org/officeDocument/2006/relationships/numbering" Target="numbering.xml" /><Relationship Id="rId16" Type="http://schemas.openxmlformats.org/officeDocument/2006/relationships/hyperlink" Target="https://www.ons.gov.uk/businessindustryandtrade/business/activitysizeandlocation/bulletins/businessdemography/2024" TargetMode="External" /><Relationship Id="rId20" Type="http://schemas.openxmlformats.org/officeDocument/2006/relationships/hyperlink" Target="https://www.gov.wales/wales-visitor-economy-profile-2026-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pm.org.uk/resources/what-is-project-management/what-is-project-controls/" TargetMode="External" /><Relationship Id="rId5" Type="http://schemas.openxmlformats.org/officeDocument/2006/relationships/webSettings" Target="webSettings.xml" /><Relationship Id="rId15" Type="http://schemas.openxmlformats.org/officeDocument/2006/relationships/hyperlink" Target="https://www.gov.uk/government/collections/running-a-food-business-guidance-and-resources-from-the-food-standards-agency" TargetMode="External" /><Relationship Id="rId23" Type="http://schemas.openxmlformats.org/officeDocument/2006/relationships/theme" Target="theme/theme1.xml" /><Relationship Id="rId10" Type="http://schemas.openxmlformats.org/officeDocument/2006/relationships/hyperlink" Target="https://www.apm.org.uk/resources/what-is-project-management-1/what-is-planning/" TargetMode="External" /><Relationship Id="rId19" Type="http://schemas.openxmlformats.org/officeDocument/2006/relationships/hyperlink" Target="https://www.gov.wales/food-and-drink-economic-appraisal-2025"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gov.uk/government/publications/safer-food-better-business-sfbb/safer-food-better-business-sfbb"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711D6-E0D3-4DDD-9592-2295E50B9E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3510</Words>
  <Characters>20007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Eugen Roca</cp:lastModifiedBy>
  <cp:revision>2</cp:revision>
  <dcterms:created xsi:type="dcterms:W3CDTF">2026-10-26T19:59:00Z</dcterms:created>
  <dcterms:modified xsi:type="dcterms:W3CDTF">2026-10-26T19:59:00Z</dcterms:modified>
</cp:coreProperties>
</file>