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000000" w:themeColor="text1"/>
  <w:body>
    <w:p w14:paraId="270A6A13" w14:textId="73BB4687" w:rsidR="00066A3C" w:rsidRDefault="002D04DA">
      <w:pPr>
        <w:pStyle w:val="p1"/>
        <w:rPr>
          <w:rStyle w:val="s1"/>
        </w:rPr>
      </w:pPr>
      <w:r>
        <w:rPr>
          <w:noProof/>
        </w:rPr>
        <w:drawing>
          <wp:inline distT="0" distB="0" distL="0" distR="0" wp14:anchorId="728D9B15" wp14:editId="3D836027">
            <wp:extent cx="2772076" cy="1712894"/>
            <wp:effectExtent l="0" t="0" r="0" b="1905"/>
            <wp:docPr id="1" name="Picture 1"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810185" cy="1736442"/>
                    </a:xfrm>
                    <a:prstGeom prst="rect">
                      <a:avLst/>
                    </a:prstGeom>
                    <a:noFill/>
                    <a:ln>
                      <a:noFill/>
                    </a:ln>
                  </pic:spPr>
                </pic:pic>
              </a:graphicData>
            </a:graphic>
          </wp:inline>
        </w:drawing>
      </w:r>
    </w:p>
    <w:p w14:paraId="2CD75C8C" w14:textId="77777777" w:rsidR="00066A3C" w:rsidRDefault="00066A3C">
      <w:pPr>
        <w:pStyle w:val="p1"/>
        <w:rPr>
          <w:rStyle w:val="s1"/>
        </w:rPr>
      </w:pPr>
    </w:p>
    <w:p w14:paraId="52071A8E" w14:textId="7FE5146B" w:rsidR="00066A3C" w:rsidRPr="00E86834" w:rsidRDefault="00692DAA">
      <w:pPr>
        <w:pStyle w:val="p1"/>
        <w:rPr>
          <w:rStyle w:val="s1"/>
          <w:rFonts w:ascii="Aptos Narrow" w:hAnsi="Aptos Narrow"/>
          <w:lang w:val="en-US"/>
        </w:rPr>
      </w:pPr>
      <w:r w:rsidRPr="00E86834">
        <w:rPr>
          <w:rStyle w:val="s1"/>
          <w:rFonts w:ascii="Aptos Narrow" w:hAnsi="Aptos Narrow"/>
          <w:lang w:val="en-US"/>
        </w:rPr>
        <w:t>Student Name:</w:t>
      </w:r>
      <w:r w:rsidR="004B180F" w:rsidRPr="00E86834">
        <w:rPr>
          <w:rStyle w:val="s1"/>
          <w:rFonts w:ascii="Aptos Narrow" w:hAnsi="Aptos Narrow"/>
          <w:lang w:val="en-US"/>
        </w:rPr>
        <w:t xml:space="preserve"> Gnahore Badi Charlotte Legre</w:t>
      </w:r>
    </w:p>
    <w:p w14:paraId="198F01A3" w14:textId="321A34D4" w:rsidR="007036A1" w:rsidRPr="00E86834" w:rsidRDefault="007036A1">
      <w:pPr>
        <w:pStyle w:val="p1"/>
        <w:rPr>
          <w:rStyle w:val="s1"/>
          <w:rFonts w:ascii="Aptos Narrow" w:hAnsi="Aptos Narrow"/>
          <w:lang w:val="en-US"/>
        </w:rPr>
      </w:pPr>
      <w:r w:rsidRPr="00E86834">
        <w:rPr>
          <w:rStyle w:val="s1"/>
          <w:rFonts w:ascii="Aptos Narrow" w:hAnsi="Aptos Narrow"/>
          <w:lang w:val="en-US"/>
        </w:rPr>
        <w:t>Student ID Number:</w:t>
      </w:r>
      <w:r w:rsidR="004B180F" w:rsidRPr="00E86834">
        <w:rPr>
          <w:rStyle w:val="s1"/>
          <w:rFonts w:ascii="Aptos Narrow" w:hAnsi="Aptos Narrow"/>
          <w:lang w:val="en-US"/>
        </w:rPr>
        <w:t>2331156</w:t>
      </w:r>
    </w:p>
    <w:p w14:paraId="19B5078B" w14:textId="5AE9EB52" w:rsidR="007036A1" w:rsidRPr="00E86834" w:rsidRDefault="007036A1">
      <w:pPr>
        <w:pStyle w:val="p1"/>
        <w:rPr>
          <w:rStyle w:val="s1"/>
          <w:rFonts w:ascii="Aptos Narrow" w:hAnsi="Aptos Narrow"/>
          <w:lang w:val="en-US"/>
        </w:rPr>
      </w:pPr>
      <w:r w:rsidRPr="00E86834">
        <w:rPr>
          <w:rStyle w:val="s1"/>
          <w:rFonts w:ascii="Aptos Narrow" w:hAnsi="Aptos Narrow"/>
          <w:lang w:val="en-US"/>
        </w:rPr>
        <w:t>Lecture</w:t>
      </w:r>
      <w:r w:rsidR="004B180F" w:rsidRPr="00E86834">
        <w:rPr>
          <w:rStyle w:val="s1"/>
          <w:rFonts w:ascii="Aptos Narrow" w:hAnsi="Aptos Narrow"/>
          <w:lang w:val="en-US"/>
        </w:rPr>
        <w:t xml:space="preserve"> Name: Bianca and </w:t>
      </w:r>
      <w:r w:rsidR="002E2939" w:rsidRPr="00E86834">
        <w:rPr>
          <w:rStyle w:val="s1"/>
          <w:rFonts w:ascii="Aptos Narrow" w:hAnsi="Aptos Narrow"/>
          <w:lang w:val="en-US"/>
        </w:rPr>
        <w:t xml:space="preserve">Amanda </w:t>
      </w:r>
      <w:r w:rsidR="005C3FC6" w:rsidRPr="00E86834">
        <w:rPr>
          <w:rStyle w:val="s1"/>
          <w:rFonts w:ascii="Aptos Narrow" w:hAnsi="Aptos Narrow"/>
          <w:lang w:val="en-US"/>
        </w:rPr>
        <w:t xml:space="preserve">Jones </w:t>
      </w:r>
    </w:p>
    <w:p w14:paraId="3D63C74B" w14:textId="2A723236" w:rsidR="00692DAA" w:rsidRDefault="00692DAA">
      <w:pPr>
        <w:pStyle w:val="p1"/>
        <w:rPr>
          <w:rStyle w:val="s1"/>
          <w:rFonts w:ascii="Aptos Narrow" w:hAnsi="Aptos Narrow"/>
          <w:lang w:val="en-US"/>
        </w:rPr>
      </w:pPr>
      <w:r w:rsidRPr="00E86834">
        <w:rPr>
          <w:rStyle w:val="s1"/>
          <w:rFonts w:ascii="Aptos Narrow" w:hAnsi="Aptos Narrow"/>
          <w:lang w:val="en-US"/>
        </w:rPr>
        <w:t>Module Code</w:t>
      </w:r>
      <w:r w:rsidR="002E2939" w:rsidRPr="00E86834">
        <w:rPr>
          <w:rStyle w:val="s1"/>
          <w:rFonts w:ascii="Aptos Narrow" w:hAnsi="Aptos Narrow"/>
          <w:lang w:val="en-US"/>
        </w:rPr>
        <w:t xml:space="preserve">: (BMHP5021) </w:t>
      </w:r>
    </w:p>
    <w:p w14:paraId="3C1854BE" w14:textId="16A2F30E" w:rsidR="00AD3000" w:rsidRPr="00E86834" w:rsidRDefault="00AD3000">
      <w:pPr>
        <w:pStyle w:val="p1"/>
        <w:rPr>
          <w:rStyle w:val="s1"/>
          <w:rFonts w:ascii="Aptos Narrow" w:hAnsi="Aptos Narrow"/>
          <w:lang w:val="en-US"/>
        </w:rPr>
      </w:pPr>
      <w:r>
        <w:rPr>
          <w:rStyle w:val="s1"/>
          <w:rFonts w:ascii="Aptos Narrow" w:hAnsi="Aptos Narrow"/>
          <w:lang w:val="en-US"/>
        </w:rPr>
        <w:t xml:space="preserve">Words </w:t>
      </w:r>
      <w:r w:rsidR="00004033">
        <w:rPr>
          <w:rStyle w:val="s1"/>
          <w:rFonts w:ascii="Aptos Narrow" w:hAnsi="Aptos Narrow"/>
          <w:lang w:val="en-US"/>
        </w:rPr>
        <w:t>count</w:t>
      </w:r>
      <w:r>
        <w:rPr>
          <w:rStyle w:val="s1"/>
          <w:rFonts w:ascii="Aptos Narrow" w:hAnsi="Aptos Narrow"/>
          <w:lang w:val="en-US"/>
        </w:rPr>
        <w:t xml:space="preserve">: </w:t>
      </w:r>
      <w:r w:rsidR="00E71550">
        <w:rPr>
          <w:rStyle w:val="s1"/>
          <w:rFonts w:ascii="Aptos Narrow" w:hAnsi="Aptos Narrow"/>
          <w:lang w:val="en-US"/>
        </w:rPr>
        <w:t>2100.</w:t>
      </w:r>
    </w:p>
    <w:p w14:paraId="01115729" w14:textId="77777777" w:rsidR="00692DAA" w:rsidRPr="00E86834" w:rsidRDefault="00692DAA">
      <w:pPr>
        <w:pStyle w:val="p1"/>
        <w:rPr>
          <w:rStyle w:val="s1"/>
          <w:rFonts w:ascii="Aptos Narrow" w:hAnsi="Aptos Narrow"/>
          <w:lang w:val="en-US"/>
        </w:rPr>
      </w:pPr>
    </w:p>
    <w:p w14:paraId="3D7E517A" w14:textId="24E1957B" w:rsidR="00843F4A" w:rsidRDefault="00843F4A" w:rsidP="00D940DF">
      <w:pPr>
        <w:pStyle w:val="p1"/>
        <w:rPr>
          <w:rFonts w:ascii="Aptos Narrow" w:hAnsi="Aptos Narrow"/>
        </w:rPr>
      </w:pPr>
    </w:p>
    <w:p w14:paraId="3887C700" w14:textId="77777777" w:rsidR="00D74F31" w:rsidRPr="00D74F31" w:rsidRDefault="00D74F31" w:rsidP="00D74F31">
      <w:pPr>
        <w:pStyle w:val="p2"/>
        <w:rPr>
          <w:rFonts w:ascii="Aptos Narrow" w:hAnsi="Aptos Narrow"/>
        </w:rPr>
      </w:pPr>
      <w:r w:rsidRPr="00D74F31">
        <w:rPr>
          <w:rFonts w:ascii="Aptos Narrow" w:hAnsi="Aptos Narrow"/>
        </w:rPr>
        <w:t>An Examination and Analysis of How the Early Help System Is Signposted to UK Families by Local Authority Websites</w:t>
      </w:r>
    </w:p>
    <w:p w14:paraId="01D12611" w14:textId="77777777" w:rsidR="00583334" w:rsidRDefault="00583334" w:rsidP="00D74F31">
      <w:pPr>
        <w:pStyle w:val="p2"/>
        <w:rPr>
          <w:rFonts w:ascii="Aptos Narrow" w:hAnsi="Aptos Narrow"/>
        </w:rPr>
      </w:pPr>
    </w:p>
    <w:p w14:paraId="4BEA1C26" w14:textId="0AA89E64" w:rsidR="00D74F31" w:rsidRPr="00D940DF" w:rsidRDefault="00D74F31" w:rsidP="00D74F31">
      <w:pPr>
        <w:pStyle w:val="p2"/>
        <w:rPr>
          <w:rFonts w:ascii="Aptos Narrow" w:hAnsi="Aptos Narrow"/>
          <w:b/>
          <w:bCs/>
          <w:sz w:val="32"/>
          <w:szCs w:val="32"/>
        </w:rPr>
      </w:pPr>
      <w:r w:rsidRPr="00D940DF">
        <w:rPr>
          <w:rFonts w:ascii="Aptos Narrow" w:hAnsi="Aptos Narrow"/>
          <w:b/>
          <w:bCs/>
          <w:sz w:val="32"/>
          <w:szCs w:val="32"/>
        </w:rPr>
        <w:t>Introduction</w:t>
      </w:r>
    </w:p>
    <w:p w14:paraId="6F46ACC7" w14:textId="77777777" w:rsidR="00D74F31" w:rsidRPr="00D74F31" w:rsidRDefault="00D74F31" w:rsidP="00D74F31">
      <w:pPr>
        <w:pStyle w:val="p2"/>
        <w:rPr>
          <w:rFonts w:ascii="Aptos Narrow" w:hAnsi="Aptos Narrow"/>
        </w:rPr>
      </w:pPr>
    </w:p>
    <w:p w14:paraId="055F395F" w14:textId="77777777" w:rsidR="00D74F31" w:rsidRPr="00D74F31" w:rsidRDefault="00D74F31" w:rsidP="00D74F31">
      <w:pPr>
        <w:pStyle w:val="p2"/>
        <w:rPr>
          <w:rFonts w:ascii="Aptos Narrow" w:hAnsi="Aptos Narrow"/>
        </w:rPr>
      </w:pPr>
      <w:r w:rsidRPr="00D74F31">
        <w:rPr>
          <w:rFonts w:ascii="Aptos Narrow" w:hAnsi="Aptos Narrow"/>
        </w:rPr>
        <w:t>Early Help forms the foundation of keeping children safe and supporting families across the United Kingdom. At its core, it means understanding a family’s needs thoroughly, so that effective, timely support can be put in place before small difficulties turn into serious, long-term problems for children, young people and parents. By stepping in early, the whole system aims to reduce the need for formal, statutory intervention, stop issues from growing worse, and help families build stability, wellbeing and confidence in their own lives.</w:t>
      </w:r>
    </w:p>
    <w:p w14:paraId="3128945B" w14:textId="77777777" w:rsidR="00D74F31" w:rsidRPr="00D74F31" w:rsidRDefault="00D74F31" w:rsidP="00D74F31">
      <w:pPr>
        <w:pStyle w:val="p2"/>
        <w:rPr>
          <w:rFonts w:ascii="Aptos Narrow" w:hAnsi="Aptos Narrow"/>
        </w:rPr>
      </w:pPr>
    </w:p>
    <w:p w14:paraId="7CD02C4A" w14:textId="77777777" w:rsidR="00D74F31" w:rsidRPr="00D74F31" w:rsidRDefault="00D74F31" w:rsidP="00D74F31">
      <w:pPr>
        <w:pStyle w:val="p2"/>
        <w:rPr>
          <w:rFonts w:ascii="Aptos Narrow" w:hAnsi="Aptos Narrow"/>
        </w:rPr>
      </w:pPr>
      <w:r w:rsidRPr="00D74F31">
        <w:rPr>
          <w:rFonts w:ascii="Aptos Narrow" w:hAnsi="Aptos Narrow"/>
        </w:rPr>
        <w:t xml:space="preserve">Clear, easy-to-find information on council websites is not just helpful—it is a legal duty. Under the Children Act 2004, local authorities must make sure families can find the support they need without unnecessary difficulty. How that information is written and arranged—how clear the language is, how simple the navigation is, and whether everyone can understand it—makes a real difference. If parents can find what they need quickly, they are more likely to reach out for help before things reach crisis point. But if information is buried under complicated words, long paragraphs or confusing menus, </w:t>
      </w:r>
      <w:r w:rsidRPr="00D74F31">
        <w:rPr>
          <w:rFonts w:ascii="Aptos Narrow" w:hAnsi="Aptos Narrow"/>
        </w:rPr>
        <w:lastRenderedPageBreak/>
        <w:t>families may delay asking for support, or miss it entirely when they need it most.</w:t>
      </w:r>
    </w:p>
    <w:p w14:paraId="59400CCA" w14:textId="77777777" w:rsidR="00D74F31" w:rsidRPr="00D74F31" w:rsidRDefault="00D74F31" w:rsidP="00D74F31">
      <w:pPr>
        <w:pStyle w:val="p2"/>
        <w:rPr>
          <w:rFonts w:ascii="Aptos Narrow" w:hAnsi="Aptos Narrow"/>
        </w:rPr>
      </w:pPr>
    </w:p>
    <w:p w14:paraId="09378F9B" w14:textId="77777777" w:rsidR="00D74F31" w:rsidRPr="00D74F31" w:rsidRDefault="00D74F31" w:rsidP="00D74F31">
      <w:pPr>
        <w:pStyle w:val="p2"/>
        <w:rPr>
          <w:rFonts w:ascii="Aptos Narrow" w:hAnsi="Aptos Narrow"/>
        </w:rPr>
      </w:pPr>
      <w:r w:rsidRPr="00D74F31">
        <w:rPr>
          <w:rFonts w:ascii="Aptos Narrow" w:hAnsi="Aptos Narrow"/>
        </w:rPr>
        <w:t>This report looks at what three councils—Leeds City Council, Norfolk County Council and Southwark Council—publish online about Early Help and family support. It explains what Early Help is, the laws and policies that guide it, and how different services work together in practice. Then it compares each website, looking at how easy the information is to find, read and understand. Finally, it says which council provides the most helpful, accessible information for families, and suggests ways all three could improve.</w:t>
      </w:r>
    </w:p>
    <w:p w14:paraId="3E08DE70" w14:textId="77777777" w:rsidR="00B11135" w:rsidRDefault="00B11135" w:rsidP="00D74F31">
      <w:pPr>
        <w:pStyle w:val="p2"/>
        <w:rPr>
          <w:rFonts w:ascii="Aptos Narrow" w:hAnsi="Aptos Narrow"/>
        </w:rPr>
      </w:pPr>
    </w:p>
    <w:p w14:paraId="338CE834" w14:textId="4CA7021D" w:rsidR="00D74F31" w:rsidRPr="00D940DF" w:rsidRDefault="00D74F31" w:rsidP="00D74F31">
      <w:pPr>
        <w:pStyle w:val="p2"/>
        <w:rPr>
          <w:rFonts w:ascii="Aptos Narrow" w:hAnsi="Aptos Narrow"/>
          <w:b/>
          <w:bCs/>
          <w:sz w:val="32"/>
          <w:szCs w:val="32"/>
        </w:rPr>
      </w:pPr>
      <w:r w:rsidRPr="00D940DF">
        <w:rPr>
          <w:rFonts w:ascii="Aptos Narrow" w:hAnsi="Aptos Narrow"/>
          <w:b/>
          <w:bCs/>
          <w:sz w:val="32"/>
          <w:szCs w:val="32"/>
        </w:rPr>
        <w:t>What Is the Early Help System?</w:t>
      </w:r>
    </w:p>
    <w:p w14:paraId="3FB4E3E3" w14:textId="77777777" w:rsidR="00D74F31" w:rsidRPr="00D74F31" w:rsidRDefault="00D74F31" w:rsidP="00D74F31">
      <w:pPr>
        <w:pStyle w:val="p2"/>
        <w:rPr>
          <w:rFonts w:ascii="Aptos Narrow" w:hAnsi="Aptos Narrow"/>
        </w:rPr>
      </w:pPr>
    </w:p>
    <w:p w14:paraId="199762DE" w14:textId="77777777" w:rsidR="00D74F31" w:rsidRPr="00D74F31" w:rsidRDefault="00D74F31" w:rsidP="00D74F31">
      <w:pPr>
        <w:pStyle w:val="p2"/>
        <w:rPr>
          <w:rFonts w:ascii="Aptos Narrow" w:hAnsi="Aptos Narrow"/>
        </w:rPr>
      </w:pPr>
      <w:r w:rsidRPr="00D74F31">
        <w:rPr>
          <w:rFonts w:ascii="Aptos Narrow" w:hAnsi="Aptos Narrow"/>
        </w:rPr>
        <w:t>Early Help is best understood as an approach rather than one single service. Its purpose is to spot needs early, long before they become serious enough to require formal safeguarding involvement. As guidance from the Department for Education makes clear, it brings together teams from different backgrounds to create support that fits each family’s unique situation, rather than applying the same solution to everyone.</w:t>
      </w:r>
    </w:p>
    <w:p w14:paraId="5FB8AB99" w14:textId="77777777" w:rsidR="00D74F31" w:rsidRPr="00D74F31" w:rsidRDefault="00D74F31" w:rsidP="00D74F31">
      <w:pPr>
        <w:pStyle w:val="p2"/>
        <w:rPr>
          <w:rFonts w:ascii="Aptos Narrow" w:hAnsi="Aptos Narrow"/>
        </w:rPr>
      </w:pPr>
    </w:p>
    <w:p w14:paraId="4A9BFB53" w14:textId="77777777" w:rsidR="00D74F31" w:rsidRPr="00D74F31" w:rsidRDefault="00D74F31" w:rsidP="00D74F31">
      <w:pPr>
        <w:pStyle w:val="p2"/>
        <w:rPr>
          <w:rFonts w:ascii="Aptos Narrow" w:hAnsi="Aptos Narrow"/>
        </w:rPr>
      </w:pPr>
      <w:r w:rsidRPr="00D74F31">
        <w:rPr>
          <w:rFonts w:ascii="Aptos Narrow" w:hAnsi="Aptos Narrow"/>
        </w:rPr>
        <w:t xml:space="preserve">Families may be offered or seek Early Help for many different reasons. These </w:t>
      </w:r>
      <w:proofErr w:type="gramStart"/>
      <w:r w:rsidRPr="00D74F31">
        <w:rPr>
          <w:rFonts w:ascii="Aptos Narrow" w:hAnsi="Aptos Narrow"/>
        </w:rPr>
        <w:t>include:</w:t>
      </w:r>
      <w:proofErr w:type="gramEnd"/>
      <w:r w:rsidRPr="00D74F31">
        <w:rPr>
          <w:rFonts w:ascii="Aptos Narrow" w:hAnsi="Aptos Narrow"/>
        </w:rPr>
        <w:t xml:space="preserve"> parents feeling unsure or under pressure; children or young people struggling with school attendance, emotional distress or difficult behaviour; experiences of domestic abuse; money worries or unstable housing; and needing extra help for children with special educational needs and disabilities (SEND). The whole approach is built on prevention: there is strong evidence showing that the right support early on leads to better outcomes in education, health and family life, while also reducing pressure on children’s social care services that are already very stretched.</w:t>
      </w:r>
    </w:p>
    <w:p w14:paraId="5D058AD3" w14:textId="77777777" w:rsidR="00D74F31" w:rsidRPr="00D74F31" w:rsidRDefault="00D74F31" w:rsidP="00D74F31">
      <w:pPr>
        <w:pStyle w:val="p2"/>
        <w:rPr>
          <w:rFonts w:ascii="Aptos Narrow" w:hAnsi="Aptos Narrow"/>
        </w:rPr>
      </w:pPr>
    </w:p>
    <w:p w14:paraId="38AB9B2B" w14:textId="77777777" w:rsidR="00D74F31" w:rsidRPr="00D74F31" w:rsidRDefault="00D74F31" w:rsidP="00D74F31">
      <w:pPr>
        <w:pStyle w:val="p2"/>
        <w:rPr>
          <w:rFonts w:ascii="Aptos Narrow" w:hAnsi="Aptos Narrow"/>
        </w:rPr>
      </w:pPr>
      <w:r w:rsidRPr="00D74F31">
        <w:rPr>
          <w:rFonts w:ascii="Aptos Narrow" w:hAnsi="Aptos Narrow"/>
        </w:rPr>
        <w:t>This work is rooted in law. Section 17 of the Children Act 1989 places a clear duty on local authorities to protect and promote the welfare of children who need extra support, and to help families stay together wherever possible. Section 10 of the Children Act 2004 strengthens this further: councils must work closely with partners in health, education and community services to improve children’s wellbeing. National guidance such as Working Together to Safeguard Children reminds everyone that keeping children safe is a shared responsibility—and that professionals should always work alongside families, respecting their choices, strengths and priorities.</w:t>
      </w:r>
    </w:p>
    <w:p w14:paraId="2A6C8448" w14:textId="77777777" w:rsidR="00D74F31" w:rsidRPr="00D74F31" w:rsidRDefault="00D74F31" w:rsidP="00D74F31">
      <w:pPr>
        <w:pStyle w:val="p2"/>
        <w:rPr>
          <w:rFonts w:ascii="Aptos Narrow" w:hAnsi="Aptos Narrow"/>
        </w:rPr>
      </w:pPr>
    </w:p>
    <w:p w14:paraId="201B98D2" w14:textId="78A574AF" w:rsidR="00D74F31" w:rsidRPr="00D74F31" w:rsidRDefault="00D74F31" w:rsidP="00D74F31">
      <w:pPr>
        <w:pStyle w:val="p2"/>
        <w:rPr>
          <w:rFonts w:ascii="Aptos Narrow" w:hAnsi="Aptos Narrow"/>
        </w:rPr>
      </w:pPr>
      <w:r w:rsidRPr="00D74F31">
        <w:rPr>
          <w:rFonts w:ascii="Aptos Narrow" w:hAnsi="Aptos Narrow"/>
        </w:rPr>
        <w:t xml:space="preserve">Early Help marks a real shift in how we support families. Instead of waiting until things go wrong, we step in early to prevent harm. This does not just benefit children and parents—it uses public money more effectively too. Research shows clearly that investing in early support pays off: better results at school, improved health, stronger relationships and less need for costly, crisis-driven help </w:t>
      </w:r>
      <w:r w:rsidR="00F76D7F" w:rsidRPr="00D74F31">
        <w:rPr>
          <w:rFonts w:ascii="Aptos Narrow" w:hAnsi="Aptos Narrow"/>
        </w:rPr>
        <w:t>later</w:t>
      </w:r>
      <w:r w:rsidRPr="00D74F31">
        <w:rPr>
          <w:rFonts w:ascii="Aptos Narrow" w:hAnsi="Aptos Narrow"/>
        </w:rPr>
        <w:t>. Equally importantly, this approach respects families’ independence: it builds on what they already do well, rather than only pointing out what is difficult. This way, families grow stronger and more able to help themselves in the long run.</w:t>
      </w:r>
    </w:p>
    <w:p w14:paraId="5B5FB94F" w14:textId="77777777" w:rsidR="006E5ED8" w:rsidRDefault="006E5ED8" w:rsidP="00D74F31">
      <w:pPr>
        <w:pStyle w:val="p2"/>
        <w:rPr>
          <w:rFonts w:ascii="Aptos Narrow" w:hAnsi="Aptos Narrow"/>
        </w:rPr>
      </w:pPr>
    </w:p>
    <w:p w14:paraId="5DC281E2" w14:textId="3EDA64F4" w:rsidR="00D74F31" w:rsidRPr="00D940DF" w:rsidRDefault="00D74F31" w:rsidP="00D74F31">
      <w:pPr>
        <w:pStyle w:val="p2"/>
        <w:rPr>
          <w:rFonts w:ascii="Aptos Narrow" w:hAnsi="Aptos Narrow"/>
          <w:b/>
          <w:bCs/>
          <w:sz w:val="36"/>
          <w:szCs w:val="36"/>
        </w:rPr>
      </w:pPr>
      <w:r w:rsidRPr="00D940DF">
        <w:rPr>
          <w:rFonts w:ascii="Aptos Narrow" w:hAnsi="Aptos Narrow"/>
          <w:b/>
          <w:bCs/>
          <w:sz w:val="36"/>
          <w:szCs w:val="36"/>
        </w:rPr>
        <w:t>Working Together: Multi-Agency Partnerships</w:t>
      </w:r>
    </w:p>
    <w:p w14:paraId="09FDB3E4" w14:textId="77777777" w:rsidR="00D74F31" w:rsidRPr="00D74F31" w:rsidRDefault="00D74F31" w:rsidP="00D74F31">
      <w:pPr>
        <w:pStyle w:val="p2"/>
        <w:rPr>
          <w:rFonts w:ascii="Aptos Narrow" w:hAnsi="Aptos Narrow"/>
        </w:rPr>
      </w:pPr>
    </w:p>
    <w:p w14:paraId="64EADDCF" w14:textId="77777777" w:rsidR="00D74F31" w:rsidRPr="00D74F31" w:rsidRDefault="00D74F31" w:rsidP="00D74F31">
      <w:pPr>
        <w:pStyle w:val="p2"/>
        <w:rPr>
          <w:rFonts w:ascii="Aptos Narrow" w:hAnsi="Aptos Narrow"/>
        </w:rPr>
      </w:pPr>
      <w:r w:rsidRPr="00D74F31">
        <w:rPr>
          <w:rFonts w:ascii="Aptos Narrow" w:hAnsi="Aptos Narrow"/>
        </w:rPr>
        <w:t>Because families rarely face just one difficulty, Early Help depends on different services working together. No single organisation—whether council, school, health service or police—can meet every need alone. Instead, Early Help brings together teachers, health visitors, social workers, housing officers, mental health professionals, police officers and community groups to provide joined-up, consistent support.</w:t>
      </w:r>
    </w:p>
    <w:p w14:paraId="214C3FF1" w14:textId="77777777" w:rsidR="00D74F31" w:rsidRPr="00D74F31" w:rsidRDefault="00D74F31" w:rsidP="00D74F31">
      <w:pPr>
        <w:pStyle w:val="p2"/>
        <w:rPr>
          <w:rFonts w:ascii="Aptos Narrow" w:hAnsi="Aptos Narrow"/>
        </w:rPr>
      </w:pPr>
    </w:p>
    <w:p w14:paraId="053DD00E" w14:textId="77777777" w:rsidR="00D74F31" w:rsidRPr="00D74F31" w:rsidRDefault="00D74F31" w:rsidP="00D74F31">
      <w:pPr>
        <w:pStyle w:val="p2"/>
        <w:rPr>
          <w:rFonts w:ascii="Aptos Narrow" w:hAnsi="Aptos Narrow"/>
        </w:rPr>
      </w:pPr>
      <w:r w:rsidRPr="00D74F31">
        <w:rPr>
          <w:rFonts w:ascii="Aptos Narrow" w:hAnsi="Aptos Narrow"/>
        </w:rPr>
        <w:t>Two key tools make this work in practice. The first is the Early Help Assessment: an open conversation with the family to understand what is going well and what is hard, so that everyone agrees on a clear plan. The second is the Lead Professional: one trusted person who acts as the family’s main point of contact, so they do not have to repeat their story to ten different people. This person could be a health visitor, youth worker or any professional who already knows the family well—decided together with the family themselves.</w:t>
      </w:r>
    </w:p>
    <w:p w14:paraId="2F6351D9" w14:textId="77777777" w:rsidR="00D74F31" w:rsidRPr="00D74F31" w:rsidRDefault="00D74F31" w:rsidP="00D74F31">
      <w:pPr>
        <w:pStyle w:val="p2"/>
        <w:rPr>
          <w:rFonts w:ascii="Aptos Narrow" w:hAnsi="Aptos Narrow"/>
        </w:rPr>
      </w:pPr>
    </w:p>
    <w:p w14:paraId="1047C47B" w14:textId="77777777" w:rsidR="00D74F31" w:rsidRPr="00D74F31" w:rsidRDefault="00D74F31" w:rsidP="00D74F31">
      <w:pPr>
        <w:pStyle w:val="p2"/>
        <w:rPr>
          <w:rFonts w:ascii="Aptos Narrow" w:hAnsi="Aptos Narrow"/>
        </w:rPr>
      </w:pPr>
      <w:r w:rsidRPr="00D74F31">
        <w:rPr>
          <w:rFonts w:ascii="Aptos Narrow" w:hAnsi="Aptos Narrow"/>
        </w:rPr>
        <w:t>When this works well, families get consistent help across education, health and social care, with no gaps or unnecessary repetition. But bringing different organisations together is not always easy. Differences in priorities, computer systems and even the words people use can slow things down. That is why clear information sharing and shared goals are so important—without them, good intentions can become confusion and delay.</w:t>
      </w:r>
    </w:p>
    <w:p w14:paraId="2D978DF5" w14:textId="77777777" w:rsidR="005D6EAF" w:rsidRDefault="005D6EAF" w:rsidP="00D74F31">
      <w:pPr>
        <w:pStyle w:val="p2"/>
        <w:rPr>
          <w:rFonts w:ascii="Aptos Narrow" w:hAnsi="Aptos Narrow"/>
        </w:rPr>
      </w:pPr>
    </w:p>
    <w:p w14:paraId="2C496393" w14:textId="0E5D5521" w:rsidR="00D74F31" w:rsidRPr="00322BA6" w:rsidRDefault="00D74F31" w:rsidP="00D74F31">
      <w:pPr>
        <w:pStyle w:val="p2"/>
        <w:rPr>
          <w:rFonts w:ascii="Aptos Narrow" w:hAnsi="Aptos Narrow"/>
          <w:b/>
          <w:bCs/>
          <w:sz w:val="36"/>
          <w:szCs w:val="36"/>
        </w:rPr>
      </w:pPr>
      <w:r w:rsidRPr="00322BA6">
        <w:rPr>
          <w:rFonts w:ascii="Aptos Narrow" w:hAnsi="Aptos Narrow"/>
          <w:b/>
          <w:bCs/>
          <w:sz w:val="36"/>
          <w:szCs w:val="36"/>
        </w:rPr>
        <w:t>Review of Leeds City Council Website</w:t>
      </w:r>
    </w:p>
    <w:p w14:paraId="167DBD6B" w14:textId="77777777" w:rsidR="00D74F31" w:rsidRPr="00D74F31" w:rsidRDefault="00D74F31" w:rsidP="00D74F31">
      <w:pPr>
        <w:pStyle w:val="p2"/>
        <w:rPr>
          <w:rFonts w:ascii="Aptos Narrow" w:hAnsi="Aptos Narrow"/>
        </w:rPr>
      </w:pPr>
    </w:p>
    <w:p w14:paraId="70D8827E" w14:textId="77873E16" w:rsidR="00D74F31" w:rsidRPr="00D74F31" w:rsidRDefault="00D74F31" w:rsidP="00D74F31">
      <w:pPr>
        <w:pStyle w:val="p2"/>
        <w:rPr>
          <w:rFonts w:ascii="Aptos Narrow" w:hAnsi="Aptos Narrow"/>
        </w:rPr>
      </w:pPr>
      <w:r w:rsidRPr="00D74F31">
        <w:rPr>
          <w:rFonts w:ascii="Aptos Narrow" w:hAnsi="Aptos Narrow"/>
        </w:rPr>
        <w:lastRenderedPageBreak/>
        <w:t xml:space="preserve">On the Leeds City Council website, Early Help information sits within the children and </w:t>
      </w:r>
      <w:proofErr w:type="gramStart"/>
      <w:r w:rsidRPr="00D74F31">
        <w:rPr>
          <w:rFonts w:ascii="Aptos Narrow" w:hAnsi="Aptos Narrow"/>
        </w:rPr>
        <w:t>families</w:t>
      </w:r>
      <w:proofErr w:type="gramEnd"/>
      <w:r w:rsidRPr="00D74F31">
        <w:rPr>
          <w:rFonts w:ascii="Aptos Narrow" w:hAnsi="Aptos Narrow"/>
        </w:rPr>
        <w:t xml:space="preserve"> </w:t>
      </w:r>
      <w:r w:rsidR="00322BA6" w:rsidRPr="00D74F31">
        <w:rPr>
          <w:rFonts w:ascii="Aptos Narrow" w:hAnsi="Aptos Narrow"/>
        </w:rPr>
        <w:t>section and</w:t>
      </w:r>
      <w:r w:rsidRPr="00D74F31">
        <w:rPr>
          <w:rFonts w:ascii="Aptos Narrow" w:hAnsi="Aptos Narrow"/>
        </w:rPr>
        <w:t xml:space="preserve"> can also be found using the search bar. The website explains clearly that support is preventive—designed to help before problems grow. It covers a wide range of support: parenting advice, children’s mental health and wellbeing, help for SEND, domestic abuse support and financial guidance. It also tells families exactly who to contact if they have concerns about a child’s safety. The page explains how national guidance is put into practice locally, how schools, health services and community groups work together, and provides useful links to self-help resources as well as formal ways to ask for support. The overall structure is logical, with clear headings and contact details easy to find.</w:t>
      </w:r>
    </w:p>
    <w:p w14:paraId="3D1306B2" w14:textId="77777777" w:rsidR="00D74F31" w:rsidRPr="00D74F31" w:rsidRDefault="00D74F31" w:rsidP="00D74F31">
      <w:pPr>
        <w:pStyle w:val="p2"/>
        <w:rPr>
          <w:rFonts w:ascii="Aptos Narrow" w:hAnsi="Aptos Narrow"/>
        </w:rPr>
      </w:pPr>
    </w:p>
    <w:p w14:paraId="1DF4BC4C" w14:textId="77777777" w:rsidR="00D74F31" w:rsidRPr="00D74F31" w:rsidRDefault="00D74F31" w:rsidP="00D74F31">
      <w:pPr>
        <w:pStyle w:val="p2"/>
        <w:rPr>
          <w:rFonts w:ascii="Aptos Narrow" w:hAnsi="Aptos Narrow"/>
        </w:rPr>
      </w:pPr>
      <w:r w:rsidRPr="00D74F31">
        <w:rPr>
          <w:rFonts w:ascii="Aptos Narrow" w:hAnsi="Aptos Narrow"/>
        </w:rPr>
        <w:t>However, the website has some real drawbacks for busy parents. The pages are very text-heavy, with long paragraphs that can feel overwhelming—especially for someone reading quickly after a long day. There are almost no visuals to show how the process works: what happens after you ask for help, who you will meet, or what support looks like in daily life. This matters especially for parents with lower literacy levels or whose first language is not English. Even practical details—such as how to find a local service—take several clicks to reach. Leeds provides thorough, accurate information that meets all official requirements, but it could be written and presented much more simply.</w:t>
      </w:r>
    </w:p>
    <w:p w14:paraId="6967D164" w14:textId="77777777" w:rsidR="00FC6F1D" w:rsidRDefault="00FC6F1D" w:rsidP="00D74F31">
      <w:pPr>
        <w:pStyle w:val="p2"/>
        <w:rPr>
          <w:rFonts w:ascii="Aptos Narrow" w:hAnsi="Aptos Narrow"/>
        </w:rPr>
      </w:pPr>
    </w:p>
    <w:p w14:paraId="6F92B9F5" w14:textId="77777777" w:rsidR="00FC6F1D" w:rsidRDefault="00FC6F1D" w:rsidP="00D74F31">
      <w:pPr>
        <w:pStyle w:val="p2"/>
        <w:rPr>
          <w:rFonts w:ascii="Aptos Narrow" w:hAnsi="Aptos Narrow"/>
        </w:rPr>
      </w:pPr>
    </w:p>
    <w:p w14:paraId="50E87D16" w14:textId="7B579122" w:rsidR="00D74F31" w:rsidRPr="00322BA6" w:rsidRDefault="00D74F31" w:rsidP="00D74F31">
      <w:pPr>
        <w:pStyle w:val="p2"/>
        <w:rPr>
          <w:rFonts w:ascii="Aptos Narrow" w:hAnsi="Aptos Narrow"/>
          <w:b/>
          <w:bCs/>
          <w:sz w:val="36"/>
          <w:szCs w:val="36"/>
        </w:rPr>
      </w:pPr>
      <w:r w:rsidRPr="00322BA6">
        <w:rPr>
          <w:rFonts w:ascii="Aptos Narrow" w:hAnsi="Aptos Narrow"/>
          <w:b/>
          <w:bCs/>
          <w:sz w:val="36"/>
          <w:szCs w:val="36"/>
        </w:rPr>
        <w:t>Review of Norfolk County Council Website</w:t>
      </w:r>
    </w:p>
    <w:p w14:paraId="021387CB" w14:textId="77777777" w:rsidR="00D74F31" w:rsidRPr="00D74F31" w:rsidRDefault="00D74F31" w:rsidP="00D74F31">
      <w:pPr>
        <w:pStyle w:val="p2"/>
        <w:rPr>
          <w:rFonts w:ascii="Aptos Narrow" w:hAnsi="Aptos Narrow"/>
        </w:rPr>
      </w:pPr>
    </w:p>
    <w:p w14:paraId="424D1F35" w14:textId="77777777" w:rsidR="00D74F31" w:rsidRPr="00D74F31" w:rsidRDefault="00D74F31" w:rsidP="00D74F31">
      <w:pPr>
        <w:pStyle w:val="p2"/>
        <w:rPr>
          <w:rFonts w:ascii="Aptos Narrow" w:hAnsi="Aptos Narrow"/>
        </w:rPr>
      </w:pPr>
      <w:r w:rsidRPr="00D74F31">
        <w:rPr>
          <w:rFonts w:ascii="Aptos Narrow" w:hAnsi="Aptos Narrow"/>
        </w:rPr>
        <w:t>Norfolk County Council’s Early Help section stands out because it is written in plain, straightforward language. It explains clearly what Early Help is, who it is for, and exactly how to access it—without getting lost in complicated terms. It walks families through the whole process: from making that first contact, to what happens next, and the longer-term support available. It also links directly to local services: parenting courses, support for young carers, help for children with SEND, financial advice and specialist support for anyone affected by domestic abuse. Referral pathways are clearly set out, and links to other services mean families do not need to search elsewhere. This reflects exactly the kind of joined-up working described in national guidance.</w:t>
      </w:r>
    </w:p>
    <w:p w14:paraId="23B31165" w14:textId="77777777" w:rsidR="00D74F31" w:rsidRPr="00D74F31" w:rsidRDefault="00D74F31" w:rsidP="00D74F31">
      <w:pPr>
        <w:pStyle w:val="p2"/>
        <w:rPr>
          <w:rFonts w:ascii="Aptos Narrow" w:hAnsi="Aptos Narrow"/>
        </w:rPr>
      </w:pPr>
    </w:p>
    <w:p w14:paraId="27AF11B4" w14:textId="77777777" w:rsidR="00D74F31" w:rsidRPr="00D74F31" w:rsidRDefault="00D74F31" w:rsidP="00D74F31">
      <w:pPr>
        <w:pStyle w:val="p2"/>
        <w:rPr>
          <w:rFonts w:ascii="Aptos Narrow" w:hAnsi="Aptos Narrow"/>
        </w:rPr>
      </w:pPr>
      <w:r w:rsidRPr="00D74F31">
        <w:rPr>
          <w:rFonts w:ascii="Aptos Narrow" w:hAnsi="Aptos Narrow"/>
        </w:rPr>
        <w:t xml:space="preserve">That said, the information is spread across many separate pages, which can feel like moving from one room to another without seeing the whole house. </w:t>
      </w:r>
      <w:r w:rsidRPr="00D74F31">
        <w:rPr>
          <w:rFonts w:ascii="Aptos Narrow" w:hAnsi="Aptos Narrow"/>
        </w:rPr>
        <w:lastRenderedPageBreak/>
        <w:t>There are no flowcharts, simple diagrams or short summaries to break up the text—meaning people learn best by reading, rather than seeing or hearing. If Norfolk added visuals, it would help far more people understand the information quickly and easily.</w:t>
      </w:r>
    </w:p>
    <w:p w14:paraId="0010DA97" w14:textId="77777777" w:rsidR="00BD05AE" w:rsidRDefault="00BD05AE" w:rsidP="00D74F31">
      <w:pPr>
        <w:pStyle w:val="p2"/>
        <w:rPr>
          <w:rFonts w:ascii="Aptos Narrow" w:hAnsi="Aptos Narrow"/>
        </w:rPr>
      </w:pPr>
    </w:p>
    <w:p w14:paraId="58CB059B" w14:textId="77777777" w:rsidR="00BD05AE" w:rsidRDefault="00BD05AE" w:rsidP="00D74F31">
      <w:pPr>
        <w:pStyle w:val="p2"/>
        <w:rPr>
          <w:rFonts w:ascii="Aptos Narrow" w:hAnsi="Aptos Narrow"/>
        </w:rPr>
      </w:pPr>
    </w:p>
    <w:p w14:paraId="02470135" w14:textId="219E8117" w:rsidR="00D74F31" w:rsidRPr="00322BA6" w:rsidRDefault="00D74F31" w:rsidP="00D74F31">
      <w:pPr>
        <w:pStyle w:val="p2"/>
        <w:rPr>
          <w:rFonts w:ascii="Aptos Narrow" w:hAnsi="Aptos Narrow"/>
          <w:b/>
          <w:bCs/>
          <w:sz w:val="36"/>
          <w:szCs w:val="36"/>
        </w:rPr>
      </w:pPr>
      <w:r w:rsidRPr="00322BA6">
        <w:rPr>
          <w:rFonts w:ascii="Aptos Narrow" w:hAnsi="Aptos Narrow"/>
          <w:b/>
          <w:bCs/>
          <w:sz w:val="36"/>
          <w:szCs w:val="36"/>
        </w:rPr>
        <w:t>Review of Southwark Council Website</w:t>
      </w:r>
    </w:p>
    <w:p w14:paraId="7906076C" w14:textId="77777777" w:rsidR="00D74F31" w:rsidRPr="00D74F31" w:rsidRDefault="00D74F31" w:rsidP="00D74F31">
      <w:pPr>
        <w:pStyle w:val="p2"/>
        <w:rPr>
          <w:rFonts w:ascii="Aptos Narrow" w:hAnsi="Aptos Narrow"/>
        </w:rPr>
      </w:pPr>
    </w:p>
    <w:p w14:paraId="7757AAC7" w14:textId="77777777" w:rsidR="00D74F31" w:rsidRPr="00D74F31" w:rsidRDefault="00D74F31" w:rsidP="00D74F31">
      <w:pPr>
        <w:pStyle w:val="p2"/>
        <w:rPr>
          <w:rFonts w:ascii="Aptos Narrow" w:hAnsi="Aptos Narrow"/>
        </w:rPr>
      </w:pPr>
      <w:r w:rsidRPr="00D74F31">
        <w:rPr>
          <w:rFonts w:ascii="Aptos Narrow" w:hAnsi="Aptos Narrow"/>
        </w:rPr>
        <w:t xml:space="preserve">Southwark Council’s website presents Early Help information in a clean, welcoming way. You can find it easily from the children’s services homepage or by searching. The message is clear: ask for support early, and we will help you before small worries become serious problems. Instead of quoting long legal documents, the website tells families what they </w:t>
      </w:r>
      <w:proofErr w:type="gramStart"/>
      <w:r w:rsidRPr="00D74F31">
        <w:rPr>
          <w:rFonts w:ascii="Aptos Narrow" w:hAnsi="Aptos Narrow"/>
        </w:rPr>
        <w:t>actually want</w:t>
      </w:r>
      <w:proofErr w:type="gramEnd"/>
      <w:r w:rsidRPr="00D74F31">
        <w:rPr>
          <w:rFonts w:ascii="Aptos Narrow" w:hAnsi="Aptos Narrow"/>
        </w:rPr>
        <w:t xml:space="preserve"> to know: what support is available, how to get it, and who to call. Content includes maternity support, children’s centres, health services, SEND help and safeguarding advice—with telephone numbers and email addresses clearly displayed. It also explains simply how education, health and social care professionals work together, and encourages families to reach out early rather than waiting until things feel impossible.</w:t>
      </w:r>
    </w:p>
    <w:p w14:paraId="793F7E50" w14:textId="77777777" w:rsidR="00D74F31" w:rsidRPr="00D74F31" w:rsidRDefault="00D74F31" w:rsidP="00D74F31">
      <w:pPr>
        <w:pStyle w:val="p2"/>
        <w:rPr>
          <w:rFonts w:ascii="Aptos Narrow" w:hAnsi="Aptos Narrow"/>
        </w:rPr>
      </w:pPr>
    </w:p>
    <w:p w14:paraId="13DDC42B" w14:textId="523D0E0F" w:rsidR="00D74F31" w:rsidRPr="00D74F31" w:rsidRDefault="00D74F31" w:rsidP="00D74F31">
      <w:pPr>
        <w:pStyle w:val="p2"/>
        <w:rPr>
          <w:rFonts w:ascii="Aptos Narrow" w:hAnsi="Aptos Narrow"/>
        </w:rPr>
      </w:pPr>
      <w:r w:rsidRPr="00D74F31">
        <w:rPr>
          <w:rFonts w:ascii="Aptos Narrow" w:hAnsi="Aptos Narrow"/>
        </w:rPr>
        <w:t xml:space="preserve">The main downside is that related information can feel </w:t>
      </w:r>
      <w:r w:rsidR="00322BA6" w:rsidRPr="00D74F31">
        <w:rPr>
          <w:rFonts w:ascii="Aptos Narrow" w:hAnsi="Aptos Narrow"/>
        </w:rPr>
        <w:t>scattered details</w:t>
      </w:r>
      <w:r w:rsidRPr="00D74F31">
        <w:rPr>
          <w:rFonts w:ascii="Aptos Narrow" w:hAnsi="Aptos Narrow"/>
        </w:rPr>
        <w:t xml:space="preserve"> that belong together are sometimes found in different parts of the site. There are also few easy-read guides or picture summaries to help people who learn better that way. Even so, Southwark’s website is warm, welcoming and easy to use. It speaks directly to families, using simple language that makes it clear what to do next.</w:t>
      </w:r>
    </w:p>
    <w:p w14:paraId="7DD7CBE4" w14:textId="77777777" w:rsidR="00BD1A94" w:rsidRDefault="00BD1A94" w:rsidP="00D74F31">
      <w:pPr>
        <w:pStyle w:val="p2"/>
        <w:rPr>
          <w:rFonts w:ascii="Aptos Narrow" w:hAnsi="Aptos Narrow"/>
        </w:rPr>
      </w:pPr>
    </w:p>
    <w:p w14:paraId="10B79CE2" w14:textId="77777777" w:rsidR="00BD1A94" w:rsidRDefault="00BD1A94" w:rsidP="00D74F31">
      <w:pPr>
        <w:pStyle w:val="p2"/>
        <w:rPr>
          <w:rFonts w:ascii="Aptos Narrow" w:hAnsi="Aptos Narrow"/>
        </w:rPr>
      </w:pPr>
    </w:p>
    <w:p w14:paraId="3DBB57E6" w14:textId="5AB5EFA6" w:rsidR="00D74F31" w:rsidRPr="00322BA6" w:rsidRDefault="00D74F31" w:rsidP="00D74F31">
      <w:pPr>
        <w:pStyle w:val="p2"/>
        <w:rPr>
          <w:rFonts w:ascii="Aptos Narrow" w:hAnsi="Aptos Narrow"/>
          <w:b/>
          <w:bCs/>
          <w:sz w:val="36"/>
          <w:szCs w:val="36"/>
        </w:rPr>
      </w:pPr>
      <w:r w:rsidRPr="00322BA6">
        <w:rPr>
          <w:rFonts w:ascii="Aptos Narrow" w:hAnsi="Aptos Narrow"/>
          <w:b/>
          <w:bCs/>
          <w:sz w:val="36"/>
          <w:szCs w:val="36"/>
        </w:rPr>
        <w:t>Comparing the Three Councils</w:t>
      </w:r>
    </w:p>
    <w:p w14:paraId="5727E7D2" w14:textId="77777777" w:rsidR="00D74F31" w:rsidRPr="00D74F31" w:rsidRDefault="00D74F31" w:rsidP="00D74F31">
      <w:pPr>
        <w:pStyle w:val="p2"/>
        <w:rPr>
          <w:rFonts w:ascii="Aptos Narrow" w:hAnsi="Aptos Narrow"/>
        </w:rPr>
      </w:pPr>
    </w:p>
    <w:p w14:paraId="30F55841" w14:textId="77777777" w:rsidR="00D74F31" w:rsidRPr="00D74F31" w:rsidRDefault="00D74F31" w:rsidP="00D74F31">
      <w:pPr>
        <w:pStyle w:val="p2"/>
        <w:rPr>
          <w:rFonts w:ascii="Aptos Narrow" w:hAnsi="Aptos Narrow"/>
        </w:rPr>
      </w:pPr>
      <w:r w:rsidRPr="00D74F31">
        <w:rPr>
          <w:rFonts w:ascii="Aptos Narrow" w:hAnsi="Aptos Narrow"/>
        </w:rPr>
        <w:t>All three councils meet their legal duty to publish information about Early Help, and all three reflect national policy: prevention, partnership, and supporting families before crisis. But they do it in very different ways:</w:t>
      </w:r>
    </w:p>
    <w:p w14:paraId="4F477DD8" w14:textId="77777777" w:rsidR="00D74F31" w:rsidRPr="00D74F31" w:rsidRDefault="00D74F31" w:rsidP="00D74F31">
      <w:pPr>
        <w:pStyle w:val="p2"/>
        <w:rPr>
          <w:rFonts w:ascii="Aptos Narrow" w:hAnsi="Aptos Narrow"/>
        </w:rPr>
      </w:pPr>
    </w:p>
    <w:p w14:paraId="04B3A535" w14:textId="561E9478" w:rsidR="00D74F31" w:rsidRPr="00D74F31" w:rsidRDefault="00D74F31" w:rsidP="00D74F31">
      <w:pPr>
        <w:pStyle w:val="p2"/>
        <w:rPr>
          <w:rFonts w:ascii="Aptos Narrow" w:hAnsi="Aptos Narrow"/>
        </w:rPr>
      </w:pPr>
      <w:r w:rsidRPr="00D74F31">
        <w:rPr>
          <w:rFonts w:ascii="Aptos Narrow" w:hAnsi="Aptos Narrow"/>
        </w:rPr>
        <w:t xml:space="preserve">• Leeds offers the widest range of information and links to services. It covers policy and practice thoroughly. But the dense, long paragraphs make it hard to scan </w:t>
      </w:r>
      <w:r w:rsidR="00322BA6" w:rsidRPr="00D74F31">
        <w:rPr>
          <w:rFonts w:ascii="Aptos Narrow" w:hAnsi="Aptos Narrow"/>
        </w:rPr>
        <w:t>quickly meaning</w:t>
      </w:r>
      <w:r w:rsidRPr="00D74F31">
        <w:rPr>
          <w:rFonts w:ascii="Aptos Narrow" w:hAnsi="Aptos Narrow"/>
        </w:rPr>
        <w:t xml:space="preserve"> parents in a hurry may struggle to find what they need.</w:t>
      </w:r>
    </w:p>
    <w:p w14:paraId="7AD59EA5" w14:textId="77777777" w:rsidR="00D74F31" w:rsidRPr="00D74F31" w:rsidRDefault="00D74F31" w:rsidP="00D74F31">
      <w:pPr>
        <w:pStyle w:val="p2"/>
        <w:rPr>
          <w:rFonts w:ascii="Aptos Narrow" w:hAnsi="Aptos Narrow"/>
        </w:rPr>
      </w:pPr>
    </w:p>
    <w:p w14:paraId="70340937" w14:textId="77777777" w:rsidR="00D74F31" w:rsidRPr="00D74F31" w:rsidRDefault="00D74F31" w:rsidP="00D74F31">
      <w:pPr>
        <w:pStyle w:val="p2"/>
        <w:rPr>
          <w:rFonts w:ascii="Aptos Narrow" w:hAnsi="Aptos Narrow"/>
        </w:rPr>
      </w:pPr>
      <w:r w:rsidRPr="00D74F31">
        <w:rPr>
          <w:rFonts w:ascii="Aptos Narrow" w:hAnsi="Aptos Narrow"/>
        </w:rPr>
        <w:lastRenderedPageBreak/>
        <w:t>• Norfolk strikes the best balance: it explains clearly what Early Help is and how to get support, without unnecessary words. But it relies entirely on written text, with no visuals to make things clearer.</w:t>
      </w:r>
    </w:p>
    <w:p w14:paraId="175264C4" w14:textId="77777777" w:rsidR="00D74F31" w:rsidRPr="00D74F31" w:rsidRDefault="00D74F31" w:rsidP="00D74F31">
      <w:pPr>
        <w:pStyle w:val="p2"/>
        <w:rPr>
          <w:rFonts w:ascii="Aptos Narrow" w:hAnsi="Aptos Narrow"/>
        </w:rPr>
      </w:pPr>
    </w:p>
    <w:p w14:paraId="4EF06854" w14:textId="77777777" w:rsidR="00D74F31" w:rsidRPr="00D74F31" w:rsidRDefault="00D74F31" w:rsidP="00D74F31">
      <w:pPr>
        <w:pStyle w:val="p2"/>
        <w:rPr>
          <w:rFonts w:ascii="Aptos Narrow" w:hAnsi="Aptos Narrow"/>
        </w:rPr>
      </w:pPr>
      <w:r w:rsidRPr="00D74F31">
        <w:rPr>
          <w:rFonts w:ascii="Aptos Narrow" w:hAnsi="Aptos Narrow"/>
        </w:rPr>
        <w:t>• Southwark is the easiest to navigate and uses the simplest language. Families can find what they need quickly and understand it easily. Its only weakness is that it does not cover every service or policy in as much depth as Leeds.</w:t>
      </w:r>
    </w:p>
    <w:p w14:paraId="77DF3009" w14:textId="77777777" w:rsidR="00D74F31" w:rsidRPr="00D74F31" w:rsidRDefault="00D74F31" w:rsidP="00D74F31">
      <w:pPr>
        <w:pStyle w:val="p2"/>
        <w:rPr>
          <w:rFonts w:ascii="Aptos Narrow" w:hAnsi="Aptos Narrow"/>
        </w:rPr>
      </w:pPr>
    </w:p>
    <w:p w14:paraId="4842BB16" w14:textId="77777777" w:rsidR="00D74F31" w:rsidRPr="00D74F31" w:rsidRDefault="00D74F31" w:rsidP="00D74F31">
      <w:pPr>
        <w:pStyle w:val="p2"/>
        <w:rPr>
          <w:rFonts w:ascii="Aptos Narrow" w:hAnsi="Aptos Narrow"/>
        </w:rPr>
      </w:pPr>
      <w:r w:rsidRPr="00D74F31">
        <w:rPr>
          <w:rFonts w:ascii="Aptos Narrow" w:hAnsi="Aptos Narrow"/>
        </w:rPr>
        <w:t>To put it simply: Leeds gives you the most information; Norfolk explains it most clearly; and Southwark is easiest to use when you are in a hurry. If you are a parent under stress who needs help now, Southwark feels most welcoming. If you want to read every detail, Leeds is best. If you want to understand the process step-by-step, Norfolk works well.</w:t>
      </w:r>
    </w:p>
    <w:p w14:paraId="28AA5C84" w14:textId="77777777" w:rsidR="0042293E" w:rsidRDefault="0042293E" w:rsidP="00D74F31">
      <w:pPr>
        <w:pStyle w:val="p2"/>
        <w:rPr>
          <w:rFonts w:ascii="Aptos Narrow" w:hAnsi="Aptos Narrow"/>
        </w:rPr>
      </w:pPr>
    </w:p>
    <w:p w14:paraId="22249E41" w14:textId="77777777" w:rsidR="0042293E" w:rsidRDefault="0042293E" w:rsidP="00D74F31">
      <w:pPr>
        <w:pStyle w:val="p2"/>
        <w:rPr>
          <w:rFonts w:ascii="Aptos Narrow" w:hAnsi="Aptos Narrow"/>
        </w:rPr>
      </w:pPr>
    </w:p>
    <w:p w14:paraId="43101189" w14:textId="2AABF6B7" w:rsidR="00D74F31" w:rsidRPr="00322BA6" w:rsidRDefault="00D74F31" w:rsidP="00D74F31">
      <w:pPr>
        <w:pStyle w:val="p2"/>
        <w:rPr>
          <w:rFonts w:ascii="Aptos Narrow" w:hAnsi="Aptos Narrow"/>
          <w:b/>
          <w:bCs/>
          <w:sz w:val="36"/>
          <w:szCs w:val="36"/>
        </w:rPr>
      </w:pPr>
      <w:r w:rsidRPr="00322BA6">
        <w:rPr>
          <w:rFonts w:ascii="Aptos Narrow" w:hAnsi="Aptos Narrow"/>
          <w:b/>
          <w:bCs/>
          <w:sz w:val="36"/>
          <w:szCs w:val="36"/>
        </w:rPr>
        <w:t>Conclusion</w:t>
      </w:r>
    </w:p>
    <w:p w14:paraId="5A7D86BD" w14:textId="77777777" w:rsidR="00D74F31" w:rsidRPr="00D74F31" w:rsidRDefault="00D74F31" w:rsidP="00D74F31">
      <w:pPr>
        <w:pStyle w:val="p2"/>
        <w:rPr>
          <w:rFonts w:ascii="Aptos Narrow" w:hAnsi="Aptos Narrow"/>
        </w:rPr>
      </w:pPr>
    </w:p>
    <w:p w14:paraId="1CA6F5ED" w14:textId="1F980450" w:rsidR="00D74F31" w:rsidRPr="00D74F31" w:rsidRDefault="00D74F31" w:rsidP="00D74F31">
      <w:pPr>
        <w:pStyle w:val="p2"/>
        <w:rPr>
          <w:rFonts w:ascii="Aptos Narrow" w:hAnsi="Aptos Narrow"/>
        </w:rPr>
      </w:pPr>
      <w:r w:rsidRPr="00D74F31">
        <w:rPr>
          <w:rFonts w:ascii="Aptos Narrow" w:hAnsi="Aptos Narrow"/>
        </w:rPr>
        <w:t xml:space="preserve">Every council reviewed meets its legal requirement to provide information about Early Help. But how effectively that information reaches families varies a great deal. Leeds provides the most complete picture but presents it in a way that can feel heavy and hard to read. Norfolk explains things clearly and </w:t>
      </w:r>
      <w:r w:rsidR="00E71550" w:rsidRPr="00D74F31">
        <w:rPr>
          <w:rFonts w:ascii="Aptos Narrow" w:hAnsi="Aptos Narrow"/>
        </w:rPr>
        <w:t>simply but</w:t>
      </w:r>
      <w:r w:rsidRPr="00D74F31">
        <w:rPr>
          <w:rFonts w:ascii="Aptos Narrow" w:hAnsi="Aptos Narrow"/>
        </w:rPr>
        <w:t xml:space="preserve"> lacks diagrams or pictures that would help more people understand. Southwark, while slightly less detailed overall, writes in the most welcoming language and is easiest to navigate—making it the best place for a worried parent to find help quickly.</w:t>
      </w:r>
    </w:p>
    <w:p w14:paraId="4C3542D7" w14:textId="77777777" w:rsidR="00D74F31" w:rsidRPr="00D74F31" w:rsidRDefault="00D74F31" w:rsidP="00D74F31">
      <w:pPr>
        <w:pStyle w:val="p2"/>
        <w:rPr>
          <w:rFonts w:ascii="Aptos Narrow" w:hAnsi="Aptos Narrow"/>
        </w:rPr>
      </w:pPr>
    </w:p>
    <w:p w14:paraId="3251FF5C" w14:textId="77777777" w:rsidR="00D74F31" w:rsidRPr="00D74F31" w:rsidRDefault="00D74F31" w:rsidP="00D74F31">
      <w:pPr>
        <w:pStyle w:val="p2"/>
        <w:rPr>
          <w:rFonts w:ascii="Aptos Narrow" w:hAnsi="Aptos Narrow"/>
        </w:rPr>
      </w:pPr>
      <w:r w:rsidRPr="00D74F31">
        <w:rPr>
          <w:rFonts w:ascii="Aptos Narrow" w:hAnsi="Aptos Narrow"/>
        </w:rPr>
        <w:t>Early Help works best when families feel confident enough to ask for support early. That means information must be easy to find, easy to understand, and written for parents—not just for professionals. Of the three, Southwark Council comes closest to getting this right. Its website best supports the whole purpose of Early Help: encouraging families to reach out sooner, rather than later.</w:t>
      </w:r>
    </w:p>
    <w:p w14:paraId="23776544" w14:textId="77777777" w:rsidR="00540DAA" w:rsidRDefault="00540DAA" w:rsidP="00D74F31">
      <w:pPr>
        <w:pStyle w:val="p2"/>
        <w:rPr>
          <w:rFonts w:ascii="Aptos Narrow" w:hAnsi="Aptos Narrow"/>
        </w:rPr>
      </w:pPr>
    </w:p>
    <w:p w14:paraId="357FA9DC" w14:textId="77777777" w:rsidR="00540DAA" w:rsidRDefault="00540DAA" w:rsidP="00D74F31">
      <w:pPr>
        <w:pStyle w:val="p2"/>
        <w:rPr>
          <w:rFonts w:ascii="Aptos Narrow" w:hAnsi="Aptos Narrow"/>
        </w:rPr>
      </w:pPr>
    </w:p>
    <w:p w14:paraId="0EBE2A51" w14:textId="3674AF8E" w:rsidR="00D74F31" w:rsidRPr="00E71550" w:rsidRDefault="00D74F31" w:rsidP="00D74F31">
      <w:pPr>
        <w:pStyle w:val="p2"/>
        <w:rPr>
          <w:rFonts w:ascii="Aptos Narrow" w:hAnsi="Aptos Narrow"/>
          <w:b/>
          <w:bCs/>
          <w:sz w:val="36"/>
          <w:szCs w:val="36"/>
        </w:rPr>
      </w:pPr>
      <w:r w:rsidRPr="00E71550">
        <w:rPr>
          <w:rFonts w:ascii="Aptos Narrow" w:hAnsi="Aptos Narrow"/>
          <w:b/>
          <w:bCs/>
          <w:sz w:val="36"/>
          <w:szCs w:val="36"/>
        </w:rPr>
        <w:t>Recommendations</w:t>
      </w:r>
    </w:p>
    <w:p w14:paraId="306A1A40" w14:textId="77777777" w:rsidR="00D74F31" w:rsidRPr="00D74F31" w:rsidRDefault="00D74F31" w:rsidP="00D74F31">
      <w:pPr>
        <w:pStyle w:val="p2"/>
        <w:rPr>
          <w:rFonts w:ascii="Aptos Narrow" w:hAnsi="Aptos Narrow"/>
        </w:rPr>
      </w:pPr>
    </w:p>
    <w:p w14:paraId="717DE542" w14:textId="77777777" w:rsidR="00D74F31" w:rsidRPr="00D74F31" w:rsidRDefault="00D74F31" w:rsidP="00D74F31">
      <w:pPr>
        <w:pStyle w:val="p2"/>
        <w:rPr>
          <w:rFonts w:ascii="Aptos Narrow" w:hAnsi="Aptos Narrow"/>
        </w:rPr>
      </w:pPr>
      <w:r w:rsidRPr="00D74F31">
        <w:rPr>
          <w:rFonts w:ascii="Aptos Narrow" w:hAnsi="Aptos Narrow"/>
        </w:rPr>
        <w:lastRenderedPageBreak/>
        <w:t>Based on this review, all three councils could improve their Early Help pages by making these changes:</w:t>
      </w:r>
    </w:p>
    <w:p w14:paraId="05D11748" w14:textId="77777777" w:rsidR="00D74F31" w:rsidRPr="00D74F31" w:rsidRDefault="00D74F31" w:rsidP="00D74F31">
      <w:pPr>
        <w:pStyle w:val="p2"/>
        <w:rPr>
          <w:rFonts w:ascii="Aptos Narrow" w:hAnsi="Aptos Narrow"/>
        </w:rPr>
      </w:pPr>
    </w:p>
    <w:p w14:paraId="4176D3D6" w14:textId="77777777" w:rsidR="00D74F31" w:rsidRPr="00D74F31" w:rsidRDefault="00D74F31" w:rsidP="00D74F31">
      <w:pPr>
        <w:pStyle w:val="p2"/>
        <w:rPr>
          <w:rFonts w:ascii="Aptos Narrow" w:hAnsi="Aptos Narrow"/>
        </w:rPr>
      </w:pPr>
      <w:r w:rsidRPr="00D74F31">
        <w:rPr>
          <w:rFonts w:ascii="Aptos Narrow" w:hAnsi="Aptos Narrow"/>
        </w:rPr>
        <w:t>1. Add visuals — Use flowcharts, simple diagrams and short summaries to show how the process works, rather than relying only on long paragraphs of text.</w:t>
      </w:r>
    </w:p>
    <w:p w14:paraId="06A998CE" w14:textId="77777777" w:rsidR="00D74F31" w:rsidRPr="00D74F31" w:rsidRDefault="00D74F31" w:rsidP="00D74F31">
      <w:pPr>
        <w:pStyle w:val="p2"/>
        <w:rPr>
          <w:rFonts w:ascii="Aptos Narrow" w:hAnsi="Aptos Narrow"/>
        </w:rPr>
      </w:pPr>
    </w:p>
    <w:p w14:paraId="3357C511" w14:textId="77777777" w:rsidR="00D74F31" w:rsidRPr="00D74F31" w:rsidRDefault="00D74F31" w:rsidP="00D74F31">
      <w:pPr>
        <w:pStyle w:val="p2"/>
        <w:rPr>
          <w:rFonts w:ascii="Aptos Narrow" w:hAnsi="Aptos Narrow"/>
        </w:rPr>
      </w:pPr>
      <w:r w:rsidRPr="00D74F31">
        <w:rPr>
          <w:rFonts w:ascii="Aptos Narrow" w:hAnsi="Aptos Narrow"/>
        </w:rPr>
        <w:t>2. Use plain English — Remove unnecessary jargon. Any technical words that must stay should be explained simply.</w:t>
      </w:r>
    </w:p>
    <w:p w14:paraId="492FF9C9" w14:textId="77777777" w:rsidR="00D74F31" w:rsidRPr="00D74F31" w:rsidRDefault="00D74F31" w:rsidP="00D74F31">
      <w:pPr>
        <w:pStyle w:val="p2"/>
        <w:rPr>
          <w:rFonts w:ascii="Aptos Narrow" w:hAnsi="Aptos Narrow"/>
        </w:rPr>
      </w:pPr>
    </w:p>
    <w:p w14:paraId="508E8157" w14:textId="77777777" w:rsidR="00D74F31" w:rsidRPr="00D74F31" w:rsidRDefault="00D74F31" w:rsidP="00D74F31">
      <w:pPr>
        <w:pStyle w:val="p2"/>
        <w:rPr>
          <w:rFonts w:ascii="Aptos Narrow" w:hAnsi="Aptos Narrow"/>
        </w:rPr>
      </w:pPr>
      <w:r w:rsidRPr="00D74F31">
        <w:rPr>
          <w:rFonts w:ascii="Aptos Narrow" w:hAnsi="Aptos Narrow"/>
        </w:rPr>
        <w:t>3. Make contact easy — Put referral forms, phone numbers and email addresses right on the Early Help homepage, so families do not have to hunt for them.</w:t>
      </w:r>
    </w:p>
    <w:p w14:paraId="0604C0F9" w14:textId="77777777" w:rsidR="00D74F31" w:rsidRPr="00D74F31" w:rsidRDefault="00D74F31" w:rsidP="00D74F31">
      <w:pPr>
        <w:pStyle w:val="p2"/>
        <w:rPr>
          <w:rFonts w:ascii="Aptos Narrow" w:hAnsi="Aptos Narrow"/>
        </w:rPr>
      </w:pPr>
    </w:p>
    <w:p w14:paraId="7F6BC62D" w14:textId="77777777" w:rsidR="00D74F31" w:rsidRPr="00D74F31" w:rsidRDefault="00D74F31" w:rsidP="00D74F31">
      <w:pPr>
        <w:pStyle w:val="p2"/>
        <w:rPr>
          <w:rFonts w:ascii="Aptos Narrow" w:hAnsi="Aptos Narrow"/>
        </w:rPr>
      </w:pPr>
      <w:r w:rsidRPr="00D74F31">
        <w:rPr>
          <w:rFonts w:ascii="Aptos Narrow" w:hAnsi="Aptos Narrow"/>
        </w:rPr>
        <w:t>4. Offer easy-read and translated versions — Provide information in simple picture-based formats, and in the main languages spoken locally.</w:t>
      </w:r>
    </w:p>
    <w:p w14:paraId="649EB59D" w14:textId="77777777" w:rsidR="00D74F31" w:rsidRPr="00D74F31" w:rsidRDefault="00D74F31" w:rsidP="00D74F31">
      <w:pPr>
        <w:pStyle w:val="p2"/>
        <w:rPr>
          <w:rFonts w:ascii="Aptos Narrow" w:hAnsi="Aptos Narrow"/>
        </w:rPr>
      </w:pPr>
    </w:p>
    <w:p w14:paraId="37AA3F3F" w14:textId="77777777" w:rsidR="00D74F31" w:rsidRPr="00D74F31" w:rsidRDefault="00D74F31" w:rsidP="00D74F31">
      <w:pPr>
        <w:pStyle w:val="p2"/>
        <w:rPr>
          <w:rFonts w:ascii="Aptos Narrow" w:hAnsi="Aptos Narrow"/>
        </w:rPr>
      </w:pPr>
      <w:r w:rsidRPr="00D74F31">
        <w:rPr>
          <w:rFonts w:ascii="Aptos Narrow" w:hAnsi="Aptos Narrow"/>
        </w:rPr>
        <w:t>5. Ask families for feedback — Test new pages with parents, carers and young people before publishing, to spot what is still hard to understand.</w:t>
      </w:r>
    </w:p>
    <w:p w14:paraId="0D7D08AA" w14:textId="07086A18" w:rsidR="00843F4A" w:rsidRPr="00E86834" w:rsidRDefault="00843F4A">
      <w:pPr>
        <w:pStyle w:val="p2"/>
        <w:rPr>
          <w:rFonts w:ascii="Aptos Narrow" w:hAnsi="Aptos Narrow"/>
        </w:rPr>
      </w:pPr>
    </w:p>
    <w:p w14:paraId="03D4C96F" w14:textId="77777777" w:rsidR="00A579C6" w:rsidRPr="00E86834" w:rsidRDefault="00A579C6">
      <w:pPr>
        <w:pStyle w:val="p2"/>
        <w:rPr>
          <w:rFonts w:ascii="Aptos Narrow" w:hAnsi="Aptos Narrow"/>
        </w:rPr>
      </w:pPr>
    </w:p>
    <w:p w14:paraId="15405CC0" w14:textId="77777777" w:rsidR="00A579C6" w:rsidRPr="00E71550" w:rsidRDefault="00A579C6">
      <w:pPr>
        <w:pStyle w:val="p1"/>
        <w:rPr>
          <w:rFonts w:ascii="Aptos Narrow" w:hAnsi="Aptos Narrow"/>
          <w:b/>
          <w:bCs/>
          <w:sz w:val="36"/>
          <w:szCs w:val="36"/>
        </w:rPr>
      </w:pPr>
      <w:r w:rsidRPr="00E71550">
        <w:rPr>
          <w:rStyle w:val="s1"/>
          <w:rFonts w:ascii="Aptos Narrow" w:hAnsi="Aptos Narrow"/>
          <w:b/>
          <w:bCs/>
          <w:sz w:val="36"/>
          <w:szCs w:val="36"/>
        </w:rPr>
        <w:t>Reference List</w:t>
      </w:r>
    </w:p>
    <w:p w14:paraId="6132F8C8" w14:textId="77777777" w:rsidR="00A579C6" w:rsidRPr="00E86834" w:rsidRDefault="00A579C6">
      <w:pPr>
        <w:pStyle w:val="p2"/>
        <w:rPr>
          <w:rFonts w:ascii="Aptos Narrow" w:hAnsi="Aptos Narrow"/>
          <w:b/>
          <w:bCs/>
          <w:sz w:val="32"/>
          <w:szCs w:val="32"/>
        </w:rPr>
      </w:pPr>
    </w:p>
    <w:p w14:paraId="7B7EF1FC" w14:textId="70DF56DF" w:rsidR="00A579C6" w:rsidRPr="00E86834" w:rsidRDefault="00A579C6">
      <w:pPr>
        <w:pStyle w:val="p1"/>
        <w:rPr>
          <w:rFonts w:ascii="Aptos Narrow" w:hAnsi="Aptos Narrow"/>
        </w:rPr>
      </w:pPr>
      <w:r w:rsidRPr="00E86834">
        <w:rPr>
          <w:rStyle w:val="s1"/>
          <w:rFonts w:ascii="Aptos Narrow" w:hAnsi="Aptos Narrow"/>
        </w:rPr>
        <w:t xml:space="preserve">Department for Education (2025) Early Help System Guide London: Department for Education. Available at: </w:t>
      </w:r>
      <w:hyperlink r:id="rId7" w:history="1">
        <w:r w:rsidR="002F3CE1" w:rsidRPr="002339D0">
          <w:rPr>
            <w:rStyle w:val="Hyperlink"/>
            <w:rFonts w:ascii="Aptos Narrow" w:hAnsi="Aptos Narrow"/>
          </w:rPr>
          <w:t>https://www.gov.uk/government/publications/early-help-system-guide</w:t>
        </w:r>
      </w:hyperlink>
      <w:r w:rsidR="002F3CE1">
        <w:rPr>
          <w:rStyle w:val="s1"/>
          <w:rFonts w:ascii="Aptos Narrow" w:hAnsi="Aptos Narrow"/>
        </w:rPr>
        <w:t xml:space="preserve"> </w:t>
      </w:r>
    </w:p>
    <w:p w14:paraId="50164EE0" w14:textId="77777777" w:rsidR="00A579C6" w:rsidRPr="00E86834" w:rsidRDefault="00A579C6">
      <w:pPr>
        <w:pStyle w:val="p2"/>
        <w:rPr>
          <w:rFonts w:ascii="Aptos Narrow" w:hAnsi="Aptos Narrow"/>
        </w:rPr>
      </w:pPr>
    </w:p>
    <w:p w14:paraId="02DCCAA9" w14:textId="03D3E272" w:rsidR="00A579C6" w:rsidRPr="00E86834" w:rsidRDefault="00A579C6">
      <w:pPr>
        <w:pStyle w:val="p1"/>
        <w:rPr>
          <w:rFonts w:ascii="Aptos Narrow" w:hAnsi="Aptos Narrow"/>
        </w:rPr>
      </w:pPr>
      <w:r w:rsidRPr="00E86834">
        <w:rPr>
          <w:rStyle w:val="s1"/>
          <w:rFonts w:ascii="Aptos Narrow" w:hAnsi="Aptos Narrow"/>
        </w:rPr>
        <w:t xml:space="preserve">Department for Education (2016) Working Together to Safeguard Children: A Guide to Inter-Agency Working. London: Department for Education. Available at: </w:t>
      </w:r>
      <w:hyperlink r:id="rId8" w:history="1">
        <w:r w:rsidR="002F3CE1" w:rsidRPr="002339D0">
          <w:rPr>
            <w:rStyle w:val="Hyperlink"/>
            <w:rFonts w:ascii="Aptos Narrow" w:hAnsi="Aptos Narrow"/>
          </w:rPr>
          <w:t>https://www.gov.uk/government/publications/working-together-to-safeguard-children--2</w:t>
        </w:r>
      </w:hyperlink>
      <w:r w:rsidR="002F3CE1">
        <w:rPr>
          <w:rStyle w:val="s1"/>
          <w:rFonts w:ascii="Aptos Narrow" w:hAnsi="Aptos Narrow"/>
        </w:rPr>
        <w:t xml:space="preserve"> </w:t>
      </w:r>
    </w:p>
    <w:p w14:paraId="6B575C5B" w14:textId="77777777" w:rsidR="00A579C6" w:rsidRPr="00E86834" w:rsidRDefault="00A579C6">
      <w:pPr>
        <w:pStyle w:val="p2"/>
        <w:rPr>
          <w:rFonts w:ascii="Aptos Narrow" w:hAnsi="Aptos Narrow"/>
        </w:rPr>
      </w:pPr>
    </w:p>
    <w:p w14:paraId="117EFA49" w14:textId="490DEAF1" w:rsidR="00A579C6" w:rsidRPr="00E86834" w:rsidRDefault="00A579C6">
      <w:pPr>
        <w:pStyle w:val="p1"/>
        <w:rPr>
          <w:rFonts w:ascii="Aptos Narrow" w:hAnsi="Aptos Narrow"/>
        </w:rPr>
      </w:pPr>
      <w:r w:rsidRPr="00E86834">
        <w:rPr>
          <w:rStyle w:val="s1"/>
          <w:rFonts w:ascii="Aptos Narrow" w:hAnsi="Aptos Narrow"/>
        </w:rPr>
        <w:t xml:space="preserve">Leeds City Council (2026) Early Help and Family Support [Accessed 25 October 2021. Available at: </w:t>
      </w:r>
      <w:hyperlink r:id="rId9" w:history="1">
        <w:r w:rsidR="00A56E0D" w:rsidRPr="002339D0">
          <w:rPr>
            <w:rStyle w:val="Hyperlink"/>
            <w:rFonts w:ascii="Aptos Narrow" w:hAnsi="Aptos Narrow"/>
          </w:rPr>
          <w:t>https://www.leeds.gov.uk/children-and-families/early-help-and-family-support</w:t>
        </w:r>
      </w:hyperlink>
      <w:r w:rsidR="00A56E0D">
        <w:rPr>
          <w:rStyle w:val="s1"/>
          <w:rFonts w:ascii="Aptos Narrow" w:hAnsi="Aptos Narrow"/>
        </w:rPr>
        <w:t xml:space="preserve"> </w:t>
      </w:r>
      <w:r w:rsidRPr="00E86834">
        <w:rPr>
          <w:rStyle w:val="s1"/>
          <w:rFonts w:ascii="Aptos Narrow" w:hAnsi="Aptos Narrow"/>
        </w:rPr>
        <w:t>(Accessed 17 July 2026)</w:t>
      </w:r>
      <w:r w:rsidRPr="00E86834">
        <w:rPr>
          <w:rStyle w:val="apple-converted-space"/>
          <w:rFonts w:ascii="Aptos Narrow" w:hAnsi="Aptos Narrow"/>
        </w:rPr>
        <w:t> </w:t>
      </w:r>
    </w:p>
    <w:p w14:paraId="4F548A3A" w14:textId="77777777" w:rsidR="00A579C6" w:rsidRPr="00E86834" w:rsidRDefault="00A579C6">
      <w:pPr>
        <w:pStyle w:val="p2"/>
        <w:rPr>
          <w:rFonts w:ascii="Aptos Narrow" w:hAnsi="Aptos Narrow"/>
        </w:rPr>
      </w:pPr>
    </w:p>
    <w:p w14:paraId="7947A663" w14:textId="78A726B4" w:rsidR="00A579C6" w:rsidRPr="00E86834" w:rsidRDefault="00A579C6">
      <w:pPr>
        <w:pStyle w:val="p1"/>
        <w:rPr>
          <w:rFonts w:ascii="Aptos Narrow" w:hAnsi="Aptos Narrow"/>
        </w:rPr>
      </w:pPr>
      <w:r w:rsidRPr="00E86834">
        <w:rPr>
          <w:rStyle w:val="s1"/>
          <w:rFonts w:ascii="Aptos Narrow" w:hAnsi="Aptos Narrow"/>
        </w:rPr>
        <w:t xml:space="preserve">Norfolk County Council (2026) Early Help East Norfolk Early Help Offer (2026), Available at: </w:t>
      </w:r>
      <w:hyperlink r:id="rId10" w:history="1">
        <w:r w:rsidR="00941D83" w:rsidRPr="002339D0">
          <w:rPr>
            <w:rStyle w:val="Hyperlink"/>
            <w:rFonts w:ascii="Aptos Narrow" w:hAnsi="Aptos Narrow"/>
          </w:rPr>
          <w:t>https://www.norfolk.gov.uk/children-and-families/early-helpp</w:t>
        </w:r>
      </w:hyperlink>
      <w:r w:rsidRPr="00E86834">
        <w:rPr>
          <w:rStyle w:val="s1"/>
          <w:rFonts w:ascii="Aptos Narrow" w:hAnsi="Aptos Narrow"/>
        </w:rPr>
        <w:t>(Accessed: 17 July 2026)</w:t>
      </w:r>
      <w:r w:rsidRPr="00E86834">
        <w:rPr>
          <w:rStyle w:val="apple-converted-space"/>
          <w:rFonts w:ascii="Aptos Narrow" w:hAnsi="Aptos Narrow"/>
        </w:rPr>
        <w:t> </w:t>
      </w:r>
    </w:p>
    <w:p w14:paraId="4CC72391" w14:textId="77777777" w:rsidR="00A579C6" w:rsidRPr="00E86834" w:rsidRDefault="00A579C6">
      <w:pPr>
        <w:pStyle w:val="p2"/>
        <w:rPr>
          <w:rFonts w:ascii="Aptos Narrow" w:hAnsi="Aptos Narrow"/>
        </w:rPr>
      </w:pPr>
    </w:p>
    <w:p w14:paraId="0EAC5868" w14:textId="71A22504" w:rsidR="00A579C6" w:rsidRPr="00E86834" w:rsidRDefault="00A579C6">
      <w:pPr>
        <w:pStyle w:val="p1"/>
        <w:rPr>
          <w:rFonts w:ascii="Aptos Narrow" w:hAnsi="Aptos Narrow"/>
        </w:rPr>
      </w:pPr>
      <w:r w:rsidRPr="00E86834">
        <w:rPr>
          <w:rStyle w:val="s1"/>
          <w:rFonts w:ascii="Aptos Narrow" w:hAnsi="Aptos Narrow"/>
        </w:rPr>
        <w:t xml:space="preserve">Southwark Council (2026) Early help and family support. Available at: </w:t>
      </w:r>
      <w:hyperlink r:id="rId11" w:history="1">
        <w:r w:rsidR="00D7786C" w:rsidRPr="00D579FB">
          <w:rPr>
            <w:rStyle w:val="Hyperlink"/>
            <w:rFonts w:ascii="Aptos Narrow" w:hAnsi="Aptos Narrow"/>
          </w:rPr>
          <w:t>www.southwark.gov.uk/children-young-people-and-</w:t>
        </w:r>
      </w:hyperlink>
      <w:r w:rsidR="00D7786C">
        <w:rPr>
          <w:rStyle w:val="s1"/>
          <w:rFonts w:ascii="Aptos Narrow" w:hAnsi="Aptos Narrow"/>
        </w:rPr>
        <w:t xml:space="preserve"> </w:t>
      </w:r>
      <w:r w:rsidRPr="00E86834">
        <w:rPr>
          <w:rStyle w:val="s1"/>
          <w:rFonts w:ascii="Aptos Narrow" w:hAnsi="Aptos Narrow"/>
        </w:rPr>
        <w:t>families/early-help-and-family-suppor</w:t>
      </w:r>
      <w:r w:rsidR="000D7E0E">
        <w:rPr>
          <w:rStyle w:val="s1"/>
          <w:rFonts w:ascii="Aptos Narrow" w:hAnsi="Aptos Narrow"/>
        </w:rPr>
        <w:t>t</w:t>
      </w:r>
      <w:r w:rsidRPr="00E86834">
        <w:rPr>
          <w:rStyle w:val="s1"/>
          <w:rFonts w:ascii="Aptos Narrow" w:hAnsi="Aptos Narrow"/>
        </w:rPr>
        <w:t xml:space="preserve"> (Accessed 10 July 2026</w:t>
      </w:r>
      <w:r w:rsidR="00954983">
        <w:rPr>
          <w:rStyle w:val="s1"/>
          <w:rFonts w:ascii="Aptos Narrow" w:hAnsi="Aptos Narrow"/>
        </w:rPr>
        <w:t>)</w:t>
      </w:r>
    </w:p>
    <w:p w14:paraId="04C84263" w14:textId="77777777" w:rsidR="00A579C6" w:rsidRPr="00E86834" w:rsidRDefault="00A579C6">
      <w:pPr>
        <w:pStyle w:val="p2"/>
        <w:rPr>
          <w:rFonts w:ascii="Aptos Narrow" w:hAnsi="Aptos Narrow"/>
        </w:rPr>
      </w:pPr>
    </w:p>
    <w:p w14:paraId="11A770B6" w14:textId="02FD9718" w:rsidR="00A579C6" w:rsidRPr="00E86834" w:rsidRDefault="00A579C6">
      <w:pPr>
        <w:pStyle w:val="p1"/>
        <w:rPr>
          <w:rFonts w:ascii="Aptos Narrow" w:hAnsi="Aptos Narrow"/>
        </w:rPr>
      </w:pPr>
      <w:r w:rsidRPr="00E86834">
        <w:rPr>
          <w:rStyle w:val="s1"/>
          <w:rFonts w:ascii="Aptos Narrow" w:hAnsi="Aptos Narrow"/>
        </w:rPr>
        <w:t xml:space="preserve">The Children Act 1989: London, HMSO Home Office (1996). London: The Stationery Office. Available at: </w:t>
      </w:r>
      <w:hyperlink r:id="rId12" w:history="1">
        <w:r w:rsidR="0073676F" w:rsidRPr="002339D0">
          <w:rPr>
            <w:rStyle w:val="Hyperlink"/>
            <w:rFonts w:ascii="Aptos Narrow" w:hAnsi="Aptos Narrow"/>
          </w:rPr>
          <w:t>https://www.legislation.gov.uk/ukpga/1989/41/contents</w:t>
        </w:r>
      </w:hyperlink>
      <w:r w:rsidR="0073676F">
        <w:rPr>
          <w:rStyle w:val="s1"/>
          <w:rFonts w:ascii="Aptos Narrow" w:hAnsi="Aptos Narrow"/>
        </w:rPr>
        <w:t xml:space="preserve"> </w:t>
      </w:r>
    </w:p>
    <w:p w14:paraId="5F9BB80D" w14:textId="77777777" w:rsidR="00A579C6" w:rsidRPr="00E86834" w:rsidRDefault="00A579C6">
      <w:pPr>
        <w:pStyle w:val="p2"/>
        <w:rPr>
          <w:rFonts w:ascii="Aptos Narrow" w:hAnsi="Aptos Narrow"/>
        </w:rPr>
      </w:pPr>
    </w:p>
    <w:p w14:paraId="73F0C4EE" w14:textId="195678DB" w:rsidR="00A579C6" w:rsidRDefault="00A579C6">
      <w:pPr>
        <w:pStyle w:val="p1"/>
      </w:pPr>
      <w:r w:rsidRPr="00E86834">
        <w:rPr>
          <w:rStyle w:val="s1"/>
          <w:rFonts w:ascii="Aptos Narrow" w:hAnsi="Aptos Narrow"/>
        </w:rPr>
        <w:t xml:space="preserve">HM Government (2004) Children Act 2004. London: The Stationery Office. Available at: </w:t>
      </w:r>
      <w:hyperlink r:id="rId13" w:history="1">
        <w:r w:rsidR="00941D83" w:rsidRPr="002339D0">
          <w:rPr>
            <w:rStyle w:val="Hyperlink"/>
            <w:rFonts w:ascii="Aptos Narrow" w:hAnsi="Aptos Narrow"/>
          </w:rPr>
          <w:t>https://www.legislation.gov.uk/ukpga</w:t>
        </w:r>
        <w:r w:rsidR="00941D83" w:rsidRPr="002339D0">
          <w:rPr>
            <w:rStyle w:val="Hyperlink"/>
            <w:rFonts w:ascii="UICTFontTextStyleBody" w:hAnsi="UICTFontTextStyleBody"/>
          </w:rPr>
          <w:t>/2004/30/contents</w:t>
        </w:r>
      </w:hyperlink>
      <w:r w:rsidR="00941D83">
        <w:rPr>
          <w:rStyle w:val="s1"/>
        </w:rPr>
        <w:t xml:space="preserve"> </w:t>
      </w:r>
    </w:p>
    <w:p w14:paraId="76BFC21D" w14:textId="77777777" w:rsidR="00A579C6" w:rsidRDefault="00A579C6">
      <w:pPr>
        <w:pStyle w:val="p2"/>
      </w:pPr>
    </w:p>
    <w:p w14:paraId="3586C2B4" w14:textId="205507FC" w:rsidR="00A579C6" w:rsidRPr="00E86834" w:rsidRDefault="00A579C6">
      <w:pPr>
        <w:pStyle w:val="p1"/>
        <w:rPr>
          <w:rFonts w:ascii="Aptos Narrow" w:hAnsi="Aptos Narrow"/>
        </w:rPr>
      </w:pPr>
      <w:r w:rsidRPr="00E86834">
        <w:rPr>
          <w:rStyle w:val="s1"/>
          <w:rFonts w:ascii="Aptos Narrow" w:hAnsi="Aptos Narrow"/>
        </w:rPr>
        <w:t xml:space="preserve">Munro, E. (2011) Munro review of child protection: final report – a child-centred system. London: Department for Education. Available at: </w:t>
      </w:r>
      <w:hyperlink r:id="rId14" w:history="1">
        <w:r w:rsidR="00941D83" w:rsidRPr="002339D0">
          <w:rPr>
            <w:rStyle w:val="Hyperlink"/>
            <w:rFonts w:ascii="Aptos Narrow" w:hAnsi="Aptos Narrow"/>
          </w:rPr>
          <w:t>https://www.gov.uk/government/publications/munro-review-of-child-protection-final-report-a-child-centred-system</w:t>
        </w:r>
      </w:hyperlink>
      <w:r w:rsidR="00941D83">
        <w:rPr>
          <w:rStyle w:val="s1"/>
          <w:rFonts w:ascii="Aptos Narrow" w:hAnsi="Aptos Narrow"/>
        </w:rPr>
        <w:t xml:space="preserve"> </w:t>
      </w:r>
    </w:p>
    <w:p w14:paraId="6BEC04FE" w14:textId="77777777" w:rsidR="00A579C6" w:rsidRPr="00E86834" w:rsidRDefault="00A579C6">
      <w:pPr>
        <w:rPr>
          <w:rFonts w:ascii="Aptos Narrow" w:hAnsi="Aptos Narrow"/>
        </w:rPr>
      </w:pPr>
    </w:p>
    <w:sectPr w:rsidR="00A579C6" w:rsidRPr="00E86834">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8558C1" w14:textId="77777777" w:rsidR="008567D6" w:rsidRDefault="008567D6" w:rsidP="00066A3C">
      <w:pPr>
        <w:spacing w:after="0" w:line="240" w:lineRule="auto"/>
      </w:pPr>
      <w:r>
        <w:separator/>
      </w:r>
    </w:p>
  </w:endnote>
  <w:endnote w:type="continuationSeparator" w:id="0">
    <w:p w14:paraId="5B53E822" w14:textId="77777777" w:rsidR="008567D6" w:rsidRDefault="008567D6" w:rsidP="00066A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Aptos Narrow">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EED5A9" w14:textId="77777777" w:rsidR="00E86834" w:rsidRDefault="00E8683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7C448C" w14:textId="77777777" w:rsidR="00E86834" w:rsidRDefault="00E8683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DF5287" w14:textId="77777777" w:rsidR="00E86834" w:rsidRDefault="00E868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22D0A6" w14:textId="77777777" w:rsidR="008567D6" w:rsidRDefault="008567D6" w:rsidP="00066A3C">
      <w:pPr>
        <w:spacing w:after="0" w:line="240" w:lineRule="auto"/>
      </w:pPr>
      <w:r>
        <w:separator/>
      </w:r>
    </w:p>
  </w:footnote>
  <w:footnote w:type="continuationSeparator" w:id="0">
    <w:p w14:paraId="4C6ABD90" w14:textId="77777777" w:rsidR="008567D6" w:rsidRDefault="008567D6" w:rsidP="00066A3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BB1FD3" w14:textId="77777777" w:rsidR="00E86834" w:rsidRDefault="00E8683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279409" w14:textId="77777777" w:rsidR="00E86834" w:rsidRDefault="00E8683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FCD4B8" w14:textId="77777777" w:rsidR="00E86834" w:rsidRDefault="00E8683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79C6"/>
    <w:rsid w:val="00004033"/>
    <w:rsid w:val="00066A3C"/>
    <w:rsid w:val="000D7E0E"/>
    <w:rsid w:val="002C3D52"/>
    <w:rsid w:val="002D04DA"/>
    <w:rsid w:val="002E2939"/>
    <w:rsid w:val="002F3CE1"/>
    <w:rsid w:val="00322BA6"/>
    <w:rsid w:val="00373E25"/>
    <w:rsid w:val="003A65ED"/>
    <w:rsid w:val="0042293E"/>
    <w:rsid w:val="0046224E"/>
    <w:rsid w:val="004B180F"/>
    <w:rsid w:val="00540DAA"/>
    <w:rsid w:val="005809FF"/>
    <w:rsid w:val="00583334"/>
    <w:rsid w:val="00596876"/>
    <w:rsid w:val="005B62D8"/>
    <w:rsid w:val="005C3FC6"/>
    <w:rsid w:val="005D6EAF"/>
    <w:rsid w:val="00692DAA"/>
    <w:rsid w:val="006E5ED8"/>
    <w:rsid w:val="007036A1"/>
    <w:rsid w:val="00711E16"/>
    <w:rsid w:val="0073676F"/>
    <w:rsid w:val="007F694E"/>
    <w:rsid w:val="00843F4A"/>
    <w:rsid w:val="008567D6"/>
    <w:rsid w:val="00885469"/>
    <w:rsid w:val="008A6E74"/>
    <w:rsid w:val="008D5AA0"/>
    <w:rsid w:val="00941D83"/>
    <w:rsid w:val="00954983"/>
    <w:rsid w:val="00A17B7D"/>
    <w:rsid w:val="00A561D7"/>
    <w:rsid w:val="00A56E0D"/>
    <w:rsid w:val="00A579C6"/>
    <w:rsid w:val="00AD3000"/>
    <w:rsid w:val="00B11135"/>
    <w:rsid w:val="00B736AA"/>
    <w:rsid w:val="00BD05AE"/>
    <w:rsid w:val="00BD1A94"/>
    <w:rsid w:val="00C83EC1"/>
    <w:rsid w:val="00CC36F7"/>
    <w:rsid w:val="00CF022D"/>
    <w:rsid w:val="00D42414"/>
    <w:rsid w:val="00D74F31"/>
    <w:rsid w:val="00D7786C"/>
    <w:rsid w:val="00D87616"/>
    <w:rsid w:val="00D940DF"/>
    <w:rsid w:val="00E14667"/>
    <w:rsid w:val="00E36079"/>
    <w:rsid w:val="00E71550"/>
    <w:rsid w:val="00E76A95"/>
    <w:rsid w:val="00E86834"/>
    <w:rsid w:val="00EF4DB0"/>
    <w:rsid w:val="00F55D18"/>
    <w:rsid w:val="00F76D7F"/>
    <w:rsid w:val="00FC6F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B479589"/>
  <w15:chartTrackingRefBased/>
  <w15:docId w15:val="{FE957B27-9461-FF4C-8474-6B8F123306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79C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579C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579C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579C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79C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79C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79C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79C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79C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79C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579C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579C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579C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79C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79C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79C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79C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79C6"/>
    <w:rPr>
      <w:rFonts w:eastAsiaTheme="majorEastAsia" w:cstheme="majorBidi"/>
      <w:color w:val="272727" w:themeColor="text1" w:themeTint="D8"/>
    </w:rPr>
  </w:style>
  <w:style w:type="paragraph" w:styleId="Title">
    <w:name w:val="Title"/>
    <w:basedOn w:val="Normal"/>
    <w:next w:val="Normal"/>
    <w:link w:val="TitleChar"/>
    <w:uiPriority w:val="10"/>
    <w:qFormat/>
    <w:rsid w:val="00A579C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79C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79C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79C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79C6"/>
    <w:pPr>
      <w:spacing w:before="160"/>
      <w:jc w:val="center"/>
    </w:pPr>
    <w:rPr>
      <w:i/>
      <w:iCs/>
      <w:color w:val="404040" w:themeColor="text1" w:themeTint="BF"/>
    </w:rPr>
  </w:style>
  <w:style w:type="character" w:customStyle="1" w:styleId="QuoteChar">
    <w:name w:val="Quote Char"/>
    <w:basedOn w:val="DefaultParagraphFont"/>
    <w:link w:val="Quote"/>
    <w:uiPriority w:val="29"/>
    <w:rsid w:val="00A579C6"/>
    <w:rPr>
      <w:i/>
      <w:iCs/>
      <w:color w:val="404040" w:themeColor="text1" w:themeTint="BF"/>
    </w:rPr>
  </w:style>
  <w:style w:type="paragraph" w:styleId="ListParagraph">
    <w:name w:val="List Paragraph"/>
    <w:basedOn w:val="Normal"/>
    <w:uiPriority w:val="34"/>
    <w:qFormat/>
    <w:rsid w:val="00A579C6"/>
    <w:pPr>
      <w:ind w:left="720"/>
      <w:contextualSpacing/>
    </w:pPr>
  </w:style>
  <w:style w:type="character" w:styleId="IntenseEmphasis">
    <w:name w:val="Intense Emphasis"/>
    <w:basedOn w:val="DefaultParagraphFont"/>
    <w:uiPriority w:val="21"/>
    <w:qFormat/>
    <w:rsid w:val="00A579C6"/>
    <w:rPr>
      <w:i/>
      <w:iCs/>
      <w:color w:val="0F4761" w:themeColor="accent1" w:themeShade="BF"/>
    </w:rPr>
  </w:style>
  <w:style w:type="paragraph" w:styleId="IntenseQuote">
    <w:name w:val="Intense Quote"/>
    <w:basedOn w:val="Normal"/>
    <w:next w:val="Normal"/>
    <w:link w:val="IntenseQuoteChar"/>
    <w:uiPriority w:val="30"/>
    <w:qFormat/>
    <w:rsid w:val="00A579C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79C6"/>
    <w:rPr>
      <w:i/>
      <w:iCs/>
      <w:color w:val="0F4761" w:themeColor="accent1" w:themeShade="BF"/>
    </w:rPr>
  </w:style>
  <w:style w:type="character" w:styleId="IntenseReference">
    <w:name w:val="Intense Reference"/>
    <w:basedOn w:val="DefaultParagraphFont"/>
    <w:uiPriority w:val="32"/>
    <w:qFormat/>
    <w:rsid w:val="00A579C6"/>
    <w:rPr>
      <w:b/>
      <w:bCs/>
      <w:smallCaps/>
      <w:color w:val="0F4761" w:themeColor="accent1" w:themeShade="BF"/>
      <w:spacing w:val="5"/>
    </w:rPr>
  </w:style>
  <w:style w:type="paragraph" w:customStyle="1" w:styleId="p1">
    <w:name w:val="p1"/>
    <w:basedOn w:val="Normal"/>
    <w:rsid w:val="00A579C6"/>
    <w:pPr>
      <w:spacing w:after="0" w:line="240" w:lineRule="auto"/>
    </w:pPr>
    <w:rPr>
      <w:rFonts w:ascii=".AppleSystemUIFont" w:hAnsi=".AppleSystemUIFont" w:cs="Times New Roman"/>
      <w:kern w:val="0"/>
      <w:sz w:val="29"/>
      <w:szCs w:val="29"/>
      <w14:ligatures w14:val="none"/>
    </w:rPr>
  </w:style>
  <w:style w:type="paragraph" w:customStyle="1" w:styleId="p2">
    <w:name w:val="p2"/>
    <w:basedOn w:val="Normal"/>
    <w:rsid w:val="00A579C6"/>
    <w:pPr>
      <w:spacing w:after="0" w:line="240" w:lineRule="auto"/>
    </w:pPr>
    <w:rPr>
      <w:rFonts w:ascii=".AppleSystemUIFont" w:hAnsi=".AppleSystemUIFont" w:cs="Times New Roman"/>
      <w:kern w:val="0"/>
      <w:sz w:val="29"/>
      <w:szCs w:val="29"/>
      <w14:ligatures w14:val="none"/>
    </w:rPr>
  </w:style>
  <w:style w:type="character" w:customStyle="1" w:styleId="s1">
    <w:name w:val="s1"/>
    <w:basedOn w:val="DefaultParagraphFont"/>
    <w:rsid w:val="00A579C6"/>
    <w:rPr>
      <w:rFonts w:ascii="UICTFontTextStyleBody" w:hAnsi="UICTFontTextStyleBody" w:hint="default"/>
      <w:b w:val="0"/>
      <w:bCs w:val="0"/>
      <w:i w:val="0"/>
      <w:iCs w:val="0"/>
      <w:sz w:val="29"/>
      <w:szCs w:val="29"/>
    </w:rPr>
  </w:style>
  <w:style w:type="character" w:customStyle="1" w:styleId="apple-converted-space">
    <w:name w:val="apple-converted-space"/>
    <w:basedOn w:val="DefaultParagraphFont"/>
    <w:rsid w:val="00A579C6"/>
  </w:style>
  <w:style w:type="paragraph" w:styleId="Header">
    <w:name w:val="header"/>
    <w:basedOn w:val="Normal"/>
    <w:link w:val="HeaderChar"/>
    <w:uiPriority w:val="99"/>
    <w:unhideWhenUsed/>
    <w:rsid w:val="00066A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6A3C"/>
  </w:style>
  <w:style w:type="paragraph" w:styleId="Footer">
    <w:name w:val="footer"/>
    <w:basedOn w:val="Normal"/>
    <w:link w:val="FooterChar"/>
    <w:uiPriority w:val="99"/>
    <w:unhideWhenUsed/>
    <w:rsid w:val="00066A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6A3C"/>
  </w:style>
  <w:style w:type="character" w:styleId="Hyperlink">
    <w:name w:val="Hyperlink"/>
    <w:basedOn w:val="DefaultParagraphFont"/>
    <w:uiPriority w:val="99"/>
    <w:unhideWhenUsed/>
    <w:rsid w:val="0073676F"/>
    <w:rPr>
      <w:color w:val="467886" w:themeColor="hyperlink"/>
      <w:u w:val="single"/>
    </w:rPr>
  </w:style>
  <w:style w:type="character" w:styleId="UnresolvedMention">
    <w:name w:val="Unresolved Mention"/>
    <w:basedOn w:val="DefaultParagraphFont"/>
    <w:uiPriority w:val="99"/>
    <w:semiHidden/>
    <w:unhideWhenUsed/>
    <w:rsid w:val="0073676F"/>
    <w:rPr>
      <w:color w:val="605E5C"/>
      <w:shd w:val="clear" w:color="auto" w:fill="E1DFDD"/>
    </w:rPr>
  </w:style>
  <w:style w:type="character" w:styleId="FollowedHyperlink">
    <w:name w:val="FollowedHyperlink"/>
    <w:basedOn w:val="DefaultParagraphFont"/>
    <w:uiPriority w:val="99"/>
    <w:semiHidden/>
    <w:unhideWhenUsed/>
    <w:rsid w:val="00CF022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working-together-to-safeguard-children--2" TargetMode="External"/><Relationship Id="rId13" Type="http://schemas.openxmlformats.org/officeDocument/2006/relationships/hyperlink" Target="https://www.legislation.gov.uk/ukpga/2004/30/contents" TargetMode="External"/><Relationship Id="rId18" Type="http://schemas.openxmlformats.org/officeDocument/2006/relationships/footer" Target="footer2.xm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www.gov.uk/government/publications/early-help-system-guide" TargetMode="External"/><Relationship Id="rId12" Type="http://schemas.openxmlformats.org/officeDocument/2006/relationships/hyperlink" Target="https://www.legislation.gov.uk/ukpga/1989/41/contents"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www.southwark.gov.uk/children-young-people-and-" TargetMode="External"/><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hyperlink" Target="https://www.norfolk.gov.uk/children-and-families/early-helpp" TargetMode="External"/><Relationship Id="rId19"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hyperlink" Target="https://www.leeds.gov.uk/children-and-families/early-help-and-family-support" TargetMode="External"/><Relationship Id="rId14" Type="http://schemas.openxmlformats.org/officeDocument/2006/relationships/hyperlink" Target="https://www.gov.uk/government/publications/munro-review-of-child-protection-final-report-a-child-centred-system"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40</TotalTime>
  <Pages>8</Pages>
  <Words>2265</Words>
  <Characters>12915</Characters>
  <Application>Microsoft Office Word</Application>
  <DocSecurity>0</DocSecurity>
  <Lines>107</Lines>
  <Paragraphs>30</Paragraphs>
  <ScaleCrop>false</ScaleCrop>
  <Company/>
  <LinksUpToDate>false</LinksUpToDate>
  <CharactersWithSpaces>15150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Gnahore Badi Charlotte Legre (2331156)</dc:creator>
  <cp:keywords/>
  <dc:description/>
  <cp:lastModifiedBy>Gnahore Badi Charlotte Legre (2331156)</cp:lastModifiedBy>
  <cp:revision>49</cp:revision>
  <dcterms:created xsi:type="dcterms:W3CDTF">2026-07-17T09:23:00Z</dcterms:created>
  <dcterms:modified xsi:type="dcterms:W3CDTF">2026-08-07T09:00:00Z</dcterms:modified>
</cp:coreProperties>
</file>