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743AF0" w14:textId="77777777" w:rsidR="003A587D" w:rsidRDefault="00724247">
      <w:pPr>
        <w:jc w:val="center"/>
      </w:pPr>
      <w:r>
        <w:rPr>
          <w:noProof/>
        </w:rPr>
        <w:drawing>
          <wp:inline distT="114300" distB="114300" distL="114300" distR="114300" wp14:anchorId="11461201" wp14:editId="482D69C2">
            <wp:extent cx="3019425" cy="12858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19425" cy="1285875"/>
                    </a:xfrm>
                    <a:prstGeom prst="rect">
                      <a:avLst/>
                    </a:prstGeom>
                    <a:ln/>
                  </pic:spPr>
                </pic:pic>
              </a:graphicData>
            </a:graphic>
          </wp:inline>
        </w:drawing>
      </w:r>
    </w:p>
    <w:p w14:paraId="4205F203" w14:textId="77777777" w:rsidR="003A587D" w:rsidRDefault="003A587D"/>
    <w:p w14:paraId="79223B6C" w14:textId="77777777" w:rsidR="003A587D" w:rsidRDefault="003A587D"/>
    <w:p w14:paraId="314E9260" w14:textId="77777777" w:rsidR="003A587D" w:rsidRDefault="003A587D"/>
    <w:p w14:paraId="29A0ED5B" w14:textId="77777777" w:rsidR="0030677C" w:rsidRDefault="0030677C"/>
    <w:p w14:paraId="2E3127C9" w14:textId="77777777" w:rsidR="0030677C" w:rsidRDefault="0030677C"/>
    <w:p w14:paraId="02AEB894" w14:textId="77777777" w:rsidR="0030677C" w:rsidRDefault="0030677C"/>
    <w:p w14:paraId="4BB862B2" w14:textId="284CE73B" w:rsidR="0030677C" w:rsidRPr="00E516DA" w:rsidRDefault="00724247" w:rsidP="00E516DA">
      <w:pPr>
        <w:jc w:val="center"/>
        <w:rPr>
          <w:b/>
          <w:bCs/>
          <w:sz w:val="36"/>
          <w:szCs w:val="36"/>
        </w:rPr>
      </w:pPr>
      <w:r w:rsidRPr="00E516DA">
        <w:rPr>
          <w:b/>
          <w:bCs/>
          <w:sz w:val="36"/>
          <w:szCs w:val="36"/>
        </w:rPr>
        <w:t xml:space="preserve">Component 2 - Analytical Report </w:t>
      </w:r>
    </w:p>
    <w:p w14:paraId="64B3E621" w14:textId="77777777" w:rsidR="003A587D" w:rsidRPr="00E516DA" w:rsidRDefault="00724247">
      <w:pPr>
        <w:jc w:val="center"/>
        <w:rPr>
          <w:b/>
          <w:bCs/>
          <w:sz w:val="36"/>
          <w:szCs w:val="36"/>
        </w:rPr>
      </w:pPr>
      <w:r w:rsidRPr="00E516DA">
        <w:rPr>
          <w:b/>
          <w:bCs/>
          <w:sz w:val="36"/>
          <w:szCs w:val="36"/>
        </w:rPr>
        <w:t>Module title: Social Epidemiology and Public Health Development</w:t>
      </w:r>
    </w:p>
    <w:p w14:paraId="64907D7E" w14:textId="77777777" w:rsidR="003A587D" w:rsidRPr="00E516DA" w:rsidRDefault="00724247">
      <w:pPr>
        <w:jc w:val="center"/>
        <w:rPr>
          <w:b/>
          <w:bCs/>
          <w:sz w:val="36"/>
          <w:szCs w:val="36"/>
        </w:rPr>
      </w:pPr>
      <w:r w:rsidRPr="00E516DA">
        <w:rPr>
          <w:b/>
          <w:bCs/>
          <w:sz w:val="36"/>
          <w:szCs w:val="36"/>
        </w:rPr>
        <w:t>Module code: LCHS7000</w:t>
      </w:r>
    </w:p>
    <w:p w14:paraId="7C13F9F5" w14:textId="2AAE14E9" w:rsidR="0030677C" w:rsidRPr="00E516DA" w:rsidRDefault="00724247" w:rsidP="00E516DA">
      <w:pPr>
        <w:jc w:val="center"/>
        <w:rPr>
          <w:b/>
          <w:bCs/>
          <w:sz w:val="36"/>
          <w:szCs w:val="36"/>
        </w:rPr>
      </w:pPr>
      <w:r w:rsidRPr="00E516DA">
        <w:rPr>
          <w:b/>
          <w:bCs/>
          <w:sz w:val="36"/>
          <w:szCs w:val="36"/>
        </w:rPr>
        <w:t>Lecturer’s name:</w:t>
      </w:r>
      <w:r w:rsidR="00E516DA">
        <w:rPr>
          <w:b/>
          <w:bCs/>
          <w:sz w:val="36"/>
          <w:szCs w:val="36"/>
        </w:rPr>
        <w:t xml:space="preserve"> </w:t>
      </w:r>
      <w:r w:rsidRPr="00E516DA">
        <w:rPr>
          <w:b/>
          <w:bCs/>
          <w:sz w:val="36"/>
          <w:szCs w:val="36"/>
        </w:rPr>
        <w:t>Brian Mashumba</w:t>
      </w:r>
    </w:p>
    <w:p w14:paraId="793335BC" w14:textId="1D391199" w:rsidR="003A587D" w:rsidRPr="00E516DA" w:rsidRDefault="00724247">
      <w:pPr>
        <w:jc w:val="center"/>
        <w:rPr>
          <w:b/>
          <w:bCs/>
          <w:sz w:val="36"/>
          <w:szCs w:val="36"/>
        </w:rPr>
      </w:pPr>
      <w:r w:rsidRPr="00E516DA">
        <w:rPr>
          <w:b/>
          <w:bCs/>
          <w:sz w:val="36"/>
          <w:szCs w:val="36"/>
        </w:rPr>
        <w:t>Student name:</w:t>
      </w:r>
      <w:r w:rsidR="00E516DA" w:rsidRPr="00E516DA">
        <w:rPr>
          <w:b/>
          <w:bCs/>
          <w:sz w:val="36"/>
          <w:szCs w:val="36"/>
        </w:rPr>
        <w:t xml:space="preserve"> Darshankumar Sureshbhai Patel</w:t>
      </w:r>
    </w:p>
    <w:p w14:paraId="3CA15779" w14:textId="55B6908D" w:rsidR="003A587D" w:rsidRPr="00E516DA" w:rsidRDefault="00724247">
      <w:pPr>
        <w:jc w:val="center"/>
        <w:rPr>
          <w:b/>
          <w:bCs/>
          <w:sz w:val="36"/>
          <w:szCs w:val="36"/>
        </w:rPr>
      </w:pPr>
      <w:r w:rsidRPr="00E516DA">
        <w:rPr>
          <w:b/>
          <w:bCs/>
          <w:sz w:val="36"/>
          <w:szCs w:val="36"/>
        </w:rPr>
        <w:t xml:space="preserve">Student ID: </w:t>
      </w:r>
      <w:r w:rsidR="00E516DA" w:rsidRPr="00E516DA">
        <w:rPr>
          <w:b/>
          <w:bCs/>
          <w:sz w:val="36"/>
          <w:szCs w:val="36"/>
        </w:rPr>
        <w:t>2515501</w:t>
      </w:r>
    </w:p>
    <w:p w14:paraId="14A57F46" w14:textId="77777777" w:rsidR="003A587D" w:rsidRPr="00E516DA" w:rsidRDefault="003A587D">
      <w:pPr>
        <w:jc w:val="center"/>
        <w:rPr>
          <w:b/>
          <w:bCs/>
          <w:sz w:val="36"/>
          <w:szCs w:val="36"/>
        </w:rPr>
      </w:pPr>
    </w:p>
    <w:p w14:paraId="2C104A64" w14:textId="77777777" w:rsidR="003A587D" w:rsidRDefault="00724247">
      <w:pPr>
        <w:jc w:val="center"/>
        <w:rPr>
          <w:b/>
          <w:bCs/>
        </w:rPr>
      </w:pPr>
      <w:r>
        <w:br w:type="page"/>
      </w:r>
    </w:p>
    <w:p w14:paraId="0802AD62" w14:textId="77777777" w:rsidR="003A587D" w:rsidRDefault="00724247">
      <w:pPr>
        <w:jc w:val="center"/>
        <w:rPr>
          <w:b/>
          <w:bCs/>
          <w:sz w:val="28"/>
          <w:szCs w:val="28"/>
        </w:rPr>
      </w:pPr>
      <w:r>
        <w:rPr>
          <w:b/>
          <w:bCs/>
          <w:sz w:val="28"/>
          <w:szCs w:val="28"/>
        </w:rPr>
        <w:lastRenderedPageBreak/>
        <w:t>Table of Contents</w:t>
      </w:r>
    </w:p>
    <w:sdt>
      <w:sdtPr>
        <w:rPr>
          <w:szCs w:val="22"/>
        </w:rPr>
        <w:id w:val="-268142031"/>
        <w:docPartObj>
          <w:docPartGallery w:val="Table of Contents"/>
          <w:docPartUnique/>
        </w:docPartObj>
      </w:sdtPr>
      <w:sdtEndPr/>
      <w:sdtContent>
        <w:p w14:paraId="3BA264F4" w14:textId="0BB99BDD" w:rsidR="00277163" w:rsidRDefault="00724247">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8178994" w:history="1">
            <w:r w:rsidR="00277163" w:rsidRPr="005E6F4A">
              <w:rPr>
                <w:rStyle w:val="Hyperlink"/>
                <w:noProof/>
              </w:rPr>
              <w:t>Task 1: Social Epidemiological Analysis</w:t>
            </w:r>
            <w:r w:rsidR="00277163">
              <w:rPr>
                <w:noProof/>
                <w:webHidden/>
              </w:rPr>
              <w:tab/>
            </w:r>
            <w:r w:rsidR="00277163">
              <w:rPr>
                <w:noProof/>
                <w:webHidden/>
              </w:rPr>
              <w:fldChar w:fldCharType="begin"/>
            </w:r>
            <w:r w:rsidR="00277163">
              <w:rPr>
                <w:noProof/>
                <w:webHidden/>
              </w:rPr>
              <w:instrText xml:space="preserve"> PAGEREF _Toc228178994 \h </w:instrText>
            </w:r>
            <w:r w:rsidR="00277163">
              <w:rPr>
                <w:noProof/>
                <w:webHidden/>
              </w:rPr>
            </w:r>
            <w:r w:rsidR="00277163">
              <w:rPr>
                <w:noProof/>
                <w:webHidden/>
              </w:rPr>
              <w:fldChar w:fldCharType="separate"/>
            </w:r>
            <w:r w:rsidR="00277163">
              <w:rPr>
                <w:noProof/>
                <w:webHidden/>
              </w:rPr>
              <w:t>4</w:t>
            </w:r>
            <w:r w:rsidR="00277163">
              <w:rPr>
                <w:noProof/>
                <w:webHidden/>
              </w:rPr>
              <w:fldChar w:fldCharType="end"/>
            </w:r>
          </w:hyperlink>
        </w:p>
        <w:p w14:paraId="6007A84D" w14:textId="26E242D4" w:rsidR="00277163" w:rsidRDefault="00724247">
          <w:pPr>
            <w:pStyle w:val="TOC2"/>
            <w:tabs>
              <w:tab w:val="right" w:leader="dot" w:pos="9019"/>
            </w:tabs>
            <w:rPr>
              <w:noProof/>
            </w:rPr>
          </w:pPr>
          <w:hyperlink w:anchor="_Toc228178995" w:history="1">
            <w:r w:rsidR="00277163" w:rsidRPr="005E6F4A">
              <w:rPr>
                <w:rStyle w:val="Hyperlink"/>
                <w:noProof/>
              </w:rPr>
              <w:t>Introduction</w:t>
            </w:r>
            <w:r w:rsidR="00277163">
              <w:rPr>
                <w:noProof/>
                <w:webHidden/>
              </w:rPr>
              <w:tab/>
            </w:r>
            <w:r w:rsidR="00277163">
              <w:rPr>
                <w:noProof/>
                <w:webHidden/>
              </w:rPr>
              <w:fldChar w:fldCharType="begin"/>
            </w:r>
            <w:r w:rsidR="00277163">
              <w:rPr>
                <w:noProof/>
                <w:webHidden/>
              </w:rPr>
              <w:instrText xml:space="preserve"> PAGEREF _Toc228178995 \h </w:instrText>
            </w:r>
            <w:r w:rsidR="00277163">
              <w:rPr>
                <w:noProof/>
                <w:webHidden/>
              </w:rPr>
            </w:r>
            <w:r w:rsidR="00277163">
              <w:rPr>
                <w:noProof/>
                <w:webHidden/>
              </w:rPr>
              <w:fldChar w:fldCharType="separate"/>
            </w:r>
            <w:r w:rsidR="00277163">
              <w:rPr>
                <w:noProof/>
                <w:webHidden/>
              </w:rPr>
              <w:t>4</w:t>
            </w:r>
            <w:r w:rsidR="00277163">
              <w:rPr>
                <w:noProof/>
                <w:webHidden/>
              </w:rPr>
              <w:fldChar w:fldCharType="end"/>
            </w:r>
          </w:hyperlink>
        </w:p>
        <w:p w14:paraId="20D06CA3" w14:textId="65855149" w:rsidR="00277163" w:rsidRDefault="00724247">
          <w:pPr>
            <w:pStyle w:val="TOC2"/>
            <w:tabs>
              <w:tab w:val="right" w:leader="dot" w:pos="9019"/>
            </w:tabs>
            <w:rPr>
              <w:noProof/>
            </w:rPr>
          </w:pPr>
          <w:hyperlink w:anchor="_Toc228178996" w:history="1">
            <w:r w:rsidR="00277163" w:rsidRPr="005E6F4A">
              <w:rPr>
                <w:rStyle w:val="Hyperlink"/>
                <w:noProof/>
              </w:rPr>
              <w:t>Contextual background and underlying factor</w:t>
            </w:r>
            <w:r w:rsidR="00277163">
              <w:rPr>
                <w:noProof/>
                <w:webHidden/>
              </w:rPr>
              <w:tab/>
            </w:r>
            <w:r w:rsidR="00277163">
              <w:rPr>
                <w:noProof/>
                <w:webHidden/>
              </w:rPr>
              <w:fldChar w:fldCharType="begin"/>
            </w:r>
            <w:r w:rsidR="00277163">
              <w:rPr>
                <w:noProof/>
                <w:webHidden/>
              </w:rPr>
              <w:instrText xml:space="preserve"> PAGEREF _Toc228178996 \h </w:instrText>
            </w:r>
            <w:r w:rsidR="00277163">
              <w:rPr>
                <w:noProof/>
                <w:webHidden/>
              </w:rPr>
            </w:r>
            <w:r w:rsidR="00277163">
              <w:rPr>
                <w:noProof/>
                <w:webHidden/>
              </w:rPr>
              <w:fldChar w:fldCharType="separate"/>
            </w:r>
            <w:r w:rsidR="00277163">
              <w:rPr>
                <w:noProof/>
                <w:webHidden/>
              </w:rPr>
              <w:t>4</w:t>
            </w:r>
            <w:r w:rsidR="00277163">
              <w:rPr>
                <w:noProof/>
                <w:webHidden/>
              </w:rPr>
              <w:fldChar w:fldCharType="end"/>
            </w:r>
          </w:hyperlink>
        </w:p>
        <w:p w14:paraId="76E47ACF" w14:textId="11535B20" w:rsidR="00277163" w:rsidRDefault="00724247">
          <w:pPr>
            <w:pStyle w:val="TOC3"/>
            <w:tabs>
              <w:tab w:val="right" w:leader="dot" w:pos="9019"/>
            </w:tabs>
            <w:rPr>
              <w:noProof/>
            </w:rPr>
          </w:pPr>
          <w:hyperlink w:anchor="_Toc228178997" w:history="1">
            <w:r w:rsidR="00277163" w:rsidRPr="005E6F4A">
              <w:rPr>
                <w:rStyle w:val="Hyperlink"/>
                <w:noProof/>
              </w:rPr>
              <w:t>3 diseases/illness</w:t>
            </w:r>
            <w:r w:rsidR="00277163">
              <w:rPr>
                <w:noProof/>
                <w:webHidden/>
              </w:rPr>
              <w:tab/>
            </w:r>
            <w:r w:rsidR="00277163">
              <w:rPr>
                <w:noProof/>
                <w:webHidden/>
              </w:rPr>
              <w:fldChar w:fldCharType="begin"/>
            </w:r>
            <w:r w:rsidR="00277163">
              <w:rPr>
                <w:noProof/>
                <w:webHidden/>
              </w:rPr>
              <w:instrText xml:space="preserve"> PAGEREF _Toc228178997 \h </w:instrText>
            </w:r>
            <w:r w:rsidR="00277163">
              <w:rPr>
                <w:noProof/>
                <w:webHidden/>
              </w:rPr>
            </w:r>
            <w:r w:rsidR="00277163">
              <w:rPr>
                <w:noProof/>
                <w:webHidden/>
              </w:rPr>
              <w:fldChar w:fldCharType="separate"/>
            </w:r>
            <w:r w:rsidR="00277163">
              <w:rPr>
                <w:noProof/>
                <w:webHidden/>
              </w:rPr>
              <w:t>4</w:t>
            </w:r>
            <w:r w:rsidR="00277163">
              <w:rPr>
                <w:noProof/>
                <w:webHidden/>
              </w:rPr>
              <w:fldChar w:fldCharType="end"/>
            </w:r>
          </w:hyperlink>
        </w:p>
        <w:p w14:paraId="36484FFC" w14:textId="12ED0CDD" w:rsidR="00277163" w:rsidRDefault="00724247">
          <w:pPr>
            <w:pStyle w:val="TOC4"/>
            <w:tabs>
              <w:tab w:val="right" w:leader="dot" w:pos="9019"/>
            </w:tabs>
            <w:rPr>
              <w:noProof/>
            </w:rPr>
          </w:pPr>
          <w:hyperlink w:anchor="_Toc228178998" w:history="1">
            <w:r w:rsidR="00277163" w:rsidRPr="005E6F4A">
              <w:rPr>
                <w:rStyle w:val="Hyperlink"/>
                <w:noProof/>
              </w:rPr>
              <w:t>1. Higher rates of mental health disorders</w:t>
            </w:r>
            <w:r w:rsidR="00277163">
              <w:rPr>
                <w:noProof/>
                <w:webHidden/>
              </w:rPr>
              <w:tab/>
            </w:r>
            <w:r w:rsidR="00277163">
              <w:rPr>
                <w:noProof/>
                <w:webHidden/>
              </w:rPr>
              <w:fldChar w:fldCharType="begin"/>
            </w:r>
            <w:r w:rsidR="00277163">
              <w:rPr>
                <w:noProof/>
                <w:webHidden/>
              </w:rPr>
              <w:instrText xml:space="preserve"> PAGEREF _Toc228178998 \h </w:instrText>
            </w:r>
            <w:r w:rsidR="00277163">
              <w:rPr>
                <w:noProof/>
                <w:webHidden/>
              </w:rPr>
            </w:r>
            <w:r w:rsidR="00277163">
              <w:rPr>
                <w:noProof/>
                <w:webHidden/>
              </w:rPr>
              <w:fldChar w:fldCharType="separate"/>
            </w:r>
            <w:r w:rsidR="00277163">
              <w:rPr>
                <w:noProof/>
                <w:webHidden/>
              </w:rPr>
              <w:t>4</w:t>
            </w:r>
            <w:r w:rsidR="00277163">
              <w:rPr>
                <w:noProof/>
                <w:webHidden/>
              </w:rPr>
              <w:fldChar w:fldCharType="end"/>
            </w:r>
          </w:hyperlink>
        </w:p>
        <w:p w14:paraId="0F3148E5" w14:textId="1881F284" w:rsidR="00277163" w:rsidRDefault="00724247">
          <w:pPr>
            <w:pStyle w:val="TOC4"/>
            <w:tabs>
              <w:tab w:val="right" w:leader="dot" w:pos="9019"/>
            </w:tabs>
            <w:rPr>
              <w:noProof/>
            </w:rPr>
          </w:pPr>
          <w:hyperlink w:anchor="_Toc228178999" w:history="1">
            <w:r w:rsidR="00277163" w:rsidRPr="005E6F4A">
              <w:rPr>
                <w:rStyle w:val="Hyperlink"/>
                <w:noProof/>
              </w:rPr>
              <w:t>2. Reproductive and maternal health issues</w:t>
            </w:r>
            <w:r w:rsidR="00277163">
              <w:rPr>
                <w:noProof/>
                <w:webHidden/>
              </w:rPr>
              <w:tab/>
            </w:r>
            <w:r w:rsidR="00277163">
              <w:rPr>
                <w:noProof/>
                <w:webHidden/>
              </w:rPr>
              <w:fldChar w:fldCharType="begin"/>
            </w:r>
            <w:r w:rsidR="00277163">
              <w:rPr>
                <w:noProof/>
                <w:webHidden/>
              </w:rPr>
              <w:instrText xml:space="preserve"> PAGEREF _Toc228178999 \h </w:instrText>
            </w:r>
            <w:r w:rsidR="00277163">
              <w:rPr>
                <w:noProof/>
                <w:webHidden/>
              </w:rPr>
            </w:r>
            <w:r w:rsidR="00277163">
              <w:rPr>
                <w:noProof/>
                <w:webHidden/>
              </w:rPr>
              <w:fldChar w:fldCharType="separate"/>
            </w:r>
            <w:r w:rsidR="00277163">
              <w:rPr>
                <w:noProof/>
                <w:webHidden/>
              </w:rPr>
              <w:t>5</w:t>
            </w:r>
            <w:r w:rsidR="00277163">
              <w:rPr>
                <w:noProof/>
                <w:webHidden/>
              </w:rPr>
              <w:fldChar w:fldCharType="end"/>
            </w:r>
          </w:hyperlink>
        </w:p>
        <w:p w14:paraId="70C64491" w14:textId="067220E4" w:rsidR="00277163" w:rsidRDefault="00724247">
          <w:pPr>
            <w:pStyle w:val="TOC4"/>
            <w:tabs>
              <w:tab w:val="right" w:leader="dot" w:pos="9019"/>
            </w:tabs>
            <w:rPr>
              <w:noProof/>
            </w:rPr>
          </w:pPr>
          <w:hyperlink w:anchor="_Toc228179000" w:history="1">
            <w:r w:rsidR="00277163" w:rsidRPr="005E6F4A">
              <w:rPr>
                <w:rStyle w:val="Hyperlink"/>
                <w:noProof/>
              </w:rPr>
              <w:t>3. Higher Rates of Chronic Illness</w:t>
            </w:r>
            <w:r w:rsidR="00277163">
              <w:rPr>
                <w:noProof/>
                <w:webHidden/>
              </w:rPr>
              <w:tab/>
            </w:r>
            <w:r w:rsidR="00277163">
              <w:rPr>
                <w:noProof/>
                <w:webHidden/>
              </w:rPr>
              <w:fldChar w:fldCharType="begin"/>
            </w:r>
            <w:r w:rsidR="00277163">
              <w:rPr>
                <w:noProof/>
                <w:webHidden/>
              </w:rPr>
              <w:instrText xml:space="preserve"> PAGEREF _Toc228179000 \h </w:instrText>
            </w:r>
            <w:r w:rsidR="00277163">
              <w:rPr>
                <w:noProof/>
                <w:webHidden/>
              </w:rPr>
            </w:r>
            <w:r w:rsidR="00277163">
              <w:rPr>
                <w:noProof/>
                <w:webHidden/>
              </w:rPr>
              <w:fldChar w:fldCharType="separate"/>
            </w:r>
            <w:r w:rsidR="00277163">
              <w:rPr>
                <w:noProof/>
                <w:webHidden/>
              </w:rPr>
              <w:t>6</w:t>
            </w:r>
            <w:r w:rsidR="00277163">
              <w:rPr>
                <w:noProof/>
                <w:webHidden/>
              </w:rPr>
              <w:fldChar w:fldCharType="end"/>
            </w:r>
          </w:hyperlink>
        </w:p>
        <w:p w14:paraId="0141648B" w14:textId="22EC3563" w:rsidR="00277163" w:rsidRDefault="00724247">
          <w:pPr>
            <w:pStyle w:val="TOC3"/>
            <w:tabs>
              <w:tab w:val="right" w:leader="dot" w:pos="9019"/>
            </w:tabs>
            <w:rPr>
              <w:noProof/>
            </w:rPr>
          </w:pPr>
          <w:hyperlink w:anchor="_Toc228179001" w:history="1">
            <w:r w:rsidR="00277163" w:rsidRPr="005E6F4A">
              <w:rPr>
                <w:rStyle w:val="Hyperlink"/>
                <w:noProof/>
              </w:rPr>
              <w:t>3 social issues</w:t>
            </w:r>
            <w:r w:rsidR="00277163">
              <w:rPr>
                <w:noProof/>
                <w:webHidden/>
              </w:rPr>
              <w:tab/>
            </w:r>
            <w:r w:rsidR="00277163">
              <w:rPr>
                <w:noProof/>
                <w:webHidden/>
              </w:rPr>
              <w:fldChar w:fldCharType="begin"/>
            </w:r>
            <w:r w:rsidR="00277163">
              <w:rPr>
                <w:noProof/>
                <w:webHidden/>
              </w:rPr>
              <w:instrText xml:space="preserve"> PAGEREF _Toc228179001 \h </w:instrText>
            </w:r>
            <w:r w:rsidR="00277163">
              <w:rPr>
                <w:noProof/>
                <w:webHidden/>
              </w:rPr>
            </w:r>
            <w:r w:rsidR="00277163">
              <w:rPr>
                <w:noProof/>
                <w:webHidden/>
              </w:rPr>
              <w:fldChar w:fldCharType="separate"/>
            </w:r>
            <w:r w:rsidR="00277163">
              <w:rPr>
                <w:noProof/>
                <w:webHidden/>
              </w:rPr>
              <w:t>7</w:t>
            </w:r>
            <w:r w:rsidR="00277163">
              <w:rPr>
                <w:noProof/>
                <w:webHidden/>
              </w:rPr>
              <w:fldChar w:fldCharType="end"/>
            </w:r>
          </w:hyperlink>
        </w:p>
        <w:p w14:paraId="44BAD155" w14:textId="6707C052" w:rsidR="00277163" w:rsidRDefault="00724247">
          <w:pPr>
            <w:pStyle w:val="TOC4"/>
            <w:tabs>
              <w:tab w:val="right" w:leader="dot" w:pos="9019"/>
            </w:tabs>
            <w:rPr>
              <w:noProof/>
            </w:rPr>
          </w:pPr>
          <w:hyperlink w:anchor="_Toc228179002" w:history="1">
            <w:r w:rsidR="00277163" w:rsidRPr="005E6F4A">
              <w:rPr>
                <w:rStyle w:val="Hyperlink"/>
                <w:noProof/>
              </w:rPr>
              <w:t>1. Gender-based violence</w:t>
            </w:r>
            <w:r w:rsidR="00277163">
              <w:rPr>
                <w:noProof/>
                <w:webHidden/>
              </w:rPr>
              <w:tab/>
            </w:r>
            <w:r w:rsidR="00277163">
              <w:rPr>
                <w:noProof/>
                <w:webHidden/>
              </w:rPr>
              <w:fldChar w:fldCharType="begin"/>
            </w:r>
            <w:r w:rsidR="00277163">
              <w:rPr>
                <w:noProof/>
                <w:webHidden/>
              </w:rPr>
              <w:instrText xml:space="preserve"> PAGEREF _Toc228179002 \h </w:instrText>
            </w:r>
            <w:r w:rsidR="00277163">
              <w:rPr>
                <w:noProof/>
                <w:webHidden/>
              </w:rPr>
            </w:r>
            <w:r w:rsidR="00277163">
              <w:rPr>
                <w:noProof/>
                <w:webHidden/>
              </w:rPr>
              <w:fldChar w:fldCharType="separate"/>
            </w:r>
            <w:r w:rsidR="00277163">
              <w:rPr>
                <w:noProof/>
                <w:webHidden/>
              </w:rPr>
              <w:t>7</w:t>
            </w:r>
            <w:r w:rsidR="00277163">
              <w:rPr>
                <w:noProof/>
                <w:webHidden/>
              </w:rPr>
              <w:fldChar w:fldCharType="end"/>
            </w:r>
          </w:hyperlink>
        </w:p>
        <w:p w14:paraId="4DFD837E" w14:textId="0EAFCDBF" w:rsidR="00277163" w:rsidRDefault="00724247">
          <w:pPr>
            <w:pStyle w:val="TOC4"/>
            <w:tabs>
              <w:tab w:val="right" w:leader="dot" w:pos="9019"/>
            </w:tabs>
            <w:rPr>
              <w:noProof/>
            </w:rPr>
          </w:pPr>
          <w:hyperlink w:anchor="_Toc228179003" w:history="1">
            <w:r w:rsidR="00277163" w:rsidRPr="005E6F4A">
              <w:rPr>
                <w:rStyle w:val="Hyperlink"/>
                <w:noProof/>
              </w:rPr>
              <w:t>2. Economic inequality and poverty</w:t>
            </w:r>
            <w:r w:rsidR="00277163">
              <w:rPr>
                <w:noProof/>
                <w:webHidden/>
              </w:rPr>
              <w:tab/>
            </w:r>
            <w:r w:rsidR="00277163">
              <w:rPr>
                <w:noProof/>
                <w:webHidden/>
              </w:rPr>
              <w:fldChar w:fldCharType="begin"/>
            </w:r>
            <w:r w:rsidR="00277163">
              <w:rPr>
                <w:noProof/>
                <w:webHidden/>
              </w:rPr>
              <w:instrText xml:space="preserve"> PAGEREF _Toc228179003 \h </w:instrText>
            </w:r>
            <w:r w:rsidR="00277163">
              <w:rPr>
                <w:noProof/>
                <w:webHidden/>
              </w:rPr>
            </w:r>
            <w:r w:rsidR="00277163">
              <w:rPr>
                <w:noProof/>
                <w:webHidden/>
              </w:rPr>
              <w:fldChar w:fldCharType="separate"/>
            </w:r>
            <w:r w:rsidR="00277163">
              <w:rPr>
                <w:noProof/>
                <w:webHidden/>
              </w:rPr>
              <w:t>7</w:t>
            </w:r>
            <w:r w:rsidR="00277163">
              <w:rPr>
                <w:noProof/>
                <w:webHidden/>
              </w:rPr>
              <w:fldChar w:fldCharType="end"/>
            </w:r>
          </w:hyperlink>
        </w:p>
        <w:p w14:paraId="11AA675F" w14:textId="61F9E0BB" w:rsidR="00277163" w:rsidRDefault="00724247">
          <w:pPr>
            <w:pStyle w:val="TOC4"/>
            <w:tabs>
              <w:tab w:val="right" w:leader="dot" w:pos="9019"/>
            </w:tabs>
            <w:rPr>
              <w:noProof/>
            </w:rPr>
          </w:pPr>
          <w:hyperlink w:anchor="_Toc228179004" w:history="1">
            <w:r w:rsidR="00277163" w:rsidRPr="005E6F4A">
              <w:rPr>
                <w:rStyle w:val="Hyperlink"/>
                <w:noProof/>
              </w:rPr>
              <w:t>3. Social roles and caregiving burden</w:t>
            </w:r>
            <w:r w:rsidR="00277163">
              <w:rPr>
                <w:noProof/>
                <w:webHidden/>
              </w:rPr>
              <w:tab/>
            </w:r>
            <w:r w:rsidR="00277163">
              <w:rPr>
                <w:noProof/>
                <w:webHidden/>
              </w:rPr>
              <w:fldChar w:fldCharType="begin"/>
            </w:r>
            <w:r w:rsidR="00277163">
              <w:rPr>
                <w:noProof/>
                <w:webHidden/>
              </w:rPr>
              <w:instrText xml:space="preserve"> PAGEREF _Toc228179004 \h </w:instrText>
            </w:r>
            <w:r w:rsidR="00277163">
              <w:rPr>
                <w:noProof/>
                <w:webHidden/>
              </w:rPr>
            </w:r>
            <w:r w:rsidR="00277163">
              <w:rPr>
                <w:noProof/>
                <w:webHidden/>
              </w:rPr>
              <w:fldChar w:fldCharType="separate"/>
            </w:r>
            <w:r w:rsidR="00277163">
              <w:rPr>
                <w:noProof/>
                <w:webHidden/>
              </w:rPr>
              <w:t>8</w:t>
            </w:r>
            <w:r w:rsidR="00277163">
              <w:rPr>
                <w:noProof/>
                <w:webHidden/>
              </w:rPr>
              <w:fldChar w:fldCharType="end"/>
            </w:r>
          </w:hyperlink>
        </w:p>
        <w:p w14:paraId="514C5EE2" w14:textId="12AB5539" w:rsidR="00277163" w:rsidRDefault="00724247">
          <w:pPr>
            <w:pStyle w:val="TOC2"/>
            <w:tabs>
              <w:tab w:val="right" w:leader="dot" w:pos="9019"/>
            </w:tabs>
            <w:rPr>
              <w:noProof/>
            </w:rPr>
          </w:pPr>
          <w:hyperlink w:anchor="_Toc228179005" w:history="1">
            <w:r w:rsidR="00277163" w:rsidRPr="005E6F4A">
              <w:rPr>
                <w:rStyle w:val="Hyperlink"/>
                <w:noProof/>
              </w:rPr>
              <w:t>National response to reduce health inequalities for women</w:t>
            </w:r>
            <w:r w:rsidR="00277163">
              <w:rPr>
                <w:noProof/>
                <w:webHidden/>
              </w:rPr>
              <w:tab/>
            </w:r>
            <w:r w:rsidR="00277163">
              <w:rPr>
                <w:noProof/>
                <w:webHidden/>
              </w:rPr>
              <w:fldChar w:fldCharType="begin"/>
            </w:r>
            <w:r w:rsidR="00277163">
              <w:rPr>
                <w:noProof/>
                <w:webHidden/>
              </w:rPr>
              <w:instrText xml:space="preserve"> PAGEREF _Toc228179005 \h </w:instrText>
            </w:r>
            <w:r w:rsidR="00277163">
              <w:rPr>
                <w:noProof/>
                <w:webHidden/>
              </w:rPr>
            </w:r>
            <w:r w:rsidR="00277163">
              <w:rPr>
                <w:noProof/>
                <w:webHidden/>
              </w:rPr>
              <w:fldChar w:fldCharType="separate"/>
            </w:r>
            <w:r w:rsidR="00277163">
              <w:rPr>
                <w:noProof/>
                <w:webHidden/>
              </w:rPr>
              <w:t>9</w:t>
            </w:r>
            <w:r w:rsidR="00277163">
              <w:rPr>
                <w:noProof/>
                <w:webHidden/>
              </w:rPr>
              <w:fldChar w:fldCharType="end"/>
            </w:r>
          </w:hyperlink>
        </w:p>
        <w:p w14:paraId="79E0E6DB" w14:textId="2D59BC50" w:rsidR="00277163" w:rsidRDefault="00724247">
          <w:pPr>
            <w:pStyle w:val="TOC2"/>
            <w:tabs>
              <w:tab w:val="right" w:leader="dot" w:pos="9019"/>
            </w:tabs>
            <w:rPr>
              <w:noProof/>
            </w:rPr>
          </w:pPr>
          <w:hyperlink w:anchor="_Toc228179006" w:history="1">
            <w:r w:rsidR="00277163" w:rsidRPr="005E6F4A">
              <w:rPr>
                <w:rStyle w:val="Hyperlink"/>
                <w:noProof/>
              </w:rPr>
              <w:t>Organisations that support women</w:t>
            </w:r>
            <w:r w:rsidR="00277163">
              <w:rPr>
                <w:noProof/>
                <w:webHidden/>
              </w:rPr>
              <w:tab/>
            </w:r>
            <w:r w:rsidR="00277163">
              <w:rPr>
                <w:noProof/>
                <w:webHidden/>
              </w:rPr>
              <w:fldChar w:fldCharType="begin"/>
            </w:r>
            <w:r w:rsidR="00277163">
              <w:rPr>
                <w:noProof/>
                <w:webHidden/>
              </w:rPr>
              <w:instrText xml:space="preserve"> PAGEREF _Toc228179006 \h </w:instrText>
            </w:r>
            <w:r w:rsidR="00277163">
              <w:rPr>
                <w:noProof/>
                <w:webHidden/>
              </w:rPr>
            </w:r>
            <w:r w:rsidR="00277163">
              <w:rPr>
                <w:noProof/>
                <w:webHidden/>
              </w:rPr>
              <w:fldChar w:fldCharType="separate"/>
            </w:r>
            <w:r w:rsidR="00277163">
              <w:rPr>
                <w:noProof/>
                <w:webHidden/>
              </w:rPr>
              <w:t>9</w:t>
            </w:r>
            <w:r w:rsidR="00277163">
              <w:rPr>
                <w:noProof/>
                <w:webHidden/>
              </w:rPr>
              <w:fldChar w:fldCharType="end"/>
            </w:r>
          </w:hyperlink>
        </w:p>
        <w:p w14:paraId="440548D5" w14:textId="3FAA6714" w:rsidR="00277163" w:rsidRDefault="00724247">
          <w:pPr>
            <w:pStyle w:val="TOC2"/>
            <w:tabs>
              <w:tab w:val="right" w:leader="dot" w:pos="9019"/>
            </w:tabs>
            <w:rPr>
              <w:noProof/>
            </w:rPr>
          </w:pPr>
          <w:hyperlink w:anchor="_Toc228179007" w:history="1">
            <w:r w:rsidR="00277163" w:rsidRPr="005E6F4A">
              <w:rPr>
                <w:rStyle w:val="Hyperlink"/>
                <w:noProof/>
              </w:rPr>
              <w:t>Conclusion</w:t>
            </w:r>
            <w:r w:rsidR="00277163">
              <w:rPr>
                <w:noProof/>
                <w:webHidden/>
              </w:rPr>
              <w:tab/>
            </w:r>
            <w:r w:rsidR="00277163">
              <w:rPr>
                <w:noProof/>
                <w:webHidden/>
              </w:rPr>
              <w:fldChar w:fldCharType="begin"/>
            </w:r>
            <w:r w:rsidR="00277163">
              <w:rPr>
                <w:noProof/>
                <w:webHidden/>
              </w:rPr>
              <w:instrText xml:space="preserve"> PAGEREF _Toc228179007 \h </w:instrText>
            </w:r>
            <w:r w:rsidR="00277163">
              <w:rPr>
                <w:noProof/>
                <w:webHidden/>
              </w:rPr>
            </w:r>
            <w:r w:rsidR="00277163">
              <w:rPr>
                <w:noProof/>
                <w:webHidden/>
              </w:rPr>
              <w:fldChar w:fldCharType="separate"/>
            </w:r>
            <w:r w:rsidR="00277163">
              <w:rPr>
                <w:noProof/>
                <w:webHidden/>
              </w:rPr>
              <w:t>9</w:t>
            </w:r>
            <w:r w:rsidR="00277163">
              <w:rPr>
                <w:noProof/>
                <w:webHidden/>
              </w:rPr>
              <w:fldChar w:fldCharType="end"/>
            </w:r>
          </w:hyperlink>
        </w:p>
        <w:p w14:paraId="19C7F52A" w14:textId="6AE1F3E1" w:rsidR="00277163" w:rsidRDefault="00724247">
          <w:pPr>
            <w:pStyle w:val="TOC1"/>
            <w:tabs>
              <w:tab w:val="right" w:leader="dot" w:pos="9019"/>
            </w:tabs>
            <w:rPr>
              <w:noProof/>
            </w:rPr>
          </w:pPr>
          <w:hyperlink w:anchor="_Toc228179008" w:history="1">
            <w:r w:rsidR="00277163" w:rsidRPr="005E6F4A">
              <w:rPr>
                <w:rStyle w:val="Hyperlink"/>
                <w:noProof/>
              </w:rPr>
              <w:t>Task 2: Epidemiological Analysis</w:t>
            </w:r>
            <w:r w:rsidR="00277163">
              <w:rPr>
                <w:noProof/>
                <w:webHidden/>
              </w:rPr>
              <w:tab/>
            </w:r>
            <w:r w:rsidR="00277163">
              <w:rPr>
                <w:noProof/>
                <w:webHidden/>
              </w:rPr>
              <w:fldChar w:fldCharType="begin"/>
            </w:r>
            <w:r w:rsidR="00277163">
              <w:rPr>
                <w:noProof/>
                <w:webHidden/>
              </w:rPr>
              <w:instrText xml:space="preserve"> PAGEREF _Toc228179008 \h </w:instrText>
            </w:r>
            <w:r w:rsidR="00277163">
              <w:rPr>
                <w:noProof/>
                <w:webHidden/>
              </w:rPr>
            </w:r>
            <w:r w:rsidR="00277163">
              <w:rPr>
                <w:noProof/>
                <w:webHidden/>
              </w:rPr>
              <w:fldChar w:fldCharType="separate"/>
            </w:r>
            <w:r w:rsidR="00277163">
              <w:rPr>
                <w:noProof/>
                <w:webHidden/>
              </w:rPr>
              <w:t>10</w:t>
            </w:r>
            <w:r w:rsidR="00277163">
              <w:rPr>
                <w:noProof/>
                <w:webHidden/>
              </w:rPr>
              <w:fldChar w:fldCharType="end"/>
            </w:r>
          </w:hyperlink>
        </w:p>
        <w:p w14:paraId="2715014F" w14:textId="709E5244" w:rsidR="00277163" w:rsidRDefault="00724247">
          <w:pPr>
            <w:pStyle w:val="TOC2"/>
            <w:tabs>
              <w:tab w:val="right" w:leader="dot" w:pos="9019"/>
            </w:tabs>
            <w:rPr>
              <w:noProof/>
            </w:rPr>
          </w:pPr>
          <w:hyperlink w:anchor="_Toc228179009" w:history="1">
            <w:r w:rsidR="00277163" w:rsidRPr="005E6F4A">
              <w:rPr>
                <w:rStyle w:val="Hyperlink"/>
                <w:noProof/>
              </w:rPr>
              <w:t>Introduction</w:t>
            </w:r>
            <w:r w:rsidR="00277163">
              <w:rPr>
                <w:noProof/>
                <w:webHidden/>
              </w:rPr>
              <w:tab/>
            </w:r>
            <w:r w:rsidR="00277163">
              <w:rPr>
                <w:noProof/>
                <w:webHidden/>
              </w:rPr>
              <w:fldChar w:fldCharType="begin"/>
            </w:r>
            <w:r w:rsidR="00277163">
              <w:rPr>
                <w:noProof/>
                <w:webHidden/>
              </w:rPr>
              <w:instrText xml:space="preserve"> PAGEREF _Toc228179009 \h </w:instrText>
            </w:r>
            <w:r w:rsidR="00277163">
              <w:rPr>
                <w:noProof/>
                <w:webHidden/>
              </w:rPr>
            </w:r>
            <w:r w:rsidR="00277163">
              <w:rPr>
                <w:noProof/>
                <w:webHidden/>
              </w:rPr>
              <w:fldChar w:fldCharType="separate"/>
            </w:r>
            <w:r w:rsidR="00277163">
              <w:rPr>
                <w:noProof/>
                <w:webHidden/>
              </w:rPr>
              <w:t>10</w:t>
            </w:r>
            <w:r w:rsidR="00277163">
              <w:rPr>
                <w:noProof/>
                <w:webHidden/>
              </w:rPr>
              <w:fldChar w:fldCharType="end"/>
            </w:r>
          </w:hyperlink>
        </w:p>
        <w:p w14:paraId="6BDFFE40" w14:textId="5C2D9AB9" w:rsidR="00277163" w:rsidRDefault="00724247">
          <w:pPr>
            <w:pStyle w:val="TOC3"/>
            <w:tabs>
              <w:tab w:val="right" w:leader="dot" w:pos="9019"/>
            </w:tabs>
            <w:rPr>
              <w:noProof/>
            </w:rPr>
          </w:pPr>
          <w:hyperlink w:anchor="_Toc228179010" w:history="1">
            <w:r w:rsidR="00277163" w:rsidRPr="005E6F4A">
              <w:rPr>
                <w:rStyle w:val="Hyperlink"/>
                <w:noProof/>
              </w:rPr>
              <w:t>UK and global context</w:t>
            </w:r>
            <w:r w:rsidR="00277163">
              <w:rPr>
                <w:noProof/>
                <w:webHidden/>
              </w:rPr>
              <w:tab/>
            </w:r>
            <w:r w:rsidR="00277163">
              <w:rPr>
                <w:noProof/>
                <w:webHidden/>
              </w:rPr>
              <w:fldChar w:fldCharType="begin"/>
            </w:r>
            <w:r w:rsidR="00277163">
              <w:rPr>
                <w:noProof/>
                <w:webHidden/>
              </w:rPr>
              <w:instrText xml:space="preserve"> PAGEREF _Toc228179010 \h </w:instrText>
            </w:r>
            <w:r w:rsidR="00277163">
              <w:rPr>
                <w:noProof/>
                <w:webHidden/>
              </w:rPr>
            </w:r>
            <w:r w:rsidR="00277163">
              <w:rPr>
                <w:noProof/>
                <w:webHidden/>
              </w:rPr>
              <w:fldChar w:fldCharType="separate"/>
            </w:r>
            <w:r w:rsidR="00277163">
              <w:rPr>
                <w:noProof/>
                <w:webHidden/>
              </w:rPr>
              <w:t>10</w:t>
            </w:r>
            <w:r w:rsidR="00277163">
              <w:rPr>
                <w:noProof/>
                <w:webHidden/>
              </w:rPr>
              <w:fldChar w:fldCharType="end"/>
            </w:r>
          </w:hyperlink>
        </w:p>
        <w:p w14:paraId="0B29D331" w14:textId="70B8FC89" w:rsidR="00277163" w:rsidRDefault="00724247">
          <w:pPr>
            <w:pStyle w:val="TOC2"/>
            <w:tabs>
              <w:tab w:val="right" w:leader="dot" w:pos="9019"/>
            </w:tabs>
            <w:rPr>
              <w:noProof/>
            </w:rPr>
          </w:pPr>
          <w:hyperlink w:anchor="_Toc228179011" w:history="1">
            <w:r w:rsidR="00277163" w:rsidRPr="005E6F4A">
              <w:rPr>
                <w:rStyle w:val="Hyperlink"/>
                <w:noProof/>
              </w:rPr>
              <w:t>Public health measures (3 P’s: Prevention, Protection, Promotion)</w:t>
            </w:r>
            <w:r w:rsidR="00277163">
              <w:rPr>
                <w:noProof/>
                <w:webHidden/>
              </w:rPr>
              <w:tab/>
            </w:r>
            <w:r w:rsidR="00277163">
              <w:rPr>
                <w:noProof/>
                <w:webHidden/>
              </w:rPr>
              <w:fldChar w:fldCharType="begin"/>
            </w:r>
            <w:r w:rsidR="00277163">
              <w:rPr>
                <w:noProof/>
                <w:webHidden/>
              </w:rPr>
              <w:instrText xml:space="preserve"> PAGEREF _Toc228179011 \h </w:instrText>
            </w:r>
            <w:r w:rsidR="00277163">
              <w:rPr>
                <w:noProof/>
                <w:webHidden/>
              </w:rPr>
            </w:r>
            <w:r w:rsidR="00277163">
              <w:rPr>
                <w:noProof/>
                <w:webHidden/>
              </w:rPr>
              <w:fldChar w:fldCharType="separate"/>
            </w:r>
            <w:r w:rsidR="00277163">
              <w:rPr>
                <w:noProof/>
                <w:webHidden/>
              </w:rPr>
              <w:t>11</w:t>
            </w:r>
            <w:r w:rsidR="00277163">
              <w:rPr>
                <w:noProof/>
                <w:webHidden/>
              </w:rPr>
              <w:fldChar w:fldCharType="end"/>
            </w:r>
          </w:hyperlink>
        </w:p>
        <w:p w14:paraId="5E97AEAE" w14:textId="058F01D6" w:rsidR="00277163" w:rsidRDefault="00724247">
          <w:pPr>
            <w:pStyle w:val="TOC2"/>
            <w:tabs>
              <w:tab w:val="right" w:leader="dot" w:pos="9019"/>
            </w:tabs>
            <w:rPr>
              <w:noProof/>
            </w:rPr>
          </w:pPr>
          <w:hyperlink w:anchor="_Toc228179012" w:history="1">
            <w:r w:rsidR="00277163" w:rsidRPr="005E6F4A">
              <w:rPr>
                <w:rStyle w:val="Hyperlink"/>
                <w:noProof/>
              </w:rPr>
              <w:t>Key determinants and risk factors</w:t>
            </w:r>
            <w:r w:rsidR="00277163">
              <w:rPr>
                <w:noProof/>
                <w:webHidden/>
              </w:rPr>
              <w:tab/>
            </w:r>
            <w:r w:rsidR="00277163">
              <w:rPr>
                <w:noProof/>
                <w:webHidden/>
              </w:rPr>
              <w:fldChar w:fldCharType="begin"/>
            </w:r>
            <w:r w:rsidR="00277163">
              <w:rPr>
                <w:noProof/>
                <w:webHidden/>
              </w:rPr>
              <w:instrText xml:space="preserve"> PAGEREF _Toc228179012 \h </w:instrText>
            </w:r>
            <w:r w:rsidR="00277163">
              <w:rPr>
                <w:noProof/>
                <w:webHidden/>
              </w:rPr>
            </w:r>
            <w:r w:rsidR="00277163">
              <w:rPr>
                <w:noProof/>
                <w:webHidden/>
              </w:rPr>
              <w:fldChar w:fldCharType="separate"/>
            </w:r>
            <w:r w:rsidR="00277163">
              <w:rPr>
                <w:noProof/>
                <w:webHidden/>
              </w:rPr>
              <w:t>12</w:t>
            </w:r>
            <w:r w:rsidR="00277163">
              <w:rPr>
                <w:noProof/>
                <w:webHidden/>
              </w:rPr>
              <w:fldChar w:fldCharType="end"/>
            </w:r>
          </w:hyperlink>
        </w:p>
        <w:p w14:paraId="7C1525AB" w14:textId="4CC450BC" w:rsidR="00277163" w:rsidRDefault="00724247">
          <w:pPr>
            <w:pStyle w:val="TOC2"/>
            <w:tabs>
              <w:tab w:val="right" w:leader="dot" w:pos="9019"/>
            </w:tabs>
            <w:rPr>
              <w:noProof/>
            </w:rPr>
          </w:pPr>
          <w:hyperlink w:anchor="_Toc228179013" w:history="1">
            <w:r w:rsidR="00277163" w:rsidRPr="005E6F4A">
              <w:rPr>
                <w:rStyle w:val="Hyperlink"/>
                <w:noProof/>
              </w:rPr>
              <w:t>Identification of at-risk population (Epidemiological studies and health needs assessment)</w:t>
            </w:r>
            <w:r w:rsidR="00277163">
              <w:rPr>
                <w:noProof/>
                <w:webHidden/>
              </w:rPr>
              <w:tab/>
            </w:r>
            <w:r w:rsidR="00277163">
              <w:rPr>
                <w:noProof/>
                <w:webHidden/>
              </w:rPr>
              <w:fldChar w:fldCharType="begin"/>
            </w:r>
            <w:r w:rsidR="00277163">
              <w:rPr>
                <w:noProof/>
                <w:webHidden/>
              </w:rPr>
              <w:instrText xml:space="preserve"> PAGEREF _Toc228179013 \h </w:instrText>
            </w:r>
            <w:r w:rsidR="00277163">
              <w:rPr>
                <w:noProof/>
                <w:webHidden/>
              </w:rPr>
            </w:r>
            <w:r w:rsidR="00277163">
              <w:rPr>
                <w:noProof/>
                <w:webHidden/>
              </w:rPr>
              <w:fldChar w:fldCharType="separate"/>
            </w:r>
            <w:r w:rsidR="00277163">
              <w:rPr>
                <w:noProof/>
                <w:webHidden/>
              </w:rPr>
              <w:t>12</w:t>
            </w:r>
            <w:r w:rsidR="00277163">
              <w:rPr>
                <w:noProof/>
                <w:webHidden/>
              </w:rPr>
              <w:fldChar w:fldCharType="end"/>
            </w:r>
          </w:hyperlink>
        </w:p>
        <w:p w14:paraId="525316DE" w14:textId="76046364" w:rsidR="00277163" w:rsidRDefault="00724247">
          <w:pPr>
            <w:pStyle w:val="TOC2"/>
            <w:tabs>
              <w:tab w:val="right" w:leader="dot" w:pos="9019"/>
            </w:tabs>
            <w:rPr>
              <w:noProof/>
            </w:rPr>
          </w:pPr>
          <w:hyperlink w:anchor="_Toc228179014" w:history="1">
            <w:r w:rsidR="00277163" w:rsidRPr="005E6F4A">
              <w:rPr>
                <w:rStyle w:val="Hyperlink"/>
                <w:noProof/>
              </w:rPr>
              <w:t>Monitoring and surveillance systems</w:t>
            </w:r>
            <w:r w:rsidR="00277163">
              <w:rPr>
                <w:noProof/>
                <w:webHidden/>
              </w:rPr>
              <w:tab/>
            </w:r>
            <w:r w:rsidR="00277163">
              <w:rPr>
                <w:noProof/>
                <w:webHidden/>
              </w:rPr>
              <w:fldChar w:fldCharType="begin"/>
            </w:r>
            <w:r w:rsidR="00277163">
              <w:rPr>
                <w:noProof/>
                <w:webHidden/>
              </w:rPr>
              <w:instrText xml:space="preserve"> PAGEREF _Toc228179014 \h </w:instrText>
            </w:r>
            <w:r w:rsidR="00277163">
              <w:rPr>
                <w:noProof/>
                <w:webHidden/>
              </w:rPr>
            </w:r>
            <w:r w:rsidR="00277163">
              <w:rPr>
                <w:noProof/>
                <w:webHidden/>
              </w:rPr>
              <w:fldChar w:fldCharType="separate"/>
            </w:r>
            <w:r w:rsidR="00277163">
              <w:rPr>
                <w:noProof/>
                <w:webHidden/>
              </w:rPr>
              <w:t>12</w:t>
            </w:r>
            <w:r w:rsidR="00277163">
              <w:rPr>
                <w:noProof/>
                <w:webHidden/>
              </w:rPr>
              <w:fldChar w:fldCharType="end"/>
            </w:r>
          </w:hyperlink>
        </w:p>
        <w:p w14:paraId="58A12554" w14:textId="5E6AA3AB" w:rsidR="00277163" w:rsidRDefault="00724247">
          <w:pPr>
            <w:pStyle w:val="TOC2"/>
            <w:tabs>
              <w:tab w:val="right" w:leader="dot" w:pos="9019"/>
            </w:tabs>
            <w:rPr>
              <w:noProof/>
            </w:rPr>
          </w:pPr>
          <w:hyperlink w:anchor="_Toc228179015" w:history="1">
            <w:r w:rsidR="00277163" w:rsidRPr="005E6F4A">
              <w:rPr>
                <w:rStyle w:val="Hyperlink"/>
                <w:noProof/>
              </w:rPr>
              <w:t>Assessing public health impact (Short- and long-term consequences)</w:t>
            </w:r>
            <w:r w:rsidR="00277163">
              <w:rPr>
                <w:noProof/>
                <w:webHidden/>
              </w:rPr>
              <w:tab/>
            </w:r>
            <w:r w:rsidR="00277163">
              <w:rPr>
                <w:noProof/>
                <w:webHidden/>
              </w:rPr>
              <w:fldChar w:fldCharType="begin"/>
            </w:r>
            <w:r w:rsidR="00277163">
              <w:rPr>
                <w:noProof/>
                <w:webHidden/>
              </w:rPr>
              <w:instrText xml:space="preserve"> PAGEREF _Toc228179015 \h </w:instrText>
            </w:r>
            <w:r w:rsidR="00277163">
              <w:rPr>
                <w:noProof/>
                <w:webHidden/>
              </w:rPr>
            </w:r>
            <w:r w:rsidR="00277163">
              <w:rPr>
                <w:noProof/>
                <w:webHidden/>
              </w:rPr>
              <w:fldChar w:fldCharType="separate"/>
            </w:r>
            <w:r w:rsidR="00277163">
              <w:rPr>
                <w:noProof/>
                <w:webHidden/>
              </w:rPr>
              <w:t>13</w:t>
            </w:r>
            <w:r w:rsidR="00277163">
              <w:rPr>
                <w:noProof/>
                <w:webHidden/>
              </w:rPr>
              <w:fldChar w:fldCharType="end"/>
            </w:r>
          </w:hyperlink>
        </w:p>
        <w:p w14:paraId="3921E9D3" w14:textId="284F323D" w:rsidR="00277163" w:rsidRDefault="00724247">
          <w:pPr>
            <w:pStyle w:val="TOC2"/>
            <w:tabs>
              <w:tab w:val="right" w:leader="dot" w:pos="9019"/>
            </w:tabs>
            <w:rPr>
              <w:noProof/>
            </w:rPr>
          </w:pPr>
          <w:hyperlink w:anchor="_Toc228179016" w:history="1">
            <w:r w:rsidR="00277163" w:rsidRPr="005E6F4A">
              <w:rPr>
                <w:rStyle w:val="Hyperlink"/>
                <w:noProof/>
              </w:rPr>
              <w:t>Design of health intervention programme and evaluation</w:t>
            </w:r>
            <w:r w:rsidR="00277163">
              <w:rPr>
                <w:noProof/>
                <w:webHidden/>
              </w:rPr>
              <w:tab/>
            </w:r>
            <w:r w:rsidR="00277163">
              <w:rPr>
                <w:noProof/>
                <w:webHidden/>
              </w:rPr>
              <w:fldChar w:fldCharType="begin"/>
            </w:r>
            <w:r w:rsidR="00277163">
              <w:rPr>
                <w:noProof/>
                <w:webHidden/>
              </w:rPr>
              <w:instrText xml:space="preserve"> PAGEREF _Toc228179016 \h </w:instrText>
            </w:r>
            <w:r w:rsidR="00277163">
              <w:rPr>
                <w:noProof/>
                <w:webHidden/>
              </w:rPr>
            </w:r>
            <w:r w:rsidR="00277163">
              <w:rPr>
                <w:noProof/>
                <w:webHidden/>
              </w:rPr>
              <w:fldChar w:fldCharType="separate"/>
            </w:r>
            <w:r w:rsidR="00277163">
              <w:rPr>
                <w:noProof/>
                <w:webHidden/>
              </w:rPr>
              <w:t>13</w:t>
            </w:r>
            <w:r w:rsidR="00277163">
              <w:rPr>
                <w:noProof/>
                <w:webHidden/>
              </w:rPr>
              <w:fldChar w:fldCharType="end"/>
            </w:r>
          </w:hyperlink>
        </w:p>
        <w:p w14:paraId="6514031D" w14:textId="1E1EE47B" w:rsidR="00277163" w:rsidRDefault="00724247">
          <w:pPr>
            <w:pStyle w:val="TOC2"/>
            <w:tabs>
              <w:tab w:val="right" w:leader="dot" w:pos="9019"/>
            </w:tabs>
            <w:rPr>
              <w:noProof/>
            </w:rPr>
          </w:pPr>
          <w:hyperlink w:anchor="_Toc228179017" w:history="1">
            <w:r w:rsidR="00277163" w:rsidRPr="005E6F4A">
              <w:rPr>
                <w:rStyle w:val="Hyperlink"/>
                <w:noProof/>
              </w:rPr>
              <w:t>Strengths and weaknesses of epidemiological approach</w:t>
            </w:r>
            <w:r w:rsidR="00277163">
              <w:rPr>
                <w:noProof/>
                <w:webHidden/>
              </w:rPr>
              <w:tab/>
            </w:r>
            <w:r w:rsidR="00277163">
              <w:rPr>
                <w:noProof/>
                <w:webHidden/>
              </w:rPr>
              <w:fldChar w:fldCharType="begin"/>
            </w:r>
            <w:r w:rsidR="00277163">
              <w:rPr>
                <w:noProof/>
                <w:webHidden/>
              </w:rPr>
              <w:instrText xml:space="preserve"> PAGEREF _Toc228179017 \h </w:instrText>
            </w:r>
            <w:r w:rsidR="00277163">
              <w:rPr>
                <w:noProof/>
                <w:webHidden/>
              </w:rPr>
            </w:r>
            <w:r w:rsidR="00277163">
              <w:rPr>
                <w:noProof/>
                <w:webHidden/>
              </w:rPr>
              <w:fldChar w:fldCharType="separate"/>
            </w:r>
            <w:r w:rsidR="00277163">
              <w:rPr>
                <w:noProof/>
                <w:webHidden/>
              </w:rPr>
              <w:t>14</w:t>
            </w:r>
            <w:r w:rsidR="00277163">
              <w:rPr>
                <w:noProof/>
                <w:webHidden/>
              </w:rPr>
              <w:fldChar w:fldCharType="end"/>
            </w:r>
          </w:hyperlink>
        </w:p>
        <w:p w14:paraId="4BC869F8" w14:textId="28255BFD" w:rsidR="00277163" w:rsidRDefault="00724247">
          <w:pPr>
            <w:pStyle w:val="TOC2"/>
            <w:tabs>
              <w:tab w:val="right" w:leader="dot" w:pos="9019"/>
            </w:tabs>
            <w:rPr>
              <w:noProof/>
            </w:rPr>
          </w:pPr>
          <w:hyperlink w:anchor="_Toc228179018" w:history="1">
            <w:r w:rsidR="00277163" w:rsidRPr="005E6F4A">
              <w:rPr>
                <w:rStyle w:val="Hyperlink"/>
                <w:noProof/>
              </w:rPr>
              <w:t>Conclusion</w:t>
            </w:r>
            <w:r w:rsidR="00277163">
              <w:rPr>
                <w:noProof/>
                <w:webHidden/>
              </w:rPr>
              <w:tab/>
            </w:r>
            <w:r w:rsidR="00277163">
              <w:rPr>
                <w:noProof/>
                <w:webHidden/>
              </w:rPr>
              <w:fldChar w:fldCharType="begin"/>
            </w:r>
            <w:r w:rsidR="00277163">
              <w:rPr>
                <w:noProof/>
                <w:webHidden/>
              </w:rPr>
              <w:instrText xml:space="preserve"> PAGEREF _Toc228179018 \h </w:instrText>
            </w:r>
            <w:r w:rsidR="00277163">
              <w:rPr>
                <w:noProof/>
                <w:webHidden/>
              </w:rPr>
            </w:r>
            <w:r w:rsidR="00277163">
              <w:rPr>
                <w:noProof/>
                <w:webHidden/>
              </w:rPr>
              <w:fldChar w:fldCharType="separate"/>
            </w:r>
            <w:r w:rsidR="00277163">
              <w:rPr>
                <w:noProof/>
                <w:webHidden/>
              </w:rPr>
              <w:t>15</w:t>
            </w:r>
            <w:r w:rsidR="00277163">
              <w:rPr>
                <w:noProof/>
                <w:webHidden/>
              </w:rPr>
              <w:fldChar w:fldCharType="end"/>
            </w:r>
          </w:hyperlink>
        </w:p>
        <w:p w14:paraId="6296214A" w14:textId="009BF932" w:rsidR="00277163" w:rsidRDefault="00724247">
          <w:pPr>
            <w:pStyle w:val="TOC1"/>
            <w:tabs>
              <w:tab w:val="right" w:leader="dot" w:pos="9019"/>
            </w:tabs>
            <w:rPr>
              <w:noProof/>
            </w:rPr>
          </w:pPr>
          <w:hyperlink w:anchor="_Toc228179019" w:history="1">
            <w:r w:rsidR="00277163" w:rsidRPr="005E6F4A">
              <w:rPr>
                <w:rStyle w:val="Hyperlink"/>
                <w:noProof/>
              </w:rPr>
              <w:t>References</w:t>
            </w:r>
            <w:r w:rsidR="00277163">
              <w:rPr>
                <w:noProof/>
                <w:webHidden/>
              </w:rPr>
              <w:tab/>
            </w:r>
            <w:r w:rsidR="00277163">
              <w:rPr>
                <w:noProof/>
                <w:webHidden/>
              </w:rPr>
              <w:fldChar w:fldCharType="begin"/>
            </w:r>
            <w:r w:rsidR="00277163">
              <w:rPr>
                <w:noProof/>
                <w:webHidden/>
              </w:rPr>
              <w:instrText xml:space="preserve"> PAGEREF _Toc228179019 \h </w:instrText>
            </w:r>
            <w:r w:rsidR="00277163">
              <w:rPr>
                <w:noProof/>
                <w:webHidden/>
              </w:rPr>
            </w:r>
            <w:r w:rsidR="00277163">
              <w:rPr>
                <w:noProof/>
                <w:webHidden/>
              </w:rPr>
              <w:fldChar w:fldCharType="separate"/>
            </w:r>
            <w:r w:rsidR="00277163">
              <w:rPr>
                <w:noProof/>
                <w:webHidden/>
              </w:rPr>
              <w:t>17</w:t>
            </w:r>
            <w:r w:rsidR="00277163">
              <w:rPr>
                <w:noProof/>
                <w:webHidden/>
              </w:rPr>
              <w:fldChar w:fldCharType="end"/>
            </w:r>
          </w:hyperlink>
        </w:p>
        <w:p w14:paraId="3487F7B0" w14:textId="564C72EF" w:rsidR="00277163" w:rsidRDefault="00724247">
          <w:pPr>
            <w:pStyle w:val="TOC2"/>
            <w:tabs>
              <w:tab w:val="right" w:leader="dot" w:pos="9019"/>
            </w:tabs>
            <w:rPr>
              <w:noProof/>
            </w:rPr>
          </w:pPr>
          <w:hyperlink w:anchor="_Toc228179020" w:history="1">
            <w:r w:rsidR="00277163" w:rsidRPr="005E6F4A">
              <w:rPr>
                <w:rStyle w:val="Hyperlink"/>
                <w:noProof/>
              </w:rPr>
              <w:t>Task 1</w:t>
            </w:r>
            <w:r w:rsidR="00277163">
              <w:rPr>
                <w:noProof/>
                <w:webHidden/>
              </w:rPr>
              <w:tab/>
            </w:r>
            <w:r w:rsidR="00277163">
              <w:rPr>
                <w:noProof/>
                <w:webHidden/>
              </w:rPr>
              <w:fldChar w:fldCharType="begin"/>
            </w:r>
            <w:r w:rsidR="00277163">
              <w:rPr>
                <w:noProof/>
                <w:webHidden/>
              </w:rPr>
              <w:instrText xml:space="preserve"> PAGEREF _Toc228179020 \h </w:instrText>
            </w:r>
            <w:r w:rsidR="00277163">
              <w:rPr>
                <w:noProof/>
                <w:webHidden/>
              </w:rPr>
            </w:r>
            <w:r w:rsidR="00277163">
              <w:rPr>
                <w:noProof/>
                <w:webHidden/>
              </w:rPr>
              <w:fldChar w:fldCharType="separate"/>
            </w:r>
            <w:r w:rsidR="00277163">
              <w:rPr>
                <w:noProof/>
                <w:webHidden/>
              </w:rPr>
              <w:t>17</w:t>
            </w:r>
            <w:r w:rsidR="00277163">
              <w:rPr>
                <w:noProof/>
                <w:webHidden/>
              </w:rPr>
              <w:fldChar w:fldCharType="end"/>
            </w:r>
          </w:hyperlink>
        </w:p>
        <w:p w14:paraId="5F35F2AD" w14:textId="78C06714" w:rsidR="00277163" w:rsidRDefault="00724247">
          <w:pPr>
            <w:pStyle w:val="TOC2"/>
            <w:tabs>
              <w:tab w:val="right" w:leader="dot" w:pos="9019"/>
            </w:tabs>
            <w:rPr>
              <w:noProof/>
            </w:rPr>
          </w:pPr>
          <w:hyperlink w:anchor="_Toc228179021" w:history="1">
            <w:r w:rsidR="00277163" w:rsidRPr="005E6F4A">
              <w:rPr>
                <w:rStyle w:val="Hyperlink"/>
                <w:noProof/>
              </w:rPr>
              <w:t>Task 2</w:t>
            </w:r>
            <w:r w:rsidR="00277163">
              <w:rPr>
                <w:noProof/>
                <w:webHidden/>
              </w:rPr>
              <w:tab/>
            </w:r>
            <w:r w:rsidR="00277163">
              <w:rPr>
                <w:noProof/>
                <w:webHidden/>
              </w:rPr>
              <w:fldChar w:fldCharType="begin"/>
            </w:r>
            <w:r w:rsidR="00277163">
              <w:rPr>
                <w:noProof/>
                <w:webHidden/>
              </w:rPr>
              <w:instrText xml:space="preserve"> PAGEREF _Toc228179021 \h </w:instrText>
            </w:r>
            <w:r w:rsidR="00277163">
              <w:rPr>
                <w:noProof/>
                <w:webHidden/>
              </w:rPr>
            </w:r>
            <w:r w:rsidR="00277163">
              <w:rPr>
                <w:noProof/>
                <w:webHidden/>
              </w:rPr>
              <w:fldChar w:fldCharType="separate"/>
            </w:r>
            <w:r w:rsidR="00277163">
              <w:rPr>
                <w:noProof/>
                <w:webHidden/>
              </w:rPr>
              <w:t>17</w:t>
            </w:r>
            <w:r w:rsidR="00277163">
              <w:rPr>
                <w:noProof/>
                <w:webHidden/>
              </w:rPr>
              <w:fldChar w:fldCharType="end"/>
            </w:r>
          </w:hyperlink>
        </w:p>
        <w:p w14:paraId="69C22DEA" w14:textId="33ABCB96" w:rsidR="003A587D" w:rsidRDefault="00724247">
          <w:pPr>
            <w:widowControl w:val="0"/>
            <w:tabs>
              <w:tab w:val="right" w:leader="dot" w:pos="9025"/>
            </w:tabs>
            <w:spacing w:before="60" w:line="240" w:lineRule="auto"/>
            <w:jc w:val="left"/>
            <w:rPr>
              <w:b/>
              <w:bCs/>
              <w:color w:val="000000"/>
            </w:rPr>
          </w:pPr>
          <w:r>
            <w:fldChar w:fldCharType="end"/>
          </w:r>
        </w:p>
      </w:sdtContent>
    </w:sdt>
    <w:p w14:paraId="59685561" w14:textId="77777777" w:rsidR="003A587D" w:rsidRDefault="003A587D"/>
    <w:p w14:paraId="12A04F3F" w14:textId="77777777" w:rsidR="003A587D" w:rsidRDefault="00724247">
      <w:r>
        <w:br w:type="page"/>
      </w:r>
    </w:p>
    <w:p w14:paraId="2B0CD1AB" w14:textId="77777777" w:rsidR="003A587D" w:rsidRDefault="00724247">
      <w:pPr>
        <w:pStyle w:val="Heading1"/>
      </w:pPr>
      <w:bookmarkStart w:id="0" w:name="_Toc228178994"/>
      <w:r>
        <w:lastRenderedPageBreak/>
        <w:t>Task 1: Social Epidemiological Analysis</w:t>
      </w:r>
      <w:bookmarkEnd w:id="0"/>
      <w:r>
        <w:t xml:space="preserve">   </w:t>
      </w:r>
    </w:p>
    <w:p w14:paraId="25D4664A" w14:textId="77777777" w:rsidR="003A587D" w:rsidRDefault="00724247">
      <w:r>
        <w:t>Title: Gender and health inequalities - A social epidemiological analysis</w:t>
      </w:r>
    </w:p>
    <w:p w14:paraId="6064DE34" w14:textId="77777777" w:rsidR="003A587D" w:rsidRDefault="00724247">
      <w:pPr>
        <w:pStyle w:val="Heading2"/>
      </w:pPr>
      <w:bookmarkStart w:id="1" w:name="_c1r2vhyahda" w:colFirst="0" w:colLast="0"/>
      <w:bookmarkStart w:id="2" w:name="_Toc228178995"/>
      <w:bookmarkEnd w:id="1"/>
      <w:r>
        <w:t>Introduction</w:t>
      </w:r>
      <w:bookmarkEnd w:id="2"/>
      <w:r>
        <w:t xml:space="preserve"> </w:t>
      </w:r>
    </w:p>
    <w:p w14:paraId="18AD4902" w14:textId="77777777" w:rsidR="003A587D" w:rsidRDefault="00724247">
      <w:r>
        <w:t>Gender is the social construction of male and female identity, roles and behaviours. Health inequalities related to gender occur when there are differences in access to health care, risk factors and health outcomes associated with these roles. Men and women face different health issues, but women are disproportionately affected because of the inequalities in their socio-economic status, autonomy and discrimination.</w:t>
      </w:r>
    </w:p>
    <w:p w14:paraId="4AD69C94" w14:textId="77777777" w:rsidR="003A587D" w:rsidRDefault="00724247">
      <w:r>
        <w:t xml:space="preserve">Biological, social and cultural factors make </w:t>
      </w:r>
      <w:r>
        <w:rPr>
          <w:b/>
          <w:bCs/>
          <w:i/>
          <w:iCs/>
        </w:rPr>
        <w:t xml:space="preserve">women </w:t>
      </w:r>
      <w:r>
        <w:t xml:space="preserve">more susceptible to health inequalities. For </w:t>
      </w:r>
      <w:r>
        <w:t>instance, social roles may limit women's access to education, work, and health services, particularly in some communities. Women are also disproportionately affected by gender-based violence and reproductive health problems that further exacerbate health inequalities. These disparities extend across the lifespan and impact on physical, psychological and social health.</w:t>
      </w:r>
    </w:p>
    <w:p w14:paraId="2641C537" w14:textId="77777777" w:rsidR="003A587D" w:rsidRDefault="00724247">
      <w:pPr>
        <w:pStyle w:val="Heading2"/>
      </w:pPr>
      <w:bookmarkStart w:id="3" w:name="_jnfn7td1z39b" w:colFirst="0" w:colLast="0"/>
      <w:bookmarkStart w:id="4" w:name="_Toc228178996"/>
      <w:bookmarkEnd w:id="3"/>
      <w:r>
        <w:t>Contextual background and underlying factor</w:t>
      </w:r>
      <w:bookmarkEnd w:id="4"/>
    </w:p>
    <w:p w14:paraId="44379497" w14:textId="77777777" w:rsidR="003A587D" w:rsidRDefault="00724247">
      <w:pPr>
        <w:pStyle w:val="Heading3"/>
      </w:pPr>
      <w:bookmarkStart w:id="5" w:name="_6nh8rqf2medj" w:colFirst="0" w:colLast="0"/>
      <w:bookmarkStart w:id="6" w:name="_Toc228178997"/>
      <w:bookmarkEnd w:id="5"/>
      <w:r>
        <w:t>3 diseases/illness</w:t>
      </w:r>
      <w:bookmarkEnd w:id="6"/>
    </w:p>
    <w:p w14:paraId="234C34E2" w14:textId="77777777" w:rsidR="003A587D" w:rsidRDefault="00724247">
      <w:pPr>
        <w:pStyle w:val="Heading4"/>
      </w:pPr>
      <w:bookmarkStart w:id="7" w:name="_yxnlcqhg2igp" w:colFirst="0" w:colLast="0"/>
      <w:bookmarkStart w:id="8" w:name="_Toc228178998"/>
      <w:bookmarkEnd w:id="7"/>
      <w:r>
        <w:t>1. Higher rates of mental health disorders</w:t>
      </w:r>
      <w:bookmarkEnd w:id="8"/>
    </w:p>
    <w:p w14:paraId="3D957547" w14:textId="77777777" w:rsidR="003A587D" w:rsidRDefault="00724247">
      <w:pPr>
        <w:jc w:val="center"/>
      </w:pPr>
      <w:r>
        <w:rPr>
          <w:noProof/>
        </w:rPr>
        <w:drawing>
          <wp:inline distT="114300" distB="114300" distL="114300" distR="114300" wp14:anchorId="113F1690" wp14:editId="3C51590C">
            <wp:extent cx="5053013" cy="305531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53013" cy="3055310"/>
                    </a:xfrm>
                    <a:prstGeom prst="rect">
                      <a:avLst/>
                    </a:prstGeom>
                    <a:ln/>
                  </pic:spPr>
                </pic:pic>
              </a:graphicData>
            </a:graphic>
          </wp:inline>
        </w:drawing>
      </w:r>
    </w:p>
    <w:p w14:paraId="29C100F5" w14:textId="7362B921" w:rsidR="003A587D" w:rsidRDefault="00724247">
      <w:pPr>
        <w:jc w:val="center"/>
        <w:rPr>
          <w:b/>
          <w:bCs/>
        </w:rPr>
      </w:pPr>
      <w:r>
        <w:rPr>
          <w:b/>
          <w:bCs/>
        </w:rPr>
        <w:t xml:space="preserve">Figure 1: Number of deaths caused by mental and </w:t>
      </w:r>
      <w:r w:rsidR="00E516DA">
        <w:rPr>
          <w:b/>
          <w:bCs/>
        </w:rPr>
        <w:t>behavioural</w:t>
      </w:r>
      <w:r>
        <w:rPr>
          <w:b/>
          <w:bCs/>
        </w:rPr>
        <w:t xml:space="preserve"> disorders in England and Wales in 2024, by gender and age</w:t>
      </w:r>
    </w:p>
    <w:p w14:paraId="6C4E7A83" w14:textId="77777777" w:rsidR="003A587D" w:rsidRDefault="00724247">
      <w:pPr>
        <w:jc w:val="center"/>
      </w:pPr>
      <w:r>
        <w:t>(Source: Statista, 2026)</w:t>
      </w:r>
    </w:p>
    <w:p w14:paraId="19BEE6AF" w14:textId="3C674CD2" w:rsidR="003A587D" w:rsidRDefault="00724247">
      <w:r>
        <w:t xml:space="preserve">Depression is more common among women and young individuals. In the UK, 41% of youth reported having depression as of 2021 (Statista, 2025). Over 20,000 women in England and </w:t>
      </w:r>
      <w:r>
        <w:lastRenderedPageBreak/>
        <w:t xml:space="preserve">Wales lost their lives to mental and </w:t>
      </w:r>
      <w:r w:rsidR="00E516DA">
        <w:t>behavioural</w:t>
      </w:r>
      <w:r>
        <w:t xml:space="preserve"> illnesses in 2024 (Statista, 2026). Dementia is definitely the cause of the great majority of deaths in this age range. </w:t>
      </w:r>
    </w:p>
    <w:p w14:paraId="4BA47B0D" w14:textId="77777777" w:rsidR="003A587D" w:rsidRDefault="00724247">
      <w:r>
        <w:rPr>
          <w:b/>
          <w:bCs/>
          <w:i/>
          <w:iCs/>
        </w:rPr>
        <w:t>Solution</w:t>
      </w:r>
      <w:r>
        <w:t>: Improving access to gender-responsive mental health services, awareness-raising campaigns and the integration of mental health services into primary health care can address these disparities.</w:t>
      </w:r>
    </w:p>
    <w:p w14:paraId="00117366" w14:textId="77777777" w:rsidR="003A587D" w:rsidRDefault="00724247">
      <w:pPr>
        <w:pStyle w:val="Heading4"/>
      </w:pPr>
      <w:bookmarkStart w:id="9" w:name="_guyfypciam0e" w:colFirst="0" w:colLast="0"/>
      <w:bookmarkStart w:id="10" w:name="_Toc228178999"/>
      <w:bookmarkEnd w:id="9"/>
      <w:r>
        <w:t>2. Reproductive and maternal health issues</w:t>
      </w:r>
      <w:bookmarkEnd w:id="10"/>
    </w:p>
    <w:p w14:paraId="3884C315" w14:textId="77777777" w:rsidR="003A587D" w:rsidRDefault="00724247">
      <w:pPr>
        <w:jc w:val="center"/>
      </w:pPr>
      <w:r>
        <w:rPr>
          <w:noProof/>
        </w:rPr>
        <w:drawing>
          <wp:inline distT="114300" distB="114300" distL="114300" distR="114300" wp14:anchorId="17D1E6D2" wp14:editId="6A90C860">
            <wp:extent cx="4852988" cy="344223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52988" cy="3442235"/>
                    </a:xfrm>
                    <a:prstGeom prst="rect">
                      <a:avLst/>
                    </a:prstGeom>
                    <a:ln/>
                  </pic:spPr>
                </pic:pic>
              </a:graphicData>
            </a:graphic>
          </wp:inline>
        </w:drawing>
      </w:r>
    </w:p>
    <w:p w14:paraId="583CCADB" w14:textId="77777777" w:rsidR="003A587D" w:rsidRDefault="00724247">
      <w:pPr>
        <w:jc w:val="center"/>
        <w:rPr>
          <w:b/>
          <w:bCs/>
        </w:rPr>
      </w:pPr>
      <w:r>
        <w:rPr>
          <w:b/>
          <w:bCs/>
        </w:rPr>
        <w:t xml:space="preserve">Figure 2: Percentage of women who had an initial assessment by 10 completed weeks of pregnancy </w:t>
      </w:r>
    </w:p>
    <w:p w14:paraId="2F3F0CF3" w14:textId="77777777" w:rsidR="003A587D" w:rsidRDefault="00724247">
      <w:pPr>
        <w:jc w:val="center"/>
      </w:pPr>
      <w:r>
        <w:t>(Source: GOV.WALES, 2022))</w:t>
      </w:r>
    </w:p>
    <w:p w14:paraId="20E09481" w14:textId="77777777" w:rsidR="003A587D" w:rsidRDefault="00724247">
      <w:r>
        <w:t>Pregnancy, childbirth and reproductive health are specific health issues for women. While maternal death rates are low in the UK, rates are much higher for women from lower socio-economic backgrounds and ethnic minorities. Those between the ages of 20 and 39 had the highest. The youngest and oldest mothers, as well as those between the ages of 16 and 19 and 40 and 44, had somewhat lower rates (GOV.WALES, 2022).</w:t>
      </w:r>
    </w:p>
    <w:p w14:paraId="62ADE49D" w14:textId="77777777" w:rsidR="003A587D" w:rsidRDefault="00724247">
      <w:pPr>
        <w:jc w:val="center"/>
      </w:pPr>
      <w:r>
        <w:rPr>
          <w:noProof/>
        </w:rPr>
        <w:lastRenderedPageBreak/>
        <w:drawing>
          <wp:inline distT="114300" distB="114300" distL="114300" distR="114300" wp14:anchorId="4F63ECA8" wp14:editId="477AC472">
            <wp:extent cx="5053013" cy="4373122"/>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53013" cy="4373122"/>
                    </a:xfrm>
                    <a:prstGeom prst="rect">
                      <a:avLst/>
                    </a:prstGeom>
                    <a:ln/>
                  </pic:spPr>
                </pic:pic>
              </a:graphicData>
            </a:graphic>
          </wp:inline>
        </w:drawing>
      </w:r>
    </w:p>
    <w:p w14:paraId="44284D60" w14:textId="77777777" w:rsidR="003A587D" w:rsidRDefault="00724247">
      <w:pPr>
        <w:jc w:val="center"/>
        <w:rPr>
          <w:b/>
          <w:bCs/>
        </w:rPr>
      </w:pPr>
      <w:r>
        <w:rPr>
          <w:b/>
          <w:bCs/>
        </w:rPr>
        <w:t>Figure 3: Percentage (a) of women who had reported a mental health condition (b) at their initial assessment, Wales (c), 2016 to 2021</w:t>
      </w:r>
    </w:p>
    <w:p w14:paraId="592D3CC2" w14:textId="77777777" w:rsidR="003A587D" w:rsidRDefault="00724247">
      <w:pPr>
        <w:jc w:val="center"/>
      </w:pPr>
      <w:r>
        <w:t>(Source: GOV.WALES, 2022)</w:t>
      </w:r>
    </w:p>
    <w:p w14:paraId="3780B2FF" w14:textId="77777777" w:rsidR="003A587D" w:rsidRDefault="00724247">
      <w:r>
        <w:t xml:space="preserve">At the time of their initial evaluation, nearly three out of ten pregnant women (29%) reported having a mental health problem </w:t>
      </w:r>
      <w:r>
        <w:t>(GOV.WALES, 2022). The latest data showed that the longer-term upward trend persisted, with two percentage points more than the prior year and ten percentage points more than 2016 (the first year of comparable data).</w:t>
      </w:r>
    </w:p>
    <w:p w14:paraId="5F5FB647" w14:textId="77777777" w:rsidR="003A587D" w:rsidRDefault="00724247">
      <w:r>
        <w:rPr>
          <w:b/>
          <w:bCs/>
          <w:i/>
          <w:iCs/>
        </w:rPr>
        <w:t>Solution</w:t>
      </w:r>
      <w:r>
        <w:t>: Maternal health services need to be improved, and access to antenatal services needs to be equalised and made more accessible to women from minority backgrounds and low socio-economic backgrounds.</w:t>
      </w:r>
    </w:p>
    <w:p w14:paraId="75E0B33B" w14:textId="77777777" w:rsidR="003A587D" w:rsidRDefault="00724247">
      <w:pPr>
        <w:pStyle w:val="Heading4"/>
      </w:pPr>
      <w:bookmarkStart w:id="11" w:name="_65pytyv8cxrt" w:colFirst="0" w:colLast="0"/>
      <w:bookmarkStart w:id="12" w:name="_Toc228179000"/>
      <w:bookmarkEnd w:id="11"/>
      <w:r>
        <w:t>3. Higher Rates of Chronic Illness</w:t>
      </w:r>
      <w:bookmarkEnd w:id="12"/>
    </w:p>
    <w:p w14:paraId="4848DEC9" w14:textId="77777777" w:rsidR="003A587D" w:rsidRDefault="00724247">
      <w:r>
        <w:t>Women experience more chronic illness, including osteoporosis, arthritis and autoimmune diseases. Women also live longer than men but have a lower quality of life due to more time spent in ill health. Using a substantial dataset of anonymized electronic health records from 22 million individuals in the UK, the study looked at 19 of the most common autoimmune diseases. These 19 autoimmune diseases affect about 10% of the population (7% of males and 13% of women) (imperialbrc.nihr.ac.uk, 2023).</w:t>
      </w:r>
    </w:p>
    <w:p w14:paraId="2E97A4B4" w14:textId="77777777" w:rsidR="003A587D" w:rsidRDefault="00724247">
      <w:r>
        <w:rPr>
          <w:b/>
          <w:bCs/>
          <w:i/>
          <w:iCs/>
        </w:rPr>
        <w:lastRenderedPageBreak/>
        <w:t>Solution</w:t>
      </w:r>
      <w:r>
        <w:t>: More research into women's health, better early diagnosis and more treatment options tailored to women can help address these disparities.</w:t>
      </w:r>
    </w:p>
    <w:p w14:paraId="0A966583" w14:textId="77777777" w:rsidR="003A587D" w:rsidRDefault="00724247">
      <w:pPr>
        <w:pStyle w:val="Heading3"/>
      </w:pPr>
      <w:bookmarkStart w:id="13" w:name="_tjmt0wvld8pa" w:colFirst="0" w:colLast="0"/>
      <w:bookmarkStart w:id="14" w:name="_Toc228179001"/>
      <w:bookmarkEnd w:id="13"/>
      <w:r>
        <w:t>3 social issues</w:t>
      </w:r>
      <w:bookmarkEnd w:id="14"/>
    </w:p>
    <w:p w14:paraId="46C0F714" w14:textId="77777777" w:rsidR="003A587D" w:rsidRDefault="00724247">
      <w:pPr>
        <w:pStyle w:val="Heading4"/>
      </w:pPr>
      <w:bookmarkStart w:id="15" w:name="_gkp35tc799eu" w:colFirst="0" w:colLast="0"/>
      <w:bookmarkStart w:id="16" w:name="_Toc228179002"/>
      <w:bookmarkEnd w:id="15"/>
      <w:r>
        <w:t>1. Gender-based violence</w:t>
      </w:r>
      <w:bookmarkEnd w:id="16"/>
    </w:p>
    <w:p w14:paraId="73D3A5B6" w14:textId="77777777" w:rsidR="003A587D" w:rsidRDefault="00724247">
      <w:r>
        <w:t xml:space="preserve">1.1 million adults over 16 (2.3%) reported having been sexually assaulted in the year ending in March 2022; the likelihood was more than three times higher for women (3.3%) than for men (1.2%) (King’s College London, 2024). Furthermore, one in four women between the ages of 18 and 74 are thought to have been sexually abused prior to turning sixteen. A third (33%) of girls and women between the ages of 17 and 21 report receiving inappropriate sexual pictures, compared to a fifth (19%) of females between the </w:t>
      </w:r>
      <w:r>
        <w:t xml:space="preserve">ages of 11 and 16. Online harassment and abuse are more common among women (King’s College London, 2024) . </w:t>
      </w:r>
    </w:p>
    <w:p w14:paraId="19892317" w14:textId="77777777" w:rsidR="003A587D" w:rsidRDefault="00724247">
      <w:r>
        <w:rPr>
          <w:b/>
          <w:bCs/>
          <w:i/>
          <w:iCs/>
        </w:rPr>
        <w:t>Solution</w:t>
      </w:r>
      <w:r>
        <w:t>: Legal protections, support services, and awareness-raising can help prevent this violence.</w:t>
      </w:r>
    </w:p>
    <w:p w14:paraId="3D13F974" w14:textId="77777777" w:rsidR="003A587D" w:rsidRDefault="00724247">
      <w:pPr>
        <w:pStyle w:val="Heading4"/>
      </w:pPr>
      <w:bookmarkStart w:id="17" w:name="_ib38v5agl2ac" w:colFirst="0" w:colLast="0"/>
      <w:bookmarkStart w:id="18" w:name="_Toc228179003"/>
      <w:bookmarkEnd w:id="17"/>
      <w:r>
        <w:t>2. Economic inequality and poverty</w:t>
      </w:r>
      <w:bookmarkEnd w:id="18"/>
    </w:p>
    <w:p w14:paraId="4255B7A6" w14:textId="77777777" w:rsidR="003A587D" w:rsidRDefault="00724247">
      <w:r>
        <w:t xml:space="preserve">The gender pay gap in the UK, which was 7% for full-time employees and 13.1% for all workers in 2024, is undoubtedly influenced by the low percentage of women in senior positions (Statista, 2025a). The pay disparity was in double figures for all age groups over 49, and it is considerably more noticeable for older age groups. </w:t>
      </w:r>
    </w:p>
    <w:p w14:paraId="6D733358" w14:textId="77777777" w:rsidR="003A587D" w:rsidRDefault="00724247">
      <w:r>
        <w:rPr>
          <w:b/>
          <w:bCs/>
          <w:i/>
          <w:iCs/>
        </w:rPr>
        <w:t>Solution</w:t>
      </w:r>
      <w:r>
        <w:t>: Addressing the gender wage gap and increasing employment opportunities and financial assistance can help to address these issues.</w:t>
      </w:r>
    </w:p>
    <w:p w14:paraId="7785A137" w14:textId="77777777" w:rsidR="003A587D" w:rsidRDefault="00724247">
      <w:pPr>
        <w:pStyle w:val="Heading4"/>
      </w:pPr>
      <w:bookmarkStart w:id="19" w:name="_3sz39gp4r8pe" w:colFirst="0" w:colLast="0"/>
      <w:bookmarkStart w:id="20" w:name="_Toc228179004"/>
      <w:bookmarkEnd w:id="19"/>
      <w:r>
        <w:lastRenderedPageBreak/>
        <w:t>3. Social roles and caregiving burden</w:t>
      </w:r>
      <w:bookmarkEnd w:id="20"/>
    </w:p>
    <w:p w14:paraId="5C86AAB2" w14:textId="77777777" w:rsidR="003A587D" w:rsidRDefault="00724247">
      <w:pPr>
        <w:jc w:val="center"/>
      </w:pPr>
      <w:r>
        <w:rPr>
          <w:noProof/>
        </w:rPr>
        <w:drawing>
          <wp:inline distT="114300" distB="114300" distL="114300" distR="114300" wp14:anchorId="4BCF13F8" wp14:editId="623DE0AA">
            <wp:extent cx="3962400" cy="6556037"/>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t="3329"/>
                    <a:stretch>
                      <a:fillRect/>
                    </a:stretch>
                  </pic:blipFill>
                  <pic:spPr>
                    <a:xfrm>
                      <a:off x="0" y="0"/>
                      <a:ext cx="3962400" cy="6556037"/>
                    </a:xfrm>
                    <a:prstGeom prst="rect">
                      <a:avLst/>
                    </a:prstGeom>
                    <a:ln/>
                  </pic:spPr>
                </pic:pic>
              </a:graphicData>
            </a:graphic>
          </wp:inline>
        </w:drawing>
      </w:r>
    </w:p>
    <w:p w14:paraId="354F6846" w14:textId="77777777" w:rsidR="003A587D" w:rsidRDefault="00724247">
      <w:pPr>
        <w:jc w:val="center"/>
        <w:rPr>
          <w:b/>
          <w:bCs/>
          <w:color w:val="323132"/>
          <w:highlight w:val="white"/>
        </w:rPr>
      </w:pPr>
      <w:r>
        <w:rPr>
          <w:b/>
          <w:bCs/>
        </w:rPr>
        <w:t xml:space="preserve">Figure 4: </w:t>
      </w:r>
      <w:r>
        <w:rPr>
          <w:b/>
          <w:bCs/>
          <w:color w:val="323132"/>
          <w:highlight w:val="white"/>
        </w:rPr>
        <w:t>Age-specific percentages of unpaid carers by age group, sex and number of unpaid care hours provided per week, England, 2021</w:t>
      </w:r>
    </w:p>
    <w:p w14:paraId="426017B3" w14:textId="77777777" w:rsidR="003A587D" w:rsidRDefault="00724247">
      <w:pPr>
        <w:jc w:val="center"/>
      </w:pPr>
      <w:r>
        <w:t>(Source: ONS, 2021)</w:t>
      </w:r>
    </w:p>
    <w:p w14:paraId="7B7A18CC" w14:textId="77777777" w:rsidR="003A587D" w:rsidRDefault="00724247">
      <w:r>
        <w:t>Women are more likely to be primary caregivers for children, the elderly and family members. Unpaid care was given by 10.3% of women and 7.6% of men in England and 12.0% of women and 9.0% of men in Wales (ONS, 2021).</w:t>
      </w:r>
    </w:p>
    <w:p w14:paraId="16164418" w14:textId="77777777" w:rsidR="003A587D" w:rsidRDefault="00724247">
      <w:r>
        <w:rPr>
          <w:b/>
          <w:bCs/>
          <w:i/>
          <w:iCs/>
        </w:rPr>
        <w:t>Solution</w:t>
      </w:r>
      <w:r>
        <w:t>: Social support, flexible working conditions and caregiver support can help ease these concerns.</w:t>
      </w:r>
    </w:p>
    <w:p w14:paraId="6F3F1B77" w14:textId="77777777" w:rsidR="003A587D" w:rsidRDefault="00724247">
      <w:pPr>
        <w:pStyle w:val="Heading2"/>
      </w:pPr>
      <w:bookmarkStart w:id="21" w:name="_mf3zihcp7cu" w:colFirst="0" w:colLast="0"/>
      <w:bookmarkStart w:id="22" w:name="_Toc228179005"/>
      <w:bookmarkEnd w:id="21"/>
      <w:r>
        <w:lastRenderedPageBreak/>
        <w:t>National response to reduce health inequalities for women</w:t>
      </w:r>
      <w:bookmarkEnd w:id="22"/>
    </w:p>
    <w:p w14:paraId="630DA0C2" w14:textId="77777777" w:rsidR="003A587D" w:rsidRDefault="00724247">
      <w:r>
        <w:rPr>
          <w:b/>
          <w:bCs/>
          <w:i/>
          <w:iCs/>
        </w:rPr>
        <w:t>The Women's Health Strategy for England</w:t>
      </w:r>
      <w:r>
        <w:rPr>
          <w:b/>
          <w:bCs/>
        </w:rPr>
        <w:t xml:space="preserve"> </w:t>
      </w:r>
      <w:r>
        <w:t xml:space="preserve">was introduced by the UK government. This strategy seeks to address barriers to </w:t>
      </w:r>
      <w:r>
        <w:t>women's access to healthcare and to address inequalities in areas including reproductive health, menopause and mental health (</w:t>
      </w:r>
      <w:proofErr w:type="spellStart"/>
      <w:r>
        <w:t>Hamoda</w:t>
      </w:r>
      <w:proofErr w:type="spellEnd"/>
      <w:r>
        <w:rPr>
          <w:i/>
          <w:iCs/>
        </w:rPr>
        <w:t xml:space="preserve"> et al</w:t>
      </w:r>
      <w:r>
        <w:t>., 2022). It seeks to empower women in health care and ensure gender-specific services are available.</w:t>
      </w:r>
    </w:p>
    <w:p w14:paraId="1CDD2E7C" w14:textId="77777777" w:rsidR="003A587D" w:rsidRDefault="00724247">
      <w:r>
        <w:rPr>
          <w:b/>
          <w:bCs/>
          <w:i/>
          <w:iCs/>
        </w:rPr>
        <w:t>The Equality Act 2010</w:t>
      </w:r>
      <w:r>
        <w:t xml:space="preserve"> is another key policy, which safeguards against discrimination on the grounds of gender and other factors (Mitchell and Butterworth, 2024). This act supports equal access to health care and employment by reducing health inequalities related to social determinants.</w:t>
      </w:r>
    </w:p>
    <w:p w14:paraId="6C4D161F" w14:textId="77777777" w:rsidR="003A587D" w:rsidRDefault="00724247">
      <w:r>
        <w:t>Public health campaigns are also important. For instance, campaigns related to domestic violence and mental health promote seeking help and remove the stigma.</w:t>
      </w:r>
    </w:p>
    <w:p w14:paraId="6456A39D" w14:textId="77777777" w:rsidR="003A587D" w:rsidRDefault="00724247">
      <w:pPr>
        <w:pStyle w:val="Heading2"/>
      </w:pPr>
      <w:bookmarkStart w:id="23" w:name="_3mxcdjxm23mg" w:colFirst="0" w:colLast="0"/>
      <w:bookmarkStart w:id="24" w:name="_Toc228179006"/>
      <w:bookmarkEnd w:id="23"/>
      <w:r>
        <w:t>Organisations that support women</w:t>
      </w:r>
      <w:bookmarkEnd w:id="24"/>
    </w:p>
    <w:p w14:paraId="6ACF9DB7" w14:textId="77777777" w:rsidR="003A587D" w:rsidRDefault="00724247">
      <w:r>
        <w:rPr>
          <w:b/>
          <w:bCs/>
          <w:i/>
          <w:iCs/>
        </w:rPr>
        <w:t>Women’s Aid</w:t>
      </w:r>
      <w:r>
        <w:t xml:space="preserve"> is a national charity that aims to end domestic violence against women and children (Women's Aid, 2026). It aims to support, increase awareness and campaign for policy change to end gender-based violence.</w:t>
      </w:r>
    </w:p>
    <w:p w14:paraId="39E273F6" w14:textId="77777777" w:rsidR="003A587D" w:rsidRDefault="00724247">
      <w:r>
        <w:t>It provides services such as emergency housing, helplines, and advocacy services. These supports assist women to escape violence and rebuild their lives. Women's Aid also implements research and campaigns, raising awareness about the prevalence of domestic violence and its health consequences (Women's Aid, 2026).</w:t>
      </w:r>
    </w:p>
    <w:p w14:paraId="3F876F39" w14:textId="77777777" w:rsidR="003A587D" w:rsidRDefault="00724247">
      <w:r>
        <w:t>Further, Women's Aid engages with policy makers to strengthen laws and services. Through its efforts to increase awareness of the relationship between gender-based violence and health inequalities, it is contributing to social justice.</w:t>
      </w:r>
    </w:p>
    <w:p w14:paraId="49C2A2CA" w14:textId="77777777" w:rsidR="003A587D" w:rsidRDefault="00724247">
      <w:pPr>
        <w:pStyle w:val="Heading2"/>
      </w:pPr>
      <w:bookmarkStart w:id="25" w:name="_mub4saflpuz9" w:colFirst="0" w:colLast="0"/>
      <w:bookmarkStart w:id="26" w:name="_Toc228179007"/>
      <w:bookmarkEnd w:id="25"/>
      <w:r>
        <w:t>Conclusion</w:t>
      </w:r>
      <w:bookmarkEnd w:id="26"/>
    </w:p>
    <w:p w14:paraId="4AEC0B5B" w14:textId="77777777" w:rsidR="003A587D" w:rsidRDefault="00724247">
      <w:r>
        <w:t>Gender inequalities continue to play an important role in health, impacting women's physical, mental and social health. This review has identified major issues such as increased rates of mental health conditions, reproductive health issues, chronic disease, gender-based violence, economic disadvantage and care responsibilities.</w:t>
      </w:r>
    </w:p>
    <w:p w14:paraId="5C7C7215" w14:textId="77777777" w:rsidR="003A587D" w:rsidRDefault="00724247">
      <w:r>
        <w:t xml:space="preserve">These disparities result from the interplay of biological, social and economic factors. Although government policies, including the Women’s Health Strategy and the Equality Act 2010, have sought to improve gender </w:t>
      </w:r>
      <w:r>
        <w:t>health inequalities, there are still issues.</w:t>
      </w:r>
    </w:p>
    <w:p w14:paraId="2D31692B" w14:textId="77777777" w:rsidR="003A587D" w:rsidRDefault="00724247">
      <w:r>
        <w:t>Women's organisations such as Women's Aid are crucial in providing support and driving change. The UK needs to focus on policy, health services and societal change to reduce gender health inequalities. It takes concerted effort to ensure good health for all genders.</w:t>
      </w:r>
    </w:p>
    <w:p w14:paraId="5B9C72C8" w14:textId="77777777" w:rsidR="003A587D" w:rsidRDefault="00724247">
      <w:r>
        <w:br w:type="page"/>
      </w:r>
    </w:p>
    <w:p w14:paraId="1BEC4C88" w14:textId="77777777" w:rsidR="003A587D" w:rsidRDefault="00724247">
      <w:pPr>
        <w:pStyle w:val="Heading1"/>
      </w:pPr>
      <w:bookmarkStart w:id="27" w:name="_rhxthipbpdcu" w:colFirst="0" w:colLast="0"/>
      <w:bookmarkStart w:id="28" w:name="_Toc228179008"/>
      <w:bookmarkEnd w:id="27"/>
      <w:r>
        <w:lastRenderedPageBreak/>
        <w:t>Task 2: Epidemiological Analysis</w:t>
      </w:r>
      <w:bookmarkEnd w:id="28"/>
      <w:r>
        <w:t xml:space="preserve"> </w:t>
      </w:r>
    </w:p>
    <w:p w14:paraId="5340CA22" w14:textId="77777777" w:rsidR="003A587D" w:rsidRDefault="00724247">
      <w:r>
        <w:t>Title: Epidemiological analysis of type 2 diabetes in Tower Hamlets: Identification, assessment, and public health management</w:t>
      </w:r>
    </w:p>
    <w:p w14:paraId="77975430" w14:textId="77777777" w:rsidR="003A587D" w:rsidRDefault="00724247">
      <w:pPr>
        <w:pStyle w:val="Heading2"/>
      </w:pPr>
      <w:bookmarkStart w:id="29" w:name="_13ehsi4nxf8v" w:colFirst="0" w:colLast="0"/>
      <w:bookmarkStart w:id="30" w:name="_Toc228179009"/>
      <w:bookmarkEnd w:id="29"/>
      <w:r>
        <w:t>Introduction</w:t>
      </w:r>
      <w:bookmarkEnd w:id="30"/>
    </w:p>
    <w:p w14:paraId="0385AD7A" w14:textId="77777777" w:rsidR="003A587D" w:rsidRDefault="00724247">
      <w:r>
        <w:t>Type 2 diabetes mellitus is a chronic non-communicable disorder with insulin resistance and glucose intolerance (Kang</w:t>
      </w:r>
      <w:r>
        <w:rPr>
          <w:i/>
          <w:iCs/>
        </w:rPr>
        <w:t xml:space="preserve"> et al</w:t>
      </w:r>
      <w:r>
        <w:t>., 2025). It's a significant health burden because of its rising incidence and its serious complications, including heart disease, renal failure and premature death.</w:t>
      </w:r>
    </w:p>
    <w:p w14:paraId="3A5CD47F" w14:textId="77777777" w:rsidR="003A587D" w:rsidRDefault="00724247">
      <w:pPr>
        <w:pStyle w:val="Heading3"/>
      </w:pPr>
      <w:bookmarkStart w:id="31" w:name="_crw50mgx2flr" w:colFirst="0" w:colLast="0"/>
      <w:bookmarkStart w:id="32" w:name="_Toc228179010"/>
      <w:bookmarkEnd w:id="31"/>
      <w:r>
        <w:t>UK and global context</w:t>
      </w:r>
      <w:bookmarkEnd w:id="32"/>
      <w:r>
        <w:t xml:space="preserve"> </w:t>
      </w:r>
    </w:p>
    <w:p w14:paraId="1650E84D" w14:textId="77777777" w:rsidR="003A587D" w:rsidRDefault="00724247">
      <w:pPr>
        <w:jc w:val="center"/>
      </w:pPr>
      <w:r>
        <w:rPr>
          <w:noProof/>
        </w:rPr>
        <w:drawing>
          <wp:inline distT="114300" distB="114300" distL="114300" distR="114300" wp14:anchorId="7AE0D636" wp14:editId="1E86CA82">
            <wp:extent cx="5214938" cy="335246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214938" cy="3352460"/>
                    </a:xfrm>
                    <a:prstGeom prst="rect">
                      <a:avLst/>
                    </a:prstGeom>
                    <a:ln/>
                  </pic:spPr>
                </pic:pic>
              </a:graphicData>
            </a:graphic>
          </wp:inline>
        </w:drawing>
      </w:r>
    </w:p>
    <w:p w14:paraId="38EC957C" w14:textId="77777777" w:rsidR="003A587D" w:rsidRDefault="00724247">
      <w:pPr>
        <w:jc w:val="center"/>
        <w:rPr>
          <w:b/>
          <w:bCs/>
        </w:rPr>
      </w:pPr>
      <w:r>
        <w:rPr>
          <w:b/>
          <w:bCs/>
        </w:rPr>
        <w:t>Figure 5: Diabetes - Department of Health and Social Care</w:t>
      </w:r>
    </w:p>
    <w:p w14:paraId="672F82C5" w14:textId="77777777" w:rsidR="003A587D" w:rsidRDefault="00724247">
      <w:pPr>
        <w:jc w:val="center"/>
      </w:pPr>
      <w:r>
        <w:t>(Source: fingertips.phe.org.uk, 2026)</w:t>
      </w:r>
    </w:p>
    <w:p w14:paraId="24B8BFC5" w14:textId="77777777" w:rsidR="003A587D" w:rsidRDefault="00724247">
      <w:r>
        <w:t>More than 500 million people worldwide have diabetes, and the incidence is increasing dramatically as a result of population ageing, urbanisation and changing lifestyles. In the UK, 4.3 million people have diabetes, 90% of whom have Type 2 diabetes (fingertips.phe.org.uk, 2026). Disparities exist; rates are higher in areas of socioeconomic disadvantage and in ethnic minority groups.</w:t>
      </w:r>
    </w:p>
    <w:p w14:paraId="5EA1BA3D" w14:textId="77777777" w:rsidR="003A587D" w:rsidRDefault="00724247">
      <w:r>
        <w:t>The London borough of Tower Hamlets, which has a high proportion of South Asians and high levels of deprivation, has the highest prevalence of diabetes in the UK, with 8-10% of adults affected (ONS, 2026). There are also social and cultural implications of the disease, including impaired quality of life, health-care costs and productivity. Health inequalities are also exacerbated by cultural dietary beliefs, lack of access to health care, and health literacy.</w:t>
      </w:r>
    </w:p>
    <w:p w14:paraId="7D728F8C" w14:textId="77777777" w:rsidR="003A587D" w:rsidRDefault="00724247">
      <w:pPr>
        <w:jc w:val="center"/>
      </w:pPr>
      <w:r>
        <w:rPr>
          <w:noProof/>
        </w:rPr>
        <w:lastRenderedPageBreak/>
        <w:drawing>
          <wp:inline distT="114300" distB="114300" distL="114300" distR="114300" wp14:anchorId="34139E7D" wp14:editId="6FB40344">
            <wp:extent cx="4900613" cy="2930599"/>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900613" cy="2930599"/>
                    </a:xfrm>
                    <a:prstGeom prst="rect">
                      <a:avLst/>
                    </a:prstGeom>
                    <a:ln/>
                  </pic:spPr>
                </pic:pic>
              </a:graphicData>
            </a:graphic>
          </wp:inline>
        </w:drawing>
      </w:r>
    </w:p>
    <w:p w14:paraId="2EF9E273" w14:textId="77777777" w:rsidR="003A587D" w:rsidRDefault="00724247">
      <w:pPr>
        <w:jc w:val="center"/>
        <w:rPr>
          <w:b/>
          <w:bCs/>
        </w:rPr>
      </w:pPr>
      <w:r>
        <w:rPr>
          <w:b/>
          <w:bCs/>
        </w:rPr>
        <w:t>Figure 6: Diabetes in England and Wales by type 2023/24</w:t>
      </w:r>
    </w:p>
    <w:p w14:paraId="43712188" w14:textId="77777777" w:rsidR="003A587D" w:rsidRDefault="00724247">
      <w:pPr>
        <w:jc w:val="center"/>
      </w:pPr>
      <w:r>
        <w:t>(Source: Statista, 2026a)</w:t>
      </w:r>
    </w:p>
    <w:p w14:paraId="66202A62" w14:textId="77777777" w:rsidR="003A587D" w:rsidRDefault="00724247">
      <w:r>
        <w:t>As of 2021, 8.2% of persons in the UK had diabetes. Type 2 diabetes is more common than type 1 diabetes and is closely associated with unhealthy lifestyle choices like inactivity, age, and excessive sugar intake. Between 2023 and 2024, type 1 diabetes afflicted about 277 thousand persons in England, whereas type 2 diabetes affected about 3.5 million (Statista, 2026a). Every year, the NHS in the UK provides nine different ways to diabetes care. These include blood pressure checks, cholesterol tests, and foot</w:t>
      </w:r>
      <w:r>
        <w:t xml:space="preserve"> monitoring. Nearly half of type 2 diabetics in England had completed all nine care steps between 2022 and 2023, according to data (Statista, 2026a). </w:t>
      </w:r>
    </w:p>
    <w:p w14:paraId="7B06D27B" w14:textId="77777777" w:rsidR="003A587D" w:rsidRDefault="00724247">
      <w:r>
        <w:t xml:space="preserve">In 2021, diabetes and renal disease claimed the lives of more than two million people. Moreover, 11% of cardiovascular deaths were associated with high blood glucose. In 2021, 14% of persons over the age of 18 had diabetes, up from 7% in 1990 (WHO, 2026). 59% of people with diabetes who were 30 years of age or older did not take their medication in 2022. The lowest rates of diabetes treatment coverage are found in low- and middle-income countries. In 2021, diabetes was a direct cause of 1.6 million deaths, </w:t>
      </w:r>
      <w:r>
        <w:t>with individuals under 70 accounting for 47% of these deaths (WHO, 2026).</w:t>
      </w:r>
    </w:p>
    <w:p w14:paraId="4FC5B391" w14:textId="77777777" w:rsidR="003A587D" w:rsidRDefault="00724247">
      <w:pPr>
        <w:pStyle w:val="Heading2"/>
      </w:pPr>
      <w:bookmarkStart w:id="33" w:name="_jya2daacszka" w:colFirst="0" w:colLast="0"/>
      <w:bookmarkStart w:id="34" w:name="_Toc228179011"/>
      <w:bookmarkEnd w:id="33"/>
      <w:r>
        <w:t>Public health measures (3 P’s: Prevention, Protection, Promotion)</w:t>
      </w:r>
      <w:bookmarkEnd w:id="34"/>
    </w:p>
    <w:p w14:paraId="6E869751" w14:textId="77777777" w:rsidR="003A587D" w:rsidRDefault="00724247">
      <w:r>
        <w:t>Tower Hamlets' public health interventions are underpinned by the three key principles: prevention, protection and promotion.</w:t>
      </w:r>
    </w:p>
    <w:p w14:paraId="3C67EFDE" w14:textId="77777777" w:rsidR="003A587D" w:rsidRDefault="00724247">
      <w:r>
        <w:t>Prevention involves lifestyle changes to prevent Type 2 diabetes. The NHS Diabetes Prevention Programme is a lifestyle intervention that targets people at high risk of developing Type 2 diabetes, and offers education on healthy diet, exercise and weight loss. Primary care screening also detects pre-diabetic patients (McManus</w:t>
      </w:r>
      <w:r>
        <w:rPr>
          <w:i/>
          <w:iCs/>
        </w:rPr>
        <w:t xml:space="preserve"> et al.,</w:t>
      </w:r>
      <w:r>
        <w:t xml:space="preserve"> 2022).</w:t>
      </w:r>
    </w:p>
    <w:p w14:paraId="7A69F1C9" w14:textId="77777777" w:rsidR="003A587D" w:rsidRDefault="00724247">
      <w:r>
        <w:rPr>
          <w:b/>
          <w:bCs/>
          <w:i/>
          <w:iCs/>
        </w:rPr>
        <w:lastRenderedPageBreak/>
        <w:t xml:space="preserve">Protection </w:t>
      </w:r>
      <w:r>
        <w:t>is about minimising complications in people who have the disease. This involves routine blood glucose measurement, podiatry and vaccination against infections. Care pathways in primary care facilitate early diagnosis of complications.</w:t>
      </w:r>
    </w:p>
    <w:p w14:paraId="4D6D9990" w14:textId="77777777" w:rsidR="003A587D" w:rsidRDefault="00724247">
      <w:r>
        <w:rPr>
          <w:b/>
          <w:bCs/>
          <w:i/>
          <w:iCs/>
        </w:rPr>
        <w:t xml:space="preserve">Promotion </w:t>
      </w:r>
      <w:r>
        <w:t>focuses on education and community mobilisation. In Tower Hamlets, local campaigns specifically target different cultures to encourage healthy living through diet and exercise (Sharpe</w:t>
      </w:r>
      <w:r>
        <w:rPr>
          <w:i/>
          <w:iCs/>
        </w:rPr>
        <w:t xml:space="preserve"> et al.,</w:t>
      </w:r>
      <w:r>
        <w:t xml:space="preserve"> 2024). Community-level programs, which can be delivered in different languages, seek to raise awareness and promote behaviour change.</w:t>
      </w:r>
    </w:p>
    <w:p w14:paraId="00A918BC" w14:textId="77777777" w:rsidR="003A587D" w:rsidRDefault="00724247">
      <w:pPr>
        <w:pStyle w:val="Heading2"/>
      </w:pPr>
      <w:bookmarkStart w:id="35" w:name="_udw8ixsvj9ss" w:colFirst="0" w:colLast="0"/>
      <w:bookmarkStart w:id="36" w:name="_Toc228179012"/>
      <w:bookmarkEnd w:id="35"/>
      <w:r>
        <w:t>Key determinants and risk factors</w:t>
      </w:r>
      <w:bookmarkEnd w:id="36"/>
    </w:p>
    <w:p w14:paraId="72269B97" w14:textId="77777777" w:rsidR="003A587D" w:rsidRDefault="00724247">
      <w:r>
        <w:t>Type 2 diabetes is a complex disease with biological, behavioural and socio-economic factors at play.</w:t>
      </w:r>
    </w:p>
    <w:p w14:paraId="4E2BF202" w14:textId="77777777" w:rsidR="003A587D" w:rsidRDefault="00724247">
      <w:r>
        <w:rPr>
          <w:b/>
          <w:bCs/>
          <w:i/>
          <w:iCs/>
        </w:rPr>
        <w:t>Biological factors</w:t>
      </w:r>
      <w:r>
        <w:t xml:space="preserve"> include age, genetics and ethnicity. Asians are at high risk and develop diabetes earlier in life.</w:t>
      </w:r>
    </w:p>
    <w:p w14:paraId="06F00960" w14:textId="77777777" w:rsidR="003A587D" w:rsidRDefault="00724247">
      <w:r>
        <w:rPr>
          <w:b/>
          <w:bCs/>
          <w:i/>
          <w:iCs/>
        </w:rPr>
        <w:t>Lifestyle factors</w:t>
      </w:r>
      <w:r>
        <w:t xml:space="preserve"> include unhealthy diet, lack of exercise, obesity and smoking (Nadhiya</w:t>
      </w:r>
      <w:r>
        <w:rPr>
          <w:i/>
          <w:iCs/>
        </w:rPr>
        <w:t xml:space="preserve"> et al</w:t>
      </w:r>
      <w:r>
        <w:t>., 2024). High-energy, high carbohydrate and saturated fat intakes are common in urban areas.</w:t>
      </w:r>
    </w:p>
    <w:p w14:paraId="41A468C3" w14:textId="77777777" w:rsidR="003A587D" w:rsidRDefault="00724247">
      <w:r>
        <w:rPr>
          <w:b/>
          <w:bCs/>
          <w:i/>
          <w:iCs/>
        </w:rPr>
        <w:t>Socio-economic factors</w:t>
      </w:r>
      <w:r>
        <w:t xml:space="preserve"> are important. People in disadvantaged areas like Tower Hamlets may have poor access to fresh, healthy food, recreational facilities and health services (Keith</w:t>
      </w:r>
      <w:r>
        <w:rPr>
          <w:i/>
          <w:iCs/>
        </w:rPr>
        <w:t xml:space="preserve"> et al.,</w:t>
      </w:r>
      <w:r>
        <w:t xml:space="preserve"> 2022). Limited education and health literacy also play a role in delaying diagnosis and managing the condition.</w:t>
      </w:r>
    </w:p>
    <w:p w14:paraId="5B53E637" w14:textId="77777777" w:rsidR="003A587D" w:rsidRDefault="00724247">
      <w:pPr>
        <w:pStyle w:val="Heading2"/>
      </w:pPr>
      <w:bookmarkStart w:id="37" w:name="_5wdfjplk7co6" w:colFirst="0" w:colLast="0"/>
      <w:bookmarkStart w:id="38" w:name="_Toc228179013"/>
      <w:bookmarkEnd w:id="37"/>
      <w:r>
        <w:t xml:space="preserve">Identification of at-risk </w:t>
      </w:r>
      <w:r>
        <w:t>population (Epidemiological studies and health needs assessment)</w:t>
      </w:r>
      <w:bookmarkEnd w:id="38"/>
    </w:p>
    <w:p w14:paraId="3CB3C2F8" w14:textId="77777777" w:rsidR="003A587D" w:rsidRDefault="00724247">
      <w:r>
        <w:t xml:space="preserve">Type 2 diabetes occurs disproportionately in certain groups of Tower Hamlets residents, according to epidemiological studies. Cross-sectional studies of General Practitioner records show an increased prevalence among South Asians, especially Bangladeshis (Ali </w:t>
      </w:r>
      <w:r>
        <w:rPr>
          <w:i/>
          <w:iCs/>
        </w:rPr>
        <w:t>et al.,</w:t>
      </w:r>
      <w:r>
        <w:t xml:space="preserve"> 2025).</w:t>
      </w:r>
    </w:p>
    <w:p w14:paraId="574B68A7" w14:textId="77777777" w:rsidR="003A587D" w:rsidRDefault="00724247">
      <w:r>
        <w:t>Cohort studies show people with obesity and low physical activity are at greater risk of diabetes. Case-control studies show a strong link between the prevalence and socio-economic status.</w:t>
      </w:r>
    </w:p>
    <w:p w14:paraId="02FAB03B" w14:textId="77777777" w:rsidR="003A587D" w:rsidRDefault="00724247">
      <w:r>
        <w:t>A local public health needs assessment identifies that adults aged 40-65, ethnic minorities and those in areas of deprivation are most at risk. Further, there is a concern that the incidence of undiagnosed disease is high due to low screening rates in some populations.</w:t>
      </w:r>
    </w:p>
    <w:p w14:paraId="66476793" w14:textId="77777777" w:rsidR="003A587D" w:rsidRDefault="00724247">
      <w:pPr>
        <w:pStyle w:val="Heading2"/>
      </w:pPr>
      <w:bookmarkStart w:id="39" w:name="_aqyiil2g0en9" w:colFirst="0" w:colLast="0"/>
      <w:bookmarkStart w:id="40" w:name="_Toc228179014"/>
      <w:bookmarkEnd w:id="39"/>
      <w:r>
        <w:t>Monitoring and surveillance systems</w:t>
      </w:r>
      <w:bookmarkEnd w:id="40"/>
    </w:p>
    <w:p w14:paraId="5C5D6FAF" w14:textId="77777777" w:rsidR="003A587D" w:rsidRDefault="00724247">
      <w:r>
        <w:t>The surveillance of Type 2 diabetes incidence and prevalence involves several systems.</w:t>
      </w:r>
    </w:p>
    <w:p w14:paraId="07927208" w14:textId="77777777" w:rsidR="003A587D" w:rsidRDefault="00724247">
      <w:r>
        <w:rPr>
          <w:b/>
          <w:bCs/>
          <w:i/>
          <w:iCs/>
        </w:rPr>
        <w:t>Passive surveillance,</w:t>
      </w:r>
      <w:r>
        <w:t xml:space="preserve"> including general practice data and hospital episode statistics, offer ongoing surveillance of diagnosed cases (Pearson-Stuttard</w:t>
      </w:r>
      <w:r>
        <w:rPr>
          <w:i/>
          <w:iCs/>
        </w:rPr>
        <w:t xml:space="preserve"> et al</w:t>
      </w:r>
      <w:r>
        <w:t>., 2022). They are inexpensive but may be inaccurate given undiagnosed patients.</w:t>
      </w:r>
    </w:p>
    <w:p w14:paraId="182D4E23" w14:textId="77777777" w:rsidR="003A587D" w:rsidRDefault="00724247">
      <w:r>
        <w:rPr>
          <w:b/>
          <w:bCs/>
          <w:i/>
          <w:iCs/>
        </w:rPr>
        <w:lastRenderedPageBreak/>
        <w:t>Active surveillance</w:t>
      </w:r>
      <w:r>
        <w:t xml:space="preserve"> includes screening initiatives and research projects. In Tower Hamlets, community health projects target high-risk groups to detect early infection.</w:t>
      </w:r>
    </w:p>
    <w:p w14:paraId="1D1B5528" w14:textId="77777777" w:rsidR="003A587D" w:rsidRDefault="00724247">
      <w:r>
        <w:rPr>
          <w:b/>
          <w:bCs/>
          <w:i/>
          <w:iCs/>
        </w:rPr>
        <w:t>Sentinel surveillance systems</w:t>
      </w:r>
      <w:r>
        <w:t xml:space="preserve"> monitor trends and interventions using a number of GP practices. These systems offer excellent data but may not be representative of the population (García</w:t>
      </w:r>
      <w:r>
        <w:rPr>
          <w:i/>
          <w:iCs/>
        </w:rPr>
        <w:t xml:space="preserve"> et al</w:t>
      </w:r>
      <w:r>
        <w:t>., 2026).</w:t>
      </w:r>
    </w:p>
    <w:p w14:paraId="3C9E9B1A" w14:textId="77777777" w:rsidR="003A587D" w:rsidRDefault="00724247">
      <w:r>
        <w:rPr>
          <w:b/>
          <w:bCs/>
          <w:i/>
          <w:iCs/>
        </w:rPr>
        <w:t>National systems,</w:t>
      </w:r>
      <w:r>
        <w:t xml:space="preserve"> like the National Diabetes Audit, are important for monitoring outcomes and quality (Carr </w:t>
      </w:r>
      <w:r>
        <w:rPr>
          <w:i/>
          <w:iCs/>
        </w:rPr>
        <w:t>et al.,</w:t>
      </w:r>
      <w:r>
        <w:t xml:space="preserve"> 2022). These systems can be compared between regions, and highlight service gaps.</w:t>
      </w:r>
    </w:p>
    <w:p w14:paraId="2BB0F76F" w14:textId="77777777" w:rsidR="003A587D" w:rsidRDefault="00724247">
      <w:pPr>
        <w:pStyle w:val="Heading2"/>
      </w:pPr>
      <w:bookmarkStart w:id="41" w:name="_7egaqvbhd6i1" w:colFirst="0" w:colLast="0"/>
      <w:bookmarkStart w:id="42" w:name="_Toc228179015"/>
      <w:bookmarkEnd w:id="41"/>
      <w:r>
        <w:t>Assessing public health impact (Short- and long-term consequences)</w:t>
      </w:r>
      <w:bookmarkEnd w:id="42"/>
    </w:p>
    <w:p w14:paraId="3F111FA3" w14:textId="77777777" w:rsidR="003A587D" w:rsidRDefault="00724247">
      <w:r>
        <w:t>Type 2 diabetes has significant short- and long-term consequences for individuals and the health-care system.</w:t>
      </w:r>
    </w:p>
    <w:p w14:paraId="0EF7808B" w14:textId="640AB38C" w:rsidR="003A587D" w:rsidRDefault="00724247">
      <w:r>
        <w:rPr>
          <w:b/>
          <w:bCs/>
        </w:rPr>
        <w:t>Short-term consequences:</w:t>
      </w:r>
      <w:r>
        <w:t xml:space="preserve"> Immediate impacts include fatigue, frequent urination and increased risk of infections. Inadequate glycaemic control results in acute consequences such as </w:t>
      </w:r>
      <w:r w:rsidR="00E516DA">
        <w:t>hypoglycaemia</w:t>
      </w:r>
      <w:r>
        <w:t>.</w:t>
      </w:r>
    </w:p>
    <w:p w14:paraId="480AFD2F" w14:textId="77777777" w:rsidR="003A587D" w:rsidRDefault="00724247">
      <w:r>
        <w:rPr>
          <w:b/>
          <w:bCs/>
        </w:rPr>
        <w:t xml:space="preserve">Long-term consequences: </w:t>
      </w:r>
      <w:r>
        <w:t>The more serious consequences are long-term complications, which include heart disease, stroke, renal failure, peripheral nerve damage and blindness. These complications are associated with a shorter life expectancy and poorer quality of life.</w:t>
      </w:r>
    </w:p>
    <w:p w14:paraId="689FBFC0" w14:textId="77777777" w:rsidR="003A587D" w:rsidRDefault="00724247">
      <w:r>
        <w:t>On a public health level, diabetes is a significant financial burden on the NHS with more hospitalisations, medications and care (Pearson-Stuttard</w:t>
      </w:r>
      <w:r>
        <w:rPr>
          <w:i/>
          <w:iCs/>
        </w:rPr>
        <w:t xml:space="preserve"> et al.,</w:t>
      </w:r>
      <w:r>
        <w:t xml:space="preserve"> 2022). High prevalence rates in Tower Hamlets lead to a higher burden of disease and number of visits to health services, making effective interventions essential.</w:t>
      </w:r>
    </w:p>
    <w:p w14:paraId="538C141F" w14:textId="77777777" w:rsidR="003A587D" w:rsidRDefault="00724247">
      <w:pPr>
        <w:pStyle w:val="Heading2"/>
      </w:pPr>
      <w:bookmarkStart w:id="43" w:name="_jfgr2r47h3gn" w:colFirst="0" w:colLast="0"/>
      <w:bookmarkStart w:id="44" w:name="_Toc228179016"/>
      <w:bookmarkEnd w:id="43"/>
      <w:r>
        <w:t>Design of health intervention programme and evaluation</w:t>
      </w:r>
      <w:bookmarkEnd w:id="44"/>
    </w:p>
    <w:p w14:paraId="3FECCE44" w14:textId="77777777" w:rsidR="003A587D" w:rsidRDefault="00724247">
      <w:r>
        <w:t>An intervention programme for Tower Hamlets should be multi-faceted and culturally sensitive.</w:t>
      </w:r>
    </w:p>
    <w:tbl>
      <w:tblPr>
        <w:tblStyle w:val="a"/>
        <w:tblW w:w="902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483"/>
        <w:gridCol w:w="4542"/>
      </w:tblGrid>
      <w:tr w:rsidR="003A587D" w14:paraId="00120979" w14:textId="77777777">
        <w:trPr>
          <w:trHeight w:val="515"/>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B1DAD8" w14:textId="77777777" w:rsidR="003A587D" w:rsidRDefault="00724247">
            <w:pPr>
              <w:jc w:val="center"/>
            </w:pPr>
            <w:r>
              <w:rPr>
                <w:b/>
                <w:bCs/>
              </w:rPr>
              <w:t>Intervention Components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259000" w14:textId="77777777" w:rsidR="003A587D" w:rsidRDefault="00724247">
            <w:pPr>
              <w:jc w:val="center"/>
            </w:pPr>
            <w:r>
              <w:rPr>
                <w:b/>
                <w:bCs/>
              </w:rPr>
              <w:t>Evaluation Measures</w:t>
            </w:r>
          </w:p>
        </w:tc>
      </w:tr>
      <w:tr w:rsidR="003A587D" w14:paraId="06A5BAD8"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0226A5" w14:textId="77777777" w:rsidR="003A587D" w:rsidRDefault="00724247">
            <w:pPr>
              <w:numPr>
                <w:ilvl w:val="0"/>
                <w:numId w:val="26"/>
              </w:numPr>
            </w:pPr>
            <w:r>
              <w:t>Community-based lifestyle programmes targeting high-risk groups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9170EB" w14:textId="77777777" w:rsidR="003A587D" w:rsidRDefault="00724247">
            <w:pPr>
              <w:numPr>
                <w:ilvl w:val="0"/>
                <w:numId w:val="28"/>
              </w:numPr>
            </w:pPr>
            <w:r>
              <w:t>Reduction in incidence/prevalence of the disease</w:t>
            </w:r>
          </w:p>
        </w:tc>
      </w:tr>
      <w:tr w:rsidR="003A587D" w14:paraId="2587906C"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FDB149" w14:textId="77777777" w:rsidR="003A587D" w:rsidRDefault="00724247">
            <w:pPr>
              <w:numPr>
                <w:ilvl w:val="0"/>
                <w:numId w:val="7"/>
              </w:numPr>
            </w:pPr>
            <w:r>
              <w:t>Culturally tailored dietary education workshops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86F592" w14:textId="77777777" w:rsidR="003A587D" w:rsidRDefault="00724247">
            <w:pPr>
              <w:numPr>
                <w:ilvl w:val="0"/>
                <w:numId w:val="7"/>
              </w:numPr>
            </w:pPr>
            <w:r>
              <w:t xml:space="preserve">Improvement in clinical </w:t>
            </w:r>
            <w:r>
              <w:t>indicators (such asHbA1c levels)</w:t>
            </w:r>
          </w:p>
        </w:tc>
      </w:tr>
      <w:tr w:rsidR="003A587D" w14:paraId="0A28F965"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BC436B" w14:textId="77777777" w:rsidR="003A587D" w:rsidRDefault="00724247">
            <w:pPr>
              <w:numPr>
                <w:ilvl w:val="0"/>
                <w:numId w:val="24"/>
              </w:numPr>
            </w:pPr>
            <w:r>
              <w:t>Physical activity initiatives (such as free local exercise sessions)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7344F3" w14:textId="77777777" w:rsidR="003A587D" w:rsidRDefault="00724247">
            <w:pPr>
              <w:numPr>
                <w:ilvl w:val="0"/>
                <w:numId w:val="24"/>
              </w:numPr>
            </w:pPr>
            <w:r>
              <w:t>Increase in physical activity participation rates</w:t>
            </w:r>
          </w:p>
        </w:tc>
      </w:tr>
      <w:tr w:rsidR="003A587D" w14:paraId="2B9CD7A2"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F4465F" w14:textId="77777777" w:rsidR="003A587D" w:rsidRDefault="00724247">
            <w:pPr>
              <w:numPr>
                <w:ilvl w:val="0"/>
                <w:numId w:val="13"/>
              </w:numPr>
            </w:pPr>
            <w:r>
              <w:lastRenderedPageBreak/>
              <w:t>Health screening and early detection campaigns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3C8A93" w14:textId="77777777" w:rsidR="003A587D" w:rsidRDefault="00724247">
            <w:pPr>
              <w:numPr>
                <w:ilvl w:val="0"/>
                <w:numId w:val="2"/>
              </w:numPr>
            </w:pPr>
            <w:r>
              <w:t xml:space="preserve">Number of individuals screened and early </w:t>
            </w:r>
            <w:r>
              <w:t>diagnoses made</w:t>
            </w:r>
          </w:p>
        </w:tc>
      </w:tr>
      <w:tr w:rsidR="003A587D" w14:paraId="6F6265CC"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93E77" w14:textId="77777777" w:rsidR="003A587D" w:rsidRDefault="00724247">
            <w:pPr>
              <w:numPr>
                <w:ilvl w:val="0"/>
                <w:numId w:val="30"/>
              </w:numPr>
            </w:pPr>
            <w:r>
              <w:t>Mobile clinics to improve healthcare access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AE222F" w14:textId="77777777" w:rsidR="003A587D" w:rsidRDefault="00724247">
            <w:pPr>
              <w:numPr>
                <w:ilvl w:val="0"/>
                <w:numId w:val="12"/>
              </w:numPr>
            </w:pPr>
            <w:r>
              <w:t>Increased access to healthcare services (attendance rates)</w:t>
            </w:r>
          </w:p>
        </w:tc>
      </w:tr>
      <w:tr w:rsidR="003A587D" w14:paraId="2363930F"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E845B6" w14:textId="77777777" w:rsidR="003A587D" w:rsidRDefault="00724247">
            <w:pPr>
              <w:numPr>
                <w:ilvl w:val="0"/>
                <w:numId w:val="31"/>
              </w:numPr>
            </w:pPr>
            <w:r>
              <w:t>Health promotion campaigns (multilingual awareness)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C721AB" w14:textId="77777777" w:rsidR="003A587D" w:rsidRDefault="00724247">
            <w:pPr>
              <w:numPr>
                <w:ilvl w:val="0"/>
                <w:numId w:val="22"/>
              </w:numPr>
            </w:pPr>
            <w:r>
              <w:t>Improved knowledge and awareness levels (survey data)</w:t>
            </w:r>
          </w:p>
        </w:tc>
      </w:tr>
      <w:tr w:rsidR="003A587D" w14:paraId="259A3A72"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0D7C8B" w14:textId="77777777" w:rsidR="003A587D" w:rsidRDefault="00724247">
            <w:pPr>
              <w:numPr>
                <w:ilvl w:val="0"/>
                <w:numId w:val="21"/>
              </w:numPr>
            </w:pPr>
            <w:r>
              <w:t xml:space="preserve">Digital tools and apps for </w:t>
            </w:r>
            <w:r>
              <w:t>self-management and monitoring</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6FAF06" w14:textId="77777777" w:rsidR="003A587D" w:rsidRDefault="00724247">
            <w:pPr>
              <w:numPr>
                <w:ilvl w:val="0"/>
                <w:numId w:val="1"/>
              </w:numPr>
            </w:pPr>
            <w:r>
              <w:t>User engagement and adherence to self-care practices</w:t>
            </w:r>
          </w:p>
        </w:tc>
      </w:tr>
      <w:tr w:rsidR="003A587D" w14:paraId="12650032"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C0E2E9" w14:textId="77777777" w:rsidR="003A587D" w:rsidRDefault="00724247">
            <w:pPr>
              <w:numPr>
                <w:ilvl w:val="0"/>
                <w:numId w:val="14"/>
              </w:numPr>
            </w:pPr>
            <w:r>
              <w:t>Collaboration with community leaders and organisations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CDC0AA" w14:textId="77777777" w:rsidR="003A587D" w:rsidRDefault="00724247">
            <w:pPr>
              <w:numPr>
                <w:ilvl w:val="0"/>
                <w:numId w:val="17"/>
              </w:numPr>
            </w:pPr>
            <w:r>
              <w:t>Community participation and programme reach</w:t>
            </w:r>
          </w:p>
        </w:tc>
      </w:tr>
      <w:tr w:rsidR="003A587D" w14:paraId="265C0113"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C527C0" w14:textId="77777777" w:rsidR="003A587D" w:rsidRDefault="00724247">
            <w:pPr>
              <w:numPr>
                <w:ilvl w:val="0"/>
                <w:numId w:val="18"/>
              </w:numPr>
            </w:pPr>
            <w:r>
              <w:t>Training for healthcare professionals on cultural competence</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92C351" w14:textId="77777777" w:rsidR="003A587D" w:rsidRDefault="00724247">
            <w:pPr>
              <w:numPr>
                <w:ilvl w:val="0"/>
                <w:numId w:val="18"/>
              </w:numPr>
            </w:pPr>
            <w:r>
              <w:t>Patient satisfaction and quality of care feedback</w:t>
            </w:r>
          </w:p>
        </w:tc>
      </w:tr>
      <w:tr w:rsidR="003A587D" w14:paraId="1A634413" w14:textId="77777777">
        <w:trPr>
          <w:trHeight w:val="800"/>
        </w:trPr>
        <w:tc>
          <w:tcPr>
            <w:tcW w:w="4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A1F91D" w14:textId="77777777" w:rsidR="003A587D" w:rsidRDefault="00724247">
            <w:pPr>
              <w:numPr>
                <w:ilvl w:val="0"/>
                <w:numId w:val="15"/>
              </w:numPr>
            </w:pPr>
            <w:r>
              <w:t>Policy support (such as funding, local health strategies)</w:t>
            </w:r>
          </w:p>
        </w:tc>
        <w:tc>
          <w:tcPr>
            <w:tcW w:w="454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DEA4C1" w14:textId="77777777" w:rsidR="003A587D" w:rsidRDefault="00724247">
            <w:pPr>
              <w:numPr>
                <w:ilvl w:val="0"/>
                <w:numId w:val="32"/>
              </w:numPr>
            </w:pPr>
            <w:r>
              <w:t>Long-term reduction in hospital admissions and complications</w:t>
            </w:r>
          </w:p>
        </w:tc>
      </w:tr>
    </w:tbl>
    <w:p w14:paraId="6D375D13" w14:textId="459F2796" w:rsidR="003A587D" w:rsidRDefault="00724247">
      <w:pPr>
        <w:jc w:val="center"/>
        <w:rPr>
          <w:b/>
          <w:bCs/>
        </w:rPr>
      </w:pPr>
      <w:r>
        <w:rPr>
          <w:b/>
          <w:bCs/>
        </w:rPr>
        <w:t xml:space="preserve">Table </w:t>
      </w:r>
      <w:r w:rsidR="00FD3724">
        <w:rPr>
          <w:b/>
          <w:bCs/>
        </w:rPr>
        <w:t>1</w:t>
      </w:r>
      <w:r>
        <w:rPr>
          <w:b/>
          <w:bCs/>
        </w:rPr>
        <w:t>: Design of health intervention programme and evaluation</w:t>
      </w:r>
    </w:p>
    <w:p w14:paraId="7FFA8960" w14:textId="77777777" w:rsidR="003A587D" w:rsidRDefault="00724247">
      <w:pPr>
        <w:jc w:val="center"/>
      </w:pPr>
      <w:r>
        <w:t>(Source: Self-developed)</w:t>
      </w:r>
    </w:p>
    <w:p w14:paraId="4975223C" w14:textId="77777777" w:rsidR="003A587D" w:rsidRDefault="00724247">
      <w:r>
        <w:t>Process evaluation (participation rates, programme delivery) and outcome evaluation (health improvements) are important. Long-term impact can be evaluated through longitudinal studies.</w:t>
      </w:r>
    </w:p>
    <w:p w14:paraId="2DAF231A" w14:textId="77777777" w:rsidR="003A587D" w:rsidRDefault="00724247">
      <w:pPr>
        <w:pStyle w:val="Heading2"/>
      </w:pPr>
      <w:bookmarkStart w:id="45" w:name="_dwy8wkjpzubd" w:colFirst="0" w:colLast="0"/>
      <w:bookmarkStart w:id="46" w:name="_Toc228179017"/>
      <w:bookmarkEnd w:id="45"/>
      <w:r>
        <w:t>Strengths and weaknesses of epidemiological approach</w:t>
      </w:r>
      <w:bookmarkEnd w:id="46"/>
    </w:p>
    <w:p w14:paraId="32E264FA" w14:textId="77777777" w:rsidR="003A587D" w:rsidRDefault="00724247">
      <w:r>
        <w:t>Epidemiology offers a structured approach to studying disease patterns and guide interventions.</w:t>
      </w:r>
    </w:p>
    <w:tbl>
      <w:tblPr>
        <w:tblStyle w:val="a0"/>
        <w:tblW w:w="902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337"/>
        <w:gridCol w:w="4688"/>
      </w:tblGrid>
      <w:tr w:rsidR="003A587D" w14:paraId="31513430" w14:textId="77777777">
        <w:trPr>
          <w:trHeight w:val="515"/>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489E11" w14:textId="77777777" w:rsidR="003A587D" w:rsidRDefault="00724247">
            <w:pPr>
              <w:jc w:val="center"/>
            </w:pPr>
            <w:r>
              <w:rPr>
                <w:b/>
                <w:bCs/>
              </w:rPr>
              <w:t>Strengths</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E4C473" w14:textId="77777777" w:rsidR="003A587D" w:rsidRDefault="00724247">
            <w:pPr>
              <w:jc w:val="center"/>
            </w:pPr>
            <w:r>
              <w:rPr>
                <w:b/>
                <w:bCs/>
              </w:rPr>
              <w:t>Weaknesses</w:t>
            </w:r>
          </w:p>
        </w:tc>
      </w:tr>
      <w:tr w:rsidR="003A587D" w14:paraId="343F81B2"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4BE90F" w14:textId="77777777" w:rsidR="003A587D" w:rsidRDefault="00724247">
            <w:pPr>
              <w:numPr>
                <w:ilvl w:val="0"/>
                <w:numId w:val="33"/>
              </w:numPr>
            </w:pPr>
            <w:r>
              <w:t>Identifies disease patterns and trends across populations</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38B332" w14:textId="77777777" w:rsidR="003A587D" w:rsidRDefault="00724247">
            <w:pPr>
              <w:numPr>
                <w:ilvl w:val="0"/>
                <w:numId w:val="5"/>
              </w:numPr>
            </w:pPr>
            <w:r>
              <w:t>Data may be incomplete or inaccurate (underreporting)</w:t>
            </w:r>
          </w:p>
        </w:tc>
      </w:tr>
      <w:tr w:rsidR="003A587D" w14:paraId="2E7AEC80"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5F5F29" w14:textId="77777777" w:rsidR="003A587D" w:rsidRDefault="00724247">
            <w:pPr>
              <w:numPr>
                <w:ilvl w:val="0"/>
                <w:numId w:val="11"/>
              </w:numPr>
            </w:pPr>
            <w:r>
              <w:t xml:space="preserve">Helps target high-risk groups </w:t>
            </w:r>
            <w:r>
              <w:t>effectively</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D26508" w14:textId="77777777" w:rsidR="003A587D" w:rsidRDefault="00724247">
            <w:pPr>
              <w:numPr>
                <w:ilvl w:val="0"/>
                <w:numId w:val="11"/>
              </w:numPr>
            </w:pPr>
            <w:r>
              <w:t>Cannot always establish causality (especially cross-sectional studies)</w:t>
            </w:r>
          </w:p>
        </w:tc>
      </w:tr>
      <w:tr w:rsidR="003A587D" w14:paraId="738710BF"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CFC96F" w14:textId="77777777" w:rsidR="003A587D" w:rsidRDefault="00724247">
            <w:pPr>
              <w:numPr>
                <w:ilvl w:val="0"/>
                <w:numId w:val="34"/>
              </w:numPr>
            </w:pPr>
            <w:r>
              <w:t>Supports evidence-based public health decision-making</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6F867D" w14:textId="77777777" w:rsidR="003A587D" w:rsidRDefault="00724247">
            <w:pPr>
              <w:numPr>
                <w:ilvl w:val="0"/>
                <w:numId w:val="3"/>
              </w:numPr>
            </w:pPr>
            <w:r>
              <w:t>Time-consuming and costly for large-scale studies</w:t>
            </w:r>
          </w:p>
        </w:tc>
      </w:tr>
      <w:tr w:rsidR="003A587D" w14:paraId="03306331"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9A5717" w14:textId="77777777" w:rsidR="003A587D" w:rsidRDefault="00724247">
            <w:pPr>
              <w:numPr>
                <w:ilvl w:val="0"/>
                <w:numId w:val="29"/>
              </w:numPr>
            </w:pPr>
            <w:r>
              <w:lastRenderedPageBreak/>
              <w:t>Enables monitoring and evaluation of interventions over time</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0BCFD0" w14:textId="77777777" w:rsidR="003A587D" w:rsidRDefault="00724247">
            <w:pPr>
              <w:numPr>
                <w:ilvl w:val="0"/>
                <w:numId w:val="29"/>
              </w:numPr>
            </w:pPr>
            <w:r>
              <w:t>May overlook cultural and social complexities</w:t>
            </w:r>
          </w:p>
        </w:tc>
      </w:tr>
      <w:tr w:rsidR="003A587D" w14:paraId="1AD79C41"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59EF64" w14:textId="77777777" w:rsidR="003A587D" w:rsidRDefault="00724247">
            <w:pPr>
              <w:numPr>
                <w:ilvl w:val="0"/>
                <w:numId w:val="16"/>
              </w:numPr>
            </w:pPr>
            <w:r>
              <w:t>Provides statistical data for policy development and planning</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1D00E" w14:textId="77777777" w:rsidR="003A587D" w:rsidRDefault="00724247">
            <w:pPr>
              <w:numPr>
                <w:ilvl w:val="0"/>
                <w:numId w:val="27"/>
              </w:numPr>
            </w:pPr>
            <w:r>
              <w:t>Results may be affected by bias (selection, recall, reporting bias)</w:t>
            </w:r>
          </w:p>
        </w:tc>
      </w:tr>
      <w:tr w:rsidR="003A587D" w14:paraId="090B40A9"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922422" w14:textId="77777777" w:rsidR="003A587D" w:rsidRDefault="00724247">
            <w:pPr>
              <w:numPr>
                <w:ilvl w:val="0"/>
                <w:numId w:val="6"/>
              </w:numPr>
            </w:pPr>
            <w:r>
              <w:t>Facilitates early detection through surveillance systems</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8100DE" w14:textId="77777777" w:rsidR="003A587D" w:rsidRDefault="00724247">
            <w:pPr>
              <w:numPr>
                <w:ilvl w:val="0"/>
                <w:numId w:val="23"/>
              </w:numPr>
            </w:pPr>
            <w:r>
              <w:t xml:space="preserve">Ethical issues in data </w:t>
            </w:r>
            <w:r>
              <w:t>collection (privacy, consent)</w:t>
            </w:r>
          </w:p>
        </w:tc>
      </w:tr>
      <w:tr w:rsidR="003A587D" w14:paraId="7E72C264"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C3830" w14:textId="77777777" w:rsidR="003A587D" w:rsidRDefault="00724247">
            <w:pPr>
              <w:numPr>
                <w:ilvl w:val="0"/>
                <w:numId w:val="9"/>
              </w:numPr>
            </w:pPr>
            <w:r>
              <w:t>Allows comparison across regions and populations</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C44408" w14:textId="77777777" w:rsidR="003A587D" w:rsidRDefault="00724247">
            <w:pPr>
              <w:numPr>
                <w:ilvl w:val="0"/>
                <w:numId w:val="8"/>
              </w:numPr>
            </w:pPr>
            <w:r>
              <w:t>Generalisation may not apply to all subgroups</w:t>
            </w:r>
          </w:p>
        </w:tc>
      </w:tr>
      <w:tr w:rsidR="003A587D" w14:paraId="0EFC1BCB"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986E37" w14:textId="77777777" w:rsidR="003A587D" w:rsidRDefault="00724247">
            <w:pPr>
              <w:numPr>
                <w:ilvl w:val="0"/>
                <w:numId w:val="10"/>
              </w:numPr>
            </w:pPr>
            <w:r>
              <w:t>Integrates multiple data sources (clinical, demographic, surveys)</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C8FF6F" w14:textId="77777777" w:rsidR="003A587D" w:rsidRDefault="00724247">
            <w:pPr>
              <w:numPr>
                <w:ilvl w:val="0"/>
                <w:numId w:val="4"/>
              </w:numPr>
            </w:pPr>
            <w:r>
              <w:t xml:space="preserve">Difficulty in measuring behavioural and lifestyle </w:t>
            </w:r>
            <w:r>
              <w:t>factors accurately</w:t>
            </w:r>
          </w:p>
        </w:tc>
      </w:tr>
      <w:tr w:rsidR="003A587D" w14:paraId="2CA68E4C"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C305BF" w14:textId="77777777" w:rsidR="003A587D" w:rsidRDefault="00724247">
            <w:pPr>
              <w:numPr>
                <w:ilvl w:val="0"/>
                <w:numId w:val="20"/>
              </w:numPr>
            </w:pPr>
            <w:r>
              <w:t>Helps predict future disease burden and trends</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C069C5" w14:textId="77777777" w:rsidR="003A587D" w:rsidRDefault="00724247">
            <w:pPr>
              <w:numPr>
                <w:ilvl w:val="0"/>
                <w:numId w:val="20"/>
              </w:numPr>
            </w:pPr>
            <w:r>
              <w:t>Assumptions may oversimplify complex health determinants</w:t>
            </w:r>
          </w:p>
        </w:tc>
      </w:tr>
      <w:tr w:rsidR="003A587D" w14:paraId="7036D649" w14:textId="77777777">
        <w:trPr>
          <w:trHeight w:val="800"/>
        </w:trPr>
        <w:tc>
          <w:tcPr>
            <w:tcW w:w="43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ADCA76" w14:textId="77777777" w:rsidR="003A587D" w:rsidRDefault="00724247">
            <w:pPr>
              <w:numPr>
                <w:ilvl w:val="0"/>
                <w:numId w:val="19"/>
              </w:numPr>
            </w:pPr>
            <w:r>
              <w:t>Useful for resource allocation and health service planning</w:t>
            </w:r>
          </w:p>
        </w:tc>
        <w:tc>
          <w:tcPr>
            <w:tcW w:w="46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3CC3F9" w14:textId="77777777" w:rsidR="003A587D" w:rsidRDefault="00724247">
            <w:pPr>
              <w:numPr>
                <w:ilvl w:val="0"/>
                <w:numId w:val="25"/>
              </w:numPr>
            </w:pPr>
            <w:r>
              <w:t>Dependence on existing datasets limits flexibility</w:t>
            </w:r>
          </w:p>
        </w:tc>
      </w:tr>
    </w:tbl>
    <w:p w14:paraId="02C79C85" w14:textId="30B5B2F5" w:rsidR="003A587D" w:rsidRDefault="00724247">
      <w:pPr>
        <w:jc w:val="center"/>
        <w:rPr>
          <w:b/>
          <w:bCs/>
        </w:rPr>
      </w:pPr>
      <w:r>
        <w:rPr>
          <w:b/>
          <w:bCs/>
        </w:rPr>
        <w:t xml:space="preserve">Table </w:t>
      </w:r>
      <w:r w:rsidR="00FD3724">
        <w:rPr>
          <w:b/>
          <w:bCs/>
        </w:rPr>
        <w:t>2</w:t>
      </w:r>
      <w:r>
        <w:rPr>
          <w:b/>
          <w:bCs/>
        </w:rPr>
        <w:t>: Strengths and weaknesses of epidemiological approach</w:t>
      </w:r>
    </w:p>
    <w:p w14:paraId="3ECC5762" w14:textId="77777777" w:rsidR="003A587D" w:rsidRDefault="00724247">
      <w:pPr>
        <w:jc w:val="center"/>
      </w:pPr>
      <w:r>
        <w:t>(Source: Self-developed)</w:t>
      </w:r>
    </w:p>
    <w:p w14:paraId="404125DE" w14:textId="77777777" w:rsidR="003A587D" w:rsidRDefault="00724247">
      <w:r>
        <w:t>Also, the assumptions underlying epidemiological research (such as equal risk across populations) can over-simplify social conditions. These aspects must be taken into account in studies and when developing interventions.</w:t>
      </w:r>
    </w:p>
    <w:p w14:paraId="1E568945" w14:textId="77777777" w:rsidR="003A587D" w:rsidRDefault="00724247">
      <w:pPr>
        <w:pStyle w:val="Heading2"/>
      </w:pPr>
      <w:bookmarkStart w:id="47" w:name="_bb0dsyjfn51q" w:colFirst="0" w:colLast="0"/>
      <w:bookmarkStart w:id="48" w:name="_Toc228179018"/>
      <w:bookmarkEnd w:id="47"/>
      <w:r>
        <w:t>Conclusion</w:t>
      </w:r>
      <w:bookmarkEnd w:id="48"/>
    </w:p>
    <w:p w14:paraId="78DCEAD0" w14:textId="77777777" w:rsidR="003A587D" w:rsidRDefault="00724247">
      <w:r>
        <w:t xml:space="preserve">Tower Hamlets faces a significant burden of type 2 diabetes, due to a complex interplay of biological, behavioural and social determinants. Epidemiological processes are essential to the </w:t>
      </w:r>
      <w:r>
        <w:t>identification of risk factors, burden of disease, and intervention.</w:t>
      </w:r>
    </w:p>
    <w:p w14:paraId="4E292A18" w14:textId="77777777" w:rsidR="003A587D" w:rsidRDefault="00724247">
      <w:r>
        <w:t>Prevention, protection and promotion strategies in public health have been effective, but disparities suggest a need for tailored, culturally relevant interventions. Epidemiological data from surveillance and surveys are critical, but limitations in data collection and study design should be considered.</w:t>
      </w:r>
    </w:p>
    <w:p w14:paraId="1C40B05D" w14:textId="77777777" w:rsidR="003A587D" w:rsidRDefault="00724247">
      <w:r>
        <w:t xml:space="preserve">A comprehensive intervention programme may reduce the burden of diabetes by changing lifestyle, community engagement and improving healthcare access. Furthermore, the social determinants of health are important to achieve long-term development of the health outcome of people.  </w:t>
      </w:r>
    </w:p>
    <w:p w14:paraId="78BAAADC" w14:textId="77777777" w:rsidR="003A587D" w:rsidRDefault="003A587D"/>
    <w:p w14:paraId="3DABEF1D" w14:textId="77777777" w:rsidR="003A587D" w:rsidRDefault="00724247">
      <w:pPr>
        <w:pStyle w:val="Heading1"/>
      </w:pPr>
      <w:bookmarkStart w:id="49" w:name="_anf6i4b2nqgr" w:colFirst="0" w:colLast="0"/>
      <w:bookmarkStart w:id="50" w:name="_Toc228179019"/>
      <w:bookmarkEnd w:id="49"/>
      <w:r>
        <w:lastRenderedPageBreak/>
        <w:t>References</w:t>
      </w:r>
      <w:bookmarkEnd w:id="50"/>
      <w:r>
        <w:t xml:space="preserve"> </w:t>
      </w:r>
    </w:p>
    <w:p w14:paraId="080103A8" w14:textId="77777777" w:rsidR="003A587D" w:rsidRDefault="00724247">
      <w:pPr>
        <w:pStyle w:val="Heading2"/>
      </w:pPr>
      <w:bookmarkStart w:id="51" w:name="_n95jtmpnwimm" w:colFirst="0" w:colLast="0"/>
      <w:bookmarkStart w:id="52" w:name="_Toc228179020"/>
      <w:bookmarkEnd w:id="51"/>
      <w:r>
        <w:t>Task 1</w:t>
      </w:r>
      <w:bookmarkEnd w:id="52"/>
    </w:p>
    <w:p w14:paraId="524EF97F" w14:textId="77777777" w:rsidR="000543E3" w:rsidRDefault="000543E3" w:rsidP="000543E3">
      <w:r>
        <w:t xml:space="preserve">GOV.WALES (2022) Maternity and birth statistics: 2021 [online]. Available at: </w:t>
      </w:r>
      <w:hyperlink r:id="rId14">
        <w:r w:rsidRPr="000543E3">
          <w:rPr>
            <w:color w:val="1155CC"/>
            <w:u w:val="single"/>
          </w:rPr>
          <w:t>Maternity and birth statistics: 2021 [HTML] | GOV.WALES</w:t>
        </w:r>
      </w:hyperlink>
      <w:r>
        <w:t xml:space="preserve"> (Accessed: 27 April 2026).</w:t>
      </w:r>
    </w:p>
    <w:p w14:paraId="3AC66B0F" w14:textId="77777777" w:rsidR="000543E3" w:rsidRDefault="000543E3" w:rsidP="000543E3">
      <w:proofErr w:type="spellStart"/>
      <w:r>
        <w:t>Hamoda</w:t>
      </w:r>
      <w:proofErr w:type="spellEnd"/>
      <w:r>
        <w:t xml:space="preserve">, H., Moger, S. and Board of Trustees and Medical Advisory Council of the British Menopause Society, (2022). Developing the Women’s health strategy: The British Menopause Society’s recommendations to the department of health and social care’s call for evidence. </w:t>
      </w:r>
      <w:r w:rsidRPr="000543E3">
        <w:rPr>
          <w:i/>
          <w:iCs/>
        </w:rPr>
        <w:t>Post Reproductive Health, 28</w:t>
      </w:r>
      <w:r>
        <w:t xml:space="preserve">(1), pp.13-18. </w:t>
      </w:r>
    </w:p>
    <w:p w14:paraId="6905E3D5" w14:textId="77777777" w:rsidR="000543E3" w:rsidRDefault="000543E3" w:rsidP="000543E3">
      <w:r>
        <w:t xml:space="preserve">imperialbrc.nihr.ac.uk (2023) Autoimmune diseases are on the rise- reports a new UK population-based study of 22m individuals [online]. Available at: </w:t>
      </w:r>
      <w:hyperlink r:id="rId15">
        <w:r w:rsidRPr="000543E3">
          <w:rPr>
            <w:color w:val="1155CC"/>
            <w:u w:val="single"/>
          </w:rPr>
          <w:t>Autoimmune diseases are on the rise- reports a new UK population-based study of 22m individuals – NIHR Imperial Biomedical Research Centre</w:t>
        </w:r>
      </w:hyperlink>
      <w:r>
        <w:t xml:space="preserve"> (Accessed: 27 April 2026).</w:t>
      </w:r>
    </w:p>
    <w:p w14:paraId="220243DD" w14:textId="77777777" w:rsidR="000543E3" w:rsidRDefault="000543E3" w:rsidP="000543E3">
      <w:r>
        <w:t xml:space="preserve">King’s College London (2024) Measuring gender equality in the UK: data on violence against women and girls [online]. Available at: </w:t>
      </w:r>
      <w:hyperlink r:id="rId16">
        <w:r w:rsidRPr="000543E3">
          <w:rPr>
            <w:color w:val="1155CC"/>
            <w:u w:val="single"/>
          </w:rPr>
          <w:t>measuring-gender-equality-in-the-uk-data-on-violence-against-women-and-girls.pdf</w:t>
        </w:r>
      </w:hyperlink>
      <w:r>
        <w:t xml:space="preserve"> (Accessed: 27 April 2026).</w:t>
      </w:r>
    </w:p>
    <w:p w14:paraId="4BF234D3" w14:textId="77777777" w:rsidR="000543E3" w:rsidRDefault="000543E3" w:rsidP="000543E3">
      <w:r>
        <w:t xml:space="preserve">Mitchell, A.E. and Butterworth, S. (2024). Designing an accessible and equitable conference and the evaluation of the barriers to research inclusion for rare disease communities. Available at: </w:t>
      </w:r>
      <w:hyperlink r:id="rId17">
        <w:r w:rsidRPr="000543E3">
          <w:rPr>
            <w:color w:val="1155CC"/>
            <w:u w:val="single"/>
          </w:rPr>
          <w:t>https://chesterrep.openrepository.com/bitstream/handle/10034/628543/AAM%20CID%20AEP%20CR%20v2.pdf?sequence=6</w:t>
        </w:r>
      </w:hyperlink>
      <w:r>
        <w:t xml:space="preserve"> (Accessed: 27 April 2026).</w:t>
      </w:r>
    </w:p>
    <w:p w14:paraId="25E15DB1" w14:textId="77777777" w:rsidR="000543E3" w:rsidRDefault="000543E3" w:rsidP="000543E3">
      <w:r>
        <w:t xml:space="preserve">ONS (2021) Unpaid care by age, sex and deprivation, England and Wales [online]. Available at: </w:t>
      </w:r>
      <w:hyperlink r:id="rId18">
        <w:r w:rsidRPr="000543E3">
          <w:rPr>
            <w:color w:val="1155CC"/>
            <w:u w:val="single"/>
          </w:rPr>
          <w:t>Unpaid care by age, sex and deprivation, England and Wales - Office for National Statistics</w:t>
        </w:r>
      </w:hyperlink>
      <w:r>
        <w:t xml:space="preserve"> (Accessed: 27 April 2026).</w:t>
      </w:r>
    </w:p>
    <w:p w14:paraId="51D41D60" w14:textId="77777777" w:rsidR="000543E3" w:rsidRDefault="000543E3" w:rsidP="000543E3">
      <w:r>
        <w:t xml:space="preserve">Statista (2025) Mental health in the United Kingdom (UK) [online]. Available at: </w:t>
      </w:r>
      <w:hyperlink r:id="rId19" w:anchor="topicOverview">
        <w:r w:rsidRPr="000543E3">
          <w:rPr>
            <w:color w:val="1155CC"/>
            <w:u w:val="single"/>
          </w:rPr>
          <w:t>Mental health in the United Kingdom (UK) - statistics &amp; facts | Statista</w:t>
        </w:r>
      </w:hyperlink>
      <w:r>
        <w:t xml:space="preserve"> (Accessed: 27 April 2026).</w:t>
      </w:r>
    </w:p>
    <w:p w14:paraId="5177D00E" w14:textId="77777777" w:rsidR="000543E3" w:rsidRDefault="000543E3" w:rsidP="000543E3">
      <w:r>
        <w:t xml:space="preserve">Statista (2025a) Gender inequality in the UK [online]. Available at: </w:t>
      </w:r>
      <w:hyperlink r:id="rId20" w:anchor="topicOverview">
        <w:r w:rsidRPr="000543E3">
          <w:rPr>
            <w:color w:val="1155CC"/>
            <w:u w:val="single"/>
          </w:rPr>
          <w:t>Gender inequality in the UK - Statistics &amp; Facts | Statista</w:t>
        </w:r>
      </w:hyperlink>
      <w:r>
        <w:t xml:space="preserve"> (Accessed: 27 April 2026).</w:t>
      </w:r>
    </w:p>
    <w:p w14:paraId="7C757D4D" w14:textId="77777777" w:rsidR="000543E3" w:rsidRDefault="000543E3" w:rsidP="000543E3">
      <w:r>
        <w:t xml:space="preserve">Statista (2026) Deaths caused by mental disorders England &amp; Wales by gender and age [online]. Available at: </w:t>
      </w:r>
      <w:hyperlink r:id="rId21">
        <w:r w:rsidRPr="000543E3">
          <w:rPr>
            <w:color w:val="1155CC"/>
            <w:u w:val="single"/>
          </w:rPr>
          <w:t>Deaths caused by mental disorders England &amp; Wales by gender and age| Statista</w:t>
        </w:r>
      </w:hyperlink>
      <w:r>
        <w:t xml:space="preserve"> (Accessed: 27 April 2026).</w:t>
      </w:r>
    </w:p>
    <w:p w14:paraId="4254F978" w14:textId="77777777" w:rsidR="000543E3" w:rsidRDefault="000543E3" w:rsidP="000543E3">
      <w:r>
        <w:t xml:space="preserve">Women's Aid (2026) Home - Women's Aid [online]. Available at: </w:t>
      </w:r>
      <w:hyperlink r:id="rId22">
        <w:r w:rsidRPr="000543E3">
          <w:rPr>
            <w:color w:val="1155CC"/>
            <w:u w:val="single"/>
          </w:rPr>
          <w:t>Home - Women's Aid</w:t>
        </w:r>
      </w:hyperlink>
      <w:r>
        <w:t xml:space="preserve"> (Accessed: 27 April 2026).</w:t>
      </w:r>
    </w:p>
    <w:p w14:paraId="1AFF672C" w14:textId="77777777" w:rsidR="00E516DA" w:rsidRDefault="00E516DA" w:rsidP="000543E3"/>
    <w:p w14:paraId="4F88ABEE" w14:textId="77777777" w:rsidR="003A587D" w:rsidRDefault="00724247">
      <w:pPr>
        <w:pStyle w:val="Heading2"/>
        <w:rPr>
          <w:sz w:val="28"/>
          <w:szCs w:val="28"/>
        </w:rPr>
      </w:pPr>
      <w:bookmarkStart w:id="53" w:name="_s2207pnalieb" w:colFirst="0" w:colLast="0"/>
      <w:bookmarkStart w:id="54" w:name="_Toc228179021"/>
      <w:bookmarkEnd w:id="53"/>
      <w:r>
        <w:lastRenderedPageBreak/>
        <w:t>Task 2</w:t>
      </w:r>
      <w:bookmarkEnd w:id="54"/>
      <w:r>
        <w:t xml:space="preserve"> </w:t>
      </w:r>
    </w:p>
    <w:p w14:paraId="6172AE44" w14:textId="77777777" w:rsidR="00BF17E6" w:rsidRDefault="00BF17E6" w:rsidP="00BF17E6">
      <w:r>
        <w:t xml:space="preserve">Ali, M., Alam, M.M., Rifat, M.A., Simi, S.M., Sarwar, S., Amin, M.R. and Saha, S. (2025) Prevalence of diabetes and prediabetes in South Asian countries: a systematic review and meta-analysis. </w:t>
      </w:r>
      <w:r w:rsidRPr="00BF17E6">
        <w:rPr>
          <w:i/>
          <w:iCs/>
        </w:rPr>
        <w:t>Discover Public Health, 22</w:t>
      </w:r>
      <w:r>
        <w:t xml:space="preserve">(1), p.39. </w:t>
      </w:r>
    </w:p>
    <w:p w14:paraId="07946197" w14:textId="77777777" w:rsidR="00BF17E6" w:rsidRDefault="00BF17E6" w:rsidP="00BF17E6">
      <w:r>
        <w:t xml:space="preserve">Carr, M.J., Wright, A.K., </w:t>
      </w:r>
      <w:proofErr w:type="spellStart"/>
      <w:r>
        <w:t>Leelarathna</w:t>
      </w:r>
      <w:proofErr w:type="spellEnd"/>
      <w:r>
        <w:t xml:space="preserve">, L., Thabit, H., Milne, N., </w:t>
      </w:r>
      <w:proofErr w:type="spellStart"/>
      <w:r>
        <w:t>Kanumilli</w:t>
      </w:r>
      <w:proofErr w:type="spellEnd"/>
      <w:r>
        <w:t xml:space="preserve">, N., Ashcroft, D.M. and Rutter, M.K. (2022). Impact of COVID-19 restrictions on diabetes health checks and prescribing for people with type 2 diabetes: a UK-wide cohort study involving 618 161 people in primary care. </w:t>
      </w:r>
      <w:r w:rsidRPr="00BF17E6">
        <w:rPr>
          <w:i/>
          <w:iCs/>
        </w:rPr>
        <w:t>BMJ Quality &amp; Safety, 31</w:t>
      </w:r>
      <w:r>
        <w:t xml:space="preserve">(7), pp.503-514. </w:t>
      </w:r>
    </w:p>
    <w:p w14:paraId="62708D22" w14:textId="77777777" w:rsidR="00BF17E6" w:rsidRDefault="00BF17E6" w:rsidP="00BF17E6">
      <w:r>
        <w:t xml:space="preserve">fingertips.phe.org.uk (2026) Diabetes - Data | Fingertips | Department of Health and Social Care [online]. Available at: </w:t>
      </w:r>
      <w:hyperlink r:id="rId23">
        <w:r w:rsidRPr="00BF17E6">
          <w:rPr>
            <w:color w:val="1155CC"/>
            <w:u w:val="single"/>
          </w:rPr>
          <w:t>Diabetes - Data | Fingertips | Department of Health and Social Care</w:t>
        </w:r>
      </w:hyperlink>
      <w:r>
        <w:t xml:space="preserve"> (Accessed: 27 April 2026).</w:t>
      </w:r>
    </w:p>
    <w:p w14:paraId="12E342CC" w14:textId="77777777" w:rsidR="00BF17E6" w:rsidRDefault="00BF17E6" w:rsidP="00BF17E6">
      <w:r>
        <w:t>García, G., Candal</w:t>
      </w:r>
      <w:r w:rsidRPr="00BF17E6">
        <w:rPr>
          <w:rFonts w:ascii="Cambria Math" w:hAnsi="Cambria Math" w:cs="Cambria Math"/>
        </w:rPr>
        <w:t>‐</w:t>
      </w:r>
      <w:r>
        <w:t>Pedreira, C., Martin</w:t>
      </w:r>
      <w:r w:rsidRPr="00BF17E6">
        <w:rPr>
          <w:rFonts w:ascii="Cambria Math" w:hAnsi="Cambria Math" w:cs="Cambria Math"/>
        </w:rPr>
        <w:t>‐</w:t>
      </w:r>
      <w:r>
        <w:t>Gisbert, L., Teijeiro, A., Rey</w:t>
      </w:r>
      <w:r w:rsidRPr="00BF17E6">
        <w:rPr>
          <w:rFonts w:ascii="Cambria Math" w:hAnsi="Cambria Math" w:cs="Cambria Math"/>
        </w:rPr>
        <w:t>‐</w:t>
      </w:r>
      <w:r>
        <w:t>Brandariz, J., Casal</w:t>
      </w:r>
      <w:r w:rsidRPr="00BF17E6">
        <w:rPr>
          <w:rFonts w:ascii="Cambria Math" w:hAnsi="Cambria Math" w:cs="Cambria Math"/>
        </w:rPr>
        <w:t>‐</w:t>
      </w:r>
      <w:proofErr w:type="spellStart"/>
      <w:r>
        <w:t>Acción</w:t>
      </w:r>
      <w:proofErr w:type="spellEnd"/>
      <w:r>
        <w:t>, B., Varela</w:t>
      </w:r>
      <w:r w:rsidRPr="00BF17E6">
        <w:rPr>
          <w:rFonts w:ascii="Cambria Math" w:hAnsi="Cambria Math" w:cs="Cambria Math"/>
        </w:rPr>
        <w:t>‐</w:t>
      </w:r>
      <w:r>
        <w:t>Lema, L. and Pérez</w:t>
      </w:r>
      <w:r w:rsidRPr="00BF17E6">
        <w:rPr>
          <w:rFonts w:ascii="Cambria Math" w:hAnsi="Cambria Math" w:cs="Cambria Math"/>
        </w:rPr>
        <w:t>‐</w:t>
      </w:r>
      <w:r>
        <w:t xml:space="preserve">Ríos, M. (2026). Sentinel Networks for the Surveillance of Overweight and Obesity: A Scoping Review. </w:t>
      </w:r>
      <w:r w:rsidRPr="00BF17E6">
        <w:rPr>
          <w:i/>
          <w:iCs/>
        </w:rPr>
        <w:t>Obesity Reviews, 27</w:t>
      </w:r>
      <w:r>
        <w:t xml:space="preserve">(4), p.e70045. </w:t>
      </w:r>
    </w:p>
    <w:p w14:paraId="33863FBC" w14:textId="77777777" w:rsidR="00BF17E6" w:rsidRDefault="00BF17E6" w:rsidP="00BF17E6">
      <w:r>
        <w:t xml:space="preserve">Kang, M., Song, J., Kang, E.S., Jang, S., Kwak, T., Kim, Y., Sha, M., Lee, H. and Jeong, S. (2025). Pathophysiology, development, and mortality of major non-communicable diseases in metabolic dysfunction-associated </w:t>
      </w:r>
      <w:proofErr w:type="spellStart"/>
      <w:r>
        <w:t>steatotic</w:t>
      </w:r>
      <w:proofErr w:type="spellEnd"/>
      <w:r>
        <w:t xml:space="preserve"> liver disease: A comprehensive review. </w:t>
      </w:r>
      <w:r w:rsidRPr="00BF17E6">
        <w:rPr>
          <w:i/>
          <w:iCs/>
        </w:rPr>
        <w:t>International Journal of Biological Sciences, 21</w:t>
      </w:r>
      <w:r>
        <w:t xml:space="preserve">(13), p.5691. </w:t>
      </w:r>
    </w:p>
    <w:p w14:paraId="4047EEE8" w14:textId="77777777" w:rsidR="00BF17E6" w:rsidRDefault="00BF17E6" w:rsidP="00BF17E6">
      <w:r>
        <w:t xml:space="preserve">Keith, R.S., Baker, C., Senior, L. and Adegboye, A.R.A. (2022). Exploring young child feeding practices &amp; perceptions in Tower Hamlets, with a focus on sugar. </w:t>
      </w:r>
      <w:r w:rsidRPr="00BF17E6">
        <w:rPr>
          <w:i/>
          <w:iCs/>
        </w:rPr>
        <w:t>World Nutrition, 13</w:t>
      </w:r>
      <w:r>
        <w:t>(1), pp.88-107.</w:t>
      </w:r>
    </w:p>
    <w:p w14:paraId="22A50B6E" w14:textId="77777777" w:rsidR="00BF17E6" w:rsidRDefault="00BF17E6" w:rsidP="00BF17E6">
      <w:r>
        <w:t xml:space="preserve">McManus, E., Meacock, R., Parkinson, B. and Sutton, M. (2022). Population level impact of the NHS Diabetes Prevention Programme on incidence of type 2 diabetes in England: an observational study. </w:t>
      </w:r>
      <w:r w:rsidRPr="00BF17E6">
        <w:rPr>
          <w:i/>
          <w:iCs/>
        </w:rPr>
        <w:t>The Lancet Regional Health–Europe, 19.</w:t>
      </w:r>
      <w:r>
        <w:t xml:space="preserve"> </w:t>
      </w:r>
    </w:p>
    <w:p w14:paraId="30B449F0" w14:textId="77777777" w:rsidR="00BF17E6" w:rsidRDefault="00BF17E6" w:rsidP="00BF17E6">
      <w:r>
        <w:t xml:space="preserve">Nadhiya, J., Vijayalakshmi, M.K. and </w:t>
      </w:r>
      <w:proofErr w:type="spellStart"/>
      <w:r>
        <w:t>Showbharnikhaa</w:t>
      </w:r>
      <w:proofErr w:type="spellEnd"/>
      <w:r>
        <w:t xml:space="preserve">, S. (2024). A brief review on diabetes mellitus. </w:t>
      </w:r>
      <w:r w:rsidRPr="00BF17E6">
        <w:rPr>
          <w:i/>
          <w:iCs/>
        </w:rPr>
        <w:t>Journal of Pharma Insights and Research, 2</w:t>
      </w:r>
      <w:r>
        <w:t xml:space="preserve">(1), pp.117-121. </w:t>
      </w:r>
    </w:p>
    <w:p w14:paraId="0F8540E6" w14:textId="77777777" w:rsidR="00BF17E6" w:rsidRDefault="00BF17E6" w:rsidP="00BF17E6">
      <w:r>
        <w:t xml:space="preserve">ONS (2026) Tower Hamlets (E09000030) - ONS  [online]. Available at: </w:t>
      </w:r>
      <w:hyperlink r:id="rId24">
        <w:r w:rsidRPr="00BF17E6">
          <w:rPr>
            <w:color w:val="1155CC"/>
            <w:u w:val="single"/>
          </w:rPr>
          <w:t>Tower Hamlets (E09000030) - ONS</w:t>
        </w:r>
      </w:hyperlink>
      <w:r>
        <w:t xml:space="preserve"> (Accessed: 27 April 2026).</w:t>
      </w:r>
    </w:p>
    <w:p w14:paraId="061780B0" w14:textId="77777777" w:rsidR="00BF17E6" w:rsidRDefault="00BF17E6" w:rsidP="00BF17E6">
      <w:r>
        <w:t xml:space="preserve">Pearson-Stuttard, J., Cheng, Y.J., Bennett, J., Vamos, E.P., Zhou, B., </w:t>
      </w:r>
      <w:proofErr w:type="spellStart"/>
      <w:r>
        <w:t>Valabhji</w:t>
      </w:r>
      <w:proofErr w:type="spellEnd"/>
      <w:r>
        <w:t xml:space="preserve">, J., Cross, A.J., Ezzati, M. and Gregg, E.W. (2022). Trends in leading causes of hospitalisation of adults with diabetes in England from 2003 to 2018: an epidemiological analysis of linked primary care records. </w:t>
      </w:r>
      <w:r w:rsidRPr="00BF17E6">
        <w:rPr>
          <w:i/>
          <w:iCs/>
        </w:rPr>
        <w:t>The lancet Diabetes &amp; endocrinology, 10</w:t>
      </w:r>
      <w:r>
        <w:t>(1), pp.46-57.</w:t>
      </w:r>
    </w:p>
    <w:p w14:paraId="4EB09E34" w14:textId="77777777" w:rsidR="00BF17E6" w:rsidRDefault="00BF17E6" w:rsidP="00BF17E6">
      <w:r>
        <w:t xml:space="preserve">Pearson-Stuttard, J., Cheng, Y.J., Bennett, J., Vamos, E.P., Zhou, B., </w:t>
      </w:r>
      <w:proofErr w:type="spellStart"/>
      <w:r>
        <w:t>Valabhji</w:t>
      </w:r>
      <w:proofErr w:type="spellEnd"/>
      <w:r>
        <w:t xml:space="preserve">, J., Cross, A.J., Ezzati, M. and Gregg, E.W. (2022). Trends in leading causes of hospitalisation of adults with diabetes in England from 2003 to 2018: an epidemiological analysis of linked primary care records. </w:t>
      </w:r>
      <w:r w:rsidRPr="00BF17E6">
        <w:rPr>
          <w:i/>
          <w:iCs/>
        </w:rPr>
        <w:t>The lancet Diabetes &amp; endocrinology, 10</w:t>
      </w:r>
      <w:r>
        <w:t>(1), pp.46-57.</w:t>
      </w:r>
    </w:p>
    <w:p w14:paraId="68B2088E" w14:textId="77777777" w:rsidR="00BF17E6" w:rsidRDefault="00BF17E6" w:rsidP="00BF17E6">
      <w:r>
        <w:lastRenderedPageBreak/>
        <w:t xml:space="preserve">Sharpe, D., Barnfield, A., </w:t>
      </w:r>
      <w:proofErr w:type="spellStart"/>
      <w:r>
        <w:t>Morocza</w:t>
      </w:r>
      <w:proofErr w:type="spellEnd"/>
      <w:r>
        <w:t xml:space="preserve">, N., Keenan, O. and Galicia Mesa, L. (2024). Tower Hamlets Council Healthy Lives Programme Evaluation. Available at: </w:t>
      </w:r>
      <w:hyperlink r:id="rId25">
        <w:r w:rsidRPr="00BF17E6">
          <w:rPr>
            <w:color w:val="1155CC"/>
            <w:u w:val="single"/>
          </w:rPr>
          <w:t>https://uel-repository.worktribe.com/OutputFile/478904</w:t>
        </w:r>
      </w:hyperlink>
      <w:r>
        <w:t xml:space="preserve"> (Accessed: 27 April 2026).</w:t>
      </w:r>
    </w:p>
    <w:p w14:paraId="10FF1D5C" w14:textId="77777777" w:rsidR="00BF17E6" w:rsidRDefault="00BF17E6" w:rsidP="00BF17E6">
      <w:r>
        <w:t xml:space="preserve">Statista (2026a) Diabetes in England and Wales by type 2023/24 [online]. Available at: </w:t>
      </w:r>
      <w:hyperlink r:id="rId26">
        <w:r w:rsidRPr="00BF17E6">
          <w:rPr>
            <w:color w:val="1155CC"/>
            <w:u w:val="single"/>
          </w:rPr>
          <w:t>Diabetes in England and Wales by type 2023/24| Statista</w:t>
        </w:r>
      </w:hyperlink>
      <w:r>
        <w:t xml:space="preserve"> (Accessed: 27 April 2026).</w:t>
      </w:r>
    </w:p>
    <w:p w14:paraId="261609DF" w14:textId="77777777" w:rsidR="00BF17E6" w:rsidRDefault="00BF17E6" w:rsidP="00BF17E6">
      <w:r>
        <w:t xml:space="preserve">WHO (2026) Diabetes [online]. Available at: </w:t>
      </w:r>
      <w:hyperlink r:id="rId27">
        <w:r w:rsidRPr="00BF17E6">
          <w:rPr>
            <w:color w:val="1155CC"/>
            <w:u w:val="single"/>
          </w:rPr>
          <w:t>Diabetes</w:t>
        </w:r>
      </w:hyperlink>
      <w:r>
        <w:t xml:space="preserve"> (Accessed: 27 April 2026).</w:t>
      </w:r>
    </w:p>
    <w:p w14:paraId="6FA0BA32" w14:textId="77777777" w:rsidR="003A587D" w:rsidRDefault="003A587D"/>
    <w:p w14:paraId="041413BE" w14:textId="77777777" w:rsidR="003A587D" w:rsidRDefault="003A587D"/>
    <w:sectPr w:rsidR="003A587D" w:rsidSect="0030677C">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F7BBF5" w14:textId="77777777" w:rsidR="00784730" w:rsidRDefault="00784730">
      <w:pPr>
        <w:spacing w:line="240" w:lineRule="auto"/>
      </w:pPr>
      <w:r>
        <w:separator/>
      </w:r>
    </w:p>
  </w:endnote>
  <w:endnote w:type="continuationSeparator" w:id="0">
    <w:p w14:paraId="7D69B8C1" w14:textId="77777777" w:rsidR="00784730" w:rsidRDefault="007847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DECFBAB1-E8D5-4484-8729-BD8614345DE3}"/>
  </w:font>
  <w:font w:name="Calibri">
    <w:panose1 w:val="020F0502020204030204"/>
    <w:charset w:val="00"/>
    <w:family w:val="swiss"/>
    <w:pitch w:val="variable"/>
    <w:sig w:usb0="E4002EFF" w:usb1="C200247B" w:usb2="00000009" w:usb3="00000000" w:csb0="000001FF" w:csb1="00000000"/>
    <w:embedRegular r:id="rId2" w:fontKey="{EAA4CE27-9116-4FF4-8291-2F73BE89348D}"/>
  </w:font>
  <w:font w:name="Vrinda">
    <w:panose1 w:val="00000400000000000000"/>
    <w:charset w:val="00"/>
    <w:family w:val="swiss"/>
    <w:pitch w:val="variable"/>
    <w:sig w:usb0="00010003" w:usb1="00000000" w:usb2="00000000" w:usb3="00000000" w:csb0="00000001" w:csb1="00000000"/>
    <w:embedRegular r:id="rId3" w:fontKey="{3A912CB5-B595-4731-A65E-B867D327020E}"/>
  </w:font>
  <w:font w:name="Cambria">
    <w:panose1 w:val="02040503050406030204"/>
    <w:charset w:val="00"/>
    <w:family w:val="roman"/>
    <w:pitch w:val="variable"/>
    <w:sig w:usb0="E00006FF" w:usb1="420024FF" w:usb2="02000000" w:usb3="00000000" w:csb0="0000019F" w:csb1="00000000"/>
    <w:embedRegular r:id="rId4" w:fontKey="{1BF04AC4-659C-45E3-9FD0-3EA9FC0B451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07E047" w14:textId="77777777" w:rsidR="003A587D" w:rsidRDefault="00724247">
    <w:pPr>
      <w:jc w:val="right"/>
    </w:pPr>
    <w:r>
      <w:fldChar w:fldCharType="begin"/>
    </w:r>
    <w:r>
      <w:instrText>PAGE</w:instrText>
    </w:r>
    <w:r>
      <w:fldChar w:fldCharType="separate"/>
    </w:r>
    <w:r w:rsidR="0030677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644F29" w14:textId="77777777" w:rsidR="00784730" w:rsidRDefault="00784730">
      <w:pPr>
        <w:spacing w:line="240" w:lineRule="auto"/>
      </w:pPr>
      <w:r>
        <w:separator/>
      </w:r>
    </w:p>
  </w:footnote>
  <w:footnote w:type="continuationSeparator" w:id="0">
    <w:p w14:paraId="50627045" w14:textId="77777777" w:rsidR="00784730" w:rsidRDefault="007847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17FCD"/>
    <w:multiLevelType w:val="multilevel"/>
    <w:tmpl w:val="43BE23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5D5AE1"/>
    <w:multiLevelType w:val="multilevel"/>
    <w:tmpl w:val="7BF6F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193C7B"/>
    <w:multiLevelType w:val="multilevel"/>
    <w:tmpl w:val="EA50B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366426"/>
    <w:multiLevelType w:val="multilevel"/>
    <w:tmpl w:val="AD788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CF31DD"/>
    <w:multiLevelType w:val="multilevel"/>
    <w:tmpl w:val="64C0A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9476DB"/>
    <w:multiLevelType w:val="multilevel"/>
    <w:tmpl w:val="F864D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7F161A"/>
    <w:multiLevelType w:val="multilevel"/>
    <w:tmpl w:val="473E9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7D30B41"/>
    <w:multiLevelType w:val="multilevel"/>
    <w:tmpl w:val="D2DE0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08B04CF"/>
    <w:multiLevelType w:val="multilevel"/>
    <w:tmpl w:val="760AB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21F7F6A"/>
    <w:multiLevelType w:val="multilevel"/>
    <w:tmpl w:val="A4409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90C3443"/>
    <w:multiLevelType w:val="multilevel"/>
    <w:tmpl w:val="4CD4B4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A156FA9"/>
    <w:multiLevelType w:val="multilevel"/>
    <w:tmpl w:val="E9CAB1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3C35750"/>
    <w:multiLevelType w:val="multilevel"/>
    <w:tmpl w:val="A7A027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5E22D7F"/>
    <w:multiLevelType w:val="multilevel"/>
    <w:tmpl w:val="14DCB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EEA2AED"/>
    <w:multiLevelType w:val="multilevel"/>
    <w:tmpl w:val="EB5CA7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23C0D32"/>
    <w:multiLevelType w:val="multilevel"/>
    <w:tmpl w:val="DFFC4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2524E43"/>
    <w:multiLevelType w:val="multilevel"/>
    <w:tmpl w:val="4B847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49F2A8F"/>
    <w:multiLevelType w:val="multilevel"/>
    <w:tmpl w:val="DB12D7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4B61F4B"/>
    <w:multiLevelType w:val="multilevel"/>
    <w:tmpl w:val="57003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78B3007"/>
    <w:multiLevelType w:val="multilevel"/>
    <w:tmpl w:val="86BAF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8B02DCE"/>
    <w:multiLevelType w:val="multilevel"/>
    <w:tmpl w:val="C6B005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8DB0C13"/>
    <w:multiLevelType w:val="multilevel"/>
    <w:tmpl w:val="BD643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8E50932"/>
    <w:multiLevelType w:val="multilevel"/>
    <w:tmpl w:val="E09081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C3F2644"/>
    <w:multiLevelType w:val="multilevel"/>
    <w:tmpl w:val="910CEF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2290249"/>
    <w:multiLevelType w:val="multilevel"/>
    <w:tmpl w:val="985C6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9570081"/>
    <w:multiLevelType w:val="multilevel"/>
    <w:tmpl w:val="26640F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ADE1CE1"/>
    <w:multiLevelType w:val="multilevel"/>
    <w:tmpl w:val="1C205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BA67C81"/>
    <w:multiLevelType w:val="multilevel"/>
    <w:tmpl w:val="63CE4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EEB0854"/>
    <w:multiLevelType w:val="multilevel"/>
    <w:tmpl w:val="56904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0CD2D61"/>
    <w:multiLevelType w:val="multilevel"/>
    <w:tmpl w:val="32CE6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14A726B"/>
    <w:multiLevelType w:val="multilevel"/>
    <w:tmpl w:val="6B729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2324926"/>
    <w:multiLevelType w:val="hybridMultilevel"/>
    <w:tmpl w:val="E9B6A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696185A"/>
    <w:multiLevelType w:val="multilevel"/>
    <w:tmpl w:val="F154C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B5704EF"/>
    <w:multiLevelType w:val="multilevel"/>
    <w:tmpl w:val="E9840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B803918"/>
    <w:multiLevelType w:val="hybridMultilevel"/>
    <w:tmpl w:val="FA1CB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EC373A"/>
    <w:multiLevelType w:val="multilevel"/>
    <w:tmpl w:val="F8E8A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8738978">
    <w:abstractNumId w:val="6"/>
  </w:num>
  <w:num w:numId="2" w16cid:durableId="2010018728">
    <w:abstractNumId w:val="21"/>
  </w:num>
  <w:num w:numId="3" w16cid:durableId="1009603495">
    <w:abstractNumId w:val="27"/>
  </w:num>
  <w:num w:numId="4" w16cid:durableId="53235211">
    <w:abstractNumId w:val="20"/>
  </w:num>
  <w:num w:numId="5" w16cid:durableId="314603916">
    <w:abstractNumId w:val="35"/>
  </w:num>
  <w:num w:numId="6" w16cid:durableId="407270289">
    <w:abstractNumId w:val="17"/>
  </w:num>
  <w:num w:numId="7" w16cid:durableId="1381711097">
    <w:abstractNumId w:val="24"/>
  </w:num>
  <w:num w:numId="8" w16cid:durableId="354431295">
    <w:abstractNumId w:val="3"/>
  </w:num>
  <w:num w:numId="9" w16cid:durableId="1173450995">
    <w:abstractNumId w:val="10"/>
  </w:num>
  <w:num w:numId="10" w16cid:durableId="161093869">
    <w:abstractNumId w:val="12"/>
  </w:num>
  <w:num w:numId="11" w16cid:durableId="224340605">
    <w:abstractNumId w:val="30"/>
  </w:num>
  <w:num w:numId="12" w16cid:durableId="1310673178">
    <w:abstractNumId w:val="5"/>
  </w:num>
  <w:num w:numId="13" w16cid:durableId="1376848843">
    <w:abstractNumId w:val="14"/>
  </w:num>
  <w:num w:numId="14" w16cid:durableId="1005212230">
    <w:abstractNumId w:val="8"/>
  </w:num>
  <w:num w:numId="15" w16cid:durableId="292831258">
    <w:abstractNumId w:val="2"/>
  </w:num>
  <w:num w:numId="16" w16cid:durableId="1639216412">
    <w:abstractNumId w:val="4"/>
  </w:num>
  <w:num w:numId="17" w16cid:durableId="1637949339">
    <w:abstractNumId w:val="23"/>
  </w:num>
  <w:num w:numId="18" w16cid:durableId="111438664">
    <w:abstractNumId w:val="33"/>
  </w:num>
  <w:num w:numId="19" w16cid:durableId="1235435600">
    <w:abstractNumId w:val="13"/>
  </w:num>
  <w:num w:numId="20" w16cid:durableId="177735720">
    <w:abstractNumId w:val="16"/>
  </w:num>
  <w:num w:numId="21" w16cid:durableId="39087898">
    <w:abstractNumId w:val="22"/>
  </w:num>
  <w:num w:numId="22" w16cid:durableId="2136824977">
    <w:abstractNumId w:val="25"/>
  </w:num>
  <w:num w:numId="23" w16cid:durableId="1542278763">
    <w:abstractNumId w:val="19"/>
  </w:num>
  <w:num w:numId="24" w16cid:durableId="297608710">
    <w:abstractNumId w:val="15"/>
  </w:num>
  <w:num w:numId="25" w16cid:durableId="533233661">
    <w:abstractNumId w:val="11"/>
  </w:num>
  <w:num w:numId="26" w16cid:durableId="551428336">
    <w:abstractNumId w:val="26"/>
  </w:num>
  <w:num w:numId="27" w16cid:durableId="1396471487">
    <w:abstractNumId w:val="32"/>
  </w:num>
  <w:num w:numId="28" w16cid:durableId="1598829947">
    <w:abstractNumId w:val="28"/>
  </w:num>
  <w:num w:numId="29" w16cid:durableId="824129259">
    <w:abstractNumId w:val="1"/>
  </w:num>
  <w:num w:numId="30" w16cid:durableId="487672933">
    <w:abstractNumId w:val="0"/>
  </w:num>
  <w:num w:numId="31" w16cid:durableId="112478603">
    <w:abstractNumId w:val="9"/>
  </w:num>
  <w:num w:numId="32" w16cid:durableId="1172526267">
    <w:abstractNumId w:val="29"/>
  </w:num>
  <w:num w:numId="33" w16cid:durableId="1545483701">
    <w:abstractNumId w:val="7"/>
  </w:num>
  <w:num w:numId="34" w16cid:durableId="768550244">
    <w:abstractNumId w:val="18"/>
  </w:num>
  <w:num w:numId="35" w16cid:durableId="31660045">
    <w:abstractNumId w:val="31"/>
  </w:num>
  <w:num w:numId="36" w16cid:durableId="66967429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87D"/>
    <w:rsid w:val="000543E3"/>
    <w:rsid w:val="00277163"/>
    <w:rsid w:val="002B00A5"/>
    <w:rsid w:val="0030677C"/>
    <w:rsid w:val="003A587D"/>
    <w:rsid w:val="00724247"/>
    <w:rsid w:val="00784730"/>
    <w:rsid w:val="00BF17E6"/>
    <w:rsid w:val="00E516DA"/>
    <w:rsid w:val="00E577C5"/>
    <w:rsid w:val="00FD0B95"/>
    <w:rsid w:val="00FD372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97CDF"/>
  <w15:docId w15:val="{6E0FA8EF-5869-4FDC-814F-71DB03196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sz w:val="24"/>
      <w:szCs w:val="24"/>
    </w:rPr>
  </w:style>
  <w:style w:type="paragraph" w:styleId="Heading4">
    <w:name w:val="heading 4"/>
    <w:basedOn w:val="Normal"/>
    <w:next w:val="Normal"/>
    <w:uiPriority w:val="9"/>
    <w:unhideWhenUsed/>
    <w:qFormat/>
    <w:pPr>
      <w:keepNext/>
      <w:keepLines/>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277163"/>
    <w:pPr>
      <w:spacing w:after="100"/>
    </w:pPr>
    <w:rPr>
      <w:szCs w:val="28"/>
    </w:rPr>
  </w:style>
  <w:style w:type="paragraph" w:styleId="TOC2">
    <w:name w:val="toc 2"/>
    <w:basedOn w:val="Normal"/>
    <w:next w:val="Normal"/>
    <w:autoRedefine/>
    <w:uiPriority w:val="39"/>
    <w:unhideWhenUsed/>
    <w:rsid w:val="00277163"/>
    <w:pPr>
      <w:spacing w:after="100"/>
      <w:ind w:left="220"/>
    </w:pPr>
    <w:rPr>
      <w:szCs w:val="28"/>
    </w:rPr>
  </w:style>
  <w:style w:type="paragraph" w:styleId="TOC3">
    <w:name w:val="toc 3"/>
    <w:basedOn w:val="Normal"/>
    <w:next w:val="Normal"/>
    <w:autoRedefine/>
    <w:uiPriority w:val="39"/>
    <w:unhideWhenUsed/>
    <w:rsid w:val="00277163"/>
    <w:pPr>
      <w:spacing w:after="100"/>
      <w:ind w:left="440"/>
    </w:pPr>
    <w:rPr>
      <w:szCs w:val="28"/>
    </w:rPr>
  </w:style>
  <w:style w:type="paragraph" w:styleId="TOC4">
    <w:name w:val="toc 4"/>
    <w:basedOn w:val="Normal"/>
    <w:next w:val="Normal"/>
    <w:autoRedefine/>
    <w:uiPriority w:val="39"/>
    <w:unhideWhenUsed/>
    <w:rsid w:val="00277163"/>
    <w:pPr>
      <w:spacing w:after="100"/>
      <w:ind w:left="660"/>
    </w:pPr>
    <w:rPr>
      <w:szCs w:val="28"/>
    </w:rPr>
  </w:style>
  <w:style w:type="character" w:styleId="Hyperlink">
    <w:name w:val="Hyperlink"/>
    <w:basedOn w:val="DefaultParagraphFont"/>
    <w:uiPriority w:val="99"/>
    <w:unhideWhenUsed/>
    <w:rsid w:val="00277163"/>
    <w:rPr>
      <w:color w:val="0000FF" w:themeColor="hyperlink"/>
      <w:u w:val="single"/>
    </w:rPr>
  </w:style>
  <w:style w:type="paragraph" w:styleId="ListParagraph">
    <w:name w:val="List Paragraph"/>
    <w:basedOn w:val="Normal"/>
    <w:uiPriority w:val="34"/>
    <w:qFormat/>
    <w:rsid w:val="000543E3"/>
    <w:pPr>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ons.gov.uk/peoplepopulationandcommunity/healthandsocialcare/socialcare/articles/unpaidcarebyagesexanddeprivationenglandandwales/census2021" TargetMode="External"/><Relationship Id="rId26" Type="http://schemas.openxmlformats.org/officeDocument/2006/relationships/hyperlink" Target="https://www.statista.com/statistics/386742/individuals-with-diabetes-by-type-in-england-and-wales/" TargetMode="External"/><Relationship Id="rId3" Type="http://schemas.openxmlformats.org/officeDocument/2006/relationships/settings" Target="settings.xml"/><Relationship Id="rId21" Type="http://schemas.openxmlformats.org/officeDocument/2006/relationships/hyperlink" Target="https://www.statista.com/statistics/381282/deaths-caused-by-mental-disorders-by-gender-and-age-in-england-wale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hesterrep.openrepository.com/bitstream/handle/10034/628543/AAM%20CID%20AEP%20CR%20v2.pdf?sequence=6" TargetMode="External"/><Relationship Id="rId25" Type="http://schemas.openxmlformats.org/officeDocument/2006/relationships/hyperlink" Target="https://uel-repository.worktribe.com/OutputFile/478904" TargetMode="External"/><Relationship Id="rId2" Type="http://schemas.openxmlformats.org/officeDocument/2006/relationships/styles" Target="styles.xml"/><Relationship Id="rId16" Type="http://schemas.openxmlformats.org/officeDocument/2006/relationships/hyperlink" Target="https://www.kcl.ac.uk/giwl/assets/measuring-gender-equality-in-the-uk-data-on-violence-against-women-and-girls.pdf" TargetMode="External"/><Relationship Id="rId20" Type="http://schemas.openxmlformats.org/officeDocument/2006/relationships/hyperlink" Target="https://www.statista.com/topics/5273/gender-inequality-in-the-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ons.gov.uk/explore-local-statistics/areas/E09000030-tower-hamlets" TargetMode="External"/><Relationship Id="rId5" Type="http://schemas.openxmlformats.org/officeDocument/2006/relationships/footnotes" Target="footnotes.xml"/><Relationship Id="rId15" Type="http://schemas.openxmlformats.org/officeDocument/2006/relationships/hyperlink" Target="https://imperialbrc.nihr.ac.uk/2023/05/10/autoimmune-diseases-are-on-the-rise-reports-a-new-uk-population-based-study-of-22m-individuals/" TargetMode="External"/><Relationship Id="rId23" Type="http://schemas.openxmlformats.org/officeDocument/2006/relationships/hyperlink" Target="https://fingertips.phe.org.uk/profile/diabetes-ft/data"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statista.com/topics/8164/mental-health-in-the-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wales/maternity-and-birth-statistics-2021-html" TargetMode="External"/><Relationship Id="rId22" Type="http://schemas.openxmlformats.org/officeDocument/2006/relationships/hyperlink" Target="https://womensaid.org.uk/" TargetMode="External"/><Relationship Id="rId27" Type="http://schemas.openxmlformats.org/officeDocument/2006/relationships/hyperlink" Target="https://www.who.int/news-room/fact-sheets/detail/diabetes"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4415</Words>
  <Characters>25172</Characters>
  <Application>Microsoft Office Word</Application>
  <DocSecurity>0</DocSecurity>
  <Lines>209</Lines>
  <Paragraphs>59</Paragraphs>
  <ScaleCrop>false</ScaleCrop>
  <Company/>
  <LinksUpToDate>false</LinksUpToDate>
  <CharactersWithSpaces>29528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Darshan Patel</dc:creator>
  <cp:lastModifiedBy>Darshan Patel</cp:lastModifiedBy>
  <cp:revision>2</cp:revision>
  <dcterms:created xsi:type="dcterms:W3CDTF">2026-04-29T10:54:00Z</dcterms:created>
  <dcterms:modified xsi:type="dcterms:W3CDTF">2026-04-29T10:54:00Z</dcterms:modified>
</cp:coreProperties>
</file>