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ackground w:color="F2CEED" w:themeColor="accent5" w:themeTint="33"/>
  <w:body>
    <w:p xmlns:wp14="http://schemas.microsoft.com/office/word/2010/wordml" w:rsidP="6AA2120C" wp14:paraId="5E874DC3" wp14:textId="5EA8DD25">
      <w:pPr>
        <w:pStyle w:val="Normal"/>
        <w:spacing w:before="195" w:beforeAutospacing="off" w:after="195" w:afterAutospacing="off" w:line="360" w:lineRule="auto"/>
        <w:jc w:val="both"/>
      </w:pPr>
      <w:r w:rsidR="28F93CAA">
        <w:drawing>
          <wp:inline xmlns:wp14="http://schemas.microsoft.com/office/word/2010/wordprocessingDrawing" wp14:editId="21757FCC" wp14:anchorId="2D650569">
            <wp:extent cx="3489071" cy="1939018"/>
            <wp:effectExtent l="152400" t="171450" r="187960" b="175895"/>
            <wp:docPr id="5585818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0513148" name=""/>
                    <pic:cNvPicPr/>
                  </pic:nvPicPr>
                  <pic:blipFill>
                    <a:blip xmlns:r="http://schemas.openxmlformats.org/officeDocument/2006/relationships" r:embed="rId1784566081">
                      <a:extLst>
                        <a:ext uri="{28A0092B-C50C-407E-A947-70E740481C1C}">
                          <a14:useLocalDpi xmlns:a14="http://schemas.microsoft.com/office/drawing/2010/main"/>
                        </a:ext>
                      </a:extLst>
                    </a:blip>
                    <a:srcRect/>
                    <a:stretch>
                      <a:fillRect/>
                    </a:stretch>
                  </pic:blipFill>
                  <pic:spPr>
                    <a:xfrm>
                      <a:off x="0" y="0"/>
                      <a:ext cx="3489071" cy="1939018"/>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xmlns:wp14="http://schemas.microsoft.com/office/word/2010/wordml" w:rsidP="6AA2120C" wp14:paraId="29BF2B5F" wp14:textId="5BC01AB1">
      <w:pPr>
        <w:spacing w:before="0" w:beforeAutospacing="off" w:after="200" w:afterAutospacing="off" w:line="360" w:lineRule="auto"/>
        <w:rPr>
          <w:rFonts w:ascii="Arial" w:hAnsi="Arial" w:eastAsia="Arial" w:cs="Arial"/>
          <w:noProof w:val="0"/>
          <w:sz w:val="22"/>
          <w:szCs w:val="22"/>
          <w:lang w:val="en-US"/>
        </w:rPr>
      </w:pPr>
    </w:p>
    <w:p xmlns:wp14="http://schemas.microsoft.com/office/word/2010/wordml" w:rsidP="6AA2120C" wp14:paraId="24764FF7" wp14:textId="4BD2F71F">
      <w:pPr>
        <w:spacing w:before="0" w:beforeAutospacing="off" w:after="200" w:afterAutospacing="off" w:line="360" w:lineRule="auto"/>
        <w:jc w:val="center"/>
        <w:rPr>
          <w:rFonts w:ascii="Arial" w:hAnsi="Arial" w:eastAsia="Arial" w:cs="Arial"/>
          <w:noProof w:val="0"/>
          <w:sz w:val="48"/>
          <w:szCs w:val="48"/>
          <w:lang w:val="en-US"/>
        </w:rPr>
      </w:pPr>
      <w:r w:rsidRPr="6AA2120C" w:rsidR="3519D032">
        <w:rPr>
          <w:rFonts w:ascii="Arial" w:hAnsi="Arial" w:eastAsia="Arial" w:cs="Arial"/>
          <w:noProof w:val="0"/>
          <w:sz w:val="48"/>
          <w:szCs w:val="48"/>
          <w:lang w:val="en-US"/>
        </w:rPr>
        <w:t xml:space="preserve">Report </w:t>
      </w:r>
    </w:p>
    <w:p xmlns:wp14="http://schemas.microsoft.com/office/word/2010/wordml" w:rsidP="6AA2120C" wp14:paraId="57EED0E5" wp14:textId="59D8631A">
      <w:pPr>
        <w:spacing w:before="0" w:beforeAutospacing="off" w:after="200" w:afterAutospacing="off" w:line="360" w:lineRule="auto"/>
        <w:rPr>
          <w:rFonts w:ascii="Arial" w:hAnsi="Arial" w:eastAsia="Arial" w:cs="Arial"/>
          <w:noProof w:val="0"/>
          <w:sz w:val="22"/>
          <w:szCs w:val="22"/>
          <w:lang w:val="en-US"/>
        </w:rPr>
      </w:pPr>
    </w:p>
    <w:p xmlns:wp14="http://schemas.microsoft.com/office/word/2010/wordml" w:rsidP="6AA2120C" wp14:paraId="400DE30A" wp14:textId="0E8D0508">
      <w:pPr>
        <w:spacing w:before="0" w:beforeAutospacing="off" w:after="200" w:afterAutospacing="off" w:line="360" w:lineRule="auto"/>
        <w:rPr>
          <w:rFonts w:ascii="Arial" w:hAnsi="Arial" w:eastAsia="Arial" w:cs="Arial"/>
          <w:noProof w:val="0"/>
          <w:sz w:val="22"/>
          <w:szCs w:val="22"/>
          <w:lang w:val="en-GB"/>
        </w:rPr>
      </w:pPr>
      <w:r w:rsidRPr="6AA2120C" w:rsidR="214467B0">
        <w:rPr>
          <w:rFonts w:ascii="Arial" w:hAnsi="Arial" w:eastAsia="Arial" w:cs="Arial"/>
          <w:noProof w:val="0"/>
          <w:sz w:val="22"/>
          <w:szCs w:val="22"/>
          <w:lang w:val="en-US"/>
        </w:rPr>
        <w:t>Name: Mihaela Valkova</w:t>
      </w:r>
    </w:p>
    <w:p xmlns:wp14="http://schemas.microsoft.com/office/word/2010/wordml" w:rsidP="6AA2120C" wp14:paraId="6C211491" wp14:textId="5A9ADBB6">
      <w:pPr>
        <w:spacing w:before="0" w:beforeAutospacing="off" w:after="200" w:afterAutospacing="off" w:line="360" w:lineRule="auto"/>
        <w:rPr>
          <w:rFonts w:ascii="Arial" w:hAnsi="Arial" w:eastAsia="Arial" w:cs="Arial"/>
          <w:noProof w:val="0"/>
          <w:sz w:val="22"/>
          <w:szCs w:val="22"/>
          <w:lang w:val="en-GB"/>
        </w:rPr>
      </w:pPr>
      <w:r w:rsidRPr="6AA2120C" w:rsidR="214467B0">
        <w:rPr>
          <w:rFonts w:ascii="Arial" w:hAnsi="Arial" w:eastAsia="Arial" w:cs="Arial"/>
          <w:noProof w:val="0"/>
          <w:sz w:val="22"/>
          <w:szCs w:val="22"/>
          <w:lang w:val="en-US"/>
        </w:rPr>
        <w:t>Student ID: 2243479</w:t>
      </w:r>
    </w:p>
    <w:p xmlns:wp14="http://schemas.microsoft.com/office/word/2010/wordml" w:rsidP="6AA2120C" wp14:paraId="4EB2D8B9" wp14:textId="0ED5EDA0">
      <w:pPr>
        <w:spacing w:before="0" w:beforeAutospacing="off" w:after="200" w:afterAutospacing="off" w:line="360" w:lineRule="auto"/>
        <w:rPr>
          <w:rFonts w:ascii="Arial" w:hAnsi="Arial" w:eastAsia="Arial" w:cs="Arial"/>
          <w:noProof w:val="0"/>
          <w:sz w:val="22"/>
          <w:szCs w:val="22"/>
          <w:lang w:val="en-GB"/>
        </w:rPr>
      </w:pPr>
      <w:r w:rsidRPr="6AA2120C" w:rsidR="214467B0">
        <w:rPr>
          <w:rFonts w:ascii="Arial" w:hAnsi="Arial" w:eastAsia="Arial" w:cs="Arial"/>
          <w:noProof w:val="0"/>
          <w:sz w:val="22"/>
          <w:szCs w:val="22"/>
          <w:lang w:val="en-US"/>
        </w:rPr>
        <w:t>Module Code: LCHS4008 – Introduction to Public Health</w:t>
      </w:r>
    </w:p>
    <w:p xmlns:wp14="http://schemas.microsoft.com/office/word/2010/wordml" w:rsidP="6AA2120C" wp14:paraId="0B5FA48E" wp14:textId="39D3D669">
      <w:pPr>
        <w:spacing w:before="0" w:beforeAutospacing="off" w:after="200" w:afterAutospacing="off" w:line="360" w:lineRule="auto"/>
        <w:rPr>
          <w:rFonts w:ascii="Arial" w:hAnsi="Arial" w:eastAsia="Arial" w:cs="Arial"/>
          <w:noProof w:val="0"/>
          <w:sz w:val="22"/>
          <w:szCs w:val="22"/>
          <w:lang w:val="en-US"/>
        </w:rPr>
      </w:pPr>
      <w:r w:rsidRPr="6AA2120C" w:rsidR="214467B0">
        <w:rPr>
          <w:rFonts w:ascii="Arial" w:hAnsi="Arial" w:eastAsia="Arial" w:cs="Arial"/>
          <w:noProof w:val="0"/>
          <w:sz w:val="22"/>
          <w:szCs w:val="22"/>
          <w:lang w:val="en-US"/>
        </w:rPr>
        <w:t xml:space="preserve">Assignment Title: Report </w:t>
      </w:r>
      <w:r w:rsidRPr="6AA2120C" w:rsidR="179CFCEE">
        <w:rPr>
          <w:rFonts w:ascii="Arial" w:hAnsi="Arial" w:eastAsia="Arial" w:cs="Arial"/>
          <w:noProof w:val="0"/>
          <w:sz w:val="22"/>
          <w:szCs w:val="22"/>
          <w:lang w:val="en-US"/>
        </w:rPr>
        <w:t>on Health</w:t>
      </w:r>
      <w:r w:rsidRPr="6AA2120C" w:rsidR="179CFCEE">
        <w:rPr>
          <w:rFonts w:ascii="Arial" w:hAnsi="Arial" w:eastAsia="Arial" w:cs="Arial"/>
          <w:noProof w:val="0"/>
          <w:sz w:val="22"/>
          <w:szCs w:val="22"/>
          <w:lang w:val="en-US"/>
        </w:rPr>
        <w:t xml:space="preserve"> Issue: </w:t>
      </w:r>
      <w:r w:rsidRPr="6AA2120C" w:rsidR="214467B0">
        <w:rPr>
          <w:rFonts w:ascii="Arial" w:hAnsi="Arial" w:eastAsia="Arial" w:cs="Arial"/>
          <w:noProof w:val="0"/>
          <w:sz w:val="22"/>
          <w:szCs w:val="22"/>
          <w:lang w:val="en-US"/>
        </w:rPr>
        <w:t>Asthma</w:t>
      </w:r>
    </w:p>
    <w:p xmlns:wp14="http://schemas.microsoft.com/office/word/2010/wordml" w:rsidP="6AA2120C" wp14:paraId="1C4D7ADC" wp14:textId="7AD89993">
      <w:pPr>
        <w:spacing w:before="0" w:beforeAutospacing="off" w:after="200" w:afterAutospacing="off" w:line="360" w:lineRule="auto"/>
        <w:rPr>
          <w:rFonts w:ascii="Arial" w:hAnsi="Arial" w:eastAsia="Arial" w:cs="Arial"/>
          <w:noProof w:val="0"/>
          <w:sz w:val="22"/>
          <w:szCs w:val="22"/>
          <w:lang w:val="en-GB"/>
        </w:rPr>
      </w:pPr>
      <w:r w:rsidRPr="6AA2120C" w:rsidR="214467B0">
        <w:rPr>
          <w:rFonts w:ascii="Arial" w:hAnsi="Arial" w:eastAsia="Arial" w:cs="Arial"/>
          <w:noProof w:val="0"/>
          <w:sz w:val="22"/>
          <w:szCs w:val="22"/>
          <w:lang w:val="en-US"/>
        </w:rPr>
        <w:t>Lecturer: Hajra Mustasim</w:t>
      </w:r>
    </w:p>
    <w:p xmlns:wp14="http://schemas.microsoft.com/office/word/2010/wordml" w:rsidP="6AA2120C" wp14:paraId="7FF0A091" wp14:textId="4C95FFE3">
      <w:pPr>
        <w:pStyle w:val="Normal"/>
        <w:spacing w:before="195" w:beforeAutospacing="off" w:after="195" w:afterAutospacing="off" w:line="360" w:lineRule="auto"/>
        <w:jc w:val="both"/>
      </w:pPr>
    </w:p>
    <w:p xmlns:wp14="http://schemas.microsoft.com/office/word/2010/wordml" wp14:paraId="6BFCD1BC" wp14:textId="0E17924B">
      <w:r>
        <w:br w:type="page"/>
      </w:r>
    </w:p>
    <w:p xmlns:wp14="http://schemas.microsoft.com/office/word/2010/wordml" w:rsidP="7D417723" wp14:paraId="4CA7AA7B" wp14:textId="730C33B1">
      <w:pPr>
        <w:pStyle w:val="Normal"/>
        <w:spacing w:before="195" w:beforeAutospacing="off" w:after="195" w:afterAutospacing="off" w:line="360" w:lineRule="auto"/>
        <w:jc w:val="both"/>
        <w:rPr>
          <w:rFonts w:ascii="Arial" w:hAnsi="Arial" w:eastAsia="Arial" w:cs="Arial"/>
          <w:b w:val="1"/>
          <w:bCs w:val="1"/>
          <w:i w:val="0"/>
          <w:iCs w:val="0"/>
          <w:noProof w:val="0"/>
          <w:sz w:val="22"/>
          <w:szCs w:val="22"/>
          <w:lang w:val="en-GB"/>
        </w:rPr>
      </w:pPr>
      <w:r w:rsidRPr="7D417723" w:rsidR="4B4BA8C8">
        <w:rPr>
          <w:rFonts w:ascii="Arial" w:hAnsi="Arial" w:eastAsia="Arial" w:cs="Arial"/>
          <w:b w:val="1"/>
          <w:bCs w:val="1"/>
          <w:i w:val="0"/>
          <w:iCs w:val="0"/>
          <w:noProof w:val="0"/>
          <w:sz w:val="22"/>
          <w:szCs w:val="22"/>
          <w:lang w:val="en-GB"/>
        </w:rPr>
        <w:t>I</w:t>
      </w:r>
      <w:r w:rsidRPr="7D417723" w:rsidR="723382BB">
        <w:rPr>
          <w:rFonts w:ascii="Arial" w:hAnsi="Arial" w:eastAsia="Arial" w:cs="Arial"/>
          <w:b w:val="1"/>
          <w:bCs w:val="1"/>
          <w:i w:val="0"/>
          <w:iCs w:val="0"/>
          <w:noProof w:val="0"/>
          <w:sz w:val="22"/>
          <w:szCs w:val="22"/>
          <w:lang w:val="en-GB"/>
        </w:rPr>
        <w:t>ntroduction</w:t>
      </w:r>
    </w:p>
    <w:p xmlns:wp14="http://schemas.microsoft.com/office/word/2010/wordml" w:rsidP="7D417723" wp14:paraId="2C3DACB6" wp14:textId="45E9D407">
      <w:pPr>
        <w:pStyle w:val="Normal"/>
        <w:spacing w:before="195" w:beforeAutospacing="off" w:after="195" w:afterAutospacing="off" w:line="360" w:lineRule="auto"/>
        <w:jc w:val="both"/>
        <w:rPr>
          <w:rFonts w:ascii="Arial" w:hAnsi="Arial" w:eastAsia="Arial" w:cs="Arial"/>
          <w:i w:val="0"/>
          <w:iCs w:val="0"/>
          <w:noProof w:val="0"/>
          <w:sz w:val="22"/>
          <w:szCs w:val="22"/>
          <w:lang w:val="en-GB"/>
        </w:rPr>
      </w:pPr>
      <w:r w:rsidRPr="7D417723" w:rsidR="723382BB">
        <w:rPr>
          <w:rFonts w:ascii="Arial" w:hAnsi="Arial" w:eastAsia="Arial" w:cs="Arial"/>
          <w:i w:val="0"/>
          <w:iCs w:val="0"/>
          <w:noProof w:val="0"/>
          <w:sz w:val="22"/>
          <w:szCs w:val="22"/>
          <w:lang w:val="en-GB"/>
        </w:rPr>
        <w:t xml:space="preserve">Asthma is a long-term inflammatory condition of the airways that causes episodes of wheezing, breathlessness, chest tightness, and coughing due to airway narrowing and increased mucus production (NHS, 2024). It is one of the most common chronic respiratory diseases globally and can affect people of all ages, though it often begins in childhood. The symptoms vary in severity and may be triggered by allergens, pollution, </w:t>
      </w:r>
      <w:r w:rsidRPr="7D417723" w:rsidR="723382BB">
        <w:rPr>
          <w:rFonts w:ascii="Arial" w:hAnsi="Arial" w:eastAsia="Arial" w:cs="Arial"/>
          <w:i w:val="0"/>
          <w:iCs w:val="0"/>
          <w:noProof w:val="0"/>
          <w:sz w:val="22"/>
          <w:szCs w:val="22"/>
          <w:lang w:val="en-GB"/>
        </w:rPr>
        <w:t>cold air</w:t>
      </w:r>
      <w:r w:rsidRPr="7D417723" w:rsidR="723382BB">
        <w:rPr>
          <w:rFonts w:ascii="Arial" w:hAnsi="Arial" w:eastAsia="Arial" w:cs="Arial"/>
          <w:i w:val="0"/>
          <w:iCs w:val="0"/>
          <w:noProof w:val="0"/>
          <w:sz w:val="22"/>
          <w:szCs w:val="22"/>
          <w:lang w:val="en-GB"/>
        </w:rPr>
        <w:t xml:space="preserve">, or physical activity. According to the World Health Organisation (WHO, 2024), asthma affects over 260 million people worldwide and causes more than 450,000 deaths annually. In England, approximately 3.9 million individuals aged six and over—around 6.5% of the population—were diagnosed with asthma in 2023/24 (UK Parliament, 2025). Despite effective treatments, emergency hospital admissions for asthma in adults rose by 17% in 2024, reaching 41,367 cases (85 per 100,000 population) (UK Government, 2025). These figures </w:t>
      </w:r>
      <w:r w:rsidRPr="7D417723" w:rsidR="723382BB">
        <w:rPr>
          <w:rFonts w:ascii="Arial" w:hAnsi="Arial" w:eastAsia="Arial" w:cs="Arial"/>
          <w:i w:val="0"/>
          <w:iCs w:val="0"/>
          <w:noProof w:val="0"/>
          <w:sz w:val="22"/>
          <w:szCs w:val="22"/>
          <w:lang w:val="en-GB"/>
        </w:rPr>
        <w:t>demonstrate</w:t>
      </w:r>
      <w:r w:rsidRPr="7D417723" w:rsidR="723382BB">
        <w:rPr>
          <w:rFonts w:ascii="Arial" w:hAnsi="Arial" w:eastAsia="Arial" w:cs="Arial"/>
          <w:i w:val="0"/>
          <w:iCs w:val="0"/>
          <w:noProof w:val="0"/>
          <w:sz w:val="22"/>
          <w:szCs w:val="22"/>
          <w:lang w:val="en-GB"/>
        </w:rPr>
        <w:t xml:space="preserve"> how asthma continues to present a substantial public health challenge and underline the importance of understanding its wider consequences.</w:t>
      </w:r>
    </w:p>
    <w:p xmlns:wp14="http://schemas.microsoft.com/office/word/2010/wordml" w:rsidP="7D417723" wp14:paraId="63695064" wp14:textId="2E4B3E0F">
      <w:pPr>
        <w:spacing w:before="195" w:beforeAutospacing="off" w:after="195" w:afterAutospacing="off" w:line="360" w:lineRule="auto"/>
        <w:jc w:val="both"/>
        <w:rPr>
          <w:rFonts w:ascii="Arial" w:hAnsi="Arial" w:eastAsia="Arial" w:cs="Arial"/>
          <w:sz w:val="22"/>
          <w:szCs w:val="22"/>
        </w:rPr>
      </w:pPr>
    </w:p>
    <w:p xmlns:wp14="http://schemas.microsoft.com/office/word/2010/wordml" w:rsidP="7D417723" wp14:paraId="61D128F8" wp14:textId="0FA70CD4">
      <w:pPr>
        <w:spacing w:before="195" w:beforeAutospacing="off" w:after="195" w:afterAutospacing="off" w:line="360" w:lineRule="auto"/>
        <w:jc w:val="both"/>
        <w:rPr>
          <w:rFonts w:ascii="Arial" w:hAnsi="Arial" w:eastAsia="Arial" w:cs="Arial"/>
          <w:b w:val="1"/>
          <w:bCs w:val="1"/>
          <w:i w:val="0"/>
          <w:iCs w:val="0"/>
          <w:noProof w:val="0"/>
          <w:sz w:val="22"/>
          <w:szCs w:val="22"/>
          <w:lang w:val="en-GB"/>
        </w:rPr>
      </w:pPr>
      <w:r w:rsidRPr="7D417723" w:rsidR="723382BB">
        <w:rPr>
          <w:rFonts w:ascii="Arial" w:hAnsi="Arial" w:eastAsia="Arial" w:cs="Arial"/>
          <w:b w:val="1"/>
          <w:bCs w:val="1"/>
          <w:i w:val="0"/>
          <w:iCs w:val="0"/>
          <w:noProof w:val="0"/>
          <w:sz w:val="22"/>
          <w:szCs w:val="22"/>
          <w:lang w:val="en-GB"/>
        </w:rPr>
        <w:t>1. Consequences of Asthma in the Community and for the NHS</w:t>
      </w:r>
    </w:p>
    <w:p xmlns:wp14="http://schemas.microsoft.com/office/word/2010/wordml" w:rsidP="6AA2120C" wp14:paraId="2F4BA847" wp14:textId="0A7F03CA">
      <w:pPr>
        <w:pStyle w:val="Normal"/>
        <w:spacing w:before="195" w:beforeAutospacing="off" w:after="195" w:afterAutospacing="off" w:line="360" w:lineRule="auto"/>
        <w:jc w:val="both"/>
        <w:rPr>
          <w:rFonts w:ascii="Arial" w:hAnsi="Arial" w:eastAsia="Arial" w:cs="Arial"/>
          <w:i w:val="0"/>
          <w:iCs w:val="0"/>
          <w:noProof w:val="0"/>
          <w:sz w:val="22"/>
          <w:szCs w:val="22"/>
          <w:lang w:val="en-GB"/>
        </w:rPr>
      </w:pPr>
      <w:r w:rsidRPr="6AA2120C" w:rsidR="723382BB">
        <w:rPr>
          <w:rFonts w:ascii="Arial" w:hAnsi="Arial" w:eastAsia="Arial" w:cs="Arial"/>
          <w:i w:val="0"/>
          <w:iCs w:val="0"/>
          <w:noProof w:val="0"/>
          <w:sz w:val="22"/>
          <w:szCs w:val="22"/>
          <w:lang w:val="en-GB"/>
        </w:rPr>
        <w:t xml:space="preserve">Asthma </w:t>
      </w:r>
      <w:r w:rsidRPr="6AA2120C" w:rsidR="723382BB">
        <w:rPr>
          <w:rFonts w:ascii="Arial" w:hAnsi="Arial" w:eastAsia="Arial" w:cs="Arial"/>
          <w:i w:val="0"/>
          <w:iCs w:val="0"/>
          <w:noProof w:val="0"/>
          <w:sz w:val="22"/>
          <w:szCs w:val="22"/>
          <w:lang w:val="en-GB"/>
        </w:rPr>
        <w:t>represents</w:t>
      </w:r>
      <w:r w:rsidRPr="6AA2120C" w:rsidR="723382BB">
        <w:rPr>
          <w:rFonts w:ascii="Arial" w:hAnsi="Arial" w:eastAsia="Arial" w:cs="Arial"/>
          <w:i w:val="0"/>
          <w:iCs w:val="0"/>
          <w:noProof w:val="0"/>
          <w:sz w:val="22"/>
          <w:szCs w:val="22"/>
          <w:lang w:val="en-GB"/>
        </w:rPr>
        <w:t xml:space="preserve"> a significant burden on individuals, families, and healthcare systems. It affects quality of life, limits physical activity, and contributes to anxiety and stress. These impacts are well documented in recent clinical literature, which shows that uncontrolled asthma significantly reduces daily functioning and increases psychosocial strain (Davies and Turner, 2021). In the UK, over 5 million people receive treatment for asthma, including 1.1 million children and 4.3 million adults (Asthma + Lung UK, 2025). Frequent symptoms such as breathlessness and wheezing can lead to absence from school and work, reducing social participation and productivity (NHS England, 2024). Over time, these repeated disruptions can negatively affect children’s learning progression, adults’ work performance, and families’ emotional wellbeing, creating a cycle of disadvantage for those with poorly controlled asthma. However, despite </w:t>
      </w:r>
      <w:r w:rsidRPr="6AA2120C" w:rsidR="723382BB">
        <w:rPr>
          <w:rFonts w:ascii="Arial" w:hAnsi="Arial" w:eastAsia="Arial" w:cs="Arial"/>
          <w:i w:val="0"/>
          <w:iCs w:val="0"/>
          <w:noProof w:val="0"/>
          <w:sz w:val="22"/>
          <w:szCs w:val="22"/>
          <w:lang w:val="en-GB"/>
        </w:rPr>
        <w:t>strong evidence</w:t>
      </w:r>
      <w:r w:rsidRPr="6AA2120C" w:rsidR="723382BB">
        <w:rPr>
          <w:rFonts w:ascii="Arial" w:hAnsi="Arial" w:eastAsia="Arial" w:cs="Arial"/>
          <w:i w:val="0"/>
          <w:iCs w:val="0"/>
          <w:noProof w:val="0"/>
          <w:sz w:val="22"/>
          <w:szCs w:val="22"/>
          <w:lang w:val="en-GB"/>
        </w:rPr>
        <w:t xml:space="preserve"> on the social impact of asthma, community support systems </w:t>
      </w:r>
      <w:r w:rsidRPr="6AA2120C" w:rsidR="723382BB">
        <w:rPr>
          <w:rFonts w:ascii="Arial" w:hAnsi="Arial" w:eastAsia="Arial" w:cs="Arial"/>
          <w:i w:val="0"/>
          <w:iCs w:val="0"/>
          <w:noProof w:val="0"/>
          <w:sz w:val="22"/>
          <w:szCs w:val="22"/>
          <w:lang w:val="en-GB"/>
        </w:rPr>
        <w:t>remain</w:t>
      </w:r>
      <w:r w:rsidRPr="6AA2120C" w:rsidR="723382BB">
        <w:rPr>
          <w:rFonts w:ascii="Arial" w:hAnsi="Arial" w:eastAsia="Arial" w:cs="Arial"/>
          <w:i w:val="0"/>
          <w:iCs w:val="0"/>
          <w:noProof w:val="0"/>
          <w:sz w:val="22"/>
          <w:szCs w:val="22"/>
          <w:lang w:val="en-GB"/>
        </w:rPr>
        <w:t xml:space="preserve"> inconsistent across regions, suggesting that individuals in deprived areas experience cumulative disadvantages that health services have not fully addressed.</w:t>
      </w:r>
    </w:p>
    <w:p xmlns:wp14="http://schemas.microsoft.com/office/word/2010/wordml" w:rsidP="7D417723" wp14:paraId="086B8363" wp14:textId="220D080B">
      <w:pPr>
        <w:spacing w:before="195" w:beforeAutospacing="off" w:after="195" w:afterAutospacing="off" w:line="360" w:lineRule="auto"/>
        <w:jc w:val="both"/>
        <w:rPr>
          <w:rFonts w:ascii="Arial" w:hAnsi="Arial" w:eastAsia="Arial" w:cs="Arial"/>
          <w:sz w:val="22"/>
          <w:szCs w:val="22"/>
        </w:rPr>
      </w:pPr>
    </w:p>
    <w:p xmlns:wp14="http://schemas.microsoft.com/office/word/2010/wordml" w:rsidP="7D417723" wp14:paraId="77C84A22" wp14:textId="011BFA2D">
      <w:pPr>
        <w:spacing w:before="195" w:beforeAutospacing="off" w:after="195" w:afterAutospacing="off" w:line="360" w:lineRule="auto"/>
        <w:jc w:val="both"/>
        <w:rPr>
          <w:rFonts w:ascii="Arial" w:hAnsi="Arial" w:eastAsia="Arial" w:cs="Arial"/>
          <w:i w:val="0"/>
          <w:iCs w:val="0"/>
          <w:noProof w:val="0"/>
          <w:sz w:val="22"/>
          <w:szCs w:val="22"/>
          <w:lang w:val="en-GB"/>
        </w:rPr>
      </w:pPr>
      <w:r w:rsidRPr="7D417723" w:rsidR="723382BB">
        <w:rPr>
          <w:rFonts w:ascii="Arial" w:hAnsi="Arial" w:eastAsia="Arial" w:cs="Arial"/>
          <w:i w:val="0"/>
          <w:iCs w:val="0"/>
          <w:noProof w:val="0"/>
          <w:sz w:val="22"/>
          <w:szCs w:val="22"/>
          <w:lang w:val="en-GB"/>
        </w:rPr>
        <w:t>Environmental factors such as air pollution significantly contribute to worsening asthma symptoms within communities. The Clean Air Strategy (DEFRA, 2025) aims to reduce exposure to pollutants such as nitrogen dioxide and PM2.5. PM2.5 are fine particles found in the air with microscopic size, which makes them easy to inhale and enter the lungs and bloodstream. These particles are major pollutants arising from burning fuel, vehicle emissions, and industrial activity. Higher exposure to PM2.5 has been linked to increased respiratory hospital admissions and poorer asthma control. As a result, community-level strategies targeting air pollution are essential in reducing asthma-related illness and easing pressure on health services. Research has also shown a strong link between asthma exacerbations and high levels of air pollution. A study by To et al. (2022) found that increased exposure to PM2.5 and NO₂ correlates directly with higher rates of emergency admissions for asthma, demonstrating how environmental conditions directly affect population health. Without stronger regulation or investment in cleaner transport systems, air-quality improvements may remain limited.</w:t>
      </w:r>
    </w:p>
    <w:p xmlns:wp14="http://schemas.microsoft.com/office/word/2010/wordml" w:rsidP="7D417723" wp14:paraId="36C59FF8" wp14:textId="1FA99D6F">
      <w:pPr>
        <w:spacing w:before="195" w:beforeAutospacing="off" w:after="195" w:afterAutospacing="off" w:line="360" w:lineRule="auto"/>
        <w:jc w:val="both"/>
        <w:rPr>
          <w:rFonts w:ascii="Arial" w:hAnsi="Arial" w:eastAsia="Arial" w:cs="Arial"/>
          <w:sz w:val="22"/>
          <w:szCs w:val="22"/>
        </w:rPr>
      </w:pPr>
    </w:p>
    <w:p xmlns:wp14="http://schemas.microsoft.com/office/word/2010/wordml" w:rsidP="7D417723" wp14:paraId="0DD8F5FC" wp14:textId="09B37BF0">
      <w:pPr>
        <w:spacing w:before="195" w:beforeAutospacing="off" w:after="195" w:afterAutospacing="off" w:line="360" w:lineRule="auto"/>
        <w:jc w:val="both"/>
        <w:rPr>
          <w:rFonts w:ascii="Arial" w:hAnsi="Arial" w:eastAsia="Arial" w:cs="Arial"/>
          <w:i w:val="0"/>
          <w:iCs w:val="0"/>
          <w:noProof w:val="0"/>
          <w:sz w:val="22"/>
          <w:szCs w:val="22"/>
          <w:lang w:val="en-GB"/>
        </w:rPr>
      </w:pPr>
      <w:r w:rsidRPr="7D417723" w:rsidR="723382BB">
        <w:rPr>
          <w:rFonts w:ascii="Arial" w:hAnsi="Arial" w:eastAsia="Arial" w:cs="Arial"/>
          <w:i w:val="0"/>
          <w:iCs w:val="0"/>
          <w:noProof w:val="0"/>
          <w:sz w:val="22"/>
          <w:szCs w:val="22"/>
          <w:lang w:val="en-GB"/>
        </w:rPr>
        <w:t>Health inequalities further worsen asthma outcomes. People living in deprived areas or poor-quality housing face heightened exposure to damp, pollution, and second-hand smoke (Public Health England, 2024). These findings are reinforced by Bloom et al. (2019), who highlight the socioeconomic factor in asthma prevalence and hospitalisation rates. Poor ventilation, overcrowding and limited access to green spaces contribute to worsening symptoms in deprived communities. Minority ethnic groups, particularly Black and South Asian populations, also experience higher hospitalisation rates due to barriers in healthcare access (Mukherjee et al., 2022). These barriers can include language difficulties, delayed diagnoses, or limited culturally appropriate educational resources. Together, these inequalities result in uneven health outcomes and greater strain on the NHS in areas with higher levels of deprivation.</w:t>
      </w:r>
      <w:r w:rsidRPr="7D417723" w:rsidR="723382BB">
        <w:rPr>
          <w:rFonts w:ascii="Arial" w:hAnsi="Arial" w:eastAsia="Arial" w:cs="Arial"/>
          <w:i w:val="1"/>
          <w:iCs w:val="1"/>
          <w:noProof w:val="0"/>
          <w:sz w:val="22"/>
          <w:szCs w:val="22"/>
          <w:lang w:val="en-GB"/>
        </w:rPr>
        <w:t xml:space="preserve"> </w:t>
      </w:r>
      <w:r w:rsidRPr="7D417723" w:rsidR="723382BB">
        <w:rPr>
          <w:rFonts w:ascii="Arial" w:hAnsi="Arial" w:eastAsia="Arial" w:cs="Arial"/>
          <w:i w:val="0"/>
          <w:iCs w:val="0"/>
          <w:noProof w:val="0"/>
          <w:sz w:val="22"/>
          <w:szCs w:val="22"/>
          <w:lang w:val="en-GB"/>
        </w:rPr>
        <w:t xml:space="preserve"> This shows that asthma outcomes are heavily shaped by structural determinants of health, meaning clinical treatment alone cannot close the gap. Without broader social policy reforms—such as improving housing and reducing poverty—healthcare interventions may only have a limited effect.</w:t>
      </w:r>
    </w:p>
    <w:p xmlns:wp14="http://schemas.microsoft.com/office/word/2010/wordml" w:rsidP="7D417723" wp14:paraId="489A42E1" wp14:textId="46D1821C">
      <w:pPr>
        <w:spacing w:before="195" w:beforeAutospacing="off" w:after="195" w:afterAutospacing="off" w:line="360" w:lineRule="auto"/>
        <w:jc w:val="both"/>
        <w:rPr>
          <w:rFonts w:ascii="Arial" w:hAnsi="Arial" w:eastAsia="Arial" w:cs="Arial"/>
          <w:sz w:val="22"/>
          <w:szCs w:val="22"/>
        </w:rPr>
      </w:pPr>
    </w:p>
    <w:p w:rsidR="6AA2120C" w:rsidP="6AA2120C" w:rsidRDefault="6AA2120C" w14:paraId="55F9580A" w14:textId="19A753F2">
      <w:pPr>
        <w:spacing w:before="195" w:beforeAutospacing="off" w:after="195" w:afterAutospacing="off" w:line="360" w:lineRule="auto"/>
        <w:jc w:val="both"/>
        <w:rPr>
          <w:rFonts w:ascii="Arial" w:hAnsi="Arial" w:eastAsia="Arial" w:cs="Arial"/>
          <w:sz w:val="22"/>
          <w:szCs w:val="22"/>
        </w:rPr>
      </w:pPr>
    </w:p>
    <w:p w:rsidR="6AA2120C" w:rsidP="6AA2120C" w:rsidRDefault="6AA2120C" w14:paraId="755B3BDC" w14:textId="7E17099A">
      <w:pPr>
        <w:spacing w:before="195" w:beforeAutospacing="off" w:after="195" w:afterAutospacing="off" w:line="360" w:lineRule="auto"/>
        <w:jc w:val="both"/>
        <w:rPr>
          <w:rFonts w:ascii="Arial" w:hAnsi="Arial" w:eastAsia="Arial" w:cs="Arial"/>
          <w:sz w:val="22"/>
          <w:szCs w:val="22"/>
        </w:rPr>
      </w:pPr>
    </w:p>
    <w:p xmlns:wp14="http://schemas.microsoft.com/office/word/2010/wordml" w:rsidP="7D417723" wp14:paraId="0D3D46B0" wp14:textId="01787698">
      <w:pPr>
        <w:spacing w:before="195" w:beforeAutospacing="off" w:after="195" w:afterAutospacing="off" w:line="360" w:lineRule="auto"/>
        <w:jc w:val="both"/>
        <w:rPr>
          <w:rFonts w:ascii="Arial" w:hAnsi="Arial" w:eastAsia="Arial" w:cs="Arial"/>
          <w:b w:val="1"/>
          <w:bCs w:val="1"/>
          <w:i w:val="0"/>
          <w:iCs w:val="0"/>
          <w:noProof w:val="0"/>
          <w:sz w:val="22"/>
          <w:szCs w:val="22"/>
          <w:lang w:val="en-GB"/>
        </w:rPr>
      </w:pPr>
      <w:r w:rsidRPr="7D417723" w:rsidR="723382BB">
        <w:rPr>
          <w:rFonts w:ascii="Arial" w:hAnsi="Arial" w:eastAsia="Arial" w:cs="Arial"/>
          <w:b w:val="1"/>
          <w:bCs w:val="1"/>
          <w:i w:val="0"/>
          <w:iCs w:val="0"/>
          <w:noProof w:val="0"/>
          <w:sz w:val="22"/>
          <w:szCs w:val="22"/>
          <w:lang w:val="en-GB"/>
        </w:rPr>
        <w:t>2. Control and Management of Asthma</w:t>
      </w:r>
    </w:p>
    <w:p xmlns:wp14="http://schemas.microsoft.com/office/word/2010/wordml" w:rsidP="6AA2120C" wp14:paraId="6F6E61DD" wp14:textId="5D114B31">
      <w:pPr>
        <w:pStyle w:val="Normal"/>
        <w:spacing w:before="195" w:beforeAutospacing="off" w:after="195" w:afterAutospacing="off" w:line="360" w:lineRule="auto"/>
        <w:jc w:val="both"/>
        <w:rPr>
          <w:rFonts w:ascii="Arial" w:hAnsi="Arial" w:eastAsia="Arial" w:cs="Arial"/>
          <w:i w:val="0"/>
          <w:iCs w:val="0"/>
          <w:noProof w:val="0"/>
          <w:sz w:val="22"/>
          <w:szCs w:val="22"/>
          <w:lang w:val="en-GB"/>
        </w:rPr>
      </w:pPr>
      <w:r w:rsidRPr="6AA2120C" w:rsidR="723382BB">
        <w:rPr>
          <w:rFonts w:ascii="Arial" w:hAnsi="Arial" w:eastAsia="Arial" w:cs="Arial"/>
          <w:i w:val="0"/>
          <w:iCs w:val="0"/>
          <w:noProof w:val="0"/>
          <w:sz w:val="22"/>
          <w:szCs w:val="22"/>
          <w:lang w:val="en-GB"/>
        </w:rPr>
        <w:t xml:space="preserve">Effective asthma management combines medical treatment, patient education, and environmental control. Pharmacological management involves using inhaled corticosteroids and bronchodilators to relieve and prevent symptoms (NICE, 2024). Journal evidence supports this approach; Barnes (2020) highlights that ICS remain the most effective long-term therapy for reducing airway inflammation. Combination inhalers have improved adherence by simplifying treatment plans. However, incorrect inhaler technique </w:t>
      </w:r>
      <w:r w:rsidRPr="6AA2120C" w:rsidR="723382BB">
        <w:rPr>
          <w:rFonts w:ascii="Arial" w:hAnsi="Arial" w:eastAsia="Arial" w:cs="Arial"/>
          <w:i w:val="0"/>
          <w:iCs w:val="0"/>
          <w:noProof w:val="0"/>
          <w:sz w:val="22"/>
          <w:szCs w:val="22"/>
          <w:lang w:val="en-GB"/>
        </w:rPr>
        <w:t>remains</w:t>
      </w:r>
      <w:r w:rsidRPr="6AA2120C" w:rsidR="723382BB">
        <w:rPr>
          <w:rFonts w:ascii="Arial" w:hAnsi="Arial" w:eastAsia="Arial" w:cs="Arial"/>
          <w:i w:val="0"/>
          <w:iCs w:val="0"/>
          <w:noProof w:val="0"/>
          <w:sz w:val="22"/>
          <w:szCs w:val="22"/>
          <w:lang w:val="en-GB"/>
        </w:rPr>
        <w:t xml:space="preserve"> common, with Haughney et al. (2019) reporting that up to 50% of patients misuse inhalers, contributing to poor control. This </w:t>
      </w:r>
      <w:r w:rsidRPr="6AA2120C" w:rsidR="723382BB">
        <w:rPr>
          <w:rFonts w:ascii="Arial" w:hAnsi="Arial" w:eastAsia="Arial" w:cs="Arial"/>
          <w:i w:val="0"/>
          <w:iCs w:val="0"/>
          <w:noProof w:val="0"/>
          <w:sz w:val="22"/>
          <w:szCs w:val="22"/>
          <w:lang w:val="en-GB"/>
        </w:rPr>
        <w:t>demonstrates</w:t>
      </w:r>
      <w:r w:rsidRPr="6AA2120C" w:rsidR="723382BB">
        <w:rPr>
          <w:rFonts w:ascii="Arial" w:hAnsi="Arial" w:eastAsia="Arial" w:cs="Arial"/>
          <w:i w:val="0"/>
          <w:iCs w:val="0"/>
          <w:noProof w:val="0"/>
          <w:sz w:val="22"/>
          <w:szCs w:val="22"/>
          <w:lang w:val="en-GB"/>
        </w:rPr>
        <w:t xml:space="preserve"> the importance of not only prescribing </w:t>
      </w:r>
      <w:r w:rsidRPr="6AA2120C" w:rsidR="723382BB">
        <w:rPr>
          <w:rFonts w:ascii="Arial" w:hAnsi="Arial" w:eastAsia="Arial" w:cs="Arial"/>
          <w:i w:val="0"/>
          <w:iCs w:val="0"/>
          <w:noProof w:val="0"/>
          <w:sz w:val="22"/>
          <w:szCs w:val="22"/>
          <w:lang w:val="en-GB"/>
        </w:rPr>
        <w:t>appropriate medication</w:t>
      </w:r>
      <w:r w:rsidRPr="6AA2120C" w:rsidR="723382BB">
        <w:rPr>
          <w:rFonts w:ascii="Arial" w:hAnsi="Arial" w:eastAsia="Arial" w:cs="Arial"/>
          <w:i w:val="0"/>
          <w:iCs w:val="0"/>
          <w:noProof w:val="0"/>
          <w:sz w:val="22"/>
          <w:szCs w:val="22"/>
          <w:lang w:val="en-GB"/>
        </w:rPr>
        <w:t xml:space="preserve"> but also ensuring that individuals fully understand how to use it correctly, which often requires face-to-face demonstrations and follow-up assessments.</w:t>
      </w:r>
      <w:r w:rsidRPr="6AA2120C" w:rsidR="38A65E8E">
        <w:rPr>
          <w:rFonts w:ascii="Arial" w:hAnsi="Arial" w:eastAsia="Arial" w:cs="Arial"/>
          <w:i w:val="0"/>
          <w:iCs w:val="0"/>
          <w:noProof w:val="0"/>
          <w:sz w:val="22"/>
          <w:szCs w:val="22"/>
          <w:lang w:val="en-GB"/>
        </w:rPr>
        <w:t xml:space="preserve"> </w:t>
      </w:r>
      <w:r w:rsidRPr="6AA2120C" w:rsidR="723382BB">
        <w:rPr>
          <w:rFonts w:ascii="Arial" w:hAnsi="Arial" w:eastAsia="Arial" w:cs="Arial"/>
          <w:i w:val="0"/>
          <w:iCs w:val="0"/>
          <w:noProof w:val="0"/>
          <w:sz w:val="22"/>
          <w:szCs w:val="22"/>
          <w:lang w:val="en-GB"/>
        </w:rPr>
        <w:t xml:space="preserve">Despite this, many primary care settings lack the time or capacity to conduct thorough inhaler technique reviews, meaning </w:t>
      </w:r>
      <w:r w:rsidRPr="6AA2120C" w:rsidR="723382BB">
        <w:rPr>
          <w:rFonts w:ascii="Arial" w:hAnsi="Arial" w:eastAsia="Arial" w:cs="Arial"/>
          <w:i w:val="0"/>
          <w:iCs w:val="0"/>
          <w:noProof w:val="0"/>
          <w:sz w:val="22"/>
          <w:szCs w:val="22"/>
          <w:lang w:val="en-GB"/>
        </w:rPr>
        <w:t>a large proportion</w:t>
      </w:r>
      <w:r w:rsidRPr="6AA2120C" w:rsidR="723382BB">
        <w:rPr>
          <w:rFonts w:ascii="Arial" w:hAnsi="Arial" w:eastAsia="Arial" w:cs="Arial"/>
          <w:i w:val="0"/>
          <w:iCs w:val="0"/>
          <w:noProof w:val="0"/>
          <w:sz w:val="22"/>
          <w:szCs w:val="22"/>
          <w:lang w:val="en-GB"/>
        </w:rPr>
        <w:t xml:space="preserve"> of patients may continue using medication ineffectively even after consultations.</w:t>
      </w:r>
    </w:p>
    <w:p xmlns:wp14="http://schemas.microsoft.com/office/word/2010/wordml" w:rsidP="7D417723" wp14:paraId="1A53CEF4" wp14:textId="2061DD84">
      <w:pPr>
        <w:spacing w:before="195" w:beforeAutospacing="off" w:after="195" w:afterAutospacing="off" w:line="360" w:lineRule="auto"/>
        <w:jc w:val="both"/>
        <w:rPr>
          <w:rFonts w:ascii="Arial" w:hAnsi="Arial" w:eastAsia="Arial" w:cs="Arial"/>
          <w:sz w:val="22"/>
          <w:szCs w:val="22"/>
        </w:rPr>
      </w:pPr>
    </w:p>
    <w:p xmlns:wp14="http://schemas.microsoft.com/office/word/2010/wordml" w:rsidP="7D417723" wp14:paraId="12197B1C" wp14:textId="1C77A68B">
      <w:pPr>
        <w:spacing w:before="195" w:beforeAutospacing="off" w:after="195" w:afterAutospacing="off" w:line="360" w:lineRule="auto"/>
        <w:jc w:val="both"/>
        <w:rPr>
          <w:rFonts w:ascii="Arial" w:hAnsi="Arial" w:eastAsia="Arial" w:cs="Arial"/>
          <w:i w:val="0"/>
          <w:iCs w:val="0"/>
          <w:noProof w:val="0"/>
          <w:sz w:val="22"/>
          <w:szCs w:val="22"/>
          <w:lang w:val="en-GB"/>
        </w:rPr>
      </w:pPr>
      <w:r w:rsidRPr="7D417723" w:rsidR="723382BB">
        <w:rPr>
          <w:rFonts w:ascii="Arial" w:hAnsi="Arial" w:eastAsia="Arial" w:cs="Arial"/>
          <w:i w:val="0"/>
          <w:iCs w:val="0"/>
          <w:noProof w:val="0"/>
          <w:sz w:val="22"/>
          <w:szCs w:val="22"/>
          <w:lang w:val="en-GB"/>
        </w:rPr>
        <w:t>Public health measures play a key role in asthma control. The NHS Long Term Plan (2019) promotes integrated care systems that coordinate GP, hospital, and community services. This integration helps improve continuity of care, especially for individuals who experience frequent exacerbations, by ensuring that services communicate effectively and share information. Environmental interventions include the Clean Air Strategy (DEFRA, 2025). Additional research confirms the impact of environmental triggers. For example, Aligne et al. (2023) found a clear association between exposure to household pollutants, such as dust, second-hand smoke, sprays, and cleaning products, and increased asthma severity in children and adults. This highlights the need for public awareness campaigns not only about outdoor air quality but also about maintaining healthy indoor environments. However, awareness campaigns often fail to reach the most vulnerable populations, such as low-income households living in older or overcrowded housing, limiting the effectiveness of these strategies.</w:t>
      </w:r>
    </w:p>
    <w:p xmlns:wp14="http://schemas.microsoft.com/office/word/2010/wordml" w:rsidP="7D417723" wp14:paraId="3AC1DD05" wp14:textId="66150A95">
      <w:pPr>
        <w:spacing w:before="195" w:beforeAutospacing="off" w:after="195" w:afterAutospacing="off" w:line="360" w:lineRule="auto"/>
        <w:jc w:val="both"/>
        <w:rPr>
          <w:rFonts w:ascii="Arial" w:hAnsi="Arial" w:eastAsia="Arial" w:cs="Arial"/>
          <w:sz w:val="22"/>
          <w:szCs w:val="22"/>
        </w:rPr>
      </w:pPr>
    </w:p>
    <w:p xmlns:wp14="http://schemas.microsoft.com/office/word/2010/wordml" w:rsidP="6AA2120C" wp14:paraId="28534D83" wp14:textId="191727AF">
      <w:pPr>
        <w:spacing w:before="195" w:beforeAutospacing="off" w:after="195" w:afterAutospacing="off" w:line="360" w:lineRule="auto"/>
        <w:jc w:val="both"/>
        <w:rPr>
          <w:rFonts w:ascii="Arial" w:hAnsi="Arial" w:eastAsia="Arial" w:cs="Arial"/>
          <w:i w:val="0"/>
          <w:iCs w:val="0"/>
          <w:noProof w:val="0"/>
          <w:sz w:val="22"/>
          <w:szCs w:val="22"/>
          <w:lang w:val="en-GB"/>
        </w:rPr>
      </w:pPr>
      <w:r w:rsidRPr="6AA2120C" w:rsidR="723382BB">
        <w:rPr>
          <w:rFonts w:ascii="Arial" w:hAnsi="Arial" w:eastAsia="Arial" w:cs="Arial"/>
          <w:i w:val="0"/>
          <w:iCs w:val="0"/>
          <w:noProof w:val="0"/>
          <w:sz w:val="22"/>
          <w:szCs w:val="22"/>
          <w:lang w:val="en-GB"/>
        </w:rPr>
        <w:t xml:space="preserve">Paediatric studies such as Fitzpatrick and </w:t>
      </w:r>
      <w:r w:rsidRPr="6AA2120C" w:rsidR="723382BB">
        <w:rPr>
          <w:rFonts w:ascii="Arial" w:hAnsi="Arial" w:eastAsia="Arial" w:cs="Arial"/>
          <w:i w:val="0"/>
          <w:iCs w:val="0"/>
          <w:noProof w:val="0"/>
          <w:sz w:val="22"/>
          <w:szCs w:val="22"/>
          <w:lang w:val="en-GB"/>
        </w:rPr>
        <w:t>Bacharier</w:t>
      </w:r>
      <w:r w:rsidRPr="6AA2120C" w:rsidR="723382BB">
        <w:rPr>
          <w:rFonts w:ascii="Arial" w:hAnsi="Arial" w:eastAsia="Arial" w:cs="Arial"/>
          <w:i w:val="0"/>
          <w:iCs w:val="0"/>
          <w:noProof w:val="0"/>
          <w:sz w:val="22"/>
          <w:szCs w:val="22"/>
          <w:lang w:val="en-GB"/>
        </w:rPr>
        <w:t xml:space="preserve"> (2020) highlight the importance of early intervention in childhood asthma to prevent long-term complications. Early diagnosis, </w:t>
      </w:r>
      <w:r w:rsidRPr="6AA2120C" w:rsidR="723382BB">
        <w:rPr>
          <w:rFonts w:ascii="Arial" w:hAnsi="Arial" w:eastAsia="Arial" w:cs="Arial"/>
          <w:i w:val="0"/>
          <w:iCs w:val="0"/>
          <w:noProof w:val="0"/>
          <w:sz w:val="22"/>
          <w:szCs w:val="22"/>
          <w:lang w:val="en-GB"/>
        </w:rPr>
        <w:t>timely</w:t>
      </w:r>
      <w:r w:rsidRPr="6AA2120C" w:rsidR="723382BB">
        <w:rPr>
          <w:rFonts w:ascii="Arial" w:hAnsi="Arial" w:eastAsia="Arial" w:cs="Arial"/>
          <w:i w:val="0"/>
          <w:iCs w:val="0"/>
          <w:noProof w:val="0"/>
          <w:sz w:val="22"/>
          <w:szCs w:val="22"/>
          <w:lang w:val="en-GB"/>
        </w:rPr>
        <w:t xml:space="preserve"> medication, and </w:t>
      </w:r>
      <w:r w:rsidRPr="6AA2120C" w:rsidR="723382BB">
        <w:rPr>
          <w:rFonts w:ascii="Arial" w:hAnsi="Arial" w:eastAsia="Arial" w:cs="Arial"/>
          <w:i w:val="0"/>
          <w:iCs w:val="0"/>
          <w:noProof w:val="0"/>
          <w:sz w:val="22"/>
          <w:szCs w:val="22"/>
          <w:lang w:val="en-GB"/>
        </w:rPr>
        <w:t>strong communication</w:t>
      </w:r>
      <w:r w:rsidRPr="6AA2120C" w:rsidR="723382BB">
        <w:rPr>
          <w:rFonts w:ascii="Arial" w:hAnsi="Arial" w:eastAsia="Arial" w:cs="Arial"/>
          <w:i w:val="0"/>
          <w:iCs w:val="0"/>
          <w:noProof w:val="0"/>
          <w:sz w:val="22"/>
          <w:szCs w:val="22"/>
          <w:lang w:val="en-GB"/>
        </w:rPr>
        <w:t xml:space="preserve"> between schools, parents, and healthcare providers can significantly reduce symptoms. Schools play a vital role in managing asthma by having reliever inhalers available, implementing asthma policies, and training staff to respond to emergencies. Strengthening these school-based interventions can help reduce hospital admissions and improve children’s ability to </w:t>
      </w:r>
      <w:r w:rsidRPr="6AA2120C" w:rsidR="723382BB">
        <w:rPr>
          <w:rFonts w:ascii="Arial" w:hAnsi="Arial" w:eastAsia="Arial" w:cs="Arial"/>
          <w:i w:val="0"/>
          <w:iCs w:val="0"/>
          <w:noProof w:val="0"/>
          <w:sz w:val="22"/>
          <w:szCs w:val="22"/>
          <w:lang w:val="en-GB"/>
        </w:rPr>
        <w:t>participate</w:t>
      </w:r>
      <w:r w:rsidRPr="6AA2120C" w:rsidR="723382BB">
        <w:rPr>
          <w:rFonts w:ascii="Arial" w:hAnsi="Arial" w:eastAsia="Arial" w:cs="Arial"/>
          <w:i w:val="0"/>
          <w:iCs w:val="0"/>
          <w:noProof w:val="0"/>
          <w:sz w:val="22"/>
          <w:szCs w:val="22"/>
          <w:lang w:val="en-GB"/>
        </w:rPr>
        <w:t xml:space="preserve"> fully in education and physical activity.</w:t>
      </w:r>
      <w:r w:rsidRPr="6AA2120C" w:rsidR="2A0EAF3C">
        <w:rPr>
          <w:rFonts w:ascii="Arial" w:hAnsi="Arial" w:eastAsia="Arial" w:cs="Arial"/>
          <w:i w:val="0"/>
          <w:iCs w:val="0"/>
          <w:noProof w:val="0"/>
          <w:sz w:val="22"/>
          <w:szCs w:val="22"/>
          <w:lang w:val="en-GB"/>
        </w:rPr>
        <w:t xml:space="preserve"> </w:t>
      </w:r>
      <w:r w:rsidRPr="6AA2120C" w:rsidR="723382BB">
        <w:rPr>
          <w:rFonts w:ascii="Arial" w:hAnsi="Arial" w:eastAsia="Arial" w:cs="Arial"/>
          <w:i w:val="0"/>
          <w:iCs w:val="0"/>
          <w:noProof w:val="0"/>
          <w:sz w:val="22"/>
          <w:szCs w:val="22"/>
          <w:lang w:val="en-GB"/>
        </w:rPr>
        <w:t>Nonetheless, school-based asthma support can vary widely depending on school funding, staff training, and local policy, meaning some children receive excellent care while others receive minimal support.</w:t>
      </w:r>
    </w:p>
    <w:p xmlns:wp14="http://schemas.microsoft.com/office/word/2010/wordml" w:rsidP="7D417723" wp14:paraId="781A4C0A" wp14:textId="36E46132">
      <w:pPr>
        <w:spacing w:before="195" w:beforeAutospacing="off" w:after="195" w:afterAutospacing="off" w:line="360" w:lineRule="auto"/>
        <w:jc w:val="both"/>
        <w:rPr>
          <w:rFonts w:ascii="Arial" w:hAnsi="Arial" w:eastAsia="Arial" w:cs="Arial"/>
          <w:sz w:val="22"/>
          <w:szCs w:val="22"/>
        </w:rPr>
      </w:pPr>
    </w:p>
    <w:p xmlns:wp14="http://schemas.microsoft.com/office/word/2010/wordml" w:rsidP="7D417723" wp14:paraId="25EDC7CB" wp14:textId="7AFDEF15">
      <w:pPr>
        <w:spacing w:before="195" w:beforeAutospacing="off" w:after="195" w:afterAutospacing="off" w:line="360" w:lineRule="auto"/>
        <w:jc w:val="both"/>
        <w:rPr>
          <w:rFonts w:ascii="Arial" w:hAnsi="Arial" w:eastAsia="Arial" w:cs="Arial"/>
          <w:b w:val="1"/>
          <w:bCs w:val="1"/>
          <w:i w:val="0"/>
          <w:iCs w:val="0"/>
          <w:noProof w:val="0"/>
          <w:sz w:val="22"/>
          <w:szCs w:val="22"/>
          <w:lang w:val="en-GB"/>
        </w:rPr>
      </w:pPr>
      <w:r w:rsidRPr="7D417723" w:rsidR="723382BB">
        <w:rPr>
          <w:rFonts w:ascii="Arial" w:hAnsi="Arial" w:eastAsia="Arial" w:cs="Arial"/>
          <w:b w:val="1"/>
          <w:bCs w:val="1"/>
          <w:i w:val="0"/>
          <w:iCs w:val="0"/>
          <w:noProof w:val="0"/>
          <w:sz w:val="22"/>
          <w:szCs w:val="22"/>
          <w:lang w:val="en-GB"/>
        </w:rPr>
        <w:t>3. Factors Influencing the Health and Wellbeing of People with Asthma</w:t>
      </w:r>
    </w:p>
    <w:p xmlns:wp14="http://schemas.microsoft.com/office/word/2010/wordml" w:rsidP="6AA2120C" wp14:paraId="178E4492" wp14:textId="3D4C207C">
      <w:pPr>
        <w:pStyle w:val="Normal"/>
        <w:spacing w:before="195" w:beforeAutospacing="off" w:after="195" w:afterAutospacing="off" w:line="360" w:lineRule="auto"/>
        <w:jc w:val="both"/>
        <w:rPr>
          <w:rFonts w:ascii="Arial" w:hAnsi="Arial" w:eastAsia="Arial" w:cs="Arial"/>
          <w:i w:val="0"/>
          <w:iCs w:val="0"/>
          <w:noProof w:val="0"/>
          <w:sz w:val="22"/>
          <w:szCs w:val="22"/>
          <w:lang w:val="en-GB"/>
        </w:rPr>
      </w:pPr>
      <w:r w:rsidRPr="6AA2120C" w:rsidR="723382BB">
        <w:rPr>
          <w:rFonts w:ascii="Arial" w:hAnsi="Arial" w:eastAsia="Arial" w:cs="Arial"/>
          <w:i w:val="0"/>
          <w:iCs w:val="0"/>
          <w:noProof w:val="0"/>
          <w:sz w:val="22"/>
          <w:szCs w:val="22"/>
          <w:lang w:val="en-GB"/>
        </w:rPr>
        <w:t>Asthma outcomes are influenced by a complex mix of biological, environmental, behavioural, and social factors. Genetic predisposition increases susceptibility, particularly among families with allergies such as eczema or hay fever (Busse et al., 2019). Early identification of these individuals allows for better monitoring and prevention strategies.</w:t>
      </w:r>
      <w:r w:rsidRPr="6AA2120C" w:rsidR="18850B6A">
        <w:rPr>
          <w:rFonts w:ascii="Arial" w:hAnsi="Arial" w:eastAsia="Arial" w:cs="Arial"/>
          <w:i w:val="0"/>
          <w:iCs w:val="0"/>
          <w:noProof w:val="0"/>
          <w:sz w:val="22"/>
          <w:szCs w:val="22"/>
          <w:lang w:val="en-GB"/>
        </w:rPr>
        <w:t xml:space="preserve"> </w:t>
      </w:r>
      <w:r w:rsidRPr="6AA2120C" w:rsidR="723382BB">
        <w:rPr>
          <w:rFonts w:ascii="Arial" w:hAnsi="Arial" w:eastAsia="Arial" w:cs="Arial"/>
          <w:i w:val="0"/>
          <w:iCs w:val="0"/>
          <w:noProof w:val="0"/>
          <w:sz w:val="22"/>
          <w:szCs w:val="22"/>
          <w:lang w:val="en-GB"/>
        </w:rPr>
        <w:t>However, genetic risk alone cannot explain the significant socioeconomic differences in asthma outcomes, suggesting environmental and structural factors have a stronger influence in many cases.</w:t>
      </w:r>
    </w:p>
    <w:p xmlns:wp14="http://schemas.microsoft.com/office/word/2010/wordml" w:rsidP="7D417723" wp14:paraId="3CECC62B" wp14:textId="1E7BA13A">
      <w:pPr>
        <w:spacing w:before="195" w:beforeAutospacing="off" w:after="195" w:afterAutospacing="off" w:line="360" w:lineRule="auto"/>
        <w:jc w:val="both"/>
        <w:rPr>
          <w:rFonts w:ascii="Arial" w:hAnsi="Arial" w:eastAsia="Arial" w:cs="Arial"/>
          <w:sz w:val="22"/>
          <w:szCs w:val="22"/>
        </w:rPr>
      </w:pPr>
    </w:p>
    <w:p xmlns:wp14="http://schemas.microsoft.com/office/word/2010/wordml" w:rsidP="6AA2120C" wp14:paraId="31457305" wp14:textId="578B2828">
      <w:pPr>
        <w:spacing w:before="195" w:beforeAutospacing="off" w:after="195" w:afterAutospacing="off" w:line="360" w:lineRule="auto"/>
        <w:jc w:val="both"/>
        <w:rPr>
          <w:rFonts w:ascii="Arial" w:hAnsi="Arial" w:eastAsia="Arial" w:cs="Arial"/>
          <w:i w:val="0"/>
          <w:iCs w:val="0"/>
          <w:noProof w:val="0"/>
          <w:sz w:val="22"/>
          <w:szCs w:val="22"/>
          <w:lang w:val="en-GB"/>
        </w:rPr>
      </w:pPr>
      <w:r w:rsidRPr="6AA2120C" w:rsidR="723382BB">
        <w:rPr>
          <w:rFonts w:ascii="Arial" w:hAnsi="Arial" w:eastAsia="Arial" w:cs="Arial"/>
          <w:i w:val="0"/>
          <w:iCs w:val="0"/>
          <w:noProof w:val="0"/>
          <w:sz w:val="22"/>
          <w:szCs w:val="22"/>
          <w:lang w:val="en-GB"/>
        </w:rPr>
        <w:t xml:space="preserve">Environmental factors are major contributors. DEFRA </w:t>
      </w:r>
      <w:r w:rsidRPr="6AA2120C" w:rsidR="723382BB">
        <w:rPr>
          <w:rFonts w:ascii="Arial" w:hAnsi="Arial" w:eastAsia="Arial" w:cs="Arial"/>
          <w:i w:val="0"/>
          <w:iCs w:val="0"/>
          <w:noProof w:val="0"/>
          <w:sz w:val="22"/>
          <w:szCs w:val="22"/>
          <w:lang w:val="en-GB"/>
        </w:rPr>
        <w:t>identified</w:t>
      </w:r>
      <w:r w:rsidRPr="6AA2120C" w:rsidR="723382BB">
        <w:rPr>
          <w:rFonts w:ascii="Arial" w:hAnsi="Arial" w:eastAsia="Arial" w:cs="Arial"/>
          <w:i w:val="0"/>
          <w:iCs w:val="0"/>
          <w:noProof w:val="0"/>
          <w:sz w:val="22"/>
          <w:szCs w:val="22"/>
          <w:lang w:val="en-GB"/>
        </w:rPr>
        <w:t xml:space="preserve"> increasing PM2.5 exposure in urban areas (2025), which aligns with findings by To et al. (2022) showing that PM2.5 exposure significantly increases emergency asthma admissions. Climate change is also a recognised driver of longer pollen seasons, as reported by WHO (2024). Rising global temperatures, extreme weather events, and changes in air quality all contribute to creating environments where asthma symptoms are more likely to be triggered.</w:t>
      </w:r>
      <w:r w:rsidRPr="6AA2120C" w:rsidR="786B3D8C">
        <w:rPr>
          <w:rFonts w:ascii="Arial" w:hAnsi="Arial" w:eastAsia="Arial" w:cs="Arial"/>
          <w:i w:val="0"/>
          <w:iCs w:val="0"/>
          <w:noProof w:val="0"/>
          <w:sz w:val="22"/>
          <w:szCs w:val="22"/>
          <w:lang w:val="en-GB"/>
        </w:rPr>
        <w:t xml:space="preserve"> </w:t>
      </w:r>
      <w:r w:rsidRPr="6AA2120C" w:rsidR="723382BB">
        <w:rPr>
          <w:rFonts w:ascii="Arial" w:hAnsi="Arial" w:eastAsia="Arial" w:cs="Arial"/>
          <w:i w:val="0"/>
          <w:iCs w:val="0"/>
          <w:noProof w:val="0"/>
          <w:sz w:val="22"/>
          <w:szCs w:val="22"/>
          <w:lang w:val="en-GB"/>
        </w:rPr>
        <w:t xml:space="preserve">This </w:t>
      </w:r>
      <w:r w:rsidRPr="6AA2120C" w:rsidR="723382BB">
        <w:rPr>
          <w:rFonts w:ascii="Arial" w:hAnsi="Arial" w:eastAsia="Arial" w:cs="Arial"/>
          <w:i w:val="0"/>
          <w:iCs w:val="0"/>
          <w:noProof w:val="0"/>
          <w:sz w:val="22"/>
          <w:szCs w:val="22"/>
          <w:lang w:val="en-GB"/>
        </w:rPr>
        <w:t>indicates</w:t>
      </w:r>
      <w:r w:rsidRPr="6AA2120C" w:rsidR="723382BB">
        <w:rPr>
          <w:rFonts w:ascii="Arial" w:hAnsi="Arial" w:eastAsia="Arial" w:cs="Arial"/>
          <w:i w:val="0"/>
          <w:iCs w:val="0"/>
          <w:noProof w:val="0"/>
          <w:sz w:val="22"/>
          <w:szCs w:val="22"/>
          <w:lang w:val="en-GB"/>
        </w:rPr>
        <w:t xml:space="preserve"> that asthma is increasingly linked to global environmental changes, meaning future public health planning must consider climate resilience and long-term sustainability.</w:t>
      </w:r>
    </w:p>
    <w:p xmlns:wp14="http://schemas.microsoft.com/office/word/2010/wordml" w:rsidP="7D417723" wp14:paraId="23CE0F22" wp14:textId="47E4D8C5">
      <w:pPr>
        <w:spacing w:before="195" w:beforeAutospacing="off" w:after="195" w:afterAutospacing="off" w:line="360" w:lineRule="auto"/>
        <w:jc w:val="both"/>
        <w:rPr>
          <w:rFonts w:ascii="Arial" w:hAnsi="Arial" w:eastAsia="Arial" w:cs="Arial"/>
          <w:sz w:val="22"/>
          <w:szCs w:val="22"/>
        </w:rPr>
      </w:pPr>
    </w:p>
    <w:p xmlns:wp14="http://schemas.microsoft.com/office/word/2010/wordml" w:rsidP="6AA2120C" wp14:paraId="09075500" wp14:textId="22619B9D">
      <w:pPr>
        <w:spacing w:before="195" w:beforeAutospacing="off" w:after="195" w:afterAutospacing="off" w:line="360" w:lineRule="auto"/>
        <w:jc w:val="both"/>
        <w:rPr>
          <w:rFonts w:ascii="Arial" w:hAnsi="Arial" w:eastAsia="Arial" w:cs="Arial"/>
          <w:i w:val="0"/>
          <w:iCs w:val="0"/>
          <w:noProof w:val="0"/>
          <w:sz w:val="22"/>
          <w:szCs w:val="22"/>
          <w:lang w:val="en-GB"/>
        </w:rPr>
      </w:pPr>
      <w:r w:rsidRPr="6AA2120C" w:rsidR="723382BB">
        <w:rPr>
          <w:rFonts w:ascii="Arial" w:hAnsi="Arial" w:eastAsia="Arial" w:cs="Arial"/>
          <w:i w:val="0"/>
          <w:iCs w:val="0"/>
          <w:noProof w:val="0"/>
          <w:sz w:val="22"/>
          <w:szCs w:val="22"/>
          <w:lang w:val="en-GB"/>
        </w:rPr>
        <w:t xml:space="preserve">Lifestyle and behavioural factors, such as smoking, obesity, and poor diet, worsen asthma control (NICE, 2024). Around 14% of UK asthma deaths are linked to smoking (Asthma + Lung UK, 2025). Physical inactivity and obesity increase inflammation in the body, contributing to poorer respiratory outcomes. Psychological impacts—including anxiety and fear of attacks—can reduce adherence and worsen wellbeing. Davies and Turner (2021) reported that anxiety is strongly associated with increased asthma exacerbations and lower medication adherence. This </w:t>
      </w:r>
      <w:r w:rsidRPr="6AA2120C" w:rsidR="723382BB">
        <w:rPr>
          <w:rFonts w:ascii="Arial" w:hAnsi="Arial" w:eastAsia="Arial" w:cs="Arial"/>
          <w:i w:val="0"/>
          <w:iCs w:val="0"/>
          <w:noProof w:val="0"/>
          <w:sz w:val="22"/>
          <w:szCs w:val="22"/>
          <w:lang w:val="en-GB"/>
        </w:rPr>
        <w:t>demonstrates</w:t>
      </w:r>
      <w:r w:rsidRPr="6AA2120C" w:rsidR="723382BB">
        <w:rPr>
          <w:rFonts w:ascii="Arial" w:hAnsi="Arial" w:eastAsia="Arial" w:cs="Arial"/>
          <w:i w:val="0"/>
          <w:iCs w:val="0"/>
          <w:noProof w:val="0"/>
          <w:sz w:val="22"/>
          <w:szCs w:val="22"/>
          <w:lang w:val="en-GB"/>
        </w:rPr>
        <w:t xml:space="preserve"> the need for holistic asthma management which includes mental health support and lifestyle interventions. Yet mental health care is often separated from physical healthcare pathways, meaning patients with asthma may not receive integrated support unless they actively seek it</w:t>
      </w:r>
    </w:p>
    <w:p xmlns:wp14="http://schemas.microsoft.com/office/word/2010/wordml" w:rsidP="6AA2120C" wp14:paraId="47EDD302" wp14:textId="330288BB">
      <w:pPr>
        <w:spacing w:before="195" w:beforeAutospacing="off" w:after="195" w:afterAutospacing="off" w:line="360" w:lineRule="auto"/>
        <w:jc w:val="both"/>
        <w:rPr>
          <w:rFonts w:ascii="Arial" w:hAnsi="Arial" w:eastAsia="Arial" w:cs="Arial"/>
          <w:i w:val="0"/>
          <w:iCs w:val="0"/>
          <w:noProof w:val="0"/>
          <w:sz w:val="22"/>
          <w:szCs w:val="22"/>
          <w:lang w:val="en-GB"/>
        </w:rPr>
      </w:pPr>
    </w:p>
    <w:p xmlns:wp14="http://schemas.microsoft.com/office/word/2010/wordml" w:rsidP="6AA2120C" wp14:paraId="5E7ECE16" wp14:textId="1F454E75">
      <w:pPr>
        <w:spacing w:before="195" w:beforeAutospacing="off" w:after="195" w:afterAutospacing="off" w:line="360" w:lineRule="auto"/>
        <w:jc w:val="both"/>
        <w:rPr>
          <w:rFonts w:ascii="Arial" w:hAnsi="Arial" w:eastAsia="Arial" w:cs="Arial"/>
          <w:i w:val="0"/>
          <w:iCs w:val="0"/>
          <w:noProof w:val="0"/>
          <w:sz w:val="22"/>
          <w:szCs w:val="22"/>
          <w:lang w:val="en-GB"/>
        </w:rPr>
      </w:pPr>
      <w:r w:rsidRPr="6AA2120C" w:rsidR="723382BB">
        <w:rPr>
          <w:rFonts w:ascii="Arial" w:hAnsi="Arial" w:eastAsia="Arial" w:cs="Arial"/>
          <w:i w:val="0"/>
          <w:iCs w:val="0"/>
          <w:noProof w:val="0"/>
          <w:sz w:val="22"/>
          <w:szCs w:val="22"/>
          <w:lang w:val="en-GB"/>
        </w:rPr>
        <w:t xml:space="preserve">Socioeconomic inequalities compound these challenges. Poor housing, limited </w:t>
      </w:r>
      <w:r w:rsidRPr="6AA2120C" w:rsidR="723382BB">
        <w:rPr>
          <w:rFonts w:ascii="Arial" w:hAnsi="Arial" w:eastAsia="Arial" w:cs="Arial"/>
          <w:i w:val="0"/>
          <w:iCs w:val="0"/>
          <w:noProof w:val="0"/>
          <w:sz w:val="22"/>
          <w:szCs w:val="22"/>
          <w:lang w:val="en-GB"/>
        </w:rPr>
        <w:t>finances</w:t>
      </w:r>
      <w:r w:rsidRPr="6AA2120C" w:rsidR="723382BB">
        <w:rPr>
          <w:rFonts w:ascii="Arial" w:hAnsi="Arial" w:eastAsia="Arial" w:cs="Arial"/>
          <w:i w:val="0"/>
          <w:iCs w:val="0"/>
          <w:noProof w:val="0"/>
          <w:sz w:val="22"/>
          <w:szCs w:val="22"/>
          <w:lang w:val="en-GB"/>
        </w:rPr>
        <w:t xml:space="preserve"> and reduced healthcare access all </w:t>
      </w:r>
      <w:r w:rsidRPr="6AA2120C" w:rsidR="723382BB">
        <w:rPr>
          <w:rFonts w:ascii="Arial" w:hAnsi="Arial" w:eastAsia="Arial" w:cs="Arial"/>
          <w:i w:val="0"/>
          <w:iCs w:val="0"/>
          <w:noProof w:val="0"/>
          <w:sz w:val="22"/>
          <w:szCs w:val="22"/>
          <w:lang w:val="en-GB"/>
        </w:rPr>
        <w:t>increase</w:t>
      </w:r>
      <w:r w:rsidRPr="6AA2120C" w:rsidR="723382BB">
        <w:rPr>
          <w:rFonts w:ascii="Arial" w:hAnsi="Arial" w:eastAsia="Arial" w:cs="Arial"/>
          <w:i w:val="0"/>
          <w:iCs w:val="0"/>
          <w:noProof w:val="0"/>
          <w:sz w:val="22"/>
          <w:szCs w:val="22"/>
          <w:lang w:val="en-GB"/>
        </w:rPr>
        <w:t xml:space="preserve"> risk (Public Health England, 2024). Bloom et al. (2019) highlight that individuals from lower socioeconomic backgrounds suffer disproportionate asthma morbidity and mortality. Addressing these inequalities requires multi-agency collaboration, improved housing standards, accessible health services, and community-based programmes designed to empower individuals in managing their condition. Despite widespread recognition of these inequalities, progress has been slow, suggesting that policy change must move beyond acknowledgement to meaningful investment in deprived communities. </w:t>
      </w:r>
    </w:p>
    <w:p xmlns:wp14="http://schemas.microsoft.com/office/word/2010/wordml" w:rsidP="7D417723" wp14:paraId="6BE79805" wp14:textId="777F182E">
      <w:pPr>
        <w:spacing w:before="195" w:beforeAutospacing="off" w:after="195" w:afterAutospacing="off" w:line="360" w:lineRule="auto"/>
        <w:jc w:val="both"/>
        <w:rPr>
          <w:rFonts w:ascii="Arial" w:hAnsi="Arial" w:eastAsia="Arial" w:cs="Arial"/>
          <w:sz w:val="22"/>
          <w:szCs w:val="22"/>
        </w:rPr>
      </w:pPr>
    </w:p>
    <w:p xmlns:wp14="http://schemas.microsoft.com/office/word/2010/wordml" w:rsidP="7D417723" wp14:paraId="0F863A29" wp14:textId="140B7E2F">
      <w:pPr>
        <w:spacing w:before="195" w:beforeAutospacing="off" w:after="195" w:afterAutospacing="off" w:line="360" w:lineRule="auto"/>
        <w:jc w:val="both"/>
        <w:rPr>
          <w:rFonts w:ascii="Arial" w:hAnsi="Arial" w:eastAsia="Arial" w:cs="Arial"/>
          <w:b w:val="1"/>
          <w:bCs w:val="1"/>
          <w:i w:val="0"/>
          <w:iCs w:val="0"/>
          <w:noProof w:val="0"/>
          <w:sz w:val="22"/>
          <w:szCs w:val="22"/>
          <w:lang w:val="en-GB"/>
        </w:rPr>
      </w:pPr>
      <w:r w:rsidRPr="7D417723" w:rsidR="723382BB">
        <w:rPr>
          <w:rFonts w:ascii="Arial" w:hAnsi="Arial" w:eastAsia="Arial" w:cs="Arial"/>
          <w:b w:val="1"/>
          <w:bCs w:val="1"/>
          <w:i w:val="0"/>
          <w:iCs w:val="0"/>
          <w:noProof w:val="0"/>
          <w:sz w:val="22"/>
          <w:szCs w:val="22"/>
          <w:lang w:val="en-GB"/>
        </w:rPr>
        <w:t>Conclusion</w:t>
      </w:r>
    </w:p>
    <w:p xmlns:wp14="http://schemas.microsoft.com/office/word/2010/wordml" w:rsidP="7D417723" wp14:paraId="2D57D0D6" wp14:textId="7BEEA0FF">
      <w:pPr>
        <w:spacing w:before="195" w:beforeAutospacing="off" w:after="195" w:afterAutospacing="off" w:line="360" w:lineRule="auto"/>
        <w:jc w:val="both"/>
        <w:rPr>
          <w:rFonts w:ascii="Arial" w:hAnsi="Arial" w:eastAsia="Arial" w:cs="Arial"/>
          <w:i w:val="0"/>
          <w:iCs w:val="0"/>
          <w:noProof w:val="0"/>
          <w:sz w:val="22"/>
          <w:szCs w:val="22"/>
          <w:lang w:val="en-GB"/>
        </w:rPr>
      </w:pPr>
      <w:r w:rsidRPr="7D417723" w:rsidR="723382BB">
        <w:rPr>
          <w:rFonts w:ascii="Arial" w:hAnsi="Arial" w:eastAsia="Arial" w:cs="Arial"/>
          <w:i w:val="0"/>
          <w:iCs w:val="0"/>
          <w:noProof w:val="0"/>
          <w:sz w:val="22"/>
          <w:szCs w:val="22"/>
          <w:lang w:val="en-GB"/>
        </w:rPr>
        <w:t>Asthma remains a significant global and national concern due to its high prevalence, increasing hospitalisations, and impact on quality of life. Despite being a largely preventable and manageable condition, environmental pollution, climate change, and healthcare inequalities continue to drive poor outcomes. Reducing this burden requires effective implementation of key policies such as the NHS Long Term Plan and the Clean Air Strategy. Alongside these national measures, strong community-based education and prevention programmes are needed to support individuals in managing their symptoms and recognising early warning signs. Improving housing standards, reducing exposure to pollutants, and supporting smoking cessation will further contribute to better outcomes. By empowering patients, strengthening integrated care systems, and addressing the wider determinants of health, the NHS can ensure that people with asthma are supported to lead healthier, more active lives with fewer preventable attacks. Ultimately, sustainable improvement will depend not only on clinical care but also on tackling the wider social and environmental determinants that continue to shape asthma outcomes across the UK.</w:t>
      </w:r>
    </w:p>
    <w:p xmlns:wp14="http://schemas.microsoft.com/office/word/2010/wordml" w:rsidP="7D417723" wp14:paraId="07574E79" wp14:textId="0C77A244">
      <w:pPr>
        <w:spacing w:before="195" w:beforeAutospacing="off" w:after="195" w:afterAutospacing="off" w:line="360" w:lineRule="auto"/>
        <w:jc w:val="both"/>
        <w:rPr>
          <w:rFonts w:ascii="Arial" w:hAnsi="Arial" w:eastAsia="Arial" w:cs="Arial"/>
          <w:sz w:val="22"/>
          <w:szCs w:val="22"/>
        </w:rPr>
      </w:pPr>
    </w:p>
    <w:p w:rsidR="718B2AE9" w:rsidP="6AA2120C" w:rsidRDefault="718B2AE9" w14:paraId="1E60D5A0" w14:textId="7E81124B">
      <w:pPr>
        <w:spacing w:before="195" w:beforeAutospacing="off" w:after="195" w:afterAutospacing="off" w:line="360" w:lineRule="auto"/>
        <w:jc w:val="both"/>
        <w:rPr>
          <w:rFonts w:ascii="Arial" w:hAnsi="Arial" w:eastAsia="Arial" w:cs="Arial"/>
          <w:b w:val="1"/>
          <w:bCs w:val="1"/>
          <w:i w:val="0"/>
          <w:iCs w:val="0"/>
          <w:noProof w:val="0"/>
          <w:sz w:val="22"/>
          <w:szCs w:val="22"/>
          <w:lang w:val="en-GB"/>
        </w:rPr>
      </w:pPr>
      <w:r w:rsidRPr="6AA2120C" w:rsidR="718B2AE9">
        <w:rPr>
          <w:rFonts w:ascii="Arial" w:hAnsi="Arial" w:eastAsia="Arial" w:cs="Arial"/>
          <w:b w:val="1"/>
          <w:bCs w:val="1"/>
          <w:i w:val="0"/>
          <w:iCs w:val="0"/>
          <w:noProof w:val="0"/>
          <w:sz w:val="22"/>
          <w:szCs w:val="22"/>
          <w:lang w:val="en-GB"/>
        </w:rPr>
        <w:t xml:space="preserve">Reference list </w:t>
      </w:r>
    </w:p>
    <w:p xmlns:wp14="http://schemas.microsoft.com/office/word/2010/wordml" w:rsidP="6AA2120C" wp14:paraId="6DCAE5AF" wp14:textId="16FBA641">
      <w:pPr>
        <w:pStyle w:val="ListParagraph"/>
        <w:numPr>
          <w:ilvl w:val="0"/>
          <w:numId w:val="1"/>
        </w:numPr>
        <w:spacing w:before="195" w:beforeAutospacing="off" w:after="195" w:afterAutospacing="off" w:line="360" w:lineRule="auto"/>
        <w:jc w:val="both"/>
        <w:rPr>
          <w:rFonts w:ascii="Arial" w:hAnsi="Arial" w:eastAsia="Arial" w:cs="Arial"/>
          <w:b w:val="0"/>
          <w:bCs w:val="0"/>
          <w:i w:val="0"/>
          <w:iCs w:val="0"/>
          <w:noProof w:val="0"/>
          <w:sz w:val="22"/>
          <w:szCs w:val="22"/>
          <w:lang w:val="en-GB"/>
        </w:rPr>
      </w:pPr>
      <w:r w:rsidRPr="6AA2120C" w:rsidR="723382BB">
        <w:rPr>
          <w:rFonts w:ascii="Arial" w:hAnsi="Arial" w:eastAsia="Arial" w:cs="Arial"/>
          <w:b w:val="0"/>
          <w:bCs w:val="0"/>
          <w:i w:val="0"/>
          <w:iCs w:val="0"/>
          <w:noProof w:val="0"/>
          <w:sz w:val="22"/>
          <w:szCs w:val="22"/>
          <w:lang w:val="en-GB"/>
        </w:rPr>
        <w:t>Aligne</w:t>
      </w:r>
      <w:r w:rsidRPr="6AA2120C" w:rsidR="723382BB">
        <w:rPr>
          <w:rFonts w:ascii="Arial" w:hAnsi="Arial" w:eastAsia="Arial" w:cs="Arial"/>
          <w:b w:val="0"/>
          <w:bCs w:val="0"/>
          <w:i w:val="0"/>
          <w:iCs w:val="0"/>
          <w:noProof w:val="0"/>
          <w:sz w:val="22"/>
          <w:szCs w:val="22"/>
          <w:lang w:val="en-GB"/>
        </w:rPr>
        <w:t xml:space="preserve">, C.A., Toren, K., </w:t>
      </w:r>
      <w:r w:rsidRPr="6AA2120C" w:rsidR="723382BB">
        <w:rPr>
          <w:rFonts w:ascii="Arial" w:hAnsi="Arial" w:eastAsia="Arial" w:cs="Arial"/>
          <w:b w:val="0"/>
          <w:bCs w:val="0"/>
          <w:i w:val="0"/>
          <w:iCs w:val="0"/>
          <w:noProof w:val="0"/>
          <w:sz w:val="22"/>
          <w:szCs w:val="22"/>
          <w:lang w:val="en-GB"/>
        </w:rPr>
        <w:t>Pershagen</w:t>
      </w:r>
      <w:r w:rsidRPr="6AA2120C" w:rsidR="723382BB">
        <w:rPr>
          <w:rFonts w:ascii="Arial" w:hAnsi="Arial" w:eastAsia="Arial" w:cs="Arial"/>
          <w:b w:val="0"/>
          <w:bCs w:val="0"/>
          <w:i w:val="0"/>
          <w:iCs w:val="0"/>
          <w:noProof w:val="0"/>
          <w:sz w:val="22"/>
          <w:szCs w:val="22"/>
          <w:lang w:val="en-GB"/>
        </w:rPr>
        <w:t>, G. and Bergström, A. (2023)</w:t>
      </w:r>
      <w:r w:rsidRPr="6AA2120C" w:rsidR="723382BB">
        <w:rPr>
          <w:rFonts w:ascii="Arial" w:hAnsi="Arial" w:eastAsia="Arial" w:cs="Arial"/>
          <w:b w:val="0"/>
          <w:bCs w:val="0"/>
          <w:i w:val="0"/>
          <w:iCs w:val="0"/>
          <w:noProof w:val="0"/>
          <w:sz w:val="22"/>
          <w:szCs w:val="22"/>
          <w:lang w:val="en-GB"/>
        </w:rPr>
        <w:t xml:space="preserve"> ‘Indoor and outdoor environmental triggers of asthma attacks’, </w:t>
      </w:r>
      <w:r w:rsidRPr="6AA2120C" w:rsidR="723382BB">
        <w:rPr>
          <w:rFonts w:ascii="Arial" w:hAnsi="Arial" w:eastAsia="Arial" w:cs="Arial"/>
          <w:b w:val="0"/>
          <w:bCs w:val="0"/>
          <w:i w:val="1"/>
          <w:iCs w:val="1"/>
          <w:noProof w:val="0"/>
          <w:sz w:val="22"/>
          <w:szCs w:val="22"/>
          <w:lang w:val="en-GB"/>
        </w:rPr>
        <w:t>Environmental Health Perspectives</w:t>
      </w:r>
      <w:r w:rsidRPr="6AA2120C" w:rsidR="723382BB">
        <w:rPr>
          <w:rFonts w:ascii="Arial" w:hAnsi="Arial" w:eastAsia="Arial" w:cs="Arial"/>
          <w:b w:val="0"/>
          <w:bCs w:val="0"/>
          <w:i w:val="0"/>
          <w:iCs w:val="0"/>
          <w:noProof w:val="0"/>
          <w:sz w:val="22"/>
          <w:szCs w:val="22"/>
          <w:lang w:val="en-GB"/>
        </w:rPr>
        <w:t>, 131(2), pp. 144–160.</w:t>
      </w:r>
    </w:p>
    <w:p xmlns:wp14="http://schemas.microsoft.com/office/word/2010/wordml" w:rsidP="6AA2120C" wp14:paraId="76A8EF5D" wp14:textId="2C963D57">
      <w:pPr>
        <w:pStyle w:val="ListParagraph"/>
        <w:numPr>
          <w:ilvl w:val="0"/>
          <w:numId w:val="1"/>
        </w:numPr>
        <w:spacing w:before="195" w:beforeAutospacing="off" w:after="195" w:afterAutospacing="off" w:line="360" w:lineRule="auto"/>
        <w:jc w:val="both"/>
        <w:rPr>
          <w:rFonts w:ascii="Arial" w:hAnsi="Arial" w:eastAsia="Arial" w:cs="Arial"/>
          <w:b w:val="0"/>
          <w:bCs w:val="0"/>
          <w:i w:val="0"/>
          <w:iCs w:val="0"/>
          <w:noProof w:val="0"/>
          <w:sz w:val="22"/>
          <w:szCs w:val="22"/>
          <w:lang w:val="en-GB"/>
        </w:rPr>
      </w:pPr>
      <w:r w:rsidRPr="6AA2120C" w:rsidR="723382BB">
        <w:rPr>
          <w:rFonts w:ascii="Arial" w:hAnsi="Arial" w:eastAsia="Arial" w:cs="Arial"/>
          <w:b w:val="0"/>
          <w:bCs w:val="0"/>
          <w:i w:val="0"/>
          <w:iCs w:val="0"/>
          <w:noProof w:val="0"/>
          <w:sz w:val="22"/>
          <w:szCs w:val="22"/>
          <w:lang w:val="en-GB"/>
        </w:rPr>
        <w:t>Asthma + Lung UK (2025)</w:t>
      </w:r>
      <w:r w:rsidRPr="6AA2120C" w:rsidR="723382BB">
        <w:rPr>
          <w:rFonts w:ascii="Arial" w:hAnsi="Arial" w:eastAsia="Arial" w:cs="Arial"/>
          <w:b w:val="0"/>
          <w:bCs w:val="0"/>
          <w:i w:val="0"/>
          <w:iCs w:val="0"/>
          <w:noProof w:val="0"/>
          <w:sz w:val="22"/>
          <w:szCs w:val="22"/>
          <w:lang w:val="en-GB"/>
        </w:rPr>
        <w:t xml:space="preserve"> </w:t>
      </w:r>
      <w:r w:rsidRPr="6AA2120C" w:rsidR="723382BB">
        <w:rPr>
          <w:rFonts w:ascii="Arial" w:hAnsi="Arial" w:eastAsia="Arial" w:cs="Arial"/>
          <w:b w:val="0"/>
          <w:bCs w:val="0"/>
          <w:i w:val="1"/>
          <w:iCs w:val="1"/>
          <w:noProof w:val="0"/>
          <w:sz w:val="22"/>
          <w:szCs w:val="22"/>
          <w:lang w:val="en-GB"/>
        </w:rPr>
        <w:t>Asthma facts and statistics</w:t>
      </w:r>
      <w:r w:rsidRPr="6AA2120C" w:rsidR="723382BB">
        <w:rPr>
          <w:rFonts w:ascii="Arial" w:hAnsi="Arial" w:eastAsia="Arial" w:cs="Arial"/>
          <w:b w:val="0"/>
          <w:bCs w:val="0"/>
          <w:i w:val="0"/>
          <w:iCs w:val="0"/>
          <w:noProof w:val="0"/>
          <w:sz w:val="22"/>
          <w:szCs w:val="22"/>
          <w:lang w:val="en-GB"/>
        </w:rPr>
        <w:t xml:space="preserve">. Available at: </w:t>
      </w:r>
      <w:hyperlink r:id="R0c6b39ce99154c70">
        <w:r w:rsidRPr="6AA2120C" w:rsidR="723382BB">
          <w:rPr>
            <w:rStyle w:val="Hyperlink"/>
            <w:rFonts w:ascii="Arial" w:hAnsi="Arial" w:eastAsia="Arial" w:cs="Arial"/>
            <w:b w:val="0"/>
            <w:bCs w:val="0"/>
            <w:i w:val="0"/>
            <w:iCs w:val="0"/>
            <w:noProof w:val="0"/>
            <w:sz w:val="22"/>
            <w:szCs w:val="22"/>
            <w:lang w:val="en-GB"/>
          </w:rPr>
          <w:t>https://www.asthmaandlung.org.uk/</w:t>
        </w:r>
      </w:hyperlink>
      <w:r w:rsidRPr="6AA2120C" w:rsidR="723382BB">
        <w:rPr>
          <w:rFonts w:ascii="Arial" w:hAnsi="Arial" w:eastAsia="Arial" w:cs="Arial"/>
          <w:b w:val="0"/>
          <w:bCs w:val="0"/>
          <w:i w:val="0"/>
          <w:iCs w:val="0"/>
          <w:noProof w:val="0"/>
          <w:sz w:val="22"/>
          <w:szCs w:val="22"/>
          <w:lang w:val="en-GB"/>
        </w:rPr>
        <w:t xml:space="preserve"> (Accessed: 10 November 2025).</w:t>
      </w:r>
    </w:p>
    <w:p xmlns:wp14="http://schemas.microsoft.com/office/word/2010/wordml" w:rsidP="6AA2120C" wp14:paraId="17A991A5" wp14:textId="60B90D88">
      <w:pPr>
        <w:pStyle w:val="ListParagraph"/>
        <w:numPr>
          <w:ilvl w:val="0"/>
          <w:numId w:val="1"/>
        </w:numPr>
        <w:spacing w:before="195" w:beforeAutospacing="off" w:after="195" w:afterAutospacing="off" w:line="360" w:lineRule="auto"/>
        <w:jc w:val="both"/>
        <w:rPr>
          <w:rFonts w:ascii="Arial" w:hAnsi="Arial" w:eastAsia="Arial" w:cs="Arial"/>
          <w:b w:val="0"/>
          <w:bCs w:val="0"/>
          <w:i w:val="0"/>
          <w:iCs w:val="0"/>
          <w:noProof w:val="0"/>
          <w:sz w:val="22"/>
          <w:szCs w:val="22"/>
          <w:lang w:val="en-GB"/>
        </w:rPr>
      </w:pPr>
      <w:r w:rsidRPr="6AA2120C" w:rsidR="723382BB">
        <w:rPr>
          <w:rFonts w:ascii="Arial" w:hAnsi="Arial" w:eastAsia="Arial" w:cs="Arial"/>
          <w:b w:val="0"/>
          <w:bCs w:val="0"/>
          <w:i w:val="0"/>
          <w:iCs w:val="0"/>
          <w:noProof w:val="0"/>
          <w:sz w:val="22"/>
          <w:szCs w:val="22"/>
          <w:lang w:val="en-GB"/>
        </w:rPr>
        <w:t>Barnes, P.J. (2020)</w:t>
      </w:r>
      <w:r w:rsidRPr="6AA2120C" w:rsidR="723382BB">
        <w:rPr>
          <w:rFonts w:ascii="Arial" w:hAnsi="Arial" w:eastAsia="Arial" w:cs="Arial"/>
          <w:b w:val="0"/>
          <w:bCs w:val="0"/>
          <w:i w:val="0"/>
          <w:iCs w:val="0"/>
          <w:noProof w:val="0"/>
          <w:sz w:val="22"/>
          <w:szCs w:val="22"/>
          <w:lang w:val="en-GB"/>
        </w:rPr>
        <w:t xml:space="preserve"> ‘Inhaled corticosteroids in asthma: mechanisms and clinical outcomes’, </w:t>
      </w:r>
      <w:r w:rsidRPr="6AA2120C" w:rsidR="723382BB">
        <w:rPr>
          <w:rFonts w:ascii="Arial" w:hAnsi="Arial" w:eastAsia="Arial" w:cs="Arial"/>
          <w:b w:val="0"/>
          <w:bCs w:val="0"/>
          <w:i w:val="1"/>
          <w:iCs w:val="1"/>
          <w:noProof w:val="0"/>
          <w:sz w:val="22"/>
          <w:szCs w:val="22"/>
          <w:lang w:val="en-GB"/>
        </w:rPr>
        <w:t>The Lancet Respiratory Medicine</w:t>
      </w:r>
      <w:r w:rsidRPr="6AA2120C" w:rsidR="723382BB">
        <w:rPr>
          <w:rFonts w:ascii="Arial" w:hAnsi="Arial" w:eastAsia="Arial" w:cs="Arial"/>
          <w:b w:val="0"/>
          <w:bCs w:val="0"/>
          <w:i w:val="0"/>
          <w:iCs w:val="0"/>
          <w:noProof w:val="0"/>
          <w:sz w:val="22"/>
          <w:szCs w:val="22"/>
          <w:lang w:val="en-GB"/>
        </w:rPr>
        <w:t>, 8(7), pp. 675–686.</w:t>
      </w:r>
    </w:p>
    <w:p xmlns:wp14="http://schemas.microsoft.com/office/word/2010/wordml" w:rsidP="6AA2120C" wp14:paraId="450EDE57" wp14:textId="1A559532">
      <w:pPr>
        <w:pStyle w:val="ListParagraph"/>
        <w:numPr>
          <w:ilvl w:val="0"/>
          <w:numId w:val="1"/>
        </w:numPr>
        <w:spacing w:before="195" w:beforeAutospacing="off" w:after="195" w:afterAutospacing="off" w:line="360" w:lineRule="auto"/>
        <w:jc w:val="both"/>
        <w:rPr>
          <w:rFonts w:ascii="Arial" w:hAnsi="Arial" w:eastAsia="Arial" w:cs="Arial"/>
          <w:b w:val="0"/>
          <w:bCs w:val="0"/>
          <w:i w:val="0"/>
          <w:iCs w:val="0"/>
          <w:noProof w:val="0"/>
          <w:sz w:val="22"/>
          <w:szCs w:val="22"/>
          <w:lang w:val="en-GB"/>
        </w:rPr>
      </w:pPr>
      <w:r w:rsidRPr="6AA2120C" w:rsidR="723382BB">
        <w:rPr>
          <w:rFonts w:ascii="Arial" w:hAnsi="Arial" w:eastAsia="Arial" w:cs="Arial"/>
          <w:b w:val="0"/>
          <w:bCs w:val="0"/>
          <w:i w:val="0"/>
          <w:iCs w:val="0"/>
          <w:noProof w:val="0"/>
          <w:sz w:val="22"/>
          <w:szCs w:val="22"/>
          <w:lang w:val="en-GB"/>
        </w:rPr>
        <w:t>Bloom, C.I., Nissen, F. and Douglas, I.J. (2019)</w:t>
      </w:r>
      <w:r w:rsidRPr="6AA2120C" w:rsidR="723382BB">
        <w:rPr>
          <w:rFonts w:ascii="Arial" w:hAnsi="Arial" w:eastAsia="Arial" w:cs="Arial"/>
          <w:b w:val="0"/>
          <w:bCs w:val="0"/>
          <w:i w:val="0"/>
          <w:iCs w:val="0"/>
          <w:noProof w:val="0"/>
          <w:sz w:val="22"/>
          <w:szCs w:val="22"/>
          <w:lang w:val="en-GB"/>
        </w:rPr>
        <w:t xml:space="preserve"> ‘Asthma outcomes and socioeconomic status: a nationwide cohort study’, </w:t>
      </w:r>
      <w:r w:rsidRPr="6AA2120C" w:rsidR="723382BB">
        <w:rPr>
          <w:rFonts w:ascii="Arial" w:hAnsi="Arial" w:eastAsia="Arial" w:cs="Arial"/>
          <w:b w:val="0"/>
          <w:bCs w:val="0"/>
          <w:i w:val="1"/>
          <w:iCs w:val="1"/>
          <w:noProof w:val="0"/>
          <w:sz w:val="22"/>
          <w:szCs w:val="22"/>
          <w:lang w:val="en-GB"/>
        </w:rPr>
        <w:t>Thorax</w:t>
      </w:r>
      <w:r w:rsidRPr="6AA2120C" w:rsidR="723382BB">
        <w:rPr>
          <w:rFonts w:ascii="Arial" w:hAnsi="Arial" w:eastAsia="Arial" w:cs="Arial"/>
          <w:b w:val="0"/>
          <w:bCs w:val="0"/>
          <w:i w:val="0"/>
          <w:iCs w:val="0"/>
          <w:noProof w:val="0"/>
          <w:sz w:val="22"/>
          <w:szCs w:val="22"/>
          <w:lang w:val="en-GB"/>
        </w:rPr>
        <w:t>, 74(4), pp. 380–387.</w:t>
      </w:r>
    </w:p>
    <w:p xmlns:wp14="http://schemas.microsoft.com/office/word/2010/wordml" w:rsidP="6AA2120C" wp14:paraId="38C71529" wp14:textId="3C793215">
      <w:pPr>
        <w:pStyle w:val="ListParagraph"/>
        <w:numPr>
          <w:ilvl w:val="0"/>
          <w:numId w:val="1"/>
        </w:numPr>
        <w:spacing w:before="195" w:beforeAutospacing="off" w:after="195" w:afterAutospacing="off" w:line="360" w:lineRule="auto"/>
        <w:jc w:val="both"/>
        <w:rPr>
          <w:rFonts w:ascii="Arial" w:hAnsi="Arial" w:eastAsia="Arial" w:cs="Arial"/>
          <w:b w:val="0"/>
          <w:bCs w:val="0"/>
          <w:i w:val="0"/>
          <w:iCs w:val="0"/>
          <w:noProof w:val="0"/>
          <w:sz w:val="22"/>
          <w:szCs w:val="22"/>
          <w:lang w:val="en-GB"/>
        </w:rPr>
      </w:pPr>
      <w:r w:rsidRPr="6AA2120C" w:rsidR="723382BB">
        <w:rPr>
          <w:rFonts w:ascii="Arial" w:hAnsi="Arial" w:eastAsia="Arial" w:cs="Arial"/>
          <w:b w:val="0"/>
          <w:bCs w:val="0"/>
          <w:i w:val="0"/>
          <w:iCs w:val="0"/>
          <w:noProof w:val="0"/>
          <w:sz w:val="22"/>
          <w:szCs w:val="22"/>
          <w:lang w:val="en-GB"/>
        </w:rPr>
        <w:t xml:space="preserve">Busse, W., Holgate, </w:t>
      </w:r>
      <w:r w:rsidRPr="6AA2120C" w:rsidR="723382BB">
        <w:rPr>
          <w:rFonts w:ascii="Arial" w:hAnsi="Arial" w:eastAsia="Arial" w:cs="Arial"/>
          <w:b w:val="0"/>
          <w:bCs w:val="0"/>
          <w:i w:val="0"/>
          <w:iCs w:val="0"/>
          <w:noProof w:val="0"/>
          <w:sz w:val="22"/>
          <w:szCs w:val="22"/>
          <w:lang w:val="en-GB"/>
        </w:rPr>
        <w:t>S.</w:t>
      </w:r>
      <w:r w:rsidRPr="6AA2120C" w:rsidR="723382BB">
        <w:rPr>
          <w:rFonts w:ascii="Arial" w:hAnsi="Arial" w:eastAsia="Arial" w:cs="Arial"/>
          <w:b w:val="0"/>
          <w:bCs w:val="0"/>
          <w:i w:val="0"/>
          <w:iCs w:val="0"/>
          <w:noProof w:val="0"/>
          <w:sz w:val="22"/>
          <w:szCs w:val="22"/>
          <w:lang w:val="en-GB"/>
        </w:rPr>
        <w:t xml:space="preserve"> and Wenzel, S. (2019)</w:t>
      </w:r>
      <w:r w:rsidRPr="6AA2120C" w:rsidR="723382BB">
        <w:rPr>
          <w:rFonts w:ascii="Arial" w:hAnsi="Arial" w:eastAsia="Arial" w:cs="Arial"/>
          <w:b w:val="0"/>
          <w:bCs w:val="0"/>
          <w:i w:val="0"/>
          <w:iCs w:val="0"/>
          <w:noProof w:val="0"/>
          <w:sz w:val="22"/>
          <w:szCs w:val="22"/>
          <w:lang w:val="en-GB"/>
        </w:rPr>
        <w:t xml:space="preserve"> </w:t>
      </w:r>
      <w:r w:rsidRPr="6AA2120C" w:rsidR="723382BB">
        <w:rPr>
          <w:rFonts w:ascii="Arial" w:hAnsi="Arial" w:eastAsia="Arial" w:cs="Arial"/>
          <w:b w:val="0"/>
          <w:bCs w:val="0"/>
          <w:i w:val="1"/>
          <w:iCs w:val="1"/>
          <w:noProof w:val="0"/>
          <w:sz w:val="22"/>
          <w:szCs w:val="22"/>
          <w:lang w:val="en-GB"/>
        </w:rPr>
        <w:t>Pathophysiology of asthma</w:t>
      </w:r>
      <w:r w:rsidRPr="6AA2120C" w:rsidR="723382BB">
        <w:rPr>
          <w:rFonts w:ascii="Arial" w:hAnsi="Arial" w:eastAsia="Arial" w:cs="Arial"/>
          <w:b w:val="0"/>
          <w:bCs w:val="0"/>
          <w:i w:val="0"/>
          <w:iCs w:val="0"/>
          <w:noProof w:val="0"/>
          <w:sz w:val="22"/>
          <w:szCs w:val="22"/>
          <w:lang w:val="en-GB"/>
        </w:rPr>
        <w:t>. New York: Elsevier.</w:t>
      </w:r>
    </w:p>
    <w:p xmlns:wp14="http://schemas.microsoft.com/office/word/2010/wordml" w:rsidP="6AA2120C" wp14:paraId="1D2E1AE8" wp14:textId="71559089">
      <w:pPr>
        <w:pStyle w:val="ListParagraph"/>
        <w:numPr>
          <w:ilvl w:val="0"/>
          <w:numId w:val="1"/>
        </w:numPr>
        <w:spacing w:before="195" w:beforeAutospacing="off" w:after="195" w:afterAutospacing="off" w:line="360" w:lineRule="auto"/>
        <w:jc w:val="both"/>
        <w:rPr>
          <w:rFonts w:ascii="Arial" w:hAnsi="Arial" w:eastAsia="Arial" w:cs="Arial"/>
          <w:b w:val="0"/>
          <w:bCs w:val="0"/>
          <w:i w:val="0"/>
          <w:iCs w:val="0"/>
          <w:noProof w:val="0"/>
          <w:sz w:val="22"/>
          <w:szCs w:val="22"/>
          <w:lang w:val="en-GB"/>
        </w:rPr>
      </w:pPr>
      <w:r w:rsidRPr="6AA2120C" w:rsidR="723382BB">
        <w:rPr>
          <w:rFonts w:ascii="Arial" w:hAnsi="Arial" w:eastAsia="Arial" w:cs="Arial"/>
          <w:b w:val="0"/>
          <w:bCs w:val="0"/>
          <w:i w:val="0"/>
          <w:iCs w:val="0"/>
          <w:noProof w:val="0"/>
          <w:sz w:val="22"/>
          <w:szCs w:val="22"/>
          <w:lang w:val="en-GB"/>
        </w:rPr>
        <w:t xml:space="preserve">Davies, </w:t>
      </w:r>
      <w:r w:rsidRPr="6AA2120C" w:rsidR="723382BB">
        <w:rPr>
          <w:rFonts w:ascii="Arial" w:hAnsi="Arial" w:eastAsia="Arial" w:cs="Arial"/>
          <w:b w:val="0"/>
          <w:bCs w:val="0"/>
          <w:i w:val="0"/>
          <w:iCs w:val="0"/>
          <w:noProof w:val="0"/>
          <w:sz w:val="22"/>
          <w:szCs w:val="22"/>
          <w:lang w:val="en-GB"/>
        </w:rPr>
        <w:t>S.</w:t>
      </w:r>
      <w:r w:rsidRPr="6AA2120C" w:rsidR="723382BB">
        <w:rPr>
          <w:rFonts w:ascii="Arial" w:hAnsi="Arial" w:eastAsia="Arial" w:cs="Arial"/>
          <w:b w:val="0"/>
          <w:bCs w:val="0"/>
          <w:i w:val="0"/>
          <w:iCs w:val="0"/>
          <w:noProof w:val="0"/>
          <w:sz w:val="22"/>
          <w:szCs w:val="22"/>
          <w:lang w:val="en-GB"/>
        </w:rPr>
        <w:t xml:space="preserve"> and Turner, S. (2021)</w:t>
      </w:r>
      <w:r w:rsidRPr="6AA2120C" w:rsidR="723382BB">
        <w:rPr>
          <w:rFonts w:ascii="Arial" w:hAnsi="Arial" w:eastAsia="Arial" w:cs="Arial"/>
          <w:b w:val="0"/>
          <w:bCs w:val="0"/>
          <w:i w:val="0"/>
          <w:iCs w:val="0"/>
          <w:noProof w:val="0"/>
          <w:sz w:val="22"/>
          <w:szCs w:val="22"/>
          <w:lang w:val="en-GB"/>
        </w:rPr>
        <w:t xml:space="preserve"> ‘The burden of uncontrolled asthma: quality of life, healthcare use and inequalities’, </w:t>
      </w:r>
      <w:r w:rsidRPr="6AA2120C" w:rsidR="723382BB">
        <w:rPr>
          <w:rFonts w:ascii="Arial" w:hAnsi="Arial" w:eastAsia="Arial" w:cs="Arial"/>
          <w:b w:val="0"/>
          <w:bCs w:val="0"/>
          <w:i w:val="1"/>
          <w:iCs w:val="1"/>
          <w:noProof w:val="0"/>
          <w:sz w:val="22"/>
          <w:szCs w:val="22"/>
          <w:lang w:val="en-GB"/>
        </w:rPr>
        <w:t>Journal of Asthma</w:t>
      </w:r>
      <w:r w:rsidRPr="6AA2120C" w:rsidR="723382BB">
        <w:rPr>
          <w:rFonts w:ascii="Arial" w:hAnsi="Arial" w:eastAsia="Arial" w:cs="Arial"/>
          <w:b w:val="0"/>
          <w:bCs w:val="0"/>
          <w:i w:val="0"/>
          <w:iCs w:val="0"/>
          <w:noProof w:val="0"/>
          <w:sz w:val="22"/>
          <w:szCs w:val="22"/>
          <w:lang w:val="en-GB"/>
        </w:rPr>
        <w:t>, 58(6), pp. 789–798.</w:t>
      </w:r>
    </w:p>
    <w:p xmlns:wp14="http://schemas.microsoft.com/office/word/2010/wordml" w:rsidP="6AA2120C" wp14:paraId="3301B35A" wp14:textId="5FE78EEC">
      <w:pPr>
        <w:pStyle w:val="ListParagraph"/>
        <w:numPr>
          <w:ilvl w:val="0"/>
          <w:numId w:val="1"/>
        </w:numPr>
        <w:spacing w:before="195" w:beforeAutospacing="off" w:after="195" w:afterAutospacing="off" w:line="360" w:lineRule="auto"/>
        <w:jc w:val="both"/>
        <w:rPr>
          <w:rFonts w:ascii="Arial" w:hAnsi="Arial" w:eastAsia="Arial" w:cs="Arial"/>
          <w:b w:val="0"/>
          <w:bCs w:val="0"/>
          <w:i w:val="0"/>
          <w:iCs w:val="0"/>
          <w:noProof w:val="0"/>
          <w:sz w:val="22"/>
          <w:szCs w:val="22"/>
          <w:lang w:val="en-GB"/>
        </w:rPr>
      </w:pPr>
      <w:r w:rsidRPr="6AA2120C" w:rsidR="723382BB">
        <w:rPr>
          <w:rFonts w:ascii="Arial" w:hAnsi="Arial" w:eastAsia="Arial" w:cs="Arial"/>
          <w:b w:val="0"/>
          <w:bCs w:val="0"/>
          <w:i w:val="0"/>
          <w:iCs w:val="0"/>
          <w:noProof w:val="0"/>
          <w:sz w:val="22"/>
          <w:szCs w:val="22"/>
          <w:lang w:val="en-GB"/>
        </w:rPr>
        <w:t>Department for Environment, Food and Rural Affairs (DEFRA) (2025)</w:t>
      </w:r>
      <w:r w:rsidRPr="6AA2120C" w:rsidR="723382BB">
        <w:rPr>
          <w:rFonts w:ascii="Arial" w:hAnsi="Arial" w:eastAsia="Arial" w:cs="Arial"/>
          <w:b w:val="0"/>
          <w:bCs w:val="0"/>
          <w:i w:val="0"/>
          <w:iCs w:val="0"/>
          <w:noProof w:val="0"/>
          <w:sz w:val="22"/>
          <w:szCs w:val="22"/>
          <w:lang w:val="en-GB"/>
        </w:rPr>
        <w:t xml:space="preserve"> </w:t>
      </w:r>
      <w:r w:rsidRPr="6AA2120C" w:rsidR="723382BB">
        <w:rPr>
          <w:rFonts w:ascii="Arial" w:hAnsi="Arial" w:eastAsia="Arial" w:cs="Arial"/>
          <w:b w:val="0"/>
          <w:bCs w:val="0"/>
          <w:i w:val="1"/>
          <w:iCs w:val="1"/>
          <w:noProof w:val="0"/>
          <w:sz w:val="22"/>
          <w:szCs w:val="22"/>
          <w:lang w:val="en-GB"/>
        </w:rPr>
        <w:t>Clean air strategy update</w:t>
      </w:r>
      <w:r w:rsidRPr="6AA2120C" w:rsidR="723382BB">
        <w:rPr>
          <w:rFonts w:ascii="Arial" w:hAnsi="Arial" w:eastAsia="Arial" w:cs="Arial"/>
          <w:b w:val="0"/>
          <w:bCs w:val="0"/>
          <w:i w:val="0"/>
          <w:iCs w:val="0"/>
          <w:noProof w:val="0"/>
          <w:sz w:val="22"/>
          <w:szCs w:val="22"/>
          <w:lang w:val="en-GB"/>
        </w:rPr>
        <w:t>. London: DEFRA.</w:t>
      </w:r>
    </w:p>
    <w:p xmlns:wp14="http://schemas.microsoft.com/office/word/2010/wordml" w:rsidP="6AA2120C" wp14:paraId="4AF02C80" wp14:textId="31E5E438">
      <w:pPr>
        <w:pStyle w:val="ListParagraph"/>
        <w:numPr>
          <w:ilvl w:val="0"/>
          <w:numId w:val="1"/>
        </w:numPr>
        <w:spacing w:before="195" w:beforeAutospacing="off" w:after="195" w:afterAutospacing="off" w:line="360" w:lineRule="auto"/>
        <w:jc w:val="both"/>
        <w:rPr>
          <w:rFonts w:ascii="Arial" w:hAnsi="Arial" w:eastAsia="Arial" w:cs="Arial"/>
          <w:b w:val="0"/>
          <w:bCs w:val="0"/>
          <w:i w:val="0"/>
          <w:iCs w:val="0"/>
          <w:noProof w:val="0"/>
          <w:sz w:val="22"/>
          <w:szCs w:val="22"/>
          <w:lang w:val="en-GB"/>
        </w:rPr>
      </w:pPr>
      <w:r w:rsidRPr="6AA2120C" w:rsidR="723382BB">
        <w:rPr>
          <w:rFonts w:ascii="Arial" w:hAnsi="Arial" w:eastAsia="Arial" w:cs="Arial"/>
          <w:b w:val="0"/>
          <w:bCs w:val="0"/>
          <w:i w:val="0"/>
          <w:iCs w:val="0"/>
          <w:noProof w:val="0"/>
          <w:sz w:val="22"/>
          <w:szCs w:val="22"/>
          <w:lang w:val="en-GB"/>
        </w:rPr>
        <w:t>Department of Health and Social Care (DHSC) (2025)</w:t>
      </w:r>
      <w:r w:rsidRPr="6AA2120C" w:rsidR="723382BB">
        <w:rPr>
          <w:rFonts w:ascii="Arial" w:hAnsi="Arial" w:eastAsia="Arial" w:cs="Arial"/>
          <w:b w:val="0"/>
          <w:bCs w:val="0"/>
          <w:i w:val="0"/>
          <w:iCs w:val="0"/>
          <w:noProof w:val="0"/>
          <w:sz w:val="22"/>
          <w:szCs w:val="22"/>
          <w:lang w:val="en-GB"/>
        </w:rPr>
        <w:t xml:space="preserve"> </w:t>
      </w:r>
      <w:r w:rsidRPr="6AA2120C" w:rsidR="723382BB">
        <w:rPr>
          <w:rFonts w:ascii="Arial" w:hAnsi="Arial" w:eastAsia="Arial" w:cs="Arial"/>
          <w:b w:val="0"/>
          <w:bCs w:val="0"/>
          <w:i w:val="1"/>
          <w:iCs w:val="1"/>
          <w:noProof w:val="0"/>
          <w:sz w:val="22"/>
          <w:szCs w:val="22"/>
          <w:lang w:val="en-GB"/>
        </w:rPr>
        <w:t>Smoke-free 2030 progress report</w:t>
      </w:r>
      <w:r w:rsidRPr="6AA2120C" w:rsidR="723382BB">
        <w:rPr>
          <w:rFonts w:ascii="Arial" w:hAnsi="Arial" w:eastAsia="Arial" w:cs="Arial"/>
          <w:b w:val="0"/>
          <w:bCs w:val="0"/>
          <w:i w:val="0"/>
          <w:iCs w:val="0"/>
          <w:noProof w:val="0"/>
          <w:sz w:val="22"/>
          <w:szCs w:val="22"/>
          <w:lang w:val="en-GB"/>
        </w:rPr>
        <w:t>. London: DHSC.</w:t>
      </w:r>
    </w:p>
    <w:p xmlns:wp14="http://schemas.microsoft.com/office/word/2010/wordml" w:rsidP="6AA2120C" wp14:paraId="47EDB53B" wp14:textId="5AC2B80E">
      <w:pPr>
        <w:pStyle w:val="ListParagraph"/>
        <w:numPr>
          <w:ilvl w:val="0"/>
          <w:numId w:val="1"/>
        </w:numPr>
        <w:spacing w:before="195" w:beforeAutospacing="off" w:after="195" w:afterAutospacing="off" w:line="360" w:lineRule="auto"/>
        <w:jc w:val="both"/>
        <w:rPr>
          <w:rFonts w:ascii="Arial" w:hAnsi="Arial" w:eastAsia="Arial" w:cs="Arial"/>
          <w:b w:val="0"/>
          <w:bCs w:val="0"/>
          <w:i w:val="0"/>
          <w:iCs w:val="0"/>
          <w:noProof w:val="0"/>
          <w:sz w:val="22"/>
          <w:szCs w:val="22"/>
          <w:lang w:val="en-GB"/>
        </w:rPr>
      </w:pPr>
      <w:r w:rsidRPr="6AA2120C" w:rsidR="723382BB">
        <w:rPr>
          <w:rFonts w:ascii="Arial" w:hAnsi="Arial" w:eastAsia="Arial" w:cs="Arial"/>
          <w:b w:val="0"/>
          <w:bCs w:val="0"/>
          <w:i w:val="0"/>
          <w:iCs w:val="0"/>
          <w:noProof w:val="0"/>
          <w:sz w:val="22"/>
          <w:szCs w:val="22"/>
          <w:lang w:val="en-GB"/>
        </w:rPr>
        <w:t xml:space="preserve">Fitzpatrick, A. and </w:t>
      </w:r>
      <w:r w:rsidRPr="6AA2120C" w:rsidR="723382BB">
        <w:rPr>
          <w:rFonts w:ascii="Arial" w:hAnsi="Arial" w:eastAsia="Arial" w:cs="Arial"/>
          <w:b w:val="0"/>
          <w:bCs w:val="0"/>
          <w:i w:val="0"/>
          <w:iCs w:val="0"/>
          <w:noProof w:val="0"/>
          <w:sz w:val="22"/>
          <w:szCs w:val="22"/>
          <w:lang w:val="en-GB"/>
        </w:rPr>
        <w:t>Bacharier</w:t>
      </w:r>
      <w:r w:rsidRPr="6AA2120C" w:rsidR="723382BB">
        <w:rPr>
          <w:rFonts w:ascii="Arial" w:hAnsi="Arial" w:eastAsia="Arial" w:cs="Arial"/>
          <w:b w:val="0"/>
          <w:bCs w:val="0"/>
          <w:i w:val="0"/>
          <w:iCs w:val="0"/>
          <w:noProof w:val="0"/>
          <w:sz w:val="22"/>
          <w:szCs w:val="22"/>
          <w:lang w:val="en-GB"/>
        </w:rPr>
        <w:t>, L. (2020)</w:t>
      </w:r>
      <w:r w:rsidRPr="6AA2120C" w:rsidR="723382BB">
        <w:rPr>
          <w:rFonts w:ascii="Arial" w:hAnsi="Arial" w:eastAsia="Arial" w:cs="Arial"/>
          <w:b w:val="0"/>
          <w:bCs w:val="0"/>
          <w:i w:val="0"/>
          <w:iCs w:val="0"/>
          <w:noProof w:val="0"/>
          <w:sz w:val="22"/>
          <w:szCs w:val="22"/>
          <w:lang w:val="en-GB"/>
        </w:rPr>
        <w:t xml:space="preserve"> ‘Childhood severe asthma: clinical features, phenotypes and management’, </w:t>
      </w:r>
      <w:r w:rsidRPr="6AA2120C" w:rsidR="723382BB">
        <w:rPr>
          <w:rFonts w:ascii="Arial" w:hAnsi="Arial" w:eastAsia="Arial" w:cs="Arial"/>
          <w:b w:val="0"/>
          <w:bCs w:val="0"/>
          <w:i w:val="1"/>
          <w:iCs w:val="1"/>
          <w:noProof w:val="0"/>
          <w:sz w:val="22"/>
          <w:szCs w:val="22"/>
          <w:lang w:val="en-GB"/>
        </w:rPr>
        <w:t>Journal of Allergy and Clinical Immunology</w:t>
      </w:r>
      <w:r w:rsidRPr="6AA2120C" w:rsidR="723382BB">
        <w:rPr>
          <w:rFonts w:ascii="Arial" w:hAnsi="Arial" w:eastAsia="Arial" w:cs="Arial"/>
          <w:b w:val="0"/>
          <w:bCs w:val="0"/>
          <w:i w:val="0"/>
          <w:iCs w:val="0"/>
          <w:noProof w:val="0"/>
          <w:sz w:val="22"/>
          <w:szCs w:val="22"/>
          <w:lang w:val="en-GB"/>
        </w:rPr>
        <w:t>, 146(4), pp. 877–889.</w:t>
      </w:r>
    </w:p>
    <w:p xmlns:wp14="http://schemas.microsoft.com/office/word/2010/wordml" w:rsidP="6AA2120C" wp14:paraId="229B6C21" wp14:textId="53ABE70B">
      <w:pPr>
        <w:pStyle w:val="ListParagraph"/>
        <w:numPr>
          <w:ilvl w:val="0"/>
          <w:numId w:val="1"/>
        </w:numPr>
        <w:spacing w:before="195" w:beforeAutospacing="off" w:after="195" w:afterAutospacing="off" w:line="360" w:lineRule="auto"/>
        <w:jc w:val="both"/>
        <w:rPr>
          <w:rFonts w:ascii="Arial" w:hAnsi="Arial" w:eastAsia="Arial" w:cs="Arial"/>
          <w:b w:val="0"/>
          <w:bCs w:val="0"/>
          <w:i w:val="0"/>
          <w:iCs w:val="0"/>
          <w:noProof w:val="0"/>
          <w:sz w:val="22"/>
          <w:szCs w:val="22"/>
          <w:lang w:val="en-GB"/>
        </w:rPr>
      </w:pPr>
      <w:r w:rsidRPr="6AA2120C" w:rsidR="723382BB">
        <w:rPr>
          <w:rFonts w:ascii="Arial" w:hAnsi="Arial" w:eastAsia="Arial" w:cs="Arial"/>
          <w:b w:val="0"/>
          <w:bCs w:val="0"/>
          <w:i w:val="0"/>
          <w:iCs w:val="0"/>
          <w:noProof w:val="0"/>
          <w:sz w:val="22"/>
          <w:szCs w:val="22"/>
          <w:lang w:val="en-GB"/>
        </w:rPr>
        <w:t>Global Initiative for Asthma (GINA) (2024)</w:t>
      </w:r>
      <w:r w:rsidRPr="6AA2120C" w:rsidR="723382BB">
        <w:rPr>
          <w:rFonts w:ascii="Arial" w:hAnsi="Arial" w:eastAsia="Arial" w:cs="Arial"/>
          <w:b w:val="0"/>
          <w:bCs w:val="0"/>
          <w:i w:val="0"/>
          <w:iCs w:val="0"/>
          <w:noProof w:val="0"/>
          <w:sz w:val="22"/>
          <w:szCs w:val="22"/>
          <w:lang w:val="en-GB"/>
        </w:rPr>
        <w:t xml:space="preserve"> </w:t>
      </w:r>
      <w:r w:rsidRPr="6AA2120C" w:rsidR="723382BB">
        <w:rPr>
          <w:rFonts w:ascii="Arial" w:hAnsi="Arial" w:eastAsia="Arial" w:cs="Arial"/>
          <w:b w:val="0"/>
          <w:bCs w:val="0"/>
          <w:i w:val="1"/>
          <w:iCs w:val="1"/>
          <w:noProof w:val="0"/>
          <w:sz w:val="22"/>
          <w:szCs w:val="22"/>
          <w:lang w:val="en-GB"/>
        </w:rPr>
        <w:t>Global strategy for asthma management and prevention</w:t>
      </w:r>
      <w:r w:rsidRPr="6AA2120C" w:rsidR="723382BB">
        <w:rPr>
          <w:rFonts w:ascii="Arial" w:hAnsi="Arial" w:eastAsia="Arial" w:cs="Arial"/>
          <w:b w:val="0"/>
          <w:bCs w:val="0"/>
          <w:i w:val="0"/>
          <w:iCs w:val="0"/>
          <w:noProof w:val="0"/>
          <w:sz w:val="22"/>
          <w:szCs w:val="22"/>
          <w:lang w:val="en-GB"/>
        </w:rPr>
        <w:t>. Geneva: World Health Organization.</w:t>
      </w:r>
    </w:p>
    <w:p xmlns:wp14="http://schemas.microsoft.com/office/word/2010/wordml" w:rsidP="6AA2120C" wp14:paraId="11459B77" wp14:textId="1129B727">
      <w:pPr>
        <w:pStyle w:val="ListParagraph"/>
        <w:numPr>
          <w:ilvl w:val="0"/>
          <w:numId w:val="1"/>
        </w:numPr>
        <w:spacing w:before="195" w:beforeAutospacing="off" w:after="195" w:afterAutospacing="off" w:line="360" w:lineRule="auto"/>
        <w:jc w:val="both"/>
        <w:rPr>
          <w:rFonts w:ascii="Arial" w:hAnsi="Arial" w:eastAsia="Arial" w:cs="Arial"/>
          <w:b w:val="0"/>
          <w:bCs w:val="0"/>
          <w:i w:val="0"/>
          <w:iCs w:val="0"/>
          <w:noProof w:val="0"/>
          <w:sz w:val="22"/>
          <w:szCs w:val="22"/>
          <w:lang w:val="en-GB"/>
        </w:rPr>
      </w:pPr>
      <w:r w:rsidRPr="6AA2120C" w:rsidR="723382BB">
        <w:rPr>
          <w:rFonts w:ascii="Arial" w:hAnsi="Arial" w:eastAsia="Arial" w:cs="Arial"/>
          <w:b w:val="0"/>
          <w:bCs w:val="0"/>
          <w:i w:val="0"/>
          <w:iCs w:val="0"/>
          <w:noProof w:val="0"/>
          <w:sz w:val="22"/>
          <w:szCs w:val="22"/>
          <w:lang w:val="en-GB"/>
        </w:rPr>
        <w:t xml:space="preserve">Haughney, J., Price, </w:t>
      </w:r>
      <w:r w:rsidRPr="6AA2120C" w:rsidR="723382BB">
        <w:rPr>
          <w:rFonts w:ascii="Arial" w:hAnsi="Arial" w:eastAsia="Arial" w:cs="Arial"/>
          <w:b w:val="0"/>
          <w:bCs w:val="0"/>
          <w:i w:val="0"/>
          <w:iCs w:val="0"/>
          <w:noProof w:val="0"/>
          <w:sz w:val="22"/>
          <w:szCs w:val="22"/>
          <w:lang w:val="en-GB"/>
        </w:rPr>
        <w:t>D.</w:t>
      </w:r>
      <w:r w:rsidRPr="6AA2120C" w:rsidR="723382BB">
        <w:rPr>
          <w:rFonts w:ascii="Arial" w:hAnsi="Arial" w:eastAsia="Arial" w:cs="Arial"/>
          <w:b w:val="0"/>
          <w:bCs w:val="0"/>
          <w:i w:val="0"/>
          <w:iCs w:val="0"/>
          <w:noProof w:val="0"/>
          <w:sz w:val="22"/>
          <w:szCs w:val="22"/>
          <w:lang w:val="en-GB"/>
        </w:rPr>
        <w:t xml:space="preserve"> and Kaplan, A. (2019)</w:t>
      </w:r>
      <w:r w:rsidRPr="6AA2120C" w:rsidR="723382BB">
        <w:rPr>
          <w:rFonts w:ascii="Arial" w:hAnsi="Arial" w:eastAsia="Arial" w:cs="Arial"/>
          <w:b w:val="0"/>
          <w:bCs w:val="0"/>
          <w:i w:val="0"/>
          <w:iCs w:val="0"/>
          <w:noProof w:val="0"/>
          <w:sz w:val="22"/>
          <w:szCs w:val="22"/>
          <w:lang w:val="en-GB"/>
        </w:rPr>
        <w:t xml:space="preserve"> ‘Inhaler technique and adherence in asthma management’, </w:t>
      </w:r>
      <w:r w:rsidRPr="6AA2120C" w:rsidR="723382BB">
        <w:rPr>
          <w:rFonts w:ascii="Arial" w:hAnsi="Arial" w:eastAsia="Arial" w:cs="Arial"/>
          <w:b w:val="0"/>
          <w:bCs w:val="0"/>
          <w:i w:val="1"/>
          <w:iCs w:val="1"/>
          <w:noProof w:val="0"/>
          <w:sz w:val="22"/>
          <w:szCs w:val="22"/>
          <w:lang w:val="en-GB"/>
        </w:rPr>
        <w:t>NPJ Primary Care Respiratory Medicine</w:t>
      </w:r>
      <w:r w:rsidRPr="6AA2120C" w:rsidR="723382BB">
        <w:rPr>
          <w:rFonts w:ascii="Arial" w:hAnsi="Arial" w:eastAsia="Arial" w:cs="Arial"/>
          <w:b w:val="0"/>
          <w:bCs w:val="0"/>
          <w:i w:val="0"/>
          <w:iCs w:val="0"/>
          <w:noProof w:val="0"/>
          <w:sz w:val="22"/>
          <w:szCs w:val="22"/>
          <w:lang w:val="en-GB"/>
        </w:rPr>
        <w:t>, 29(1), pp. 1–7.</w:t>
      </w:r>
    </w:p>
    <w:p xmlns:wp14="http://schemas.microsoft.com/office/word/2010/wordml" w:rsidP="6AA2120C" wp14:paraId="3739AC4C" wp14:textId="630DF245">
      <w:pPr>
        <w:pStyle w:val="ListParagraph"/>
        <w:numPr>
          <w:ilvl w:val="0"/>
          <w:numId w:val="1"/>
        </w:numPr>
        <w:spacing w:before="195" w:beforeAutospacing="off" w:after="195" w:afterAutospacing="off" w:line="360" w:lineRule="auto"/>
        <w:jc w:val="both"/>
        <w:rPr>
          <w:rFonts w:ascii="Arial" w:hAnsi="Arial" w:eastAsia="Arial" w:cs="Arial"/>
          <w:b w:val="0"/>
          <w:bCs w:val="0"/>
          <w:i w:val="0"/>
          <w:iCs w:val="0"/>
          <w:noProof w:val="0"/>
          <w:sz w:val="22"/>
          <w:szCs w:val="22"/>
          <w:lang w:val="en-GB"/>
        </w:rPr>
      </w:pPr>
      <w:r w:rsidRPr="6AA2120C" w:rsidR="723382BB">
        <w:rPr>
          <w:rFonts w:ascii="Arial" w:hAnsi="Arial" w:eastAsia="Arial" w:cs="Arial"/>
          <w:b w:val="0"/>
          <w:bCs w:val="0"/>
          <w:i w:val="0"/>
          <w:iCs w:val="0"/>
          <w:noProof w:val="0"/>
          <w:sz w:val="22"/>
          <w:szCs w:val="22"/>
          <w:lang w:val="en-GB"/>
        </w:rPr>
        <w:t>Mukherjee, M., Gupta, R., Farrar, J. et al. (2022)</w:t>
      </w:r>
      <w:r w:rsidRPr="6AA2120C" w:rsidR="723382BB">
        <w:rPr>
          <w:rFonts w:ascii="Arial" w:hAnsi="Arial" w:eastAsia="Arial" w:cs="Arial"/>
          <w:b w:val="0"/>
          <w:bCs w:val="0"/>
          <w:i w:val="0"/>
          <w:iCs w:val="0"/>
          <w:noProof w:val="0"/>
          <w:sz w:val="22"/>
          <w:szCs w:val="22"/>
          <w:lang w:val="en-GB"/>
        </w:rPr>
        <w:t xml:space="preserve"> ‘Socioeconomic and ethnic disparities in asthma outcomes in the UK’, </w:t>
      </w:r>
      <w:r w:rsidRPr="6AA2120C" w:rsidR="723382BB">
        <w:rPr>
          <w:rFonts w:ascii="Arial" w:hAnsi="Arial" w:eastAsia="Arial" w:cs="Arial"/>
          <w:b w:val="0"/>
          <w:bCs w:val="0"/>
          <w:i w:val="1"/>
          <w:iCs w:val="1"/>
          <w:noProof w:val="0"/>
          <w:sz w:val="22"/>
          <w:szCs w:val="22"/>
          <w:lang w:val="en-GB"/>
        </w:rPr>
        <w:t>BMJ Open Respiratory Research</w:t>
      </w:r>
      <w:r w:rsidRPr="6AA2120C" w:rsidR="723382BB">
        <w:rPr>
          <w:rFonts w:ascii="Arial" w:hAnsi="Arial" w:eastAsia="Arial" w:cs="Arial"/>
          <w:b w:val="0"/>
          <w:bCs w:val="0"/>
          <w:i w:val="0"/>
          <w:iCs w:val="0"/>
          <w:noProof w:val="0"/>
          <w:sz w:val="22"/>
          <w:szCs w:val="22"/>
          <w:lang w:val="en-GB"/>
        </w:rPr>
        <w:t xml:space="preserve">, 9(1), pp. 1–9. </w:t>
      </w:r>
      <w:r w:rsidRPr="6AA2120C" w:rsidR="723382BB">
        <w:rPr>
          <w:rFonts w:ascii="Arial" w:hAnsi="Arial" w:eastAsia="Arial" w:cs="Arial"/>
          <w:b w:val="0"/>
          <w:bCs w:val="0"/>
          <w:i w:val="0"/>
          <w:iCs w:val="0"/>
          <w:noProof w:val="0"/>
          <w:sz w:val="22"/>
          <w:szCs w:val="22"/>
          <w:lang w:val="en-GB"/>
        </w:rPr>
        <w:t>doi</w:t>
      </w:r>
      <w:r w:rsidRPr="6AA2120C" w:rsidR="723382BB">
        <w:rPr>
          <w:rFonts w:ascii="Arial" w:hAnsi="Arial" w:eastAsia="Arial" w:cs="Arial"/>
          <w:b w:val="0"/>
          <w:bCs w:val="0"/>
          <w:i w:val="0"/>
          <w:iCs w:val="0"/>
          <w:noProof w:val="0"/>
          <w:sz w:val="22"/>
          <w:szCs w:val="22"/>
          <w:lang w:val="en-GB"/>
        </w:rPr>
        <w:t>: 10.1136/bmjresp-2022-001243.</w:t>
      </w:r>
    </w:p>
    <w:p xmlns:wp14="http://schemas.microsoft.com/office/word/2010/wordml" w:rsidP="6AA2120C" wp14:paraId="76D17AB2" wp14:textId="449A8CE4">
      <w:pPr>
        <w:pStyle w:val="ListParagraph"/>
        <w:numPr>
          <w:ilvl w:val="0"/>
          <w:numId w:val="1"/>
        </w:numPr>
        <w:spacing w:before="195" w:beforeAutospacing="off" w:after="195" w:afterAutospacing="off" w:line="360" w:lineRule="auto"/>
        <w:jc w:val="both"/>
        <w:rPr>
          <w:rFonts w:ascii="Arial" w:hAnsi="Arial" w:eastAsia="Arial" w:cs="Arial"/>
          <w:b w:val="0"/>
          <w:bCs w:val="0"/>
          <w:i w:val="0"/>
          <w:iCs w:val="0"/>
          <w:noProof w:val="0"/>
          <w:sz w:val="22"/>
          <w:szCs w:val="22"/>
          <w:lang w:val="en-GB"/>
        </w:rPr>
      </w:pPr>
      <w:r w:rsidRPr="6AA2120C" w:rsidR="723382BB">
        <w:rPr>
          <w:rFonts w:ascii="Arial" w:hAnsi="Arial" w:eastAsia="Arial" w:cs="Arial"/>
          <w:b w:val="0"/>
          <w:bCs w:val="0"/>
          <w:i w:val="0"/>
          <w:iCs w:val="0"/>
          <w:noProof w:val="0"/>
          <w:sz w:val="22"/>
          <w:szCs w:val="22"/>
          <w:lang w:val="en-GB"/>
        </w:rPr>
        <w:t>National Institute for Health and Care Excellence (NICE) (2024)</w:t>
      </w:r>
      <w:r w:rsidRPr="6AA2120C" w:rsidR="723382BB">
        <w:rPr>
          <w:rFonts w:ascii="Arial" w:hAnsi="Arial" w:eastAsia="Arial" w:cs="Arial"/>
          <w:b w:val="0"/>
          <w:bCs w:val="0"/>
          <w:i w:val="0"/>
          <w:iCs w:val="0"/>
          <w:noProof w:val="0"/>
          <w:sz w:val="22"/>
          <w:szCs w:val="22"/>
          <w:lang w:val="en-GB"/>
        </w:rPr>
        <w:t xml:space="preserve"> </w:t>
      </w:r>
      <w:r w:rsidRPr="6AA2120C" w:rsidR="723382BB">
        <w:rPr>
          <w:rFonts w:ascii="Arial" w:hAnsi="Arial" w:eastAsia="Arial" w:cs="Arial"/>
          <w:b w:val="0"/>
          <w:bCs w:val="0"/>
          <w:i w:val="1"/>
          <w:iCs w:val="1"/>
          <w:noProof w:val="0"/>
          <w:sz w:val="22"/>
          <w:szCs w:val="22"/>
          <w:lang w:val="en-GB"/>
        </w:rPr>
        <w:t xml:space="preserve">Asthma: diagnosis, </w:t>
      </w:r>
      <w:r w:rsidRPr="6AA2120C" w:rsidR="723382BB">
        <w:rPr>
          <w:rFonts w:ascii="Arial" w:hAnsi="Arial" w:eastAsia="Arial" w:cs="Arial"/>
          <w:b w:val="0"/>
          <w:bCs w:val="0"/>
          <w:i w:val="1"/>
          <w:iCs w:val="1"/>
          <w:noProof w:val="0"/>
          <w:sz w:val="22"/>
          <w:szCs w:val="22"/>
          <w:lang w:val="en-GB"/>
        </w:rPr>
        <w:t>monitoring</w:t>
      </w:r>
      <w:r w:rsidRPr="6AA2120C" w:rsidR="723382BB">
        <w:rPr>
          <w:rFonts w:ascii="Arial" w:hAnsi="Arial" w:eastAsia="Arial" w:cs="Arial"/>
          <w:b w:val="0"/>
          <w:bCs w:val="0"/>
          <w:i w:val="1"/>
          <w:iCs w:val="1"/>
          <w:noProof w:val="0"/>
          <w:sz w:val="22"/>
          <w:szCs w:val="22"/>
          <w:lang w:val="en-GB"/>
        </w:rPr>
        <w:t xml:space="preserve"> and chronic asthma management (NG80)</w:t>
      </w:r>
      <w:r w:rsidRPr="6AA2120C" w:rsidR="723382BB">
        <w:rPr>
          <w:rFonts w:ascii="Arial" w:hAnsi="Arial" w:eastAsia="Arial" w:cs="Arial"/>
          <w:b w:val="0"/>
          <w:bCs w:val="0"/>
          <w:i w:val="0"/>
          <w:iCs w:val="0"/>
          <w:noProof w:val="0"/>
          <w:sz w:val="22"/>
          <w:szCs w:val="22"/>
          <w:lang w:val="en-GB"/>
        </w:rPr>
        <w:t>. London: NICE.</w:t>
      </w:r>
    </w:p>
    <w:p xmlns:wp14="http://schemas.microsoft.com/office/word/2010/wordml" w:rsidP="6AA2120C" wp14:paraId="2BB70DE0" wp14:textId="3CC9E374">
      <w:pPr>
        <w:pStyle w:val="ListParagraph"/>
        <w:numPr>
          <w:ilvl w:val="0"/>
          <w:numId w:val="1"/>
        </w:numPr>
        <w:spacing w:before="195" w:beforeAutospacing="off" w:after="195" w:afterAutospacing="off" w:line="360" w:lineRule="auto"/>
        <w:jc w:val="both"/>
        <w:rPr>
          <w:rFonts w:ascii="Arial" w:hAnsi="Arial" w:eastAsia="Arial" w:cs="Arial"/>
          <w:b w:val="0"/>
          <w:bCs w:val="0"/>
          <w:i w:val="0"/>
          <w:iCs w:val="0"/>
          <w:noProof w:val="0"/>
          <w:sz w:val="22"/>
          <w:szCs w:val="22"/>
          <w:lang w:val="en-GB"/>
        </w:rPr>
      </w:pPr>
      <w:r w:rsidRPr="6AA2120C" w:rsidR="723382BB">
        <w:rPr>
          <w:rFonts w:ascii="Arial" w:hAnsi="Arial" w:eastAsia="Arial" w:cs="Arial"/>
          <w:b w:val="0"/>
          <w:bCs w:val="0"/>
          <w:i w:val="0"/>
          <w:iCs w:val="0"/>
          <w:noProof w:val="0"/>
          <w:sz w:val="22"/>
          <w:szCs w:val="22"/>
          <w:lang w:val="en-GB"/>
        </w:rPr>
        <w:t>NHS England (2024)</w:t>
      </w:r>
      <w:r w:rsidRPr="6AA2120C" w:rsidR="723382BB">
        <w:rPr>
          <w:rFonts w:ascii="Arial" w:hAnsi="Arial" w:eastAsia="Arial" w:cs="Arial"/>
          <w:b w:val="0"/>
          <w:bCs w:val="0"/>
          <w:i w:val="0"/>
          <w:iCs w:val="0"/>
          <w:noProof w:val="0"/>
          <w:sz w:val="22"/>
          <w:szCs w:val="22"/>
          <w:lang w:val="en-GB"/>
        </w:rPr>
        <w:t xml:space="preserve"> </w:t>
      </w:r>
      <w:r w:rsidRPr="6AA2120C" w:rsidR="723382BB">
        <w:rPr>
          <w:rFonts w:ascii="Arial" w:hAnsi="Arial" w:eastAsia="Arial" w:cs="Arial"/>
          <w:b w:val="0"/>
          <w:bCs w:val="0"/>
          <w:i w:val="1"/>
          <w:iCs w:val="1"/>
          <w:noProof w:val="0"/>
          <w:sz w:val="22"/>
          <w:szCs w:val="22"/>
          <w:lang w:val="en-GB"/>
        </w:rPr>
        <w:t>Respiratory disease</w:t>
      </w:r>
      <w:r w:rsidRPr="6AA2120C" w:rsidR="723382BB">
        <w:rPr>
          <w:rFonts w:ascii="Arial" w:hAnsi="Arial" w:eastAsia="Arial" w:cs="Arial"/>
          <w:b w:val="0"/>
          <w:bCs w:val="0"/>
          <w:i w:val="1"/>
          <w:iCs w:val="1"/>
          <w:noProof w:val="0"/>
          <w:sz w:val="22"/>
          <w:szCs w:val="22"/>
          <w:lang w:val="en-GB"/>
        </w:rPr>
        <w:t xml:space="preserve"> programme overview</w:t>
      </w:r>
      <w:r w:rsidRPr="6AA2120C" w:rsidR="723382BB">
        <w:rPr>
          <w:rFonts w:ascii="Arial" w:hAnsi="Arial" w:eastAsia="Arial" w:cs="Arial"/>
          <w:b w:val="0"/>
          <w:bCs w:val="0"/>
          <w:i w:val="0"/>
          <w:iCs w:val="0"/>
          <w:noProof w:val="0"/>
          <w:sz w:val="22"/>
          <w:szCs w:val="22"/>
          <w:lang w:val="en-GB"/>
        </w:rPr>
        <w:t>. London: NHS England.</w:t>
      </w:r>
    </w:p>
    <w:p xmlns:wp14="http://schemas.microsoft.com/office/word/2010/wordml" w:rsidP="6AA2120C" wp14:paraId="6BE5D1E5" wp14:textId="21CC32F4">
      <w:pPr>
        <w:pStyle w:val="ListParagraph"/>
        <w:numPr>
          <w:ilvl w:val="0"/>
          <w:numId w:val="1"/>
        </w:numPr>
        <w:spacing w:before="195" w:beforeAutospacing="off" w:after="195" w:afterAutospacing="off" w:line="360" w:lineRule="auto"/>
        <w:jc w:val="both"/>
        <w:rPr>
          <w:rFonts w:ascii="Arial" w:hAnsi="Arial" w:eastAsia="Arial" w:cs="Arial"/>
          <w:b w:val="0"/>
          <w:bCs w:val="0"/>
          <w:i w:val="0"/>
          <w:iCs w:val="0"/>
          <w:noProof w:val="0"/>
          <w:sz w:val="22"/>
          <w:szCs w:val="22"/>
          <w:lang w:val="en-GB"/>
        </w:rPr>
      </w:pPr>
      <w:r w:rsidRPr="6AA2120C" w:rsidR="723382BB">
        <w:rPr>
          <w:rFonts w:ascii="Arial" w:hAnsi="Arial" w:eastAsia="Arial" w:cs="Arial"/>
          <w:b w:val="0"/>
          <w:bCs w:val="0"/>
          <w:i w:val="0"/>
          <w:iCs w:val="0"/>
          <w:noProof w:val="0"/>
          <w:sz w:val="22"/>
          <w:szCs w:val="22"/>
          <w:lang w:val="en-GB"/>
        </w:rPr>
        <w:t>Public Health England (2024)</w:t>
      </w:r>
      <w:r w:rsidRPr="6AA2120C" w:rsidR="723382BB">
        <w:rPr>
          <w:rFonts w:ascii="Arial" w:hAnsi="Arial" w:eastAsia="Arial" w:cs="Arial"/>
          <w:b w:val="0"/>
          <w:bCs w:val="0"/>
          <w:i w:val="0"/>
          <w:iCs w:val="0"/>
          <w:noProof w:val="0"/>
          <w:sz w:val="22"/>
          <w:szCs w:val="22"/>
          <w:lang w:val="en-GB"/>
        </w:rPr>
        <w:t xml:space="preserve"> </w:t>
      </w:r>
      <w:r w:rsidRPr="6AA2120C" w:rsidR="723382BB">
        <w:rPr>
          <w:rFonts w:ascii="Arial" w:hAnsi="Arial" w:eastAsia="Arial" w:cs="Arial"/>
          <w:b w:val="0"/>
          <w:bCs w:val="0"/>
          <w:i w:val="1"/>
          <w:iCs w:val="1"/>
          <w:noProof w:val="0"/>
          <w:sz w:val="22"/>
          <w:szCs w:val="22"/>
          <w:lang w:val="en-GB"/>
        </w:rPr>
        <w:t>Health inequalities and asthma report</w:t>
      </w:r>
      <w:r w:rsidRPr="6AA2120C" w:rsidR="723382BB">
        <w:rPr>
          <w:rFonts w:ascii="Arial" w:hAnsi="Arial" w:eastAsia="Arial" w:cs="Arial"/>
          <w:b w:val="0"/>
          <w:bCs w:val="0"/>
          <w:i w:val="0"/>
          <w:iCs w:val="0"/>
          <w:noProof w:val="0"/>
          <w:sz w:val="22"/>
          <w:szCs w:val="22"/>
          <w:lang w:val="en-GB"/>
        </w:rPr>
        <w:t>. London: PHE.</w:t>
      </w:r>
    </w:p>
    <w:p xmlns:wp14="http://schemas.microsoft.com/office/word/2010/wordml" w:rsidP="6AA2120C" wp14:paraId="6606A79D" wp14:textId="1E2BEA3B">
      <w:pPr>
        <w:pStyle w:val="ListParagraph"/>
        <w:numPr>
          <w:ilvl w:val="0"/>
          <w:numId w:val="1"/>
        </w:numPr>
        <w:spacing w:before="195" w:beforeAutospacing="off" w:after="195" w:afterAutospacing="off" w:line="360" w:lineRule="auto"/>
        <w:jc w:val="both"/>
        <w:rPr>
          <w:rFonts w:ascii="Arial" w:hAnsi="Arial" w:eastAsia="Arial" w:cs="Arial"/>
          <w:b w:val="0"/>
          <w:bCs w:val="0"/>
          <w:i w:val="0"/>
          <w:iCs w:val="0"/>
          <w:noProof w:val="0"/>
          <w:sz w:val="22"/>
          <w:szCs w:val="22"/>
          <w:lang w:val="en-GB"/>
        </w:rPr>
      </w:pPr>
      <w:r w:rsidRPr="6AA2120C" w:rsidR="723382BB">
        <w:rPr>
          <w:rFonts w:ascii="Arial" w:hAnsi="Arial" w:eastAsia="Arial" w:cs="Arial"/>
          <w:b w:val="0"/>
          <w:bCs w:val="0"/>
          <w:i w:val="0"/>
          <w:iCs w:val="0"/>
          <w:noProof w:val="0"/>
          <w:sz w:val="22"/>
          <w:szCs w:val="22"/>
          <w:lang w:val="en-GB"/>
        </w:rPr>
        <w:t>To, T., Zhu, J. and Stieb, D. (2022)</w:t>
      </w:r>
      <w:r w:rsidRPr="6AA2120C" w:rsidR="723382BB">
        <w:rPr>
          <w:rFonts w:ascii="Arial" w:hAnsi="Arial" w:eastAsia="Arial" w:cs="Arial"/>
          <w:b w:val="0"/>
          <w:bCs w:val="0"/>
          <w:i w:val="0"/>
          <w:iCs w:val="0"/>
          <w:noProof w:val="0"/>
          <w:sz w:val="22"/>
          <w:szCs w:val="22"/>
          <w:lang w:val="en-GB"/>
        </w:rPr>
        <w:t xml:space="preserve"> ‘Association of air pollution with emergency asthma visits’, </w:t>
      </w:r>
      <w:r w:rsidRPr="6AA2120C" w:rsidR="723382BB">
        <w:rPr>
          <w:rFonts w:ascii="Arial" w:hAnsi="Arial" w:eastAsia="Arial" w:cs="Arial"/>
          <w:b w:val="0"/>
          <w:bCs w:val="0"/>
          <w:i w:val="1"/>
          <w:iCs w:val="1"/>
          <w:noProof w:val="0"/>
          <w:sz w:val="22"/>
          <w:szCs w:val="22"/>
          <w:lang w:val="en-GB"/>
        </w:rPr>
        <w:t>Environmental Research</w:t>
      </w:r>
      <w:r w:rsidRPr="6AA2120C" w:rsidR="723382BB">
        <w:rPr>
          <w:rFonts w:ascii="Arial" w:hAnsi="Arial" w:eastAsia="Arial" w:cs="Arial"/>
          <w:b w:val="0"/>
          <w:bCs w:val="0"/>
          <w:i w:val="0"/>
          <w:iCs w:val="0"/>
          <w:noProof w:val="0"/>
          <w:sz w:val="22"/>
          <w:szCs w:val="22"/>
          <w:lang w:val="en-GB"/>
        </w:rPr>
        <w:t>, 212, pp. 1–9.</w:t>
      </w:r>
    </w:p>
    <w:p xmlns:wp14="http://schemas.microsoft.com/office/word/2010/wordml" w:rsidP="6AA2120C" wp14:paraId="5355E03A" wp14:textId="1AE9757A">
      <w:pPr>
        <w:pStyle w:val="ListParagraph"/>
        <w:numPr>
          <w:ilvl w:val="0"/>
          <w:numId w:val="1"/>
        </w:numPr>
        <w:spacing w:before="195" w:beforeAutospacing="off" w:after="195" w:afterAutospacing="off" w:line="360" w:lineRule="auto"/>
        <w:jc w:val="both"/>
        <w:rPr>
          <w:rFonts w:ascii="Arial" w:hAnsi="Arial" w:eastAsia="Arial" w:cs="Arial"/>
          <w:b w:val="0"/>
          <w:bCs w:val="0"/>
          <w:i w:val="0"/>
          <w:iCs w:val="0"/>
          <w:noProof w:val="0"/>
          <w:sz w:val="22"/>
          <w:szCs w:val="22"/>
          <w:lang w:val="en-GB"/>
        </w:rPr>
      </w:pPr>
      <w:r w:rsidRPr="6AA2120C" w:rsidR="723382BB">
        <w:rPr>
          <w:rFonts w:ascii="Arial" w:hAnsi="Arial" w:eastAsia="Arial" w:cs="Arial"/>
          <w:b w:val="0"/>
          <w:bCs w:val="0"/>
          <w:i w:val="0"/>
          <w:iCs w:val="0"/>
          <w:noProof w:val="0"/>
          <w:sz w:val="22"/>
          <w:szCs w:val="22"/>
          <w:lang w:val="en-GB"/>
        </w:rPr>
        <w:t>UK Government (2025)</w:t>
      </w:r>
      <w:r w:rsidRPr="6AA2120C" w:rsidR="723382BB">
        <w:rPr>
          <w:rFonts w:ascii="Arial" w:hAnsi="Arial" w:eastAsia="Arial" w:cs="Arial"/>
          <w:b w:val="0"/>
          <w:bCs w:val="0"/>
          <w:i w:val="0"/>
          <w:iCs w:val="0"/>
          <w:noProof w:val="0"/>
          <w:sz w:val="22"/>
          <w:szCs w:val="22"/>
          <w:lang w:val="en-GB"/>
        </w:rPr>
        <w:t xml:space="preserve"> </w:t>
      </w:r>
      <w:r w:rsidRPr="6AA2120C" w:rsidR="723382BB">
        <w:rPr>
          <w:rFonts w:ascii="Arial" w:hAnsi="Arial" w:eastAsia="Arial" w:cs="Arial"/>
          <w:b w:val="0"/>
          <w:bCs w:val="0"/>
          <w:i w:val="1"/>
          <w:iCs w:val="1"/>
          <w:noProof w:val="0"/>
          <w:sz w:val="22"/>
          <w:szCs w:val="22"/>
          <w:lang w:val="en-GB"/>
        </w:rPr>
        <w:t>Respiratory disease</w:t>
      </w:r>
      <w:r w:rsidRPr="6AA2120C" w:rsidR="723382BB">
        <w:rPr>
          <w:rFonts w:ascii="Arial" w:hAnsi="Arial" w:eastAsia="Arial" w:cs="Arial"/>
          <w:b w:val="0"/>
          <w:bCs w:val="0"/>
          <w:i w:val="1"/>
          <w:iCs w:val="1"/>
          <w:noProof w:val="0"/>
          <w:sz w:val="22"/>
          <w:szCs w:val="22"/>
          <w:lang w:val="en-GB"/>
        </w:rPr>
        <w:t xml:space="preserve"> profile: statistical commentary June 2025</w:t>
      </w:r>
      <w:r w:rsidRPr="6AA2120C" w:rsidR="723382BB">
        <w:rPr>
          <w:rFonts w:ascii="Arial" w:hAnsi="Arial" w:eastAsia="Arial" w:cs="Arial"/>
          <w:b w:val="0"/>
          <w:bCs w:val="0"/>
          <w:i w:val="0"/>
          <w:iCs w:val="0"/>
          <w:noProof w:val="0"/>
          <w:sz w:val="22"/>
          <w:szCs w:val="22"/>
          <w:lang w:val="en-GB"/>
        </w:rPr>
        <w:t xml:space="preserve">. Available at: </w:t>
      </w:r>
      <w:hyperlink r:id="Rced393def16f4a23">
        <w:r w:rsidRPr="6AA2120C" w:rsidR="723382BB">
          <w:rPr>
            <w:rStyle w:val="Hyperlink"/>
            <w:rFonts w:ascii="Arial" w:hAnsi="Arial" w:eastAsia="Arial" w:cs="Arial"/>
            <w:b w:val="0"/>
            <w:bCs w:val="0"/>
            <w:i w:val="0"/>
            <w:iCs w:val="0"/>
            <w:noProof w:val="0"/>
            <w:sz w:val="22"/>
            <w:szCs w:val="22"/>
            <w:lang w:val="en-GB"/>
          </w:rPr>
          <w:t>https://www.gov.uk/government/statistics/update-of-indicators-in-the-respiratory-disease-profile-june-2025/respiratory-disease-profile-statistical-commentary-june-2025</w:t>
        </w:r>
      </w:hyperlink>
      <w:r w:rsidRPr="6AA2120C" w:rsidR="723382BB">
        <w:rPr>
          <w:rFonts w:ascii="Arial" w:hAnsi="Arial" w:eastAsia="Arial" w:cs="Arial"/>
          <w:b w:val="0"/>
          <w:bCs w:val="0"/>
          <w:i w:val="0"/>
          <w:iCs w:val="0"/>
          <w:noProof w:val="0"/>
          <w:sz w:val="22"/>
          <w:szCs w:val="22"/>
          <w:lang w:val="en-GB"/>
        </w:rPr>
        <w:t xml:space="preserve"> (Accessed: 10 November 2025).</w:t>
      </w:r>
    </w:p>
    <w:p xmlns:wp14="http://schemas.microsoft.com/office/word/2010/wordml" w:rsidP="6AA2120C" wp14:paraId="49D23380" wp14:textId="7A773E55">
      <w:pPr>
        <w:pStyle w:val="ListParagraph"/>
        <w:numPr>
          <w:ilvl w:val="0"/>
          <w:numId w:val="1"/>
        </w:numPr>
        <w:spacing w:before="195" w:beforeAutospacing="off" w:after="195" w:afterAutospacing="off" w:line="360" w:lineRule="auto"/>
        <w:jc w:val="both"/>
        <w:rPr>
          <w:rFonts w:ascii="Arial" w:hAnsi="Arial" w:eastAsia="Arial" w:cs="Arial"/>
          <w:b w:val="0"/>
          <w:bCs w:val="0"/>
          <w:i w:val="0"/>
          <w:iCs w:val="0"/>
          <w:noProof w:val="0"/>
          <w:sz w:val="22"/>
          <w:szCs w:val="22"/>
          <w:lang w:val="en-GB"/>
        </w:rPr>
      </w:pPr>
      <w:r w:rsidRPr="6AA2120C" w:rsidR="723382BB">
        <w:rPr>
          <w:rFonts w:ascii="Arial" w:hAnsi="Arial" w:eastAsia="Arial" w:cs="Arial"/>
          <w:b w:val="0"/>
          <w:bCs w:val="0"/>
          <w:i w:val="0"/>
          <w:iCs w:val="0"/>
          <w:noProof w:val="0"/>
          <w:sz w:val="22"/>
          <w:szCs w:val="22"/>
          <w:lang w:val="en-GB"/>
        </w:rPr>
        <w:t>UK Parliament (2025)</w:t>
      </w:r>
      <w:r w:rsidRPr="6AA2120C" w:rsidR="723382BB">
        <w:rPr>
          <w:rFonts w:ascii="Arial" w:hAnsi="Arial" w:eastAsia="Arial" w:cs="Arial"/>
          <w:b w:val="0"/>
          <w:bCs w:val="0"/>
          <w:i w:val="0"/>
          <w:iCs w:val="0"/>
          <w:noProof w:val="0"/>
          <w:sz w:val="22"/>
          <w:szCs w:val="22"/>
          <w:lang w:val="en-GB"/>
        </w:rPr>
        <w:t xml:space="preserve"> </w:t>
      </w:r>
      <w:r w:rsidRPr="6AA2120C" w:rsidR="723382BB">
        <w:rPr>
          <w:rFonts w:ascii="Arial" w:hAnsi="Arial" w:eastAsia="Arial" w:cs="Arial"/>
          <w:b w:val="0"/>
          <w:bCs w:val="0"/>
          <w:i w:val="1"/>
          <w:iCs w:val="1"/>
          <w:noProof w:val="0"/>
          <w:sz w:val="22"/>
          <w:szCs w:val="22"/>
          <w:lang w:val="en-GB"/>
        </w:rPr>
        <w:t>Asthma statistics research briefing CDP-2025-0104</w:t>
      </w:r>
      <w:r w:rsidRPr="6AA2120C" w:rsidR="723382BB">
        <w:rPr>
          <w:rFonts w:ascii="Arial" w:hAnsi="Arial" w:eastAsia="Arial" w:cs="Arial"/>
          <w:b w:val="0"/>
          <w:bCs w:val="0"/>
          <w:i w:val="0"/>
          <w:iCs w:val="0"/>
          <w:noProof w:val="0"/>
          <w:sz w:val="22"/>
          <w:szCs w:val="22"/>
          <w:lang w:val="en-GB"/>
        </w:rPr>
        <w:t xml:space="preserve">. London: House of Commons Library. Available at: </w:t>
      </w:r>
      <w:hyperlink r:id="Raa7d0a5934d74a5f">
        <w:r w:rsidRPr="6AA2120C" w:rsidR="723382BB">
          <w:rPr>
            <w:rStyle w:val="Hyperlink"/>
            <w:rFonts w:ascii="Arial" w:hAnsi="Arial" w:eastAsia="Arial" w:cs="Arial"/>
            <w:b w:val="0"/>
            <w:bCs w:val="0"/>
            <w:i w:val="0"/>
            <w:iCs w:val="0"/>
            <w:noProof w:val="0"/>
            <w:sz w:val="22"/>
            <w:szCs w:val="22"/>
            <w:lang w:val="en-GB"/>
          </w:rPr>
          <w:t>https://commonslibrary.parliament.uk/research-briefings/cdp-2025-0104/</w:t>
        </w:r>
      </w:hyperlink>
      <w:r w:rsidRPr="6AA2120C" w:rsidR="723382BB">
        <w:rPr>
          <w:rFonts w:ascii="Arial" w:hAnsi="Arial" w:eastAsia="Arial" w:cs="Arial"/>
          <w:b w:val="0"/>
          <w:bCs w:val="0"/>
          <w:i w:val="0"/>
          <w:iCs w:val="0"/>
          <w:noProof w:val="0"/>
          <w:sz w:val="22"/>
          <w:szCs w:val="22"/>
          <w:lang w:val="en-GB"/>
        </w:rPr>
        <w:t xml:space="preserve"> (Accessed: 12 November 2025).</w:t>
      </w:r>
    </w:p>
    <w:p xmlns:wp14="http://schemas.microsoft.com/office/word/2010/wordml" w:rsidP="6AA2120C" wp14:paraId="78A6802C" wp14:textId="6744DC8B">
      <w:pPr>
        <w:pStyle w:val="ListParagraph"/>
        <w:numPr>
          <w:ilvl w:val="0"/>
          <w:numId w:val="1"/>
        </w:numPr>
        <w:spacing w:before="195" w:beforeAutospacing="off" w:after="195" w:afterAutospacing="off" w:line="360" w:lineRule="auto"/>
        <w:jc w:val="both"/>
        <w:rPr>
          <w:rFonts w:ascii="Arial" w:hAnsi="Arial" w:eastAsia="Arial" w:cs="Arial"/>
          <w:b w:val="0"/>
          <w:bCs w:val="0"/>
          <w:i w:val="0"/>
          <w:iCs w:val="0"/>
          <w:noProof w:val="0"/>
          <w:sz w:val="22"/>
          <w:szCs w:val="22"/>
          <w:lang w:val="en-GB"/>
        </w:rPr>
      </w:pPr>
      <w:r w:rsidRPr="6AA2120C" w:rsidR="723382BB">
        <w:rPr>
          <w:rFonts w:ascii="Arial" w:hAnsi="Arial" w:eastAsia="Arial" w:cs="Arial"/>
          <w:b w:val="0"/>
          <w:bCs w:val="0"/>
          <w:i w:val="0"/>
          <w:iCs w:val="0"/>
          <w:noProof w:val="0"/>
          <w:sz w:val="22"/>
          <w:szCs w:val="22"/>
          <w:lang w:val="en-GB"/>
        </w:rPr>
        <w:t>World Health Organization (WHO) (2024)</w:t>
      </w:r>
      <w:r w:rsidRPr="6AA2120C" w:rsidR="723382BB">
        <w:rPr>
          <w:rFonts w:ascii="Arial" w:hAnsi="Arial" w:eastAsia="Arial" w:cs="Arial"/>
          <w:b w:val="0"/>
          <w:bCs w:val="0"/>
          <w:i w:val="0"/>
          <w:iCs w:val="0"/>
          <w:noProof w:val="0"/>
          <w:sz w:val="22"/>
          <w:szCs w:val="22"/>
          <w:lang w:val="en-GB"/>
        </w:rPr>
        <w:t xml:space="preserve"> </w:t>
      </w:r>
      <w:r w:rsidRPr="6AA2120C" w:rsidR="723382BB">
        <w:rPr>
          <w:rFonts w:ascii="Arial" w:hAnsi="Arial" w:eastAsia="Arial" w:cs="Arial"/>
          <w:b w:val="0"/>
          <w:bCs w:val="0"/>
          <w:i w:val="1"/>
          <w:iCs w:val="1"/>
          <w:noProof w:val="0"/>
          <w:sz w:val="22"/>
          <w:szCs w:val="22"/>
          <w:lang w:val="en-GB"/>
        </w:rPr>
        <w:t>Asthma fact sheet</w:t>
      </w:r>
      <w:r w:rsidRPr="6AA2120C" w:rsidR="723382BB">
        <w:rPr>
          <w:rFonts w:ascii="Arial" w:hAnsi="Arial" w:eastAsia="Arial" w:cs="Arial"/>
          <w:b w:val="0"/>
          <w:bCs w:val="0"/>
          <w:i w:val="0"/>
          <w:iCs w:val="0"/>
          <w:noProof w:val="0"/>
          <w:sz w:val="22"/>
          <w:szCs w:val="22"/>
          <w:lang w:val="en-GB"/>
        </w:rPr>
        <w:t xml:space="preserve">. Geneva: WHO. Available at: </w:t>
      </w:r>
      <w:hyperlink r:id="R680a196259be4985">
        <w:r w:rsidRPr="6AA2120C" w:rsidR="723382BB">
          <w:rPr>
            <w:rStyle w:val="Hyperlink"/>
            <w:rFonts w:ascii="Arial" w:hAnsi="Arial" w:eastAsia="Arial" w:cs="Arial"/>
            <w:b w:val="0"/>
            <w:bCs w:val="0"/>
            <w:i w:val="0"/>
            <w:iCs w:val="0"/>
            <w:noProof w:val="0"/>
            <w:sz w:val="22"/>
            <w:szCs w:val="22"/>
            <w:lang w:val="en-GB"/>
          </w:rPr>
          <w:t>https://www.who.int/news-room/fact-sheets/detail/asthma</w:t>
        </w:r>
      </w:hyperlink>
      <w:r w:rsidRPr="6AA2120C" w:rsidR="723382BB">
        <w:rPr>
          <w:rFonts w:ascii="Arial" w:hAnsi="Arial" w:eastAsia="Arial" w:cs="Arial"/>
          <w:b w:val="0"/>
          <w:bCs w:val="0"/>
          <w:i w:val="0"/>
          <w:iCs w:val="0"/>
          <w:noProof w:val="0"/>
          <w:sz w:val="22"/>
          <w:szCs w:val="22"/>
          <w:lang w:val="en-GB"/>
        </w:rPr>
        <w:t xml:space="preserve"> (Accessed: 11 November 2025).</w:t>
      </w:r>
    </w:p>
    <w:p xmlns:wp14="http://schemas.microsoft.com/office/word/2010/wordml" w:rsidP="6AA2120C" wp14:paraId="5E5787A5" wp14:textId="3D357CBF">
      <w:pPr>
        <w:spacing w:line="360" w:lineRule="auto"/>
        <w:rPr>
          <w:rFonts w:ascii="Arial" w:hAnsi="Arial" w:eastAsia="Arial" w:cs="Arial"/>
          <w:b w:val="0"/>
          <w:bCs w:val="0"/>
          <w:sz w:val="22"/>
          <w:szCs w:val="22"/>
        </w:rPr>
      </w:pPr>
    </w:p>
    <w:sectPr>
      <w:pgSz w:w="11906" w:h="16838" w:orient="portrait"/>
      <w:pgMar w:top="1440" w:right="1440" w:bottom="1440" w:left="1440" w:header="720" w:footer="720" w:gutter="0"/>
      <w:cols w:space="720"/>
      <w:docGrid w:linePitch="360"/>
      <w:pgBorders w:offsetFrom="page">
        <w:top w:val="single" w:color="000000" w:sz="8" w:space="24"/>
        <w:left w:val="single" w:color="000000" w:sz="8" w:space="24"/>
        <w:bottom w:val="single" w:color="000000" w:sz="8" w:space="24"/>
        <w:right w:val="single" w:color="000000" w:sz="8" w:space="24"/>
      </w:pgBorders>
      <w:headerReference w:type="default" r:id="R939504a6722a4731"/>
      <w:footerReference w:type="default" r:id="R434c1e16120641b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D417723" w:rsidTr="7D417723" w14:paraId="733B424F">
      <w:trPr>
        <w:trHeight w:val="300"/>
      </w:trPr>
      <w:tc>
        <w:tcPr>
          <w:tcW w:w="3005" w:type="dxa"/>
          <w:tcMar/>
        </w:tcPr>
        <w:p w:rsidR="7D417723" w:rsidP="7D417723" w:rsidRDefault="7D417723" w14:paraId="1E92EECE" w14:textId="5370C779">
          <w:pPr>
            <w:pStyle w:val="Header"/>
            <w:bidi w:val="0"/>
            <w:ind w:left="-115"/>
            <w:jc w:val="left"/>
          </w:pPr>
        </w:p>
      </w:tc>
      <w:tc>
        <w:tcPr>
          <w:tcW w:w="3005" w:type="dxa"/>
          <w:tcMar/>
        </w:tcPr>
        <w:p w:rsidR="7D417723" w:rsidP="7D417723" w:rsidRDefault="7D417723" w14:paraId="24B16577" w14:textId="042175B6">
          <w:pPr>
            <w:pStyle w:val="Header"/>
            <w:bidi w:val="0"/>
            <w:jc w:val="center"/>
          </w:pPr>
        </w:p>
      </w:tc>
      <w:tc>
        <w:tcPr>
          <w:tcW w:w="3005" w:type="dxa"/>
          <w:tcMar/>
        </w:tcPr>
        <w:p w:rsidR="7D417723" w:rsidP="7D417723" w:rsidRDefault="7D417723" w14:paraId="16040731" w14:textId="5B0B7876">
          <w:pPr>
            <w:pStyle w:val="Header"/>
            <w:bidi w:val="0"/>
            <w:ind w:right="-115"/>
            <w:jc w:val="right"/>
          </w:pPr>
          <w:r>
            <w:fldChar w:fldCharType="begin"/>
          </w:r>
          <w:r>
            <w:instrText xml:space="preserve">PAGE</w:instrText>
          </w:r>
          <w:r>
            <w:fldChar w:fldCharType="separate"/>
          </w:r>
          <w:r>
            <w:fldChar w:fldCharType="end"/>
          </w:r>
        </w:p>
      </w:tc>
    </w:tr>
  </w:tbl>
  <w:p w:rsidR="7D417723" w:rsidP="7D417723" w:rsidRDefault="7D417723" w14:paraId="34101301" w14:textId="2F9B1BA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D417723" w:rsidTr="7D417723" w14:paraId="4A7AB6EF">
      <w:trPr>
        <w:trHeight w:val="300"/>
      </w:trPr>
      <w:tc>
        <w:tcPr>
          <w:tcW w:w="3005" w:type="dxa"/>
          <w:tcMar/>
        </w:tcPr>
        <w:p w:rsidR="7D417723" w:rsidP="7D417723" w:rsidRDefault="7D417723" w14:paraId="7C3FD4BC" w14:textId="2936E02A">
          <w:pPr>
            <w:pStyle w:val="Header"/>
            <w:bidi w:val="0"/>
            <w:ind w:left="-115"/>
            <w:jc w:val="left"/>
          </w:pPr>
        </w:p>
      </w:tc>
      <w:tc>
        <w:tcPr>
          <w:tcW w:w="3005" w:type="dxa"/>
          <w:tcMar/>
        </w:tcPr>
        <w:p w:rsidR="7D417723" w:rsidP="7D417723" w:rsidRDefault="7D417723" w14:paraId="2884B93C" w14:textId="40B60C46">
          <w:pPr>
            <w:pStyle w:val="Header"/>
            <w:bidi w:val="0"/>
            <w:jc w:val="center"/>
          </w:pPr>
        </w:p>
      </w:tc>
      <w:tc>
        <w:tcPr>
          <w:tcW w:w="3005" w:type="dxa"/>
          <w:tcMar/>
        </w:tcPr>
        <w:p w:rsidR="7D417723" w:rsidP="7D417723" w:rsidRDefault="7D417723" w14:paraId="659087B2" w14:textId="18D5BC68">
          <w:pPr>
            <w:pStyle w:val="Header"/>
            <w:bidi w:val="0"/>
            <w:ind w:right="-115"/>
            <w:jc w:val="right"/>
          </w:pPr>
        </w:p>
      </w:tc>
    </w:tr>
  </w:tbl>
  <w:p w:rsidR="7D417723" w:rsidP="7D417723" w:rsidRDefault="7D417723" w14:paraId="3EA057E3" w14:textId="1692B85C">
    <w:pPr>
      <w:pStyle w:val="Header"/>
      <w:bidi w:val="0"/>
    </w:pPr>
  </w:p>
</w:hdr>
</file>

<file path=word/numbering.xml><?xml version="1.0" encoding="utf-8"?>
<w:numbering xmlns:w="http://schemas.openxmlformats.org/wordprocessingml/2006/main">
  <w:abstractNum xmlns:w="http://schemas.openxmlformats.org/wordprocessingml/2006/main" w:abstractNumId="1">
    <w:nsid w:val="131e1de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A6E68E"/>
    <w:rsid w:val="0483CA2C"/>
    <w:rsid w:val="09B33719"/>
    <w:rsid w:val="0C111422"/>
    <w:rsid w:val="0FA6E68E"/>
    <w:rsid w:val="17582CFF"/>
    <w:rsid w:val="179CFCEE"/>
    <w:rsid w:val="18850B6A"/>
    <w:rsid w:val="1BE4782F"/>
    <w:rsid w:val="214467B0"/>
    <w:rsid w:val="28F93CAA"/>
    <w:rsid w:val="2A0EAF3C"/>
    <w:rsid w:val="2A9C251E"/>
    <w:rsid w:val="3519D032"/>
    <w:rsid w:val="38A65E8E"/>
    <w:rsid w:val="4B4BA8C8"/>
    <w:rsid w:val="504A5913"/>
    <w:rsid w:val="55E6FC9B"/>
    <w:rsid w:val="57C062B7"/>
    <w:rsid w:val="5A904B51"/>
    <w:rsid w:val="5DF262D1"/>
    <w:rsid w:val="60A2888B"/>
    <w:rsid w:val="663F2811"/>
    <w:rsid w:val="6658610E"/>
    <w:rsid w:val="689001B4"/>
    <w:rsid w:val="6AA2120C"/>
    <w:rsid w:val="718B2AE9"/>
    <w:rsid w:val="723382BB"/>
    <w:rsid w:val="78677B21"/>
    <w:rsid w:val="786B3D8C"/>
    <w:rsid w:val="78A786F4"/>
    <w:rsid w:val="79C7C31E"/>
    <w:rsid w:val="7ABC7BF5"/>
    <w:rsid w:val="7C3ABB11"/>
    <w:rsid w:val="7D417723"/>
    <w:rsid w:val="7E0B835F"/>
    <w:rsid w:val="7F310193"/>
    <w:rsid w:val="7FE4C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43946"/>
  <w15:chartTrackingRefBased/>
  <w15:docId w15:val="{F1253DE9-BA37-4F0D-9358-15A384753F1F}"/>
  <w:displayBackgroundShap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D417723"/>
    <w:rPr>
      <w:color w:val="467886"/>
      <w:u w:val="single"/>
    </w:rPr>
  </w:style>
  <w:style w:type="paragraph" w:styleId="Header">
    <w:uiPriority w:val="99"/>
    <w:name w:val="header"/>
    <w:basedOn w:val="Normal"/>
    <w:unhideWhenUsed/>
    <w:rsid w:val="7D417723"/>
    <w:pPr>
      <w:tabs>
        <w:tab w:val="center" w:leader="none" w:pos="4680"/>
        <w:tab w:val="right" w:leader="none" w:pos="9360"/>
      </w:tabs>
      <w:spacing w:after="0" w:line="240" w:lineRule="auto"/>
    </w:pPr>
  </w:style>
  <w:style w:type="paragraph" w:styleId="Footer">
    <w:uiPriority w:val="99"/>
    <w:name w:val="footer"/>
    <w:basedOn w:val="Normal"/>
    <w:unhideWhenUsed/>
    <w:rsid w:val="7D41772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6AA2120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784566081" /><Relationship Type="http://schemas.openxmlformats.org/officeDocument/2006/relationships/header" Target="/word/header.xml" Id="R939504a6722a4731" /><Relationship Type="http://schemas.openxmlformats.org/officeDocument/2006/relationships/footer" Target="/word/footer.xml" Id="R434c1e16120641b1" /><Relationship Type="http://schemas.openxmlformats.org/officeDocument/2006/relationships/hyperlink" Target="https://www.asthmaandlung.org.uk/" TargetMode="External" Id="R0c6b39ce99154c70" /><Relationship Type="http://schemas.openxmlformats.org/officeDocument/2006/relationships/hyperlink" Target="https://www.gov.uk/government/statistics/update-of-indicators-in-the-respiratory-disease-profile-june-2025/respiratory-disease-profile-statistical-commentary-june-2025" TargetMode="External" Id="Rced393def16f4a23" /><Relationship Type="http://schemas.openxmlformats.org/officeDocument/2006/relationships/hyperlink" Target="https://commonslibrary.parliament.uk/research-briefings/cdp-2025-0104/" TargetMode="External" Id="Raa7d0a5934d74a5f" /><Relationship Type="http://schemas.openxmlformats.org/officeDocument/2006/relationships/hyperlink" Target="https://www.who.int/news-room/fact-sheets/detail/asthma" TargetMode="External" Id="R680a196259be4985" /><Relationship Type="http://schemas.openxmlformats.org/officeDocument/2006/relationships/numbering" Target="/word/numbering.xml" Id="R23e07b4f7f1d4e4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Mihaela Valkova (2243479)</dc:creator>
  <keywords/>
  <dc:description/>
  <lastModifiedBy>Mihaela Valkova (2243479)</lastModifiedBy>
  <revision>3</revision>
  <dcterms:created xsi:type="dcterms:W3CDTF">2025-11-16T23:54:45.6242162Z</dcterms:created>
  <dcterms:modified xsi:type="dcterms:W3CDTF">2025-11-17T00:12:44.8393515Z</dcterms:modified>
</coreProperties>
</file>