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4690" w:rsidRDefault="00E74690" w:rsidP="009D2E2E">
      <w:pPr>
        <w:rPr>
          <w:b/>
          <w:u w:val="single"/>
        </w:rPr>
      </w:pPr>
      <w:bookmarkStart w:id="0" w:name="_GoBack"/>
      <w:bookmarkEnd w:id="0"/>
    </w:p>
    <w:p w:rsidR="00E74690" w:rsidRPr="00E74690" w:rsidRDefault="00E74690" w:rsidP="009D2E2E">
      <w:r w:rsidRPr="00E74690">
        <w:rPr>
          <w:b/>
          <w:u w:val="single"/>
        </w:rPr>
        <w:t>Contents</w:t>
      </w:r>
      <w:r>
        <w:t xml:space="preserve"> </w:t>
      </w:r>
      <w:r>
        <w:tab/>
      </w:r>
      <w:r>
        <w:tab/>
      </w:r>
      <w:r>
        <w:tab/>
      </w:r>
      <w:r>
        <w:tab/>
      </w:r>
      <w:r>
        <w:tab/>
      </w:r>
      <w:r>
        <w:tab/>
      </w:r>
      <w:r w:rsidR="00881B1F">
        <w:tab/>
      </w:r>
      <w:r w:rsidR="00881B1F">
        <w:tab/>
      </w:r>
      <w:r w:rsidRPr="00E74690">
        <w:rPr>
          <w:b/>
          <w:u w:val="single"/>
        </w:rPr>
        <w:t>Page</w:t>
      </w:r>
    </w:p>
    <w:p w:rsidR="00E74690" w:rsidRPr="00E74690" w:rsidRDefault="00E74690" w:rsidP="009D2E2E">
      <w:r w:rsidRPr="00E74690">
        <w:t xml:space="preserve">School Context </w:t>
      </w:r>
      <w:r>
        <w:tab/>
      </w:r>
      <w:r>
        <w:tab/>
      </w:r>
      <w:r>
        <w:tab/>
      </w:r>
      <w:r>
        <w:tab/>
      </w:r>
      <w:r>
        <w:tab/>
      </w:r>
      <w:r>
        <w:tab/>
      </w:r>
      <w:r w:rsidR="00881B1F">
        <w:tab/>
      </w:r>
      <w:r w:rsidR="00881B1F">
        <w:tab/>
      </w:r>
      <w:r w:rsidR="00FC0EFB">
        <w:t>2</w:t>
      </w:r>
    </w:p>
    <w:p w:rsidR="00E74690" w:rsidRPr="00E74690" w:rsidRDefault="00E74690" w:rsidP="009D2E2E">
      <w:r w:rsidRPr="00E74690">
        <w:t>Digital Competency Overview</w:t>
      </w:r>
      <w:r w:rsidRPr="00E74690">
        <w:tab/>
      </w:r>
      <w:r w:rsidRPr="00E74690">
        <w:tab/>
      </w:r>
      <w:r w:rsidRPr="00E74690">
        <w:tab/>
      </w:r>
      <w:r w:rsidRPr="00E74690">
        <w:tab/>
      </w:r>
      <w:r w:rsidR="00881B1F">
        <w:tab/>
      </w:r>
      <w:r w:rsidR="00881B1F">
        <w:tab/>
      </w:r>
      <w:r w:rsidR="00FC0EFB">
        <w:t>2</w:t>
      </w:r>
    </w:p>
    <w:p w:rsidR="00EA5E2A" w:rsidRDefault="00FC0EFB" w:rsidP="00EA5E2A">
      <w:pPr>
        <w:rPr>
          <w:b/>
          <w:u w:val="single"/>
        </w:rPr>
      </w:pPr>
      <w:r w:rsidRPr="00FC0EFB">
        <w:t>Strategic Planning</w:t>
      </w:r>
      <w:r w:rsidRPr="00FC0EFB">
        <w:tab/>
      </w:r>
      <w:r w:rsidRPr="00FC0EFB">
        <w:tab/>
      </w:r>
      <w:r w:rsidRPr="00FC0EFB">
        <w:tab/>
      </w:r>
      <w:r w:rsidRPr="00FC0EFB">
        <w:tab/>
      </w:r>
      <w:r w:rsidRPr="00FC0EFB">
        <w:tab/>
      </w:r>
      <w:r w:rsidR="00881B1F">
        <w:tab/>
      </w:r>
      <w:r w:rsidR="00881B1F">
        <w:tab/>
      </w:r>
      <w:r w:rsidRPr="00FC0EFB">
        <w:t>3</w:t>
      </w:r>
      <w:r w:rsidR="00EA5E2A" w:rsidRPr="00EA5E2A">
        <w:rPr>
          <w:b/>
          <w:u w:val="single"/>
        </w:rPr>
        <w:t xml:space="preserve"> </w:t>
      </w:r>
    </w:p>
    <w:p w:rsidR="00EA5E2A" w:rsidRPr="00EA5E2A" w:rsidRDefault="00EA5E2A" w:rsidP="00EA5E2A">
      <w:r w:rsidRPr="00EA5E2A">
        <w:t>School X School Improvement Plan Discussion</w:t>
      </w:r>
      <w:r w:rsidRPr="00EA5E2A">
        <w:tab/>
      </w:r>
      <w:r w:rsidRPr="00EA5E2A">
        <w:tab/>
      </w:r>
      <w:r w:rsidR="00881B1F">
        <w:tab/>
      </w:r>
      <w:r w:rsidR="00881B1F">
        <w:tab/>
      </w:r>
      <w:r w:rsidRPr="00EA5E2A">
        <w:t>4</w:t>
      </w:r>
    </w:p>
    <w:p w:rsidR="00EA5E2A" w:rsidRDefault="00EA5E2A" w:rsidP="009D2E2E">
      <w:r>
        <w:tab/>
        <w:t>Teaching for learning</w:t>
      </w:r>
      <w:r>
        <w:tab/>
      </w:r>
      <w:r>
        <w:tab/>
      </w:r>
      <w:r>
        <w:tab/>
      </w:r>
      <w:r>
        <w:tab/>
      </w:r>
      <w:r w:rsidR="00881B1F">
        <w:tab/>
      </w:r>
      <w:r w:rsidR="00881B1F">
        <w:tab/>
      </w:r>
      <w:r>
        <w:t>4</w:t>
      </w:r>
    </w:p>
    <w:p w:rsidR="00EA5E2A" w:rsidRDefault="00EA5E2A" w:rsidP="009D2E2E">
      <w:r>
        <w:tab/>
        <w:t>E</w:t>
      </w:r>
      <w:r w:rsidR="00AE2E8C">
        <w:t>thos and Environment</w:t>
      </w:r>
      <w:r w:rsidR="00AE2E8C">
        <w:tab/>
      </w:r>
      <w:r w:rsidR="00AE2E8C">
        <w:tab/>
      </w:r>
      <w:r w:rsidR="00AE2E8C">
        <w:tab/>
      </w:r>
      <w:r w:rsidR="00AE2E8C">
        <w:tab/>
      </w:r>
      <w:r w:rsidR="00881B1F">
        <w:tab/>
      </w:r>
      <w:r w:rsidR="00881B1F">
        <w:tab/>
      </w:r>
      <w:r w:rsidR="00AE2E8C">
        <w:t>5</w:t>
      </w:r>
    </w:p>
    <w:p w:rsidR="00EA5E2A" w:rsidRDefault="00EA5E2A" w:rsidP="009D2E2E">
      <w:r>
        <w:tab/>
        <w:t>A</w:t>
      </w:r>
      <w:r w:rsidR="00AE2E8C">
        <w:t>chievements and Standards</w:t>
      </w:r>
      <w:r w:rsidR="00AE2E8C">
        <w:tab/>
      </w:r>
      <w:r w:rsidR="00AE2E8C">
        <w:tab/>
      </w:r>
      <w:r w:rsidR="00AE2E8C">
        <w:tab/>
      </w:r>
      <w:r w:rsidR="00881B1F">
        <w:tab/>
      </w:r>
      <w:r w:rsidR="00881B1F">
        <w:tab/>
      </w:r>
      <w:r w:rsidR="003B5F44">
        <w:t>5</w:t>
      </w:r>
      <w:r w:rsidR="00AE2E8C">
        <w:tab/>
      </w:r>
    </w:p>
    <w:p w:rsidR="00E74690" w:rsidRDefault="00EA5E2A" w:rsidP="009D2E2E">
      <w:r>
        <w:tab/>
        <w:t>M</w:t>
      </w:r>
      <w:r w:rsidR="003B5F44">
        <w:t>aximising Opportunities for Staff</w:t>
      </w:r>
      <w:r w:rsidR="003B5F44">
        <w:tab/>
      </w:r>
      <w:r w:rsidR="003B5F44">
        <w:tab/>
      </w:r>
      <w:r w:rsidR="00881B1F">
        <w:tab/>
      </w:r>
      <w:r w:rsidR="00881B1F">
        <w:tab/>
      </w:r>
      <w:r w:rsidR="003B5F44">
        <w:t>6</w:t>
      </w:r>
    </w:p>
    <w:p w:rsidR="00C860F3" w:rsidRPr="00C860F3" w:rsidRDefault="00C860F3" w:rsidP="00C860F3">
      <w:pPr>
        <w:tabs>
          <w:tab w:val="left" w:pos="3063"/>
        </w:tabs>
        <w:rPr>
          <w:caps/>
        </w:rPr>
      </w:pPr>
      <w:r w:rsidRPr="00C860F3">
        <w:t xml:space="preserve">School X Mathematics Department Improvement Plan Discussion </w:t>
      </w:r>
      <w:r>
        <w:tab/>
        <w:t>6</w:t>
      </w:r>
    </w:p>
    <w:p w:rsidR="00C860F3" w:rsidRPr="00C860F3" w:rsidRDefault="00C860F3" w:rsidP="00C860F3">
      <w:pPr>
        <w:tabs>
          <w:tab w:val="left" w:pos="3063"/>
        </w:tabs>
      </w:pPr>
      <w:r w:rsidRPr="00C860F3">
        <w:t xml:space="preserve">Progress Overview </w:t>
      </w:r>
      <w:r w:rsidRPr="00C860F3">
        <w:tab/>
      </w:r>
      <w:r w:rsidRPr="00C860F3">
        <w:tab/>
      </w:r>
      <w:r w:rsidRPr="00C860F3">
        <w:tab/>
      </w:r>
      <w:r w:rsidRPr="00C860F3">
        <w:tab/>
      </w:r>
      <w:r w:rsidR="00881B1F">
        <w:tab/>
      </w:r>
      <w:r w:rsidR="00881B1F">
        <w:tab/>
      </w:r>
      <w:r w:rsidRPr="00C860F3">
        <w:t>7</w:t>
      </w:r>
    </w:p>
    <w:p w:rsidR="00FC0EFB" w:rsidRPr="00C860F3" w:rsidRDefault="00881B1F" w:rsidP="006D600D">
      <w:pPr>
        <w:tabs>
          <w:tab w:val="left" w:pos="3063"/>
        </w:tabs>
      </w:pPr>
      <w:r w:rsidRPr="00881B1F">
        <w:t xml:space="preserve">Recommendations for Cross-Curricular strategy </w:t>
      </w:r>
      <w:r w:rsidRPr="00881B1F">
        <w:tab/>
      </w:r>
      <w:r w:rsidR="006D600D">
        <w:t>development</w:t>
      </w:r>
      <w:r w:rsidRPr="00881B1F">
        <w:tab/>
      </w:r>
      <w:r>
        <w:tab/>
      </w:r>
      <w:r w:rsidRPr="00881B1F">
        <w:t>8</w:t>
      </w:r>
    </w:p>
    <w:p w:rsidR="006D600D" w:rsidRDefault="006D600D" w:rsidP="006D600D">
      <w:pPr>
        <w:tabs>
          <w:tab w:val="left" w:pos="3063"/>
        </w:tabs>
      </w:pPr>
      <w:r w:rsidRPr="006D600D">
        <w:t xml:space="preserve">Recommendations for Mathematics specific strategy development </w:t>
      </w:r>
      <w:r w:rsidRPr="006D600D">
        <w:tab/>
        <w:t>9</w:t>
      </w:r>
    </w:p>
    <w:p w:rsidR="006D600D" w:rsidRPr="006D600D" w:rsidRDefault="006D600D" w:rsidP="006D600D">
      <w:pPr>
        <w:tabs>
          <w:tab w:val="left" w:pos="3063"/>
        </w:tabs>
      </w:pPr>
      <w:r>
        <w:t>Conclusions</w:t>
      </w:r>
      <w:r>
        <w:tab/>
      </w:r>
      <w:r>
        <w:tab/>
      </w:r>
      <w:r>
        <w:tab/>
      </w:r>
      <w:r>
        <w:tab/>
      </w:r>
      <w:r>
        <w:tab/>
      </w:r>
      <w:r>
        <w:tab/>
        <w:t>10</w:t>
      </w: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E74690" w:rsidRDefault="00E74690" w:rsidP="009D2E2E">
      <w:pPr>
        <w:rPr>
          <w:b/>
          <w:u w:val="single"/>
        </w:rPr>
      </w:pPr>
    </w:p>
    <w:p w:rsidR="00A35C7C" w:rsidRPr="00A35C7C" w:rsidRDefault="00A35C7C" w:rsidP="009D2E2E">
      <w:pPr>
        <w:rPr>
          <w:b/>
          <w:u w:val="single"/>
        </w:rPr>
      </w:pPr>
      <w:r>
        <w:rPr>
          <w:b/>
          <w:u w:val="single"/>
        </w:rPr>
        <w:lastRenderedPageBreak/>
        <w:t>S</w:t>
      </w:r>
      <w:r w:rsidRPr="00A35C7C">
        <w:rPr>
          <w:b/>
          <w:u w:val="single"/>
        </w:rPr>
        <w:t xml:space="preserve">chool Context </w:t>
      </w:r>
    </w:p>
    <w:p w:rsidR="009D2E2E" w:rsidRDefault="009D2E2E" w:rsidP="009D2E2E">
      <w:pPr>
        <w:tabs>
          <w:tab w:val="left" w:pos="3063"/>
        </w:tabs>
        <w:spacing w:before="240"/>
      </w:pPr>
      <w:r>
        <w:t>The topic discussed in this paper is the use and application of digital competency across the curriculum a</w:t>
      </w:r>
      <w:r w:rsidR="00FA72DF">
        <w:t xml:space="preserve">nd within the mathematics department </w:t>
      </w:r>
      <w:r w:rsidR="00E74690">
        <w:t>at</w:t>
      </w:r>
      <w:r>
        <w:t xml:space="preserve"> School X. School X is an English medium selective 11 to 18 mixed secondary school in South Wales with 9% of pupils eligible for free school meals, this is 8% below the average from across Wales of 17%. (</w:t>
      </w:r>
      <w:r w:rsidR="00FA72DF">
        <w:t>Appendix 1</w:t>
      </w:r>
      <w:r>
        <w:t xml:space="preserve">).  School X has a current student body of 1263, including an onsite sixth-form of 295 students from a wide geographical area due to the selective and specialised nature of the school. </w:t>
      </w:r>
      <w:r w:rsidR="00E74690">
        <w:t>There is</w:t>
      </w:r>
      <w:r>
        <w:t xml:space="preserve"> £5041 available in the school budget per pupil </w:t>
      </w:r>
      <w:r w:rsidR="00E74690">
        <w:t xml:space="preserve">which is </w:t>
      </w:r>
      <w:r>
        <w:t>just above the local authority average and national average. (My Local School)</w:t>
      </w:r>
      <w:r w:rsidR="00875B38">
        <w:t xml:space="preserve"> </w:t>
      </w:r>
      <w:r>
        <w:t>(Stats Wales</w:t>
      </w:r>
      <w:r w:rsidR="00D55035">
        <w:t>)</w:t>
      </w:r>
      <w:r>
        <w:t xml:space="preserve"> </w:t>
      </w:r>
    </w:p>
    <w:p w:rsidR="00A35C7C" w:rsidRPr="00A35C7C" w:rsidRDefault="00A35C7C" w:rsidP="009D2E2E">
      <w:pPr>
        <w:tabs>
          <w:tab w:val="left" w:pos="3063"/>
        </w:tabs>
        <w:spacing w:before="240"/>
        <w:rPr>
          <w:b/>
          <w:u w:val="single"/>
        </w:rPr>
      </w:pPr>
      <w:r w:rsidRPr="00A35C7C">
        <w:rPr>
          <w:b/>
          <w:u w:val="single"/>
        </w:rPr>
        <w:t xml:space="preserve">Digital Competency Overview </w:t>
      </w:r>
    </w:p>
    <w:p w:rsidR="009D2E2E" w:rsidRPr="004135F0" w:rsidRDefault="009D2E2E" w:rsidP="009D2E2E">
      <w:pPr>
        <w:shd w:val="clear" w:color="auto" w:fill="FFFFFF"/>
        <w:textAlignment w:val="baseline"/>
        <w:rPr>
          <w:rFonts w:ascii="Helvetica" w:eastAsia="Times New Roman" w:hAnsi="Helvetica" w:cs="Helvetica"/>
          <w:color w:val="404040"/>
          <w:sz w:val="21"/>
          <w:szCs w:val="21"/>
          <w:lang w:eastAsia="en-GB"/>
        </w:rPr>
      </w:pPr>
      <w:r>
        <w:t xml:space="preserve">Digital competency </w:t>
      </w:r>
      <w:r w:rsidR="00E74690">
        <w:t xml:space="preserve">is </w:t>
      </w:r>
      <w:r>
        <w:t xml:space="preserve">highlighted as a recommended area for development for School X </w:t>
      </w:r>
      <w:r w:rsidR="00E74690">
        <w:t>in</w:t>
      </w:r>
      <w:r>
        <w:t xml:space="preserve"> the 2018 Estyn report</w:t>
      </w:r>
      <w:r w:rsidR="00E74690">
        <w:t>. The report</w:t>
      </w:r>
      <w:r>
        <w:t xml:space="preserve"> states </w:t>
      </w:r>
      <w:r w:rsidR="00E74690">
        <w:t xml:space="preserve">that </w:t>
      </w:r>
      <w:r>
        <w:t>the school should work to “Ensure that pupils develop their higher-order information and communication technology (ICT) skills across the curriculum” (Appendi</w:t>
      </w:r>
      <w:r w:rsidR="00FA72DF">
        <w:t>x 1</w:t>
      </w:r>
      <w:r>
        <w:t>). Digital competency is also a national area of focus and development for schools across Wales as the</w:t>
      </w:r>
      <w:r w:rsidR="00E74690">
        <w:t>re is a</w:t>
      </w:r>
      <w:r>
        <w:t xml:space="preserve"> need for learners in Wales to become global citizens (Donaldson</w:t>
      </w:r>
      <w:r w:rsidR="00875B38">
        <w:t xml:space="preserve"> 2015</w:t>
      </w:r>
      <w:r>
        <w:t xml:space="preserve">).  </w:t>
      </w:r>
    </w:p>
    <w:p w:rsidR="009D2E2E" w:rsidRDefault="009D2E2E" w:rsidP="009D2E2E">
      <w:pPr>
        <w:rPr>
          <w:rFonts w:ascii="inherit" w:eastAsia="Times New Roman" w:hAnsi="inherit" w:cs="Helvetica"/>
          <w:color w:val="5A5A5A"/>
          <w:sz w:val="21"/>
          <w:szCs w:val="21"/>
          <w:lang w:eastAsia="en-GB"/>
        </w:rPr>
      </w:pPr>
      <w:r>
        <w:t>Digital competence is a term used to describe the skills and knowledge used by an individual when confidently interacting with technology and technological systems with a critical eye (</w:t>
      </w:r>
      <w:r w:rsidR="00E74690">
        <w:t>Welsh Government A, 2016</w:t>
      </w:r>
      <w:r>
        <w:t>)</w:t>
      </w:r>
      <w:r w:rsidR="00E74690">
        <w:t>.</w:t>
      </w:r>
      <w:r>
        <w:t xml:space="preserve"> These skills are seen to be playing an increasingly vital role in the professional world as well as the lives of children in Wales. (Donaldson </w:t>
      </w:r>
      <w:r w:rsidR="00875B38">
        <w:t>2015</w:t>
      </w:r>
      <w:r>
        <w:t>).                                                                                                                                                  Digital competency is one of the three cross-curriculum responsibilities outlined in “Successful futures” (Donaldson</w:t>
      </w:r>
      <w:r w:rsidR="00875B38">
        <w:t xml:space="preserve"> 2015</w:t>
      </w:r>
      <w:r>
        <w:t>). Due to it’s cross-curricular nature, digital competency is seen to be an area of development and responsibility for all teachers regardless of subject specialism. (</w:t>
      </w:r>
      <w:r w:rsidR="00875B38">
        <w:t xml:space="preserve">Welsh Government </w:t>
      </w:r>
      <w:r>
        <w:t>A</w:t>
      </w:r>
      <w:r w:rsidR="00875B38">
        <w:t>, 2016</w:t>
      </w:r>
      <w:r>
        <w:t>) Its importance has become a key focus for development in Wales as Wales was at an educational disadvantage when compared to England</w:t>
      </w:r>
      <w:r w:rsidR="00FC0EFB">
        <w:t>. A</w:t>
      </w:r>
      <w:r>
        <w:t>s changes to the curriculum in England were already emphasising the importance of digital competency and literacy through the inclusion of coding and formalised computing lessons through</w:t>
      </w:r>
      <w:r w:rsidR="00FA72DF">
        <w:t>-</w:t>
      </w:r>
      <w:r>
        <w:t xml:space="preserve">out both primary and secondary education changes which the </w:t>
      </w:r>
      <w:r w:rsidR="00FC0EFB">
        <w:t>W</w:t>
      </w:r>
      <w:r>
        <w:t xml:space="preserve">elsh government have only recently adopted with the overhaul of the curriculum through the Donaldson curriculum bringing digital competency to the forefront of education in Wales. </w:t>
      </w:r>
      <w:r w:rsidRPr="00FA72DF">
        <w:rPr>
          <w:rFonts w:cstheme="minorHAnsi"/>
        </w:rPr>
        <w:t>(</w:t>
      </w:r>
      <w:r w:rsidRPr="00FA72DF">
        <w:rPr>
          <w:rStyle w:val="bylinename"/>
          <w:rFonts w:cstheme="minorHAnsi"/>
          <w:sz w:val="21"/>
          <w:szCs w:val="21"/>
          <w:bdr w:val="none" w:sz="0" w:space="0" w:color="auto" w:frame="1"/>
          <w:shd w:val="clear" w:color="auto" w:fill="FFFFFF"/>
        </w:rPr>
        <w:t>A</w:t>
      </w:r>
      <w:r w:rsidR="00FA72DF">
        <w:rPr>
          <w:rStyle w:val="bylinename"/>
          <w:rFonts w:cstheme="minorHAnsi"/>
          <w:sz w:val="21"/>
          <w:szCs w:val="21"/>
          <w:bdr w:val="none" w:sz="0" w:space="0" w:color="auto" w:frame="1"/>
          <w:shd w:val="clear" w:color="auto" w:fill="FFFFFF"/>
        </w:rPr>
        <w:t>.</w:t>
      </w:r>
      <w:r w:rsidRPr="00FA72DF">
        <w:rPr>
          <w:rStyle w:val="bylinename"/>
          <w:rFonts w:cstheme="minorHAnsi"/>
          <w:sz w:val="21"/>
          <w:szCs w:val="21"/>
          <w:bdr w:val="none" w:sz="0" w:space="0" w:color="auto" w:frame="1"/>
          <w:shd w:val="clear" w:color="auto" w:fill="FFFFFF"/>
        </w:rPr>
        <w:t>Jones</w:t>
      </w:r>
      <w:r w:rsidR="00FA72DF" w:rsidRPr="00FA72DF">
        <w:rPr>
          <w:rStyle w:val="bylinename"/>
          <w:rFonts w:cstheme="minorHAnsi"/>
          <w:sz w:val="21"/>
          <w:szCs w:val="21"/>
          <w:bdr w:val="none" w:sz="0" w:space="0" w:color="auto" w:frame="1"/>
          <w:shd w:val="clear" w:color="auto" w:fill="FFFFFF"/>
        </w:rPr>
        <w:t>, 2014)</w:t>
      </w:r>
    </w:p>
    <w:p w:rsidR="009D2E2E" w:rsidRDefault="009D2E2E" w:rsidP="009D2E2E">
      <w:pPr>
        <w:rPr>
          <w:color w:val="000000" w:themeColor="text1"/>
        </w:rPr>
      </w:pPr>
      <w:r>
        <w:rPr>
          <w:color w:val="000000" w:themeColor="text1"/>
        </w:rPr>
        <w:t xml:space="preserve">The Digital Competence framework produced by the Welsh Government is the first part of the developing curriculum to be rolled out across all of Wales. The document outlined the skills development expected of learners in </w:t>
      </w:r>
      <w:r w:rsidR="00FC0EFB">
        <w:rPr>
          <w:color w:val="000000" w:themeColor="text1"/>
        </w:rPr>
        <w:t>W</w:t>
      </w:r>
      <w:r>
        <w:rPr>
          <w:color w:val="000000" w:themeColor="text1"/>
        </w:rPr>
        <w:t>ales for</w:t>
      </w:r>
      <w:r w:rsidR="00FC0EFB">
        <w:rPr>
          <w:color w:val="000000" w:themeColor="text1"/>
        </w:rPr>
        <w:t xml:space="preserve"> ages</w:t>
      </w:r>
      <w:r>
        <w:rPr>
          <w:color w:val="000000" w:themeColor="text1"/>
        </w:rPr>
        <w:t xml:space="preserve"> 3 to 16-plus</w:t>
      </w:r>
      <w:r w:rsidR="00FC0EFB">
        <w:rPr>
          <w:color w:val="000000" w:themeColor="text1"/>
        </w:rPr>
        <w:t>.</w:t>
      </w:r>
      <w:r>
        <w:rPr>
          <w:color w:val="000000" w:themeColor="text1"/>
        </w:rPr>
        <w:t xml:space="preserve"> </w:t>
      </w:r>
      <w:r w:rsidR="00FC0EFB">
        <w:rPr>
          <w:color w:val="000000" w:themeColor="text1"/>
        </w:rPr>
        <w:t>T</w:t>
      </w:r>
      <w:r>
        <w:rPr>
          <w:color w:val="000000" w:themeColor="text1"/>
        </w:rPr>
        <w:t xml:space="preserve">he framework also considers learners in Wales with a wide and varied range of additional learning needs through its inclusion of “Routes for Learning” </w:t>
      </w:r>
      <w:r w:rsidRPr="00875B38">
        <w:rPr>
          <w:color w:val="000000" w:themeColor="text1"/>
        </w:rPr>
        <w:t>(</w:t>
      </w:r>
      <w:r w:rsidR="00875B38" w:rsidRPr="00875B38">
        <w:rPr>
          <w:color w:val="000000" w:themeColor="text1"/>
        </w:rPr>
        <w:t>Welsh Government B, 2018</w:t>
      </w:r>
      <w:r w:rsidRPr="00875B38">
        <w:rPr>
          <w:color w:val="000000" w:themeColor="text1"/>
        </w:rPr>
        <w:t xml:space="preserve">) </w:t>
      </w:r>
      <w:r>
        <w:rPr>
          <w:color w:val="000000" w:themeColor="text1"/>
        </w:rPr>
        <w:t xml:space="preserve">which allow development to be best tailored to a learner’s unique educational needs. The digital competence framework looks at digital competency as a cross-curricular responsibility (similar to the National Literacy and Numeracy Framework (LNF) </w:t>
      </w:r>
      <w:r w:rsidR="00FC0EFB">
        <w:rPr>
          <w:color w:val="000000" w:themeColor="text1"/>
        </w:rPr>
        <w:t xml:space="preserve">which is </w:t>
      </w:r>
      <w:r w:rsidR="000830A0">
        <w:rPr>
          <w:color w:val="000000" w:themeColor="text1"/>
        </w:rPr>
        <w:t>a</w:t>
      </w:r>
      <w:r>
        <w:rPr>
          <w:color w:val="000000" w:themeColor="text1"/>
        </w:rPr>
        <w:t xml:space="preserve">lready in place across Wales. The similarities in structure and responsibility of the digital competence framework to the National Literacy and Numeracy Framework (LNF) is to ensure fluidity in the </w:t>
      </w:r>
      <w:r w:rsidR="00FC0EFB">
        <w:rPr>
          <w:color w:val="000000" w:themeColor="text1"/>
        </w:rPr>
        <w:t>implementation of the digital competence framework in</w:t>
      </w:r>
      <w:r>
        <w:rPr>
          <w:color w:val="000000" w:themeColor="text1"/>
        </w:rPr>
        <w:t xml:space="preserve"> school routines and practices. The digital competence framework </w:t>
      </w:r>
      <w:r w:rsidR="00FC0EFB">
        <w:rPr>
          <w:color w:val="000000" w:themeColor="text1"/>
        </w:rPr>
        <w:t>has</w:t>
      </w:r>
      <w:r>
        <w:rPr>
          <w:color w:val="000000" w:themeColor="text1"/>
        </w:rPr>
        <w:t xml:space="preserve"> to four key strands of focus </w:t>
      </w:r>
      <w:r w:rsidR="00FC0EFB">
        <w:rPr>
          <w:color w:val="000000" w:themeColor="text1"/>
        </w:rPr>
        <w:t xml:space="preserve">- </w:t>
      </w:r>
      <w:r>
        <w:rPr>
          <w:color w:val="000000" w:themeColor="text1"/>
        </w:rPr>
        <w:t xml:space="preserve">Citizenship, Interacting and Collaborating, Producing, and Data and Computational thinking. </w:t>
      </w:r>
      <w:r w:rsidR="00875B38" w:rsidRPr="00875B38">
        <w:rPr>
          <w:color w:val="000000" w:themeColor="text1"/>
        </w:rPr>
        <w:t>(Welsh Government B, 2018)</w:t>
      </w:r>
    </w:p>
    <w:p w:rsidR="009D2E2E" w:rsidRPr="00A35C7C" w:rsidRDefault="00A35C7C" w:rsidP="009D2E2E">
      <w:pPr>
        <w:rPr>
          <w:b/>
          <w:color w:val="000000" w:themeColor="text1"/>
          <w:u w:val="single"/>
        </w:rPr>
      </w:pPr>
      <w:r w:rsidRPr="00A35C7C">
        <w:rPr>
          <w:b/>
          <w:color w:val="000000" w:themeColor="text1"/>
          <w:u w:val="single"/>
        </w:rPr>
        <w:t>Strategic Planning</w:t>
      </w:r>
    </w:p>
    <w:p w:rsidR="009D2E2E" w:rsidRDefault="009D2E2E" w:rsidP="009D2E2E">
      <w:r>
        <w:rPr>
          <w:color w:val="000000" w:themeColor="text1"/>
        </w:rPr>
        <w:t xml:space="preserve">Strategic planning in education is </w:t>
      </w:r>
      <w:r w:rsidR="00FC0EFB">
        <w:rPr>
          <w:color w:val="000000" w:themeColor="text1"/>
        </w:rPr>
        <w:t xml:space="preserve">a </w:t>
      </w:r>
      <w:r>
        <w:rPr>
          <w:color w:val="000000" w:themeColor="text1"/>
        </w:rPr>
        <w:t>process by which schools systematically evaluate their long-term vision</w:t>
      </w:r>
      <w:r w:rsidR="00FC0EFB">
        <w:rPr>
          <w:color w:val="000000" w:themeColor="text1"/>
        </w:rPr>
        <w:t>,</w:t>
      </w:r>
      <w:r>
        <w:rPr>
          <w:color w:val="000000" w:themeColor="text1"/>
        </w:rPr>
        <w:t xml:space="preserve"> to define goals and object</w:t>
      </w:r>
      <w:r w:rsidR="00FC0EFB">
        <w:rPr>
          <w:color w:val="000000" w:themeColor="text1"/>
        </w:rPr>
        <w:t>ive</w:t>
      </w:r>
      <w:r>
        <w:rPr>
          <w:color w:val="000000" w:themeColor="text1"/>
        </w:rPr>
        <w:t xml:space="preserve">s to work as a success-criteria which must be met for the school to have realised this vision. The length of time allocated to achieving these goals will often vary </w:t>
      </w:r>
      <w:r w:rsidR="00FC0EFB">
        <w:rPr>
          <w:color w:val="000000" w:themeColor="text1"/>
        </w:rPr>
        <w:t>depending up</w:t>
      </w:r>
      <w:r>
        <w:rPr>
          <w:color w:val="000000" w:themeColor="text1"/>
        </w:rPr>
        <w:t xml:space="preserve">on the urgency of the task outlined by external bodies such as Estyn or the local authority or by internal decision by governors, senior leadership or subject departments. </w:t>
      </w:r>
      <w:r>
        <w:t xml:space="preserve">(BD Dictionary) </w:t>
      </w:r>
    </w:p>
    <w:p w:rsidR="00A20020" w:rsidRDefault="009D2E2E" w:rsidP="009D2E2E">
      <w:r>
        <w:rPr>
          <w:color w:val="000000" w:themeColor="text1"/>
        </w:rPr>
        <w:t xml:space="preserve">Strategic planning in education was first developed </w:t>
      </w:r>
      <w:r w:rsidR="00FC0EFB">
        <w:rPr>
          <w:color w:val="000000" w:themeColor="text1"/>
        </w:rPr>
        <w:t>from the</w:t>
      </w:r>
      <w:r>
        <w:rPr>
          <w:color w:val="000000" w:themeColor="text1"/>
        </w:rPr>
        <w:t xml:space="preserve"> strategic planning in the corporate world. Th</w:t>
      </w:r>
      <w:r w:rsidR="00FC0EFB">
        <w:rPr>
          <w:color w:val="000000" w:themeColor="text1"/>
        </w:rPr>
        <w:t>e</w:t>
      </w:r>
      <w:r>
        <w:rPr>
          <w:color w:val="000000" w:themeColor="text1"/>
        </w:rPr>
        <w:t xml:space="preserve"> motivations and challenges faced during strategic planning for education are vastly different to those during strategic planning for corporations. Those spearheading strategic planning in education often face greater political interference as schools are answerable to local and national governing authorities</w:t>
      </w:r>
      <w:r w:rsidRPr="008616AF">
        <w:t xml:space="preserve">. (C.Rutherford, </w:t>
      </w:r>
      <w:r w:rsidR="00A02424" w:rsidRPr="008616AF">
        <w:t>2006</w:t>
      </w:r>
      <w:r w:rsidRPr="008616AF">
        <w:t xml:space="preserve">)   </w:t>
      </w:r>
      <w:r>
        <w:rPr>
          <w:color w:val="000000" w:themeColor="text1"/>
        </w:rPr>
        <w:lastRenderedPageBreak/>
        <w:t xml:space="preserve">Educational strategic planning also experiences more participation by stakeholders, who in the case of School X are the senior leadership team, faculty, students, parents, the local authority and </w:t>
      </w:r>
      <w:r w:rsidRPr="008616AF">
        <w:t>community leaders who contribute to school life</w:t>
      </w:r>
      <w:r w:rsidR="00A20020">
        <w:t xml:space="preserve"> with </w:t>
      </w:r>
      <w:r w:rsidRPr="008616AF">
        <w:t>each of these stakeholders demand</w:t>
      </w:r>
      <w:r w:rsidR="00A20020">
        <w:t>ing</w:t>
      </w:r>
      <w:r w:rsidRPr="008616AF">
        <w:t xml:space="preserve"> different things from School X. (Bryson</w:t>
      </w:r>
      <w:r w:rsidR="008616AF">
        <w:t xml:space="preserve">, </w:t>
      </w:r>
      <w:r w:rsidRPr="008616AF">
        <w:t xml:space="preserve">1995) Each stakeholder both directly and indirectly contributes to the choices made during the strategic planning process as without political support, often from government policies, many proposed changes do not pass an initial discussion. Senior leadership and staff within the school also have an effect as they are the best sources to declare </w:t>
      </w:r>
      <w:r w:rsidR="00A20020">
        <w:t xml:space="preserve">whether </w:t>
      </w:r>
      <w:r w:rsidRPr="008616AF">
        <w:t xml:space="preserve">a proposed strategy for change </w:t>
      </w:r>
      <w:r w:rsidR="00A20020">
        <w:t xml:space="preserve">would be </w:t>
      </w:r>
      <w:r w:rsidRPr="008616AF">
        <w:t>workable in that particular school. School leaders also have a major influence over a proposed strategy as they are the most knowledgeable base to decide if a strategy fits the values, ethos and philosophy of the school. (Bryson</w:t>
      </w:r>
      <w:r w:rsidR="008616AF">
        <w:t xml:space="preserve">, </w:t>
      </w:r>
      <w:r w:rsidRPr="008616AF">
        <w:t xml:space="preserve">1995) </w:t>
      </w:r>
    </w:p>
    <w:p w:rsidR="009D2E2E" w:rsidRDefault="009D2E2E" w:rsidP="009D2E2E">
      <w:r>
        <w:t>As in the case of School X</w:t>
      </w:r>
      <w:r w:rsidR="00A20020">
        <w:t>,</w:t>
      </w:r>
      <w:r>
        <w:t xml:space="preserve"> due to the selective nature of the school</w:t>
      </w:r>
      <w:r w:rsidR="00A20020">
        <w:t>,</w:t>
      </w:r>
      <w:r>
        <w:t xml:space="preserve"> all strategies for change would a need to fit in with the selective criteria set out by the school’s senior leadership</w:t>
      </w:r>
      <w:r w:rsidR="00A20020">
        <w:t xml:space="preserve"> team</w:t>
      </w:r>
      <w:r>
        <w:t>, school governors and community liaisons</w:t>
      </w:r>
      <w:r w:rsidR="00A20020">
        <w:t>. I</w:t>
      </w:r>
      <w:r>
        <w:t>f these criteria were not met the routines and ethos of the school would be questioned by the local authority and parents as the school would not be for filling its promises to students.</w:t>
      </w:r>
    </w:p>
    <w:p w:rsidR="009D2E2E" w:rsidRDefault="009D2E2E" w:rsidP="009D2E2E">
      <w:r>
        <w:t>Strategic planning is seen to be the most effective way of reform in education as it is far superior to attempts at change with no planning or where planning is not done in a cohesive and inclusive way, leading to alienated and disillusioned staff. (Bryson</w:t>
      </w:r>
      <w:r w:rsidR="008616AF">
        <w:t xml:space="preserve">, </w:t>
      </w:r>
      <w:r>
        <w:t xml:space="preserve">1995) </w:t>
      </w:r>
      <w:r w:rsidRPr="00A20020">
        <w:t>Effective change in education through strategic planning is reliant on a positive development of relations and leadership factors as staff have the ability to h</w:t>
      </w:r>
      <w:r w:rsidR="00A20020" w:rsidRPr="00A20020">
        <w:t>a</w:t>
      </w:r>
      <w:r w:rsidRPr="00A20020">
        <w:t>lt change despite planning</w:t>
      </w:r>
      <w:r w:rsidR="00A20020" w:rsidRPr="00A20020">
        <w:t>. W</w:t>
      </w:r>
      <w:r w:rsidRPr="00A20020">
        <w:t>ithout a motivated faculty schools will struggle to enact any reach change.</w:t>
      </w:r>
      <w:r>
        <w:t xml:space="preserve"> The importance of effective, supportive and committed leadership is also essential for any proposed plan to be successful as this allows the plan to better fit the ethos of staff. (Hopkins</w:t>
      </w:r>
      <w:r w:rsidR="008616AF">
        <w:t xml:space="preserve">, </w:t>
      </w:r>
      <w:r>
        <w:t xml:space="preserve">1994) </w:t>
      </w:r>
    </w:p>
    <w:p w:rsidR="009D2E2E" w:rsidRDefault="009D2E2E" w:rsidP="009D2E2E">
      <w:pPr>
        <w:rPr>
          <w:color w:val="FF0000"/>
        </w:rPr>
      </w:pPr>
      <w:r>
        <w:t>Strategic planning is carried out in a number of steps to ensure maximum effect and success in changes within a school</w:t>
      </w:r>
      <w:r w:rsidR="00A20020">
        <w:t xml:space="preserve">, </w:t>
      </w:r>
      <w:r w:rsidR="00A20020" w:rsidRPr="00A20020">
        <w:t>beginning</w:t>
      </w:r>
      <w:r w:rsidRPr="00A20020">
        <w:t xml:space="preserve"> with the initial stage in which the framework and proposal of the potential changes are </w:t>
      </w:r>
      <w:r w:rsidRPr="00A20020">
        <w:rPr>
          <w:rFonts w:cstheme="minorHAnsi"/>
          <w:sz w:val="20"/>
          <w:szCs w:val="20"/>
        </w:rPr>
        <w:t>discussed (</w:t>
      </w:r>
      <w:r w:rsidRPr="00A20020">
        <w:rPr>
          <w:rFonts w:cstheme="minorHAnsi"/>
          <w:color w:val="222222"/>
          <w:sz w:val="20"/>
          <w:szCs w:val="20"/>
          <w:shd w:val="clear" w:color="auto" w:fill="FFFFFF"/>
        </w:rPr>
        <w:t>Lerner</w:t>
      </w:r>
      <w:r w:rsidRPr="008616AF">
        <w:rPr>
          <w:rFonts w:cstheme="minorHAnsi"/>
          <w:color w:val="222222"/>
          <w:sz w:val="20"/>
          <w:szCs w:val="20"/>
          <w:shd w:val="clear" w:color="auto" w:fill="FFFFFF"/>
        </w:rPr>
        <w:t>, A.L., 1999</w:t>
      </w:r>
      <w:r w:rsidRPr="008616AF">
        <w:rPr>
          <w:rFonts w:cstheme="minorHAnsi"/>
          <w:sz w:val="20"/>
          <w:szCs w:val="20"/>
        </w:rPr>
        <w:t>.) This</w:t>
      </w:r>
      <w:r>
        <w:t xml:space="preserve"> is done with special focus on the environment and a school’s readiness for development and change. </w:t>
      </w:r>
      <w:r w:rsidRPr="00EA5E2A">
        <w:t>This is of paramount importance to the success</w:t>
      </w:r>
      <w:r w:rsidR="00A20020" w:rsidRPr="00EA5E2A">
        <w:t>,</w:t>
      </w:r>
      <w:r w:rsidRPr="00EA5E2A">
        <w:t xml:space="preserve"> not only of the strategies</w:t>
      </w:r>
      <w:r w:rsidR="00A20020" w:rsidRPr="00EA5E2A">
        <w:t>,</w:t>
      </w:r>
      <w:r w:rsidRPr="00EA5E2A">
        <w:t xml:space="preserve"> but of the subsequent steps taken in strategic planning</w:t>
      </w:r>
      <w:r w:rsidR="00A20020" w:rsidRPr="00EA5E2A">
        <w:t>.</w:t>
      </w:r>
      <w:r w:rsidRPr="00EA5E2A">
        <w:t xml:space="preserve"> </w:t>
      </w:r>
      <w:r w:rsidR="00A20020" w:rsidRPr="00EA5E2A">
        <w:t xml:space="preserve">It is </w:t>
      </w:r>
      <w:r w:rsidRPr="00EA5E2A">
        <w:t xml:space="preserve"> through readiness </w:t>
      </w:r>
      <w:r w:rsidR="00EA5E2A" w:rsidRPr="00EA5E2A">
        <w:t>of</w:t>
      </w:r>
      <w:r w:rsidRPr="00EA5E2A">
        <w:t xml:space="preserve"> senior </w:t>
      </w:r>
      <w:r w:rsidR="00EA5E2A" w:rsidRPr="00EA5E2A">
        <w:t xml:space="preserve">leadership </w:t>
      </w:r>
      <w:r w:rsidRPr="00EA5E2A">
        <w:t>staff, general faculty and the school as a whole to take on changes to their routines and practices</w:t>
      </w:r>
      <w:r w:rsidR="00EA5E2A" w:rsidRPr="00EA5E2A">
        <w:t>. Without this</w:t>
      </w:r>
      <w:r w:rsidRPr="00EA5E2A">
        <w:t xml:space="preserve"> schools will inevitably struggle to successful</w:t>
      </w:r>
      <w:r w:rsidR="00EA5E2A">
        <w:t>ly</w:t>
      </w:r>
      <w:r w:rsidRPr="00EA5E2A">
        <w:t xml:space="preserve"> execute the plan</w:t>
      </w:r>
      <w:r w:rsidR="00A20020">
        <w:t>.</w:t>
      </w:r>
      <w:r>
        <w:t xml:space="preserve"> This readiness is drawn directly from teaching staff who are motivated and informed </w:t>
      </w:r>
      <w:r w:rsidR="00A20020">
        <w:t>of</w:t>
      </w:r>
      <w:r>
        <w:t xml:space="preserve"> the change</w:t>
      </w:r>
      <w:r w:rsidR="00EA5E2A">
        <w:t>, W</w:t>
      </w:r>
      <w:r>
        <w:t xml:space="preserve">hole school commitment </w:t>
      </w:r>
      <w:r w:rsidR="00EA5E2A">
        <w:t xml:space="preserve">is needed </w:t>
      </w:r>
      <w:r>
        <w:t>from senior leadership teams to students to support and encourage change within the school. (Robert E. Slavin 1997) Schools then being to implement of these plans, often on a small scale</w:t>
      </w:r>
      <w:r w:rsidRPr="00D55035">
        <w:t>. (Bryson</w:t>
      </w:r>
      <w:r w:rsidR="00D55035" w:rsidRPr="00D55035">
        <w:t xml:space="preserve">, </w:t>
      </w:r>
      <w:r w:rsidRPr="00D55035">
        <w:t xml:space="preserve">1995) Following this these plans are then distributed more widely throughout the school as the strategy becomes an internalised routine behaviour for staff and </w:t>
      </w:r>
      <w:r w:rsidR="00D55035" w:rsidRPr="00D55035">
        <w:t>thereby</w:t>
      </w:r>
      <w:r w:rsidRPr="00D55035">
        <w:t xml:space="preserve"> for students. (C.Rutherford, </w:t>
      </w:r>
      <w:r w:rsidR="00A02424" w:rsidRPr="00D55035">
        <w:t>2006</w:t>
      </w:r>
      <w:r w:rsidRPr="00D55035">
        <w:t xml:space="preserve">)  </w:t>
      </w:r>
    </w:p>
    <w:p w:rsidR="00962643" w:rsidRDefault="009D2E2E" w:rsidP="00962643">
      <w:r>
        <w:rPr>
          <w:color w:val="000000" w:themeColor="text1"/>
        </w:rPr>
        <w:t>The use of strategic planning on both a departmental and school level will help to develop the higher-order of digital competence specifically in Mathematics and across the curriculum.</w:t>
      </w:r>
      <w:r w:rsidRPr="00812E76">
        <w:t xml:space="preserve"> Strategic planning has influenced School X’s school improvement plan and the departmental improvement plan for mathematics as both are cohesive and bred from the same clear goals and visions for School X set out by the senior leadership team as a result of the Estyn 2018 report. These over</w:t>
      </w:r>
      <w:r w:rsidR="000830A0">
        <w:t>-</w:t>
      </w:r>
      <w:r w:rsidRPr="00812E76">
        <w:t>arching goals and expectations mean that the plans that School X have are more likely to succeed as they are born of a common need for development in digital competency not only on a departmental level but for the school as a whole.</w:t>
      </w:r>
    </w:p>
    <w:p w:rsidR="00A35C7C" w:rsidRPr="00A35C7C" w:rsidRDefault="00A35C7C" w:rsidP="00962643">
      <w:pPr>
        <w:rPr>
          <w:b/>
          <w:u w:val="single"/>
        </w:rPr>
      </w:pPr>
      <w:bookmarkStart w:id="1" w:name="_Hlk536469298"/>
      <w:r>
        <w:rPr>
          <w:b/>
          <w:u w:val="single"/>
        </w:rPr>
        <w:t>School X School Improvement Plan Discussion</w:t>
      </w:r>
    </w:p>
    <w:bookmarkEnd w:id="1"/>
    <w:p w:rsidR="00EA5E2A" w:rsidRDefault="009D2E2E" w:rsidP="00962643">
      <w:r>
        <w:t>School X has begun to respond to the recommendation made by ESTYN in 2018</w:t>
      </w:r>
      <w:r w:rsidR="00EA5E2A">
        <w:t>(Appendix 1)</w:t>
      </w:r>
      <w:r>
        <w:t xml:space="preserve"> to improve the provision of I.C.T across the curriculum with high expectations of attainment through the use of strategic planning at both a whole school level and an individual departmental level. </w:t>
      </w:r>
      <w:r w:rsidR="001B3812">
        <w:t>(Estyn A 2018) (Estyn B 2018)</w:t>
      </w:r>
      <w:r w:rsidR="00172BCA">
        <w:t xml:space="preserve"> </w:t>
      </w:r>
      <w:r>
        <w:t>This paper will explicitly focus on the departmental improvement plan of the Mathematics department. School X has outlined an improvement plan to be carried out from 2017-2020, this plan is broken down in to 4 key areas of development</w:t>
      </w:r>
      <w:r w:rsidR="00EA5E2A">
        <w:t xml:space="preserve"> - </w:t>
      </w:r>
      <w:r>
        <w:t xml:space="preserve"> Teaching for Learning, Ethos and Environment, Achievement and Standards and Maximum Opportunities for Staff. These key areas are then subsequently split in to 4 core targets. (</w:t>
      </w:r>
      <w:r w:rsidR="00D55035">
        <w:t>Appendix 2</w:t>
      </w:r>
      <w:r>
        <w:t xml:space="preserve">) </w:t>
      </w:r>
    </w:p>
    <w:p w:rsidR="00EA5E2A" w:rsidRPr="00EA5E2A" w:rsidRDefault="00EA5E2A" w:rsidP="00EA5E2A">
      <w:pPr>
        <w:ind w:firstLine="720"/>
        <w:rPr>
          <w:i/>
          <w:u w:val="single"/>
        </w:rPr>
      </w:pPr>
      <w:r w:rsidRPr="00EA5E2A">
        <w:rPr>
          <w:i/>
          <w:u w:val="single"/>
        </w:rPr>
        <w:t>Teaching for Learning</w:t>
      </w:r>
    </w:p>
    <w:p w:rsidR="009D2E2E" w:rsidRPr="00962643" w:rsidRDefault="009D2E2E" w:rsidP="00962643">
      <w:pPr>
        <w:rPr>
          <w:color w:val="0070C0"/>
        </w:rPr>
      </w:pPr>
      <w:r>
        <w:lastRenderedPageBreak/>
        <w:t xml:space="preserve">Within Teaching for Learning School X </w:t>
      </w:r>
      <w:r w:rsidR="00EA5E2A">
        <w:t>is</w:t>
      </w:r>
      <w:r>
        <w:t xml:space="preserve"> working to ensure individual subject areas effectively use strategies to develop higher-order skills in students. This is done through the individual departmental improvement plans and the intervention and monitoring conducted by senior staff throughout the developmental period. The use of a departmental improvement plan allows the targets to tailored to the bespoke needs o</w:t>
      </w:r>
      <w:r w:rsidR="00EA5E2A">
        <w:t>f</w:t>
      </w:r>
      <w:r>
        <w:t xml:space="preserve"> the individual subject areas within a school while also ensuring staff are included and consulted regarding the vision and changes made by senior leadership.  (E</w:t>
      </w:r>
      <w:r w:rsidR="001B3812">
        <w:t>styn</w:t>
      </w:r>
      <w:r>
        <w:t xml:space="preserve"> </w:t>
      </w:r>
      <w:r w:rsidR="001B3812">
        <w:t xml:space="preserve">A </w:t>
      </w:r>
      <w:r>
        <w:t xml:space="preserve">2018) </w:t>
      </w:r>
      <w:r w:rsidR="001B3812">
        <w:t>(Estyn B 2018)</w:t>
      </w:r>
    </w:p>
    <w:p w:rsidR="009D2E2E" w:rsidRDefault="009D2E2E" w:rsidP="00EA5E2A">
      <w:r>
        <w:t xml:space="preserve">School X </w:t>
      </w:r>
      <w:r w:rsidR="00AE2E8C">
        <w:t>is</w:t>
      </w:r>
      <w:r>
        <w:t xml:space="preserve"> specifically working to provide students with the necessary skills for the future to prepare </w:t>
      </w:r>
      <w:r w:rsidR="00D55035">
        <w:t>them</w:t>
      </w:r>
      <w:r>
        <w:t xml:space="preserve"> for a dynamic and ever changing work place</w:t>
      </w:r>
      <w:r w:rsidR="00AE2E8C">
        <w:t xml:space="preserve">. This is </w:t>
      </w:r>
      <w:r>
        <w:t>through a dynamic curriculum created through the adaptations recommended by the Welsh Government and the requirements of Donaldson (</w:t>
      </w:r>
      <w:r w:rsidR="001B3812">
        <w:t>Donaldson 2015</w:t>
      </w:r>
      <w:r>
        <w:t>)</w:t>
      </w:r>
      <w:r w:rsidR="00AE2E8C">
        <w:t>. T</w:t>
      </w:r>
      <w:r>
        <w:t>his is being done</w:t>
      </w:r>
      <w:r w:rsidR="00AE2E8C">
        <w:t>,</w:t>
      </w:r>
      <w:r>
        <w:t xml:space="preserve"> initially</w:t>
      </w:r>
      <w:r w:rsidR="00AE2E8C">
        <w:t>,</w:t>
      </w:r>
      <w:r>
        <w:t xml:space="preserve"> through the consideration of the K</w:t>
      </w:r>
      <w:r w:rsidR="00AE2E8C">
        <w:t xml:space="preserve">ey </w:t>
      </w:r>
      <w:r>
        <w:t>S</w:t>
      </w:r>
      <w:r w:rsidR="00AE2E8C">
        <w:t xml:space="preserve">tage </w:t>
      </w:r>
      <w:r>
        <w:t>3 provision of Information and Communication Technology lessons as a discreet subject area (as it is currently taught at School X). This develo</w:t>
      </w:r>
      <w:r w:rsidR="00AE2E8C">
        <w:t xml:space="preserve">ps the </w:t>
      </w:r>
      <w:r>
        <w:t xml:space="preserve">knowledge </w:t>
      </w:r>
      <w:r w:rsidR="00AE2E8C">
        <w:t>of</w:t>
      </w:r>
      <w:r>
        <w:t xml:space="preserve"> Information Communication Technology specialised staff in the new curriculum and allows School X to have a strong and able group of digital leads in</w:t>
      </w:r>
      <w:r w:rsidR="00AE2E8C">
        <w:t>-</w:t>
      </w:r>
      <w:r>
        <w:t>house based out of the Information and Communication Technology department. These digital leads generally are members of school faculty who are able to confidently support and enhance the use of the digital competency frame work throughout the school. The role of digital leaders within School X is to develop and support other staff in their own skill development. Digital leaders are at risk of becoming depended upon by staff who are less confident in their use of digital competency</w:t>
      </w:r>
      <w:r w:rsidR="00AE2E8C">
        <w:t>. T</w:t>
      </w:r>
      <w:r>
        <w:t xml:space="preserve">his must be monitored and managed by members of the senior leadership team as without the support and guidance of the senior team as without this </w:t>
      </w:r>
      <w:r w:rsidR="00D55035">
        <w:t>well-structured</w:t>
      </w:r>
      <w:r>
        <w:t xml:space="preserve"> support and motivation from the faculty as a whole to enhance the digital competency provisions already in place any attempt to further develop professional skills at School X would not be as successful as possible. (</w:t>
      </w:r>
      <w:r w:rsidR="00D55035">
        <w:t>Appendix 1</w:t>
      </w:r>
      <w:r>
        <w:t xml:space="preserve">) </w:t>
      </w:r>
    </w:p>
    <w:p w:rsidR="009D2E2E" w:rsidRDefault="009D2E2E" w:rsidP="00AE2E8C">
      <w:r>
        <w:t xml:space="preserve"> In the school improvement plan School X </w:t>
      </w:r>
      <w:r w:rsidR="00AE2E8C">
        <w:t>outlines objectives to</w:t>
      </w:r>
      <w:r>
        <w:t xml:space="preserve"> produce digital resources to allow staff to better support the pursuit for excellence within their classrooms. The greater development of digital competency within the curriculum for Information and Communication Technology will organically lead to a wider range and more comprehensive wealth of digital resources to be produce</w:t>
      </w:r>
      <w:r w:rsidR="00AE2E8C">
        <w:t>d</w:t>
      </w:r>
      <w:r>
        <w:t xml:space="preserve"> and invested in by School X who in their school improvement plan (Appendix 2) have set a portion of the school budget to aid this development of resources with support from the local authority.  </w:t>
      </w:r>
    </w:p>
    <w:p w:rsidR="00AE2E8C" w:rsidRPr="00AE2E8C" w:rsidRDefault="00AE2E8C" w:rsidP="00AE2E8C">
      <w:pPr>
        <w:ind w:firstLine="720"/>
        <w:rPr>
          <w:i/>
          <w:u w:val="single"/>
        </w:rPr>
      </w:pPr>
      <w:r w:rsidRPr="00AE2E8C">
        <w:rPr>
          <w:i/>
          <w:u w:val="single"/>
        </w:rPr>
        <w:t>Ethos and Environment</w:t>
      </w:r>
    </w:p>
    <w:p w:rsidR="00AE2E8C" w:rsidRDefault="009D2E2E" w:rsidP="00AE2E8C">
      <w:r>
        <w:t>Within the area of Ethos and Environment in School X’s school development plan multiple objectives are outlined</w:t>
      </w:r>
      <w:r w:rsidR="00AE2E8C">
        <w:t xml:space="preserve">. Those </w:t>
      </w:r>
      <w:r>
        <w:t>that have the greatest and most direct impact on the development of digital competency provision within School X</w:t>
      </w:r>
      <w:r w:rsidR="00AE2E8C">
        <w:t>,</w:t>
      </w:r>
      <w:r>
        <w:t xml:space="preserve"> allowing it to meet the Estyn recommendation to provide digital competency at a high order across the curriculum</w:t>
      </w:r>
      <w:r w:rsidR="00AE2E8C">
        <w:t>, will be discussed</w:t>
      </w:r>
      <w:r>
        <w:t xml:space="preserve">. (Appendix 1) (Appendix 2) </w:t>
      </w:r>
    </w:p>
    <w:p w:rsidR="00DA1278" w:rsidRDefault="00AE2E8C" w:rsidP="00AE2E8C">
      <w:r>
        <w:t>O</w:t>
      </w:r>
      <w:r w:rsidR="009D2E2E">
        <w:t xml:space="preserve">ne of these objectives is to ensure that sufficient funding is provided to the correct areas within the learning environment </w:t>
      </w:r>
      <w:r>
        <w:t xml:space="preserve">such </w:t>
      </w:r>
      <w:r w:rsidR="009D2E2E">
        <w:t>that each student is provided with dynamic learning resources to best prepare them for the 21</w:t>
      </w:r>
      <w:r w:rsidR="009D2E2E" w:rsidRPr="00AE2E8C">
        <w:rPr>
          <w:vertAlign w:val="superscript"/>
        </w:rPr>
        <w:t>st</w:t>
      </w:r>
      <w:r w:rsidR="009D2E2E">
        <w:t xml:space="preserve"> century. This will ensure that the skills development milestones set out in the digital competence framework are met </w:t>
      </w:r>
      <w:r w:rsidR="009D2E2E" w:rsidRPr="001B3812">
        <w:t>(</w:t>
      </w:r>
      <w:r w:rsidR="001B3812" w:rsidRPr="001B3812">
        <w:t>Welsh Government C, 2016/2017</w:t>
      </w:r>
      <w:r w:rsidR="009D2E2E" w:rsidRPr="001B3812">
        <w:t>)</w:t>
      </w:r>
      <w:r w:rsidR="009D2E2E">
        <w:t xml:space="preserve"> as well as pushing the learners at School X to meet key aspects of the four purposes for these curriculum changes. These four purposes look to develop generations of learners ready to become lifelong learning citizens for Wales to provide a more prosperous future not just for themselves but their school, communities and Wales as a nation</w:t>
      </w:r>
      <w:r w:rsidR="009D2E2E" w:rsidRPr="001B3812">
        <w:t>. (</w:t>
      </w:r>
      <w:r w:rsidR="001B3812" w:rsidRPr="001B3812">
        <w:t>Welsh Government D, 2015</w:t>
      </w:r>
      <w:r w:rsidR="009D2E2E" w:rsidRPr="001B3812">
        <w:t>)</w:t>
      </w:r>
      <w:r w:rsidR="009D2E2E">
        <w:t xml:space="preserve"> School X has also planned to further maximise the existing school resources to ensure the resources are able to support the curriculum delivery for all students. (Appendix 2) This will primarily be done through the auditing of resources and training of staff</w:t>
      </w:r>
      <w:r w:rsidR="00DA1278">
        <w:t>. T</w:t>
      </w:r>
      <w:r w:rsidR="009D2E2E">
        <w:t xml:space="preserve">he former to ensure all resources available are safe and acceptable for school use as well as being used to maximise development and progress while the latter will aid in effective use of all resources to meet the cross-curricular needs of the learners. In the school improvement plan created by School X, </w:t>
      </w:r>
      <w:r w:rsidR="00DA1278">
        <w:t xml:space="preserve"> a </w:t>
      </w:r>
      <w:r w:rsidR="009D2E2E">
        <w:t>share of £12</w:t>
      </w:r>
      <w:r w:rsidR="00DA1278">
        <w:t>,</w:t>
      </w:r>
      <w:r w:rsidR="009D2E2E">
        <w:t xml:space="preserve">000 of the school budget has been set aside with the express purpose of looking in to the introduction of a laptop scheme to improve student access to technology within school. The access to these resources is paramount to the success of a more comprehensive delivery of digital competency skills across the curriculum at School X. </w:t>
      </w:r>
    </w:p>
    <w:p w:rsidR="00DA1278" w:rsidRDefault="00DA1278" w:rsidP="00AE2E8C"/>
    <w:p w:rsidR="00DA1278" w:rsidRPr="00DA1278" w:rsidRDefault="00DA1278" w:rsidP="009D2E2E">
      <w:pPr>
        <w:tabs>
          <w:tab w:val="left" w:pos="3063"/>
        </w:tabs>
        <w:rPr>
          <w:i/>
          <w:u w:val="single"/>
        </w:rPr>
      </w:pPr>
      <w:r>
        <w:t xml:space="preserve">                </w:t>
      </w:r>
      <w:r w:rsidRPr="00DA1278">
        <w:rPr>
          <w:i/>
          <w:u w:val="single"/>
        </w:rPr>
        <w:t>Achievements and Standards</w:t>
      </w:r>
    </w:p>
    <w:p w:rsidR="003B5F44" w:rsidRDefault="009D2E2E" w:rsidP="009D2E2E">
      <w:pPr>
        <w:tabs>
          <w:tab w:val="left" w:pos="3063"/>
        </w:tabs>
      </w:pPr>
      <w:r>
        <w:lastRenderedPageBreak/>
        <w:t>The third objective outlined in School X’s school development plan is Achievement and Standards. (</w:t>
      </w:r>
      <w:r w:rsidR="00D55035">
        <w:t>A</w:t>
      </w:r>
      <w:r>
        <w:t>ppendix 2) This objective works to creating a dynamic curriculum that ensures high standards of achievement that meets the need of the 21</w:t>
      </w:r>
      <w:r w:rsidRPr="000054D8">
        <w:rPr>
          <w:vertAlign w:val="superscript"/>
        </w:rPr>
        <w:t>st</w:t>
      </w:r>
      <w:r>
        <w:t xml:space="preserve"> century learner. The dynamic nature of the new curriculum design adopted by School X will allow skills development to better respond </w:t>
      </w:r>
      <w:r w:rsidR="009F1F13">
        <w:t xml:space="preserve">to </w:t>
      </w:r>
      <w:r>
        <w:t xml:space="preserve">the needs of learners and the developing resources from the Welsh Government. (S.Arthur, Dr T.Crick, J.Hayward, September 2013) School X are also working to review the key stage 3 curriculum going forward to better align with Welsh government and British government policy changes within education. This is being done with focus on key policy areas such as the development of the Donaldson Curriculum </w:t>
      </w:r>
      <w:r w:rsidRPr="001B3812">
        <w:t xml:space="preserve">(Donaldson, </w:t>
      </w:r>
      <w:r w:rsidR="001B3812" w:rsidRPr="001B3812">
        <w:t>2015</w:t>
      </w:r>
      <w:r w:rsidRPr="001B3812">
        <w:t xml:space="preserve">) </w:t>
      </w:r>
      <w:r>
        <w:t>and new emphasis of skills development through new frameworks</w:t>
      </w:r>
      <w:r w:rsidR="009F1F13">
        <w:t>. S</w:t>
      </w:r>
      <w:r>
        <w:t xml:space="preserve">pecifically discussed in this document </w:t>
      </w:r>
      <w:r w:rsidR="009F1F13">
        <w:t xml:space="preserve">is </w:t>
      </w:r>
      <w:r>
        <w:t xml:space="preserve">the digital competence framework </w:t>
      </w:r>
      <w:r w:rsidRPr="001B3812">
        <w:t>(</w:t>
      </w:r>
      <w:r w:rsidR="001B3812" w:rsidRPr="001B3812">
        <w:t xml:space="preserve">Welsh </w:t>
      </w:r>
      <w:r w:rsidRPr="001B3812">
        <w:t>Government</w:t>
      </w:r>
      <w:r w:rsidR="001B3812" w:rsidRPr="001B3812">
        <w:t xml:space="preserve"> C, 2016/</w:t>
      </w:r>
      <w:r w:rsidRPr="001B3812">
        <w:t>2017).</w:t>
      </w:r>
      <w:r>
        <w:t xml:space="preserve"> These policy changes</w:t>
      </w:r>
      <w:r w:rsidR="009F1F13">
        <w:t>,</w:t>
      </w:r>
      <w:r>
        <w:t xml:space="preserve"> though government supported</w:t>
      </w:r>
      <w:r w:rsidR="009F1F13">
        <w:t>,</w:t>
      </w:r>
      <w:r>
        <w:t xml:space="preserve"> can often fall short of success. Changing common practise without the support of all levels of school faculty and local authority means that the government policies (at varying levels) are unsupported and poorly manged leading to less success and poor delivery</w:t>
      </w:r>
      <w:r w:rsidR="009F1F13">
        <w:t>. S</w:t>
      </w:r>
      <w:r>
        <w:t>chool</w:t>
      </w:r>
      <w:r w:rsidR="009F1F13">
        <w:t>s</w:t>
      </w:r>
      <w:r>
        <w:t xml:space="preserve"> can feel blindsided by rapid and drastic changes over a short time frame or </w:t>
      </w:r>
      <w:r w:rsidR="009F1F13">
        <w:t xml:space="preserve">by </w:t>
      </w:r>
      <w:r>
        <w:t>changes that would more greatly disrupt current day to day education</w:t>
      </w:r>
      <w:r w:rsidRPr="00D55035">
        <w:t>. (Bryson, 1995)</w:t>
      </w:r>
      <w:r>
        <w:t xml:space="preserve">  This is why the use of the school development plan as a form of strategic planning is beneficial to the developing educational landscape at School X and further as it allows all stakeholders to contribute to the methods of change employed by the School allowing them be better motivated to support and deliver new practices both within individual classrooms and across school. </w:t>
      </w:r>
      <w:r w:rsidR="003B5F44">
        <w:t>This g</w:t>
      </w:r>
      <w:r>
        <w:t>iv</w:t>
      </w:r>
      <w:r w:rsidR="003B5F44">
        <w:t>es</w:t>
      </w:r>
      <w:r>
        <w:t xml:space="preserve"> staff and senior leadership ownership and a greater sense of responsibility for these changes within the school and classroom. (Hopkins</w:t>
      </w:r>
      <w:r w:rsidR="00D55035">
        <w:t>,</w:t>
      </w:r>
      <w:r>
        <w:t xml:space="preserve"> 1998). </w:t>
      </w:r>
    </w:p>
    <w:p w:rsidR="003B5F44" w:rsidRPr="003B5F44" w:rsidRDefault="003B5F44" w:rsidP="009D2E2E">
      <w:pPr>
        <w:tabs>
          <w:tab w:val="left" w:pos="3063"/>
        </w:tabs>
        <w:rPr>
          <w:i/>
          <w:u w:val="single"/>
        </w:rPr>
      </w:pPr>
      <w:r>
        <w:t xml:space="preserve">                 </w:t>
      </w:r>
      <w:r>
        <w:rPr>
          <w:i/>
          <w:u w:val="single"/>
        </w:rPr>
        <w:t>Maximising Opportunities for Staff</w:t>
      </w:r>
    </w:p>
    <w:p w:rsidR="009D2E2E" w:rsidRDefault="009D2E2E" w:rsidP="009D2E2E">
      <w:pPr>
        <w:tabs>
          <w:tab w:val="left" w:pos="3063"/>
        </w:tabs>
      </w:pPr>
      <w:r>
        <w:t>The fourth sector of focus for School X in the school improvement plan (</w:t>
      </w:r>
      <w:r w:rsidR="00D55035">
        <w:t xml:space="preserve">Appendix </w:t>
      </w:r>
      <w:r>
        <w:rPr>
          <w:caps/>
        </w:rPr>
        <w:t>2</w:t>
      </w:r>
      <w:r>
        <w:t xml:space="preserve">) is for the school to provide “maximum </w:t>
      </w:r>
      <w:r w:rsidR="004E22A6">
        <w:t xml:space="preserve">opportunities for staff” this section focuses on providing </w:t>
      </w:r>
      <w:r w:rsidR="003B5F44">
        <w:t xml:space="preserve">the staff of </w:t>
      </w:r>
      <w:r w:rsidR="004E22A6">
        <w:t>School X with high standard</w:t>
      </w:r>
      <w:r w:rsidR="003B5F44">
        <w:t xml:space="preserve">s of </w:t>
      </w:r>
      <w:r w:rsidR="004E22A6">
        <w:t xml:space="preserve"> training that is differentiated and tailored to the needs to the staff so they can </w:t>
      </w:r>
      <w:r w:rsidR="008A13E2">
        <w:t>deliver</w:t>
      </w:r>
      <w:r w:rsidR="004E22A6">
        <w:t xml:space="preserve"> </w:t>
      </w:r>
      <w:r w:rsidR="003B5F44">
        <w:t xml:space="preserve">effective </w:t>
      </w:r>
      <w:r w:rsidR="004E22A6">
        <w:t xml:space="preserve">classes to the </w:t>
      </w:r>
      <w:r w:rsidR="008A13E2">
        <w:t xml:space="preserve">learners. </w:t>
      </w:r>
      <w:r w:rsidR="005A1EB0">
        <w:t xml:space="preserve">This in turn contributes to the professional development </w:t>
      </w:r>
      <w:r w:rsidR="003B5F44">
        <w:t xml:space="preserve">of the staff </w:t>
      </w:r>
      <w:r w:rsidR="005A1EB0">
        <w:t xml:space="preserve">which is of paramount importance </w:t>
      </w:r>
      <w:r w:rsidR="00051497">
        <w:t>to policy change and school development strategies as staff with greater access to training are able to more positively adapt to change. The staff with additional access to training in school to develop their skills are then able to transfer these skills to the classroom environment which has positive impact on the students. (National College for School Leadership, 2003)</w:t>
      </w:r>
      <w:r w:rsidR="00C0297F">
        <w:t xml:space="preserve"> </w:t>
      </w:r>
      <w:r w:rsidR="003867EB">
        <w:t xml:space="preserve">School X is also working to have internal staff </w:t>
      </w:r>
      <w:r w:rsidR="00547DDC">
        <w:t>deliver</w:t>
      </w:r>
      <w:r w:rsidR="003867EB">
        <w:t xml:space="preserve"> bespoke training in light of </w:t>
      </w:r>
      <w:r w:rsidR="00953B0A">
        <w:t>the school</w:t>
      </w:r>
      <w:r w:rsidR="003867EB">
        <w:t xml:space="preserve">’s development priorities both on the recommendations of external bodies such as Estyn </w:t>
      </w:r>
      <w:r w:rsidR="00953B0A">
        <w:t xml:space="preserve">(appendix 1) </w:t>
      </w:r>
      <w:r w:rsidR="003867EB">
        <w:t xml:space="preserve">and </w:t>
      </w:r>
      <w:r w:rsidR="00953B0A">
        <w:t xml:space="preserve">the priorities brought to light by internal data </w:t>
      </w:r>
      <w:r w:rsidR="00FF6814">
        <w:t>such as GCSE result</w:t>
      </w:r>
      <w:r w:rsidR="003B5F44">
        <w:t>s</w:t>
      </w:r>
      <w:r w:rsidR="00FF6814">
        <w:t>. This contributes directly to School X’s</w:t>
      </w:r>
      <w:r w:rsidR="003B5F44">
        <w:t xml:space="preserve"> desire</w:t>
      </w:r>
      <w:r w:rsidR="00FF6814">
        <w:t xml:space="preserve"> to develop faculty skills and contributes to </w:t>
      </w:r>
      <w:r w:rsidR="00E138D8">
        <w:t xml:space="preserve">an increase in learner attainment as staff are better informed. (P.Perry, </w:t>
      </w:r>
      <w:r w:rsidR="00E138D8" w:rsidRPr="00D55035">
        <w:t>1980)</w:t>
      </w:r>
      <w:r w:rsidR="00E138D8" w:rsidRPr="00A02424">
        <w:rPr>
          <w:b/>
        </w:rPr>
        <w:t xml:space="preserve"> </w:t>
      </w:r>
    </w:p>
    <w:p w:rsidR="00A35C7C" w:rsidRDefault="00A35C7C" w:rsidP="009D2E2E">
      <w:pPr>
        <w:tabs>
          <w:tab w:val="left" w:pos="3063"/>
        </w:tabs>
      </w:pPr>
      <w:r>
        <w:t>School X are covering the Citizenship strand of the digital competence framework (Digital Competence Framework: Welsh Government 2017)</w:t>
      </w:r>
      <w:r w:rsidR="00C860F3">
        <w:t>,</w:t>
      </w:r>
      <w:r>
        <w:t xml:space="preserve"> working to inform and educate learners about the e-safety, digital behaviour and well-being through P.S.H.E (personal, social and health education) lessons through resources from Hwb (online resource provider from the Welsh Government) and CEOP (Child Exploitation and Online Protection) from the British police. </w:t>
      </w:r>
    </w:p>
    <w:p w:rsidR="00A35C7C" w:rsidRPr="00A35C7C" w:rsidRDefault="00A35C7C" w:rsidP="009D2E2E">
      <w:pPr>
        <w:tabs>
          <w:tab w:val="left" w:pos="3063"/>
        </w:tabs>
        <w:rPr>
          <w:b/>
          <w:caps/>
          <w:u w:val="single"/>
        </w:rPr>
      </w:pPr>
      <w:bookmarkStart w:id="2" w:name="_Hlk536471326"/>
      <w:r>
        <w:rPr>
          <w:b/>
          <w:u w:val="single"/>
        </w:rPr>
        <w:t xml:space="preserve">School X Mathematics Department Improvement Plan Discussion </w:t>
      </w:r>
    </w:p>
    <w:bookmarkEnd w:id="2"/>
    <w:p w:rsidR="004F555A" w:rsidRDefault="00C860F3" w:rsidP="00A35C7C">
      <w:pPr>
        <w:tabs>
          <w:tab w:val="left" w:pos="3063"/>
        </w:tabs>
      </w:pPr>
      <w:r>
        <w:t>As p</w:t>
      </w:r>
      <w:r w:rsidR="00A02424">
        <w:t>art of the strategic planning strategy used by School X, not only is a school improvement plan (Appendix 2) used to ensure a clear and concise future plan but also a departmental improvement plan</w:t>
      </w:r>
      <w:r w:rsidR="006F2710">
        <w:t xml:space="preserve"> </w:t>
      </w:r>
      <w:r w:rsidR="00A02424">
        <w:t xml:space="preserve">(Appendix 3). These are vital as throughout the school the development needs can differ wildly from department to department due to the diverse nature of the skills used in each of these areas. The departmental improvement plan that </w:t>
      </w:r>
      <w:r>
        <w:t xml:space="preserve">will be </w:t>
      </w:r>
      <w:r w:rsidR="00A02424">
        <w:t>discuss</w:t>
      </w:r>
      <w:r>
        <w:t>ed</w:t>
      </w:r>
      <w:r w:rsidR="00A02424">
        <w:t xml:space="preserve"> further is that of the mathematics department at School X. This departmental improvement plan much like the school plan has outlined </w:t>
      </w:r>
      <w:r w:rsidR="006F2710">
        <w:t>its</w:t>
      </w:r>
      <w:r w:rsidR="00A02424">
        <w:t xml:space="preserve"> objective for the future over the 2017 to 2020 period</w:t>
      </w:r>
      <w:r>
        <w:t>. T</w:t>
      </w:r>
      <w:r w:rsidR="00A02424">
        <w:t>hese objectives much like those o</w:t>
      </w:r>
      <w:r>
        <w:t>f</w:t>
      </w:r>
      <w:r w:rsidR="00A02424">
        <w:t xml:space="preserve"> the school improvement plan have also been categorised in to the four focus areas of development to aid clarity and ease of use. </w:t>
      </w:r>
      <w:r w:rsidR="006F2710">
        <w:t xml:space="preserve">The mathematics department </w:t>
      </w:r>
      <w:r w:rsidR="00965FE4">
        <w:t xml:space="preserve">are </w:t>
      </w:r>
      <w:r w:rsidR="00353F39">
        <w:t xml:space="preserve">setting out to make the best use of strategies available to develop learners’ skills by producing resources to aid problem solving and digital competency with real world applications. </w:t>
      </w:r>
      <w:r w:rsidR="00A330B0">
        <w:t xml:space="preserve">The increased use of digital resources stems from the greater training provided to members of staff as this allows mathematics teachers at School X to be better informed </w:t>
      </w:r>
      <w:r>
        <w:t xml:space="preserve">and able </w:t>
      </w:r>
      <w:r w:rsidR="00A330B0">
        <w:t xml:space="preserve">to change their teaching practices to better suit the needs of the learners through the use of a more advanced set of resources. (T.R.Guskey, 1985). </w:t>
      </w:r>
      <w:r w:rsidR="00787EAA">
        <w:t xml:space="preserve">The department have also outlined many of the same objectives as those expressed in the school development plan with </w:t>
      </w:r>
      <w:r w:rsidR="00787EAA">
        <w:lastRenderedPageBreak/>
        <w:t xml:space="preserve">responsibilities falling on certain members of the department to ensure effective management. </w:t>
      </w:r>
      <w:r w:rsidR="00484E21">
        <w:t>The mathematic</w:t>
      </w:r>
      <w:r>
        <w:t>s</w:t>
      </w:r>
      <w:r w:rsidR="00484E21">
        <w:t xml:space="preserve"> department at School X have also outlined that as they develop the skill of the learners in problem solving and digital literacy, they endeavour to use real world applications to reinforce the skills. This use of context will allow learners to use a range of digital tools to interact and engage with mathematics in a new way as well as developing their critical analysis skills when ask to choose when best to use the digital tools provided in mathematics. The subject specific nature of this integration of digital skills into lessons will re-enforce that the skills are transferable, and the applications varied across mathematics and across the curriculum as a whole. (Ala-Mutka, Punie, Redecker 2008) </w:t>
      </w:r>
      <w:r w:rsidR="00787EAA">
        <w:t xml:space="preserve">The department is also going to further review the digital resources already in use to better support learners through technology such as tablet devices and laptops. </w:t>
      </w:r>
      <w:r w:rsidR="003F71DF">
        <w:t>The resource provision varies in its target demographic as some resources developed and researched by School X are primarily for the use of staff as they are able to better demonstrate processes and diagrams in mathematics than is traditional done by hand</w:t>
      </w:r>
      <w:r>
        <w:t>. T</w:t>
      </w:r>
      <w:r w:rsidR="003F71DF">
        <w:t xml:space="preserve">his develops the learners’ understanding of a process or method much quicker with less confusion as the clarity of specialist resources comes in to its own, for example the use of “GeoGebra” </w:t>
      </w:r>
      <w:r w:rsidR="00AA6D97">
        <w:t>(</w:t>
      </w:r>
      <w:r w:rsidR="00AA6D97" w:rsidRPr="00D55035">
        <w:rPr>
          <w:rStyle w:val="Hyperlink"/>
          <w:color w:val="auto"/>
          <w:u w:val="none"/>
        </w:rPr>
        <w:t>https://www.geogebra.org/</w:t>
      </w:r>
      <w:r w:rsidR="00AA6D97" w:rsidRPr="00D55035">
        <w:t xml:space="preserve">) </w:t>
      </w:r>
      <w:r w:rsidR="003F71DF">
        <w:t>to more effectively demonstrate graphs and other mathematic diagrams and process is used by many members of staff as this allow a greater clarity of the resource and accessibility to students who are able to access the same resource from other devices later on. This in turn allow better attainment as learners are encouraged to “play around” with process to better understand the limitations and used of them in and outside of mathematics. (A.Ferrari</w:t>
      </w:r>
      <w:r w:rsidR="00D55035">
        <w:t xml:space="preserve">, </w:t>
      </w:r>
      <w:r w:rsidR="00AA6D97">
        <w:t xml:space="preserve">2012) </w:t>
      </w:r>
      <w:r w:rsidR="003F71DF">
        <w:t>(D.Harley et AL</w:t>
      </w:r>
      <w:r w:rsidR="00D55035">
        <w:t xml:space="preserve">, </w:t>
      </w:r>
      <w:r w:rsidR="003F71DF">
        <w:t>2006</w:t>
      </w:r>
      <w:r w:rsidR="004F555A">
        <w:t xml:space="preserve">) </w:t>
      </w:r>
    </w:p>
    <w:p w:rsidR="00C860F3" w:rsidRDefault="00C860F3" w:rsidP="00A35C7C">
      <w:pPr>
        <w:tabs>
          <w:tab w:val="left" w:pos="3063"/>
        </w:tabs>
      </w:pPr>
    </w:p>
    <w:p w:rsidR="00A35C7C" w:rsidRPr="00A35C7C" w:rsidRDefault="00A35C7C" w:rsidP="00A35C7C">
      <w:pPr>
        <w:tabs>
          <w:tab w:val="left" w:pos="3063"/>
        </w:tabs>
        <w:rPr>
          <w:b/>
          <w:u w:val="single"/>
        </w:rPr>
      </w:pPr>
      <w:bookmarkStart w:id="3" w:name="_Hlk536471737"/>
      <w:r w:rsidRPr="00A35C7C">
        <w:rPr>
          <w:b/>
          <w:u w:val="single"/>
        </w:rPr>
        <w:t xml:space="preserve">Progress Overview </w:t>
      </w:r>
    </w:p>
    <w:bookmarkEnd w:id="3"/>
    <w:p w:rsidR="009D2E2E" w:rsidRDefault="00364D81" w:rsidP="00A35C7C">
      <w:pPr>
        <w:tabs>
          <w:tab w:val="left" w:pos="3063"/>
        </w:tabs>
      </w:pPr>
      <w:r>
        <w:t xml:space="preserve">The school improvement plan and mathematics departmental improvement plan </w:t>
      </w:r>
      <w:r w:rsidR="00962643">
        <w:t>have yet to be full</w:t>
      </w:r>
      <w:r w:rsidR="00C860F3">
        <w:t xml:space="preserve">y </w:t>
      </w:r>
      <w:r w:rsidR="00962643">
        <w:t xml:space="preserve">audited as the plans are both being carried out from 2017 to 2020. </w:t>
      </w:r>
      <w:r w:rsidR="001E4105">
        <w:t>However</w:t>
      </w:r>
      <w:r w:rsidR="004371B0">
        <w:t>,</w:t>
      </w:r>
      <w:r w:rsidR="001E4105">
        <w:t xml:space="preserve"> small</w:t>
      </w:r>
      <w:r w:rsidR="004371B0">
        <w:t xml:space="preserve"> </w:t>
      </w:r>
      <w:r w:rsidR="001E4105">
        <w:t>scale intervention</w:t>
      </w:r>
      <w:r w:rsidR="00881B1F">
        <w:t>s</w:t>
      </w:r>
      <w:r w:rsidR="001E4105">
        <w:t xml:space="preserve"> and department check ins have been done by School X’s digital lead</w:t>
      </w:r>
      <w:r w:rsidR="00881B1F">
        <w:t>.</w:t>
      </w:r>
      <w:r w:rsidR="001E4105">
        <w:t xml:space="preserve"> </w:t>
      </w:r>
      <w:r w:rsidR="00881B1F">
        <w:t>D</w:t>
      </w:r>
      <w:r w:rsidR="00A35C7C">
        <w:t>uring</w:t>
      </w:r>
      <w:r w:rsidR="001E4105">
        <w:t xml:space="preserve"> these meetings of departments</w:t>
      </w:r>
      <w:r w:rsidR="00881B1F">
        <w:t>,</w:t>
      </w:r>
      <w:r w:rsidR="001E4105">
        <w:t xml:space="preserve"> idea</w:t>
      </w:r>
      <w:r w:rsidR="00881B1F">
        <w:t>s</w:t>
      </w:r>
      <w:r w:rsidR="001E4105">
        <w:t xml:space="preserve"> of the use of the digital competence framework in a cross-curricular setting is discussed as well as the sharing of best practice to better inform faculty of the uses of digital resources in traditionally non-digital subject areas. </w:t>
      </w:r>
      <w:r w:rsidR="004371B0">
        <w:t>School X has also created a bespoke key stage 3 success criteria that can be implemented alongside an existing scheme of work. (Appendix 4)</w:t>
      </w:r>
      <w:r w:rsidR="00214E44">
        <w:t xml:space="preserve"> </w:t>
      </w:r>
      <w:r w:rsidR="00D56E2A">
        <w:t xml:space="preserve">School X also uses optional professional development sessions to meet the new professional standards for all school practitioners to be actively developing and researching throughout their career. (Welsh Government </w:t>
      </w:r>
      <w:r w:rsidR="001B3812">
        <w:t xml:space="preserve">E, </w:t>
      </w:r>
      <w:r w:rsidR="00D56E2A">
        <w:t>2017)</w:t>
      </w:r>
      <w:r w:rsidR="00CD218B">
        <w:t xml:space="preserve"> </w:t>
      </w:r>
    </w:p>
    <w:p w:rsidR="00A35C7C" w:rsidRDefault="00A35C7C" w:rsidP="00A35C7C">
      <w:pPr>
        <w:tabs>
          <w:tab w:val="left" w:pos="3063"/>
        </w:tabs>
      </w:pPr>
      <w:r>
        <w:t>Progress in the inclusion of digital competency cross-curriculum is the responsibility of School X’s digital leaders</w:t>
      </w:r>
      <w:r w:rsidR="009269B2">
        <w:t xml:space="preserve">, who are school faculty </w:t>
      </w:r>
      <w:r w:rsidR="00881B1F">
        <w:t xml:space="preserve">acting as </w:t>
      </w:r>
      <w:r w:rsidR="009269B2">
        <w:t>the primary source and pioneer</w:t>
      </w:r>
      <w:r w:rsidR="00881B1F">
        <w:t>s</w:t>
      </w:r>
      <w:r w:rsidR="009269B2">
        <w:t xml:space="preserve"> at School X for outlining, motivating the inclusion and development of digital provision. T</w:t>
      </w:r>
      <w:r>
        <w:t xml:space="preserve">he senior leadership team </w:t>
      </w:r>
      <w:r w:rsidR="009269B2">
        <w:t>continue to monitor progress of practise change as best to manage staff, training requirements and resources. (</w:t>
      </w:r>
      <w:r w:rsidR="000A56F0">
        <w:t xml:space="preserve">L.Bell, 1992) </w:t>
      </w:r>
    </w:p>
    <w:p w:rsidR="000A56F0" w:rsidRDefault="000A56F0" w:rsidP="00A35C7C">
      <w:pPr>
        <w:tabs>
          <w:tab w:val="left" w:pos="3063"/>
        </w:tabs>
      </w:pPr>
      <w:r>
        <w:t xml:space="preserve">Further development is still needed as highlighted in </w:t>
      </w:r>
      <w:r w:rsidR="00881B1F">
        <w:t>the</w:t>
      </w:r>
      <w:r>
        <w:t xml:space="preserve"> discussion of the school improvement plan as School X is still in the review stage of providing further physical resources for the school. The budget attributed to the resources required for cross-curriculum digital competency to be common practice </w:t>
      </w:r>
      <w:r w:rsidR="00787AFC">
        <w:t>across the school</w:t>
      </w:r>
      <w:r w:rsidR="00881B1F">
        <w:t xml:space="preserve"> is currently limited due to external factors. </w:t>
      </w:r>
      <w:r w:rsidR="00787AFC">
        <w:t xml:space="preserve">(Appendix 2) </w:t>
      </w:r>
    </w:p>
    <w:p w:rsidR="00C860F3" w:rsidRDefault="00C860F3" w:rsidP="00A35C7C">
      <w:pPr>
        <w:tabs>
          <w:tab w:val="left" w:pos="3063"/>
        </w:tabs>
      </w:pPr>
    </w:p>
    <w:p w:rsidR="00C860F3" w:rsidRDefault="00C860F3" w:rsidP="00A35C7C">
      <w:pPr>
        <w:tabs>
          <w:tab w:val="left" w:pos="3063"/>
        </w:tabs>
      </w:pPr>
    </w:p>
    <w:p w:rsidR="005E0157" w:rsidRDefault="004943AB" w:rsidP="00A35C7C">
      <w:pPr>
        <w:tabs>
          <w:tab w:val="left" w:pos="3063"/>
        </w:tabs>
        <w:rPr>
          <w:b/>
          <w:u w:val="single"/>
        </w:rPr>
      </w:pPr>
      <w:bookmarkStart w:id="4" w:name="_Hlk536472042"/>
      <w:r>
        <w:rPr>
          <w:b/>
          <w:u w:val="single"/>
        </w:rPr>
        <w:t xml:space="preserve">Recommendations for Cross-Curricular strategy development </w:t>
      </w:r>
    </w:p>
    <w:bookmarkEnd w:id="4"/>
    <w:p w:rsidR="00881B1F" w:rsidRDefault="00D01563" w:rsidP="00FE64BC">
      <w:r>
        <w:t xml:space="preserve">Following the discussion of the current school improvement plan for School X, there are still opportunities for further development of cross curricular digital competence. The following points are recommendations that would promote the success that School X is able to achieve with the current school improvement plan. (Appendix 2) </w:t>
      </w:r>
      <w:r w:rsidR="009302E9">
        <w:t>The use of the school improvement plan provides a clear vision for School X moving forward this can be more effectively used as staff would benefit from greater communication from senior leadership on the digital competency development being looked in to within the school and regular progress reports. This greater communication in either of these forms will motivate and engage staff as they are able to engage with developments in education</w:t>
      </w:r>
      <w:r w:rsidR="00881B1F">
        <w:t xml:space="preserve">, have an opportunity to contribute </w:t>
      </w:r>
      <w:r w:rsidR="009302E9">
        <w:t xml:space="preserve">and celebrate the progress made by the school, departments and individuals. (Estyn </w:t>
      </w:r>
      <w:r w:rsidR="009302E9" w:rsidRPr="00A2422B">
        <w:rPr>
          <w:rFonts w:ascii="Helvetica" w:hAnsi="Helvetica" w:cs="Helvetica"/>
          <w:color w:val="000000" w:themeColor="text1"/>
          <w:sz w:val="19"/>
          <w:szCs w:val="27"/>
          <w:shd w:val="clear" w:color="auto" w:fill="FFFFFF"/>
        </w:rPr>
        <w:t>July, 2018 B</w:t>
      </w:r>
      <w:r w:rsidR="003804A1">
        <w:rPr>
          <w:rFonts w:ascii="Helvetica" w:hAnsi="Helvetica" w:cs="Helvetica"/>
          <w:color w:val="000000" w:themeColor="text1"/>
          <w:sz w:val="19"/>
          <w:szCs w:val="27"/>
          <w:shd w:val="clear" w:color="auto" w:fill="FFFFFF"/>
        </w:rPr>
        <w:t xml:space="preserve">) supported by </w:t>
      </w:r>
      <w:r w:rsidR="003804A1">
        <w:t xml:space="preserve">(S.Arthur, T.Crick, J.Hayward, September 2013). </w:t>
      </w:r>
    </w:p>
    <w:p w:rsidR="00881B1F" w:rsidRDefault="003804A1" w:rsidP="00FE64BC">
      <w:r>
        <w:lastRenderedPageBreak/>
        <w:t xml:space="preserve">School X could also take the opportunity of the developing curriculum to consult with the major stakeholders </w:t>
      </w:r>
      <w:r w:rsidR="002B2ED7">
        <w:t>such as pupils, parents/guardians and staff</w:t>
      </w:r>
      <w:r w:rsidR="00881B1F">
        <w:t>. T</w:t>
      </w:r>
      <w:r w:rsidR="002B2ED7">
        <w:t xml:space="preserve">his would allow the developments made by School X to truly </w:t>
      </w:r>
      <w:r w:rsidR="00E3227A">
        <w:t xml:space="preserve">fulfil the needs of the school while still meeting digital competency targets. (Estyn July 2018 A)(S.Arthur, T.Crick, J.Hayward, September 2013). </w:t>
      </w:r>
      <w:r w:rsidR="006E5543">
        <w:t xml:space="preserve">As pioneer schools across Wales have already begun to fully integrate the digital competence framework it could be beneficial to School X’s integration of this same framework to share best practices with </w:t>
      </w:r>
      <w:r w:rsidR="00F22582">
        <w:t>these pioneer school both on a one to one basis and in regional consortia forums. This will allow school X to produce new strategies to meet targets and further train in</w:t>
      </w:r>
      <w:r w:rsidR="00881B1F">
        <w:t>-</w:t>
      </w:r>
      <w:r w:rsidR="00F22582">
        <w:t xml:space="preserve">house digital leaders through these forums. (Learning Wales, 2016) </w:t>
      </w:r>
      <w:r w:rsidR="00F53C5A">
        <w:t xml:space="preserve">The use of a more comprehensive whole school audit </w:t>
      </w:r>
      <w:r w:rsidR="00B02091">
        <w:t xml:space="preserve">including physical resources, their efficiency and accessibility </w:t>
      </w:r>
      <w:r w:rsidR="000830A0">
        <w:t xml:space="preserve">would better inform faculty at School X of the resources that are available to them when planning and preparing content to deliver. (Learning Wales, 2016) The accessibility of the </w:t>
      </w:r>
      <w:r w:rsidR="000830A0" w:rsidRPr="00DB47B0">
        <w:t xml:space="preserve">resources is an important area to be monitored as it would add to School X’s ability to deliver the same high order digital skills to learners of all abilities with use of the </w:t>
      </w:r>
      <w:r w:rsidR="000830A0" w:rsidRPr="00DB47B0">
        <w:rPr>
          <w:color w:val="000000" w:themeColor="text1"/>
        </w:rPr>
        <w:t xml:space="preserve">“Routes for Learning” </w:t>
      </w:r>
      <w:r w:rsidR="001B3812" w:rsidRPr="00DB47B0">
        <w:rPr>
          <w:bCs/>
          <w:color w:val="000000" w:themeColor="text1"/>
        </w:rPr>
        <w:t xml:space="preserve">(Welsh Government B 2018) </w:t>
      </w:r>
      <w:r w:rsidR="000830A0" w:rsidRPr="00DB47B0">
        <w:rPr>
          <w:color w:val="000000" w:themeColor="text1"/>
        </w:rPr>
        <w:t>aspect of the digital competence framework.</w:t>
      </w:r>
      <w:r w:rsidR="00DB47B0" w:rsidRPr="00DB47B0">
        <w:rPr>
          <w:rFonts w:ascii="Calibri" w:eastAsia="Calibri" w:hAnsi="Calibri"/>
          <w:color w:val="000000" w:themeColor="text1"/>
          <w:kern w:val="24"/>
          <w:sz w:val="36"/>
          <w:szCs w:val="36"/>
        </w:rPr>
        <w:t xml:space="preserve"> </w:t>
      </w:r>
      <w:r w:rsidR="00881B1F" w:rsidRPr="00881B1F">
        <w:rPr>
          <w:rFonts w:ascii="Calibri" w:eastAsia="Calibri" w:hAnsi="Calibri"/>
          <w:color w:val="000000" w:themeColor="text1"/>
          <w:kern w:val="24"/>
          <w:szCs w:val="36"/>
        </w:rPr>
        <w:t>(</w:t>
      </w:r>
      <w:r w:rsidR="00DB47B0" w:rsidRPr="00DB47B0">
        <w:rPr>
          <w:color w:val="000000" w:themeColor="text1"/>
        </w:rPr>
        <w:t>W</w:t>
      </w:r>
      <w:r w:rsidR="00881B1F" w:rsidRPr="00DB47B0">
        <w:rPr>
          <w:color w:val="000000" w:themeColor="text1"/>
        </w:rPr>
        <w:t xml:space="preserve">elsh </w:t>
      </w:r>
      <w:r w:rsidR="00DB47B0" w:rsidRPr="00DB47B0">
        <w:rPr>
          <w:color w:val="000000" w:themeColor="text1"/>
        </w:rPr>
        <w:t>G</w:t>
      </w:r>
      <w:r w:rsidR="00881B1F" w:rsidRPr="00DB47B0">
        <w:rPr>
          <w:color w:val="000000" w:themeColor="text1"/>
        </w:rPr>
        <w:t>overnment</w:t>
      </w:r>
      <w:r w:rsidR="00DB47B0" w:rsidRPr="00DB47B0">
        <w:rPr>
          <w:color w:val="000000" w:themeColor="text1"/>
        </w:rPr>
        <w:t xml:space="preserve"> C 2016/2017</w:t>
      </w:r>
      <w:r w:rsidR="000830A0" w:rsidRPr="00DB47B0">
        <w:t xml:space="preserve">). </w:t>
      </w:r>
    </w:p>
    <w:p w:rsidR="00DD3BC4" w:rsidRDefault="00F63348" w:rsidP="00FE64BC">
      <w:pPr>
        <w:rPr>
          <w:szCs w:val="27"/>
        </w:rPr>
      </w:pPr>
      <w:r w:rsidRPr="00DB47B0">
        <w:t>As</w:t>
      </w:r>
      <w:r>
        <w:t xml:space="preserve"> a placement school, School X has a unique opportunity to use student teachers and Newly Qualified Teachers (NQTs) to enhance and develop the resource within the school and to motivate and engage long term members of staff</w:t>
      </w:r>
      <w:r w:rsidR="00626325">
        <w:t>. The nature of training for student teachers is</w:t>
      </w:r>
      <w:r w:rsidR="006D600D">
        <w:t xml:space="preserve"> </w:t>
      </w:r>
      <w:r w:rsidR="00881B1F">
        <w:t>changing</w:t>
      </w:r>
      <w:r w:rsidR="00626325">
        <w:t>, as they are now able to access and utilise digital resources more effectively in personal circumstances and therefore are more inclined to bring technological developments in</w:t>
      </w:r>
      <w:r w:rsidR="006D600D">
        <w:t>to</w:t>
      </w:r>
      <w:r w:rsidR="00626325">
        <w:t xml:space="preserve"> the classroom. This ingenuity and motivation to use digital resources held by student</w:t>
      </w:r>
      <w:r w:rsidR="006D600D">
        <w:t>s</w:t>
      </w:r>
      <w:r w:rsidR="00626325">
        <w:t xml:space="preserve"> and newly qualified teachers can thereby be embraced and used to educate and trail new methods of content delivery. </w:t>
      </w:r>
      <w:r w:rsidR="004F555A">
        <w:t>(F.M.</w:t>
      </w:r>
      <w:r w:rsidR="004F555A" w:rsidRPr="00626325">
        <w:t>Røkenes</w:t>
      </w:r>
      <w:r w:rsidR="004F555A">
        <w:t>, R.J.</w:t>
      </w:r>
      <w:r w:rsidR="004F555A" w:rsidRPr="00626325">
        <w:t>Krumsvik</w:t>
      </w:r>
      <w:r w:rsidR="004F555A">
        <w:t>) 2014</w:t>
      </w:r>
      <w:r w:rsidR="00626325">
        <w:t xml:space="preserve"> (</w:t>
      </w:r>
      <w:r w:rsidR="00626325" w:rsidRPr="00FE64BC">
        <w:rPr>
          <w:szCs w:val="27"/>
        </w:rPr>
        <w:t>Jang, 2008) (Krumsvik &amp; Smith, 2009)</w:t>
      </w:r>
      <w:r w:rsidR="004F555A" w:rsidRPr="00FE64BC">
        <w:rPr>
          <w:szCs w:val="27"/>
        </w:rPr>
        <w:t>.</w:t>
      </w:r>
      <w:r w:rsidR="00B1767F" w:rsidRPr="00FE64BC">
        <w:rPr>
          <w:szCs w:val="27"/>
        </w:rPr>
        <w:t xml:space="preserve"> </w:t>
      </w:r>
      <w:r w:rsidR="00FE64BC" w:rsidRPr="00FE64BC">
        <w:rPr>
          <w:szCs w:val="27"/>
        </w:rPr>
        <w:t>These recommendations made to School X are derived from the most recent Estyn report</w:t>
      </w:r>
      <w:r w:rsidR="00FE64BC">
        <w:rPr>
          <w:szCs w:val="27"/>
        </w:rPr>
        <w:t xml:space="preserve"> (Appendix 1) , school improvement plan (Appendix 2) and mathematics department improvement plan (Appendix 3) and in good faith as they are without in depth investigation and full budgetary context due to the limitations of this paper. </w:t>
      </w:r>
    </w:p>
    <w:p w:rsidR="006D600D" w:rsidRDefault="006D600D" w:rsidP="00FE64BC">
      <w:pPr>
        <w:rPr>
          <w:b/>
          <w:color w:val="000000" w:themeColor="text1"/>
        </w:rPr>
      </w:pPr>
    </w:p>
    <w:p w:rsidR="006D600D" w:rsidRDefault="006D600D" w:rsidP="00FE64BC">
      <w:pPr>
        <w:rPr>
          <w:b/>
          <w:color w:val="000000" w:themeColor="text1"/>
        </w:rPr>
      </w:pPr>
    </w:p>
    <w:p w:rsidR="006D600D" w:rsidRPr="001B3812" w:rsidRDefault="006D600D" w:rsidP="00FE64BC">
      <w:pPr>
        <w:rPr>
          <w:b/>
          <w:color w:val="000000" w:themeColor="text1"/>
        </w:rPr>
      </w:pPr>
    </w:p>
    <w:p w:rsidR="004943AB" w:rsidRDefault="004943AB" w:rsidP="00A35C7C">
      <w:pPr>
        <w:tabs>
          <w:tab w:val="left" w:pos="3063"/>
        </w:tabs>
        <w:rPr>
          <w:b/>
          <w:u w:val="single"/>
        </w:rPr>
      </w:pPr>
      <w:bookmarkStart w:id="5" w:name="_Hlk536472533"/>
      <w:r>
        <w:rPr>
          <w:b/>
          <w:u w:val="single"/>
        </w:rPr>
        <w:t xml:space="preserve">Recommendations for Mathematics specific strategy development </w:t>
      </w:r>
    </w:p>
    <w:bookmarkEnd w:id="5"/>
    <w:p w:rsidR="00FE64BC" w:rsidRDefault="00FE64BC" w:rsidP="00A35C7C">
      <w:pPr>
        <w:tabs>
          <w:tab w:val="left" w:pos="3063"/>
        </w:tabs>
      </w:pPr>
      <w:r>
        <w:t>Following the discussion of School X’s mathematic</w:t>
      </w:r>
      <w:r w:rsidR="006D600D">
        <w:t>s</w:t>
      </w:r>
      <w:r>
        <w:t xml:space="preserve"> department improvement plan </w:t>
      </w:r>
      <w:r w:rsidR="00E52008">
        <w:t>some recommendations to the department regarding it’s use of digital competency in the lessons and as a department</w:t>
      </w:r>
      <w:r w:rsidR="006D600D">
        <w:t xml:space="preserve"> will be outlined</w:t>
      </w:r>
      <w:r w:rsidR="00E52008">
        <w:t xml:space="preserve">. </w:t>
      </w:r>
    </w:p>
    <w:p w:rsidR="006D600D" w:rsidRDefault="00E52008" w:rsidP="00DB47B0">
      <w:r>
        <w:t>School X’s mathematics department has outlined its dedication to enhance and develop new resources to better incorporate digital skills in to mathematics lesson with responsibility shared amongst all members of staff in the department. (</w:t>
      </w:r>
      <w:r w:rsidR="006D600D">
        <w:t>A</w:t>
      </w:r>
      <w:r>
        <w:t>ppendix 3) The use of best practice sharing not only within the department as is currently done bi-weekly and optional monthly sessions would continue to enhance the practice for involving digital resources and tools in to mathematics lessons</w:t>
      </w:r>
      <w:r w:rsidR="00B04E78">
        <w:t xml:space="preserve">. This would be best done both cross-curricular with mathematics staff observing and developing methods similar to those teaching similarly computational subjects such as classical sciences within school and by utilising the presence of a digital lead in school. </w:t>
      </w:r>
    </w:p>
    <w:p w:rsidR="006D600D" w:rsidRDefault="00B04E78" w:rsidP="00DB47B0">
      <w:r>
        <w:t xml:space="preserve">Having the opportunity to observe and learn from mathematics teachers from </w:t>
      </w:r>
      <w:r w:rsidR="006D600D">
        <w:t xml:space="preserve">a </w:t>
      </w:r>
      <w:r>
        <w:t xml:space="preserve">pioneer school who have already worked to more effectively integrate the digital competency framework alongside the curriculum needs for mathematics a key stage 3 would allow School X staff to develop their own understanding of the framework and its role in mathematics. (Learning Wales, 2016) </w:t>
      </w:r>
    </w:p>
    <w:p w:rsidR="006D600D" w:rsidRDefault="00B04E78" w:rsidP="00DB47B0">
      <w:r>
        <w:t xml:space="preserve">A mathematical route in to the digital competency framework will also better </w:t>
      </w:r>
      <w:r w:rsidRPr="00DB47B0">
        <w:t>allow learners to access the “Data and Computational Thinking” (</w:t>
      </w:r>
      <w:r w:rsidR="00DB47B0" w:rsidRPr="00DB47B0">
        <w:rPr>
          <w:bCs/>
        </w:rPr>
        <w:t xml:space="preserve">(Welsh Government B 2018) </w:t>
      </w:r>
      <w:r w:rsidRPr="00DB47B0">
        <w:t>strand of the framework</w:t>
      </w:r>
      <w:r w:rsidR="001146C0">
        <w:t>. Mathematics also lends itself well to the use of a greater variety of resources the mathem</w:t>
      </w:r>
      <w:r w:rsidR="00191CFA">
        <w:t>at</w:t>
      </w:r>
      <w:r w:rsidR="001146C0">
        <w:t xml:space="preserve">ics department at School X could use as </w:t>
      </w:r>
      <w:r w:rsidR="00191CFA">
        <w:t xml:space="preserve">the multimedia nature of presentations used by the mathematics department currently can be enhanced through interactive resource bases such as Desmos which allows students to engage using games.  (K.Scharaldi, 2018) </w:t>
      </w:r>
    </w:p>
    <w:p w:rsidR="00C109B3" w:rsidRPr="00DB47B0" w:rsidRDefault="00191CFA" w:rsidP="00DB47B0">
      <w:pPr>
        <w:rPr>
          <w:b/>
        </w:rPr>
      </w:pPr>
      <w:r>
        <w:lastRenderedPageBreak/>
        <w:t>The mathematics department at School X can also further utilise it’s current QR-code set through the use of videos linked to them as mini lessons</w:t>
      </w:r>
      <w:r w:rsidR="006D600D">
        <w:t>. T</w:t>
      </w:r>
      <w:r>
        <w:t>his capability would allow teachers to develop a bank of video resources that can be shared to students and parents/guardians through QR-code</w:t>
      </w:r>
      <w:r w:rsidR="006D600D">
        <w:t>s</w:t>
      </w:r>
      <w:r>
        <w:t xml:space="preserve"> to ensure consistency in learning and allow students to access the mathematic content of lessons from a reliable and safe source within school. (Guido, 2017) </w:t>
      </w:r>
      <w:r w:rsidR="00C109B3" w:rsidRPr="00FE64BC">
        <w:rPr>
          <w:szCs w:val="27"/>
        </w:rPr>
        <w:t>These recommendations made to School X are derived from the most recent Estyn report</w:t>
      </w:r>
      <w:r w:rsidR="00C109B3">
        <w:rPr>
          <w:szCs w:val="27"/>
        </w:rPr>
        <w:t xml:space="preserve"> (Appendix 1) , school improvement plan (Appendix 2) and mathematics department improvement plan (Appendix 3) and in good faith as they are without in depth investigation and full budgetary context due to the limitations of this paper.</w:t>
      </w:r>
    </w:p>
    <w:p w:rsidR="004943AB" w:rsidRPr="004943AB" w:rsidRDefault="004943AB" w:rsidP="00A35C7C">
      <w:pPr>
        <w:tabs>
          <w:tab w:val="left" w:pos="3063"/>
        </w:tabs>
        <w:rPr>
          <w:b/>
          <w:u w:val="single"/>
        </w:rPr>
      </w:pPr>
      <w:r>
        <w:rPr>
          <w:b/>
          <w:u w:val="single"/>
        </w:rPr>
        <w:t xml:space="preserve">Conclusion </w:t>
      </w:r>
    </w:p>
    <w:p w:rsidR="005B3E72" w:rsidRPr="005B3E72" w:rsidRDefault="00C109B3" w:rsidP="00A35C7C">
      <w:pPr>
        <w:tabs>
          <w:tab w:val="left" w:pos="3063"/>
        </w:tabs>
        <w:rPr>
          <w:b/>
        </w:rPr>
      </w:pPr>
      <w:r>
        <w:t>Overall, digital competency at School X has been and remains a priority area for development due to recommendations made by Estyn (</w:t>
      </w:r>
      <w:r w:rsidR="006D600D">
        <w:t>A</w:t>
      </w:r>
      <w:r>
        <w:t xml:space="preserve">ppendix 1) and the changing educational climate following the publication and adoption of the digital competency frame work </w:t>
      </w:r>
      <w:r w:rsidRPr="00DB47B0">
        <w:t xml:space="preserve">in schools across Wales </w:t>
      </w:r>
      <w:r w:rsidR="005B3E72" w:rsidRPr="00DB47B0">
        <w:t>(</w:t>
      </w:r>
      <w:r w:rsidR="00DB47B0" w:rsidRPr="00DB47B0">
        <w:t>Welsh Government C 2016/2017)</w:t>
      </w:r>
      <w:r w:rsidR="00DB47B0">
        <w:t xml:space="preserve"> </w:t>
      </w:r>
      <w:r w:rsidR="005B3E72" w:rsidRPr="005B3E72">
        <w:t>and Donaldson’s Successful futures document (</w:t>
      </w:r>
      <w:r w:rsidR="006D600D">
        <w:t>Donaldson 2015</w:t>
      </w:r>
      <w:r w:rsidR="005B3E72" w:rsidRPr="005B3E72">
        <w:t xml:space="preserve">). The additional recommendations made in this paper are put forward using these same documents however the limitations of funding and changing socio-economic landscape in </w:t>
      </w:r>
      <w:r w:rsidR="006D600D">
        <w:t>W</w:t>
      </w:r>
      <w:r w:rsidR="005B3E72" w:rsidRPr="005B3E72">
        <w:t>ales m</w:t>
      </w:r>
      <w:r w:rsidR="006D600D">
        <w:t>a</w:t>
      </w:r>
      <w:r w:rsidR="005B3E72" w:rsidRPr="005B3E72">
        <w:t>y limit the progression of an</w:t>
      </w:r>
      <w:r w:rsidR="006D600D">
        <w:t>y</w:t>
      </w:r>
      <w:r w:rsidR="005B3E72" w:rsidRPr="005B3E72">
        <w:t xml:space="preserve"> further recommendations. These limitations are due to the high demand for additional resources and training that would be required to meet the discussed recommendations short term. This is why the 2017 to 2020 time frame School X has used is a realistic time scale to achieve the necessary changes to the practice and pedagogy of School X’s cross-curricular skills delivery and to meet individual departmental needs.</w:t>
      </w:r>
      <w:r w:rsidR="005B3E72">
        <w:rPr>
          <w:b/>
        </w:rPr>
        <w:t xml:space="preserve"> </w:t>
      </w:r>
    </w:p>
    <w:p w:rsidR="00A35C7C" w:rsidRDefault="00A35C7C" w:rsidP="00A35C7C">
      <w:pPr>
        <w:tabs>
          <w:tab w:val="left" w:pos="3063"/>
        </w:tabs>
      </w:pPr>
    </w:p>
    <w:p w:rsidR="003B2D0E" w:rsidRPr="003B2D0E" w:rsidRDefault="003B2D0E" w:rsidP="00A35C7C">
      <w:pPr>
        <w:tabs>
          <w:tab w:val="left" w:pos="3063"/>
        </w:tabs>
        <w:rPr>
          <w:b/>
          <w:u w:val="single"/>
        </w:rPr>
      </w:pPr>
      <w:r>
        <w:rPr>
          <w:b/>
          <w:u w:val="single"/>
        </w:rPr>
        <w:t xml:space="preserve">Appendices </w:t>
      </w:r>
    </w:p>
    <w:p w:rsidR="009D2E2E" w:rsidRPr="003B2D0E" w:rsidRDefault="00D55035" w:rsidP="003B2D0E">
      <w:pPr>
        <w:rPr>
          <w:i/>
        </w:rPr>
      </w:pPr>
      <w:r>
        <w:rPr>
          <w:i/>
        </w:rPr>
        <w:t>Appendices 1 to 4 will be sent to UWTSD tutors and not attached to this document to ensure confidentiality and anonymity remain in place to protect myself, the staff and students at School X and any other stakeholders in this document of any of the relevant documents.</w:t>
      </w:r>
    </w:p>
    <w:p w:rsidR="009D2E2E" w:rsidRDefault="009D2E2E" w:rsidP="009D2E2E">
      <w:pPr>
        <w:pStyle w:val="ListParagraph"/>
        <w:numPr>
          <w:ilvl w:val="0"/>
          <w:numId w:val="1"/>
        </w:numPr>
      </w:pPr>
      <w:r>
        <w:t>Appendi</w:t>
      </w:r>
      <w:r w:rsidR="003B2D0E">
        <w:t>x</w:t>
      </w:r>
      <w:r>
        <w:t xml:space="preserve"> 1 – </w:t>
      </w:r>
      <w:r w:rsidR="003B2D0E">
        <w:t xml:space="preserve">School X </w:t>
      </w:r>
      <w:r>
        <w:t xml:space="preserve">Estyn </w:t>
      </w:r>
      <w:r w:rsidR="003B2D0E">
        <w:t xml:space="preserve">Report 2018 </w:t>
      </w:r>
    </w:p>
    <w:p w:rsidR="009D2E2E" w:rsidRDefault="009D2E2E" w:rsidP="009D2E2E">
      <w:pPr>
        <w:pStyle w:val="ListParagraph"/>
        <w:numPr>
          <w:ilvl w:val="0"/>
          <w:numId w:val="1"/>
        </w:numPr>
      </w:pPr>
      <w:r>
        <w:t>Appendi</w:t>
      </w:r>
      <w:r w:rsidR="003B2D0E">
        <w:t>x</w:t>
      </w:r>
      <w:r>
        <w:t xml:space="preserve"> 2 – </w:t>
      </w:r>
      <w:r w:rsidR="003B2D0E">
        <w:t>School X School Improvement Plan 2017-2020</w:t>
      </w:r>
    </w:p>
    <w:p w:rsidR="009D2E2E" w:rsidRDefault="009D2E2E" w:rsidP="009D2E2E">
      <w:pPr>
        <w:pStyle w:val="ListParagraph"/>
        <w:numPr>
          <w:ilvl w:val="0"/>
          <w:numId w:val="1"/>
        </w:numPr>
      </w:pPr>
      <w:r>
        <w:t xml:space="preserve">Appendix 3 – </w:t>
      </w:r>
      <w:r w:rsidR="003B2D0E">
        <w:t>School X Mathematics Department Improvement Plan 2017-2020</w:t>
      </w:r>
    </w:p>
    <w:p w:rsidR="009D2E2E" w:rsidRDefault="004371B0" w:rsidP="009D2E2E">
      <w:pPr>
        <w:pStyle w:val="ListParagraph"/>
        <w:numPr>
          <w:ilvl w:val="0"/>
          <w:numId w:val="1"/>
        </w:numPr>
      </w:pPr>
      <w:r>
        <w:t xml:space="preserve">Appendix 4 – School X digital competence training </w:t>
      </w:r>
      <w:r w:rsidR="003B2D0E">
        <w:t xml:space="preserve">PowerPoint </w:t>
      </w:r>
    </w:p>
    <w:p w:rsidR="003B2D0E" w:rsidRDefault="003B2D0E"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172BCA" w:rsidRDefault="00172BCA" w:rsidP="009D2E2E"/>
    <w:p w:rsidR="009D2E2E" w:rsidRDefault="003B2D0E" w:rsidP="009D2E2E">
      <w:pPr>
        <w:rPr>
          <w:b/>
          <w:u w:val="single"/>
        </w:rPr>
      </w:pPr>
      <w:r w:rsidRPr="003B2D0E">
        <w:rPr>
          <w:b/>
          <w:u w:val="single"/>
        </w:rPr>
        <w:t xml:space="preserve">References </w:t>
      </w:r>
      <w:r w:rsidR="009D2E2E" w:rsidRPr="003B2D0E">
        <w:rPr>
          <w:b/>
          <w:u w:val="single"/>
        </w:rPr>
        <w:t xml:space="preserve"> </w:t>
      </w:r>
    </w:p>
    <w:p w:rsidR="00DB47B0" w:rsidRDefault="00DB47B0" w:rsidP="00DB47B0">
      <w:pPr>
        <w:rPr>
          <w:i/>
        </w:rPr>
      </w:pPr>
      <w:r w:rsidRPr="00DB47B0">
        <w:rPr>
          <w:b/>
        </w:rPr>
        <w:lastRenderedPageBreak/>
        <w:t>Kirsti Ala-Mutka, Yves Punie and Christine Redecker</w:t>
      </w:r>
      <w:r w:rsidRPr="00DB47B0">
        <w:t xml:space="preserve"> (2008) </w:t>
      </w:r>
      <w:r w:rsidRPr="00DB47B0">
        <w:rPr>
          <w:i/>
        </w:rPr>
        <w:t>Digital Competence for Lifelong Learning, European Commission, Joint Research Centre, Institute for Prospective Technological Studies, Office for Official Publications of the European Communities, Luxembourg</w:t>
      </w:r>
      <w:r>
        <w:rPr>
          <w:i/>
        </w:rPr>
        <w:t>.</w:t>
      </w:r>
    </w:p>
    <w:p w:rsidR="00172BCA" w:rsidRPr="00DB47B0" w:rsidRDefault="00172BCA" w:rsidP="00DB47B0">
      <w:r w:rsidRPr="007304BE">
        <w:rPr>
          <w:b/>
        </w:rPr>
        <w:t>Stuart Arthur</w:t>
      </w:r>
      <w:r>
        <w:rPr>
          <w:b/>
        </w:rPr>
        <w:t xml:space="preserve">, </w:t>
      </w:r>
      <w:r w:rsidRPr="007304BE">
        <w:rPr>
          <w:b/>
        </w:rPr>
        <w:t>Dr Tom Crick</w:t>
      </w:r>
      <w:r>
        <w:rPr>
          <w:b/>
        </w:rPr>
        <w:t xml:space="preserve">, </w:t>
      </w:r>
      <w:r w:rsidRPr="007304BE">
        <w:rPr>
          <w:b/>
        </w:rPr>
        <w:t>Janet Hayward</w:t>
      </w:r>
      <w:r w:rsidRPr="007304BE">
        <w:t xml:space="preserve"> </w:t>
      </w:r>
      <w:r>
        <w:t>(</w:t>
      </w:r>
      <w:r w:rsidRPr="007304BE">
        <w:t>September 2013</w:t>
      </w:r>
      <w:r>
        <w:t xml:space="preserve">) </w:t>
      </w:r>
      <w:r w:rsidRPr="007304BE">
        <w:t>The ICT Steering Group’s Report to the Welsh Government</w:t>
      </w:r>
      <w:r>
        <w:t xml:space="preserve">. </w:t>
      </w:r>
    </w:p>
    <w:p w:rsidR="00DB47B0" w:rsidRDefault="00DB47B0" w:rsidP="00DB47B0">
      <w:pPr>
        <w:rPr>
          <w:i/>
        </w:rPr>
      </w:pPr>
      <w:r w:rsidRPr="00DB47B0">
        <w:rPr>
          <w:b/>
        </w:rPr>
        <w:t>Les Bell</w:t>
      </w:r>
      <w:r>
        <w:t xml:space="preserve"> (1992)</w:t>
      </w:r>
      <w:r w:rsidRPr="00DB47B0">
        <w:t xml:space="preserve"> </w:t>
      </w:r>
      <w:r w:rsidRPr="00DB47B0">
        <w:rPr>
          <w:i/>
        </w:rPr>
        <w:t>Managing Teams in Secondary Schools, Routledge, London</w:t>
      </w:r>
    </w:p>
    <w:p w:rsidR="00172BCA" w:rsidRDefault="00172BCA" w:rsidP="00DB47B0">
      <w:pPr>
        <w:rPr>
          <w:i/>
        </w:rPr>
      </w:pPr>
      <w:r w:rsidRPr="00802699">
        <w:rPr>
          <w:b/>
        </w:rPr>
        <w:t>Bruce Joyce and Beverley Showers,</w:t>
      </w:r>
      <w:r w:rsidRPr="00802699">
        <w:t xml:space="preserve"> </w:t>
      </w:r>
      <w:r>
        <w:t>(</w:t>
      </w:r>
      <w:r w:rsidRPr="00802699">
        <w:t>2002</w:t>
      </w:r>
      <w:r>
        <w:t>)</w:t>
      </w:r>
      <w:r w:rsidRPr="00802699">
        <w:t xml:space="preserve">, </w:t>
      </w:r>
      <w:r w:rsidRPr="00802699">
        <w:rPr>
          <w:i/>
        </w:rPr>
        <w:t>Designing Training and Peer Coaching: Our needs for learning, National College for School Leadership 2003 Student Achievement through Staff Development, VA, USA, ASCD</w:t>
      </w:r>
      <w:r>
        <w:rPr>
          <w:i/>
        </w:rPr>
        <w:t xml:space="preserve">. </w:t>
      </w:r>
    </w:p>
    <w:p w:rsidR="00172BCA" w:rsidRPr="00DB47B0" w:rsidRDefault="00172BCA" w:rsidP="00DB47B0">
      <w:r w:rsidRPr="00802699">
        <w:rPr>
          <w:b/>
        </w:rPr>
        <w:t>Business Dictionary</w:t>
      </w:r>
      <w:r>
        <w:t xml:space="preserve"> (-) [ONLINE] </w:t>
      </w:r>
      <w:hyperlink r:id="rId7" w:history="1">
        <w:r w:rsidRPr="00802699">
          <w:rPr>
            <w:rStyle w:val="Hyperlink"/>
          </w:rPr>
          <w:t>http://www.businessdictionary.com/definition/strategic-planning.html</w:t>
        </w:r>
      </w:hyperlink>
      <w:r>
        <w:t xml:space="preserve"> [Accessed 19/01/19]</w:t>
      </w:r>
    </w:p>
    <w:p w:rsidR="00172BCA" w:rsidRDefault="00DB47B0" w:rsidP="00DB47B0">
      <w:pPr>
        <w:rPr>
          <w:i/>
        </w:rPr>
      </w:pPr>
      <w:r w:rsidRPr="00DB47B0">
        <w:rPr>
          <w:b/>
        </w:rPr>
        <w:t>Bryson, J.</w:t>
      </w:r>
      <w:r w:rsidRPr="00DB47B0">
        <w:rPr>
          <w:i/>
        </w:rPr>
        <w:t xml:space="preserve"> </w:t>
      </w:r>
      <w:r w:rsidRPr="00DB47B0">
        <w:t>(1995).</w:t>
      </w:r>
      <w:r w:rsidRPr="00DB47B0">
        <w:rPr>
          <w:i/>
        </w:rPr>
        <w:t xml:space="preserve"> Strategic Planning for Public and Non-profit Organizations. San Francisco: Jossey Bass</w:t>
      </w:r>
    </w:p>
    <w:p w:rsidR="00172BCA" w:rsidRPr="00172BCA" w:rsidRDefault="00172BCA" w:rsidP="00DB47B0">
      <w:r w:rsidRPr="00802699">
        <w:rPr>
          <w:b/>
        </w:rPr>
        <w:t>CEOP</w:t>
      </w:r>
      <w:r>
        <w:t xml:space="preserve"> </w:t>
      </w:r>
      <w:r w:rsidRPr="00802699">
        <w:t xml:space="preserve"> (Child Exploitation and Online Protection)</w:t>
      </w:r>
      <w:r>
        <w:t xml:space="preserve"> (2019) [ONLINE] </w:t>
      </w:r>
      <w:hyperlink r:id="rId8" w:history="1">
        <w:r w:rsidRPr="00802699">
          <w:rPr>
            <w:rStyle w:val="Hyperlink"/>
          </w:rPr>
          <w:t>https://www.ceop.police.uk/safety-centre/</w:t>
        </w:r>
      </w:hyperlink>
      <w:r>
        <w:t xml:space="preserve"> [Accessed 16/01/19]</w:t>
      </w:r>
    </w:p>
    <w:p w:rsidR="00172BCA" w:rsidRPr="00172BCA" w:rsidRDefault="00172BCA" w:rsidP="00DB47B0">
      <w:r w:rsidRPr="00DB47B0">
        <w:rPr>
          <w:b/>
          <w:bCs/>
        </w:rPr>
        <w:t xml:space="preserve">Dr Graham Donaldson CB </w:t>
      </w:r>
      <w:r w:rsidRPr="00DB47B0">
        <w:t>(2015)</w:t>
      </w:r>
      <w:r>
        <w:t xml:space="preserve"> </w:t>
      </w:r>
      <w:r w:rsidRPr="00DB47B0">
        <w:rPr>
          <w:i/>
          <w:iCs/>
        </w:rPr>
        <w:t>Successful Futures, Wales</w:t>
      </w:r>
      <w:r w:rsidRPr="00DB47B0">
        <w:t xml:space="preserve">, Welsh Assembly Government. </w:t>
      </w:r>
    </w:p>
    <w:p w:rsidR="00172BCA" w:rsidRDefault="00172BCA" w:rsidP="00172BCA">
      <w:r>
        <w:t xml:space="preserve">Estyn (A) (2018) Preparing for the DCF [ONLINE] </w:t>
      </w:r>
      <w:hyperlink r:id="rId9" w:history="1">
        <w:r w:rsidRPr="00172BCA">
          <w:rPr>
            <w:rStyle w:val="Hyperlink"/>
          </w:rPr>
          <w:t>https://www.estyn.gov.wales/sites/default/files/documents/Preparing%20for%20the%20DCF%20eng.pdf</w:t>
        </w:r>
      </w:hyperlink>
      <w:r>
        <w:t xml:space="preserve"> [Accessed 24/01/19] </w:t>
      </w:r>
    </w:p>
    <w:p w:rsidR="00172BCA" w:rsidRDefault="00172BCA" w:rsidP="00DB47B0">
      <w:r>
        <w:t xml:space="preserve">Estyn (B) (2018) Clear Vision [ONLINE] </w:t>
      </w:r>
      <w:hyperlink r:id="rId10" w:history="1">
        <w:r w:rsidRPr="00172BCA">
          <w:rPr>
            <w:rStyle w:val="Hyperlink"/>
          </w:rPr>
          <w:t>https://www.estyn.gov.wales/news/schools-need-clear-vision-new-digital-competence-framework</w:t>
        </w:r>
      </w:hyperlink>
      <w:r>
        <w:t xml:space="preserve"> [Accessed 24/01/19] </w:t>
      </w:r>
    </w:p>
    <w:p w:rsidR="00172BCA" w:rsidRDefault="00172BCA" w:rsidP="00172BCA">
      <w:r w:rsidRPr="00802699">
        <w:rPr>
          <w:b/>
        </w:rPr>
        <w:t>Anusca Ferrari,</w:t>
      </w:r>
      <w:r w:rsidRPr="00802699">
        <w:t xml:space="preserve"> </w:t>
      </w:r>
      <w:r>
        <w:t xml:space="preserve">(2012) </w:t>
      </w:r>
      <w:r w:rsidRPr="00802699">
        <w:rPr>
          <w:i/>
        </w:rPr>
        <w:t>Digital Competence in Practice: An Analysis of Frameworks, JRC Technical Reports, European Commission</w:t>
      </w:r>
      <w:r w:rsidRPr="00802699">
        <w:t xml:space="preserve"> </w:t>
      </w:r>
    </w:p>
    <w:p w:rsidR="00172BCA" w:rsidRDefault="00172BCA" w:rsidP="00172BCA">
      <w:r w:rsidRPr="007304BE">
        <w:t xml:space="preserve">Marcus Guido (2017) 25 Easy Ways to Use Technology in the Classroom </w:t>
      </w:r>
      <w:r>
        <w:t xml:space="preserve">[ONLINE] </w:t>
      </w:r>
      <w:hyperlink r:id="rId11" w:history="1">
        <w:r w:rsidRPr="007304BE">
          <w:rPr>
            <w:rStyle w:val="Hyperlink"/>
          </w:rPr>
          <w:t>https://www.prodigygame.com/blog/ways-to-use-technology-in-the-classroom/</w:t>
        </w:r>
      </w:hyperlink>
      <w:r w:rsidRPr="007304BE">
        <w:t xml:space="preserve"> </w:t>
      </w:r>
      <w:r>
        <w:t>[Accessed 16/01/19]</w:t>
      </w:r>
    </w:p>
    <w:p w:rsidR="00172BCA" w:rsidRPr="00802699" w:rsidRDefault="00172BCA" w:rsidP="00172BCA">
      <w:r w:rsidRPr="00802699">
        <w:rPr>
          <w:b/>
        </w:rPr>
        <w:t>Guskey, Thomas R.,</w:t>
      </w:r>
      <w:r w:rsidRPr="00802699">
        <w:t xml:space="preserve"> (1985). </w:t>
      </w:r>
      <w:r w:rsidRPr="00802699">
        <w:rPr>
          <w:i/>
        </w:rPr>
        <w:t>"Staff Development and Teacher Change" (1985). Educational, School, and Counseling Psychology Faculty Publications. University of Kentucky, United states.</w:t>
      </w:r>
      <w:r w:rsidRPr="00802699">
        <w:t xml:space="preserve"> </w:t>
      </w:r>
    </w:p>
    <w:p w:rsidR="00172BCA" w:rsidRPr="00DB47B0" w:rsidRDefault="00172BCA" w:rsidP="00DB47B0">
      <w:r w:rsidRPr="00802699">
        <w:rPr>
          <w:b/>
        </w:rPr>
        <w:t>Diane Harley, Ph.D., Principal Investigator Jonathan Henke, Shannon Lawrence, Ian Miller, Irene Perciali, Ph.D., and  David Nasatir, Ph.D.  With contributions from Charis Kaskiris and Cara Bautista,</w:t>
      </w:r>
      <w:r w:rsidRPr="00802699">
        <w:t xml:space="preserve"> </w:t>
      </w:r>
      <w:r>
        <w:t xml:space="preserve">(2006) </w:t>
      </w:r>
      <w:r w:rsidRPr="00802699">
        <w:rPr>
          <w:i/>
        </w:rPr>
        <w:t>Use and Users of Digital Resources: A Focus on Undergraduate Education in the  Humanities and Social Sciences Center for Studies in Higher Education (CSHE), University of California, Berkeley</w:t>
      </w:r>
    </w:p>
    <w:p w:rsidR="00DB47B0" w:rsidRDefault="00DB47B0" w:rsidP="00DB47B0">
      <w:pPr>
        <w:rPr>
          <w:i/>
        </w:rPr>
      </w:pPr>
      <w:r w:rsidRPr="00DB47B0">
        <w:rPr>
          <w:b/>
        </w:rPr>
        <w:t>Hopkins, D.</w:t>
      </w:r>
      <w:r w:rsidRPr="00DB47B0">
        <w:t xml:space="preserve"> (1994).</w:t>
      </w:r>
      <w:r w:rsidRPr="00DB47B0">
        <w:rPr>
          <w:i/>
        </w:rPr>
        <w:t xml:space="preserve"> Towards a theory for school improvement. In J. Gray et al. (Eds.), Merging traditions. London: Cassell</w:t>
      </w:r>
    </w:p>
    <w:p w:rsidR="00172BCA" w:rsidRDefault="00172BCA" w:rsidP="00172BCA">
      <w:r>
        <w:t xml:space="preserve">Hwb Online Safety (-) </w:t>
      </w:r>
      <w:r w:rsidRPr="007304BE">
        <w:t>Welsh Government</w:t>
      </w:r>
      <w:r>
        <w:t xml:space="preserve"> [ONLINE] </w:t>
      </w:r>
      <w:hyperlink r:id="rId12" w:history="1">
        <w:r w:rsidRPr="007304BE">
          <w:rPr>
            <w:rStyle w:val="Hyperlink"/>
          </w:rPr>
          <w:t>https://hwb.gov.wales/onlinesafety</w:t>
        </w:r>
      </w:hyperlink>
      <w:r>
        <w:t xml:space="preserve"> [Accessed 21/01/19]</w:t>
      </w:r>
    </w:p>
    <w:p w:rsidR="00172BCA" w:rsidRPr="00DB47B0" w:rsidRDefault="00172BCA" w:rsidP="00172BCA">
      <w:pPr>
        <w:rPr>
          <w:iCs/>
        </w:rPr>
      </w:pPr>
      <w:r w:rsidRPr="00DB47B0">
        <w:rPr>
          <w:b/>
        </w:rPr>
        <w:t>Jang, S. J.</w:t>
      </w:r>
      <w:r w:rsidRPr="00DB47B0">
        <w:t xml:space="preserve"> (2008). Innovations in Science Teacher Education: Effects of Integrating Technology and Team-Teaching Strategies. </w:t>
      </w:r>
      <w:r w:rsidRPr="00DB47B0">
        <w:rPr>
          <w:iCs/>
        </w:rPr>
        <w:t>Computers &amp; Education</w:t>
      </w:r>
    </w:p>
    <w:p w:rsidR="00172BCA" w:rsidRDefault="00172BCA" w:rsidP="00172BCA">
      <w:r w:rsidRPr="00802699">
        <w:rPr>
          <w:b/>
        </w:rPr>
        <w:t>Arwyn Jones, BBC Wales education correspondent</w:t>
      </w:r>
      <w:r>
        <w:rPr>
          <w:b/>
        </w:rPr>
        <w:t xml:space="preserve"> </w:t>
      </w:r>
      <w:r w:rsidRPr="00802699">
        <w:t>(2014)</w:t>
      </w:r>
      <w:r>
        <w:rPr>
          <w:b/>
        </w:rPr>
        <w:t xml:space="preserve"> </w:t>
      </w:r>
      <w:r>
        <w:t xml:space="preserve">BBC [ONLINE] </w:t>
      </w:r>
      <w:hyperlink r:id="rId13" w:history="1">
        <w:r w:rsidRPr="00802699">
          <w:rPr>
            <w:rStyle w:val="Hyperlink"/>
          </w:rPr>
          <w:t>https://www.bbc.co.uk/news/uk-wales-27526644</w:t>
        </w:r>
      </w:hyperlink>
      <w:r w:rsidRPr="00802699">
        <w:t xml:space="preserve">  </w:t>
      </w:r>
      <w:r>
        <w:t>[Accessed 10/01/19]</w:t>
      </w:r>
    </w:p>
    <w:p w:rsidR="00172BCA" w:rsidRDefault="00172BCA" w:rsidP="00172BCA">
      <w:pPr>
        <w:rPr>
          <w:i/>
          <w:iCs/>
        </w:rPr>
      </w:pPr>
      <w:r w:rsidRPr="00DB47B0">
        <w:rPr>
          <w:b/>
        </w:rPr>
        <w:t>Krumsvik, R. J., &amp; Smith, K.</w:t>
      </w:r>
      <w:r w:rsidRPr="00DB47B0">
        <w:t xml:space="preserve"> (2009). Videopapers – </w:t>
      </w:r>
      <w:r w:rsidRPr="00DB47B0">
        <w:rPr>
          <w:i/>
        </w:rPr>
        <w:t>an attempt to narrow the notorious gap between theory and practice in teacher education. </w:t>
      </w:r>
      <w:r w:rsidRPr="00DB47B0">
        <w:rPr>
          <w:i/>
          <w:iCs/>
        </w:rPr>
        <w:t>Technology Pedagogy and Education</w:t>
      </w:r>
    </w:p>
    <w:p w:rsidR="00172BCA" w:rsidRPr="00172BCA" w:rsidRDefault="00172BCA" w:rsidP="00172BCA">
      <w:pPr>
        <w:rPr>
          <w:i/>
        </w:rPr>
      </w:pPr>
      <w:r w:rsidRPr="00DB47B0">
        <w:rPr>
          <w:b/>
        </w:rPr>
        <w:t>Lerner, A.L.,</w:t>
      </w:r>
      <w:r w:rsidRPr="00DB47B0">
        <w:rPr>
          <w:i/>
        </w:rPr>
        <w:t xml:space="preserve"> </w:t>
      </w:r>
      <w:r>
        <w:rPr>
          <w:i/>
        </w:rPr>
        <w:t>(</w:t>
      </w:r>
      <w:r w:rsidRPr="00DB47B0">
        <w:t>1999</w:t>
      </w:r>
      <w:r>
        <w:t>)</w:t>
      </w:r>
      <w:r w:rsidRPr="00DB47B0">
        <w:t>.</w:t>
      </w:r>
      <w:r w:rsidRPr="00DB47B0">
        <w:rPr>
          <w:i/>
        </w:rPr>
        <w:t xml:space="preserve"> A strategic planning primer for higher education.</w:t>
      </w:r>
    </w:p>
    <w:p w:rsidR="00172BCA" w:rsidRDefault="00172BCA" w:rsidP="00172BCA">
      <w:pPr>
        <w:rPr>
          <w:i/>
        </w:rPr>
      </w:pPr>
      <w:r w:rsidRPr="00DB47B0">
        <w:rPr>
          <w:b/>
        </w:rPr>
        <w:t>Fredrik Mørk Røkenes, Rune Johan Krumsvik</w:t>
      </w:r>
      <w:r w:rsidRPr="00DB47B0">
        <w:t xml:space="preserve"> </w:t>
      </w:r>
      <w:r>
        <w:t>(</w:t>
      </w:r>
      <w:r w:rsidRPr="00DB47B0">
        <w:t>201</w:t>
      </w:r>
      <w:r>
        <w:t>4)</w:t>
      </w:r>
      <w:r w:rsidRPr="00DB47B0">
        <w:t xml:space="preserve"> </w:t>
      </w:r>
      <w:r w:rsidRPr="00DB47B0">
        <w:rPr>
          <w:i/>
        </w:rPr>
        <w:t>Development of Student Teachers’ Digital Competence in Teacher Education - A Literature Review Nordic Journal of Digital Literacy Volume 9. Norway</w:t>
      </w:r>
      <w:r>
        <w:rPr>
          <w:i/>
        </w:rPr>
        <w:t>.</w:t>
      </w:r>
    </w:p>
    <w:p w:rsidR="00DB47B0" w:rsidRPr="00DB47B0" w:rsidRDefault="00172BCA" w:rsidP="00DB47B0">
      <w:r w:rsidRPr="00802699">
        <w:rPr>
          <w:b/>
        </w:rPr>
        <w:lastRenderedPageBreak/>
        <w:t>My Local School</w:t>
      </w:r>
      <w:r>
        <w:t xml:space="preserve"> (2018) [ONLINE] </w:t>
      </w:r>
      <w:hyperlink r:id="rId14" w:history="1">
        <w:r w:rsidRPr="00802699">
          <w:rPr>
            <w:rStyle w:val="Hyperlink"/>
          </w:rPr>
          <w:t>http://mylocalschool.wales.gov.uk/School/6814608?lang=en</w:t>
        </w:r>
      </w:hyperlink>
      <w:r w:rsidRPr="00802699">
        <w:t xml:space="preserve"> </w:t>
      </w:r>
      <w:r>
        <w:t>[Accessed 19/01/19]</w:t>
      </w:r>
    </w:p>
    <w:p w:rsidR="00172BCA" w:rsidRDefault="00172BCA" w:rsidP="00172BCA">
      <w:pPr>
        <w:rPr>
          <w:i/>
        </w:rPr>
      </w:pPr>
      <w:r w:rsidRPr="00DB47B0">
        <w:rPr>
          <w:b/>
        </w:rPr>
        <w:t>C.Rutherford</w:t>
      </w:r>
      <w:r w:rsidRPr="00DB47B0">
        <w:rPr>
          <w:b/>
          <w:i/>
        </w:rPr>
        <w:t>,</w:t>
      </w:r>
      <w:r w:rsidRPr="00DB47B0">
        <w:rPr>
          <w:i/>
        </w:rPr>
        <w:t xml:space="preserve"> </w:t>
      </w:r>
      <w:r w:rsidRPr="00DB47B0">
        <w:t xml:space="preserve">(2009) </w:t>
      </w:r>
      <w:r w:rsidRPr="00DB47B0">
        <w:rPr>
          <w:i/>
        </w:rPr>
        <w:t>. Planning to change: Strategic planning and comprehensive school reform. </w:t>
      </w:r>
      <w:r w:rsidRPr="00DB47B0">
        <w:rPr>
          <w:i/>
          <w:iCs/>
        </w:rPr>
        <w:t>Educational Planning</w:t>
      </w:r>
      <w:r w:rsidRPr="00DB47B0">
        <w:rPr>
          <w:i/>
        </w:rPr>
        <w:t>, </w:t>
      </w:r>
      <w:r w:rsidRPr="00DB47B0">
        <w:rPr>
          <w:i/>
          <w:iCs/>
        </w:rPr>
        <w:t>18</w:t>
      </w:r>
      <w:r w:rsidRPr="00DB47B0">
        <w:rPr>
          <w:i/>
        </w:rPr>
        <w:t>(1), pp.1-10</w:t>
      </w:r>
    </w:p>
    <w:p w:rsidR="00172BCA" w:rsidRPr="00172BCA" w:rsidRDefault="00172BCA" w:rsidP="00172BCA">
      <w:r w:rsidRPr="007304BE">
        <w:t>Kristine Scharaldi (2008) What are the benefits of using technology for maths instruction?</w:t>
      </w:r>
      <w:r>
        <w:t xml:space="preserve"> [ONLINE] </w:t>
      </w:r>
      <w:hyperlink r:id="rId15" w:history="1">
        <w:r w:rsidRPr="007304BE">
          <w:rPr>
            <w:rStyle w:val="Hyperlink"/>
          </w:rPr>
          <w:t>https://www.texthelp.com/en-gb/company/education-blog/march-2018/what-are-the-benefits-of-using-technology-for-math/</w:t>
        </w:r>
      </w:hyperlink>
      <w:r w:rsidRPr="007304BE">
        <w:t xml:space="preserve">  </w:t>
      </w:r>
      <w:r>
        <w:t>[Accessed 19/01/19]</w:t>
      </w:r>
    </w:p>
    <w:p w:rsidR="00172BCA" w:rsidRPr="00DB47B0" w:rsidRDefault="00172BCA" w:rsidP="00172BCA">
      <w:pPr>
        <w:rPr>
          <w:i/>
        </w:rPr>
      </w:pPr>
      <w:r w:rsidRPr="00DB47B0">
        <w:rPr>
          <w:b/>
        </w:rPr>
        <w:t>Robert E. Slavin,</w:t>
      </w:r>
      <w:r w:rsidRPr="00DB47B0">
        <w:t xml:space="preserve"> (1997) </w:t>
      </w:r>
      <w:r w:rsidRPr="00DB47B0">
        <w:rPr>
          <w:i/>
        </w:rPr>
        <w:t xml:space="preserve">SAND, BRICKS, AND SEEDS: SCHOOL CHANGE STRATEGIES AND READINESS FOR REFORM , Research on the Education of Students Placed at Risk Johns Hopkins University </w:t>
      </w:r>
    </w:p>
    <w:p w:rsidR="00172BCA" w:rsidRDefault="00172BCA" w:rsidP="00802699">
      <w:r w:rsidRPr="00802699">
        <w:rPr>
          <w:b/>
        </w:rPr>
        <w:t>Stats Wales,</w:t>
      </w:r>
      <w:r>
        <w:t xml:space="preserve"> (2018), [ONLINE]  </w:t>
      </w:r>
      <w:hyperlink r:id="rId16" w:history="1">
        <w:r w:rsidRPr="00802699">
          <w:rPr>
            <w:rStyle w:val="Hyperlink"/>
          </w:rPr>
          <w:t>https://statswales.gov.wales/Catalogue/Local-Government/Finance/Revenue/Delegated-School-Budgets/delegatedschoolbudgetsperpupil-by-authority</w:t>
        </w:r>
      </w:hyperlink>
      <w:r>
        <w:t xml:space="preserve"> [Accessed 19/01/19]</w:t>
      </w:r>
    </w:p>
    <w:p w:rsidR="00802699" w:rsidRPr="00802699" w:rsidRDefault="00802699" w:rsidP="00802699">
      <w:r w:rsidRPr="00802699">
        <w:rPr>
          <w:b/>
        </w:rPr>
        <w:t>Pauline Perry.</w:t>
      </w:r>
      <w:r w:rsidRPr="00802699">
        <w:t xml:space="preserve"> </w:t>
      </w:r>
      <w:r>
        <w:t xml:space="preserve">(1980) </w:t>
      </w:r>
      <w:r w:rsidRPr="00802699">
        <w:rPr>
          <w:i/>
        </w:rPr>
        <w:t>World Yearbook of Education 1980: The Professional Development of Teachers, Chapter 9 Professional development: the Inspectorate in England and Wales. Edited by Eric Hoyle, Jacquetta Megarry. Routledge New York, USA</w:t>
      </w:r>
      <w:r w:rsidRPr="00802699">
        <w:t xml:space="preserve">  </w:t>
      </w:r>
    </w:p>
    <w:p w:rsidR="007304BE" w:rsidRDefault="007304BE" w:rsidP="007304BE">
      <w:r>
        <w:t xml:space="preserve">Welsh Government (A) (2016)  Digital Competence Framework Your questions answered [ONLINE] </w:t>
      </w:r>
      <w:hyperlink r:id="rId17" w:history="1">
        <w:r w:rsidRPr="007304BE">
          <w:rPr>
            <w:rStyle w:val="Hyperlink"/>
          </w:rPr>
          <w:t>http://learning.gov.wales/docs/learningwales/publications/160831-dcf-your-questions-answered-en.pdf</w:t>
        </w:r>
      </w:hyperlink>
      <w:r w:rsidRPr="007304BE">
        <w:t xml:space="preserve"> </w:t>
      </w:r>
      <w:r>
        <w:t>[Accessed 09/01/19]</w:t>
      </w:r>
    </w:p>
    <w:p w:rsidR="007304BE" w:rsidRPr="007304BE" w:rsidRDefault="007304BE" w:rsidP="007304BE">
      <w:r>
        <w:t xml:space="preserve">Welsh Government (B) (2018) </w:t>
      </w:r>
      <w:r w:rsidRPr="007304BE">
        <w:t>Digital Competence Framework Guidance 2018</w:t>
      </w:r>
      <w:r>
        <w:t xml:space="preserve"> [ONLINE] </w:t>
      </w:r>
      <w:hyperlink r:id="rId18" w:history="1">
        <w:r w:rsidRPr="007304BE">
          <w:rPr>
            <w:rStyle w:val="Hyperlink"/>
          </w:rPr>
          <w:t>http</w:t>
        </w:r>
      </w:hyperlink>
      <w:hyperlink r:id="rId19" w:history="1">
        <w:r w:rsidRPr="007304BE">
          <w:rPr>
            <w:rStyle w:val="Hyperlink"/>
          </w:rPr>
          <w:t>://learning.gov.wales/docs/learningwales/publications/160831-dcf-guidance-en-v2.pdf</w:t>
        </w:r>
      </w:hyperlink>
      <w:r>
        <w:t xml:space="preserve"> [Accessed 09/01/19]</w:t>
      </w:r>
    </w:p>
    <w:p w:rsidR="007304BE" w:rsidRPr="00802699" w:rsidRDefault="007304BE" w:rsidP="00802699">
      <w:r>
        <w:t xml:space="preserve"> Welsh Government (C) (2016/2017) </w:t>
      </w:r>
      <w:r w:rsidRPr="007304BE">
        <w:t>Digital Competence Framework (Learning Wales) Welsh Government</w:t>
      </w:r>
      <w:r>
        <w:t xml:space="preserve"> [ONLINE] </w:t>
      </w:r>
      <w:hyperlink r:id="rId20" w:history="1">
        <w:r w:rsidRPr="007304BE">
          <w:rPr>
            <w:rStyle w:val="Hyperlink"/>
          </w:rPr>
          <w:t>http://learning.gov.wales/resources/browse-all/digital-competence-framework/framework?lang=en</w:t>
        </w:r>
      </w:hyperlink>
      <w:r>
        <w:t xml:space="preserve"> </w:t>
      </w:r>
      <w:bookmarkStart w:id="6" w:name="_Hlk536466477"/>
      <w:r>
        <w:t>[Accessed 25/01/19]</w:t>
      </w:r>
      <w:bookmarkEnd w:id="6"/>
    </w:p>
    <w:p w:rsidR="00802699" w:rsidRPr="00802699" w:rsidRDefault="007304BE" w:rsidP="00802699">
      <w:r>
        <w:t xml:space="preserve">Welsh Government (D) (2015) </w:t>
      </w:r>
      <w:r w:rsidRPr="007304BE">
        <w:t>Qualified for life</w:t>
      </w:r>
      <w:r>
        <w:t xml:space="preserve"> [ONLINE] </w:t>
      </w:r>
      <w:hyperlink r:id="rId21" w:history="1">
        <w:r w:rsidRPr="007304BE">
          <w:rPr>
            <w:rStyle w:val="Hyperlink"/>
          </w:rPr>
          <w:t>https://gov.wales/docs/dcells/publications/151021-a-curriculum-for-wales-a-curriculum-for-life-en.pdf</w:t>
        </w:r>
      </w:hyperlink>
      <w:r>
        <w:t xml:space="preserve"> [Accessed 25/01/19]</w:t>
      </w:r>
    </w:p>
    <w:p w:rsidR="007304BE" w:rsidRPr="007304BE" w:rsidRDefault="007304BE" w:rsidP="007304BE">
      <w:r>
        <w:t xml:space="preserve">Welsh Government (E) (2017) </w:t>
      </w:r>
      <w:r w:rsidRPr="007304BE">
        <w:t xml:space="preserve">Welsh Government Professional standards for teaching and leadership </w:t>
      </w:r>
      <w:r>
        <w:t xml:space="preserve">[ONLINE] </w:t>
      </w:r>
      <w:hyperlink r:id="rId22" w:history="1">
        <w:r w:rsidRPr="007304BE">
          <w:rPr>
            <w:rStyle w:val="Hyperlink"/>
          </w:rPr>
          <w:t>http://learning.gov.wales/docs/learningwales/publications/170901-professional-standards-for-teaching-and-leadership-en.pdf</w:t>
        </w:r>
      </w:hyperlink>
      <w:r>
        <w:t xml:space="preserve"> [Accessed 22/01/19]</w:t>
      </w:r>
    </w:p>
    <w:p w:rsidR="007304BE" w:rsidRPr="007304BE" w:rsidRDefault="007304BE" w:rsidP="007304BE">
      <w:r>
        <w:t xml:space="preserve">Welsh Government (F) 2016 </w:t>
      </w:r>
      <w:r w:rsidRPr="007304BE">
        <w:rPr>
          <w:i/>
        </w:rPr>
        <w:t>Learning Wales, Welsh Government, Views sought on digital competence framework,</w:t>
      </w:r>
      <w:r>
        <w:rPr>
          <w:i/>
        </w:rPr>
        <w:t xml:space="preserve"> </w:t>
      </w:r>
      <w:r>
        <w:t>[ONLINE]</w:t>
      </w:r>
      <w:r w:rsidRPr="007304BE">
        <w:rPr>
          <w:rFonts w:ascii="Calibri" w:eastAsia="Calibri" w:hAnsi="Calibri" w:cs="Times New Roman"/>
          <w:color w:val="0563C1"/>
          <w:kern w:val="24"/>
          <w:sz w:val="36"/>
          <w:szCs w:val="36"/>
          <w:u w:val="single"/>
          <w:lang w:eastAsia="en-GB"/>
        </w:rPr>
        <w:t xml:space="preserve"> </w:t>
      </w:r>
      <w:hyperlink r:id="rId23" w:history="1">
        <w:r w:rsidRPr="007304BE">
          <w:rPr>
            <w:rStyle w:val="Hyperlink"/>
          </w:rPr>
          <w:t>http://learning.gov.wales/news/sitenews/views-sought-on-digital-competence-framework/?lang=en</w:t>
        </w:r>
      </w:hyperlink>
      <w:r w:rsidRPr="007304BE">
        <w:t xml:space="preserve"> </w:t>
      </w:r>
      <w:r>
        <w:t>[Accessed 22/01/19]</w:t>
      </w:r>
    </w:p>
    <w:p w:rsidR="00172BCA" w:rsidRPr="00DB47B0" w:rsidRDefault="00172BCA" w:rsidP="00DB47B0"/>
    <w:p w:rsidR="00C109B3" w:rsidRDefault="00C109B3" w:rsidP="009D2E2E"/>
    <w:p w:rsidR="00C109B3" w:rsidRDefault="00C109B3" w:rsidP="009D2E2E"/>
    <w:p w:rsidR="00C109B3" w:rsidRDefault="00C109B3" w:rsidP="009D2E2E"/>
    <w:p w:rsidR="00C109B3" w:rsidRDefault="00C109B3" w:rsidP="009D2E2E"/>
    <w:p w:rsidR="00C109B3" w:rsidRDefault="00C109B3" w:rsidP="009D2E2E"/>
    <w:p w:rsidR="00037057" w:rsidRDefault="00037057" w:rsidP="009D2E2E"/>
    <w:p w:rsidR="00037057" w:rsidRDefault="00037057" w:rsidP="009D2E2E"/>
    <w:p w:rsidR="00037057" w:rsidRDefault="00037057" w:rsidP="009D2E2E"/>
    <w:p w:rsidR="00037057" w:rsidRDefault="00037057" w:rsidP="009D2E2E"/>
    <w:p w:rsidR="00037057" w:rsidRPr="00A85BFE" w:rsidRDefault="00037057" w:rsidP="00037057">
      <w:pPr>
        <w:pStyle w:val="Header"/>
        <w:jc w:val="right"/>
        <w:rPr>
          <w:rFonts w:ascii="Arial" w:hAnsi="Arial" w:cs="Arial"/>
          <w:b/>
          <w:bCs/>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0E711E29" wp14:editId="249EB1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037057" w:rsidRPr="00A406E5" w:rsidRDefault="00037057" w:rsidP="0003705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37057" w:rsidRPr="00A406E5" w:rsidTr="007F1319">
        <w:tc>
          <w:tcPr>
            <w:tcW w:w="9922" w:type="dxa"/>
            <w:shd w:val="clear" w:color="auto" w:fill="C0C0C0"/>
          </w:tcPr>
          <w:p w:rsidR="00037057" w:rsidRPr="00A406E5" w:rsidRDefault="00037057" w:rsidP="007F1319">
            <w:pPr>
              <w:pStyle w:val="Heading4"/>
              <w:rPr>
                <w:rFonts w:ascii="Arial" w:hAnsi="Arial" w:cs="Arial"/>
                <w:b/>
                <w:bCs/>
              </w:rPr>
            </w:pPr>
            <w:r w:rsidRPr="6D4D0207">
              <w:rPr>
                <w:rFonts w:ascii="Arial" w:hAnsi="Arial" w:cs="Arial"/>
                <w:b/>
                <w:bCs/>
              </w:rPr>
              <w:t xml:space="preserve">LEVEL 6 ASSESSMENT SPECIFICATION </w:t>
            </w:r>
          </w:p>
        </w:tc>
      </w:tr>
    </w:tbl>
    <w:p w:rsidR="00037057" w:rsidRPr="00A406E5" w:rsidRDefault="00037057" w:rsidP="0003705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Student name:</w:t>
            </w:r>
          </w:p>
        </w:tc>
        <w:tc>
          <w:tcPr>
            <w:tcW w:w="3293" w:type="dxa"/>
          </w:tcPr>
          <w:p w:rsidR="00037057" w:rsidRPr="00A406E5" w:rsidRDefault="00037057" w:rsidP="007F1319">
            <w:pPr>
              <w:spacing w:before="120" w:after="120"/>
              <w:jc w:val="both"/>
              <w:rPr>
                <w:rFonts w:ascii="Arial" w:hAnsi="Arial" w:cs="Arial"/>
                <w:b/>
              </w:rPr>
            </w:pPr>
            <w:r>
              <w:rPr>
                <w:rFonts w:ascii="Arial" w:hAnsi="Arial" w:cs="Arial"/>
                <w:b/>
              </w:rPr>
              <w:t xml:space="preserve">Amy Franklin </w:t>
            </w:r>
          </w:p>
        </w:tc>
        <w:tc>
          <w:tcPr>
            <w:tcW w:w="2268" w:type="dxa"/>
            <w:shd w:val="clear" w:color="auto" w:fill="D9D9D9" w:themeFill="background1" w:themeFillShade="D9"/>
          </w:tcPr>
          <w:p w:rsidR="00037057" w:rsidRPr="00A406E5" w:rsidRDefault="00037057" w:rsidP="007F1319">
            <w:pPr>
              <w:spacing w:before="120" w:after="120"/>
              <w:jc w:val="both"/>
              <w:rPr>
                <w:rFonts w:ascii="Arial" w:hAnsi="Arial" w:cs="Arial"/>
                <w:b/>
                <w:bCs/>
              </w:rPr>
            </w:pPr>
            <w:r w:rsidRPr="6D4D0207">
              <w:rPr>
                <w:rFonts w:ascii="Arial" w:hAnsi="Arial" w:cs="Arial"/>
                <w:b/>
                <w:bCs/>
              </w:rPr>
              <w:t>Student ID number:</w:t>
            </w:r>
          </w:p>
        </w:tc>
        <w:tc>
          <w:tcPr>
            <w:tcW w:w="2268" w:type="dxa"/>
          </w:tcPr>
          <w:p w:rsidR="00037057" w:rsidRPr="00A406E5" w:rsidRDefault="00037057" w:rsidP="007F1319">
            <w:pPr>
              <w:spacing w:before="120" w:after="120"/>
              <w:jc w:val="both"/>
              <w:rPr>
                <w:rFonts w:ascii="Arial" w:hAnsi="Arial" w:cs="Arial"/>
                <w:b/>
              </w:rPr>
            </w:pPr>
            <w:r>
              <w:rPr>
                <w:rFonts w:ascii="Arial" w:hAnsi="Arial" w:cs="Arial"/>
                <w:b/>
              </w:rPr>
              <w:t>18002201</w:t>
            </w:r>
          </w:p>
        </w:tc>
      </w:tr>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037057" w:rsidRPr="00A406E5" w:rsidRDefault="00037057" w:rsidP="007F1319">
            <w:pPr>
              <w:spacing w:before="120" w:after="120"/>
              <w:jc w:val="both"/>
              <w:rPr>
                <w:rFonts w:ascii="Arial" w:hAnsi="Arial" w:cs="Arial"/>
                <w:b/>
              </w:rPr>
            </w:pPr>
            <w:r>
              <w:rPr>
                <w:rFonts w:ascii="Arial" w:hAnsi="Arial" w:cs="Arial"/>
                <w:b/>
              </w:rPr>
              <w:t xml:space="preserve">Secondary PGCE Mathematics </w:t>
            </w:r>
          </w:p>
        </w:tc>
      </w:tr>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037057" w:rsidRDefault="00037057" w:rsidP="007F1319">
            <w:pPr>
              <w:spacing w:before="100" w:beforeAutospacing="1" w:after="100" w:afterAutospacing="1"/>
            </w:pPr>
            <w:r>
              <w:rPr>
                <w:rFonts w:ascii="Arial" w:hAnsi="Arial" w:cs="Arial"/>
                <w:b/>
                <w:bCs/>
              </w:rPr>
              <w:t>Investigating Contemporary Issues in Secondary Education</w:t>
            </w:r>
          </w:p>
          <w:p w:rsidR="00037057" w:rsidRPr="00A406E5" w:rsidRDefault="00037057" w:rsidP="007F1319">
            <w:pPr>
              <w:spacing w:before="120" w:after="120"/>
              <w:jc w:val="both"/>
              <w:rPr>
                <w:rFonts w:ascii="Arial" w:hAnsi="Arial" w:cs="Arial"/>
                <w:b/>
              </w:rPr>
            </w:pPr>
          </w:p>
        </w:tc>
      </w:tr>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Module code:</w:t>
            </w:r>
          </w:p>
        </w:tc>
        <w:tc>
          <w:tcPr>
            <w:tcW w:w="3293" w:type="dxa"/>
          </w:tcPr>
          <w:p w:rsidR="00037057" w:rsidRPr="00A406E5" w:rsidRDefault="00037057" w:rsidP="007F1319">
            <w:pPr>
              <w:spacing w:before="120" w:after="120"/>
              <w:jc w:val="both"/>
              <w:rPr>
                <w:rFonts w:ascii="Arial" w:hAnsi="Arial" w:cs="Arial"/>
                <w:b/>
              </w:rPr>
            </w:pPr>
            <w:r>
              <w:rPr>
                <w:rFonts w:ascii="Arial" w:hAnsi="Arial" w:cs="Arial"/>
                <w:b/>
              </w:rPr>
              <w:t>ECSP6003</w:t>
            </w:r>
          </w:p>
        </w:tc>
        <w:tc>
          <w:tcPr>
            <w:tcW w:w="2268" w:type="dxa"/>
            <w:shd w:val="clear" w:color="auto" w:fill="D9D9D9" w:themeFill="background1" w:themeFillShade="D9"/>
          </w:tcPr>
          <w:p w:rsidR="00037057" w:rsidRPr="004D5E9B" w:rsidRDefault="00037057" w:rsidP="007F1319">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037057" w:rsidRPr="00A406E5" w:rsidRDefault="00037057" w:rsidP="007F1319">
            <w:pPr>
              <w:spacing w:before="120" w:after="120"/>
              <w:jc w:val="both"/>
              <w:rPr>
                <w:rFonts w:ascii="Arial" w:hAnsi="Arial" w:cs="Arial"/>
                <w:b/>
              </w:rPr>
            </w:pPr>
            <w:r>
              <w:rPr>
                <w:rFonts w:ascii="Arial" w:hAnsi="Arial" w:cs="Arial"/>
                <w:b/>
              </w:rPr>
              <w:t>100%</w:t>
            </w:r>
          </w:p>
        </w:tc>
      </w:tr>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Lecturer:</w:t>
            </w:r>
          </w:p>
        </w:tc>
        <w:tc>
          <w:tcPr>
            <w:tcW w:w="3293" w:type="dxa"/>
          </w:tcPr>
          <w:p w:rsidR="00037057" w:rsidRPr="00A406E5" w:rsidRDefault="00037057" w:rsidP="007F1319">
            <w:pPr>
              <w:spacing w:before="120" w:after="120"/>
              <w:jc w:val="both"/>
              <w:rPr>
                <w:rFonts w:ascii="Arial" w:hAnsi="Arial" w:cs="Arial"/>
                <w:b/>
              </w:rPr>
            </w:pPr>
            <w:r>
              <w:rPr>
                <w:rFonts w:ascii="Arial" w:hAnsi="Arial" w:cs="Arial"/>
                <w:b/>
              </w:rPr>
              <w:t>Shân Samuel-Thomas</w:t>
            </w:r>
          </w:p>
        </w:tc>
        <w:tc>
          <w:tcPr>
            <w:tcW w:w="2268" w:type="dxa"/>
            <w:shd w:val="clear" w:color="auto" w:fill="D9D9D9" w:themeFill="background1" w:themeFillShade="D9"/>
          </w:tcPr>
          <w:p w:rsidR="00037057" w:rsidRPr="00A406E5" w:rsidRDefault="00037057" w:rsidP="007F1319">
            <w:pPr>
              <w:spacing w:before="120" w:after="120"/>
              <w:jc w:val="both"/>
              <w:rPr>
                <w:rFonts w:ascii="Arial" w:hAnsi="Arial" w:cs="Arial"/>
                <w:b/>
                <w:bCs/>
              </w:rPr>
            </w:pPr>
            <w:r w:rsidRPr="6D4D0207">
              <w:rPr>
                <w:rFonts w:ascii="Arial" w:hAnsi="Arial" w:cs="Arial"/>
                <w:b/>
                <w:bCs/>
              </w:rPr>
              <w:t>Internal Verifier:</w:t>
            </w:r>
          </w:p>
        </w:tc>
        <w:tc>
          <w:tcPr>
            <w:tcW w:w="2268" w:type="dxa"/>
          </w:tcPr>
          <w:p w:rsidR="00037057" w:rsidRPr="00A406E5" w:rsidRDefault="00037057" w:rsidP="007F1319">
            <w:pPr>
              <w:spacing w:before="120" w:after="120"/>
              <w:jc w:val="both"/>
              <w:rPr>
                <w:rFonts w:ascii="Arial" w:hAnsi="Arial" w:cs="Arial"/>
                <w:b/>
              </w:rPr>
            </w:pPr>
          </w:p>
        </w:tc>
      </w:tr>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Assignment Title:</w:t>
            </w:r>
          </w:p>
        </w:tc>
        <w:tc>
          <w:tcPr>
            <w:tcW w:w="3293" w:type="dxa"/>
          </w:tcPr>
          <w:p w:rsidR="00037057" w:rsidRDefault="00037057" w:rsidP="007F1319">
            <w:pPr>
              <w:spacing w:before="100" w:beforeAutospacing="1" w:after="100" w:afterAutospacing="1"/>
            </w:pPr>
            <w:r>
              <w:rPr>
                <w:rFonts w:ascii="Arial" w:hAnsi="Arial" w:cs="Arial"/>
                <w:b/>
                <w:bCs/>
              </w:rPr>
              <w:t>Investigating Contemporary Issues in Secondary Education</w:t>
            </w:r>
          </w:p>
          <w:p w:rsidR="00037057" w:rsidRPr="00A406E5" w:rsidRDefault="00037057" w:rsidP="007F1319">
            <w:pPr>
              <w:spacing w:before="120" w:after="120"/>
              <w:jc w:val="both"/>
              <w:rPr>
                <w:rFonts w:ascii="Arial" w:hAnsi="Arial" w:cs="Arial"/>
                <w:b/>
              </w:rPr>
            </w:pPr>
          </w:p>
        </w:tc>
        <w:tc>
          <w:tcPr>
            <w:tcW w:w="2268"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Word count (or equivalent):</w:t>
            </w:r>
          </w:p>
        </w:tc>
        <w:tc>
          <w:tcPr>
            <w:tcW w:w="2268" w:type="dxa"/>
          </w:tcPr>
          <w:p w:rsidR="00037057" w:rsidRPr="00A406E5" w:rsidRDefault="00037057" w:rsidP="007F1319">
            <w:pPr>
              <w:spacing w:before="120" w:after="120"/>
              <w:jc w:val="both"/>
              <w:rPr>
                <w:rFonts w:ascii="Arial" w:hAnsi="Arial" w:cs="Arial"/>
                <w:b/>
              </w:rPr>
            </w:pPr>
            <w:r>
              <w:rPr>
                <w:rFonts w:ascii="Arial" w:hAnsi="Arial" w:cs="Arial"/>
                <w:b/>
              </w:rPr>
              <w:t>5,000 words</w:t>
            </w:r>
          </w:p>
        </w:tc>
      </w:tr>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037057" w:rsidRDefault="00037057" w:rsidP="007F1319">
            <w:pPr>
              <w:spacing w:before="120" w:after="120"/>
              <w:jc w:val="both"/>
              <w:rPr>
                <w:rFonts w:ascii="Arial" w:hAnsi="Arial" w:cs="Arial"/>
                <w:b/>
              </w:rPr>
            </w:pPr>
            <w:r>
              <w:rPr>
                <w:rFonts w:ascii="Arial" w:hAnsi="Arial" w:cs="Arial"/>
                <w:b/>
              </w:rPr>
              <w:t>January 28th 2019</w:t>
            </w:r>
          </w:p>
          <w:p w:rsidR="00037057" w:rsidRPr="00A406E5" w:rsidRDefault="00037057" w:rsidP="007F1319">
            <w:pPr>
              <w:spacing w:before="120" w:after="120"/>
              <w:jc w:val="both"/>
              <w:rPr>
                <w:rFonts w:ascii="Arial" w:hAnsi="Arial" w:cs="Arial"/>
                <w:b/>
              </w:rPr>
            </w:pPr>
          </w:p>
        </w:tc>
        <w:tc>
          <w:tcPr>
            <w:tcW w:w="2268"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037057" w:rsidRDefault="00037057" w:rsidP="007F1319">
            <w:pPr>
              <w:spacing w:before="120" w:after="120"/>
              <w:jc w:val="both"/>
              <w:rPr>
                <w:rFonts w:ascii="Arial" w:hAnsi="Arial" w:cs="Arial"/>
                <w:b/>
              </w:rPr>
            </w:pPr>
            <w:r>
              <w:rPr>
                <w:rFonts w:ascii="Arial" w:hAnsi="Arial" w:cs="Arial"/>
                <w:b/>
              </w:rPr>
              <w:t>February 19th 2019</w:t>
            </w:r>
          </w:p>
          <w:p w:rsidR="00037057" w:rsidRPr="00A406E5" w:rsidRDefault="00037057" w:rsidP="007F1319">
            <w:pPr>
              <w:spacing w:before="120" w:after="120"/>
              <w:jc w:val="both"/>
              <w:rPr>
                <w:rFonts w:ascii="Arial" w:hAnsi="Arial" w:cs="Arial"/>
                <w:b/>
              </w:rPr>
            </w:pPr>
          </w:p>
        </w:tc>
      </w:tr>
      <w:tr w:rsidR="00037057" w:rsidRPr="00A406E5" w:rsidTr="007F1319">
        <w:tc>
          <w:tcPr>
            <w:tcW w:w="2093" w:type="dxa"/>
            <w:shd w:val="clear" w:color="auto" w:fill="auto"/>
          </w:tcPr>
          <w:p w:rsidR="00037057" w:rsidRPr="00A406E5" w:rsidRDefault="00037057" w:rsidP="007F1319">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037057" w:rsidRPr="00A406E5" w:rsidRDefault="00037057" w:rsidP="007F1319">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37057" w:rsidRPr="00A406E5" w:rsidRDefault="00037057" w:rsidP="007F1319">
            <w:pPr>
              <w:spacing w:before="120" w:after="120"/>
              <w:jc w:val="both"/>
              <w:rPr>
                <w:rFonts w:ascii="Arial" w:hAnsi="Arial" w:cs="Arial"/>
                <w:b/>
                <w:bCs/>
              </w:rPr>
            </w:pPr>
            <w:r w:rsidRPr="6D4D0207">
              <w:rPr>
                <w:rFonts w:ascii="Arial" w:hAnsi="Arial" w:cs="Arial"/>
                <w:b/>
                <w:bCs/>
              </w:rPr>
              <w:t xml:space="preserve">Alternative submission method (if applicable): </w:t>
            </w:r>
          </w:p>
          <w:p w:rsidR="00037057" w:rsidRPr="00A406E5" w:rsidRDefault="00037057" w:rsidP="007F1319">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037057" w:rsidRPr="00A406E5" w:rsidTr="007F1319">
        <w:tc>
          <w:tcPr>
            <w:tcW w:w="2093" w:type="dxa"/>
            <w:shd w:val="clear" w:color="auto" w:fill="auto"/>
          </w:tcPr>
          <w:p w:rsidR="00037057" w:rsidRPr="00A406E5" w:rsidRDefault="00037057" w:rsidP="007F1319">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037057" w:rsidRPr="00A406E5" w:rsidRDefault="00037057" w:rsidP="007F1319">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37057" w:rsidRDefault="00037057" w:rsidP="00037057">
      <w:pPr>
        <w:rPr>
          <w:rFonts w:ascii="Arial" w:hAnsi="Arial" w:cs="Arial"/>
          <w:sz w:val="32"/>
        </w:rPr>
      </w:pPr>
    </w:p>
    <w:p w:rsidR="00037057" w:rsidRDefault="00037057" w:rsidP="00037057">
      <w:pPr>
        <w:rPr>
          <w:rFonts w:ascii="Arial" w:hAnsi="Arial" w:cs="Arial"/>
          <w:sz w:val="32"/>
        </w:rPr>
      </w:pPr>
    </w:p>
    <w:p w:rsidR="00037057" w:rsidRPr="00A406E5" w:rsidRDefault="00037057" w:rsidP="0003705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37057" w:rsidRPr="00A406E5" w:rsidTr="007F1319">
        <w:tc>
          <w:tcPr>
            <w:tcW w:w="9747" w:type="dxa"/>
            <w:shd w:val="clear" w:color="auto" w:fill="auto"/>
          </w:tcPr>
          <w:p w:rsidR="00037057" w:rsidRPr="00A406E5" w:rsidRDefault="00037057" w:rsidP="007F1319">
            <w:pPr>
              <w:rPr>
                <w:rFonts w:ascii="Arial" w:hAnsi="Arial" w:cs="Arial"/>
                <w:b/>
                <w:bCs/>
              </w:rPr>
            </w:pPr>
            <w:r w:rsidRPr="6D4D0207">
              <w:rPr>
                <w:rFonts w:ascii="Arial" w:hAnsi="Arial" w:cs="Arial"/>
                <w:b/>
                <w:bCs/>
              </w:rPr>
              <w:lastRenderedPageBreak/>
              <w:t xml:space="preserve">Module Learning Outcomes </w:t>
            </w:r>
          </w:p>
          <w:p w:rsidR="00037057" w:rsidRPr="00A406E5" w:rsidRDefault="00037057" w:rsidP="007F1319">
            <w:pPr>
              <w:rPr>
                <w:rFonts w:ascii="Arial" w:hAnsi="Arial" w:cs="Arial"/>
              </w:rPr>
            </w:pPr>
            <w:r w:rsidRPr="6D4D0207">
              <w:rPr>
                <w:rFonts w:ascii="Arial" w:hAnsi="Arial" w:cs="Arial"/>
                <w:b/>
                <w:bCs/>
              </w:rPr>
              <w:t>(from module syllabus)</w:t>
            </w:r>
          </w:p>
        </w:tc>
      </w:tr>
      <w:tr w:rsidR="00037057" w:rsidRPr="00A406E5" w:rsidTr="007F1319">
        <w:tc>
          <w:tcPr>
            <w:tcW w:w="9747" w:type="dxa"/>
          </w:tcPr>
          <w:p w:rsidR="00037057" w:rsidRDefault="00037057" w:rsidP="007F1319">
            <w:pPr>
              <w:widowControl w:val="0"/>
              <w:tabs>
                <w:tab w:val="left" w:pos="220"/>
              </w:tabs>
              <w:autoSpaceDE w:val="0"/>
              <w:autoSpaceDN w:val="0"/>
              <w:adjustRightInd w:val="0"/>
              <w:spacing w:after="240"/>
              <w:rPr>
                <w:rFonts w:ascii="Arial" w:hAnsi="Arial" w:cs="Arial"/>
                <w:lang w:val="en-US"/>
              </w:rPr>
            </w:pPr>
            <w:r>
              <w:rPr>
                <w:rFonts w:ascii="Arial" w:hAnsi="Arial" w:cs="Arial"/>
                <w:lang w:val="en-US"/>
              </w:rPr>
              <w:t>Upon successful completion of this module, students should be able to:</w:t>
            </w:r>
          </w:p>
          <w:p w:rsidR="00037057" w:rsidRDefault="00037057" w:rsidP="00037057">
            <w:pPr>
              <w:widowControl w:val="0"/>
              <w:numPr>
                <w:ilvl w:val="0"/>
                <w:numId w:val="5"/>
              </w:numPr>
              <w:tabs>
                <w:tab w:val="left" w:pos="220"/>
                <w:tab w:val="left" w:pos="720"/>
              </w:tabs>
              <w:autoSpaceDE w:val="0"/>
              <w:autoSpaceDN w:val="0"/>
              <w:adjustRightInd w:val="0"/>
              <w:spacing w:after="240" w:line="240" w:lineRule="auto"/>
              <w:rPr>
                <w:rFonts w:ascii="Arial" w:hAnsi="Arial" w:cs="Arial"/>
                <w:lang w:val="en-US"/>
              </w:rPr>
            </w:pPr>
            <w:r>
              <w:rPr>
                <w:rFonts w:ascii="Arial" w:hAnsi="Arial" w:cs="Arial"/>
                <w:lang w:val="en-US"/>
              </w:rPr>
              <w:t xml:space="preserve">Critically consider current priorities identified by the Welsh Government and the Estyn inspectorate along with their arrangements to secure change; </w:t>
            </w:r>
            <w:r>
              <w:rPr>
                <w:rFonts w:ascii="MS Gothic" w:eastAsia="MS Gothic" w:hAnsi="MS Gothic" w:cs="MS Gothic" w:hint="eastAsia"/>
                <w:lang w:val="en-US"/>
              </w:rPr>
              <w:t> </w:t>
            </w:r>
          </w:p>
          <w:p w:rsidR="00037057" w:rsidRDefault="00037057" w:rsidP="00037057">
            <w:pPr>
              <w:widowControl w:val="0"/>
              <w:numPr>
                <w:ilvl w:val="0"/>
                <w:numId w:val="5"/>
              </w:numPr>
              <w:tabs>
                <w:tab w:val="left" w:pos="220"/>
                <w:tab w:val="left" w:pos="720"/>
              </w:tabs>
              <w:autoSpaceDE w:val="0"/>
              <w:autoSpaceDN w:val="0"/>
              <w:adjustRightInd w:val="0"/>
              <w:spacing w:after="240" w:line="240" w:lineRule="auto"/>
              <w:rPr>
                <w:rFonts w:ascii="Arial" w:hAnsi="Arial" w:cs="Arial"/>
                <w:lang w:val="en-US"/>
              </w:rPr>
            </w:pPr>
            <w:r>
              <w:rPr>
                <w:rFonts w:ascii="Arial" w:hAnsi="Arial" w:cs="Arial"/>
                <w:lang w:val="en-US"/>
              </w:rPr>
              <w:t xml:space="preserve">Critically reflect upon and discuss the impact of contemporary priorities and initiatives on whole school/college organisation and development processes; </w:t>
            </w:r>
            <w:r>
              <w:rPr>
                <w:rFonts w:ascii="MS Gothic" w:eastAsia="MS Gothic" w:hAnsi="MS Gothic" w:cs="MS Gothic" w:hint="eastAsia"/>
                <w:lang w:val="en-US"/>
              </w:rPr>
              <w:t> </w:t>
            </w:r>
          </w:p>
          <w:p w:rsidR="00037057" w:rsidRDefault="00037057" w:rsidP="00037057">
            <w:pPr>
              <w:widowControl w:val="0"/>
              <w:numPr>
                <w:ilvl w:val="0"/>
                <w:numId w:val="5"/>
              </w:numPr>
              <w:tabs>
                <w:tab w:val="left" w:pos="220"/>
                <w:tab w:val="left" w:pos="720"/>
              </w:tabs>
              <w:autoSpaceDE w:val="0"/>
              <w:autoSpaceDN w:val="0"/>
              <w:adjustRightInd w:val="0"/>
              <w:spacing w:after="240" w:line="240" w:lineRule="auto"/>
              <w:rPr>
                <w:rFonts w:ascii="Arial" w:hAnsi="Arial" w:cs="Arial"/>
                <w:lang w:val="en-US"/>
              </w:rPr>
            </w:pPr>
            <w:r>
              <w:rPr>
                <w:rFonts w:ascii="Arial" w:hAnsi="Arial" w:cs="Arial"/>
                <w:lang w:val="en-US"/>
              </w:rPr>
              <w:t xml:space="preserve">Examine processes adopted by schools to identify areas for development along with the role of Estyn in supporting change and strategic planning procedures to secure improvements in learning and teaching; </w:t>
            </w:r>
            <w:r>
              <w:rPr>
                <w:rFonts w:ascii="MS Gothic" w:eastAsia="MS Gothic" w:hAnsi="MS Gothic" w:cs="MS Gothic" w:hint="eastAsia"/>
                <w:lang w:val="en-US"/>
              </w:rPr>
              <w:t> </w:t>
            </w:r>
          </w:p>
          <w:p w:rsidR="00037057" w:rsidRPr="00105395" w:rsidRDefault="00037057" w:rsidP="00037057">
            <w:pPr>
              <w:widowControl w:val="0"/>
              <w:numPr>
                <w:ilvl w:val="0"/>
                <w:numId w:val="5"/>
              </w:numPr>
              <w:tabs>
                <w:tab w:val="left" w:pos="220"/>
                <w:tab w:val="left" w:pos="720"/>
              </w:tabs>
              <w:autoSpaceDE w:val="0"/>
              <w:autoSpaceDN w:val="0"/>
              <w:adjustRightInd w:val="0"/>
              <w:spacing w:after="240" w:line="240" w:lineRule="auto"/>
              <w:rPr>
                <w:rFonts w:ascii="Arial" w:hAnsi="Arial" w:cs="Arial"/>
                <w:lang w:val="en-US"/>
              </w:rPr>
            </w:pPr>
            <w:r>
              <w:rPr>
                <w:rFonts w:ascii="Arial" w:hAnsi="Arial" w:cs="Arial"/>
                <w:lang w:val="en-US"/>
              </w:rPr>
              <w:t xml:space="preserve">Demonstrate a thorough knowledge and understanding of school improvement processes driven by contemporary issues to support improvements in standards of teaching and learning; </w:t>
            </w:r>
            <w:r>
              <w:rPr>
                <w:rFonts w:ascii="MS Gothic" w:eastAsia="MS Gothic" w:hAnsi="MS Gothic" w:cs="MS Gothic" w:hint="eastAsia"/>
                <w:lang w:val="en-US"/>
              </w:rPr>
              <w:t> </w:t>
            </w:r>
          </w:p>
          <w:p w:rsidR="00037057" w:rsidRPr="00105395" w:rsidRDefault="00037057" w:rsidP="00037057">
            <w:pPr>
              <w:widowControl w:val="0"/>
              <w:numPr>
                <w:ilvl w:val="0"/>
                <w:numId w:val="5"/>
              </w:numPr>
              <w:tabs>
                <w:tab w:val="left" w:pos="220"/>
                <w:tab w:val="left" w:pos="720"/>
              </w:tabs>
              <w:autoSpaceDE w:val="0"/>
              <w:autoSpaceDN w:val="0"/>
              <w:adjustRightInd w:val="0"/>
              <w:spacing w:after="240" w:line="240" w:lineRule="auto"/>
              <w:rPr>
                <w:rFonts w:ascii="Arial" w:hAnsi="Arial" w:cs="Arial"/>
                <w:lang w:val="en-US"/>
              </w:rPr>
            </w:pPr>
            <w:r w:rsidRPr="00105395">
              <w:rPr>
                <w:rFonts w:ascii="Arial" w:hAnsi="Arial" w:cs="Arial"/>
                <w:lang w:val="en-US"/>
              </w:rPr>
              <w:t>Demonstrate the ability to select, consider and evaluate research evidence to support pedagogic decisions and organise their knowledge and learning through the use of a range of information sources.</w:t>
            </w:r>
          </w:p>
          <w:p w:rsidR="00037057" w:rsidRPr="00C006F8" w:rsidRDefault="00037057" w:rsidP="007F1319">
            <w:pPr>
              <w:spacing w:before="100" w:beforeAutospacing="1" w:after="100" w:afterAutospacing="1" w:line="276" w:lineRule="auto"/>
              <w:jc w:val="both"/>
            </w:pPr>
          </w:p>
        </w:tc>
      </w:tr>
    </w:tbl>
    <w:p w:rsidR="00037057" w:rsidRPr="00A406E5" w:rsidRDefault="00037057" w:rsidP="00037057">
      <w:pPr>
        <w:rPr>
          <w:rFonts w:ascii="Arial" w:hAnsi="Arial" w:cs="Arial"/>
          <w:b/>
        </w:rPr>
      </w:pPr>
    </w:p>
    <w:p w:rsidR="00037057" w:rsidRPr="00A406E5" w:rsidRDefault="00037057" w:rsidP="00037057">
      <w:pPr>
        <w:rPr>
          <w:rFonts w:ascii="Arial" w:hAnsi="Arial" w:cs="Arial"/>
          <w:b/>
        </w:rPr>
      </w:pPr>
    </w:p>
    <w:p w:rsidR="00037057" w:rsidRPr="00A406E5" w:rsidRDefault="00037057" w:rsidP="0003705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37057" w:rsidRPr="00A406E5" w:rsidTr="007F1319">
        <w:tc>
          <w:tcPr>
            <w:tcW w:w="9781" w:type="dxa"/>
            <w:shd w:val="clear" w:color="auto" w:fill="C0C0C0"/>
          </w:tcPr>
          <w:p w:rsidR="00037057" w:rsidRPr="00A406E5" w:rsidRDefault="00037057" w:rsidP="007F1319">
            <w:pPr>
              <w:jc w:val="center"/>
              <w:rPr>
                <w:rFonts w:ascii="Arial" w:hAnsi="Arial" w:cs="Arial"/>
                <w:b/>
                <w:bCs/>
                <w:sz w:val="40"/>
                <w:szCs w:val="40"/>
              </w:rPr>
            </w:pPr>
            <w:r w:rsidRPr="6D4D0207">
              <w:rPr>
                <w:rFonts w:ascii="Arial" w:hAnsi="Arial" w:cs="Arial"/>
                <w:sz w:val="32"/>
                <w:szCs w:val="32"/>
              </w:rPr>
              <w:br w:type="page"/>
            </w:r>
            <w:r w:rsidRPr="6D4D0207">
              <w:rPr>
                <w:rFonts w:ascii="Arial" w:hAnsi="Arial" w:cs="Arial"/>
                <w:b/>
                <w:bCs/>
                <w:sz w:val="40"/>
                <w:szCs w:val="40"/>
              </w:rPr>
              <w:t>TASK DESCRIPTION</w:t>
            </w:r>
          </w:p>
        </w:tc>
      </w:tr>
    </w:tbl>
    <w:p w:rsidR="00037057" w:rsidRPr="00A406E5" w:rsidRDefault="00037057" w:rsidP="00037057">
      <w:pPr>
        <w:jc w:val="both"/>
        <w:rPr>
          <w:rFonts w:ascii="Arial" w:hAnsi="Arial" w:cs="Arial"/>
        </w:rPr>
      </w:pPr>
    </w:p>
    <w:p w:rsidR="00037057" w:rsidRPr="00A406E5" w:rsidRDefault="00037057" w:rsidP="00037057">
      <w:pPr>
        <w:ind w:left="720"/>
        <w:rPr>
          <w:rFonts w:ascii="Arial" w:hAnsi="Arial" w:cs="Arial"/>
          <w:sz w:val="24"/>
          <w:szCs w:val="24"/>
        </w:rPr>
      </w:pPr>
    </w:p>
    <w:p w:rsidR="00037057" w:rsidRDefault="00037057" w:rsidP="00037057">
      <w:pPr>
        <w:spacing w:before="100" w:beforeAutospacing="1" w:after="100" w:afterAutospacing="1"/>
        <w:rPr>
          <w:rFonts w:ascii="Arial" w:hAnsi="Arial" w:cs="Arial"/>
          <w:sz w:val="24"/>
          <w:szCs w:val="24"/>
        </w:rPr>
      </w:pPr>
      <w:r>
        <w:rPr>
          <w:rFonts w:ascii="Arial" w:hAnsi="Arial" w:cs="Arial"/>
          <w:b/>
          <w:bCs/>
          <w:sz w:val="24"/>
          <w:szCs w:val="24"/>
        </w:rPr>
        <w:t xml:space="preserve">ASSESSMENT </w:t>
      </w:r>
    </w:p>
    <w:p w:rsidR="00037057" w:rsidRDefault="00037057" w:rsidP="00037057">
      <w:pPr>
        <w:widowControl w:val="0"/>
        <w:autoSpaceDE w:val="0"/>
        <w:autoSpaceDN w:val="0"/>
        <w:adjustRightInd w:val="0"/>
        <w:spacing w:after="240"/>
        <w:rPr>
          <w:rFonts w:ascii="Arial" w:hAnsi="Arial" w:cs="Arial"/>
          <w:sz w:val="24"/>
          <w:szCs w:val="24"/>
        </w:rPr>
      </w:pPr>
      <w:r>
        <w:rPr>
          <w:rFonts w:ascii="Arial" w:hAnsi="Arial" w:cs="Arial"/>
          <w:sz w:val="24"/>
          <w:szCs w:val="24"/>
        </w:rPr>
        <w:t>Prepare a paper for school governors which explores critically a school initiative or system that is identified in the school / college action plan (This could include a school improvement plan, a departmental improvement plan or a recent ESTYN inspection report) Include a well referenced, evidence based action plan of next steps on the area of focus.</w:t>
      </w:r>
    </w:p>
    <w:p w:rsidR="00037057" w:rsidRDefault="00037057" w:rsidP="00037057">
      <w:pPr>
        <w:widowControl w:val="0"/>
        <w:autoSpaceDE w:val="0"/>
        <w:autoSpaceDN w:val="0"/>
        <w:adjustRightInd w:val="0"/>
        <w:spacing w:after="240"/>
        <w:rPr>
          <w:rFonts w:ascii="Arial" w:hAnsi="Arial" w:cs="Arial"/>
          <w:sz w:val="24"/>
          <w:szCs w:val="24"/>
          <w:lang w:val="en-US"/>
        </w:rPr>
      </w:pPr>
      <w:r>
        <w:rPr>
          <w:rFonts w:ascii="Arial" w:hAnsi="Arial" w:cs="Arial"/>
          <w:sz w:val="24"/>
          <w:szCs w:val="24"/>
          <w:lang w:val="en-US"/>
        </w:rPr>
        <w:t xml:space="preserve">Some of the areas which are likely to be included in the Departmental Improvement Plan </w:t>
      </w:r>
      <w:r>
        <w:rPr>
          <w:rFonts w:ascii="Arial" w:hAnsi="Arial" w:cs="Arial"/>
          <w:b/>
          <w:bCs/>
          <w:sz w:val="24"/>
          <w:szCs w:val="24"/>
          <w:lang w:val="en-US"/>
        </w:rPr>
        <w:t xml:space="preserve">could </w:t>
      </w:r>
      <w:r>
        <w:rPr>
          <w:rFonts w:ascii="Arial" w:hAnsi="Arial" w:cs="Arial"/>
          <w:sz w:val="24"/>
          <w:szCs w:val="24"/>
          <w:lang w:val="en-US"/>
        </w:rPr>
        <w:t xml:space="preserve">be the development of strategies within a subject area to: </w:t>
      </w:r>
    </w:p>
    <w:p w:rsidR="00037057" w:rsidRDefault="00037057" w:rsidP="00037057">
      <w:pPr>
        <w:pStyle w:val="ListParagraph"/>
        <w:widowControl w:val="0"/>
        <w:numPr>
          <w:ilvl w:val="0"/>
          <w:numId w:val="6"/>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Embed aspects of literacy, e.g. extended writing;</w:t>
      </w:r>
    </w:p>
    <w:p w:rsidR="00037057" w:rsidRDefault="00037057" w:rsidP="00037057">
      <w:pPr>
        <w:pStyle w:val="ListParagraph"/>
        <w:widowControl w:val="0"/>
        <w:numPr>
          <w:ilvl w:val="0"/>
          <w:numId w:val="6"/>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Further develop numeracy;</w:t>
      </w:r>
    </w:p>
    <w:p w:rsidR="00037057" w:rsidRDefault="00037057" w:rsidP="00037057">
      <w:pPr>
        <w:pStyle w:val="ListParagraph"/>
        <w:widowControl w:val="0"/>
        <w:numPr>
          <w:ilvl w:val="0"/>
          <w:numId w:val="6"/>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Strengthen the use of Welsh in lessons;</w:t>
      </w:r>
    </w:p>
    <w:p w:rsidR="00037057" w:rsidRDefault="00037057" w:rsidP="00037057">
      <w:pPr>
        <w:pStyle w:val="ListParagraph"/>
        <w:widowControl w:val="0"/>
        <w:numPr>
          <w:ilvl w:val="0"/>
          <w:numId w:val="6"/>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Improve planning for the inclusion of Y Cwricwlwm Cymreig within schemes of work</w:t>
      </w:r>
    </w:p>
    <w:p w:rsidR="00037057" w:rsidRDefault="00037057" w:rsidP="00037057">
      <w:pPr>
        <w:pStyle w:val="ListParagraph"/>
        <w:widowControl w:val="0"/>
        <w:numPr>
          <w:ilvl w:val="0"/>
          <w:numId w:val="6"/>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 xml:space="preserve">Develop subject based strategies to respond to the poverty agenda; </w:t>
      </w:r>
    </w:p>
    <w:p w:rsidR="00037057" w:rsidRDefault="00037057" w:rsidP="00037057">
      <w:pPr>
        <w:pStyle w:val="ListParagraph"/>
        <w:widowControl w:val="0"/>
        <w:numPr>
          <w:ilvl w:val="0"/>
          <w:numId w:val="6"/>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Prepare for the implementation of the Donaldson curriculum;</w:t>
      </w:r>
    </w:p>
    <w:p w:rsidR="00037057" w:rsidRDefault="00037057" w:rsidP="00037057">
      <w:pPr>
        <w:pStyle w:val="ListParagraph"/>
        <w:widowControl w:val="0"/>
        <w:numPr>
          <w:ilvl w:val="0"/>
          <w:numId w:val="6"/>
        </w:numPr>
        <w:autoSpaceDE w:val="0"/>
        <w:autoSpaceDN w:val="0"/>
        <w:adjustRightInd w:val="0"/>
        <w:spacing w:after="240" w:line="240" w:lineRule="auto"/>
        <w:rPr>
          <w:rFonts w:ascii="Arial" w:hAnsi="Arial" w:cs="Arial"/>
          <w:sz w:val="24"/>
          <w:szCs w:val="24"/>
          <w:lang w:val="en-US"/>
        </w:rPr>
      </w:pPr>
      <w:r>
        <w:rPr>
          <w:rFonts w:ascii="Arial" w:hAnsi="Arial" w:cs="Arial"/>
          <w:b/>
          <w:bCs/>
          <w:sz w:val="24"/>
          <w:szCs w:val="24"/>
          <w:lang w:val="en-US"/>
        </w:rPr>
        <w:t>Improve the inclusion of Assessment for Learning within lessons.</w:t>
      </w:r>
    </w:p>
    <w:p w:rsidR="00037057" w:rsidRDefault="00037057" w:rsidP="00037057">
      <w:pPr>
        <w:pStyle w:val="Default"/>
        <w:rPr>
          <w:rFonts w:eastAsia="Times New Roman"/>
          <w:b/>
          <w:bCs/>
          <w:color w:val="auto"/>
          <w:sz w:val="20"/>
          <w:szCs w:val="20"/>
          <w:lang w:eastAsia="en-GB"/>
        </w:rPr>
      </w:pPr>
    </w:p>
    <w:p w:rsidR="00037057" w:rsidRDefault="00037057" w:rsidP="00037057">
      <w:pPr>
        <w:pStyle w:val="Default"/>
        <w:rPr>
          <w:b/>
        </w:rPr>
      </w:pPr>
      <w:r>
        <w:rPr>
          <w:b/>
        </w:rPr>
        <w:t xml:space="preserve">Details of Assignment: </w:t>
      </w:r>
    </w:p>
    <w:p w:rsidR="00037057" w:rsidRDefault="00037057" w:rsidP="00037057">
      <w:pPr>
        <w:pStyle w:val="Default"/>
      </w:pPr>
      <w:r>
        <w:lastRenderedPageBreak/>
        <w:br/>
        <w:t xml:space="preserve">This assignment is to be carried out during PTE 1 and consists of a paper prepared for a board of governors within a school or college. </w:t>
      </w:r>
    </w:p>
    <w:p w:rsidR="00037057" w:rsidRDefault="00037057" w:rsidP="00037057">
      <w:pPr>
        <w:pStyle w:val="Default"/>
      </w:pPr>
    </w:p>
    <w:p w:rsidR="00037057" w:rsidRDefault="00037057" w:rsidP="00037057">
      <w:pPr>
        <w:pStyle w:val="Default"/>
      </w:pPr>
      <w:r>
        <w:t xml:space="preserve">The word count for this assignment is 5000 words </w:t>
      </w:r>
    </w:p>
    <w:p w:rsidR="00037057" w:rsidRDefault="00037057" w:rsidP="00037057">
      <w:pPr>
        <w:pStyle w:val="Default"/>
      </w:pPr>
    </w:p>
    <w:p w:rsidR="00037057" w:rsidRDefault="00037057" w:rsidP="00037057">
      <w:pPr>
        <w:pStyle w:val="Default"/>
      </w:pPr>
    </w:p>
    <w:p w:rsidR="00037057" w:rsidRDefault="00037057" w:rsidP="00037057">
      <w:pPr>
        <w:pStyle w:val="Default"/>
      </w:pPr>
    </w:p>
    <w:p w:rsidR="00037057" w:rsidRDefault="00037057" w:rsidP="00037057">
      <w:pPr>
        <w:pStyle w:val="Default"/>
      </w:pPr>
    </w:p>
    <w:p w:rsidR="00037057" w:rsidRDefault="00037057" w:rsidP="00037057">
      <w:pPr>
        <w:pStyle w:val="Default"/>
      </w:pPr>
    </w:p>
    <w:p w:rsidR="00037057" w:rsidRDefault="00037057" w:rsidP="00037057">
      <w:pPr>
        <w:pStyle w:val="Default"/>
      </w:pPr>
    </w:p>
    <w:p w:rsidR="00037057" w:rsidRDefault="00037057" w:rsidP="00037057">
      <w:pPr>
        <w:pStyle w:val="Default"/>
      </w:pPr>
    </w:p>
    <w:p w:rsidR="00037057" w:rsidRDefault="00037057" w:rsidP="00037057">
      <w:pPr>
        <w:pStyle w:val="Default"/>
      </w:pPr>
    </w:p>
    <w:p w:rsidR="00037057" w:rsidRDefault="00037057" w:rsidP="00037057">
      <w:pPr>
        <w:pStyle w:val="Default"/>
        <w:rPr>
          <w:b/>
        </w:rPr>
      </w:pPr>
      <w:r>
        <w:rPr>
          <w:b/>
        </w:rPr>
        <w:t xml:space="preserve">Recommended structure: </w:t>
      </w:r>
    </w:p>
    <w:p w:rsidR="00037057" w:rsidRDefault="00037057" w:rsidP="00037057">
      <w:pPr>
        <w:pStyle w:val="Default"/>
        <w:rPr>
          <w:b/>
        </w:rPr>
      </w:pPr>
    </w:p>
    <w:p w:rsidR="00037057" w:rsidRDefault="00037057" w:rsidP="00037057">
      <w:pPr>
        <w:pStyle w:val="Default"/>
        <w:rPr>
          <w:b/>
        </w:rPr>
      </w:pPr>
      <w:r>
        <w:rPr>
          <w:b/>
        </w:rPr>
        <w:t xml:space="preserve">Your paper should include: </w:t>
      </w:r>
    </w:p>
    <w:p w:rsidR="00037057" w:rsidRDefault="00037057" w:rsidP="00037057">
      <w:pPr>
        <w:pStyle w:val="Default"/>
      </w:pPr>
    </w:p>
    <w:p w:rsidR="00037057" w:rsidRDefault="00037057" w:rsidP="00037057">
      <w:pPr>
        <w:pStyle w:val="Default"/>
        <w:numPr>
          <w:ilvl w:val="0"/>
          <w:numId w:val="7"/>
        </w:numPr>
        <w:spacing w:line="360" w:lineRule="auto"/>
      </w:pPr>
      <w:r>
        <w:t xml:space="preserve">A clear introduction to explain the context of the topic you will be discussing and why it is important; </w:t>
      </w:r>
    </w:p>
    <w:p w:rsidR="00037057" w:rsidRDefault="00037057" w:rsidP="00037057">
      <w:pPr>
        <w:pStyle w:val="Default"/>
        <w:numPr>
          <w:ilvl w:val="0"/>
          <w:numId w:val="7"/>
        </w:numPr>
        <w:spacing w:line="360" w:lineRule="auto"/>
      </w:pPr>
      <w:r>
        <w:t xml:space="preserve">An overview of your school or college’s Departmental Improvement Plan; </w:t>
      </w:r>
    </w:p>
    <w:p w:rsidR="00037057" w:rsidRDefault="00037057" w:rsidP="00037057">
      <w:pPr>
        <w:pStyle w:val="Default"/>
        <w:numPr>
          <w:ilvl w:val="0"/>
          <w:numId w:val="7"/>
        </w:numPr>
        <w:spacing w:line="360" w:lineRule="auto"/>
      </w:pPr>
      <w:r>
        <w:t>A thorough explanation of how the topic you have chosen from the Departmental Improvement Plan relates to the whole School (College) Improvement Plan (SIP);</w:t>
      </w:r>
    </w:p>
    <w:p w:rsidR="00037057" w:rsidRDefault="00037057" w:rsidP="00037057">
      <w:pPr>
        <w:pStyle w:val="Default"/>
        <w:numPr>
          <w:ilvl w:val="0"/>
          <w:numId w:val="7"/>
        </w:numPr>
        <w:spacing w:line="360" w:lineRule="auto"/>
      </w:pPr>
      <w:r>
        <w:t>A critical review of why the role of strategic planning to secure improvement is important, along with clear references to professional and academic research to support your stance;</w:t>
      </w:r>
    </w:p>
    <w:p w:rsidR="00037057" w:rsidRDefault="00037057" w:rsidP="00037057">
      <w:pPr>
        <w:pStyle w:val="Default"/>
        <w:numPr>
          <w:ilvl w:val="0"/>
          <w:numId w:val="7"/>
        </w:numPr>
        <w:spacing w:line="360" w:lineRule="auto"/>
      </w:pPr>
      <w:r>
        <w:t xml:space="preserve">A critical evaluation of what literature and key research notes about your particular topic along with suitable references; </w:t>
      </w:r>
    </w:p>
    <w:p w:rsidR="00037057" w:rsidRDefault="00037057" w:rsidP="00037057">
      <w:pPr>
        <w:pStyle w:val="Default"/>
        <w:numPr>
          <w:ilvl w:val="0"/>
          <w:numId w:val="7"/>
        </w:numPr>
        <w:spacing w:line="360" w:lineRule="auto"/>
      </w:pPr>
      <w:r>
        <w:t xml:space="preserve">An in-depth critical analysis of evidence which notes why work within the topic you have decided to focus on needs to be improved, e.g. Estyn inspection reports, a departmental review, Key Stage data, external examination results, etc.; </w:t>
      </w:r>
    </w:p>
    <w:p w:rsidR="00037057" w:rsidRDefault="00037057" w:rsidP="00037057">
      <w:pPr>
        <w:pStyle w:val="Default"/>
        <w:numPr>
          <w:ilvl w:val="0"/>
          <w:numId w:val="7"/>
        </w:numPr>
        <w:spacing w:line="360" w:lineRule="auto"/>
      </w:pPr>
      <w:r>
        <w:t xml:space="preserve">A detailed critical review of how your school/college is responding, i.e. what are they doing to improve, what new strategies have been put into place and how does this link with key literature and research? </w:t>
      </w:r>
    </w:p>
    <w:p w:rsidR="00037057" w:rsidRDefault="00037057" w:rsidP="00037057">
      <w:pPr>
        <w:pStyle w:val="Default"/>
        <w:numPr>
          <w:ilvl w:val="0"/>
          <w:numId w:val="7"/>
        </w:numPr>
        <w:spacing w:line="360" w:lineRule="auto"/>
      </w:pPr>
      <w:r>
        <w:t xml:space="preserve">A critical analysis of the progress made to date along with examples of learners’ work, where appropriate; </w:t>
      </w:r>
    </w:p>
    <w:p w:rsidR="00037057" w:rsidRDefault="00037057" w:rsidP="00037057">
      <w:pPr>
        <w:pStyle w:val="Default"/>
        <w:numPr>
          <w:ilvl w:val="0"/>
          <w:numId w:val="7"/>
        </w:numPr>
        <w:spacing w:line="360" w:lineRule="auto"/>
      </w:pPr>
      <w:r>
        <w:t xml:space="preserve">Explain how this relates to what the literature/key research says; </w:t>
      </w:r>
    </w:p>
    <w:p w:rsidR="00037057" w:rsidRDefault="00037057" w:rsidP="00037057">
      <w:pPr>
        <w:pStyle w:val="Default"/>
        <w:numPr>
          <w:ilvl w:val="0"/>
          <w:numId w:val="7"/>
        </w:numPr>
        <w:spacing w:line="360" w:lineRule="auto"/>
      </w:pPr>
      <w:r>
        <w:t xml:space="preserve">Next steps – what actions would you recommend to drive this initiative further and why? </w:t>
      </w:r>
    </w:p>
    <w:p w:rsidR="00037057" w:rsidRDefault="00037057" w:rsidP="00037057">
      <w:pPr>
        <w:pStyle w:val="Default"/>
        <w:numPr>
          <w:ilvl w:val="0"/>
          <w:numId w:val="7"/>
        </w:numPr>
        <w:spacing w:line="360" w:lineRule="auto"/>
      </w:pPr>
      <w:r>
        <w:t xml:space="preserve">References. </w:t>
      </w:r>
    </w:p>
    <w:p w:rsidR="00037057" w:rsidRDefault="00037057" w:rsidP="00037057">
      <w:pPr>
        <w:pStyle w:val="Default"/>
        <w:numPr>
          <w:ilvl w:val="0"/>
          <w:numId w:val="7"/>
        </w:numPr>
        <w:spacing w:line="360" w:lineRule="auto"/>
      </w:pPr>
      <w:r>
        <w:t>Appendices – e.g. Departmental School (college) Improvement Plan, whole School (college) Improvement Plan, examples of leaners’ work, images, etc.</w:t>
      </w:r>
    </w:p>
    <w:p w:rsidR="00037057" w:rsidRPr="00A406E5" w:rsidRDefault="00037057" w:rsidP="00037057">
      <w:pPr>
        <w:jc w:val="both"/>
        <w:rPr>
          <w:rFonts w:ascii="Arial" w:hAnsi="Arial" w:cs="Arial"/>
        </w:rPr>
      </w:pPr>
    </w:p>
    <w:p w:rsidR="00037057" w:rsidRDefault="00037057" w:rsidP="00037057">
      <w:pPr>
        <w:jc w:val="both"/>
        <w:rPr>
          <w:rFonts w:ascii="Arial" w:hAnsi="Arial" w:cs="Arial"/>
        </w:rPr>
      </w:pPr>
      <w:r>
        <w:rPr>
          <w:rFonts w:ascii="Arial" w:hAnsi="Arial" w:cs="Arial"/>
        </w:rPr>
        <w:br/>
      </w:r>
      <w:r>
        <w:rPr>
          <w:rFonts w:ascii="Arial" w:hAnsi="Arial" w:cs="Arial"/>
        </w:rPr>
        <w:br w:type="column"/>
      </w:r>
    </w:p>
    <w:p w:rsidR="00037057" w:rsidRPr="00A406E5" w:rsidRDefault="00037057" w:rsidP="0003705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37057" w:rsidRPr="00A406E5" w:rsidTr="007F1319">
        <w:trPr>
          <w:trHeight w:val="414"/>
        </w:trPr>
        <w:tc>
          <w:tcPr>
            <w:tcW w:w="10670" w:type="dxa"/>
            <w:shd w:val="clear" w:color="auto" w:fill="D9D9D9" w:themeFill="background1" w:themeFillShade="D9"/>
          </w:tcPr>
          <w:p w:rsidR="00037057" w:rsidRPr="00A406E5" w:rsidRDefault="00037057" w:rsidP="007F1319">
            <w:pPr>
              <w:jc w:val="center"/>
              <w:rPr>
                <w:rFonts w:ascii="Arial" w:hAnsi="Arial" w:cs="Arial"/>
                <w:b/>
                <w:bCs/>
                <w:caps/>
                <w:sz w:val="40"/>
                <w:szCs w:val="40"/>
              </w:rPr>
            </w:pPr>
            <w:r w:rsidRPr="6D4D0207">
              <w:rPr>
                <w:rFonts w:ascii="Arial" w:hAnsi="Arial" w:cs="Arial"/>
                <w:b/>
                <w:bCs/>
                <w:caps/>
                <w:sz w:val="40"/>
                <w:szCs w:val="40"/>
              </w:rPr>
              <w:t>GUIDANCE FOR Students IN THE COMPLETION OF TASKS</w:t>
            </w:r>
          </w:p>
        </w:tc>
      </w:tr>
    </w:tbl>
    <w:p w:rsidR="00037057" w:rsidRPr="00A406E5" w:rsidRDefault="00037057" w:rsidP="00037057">
      <w:pPr>
        <w:jc w:val="both"/>
        <w:rPr>
          <w:rFonts w:ascii="Arial" w:hAnsi="Arial" w:cs="Arial"/>
        </w:rPr>
      </w:pPr>
    </w:p>
    <w:p w:rsidR="00037057" w:rsidRDefault="00037057" w:rsidP="00037057">
      <w:pPr>
        <w:jc w:val="both"/>
        <w:rPr>
          <w:rFonts w:ascii="Arial" w:hAnsi="Arial" w:cs="Arial"/>
          <w:b/>
          <w:bCs/>
        </w:rPr>
      </w:pPr>
      <w:r w:rsidRPr="6D4D0207">
        <w:rPr>
          <w:rFonts w:ascii="Arial" w:hAnsi="Arial" w:cs="Arial"/>
          <w:b/>
          <w:bCs/>
        </w:rPr>
        <w:t>NOTE: The guidance offered below is linked to the five generic assessment criteria overleaf.</w:t>
      </w:r>
    </w:p>
    <w:p w:rsidR="00037057" w:rsidRDefault="00037057" w:rsidP="00037057">
      <w:pPr>
        <w:jc w:val="both"/>
        <w:rPr>
          <w:rFonts w:ascii="Arial" w:hAnsi="Arial" w:cs="Arial"/>
          <w:b/>
        </w:rPr>
      </w:pPr>
    </w:p>
    <w:p w:rsidR="00037057" w:rsidRPr="00A406E5" w:rsidRDefault="00037057" w:rsidP="00037057">
      <w:pPr>
        <w:numPr>
          <w:ilvl w:val="0"/>
          <w:numId w:val="4"/>
        </w:numPr>
        <w:spacing w:after="0" w:line="240" w:lineRule="auto"/>
        <w:jc w:val="both"/>
        <w:rPr>
          <w:rFonts w:ascii="Arial" w:hAnsi="Arial" w:cs="Arial"/>
          <w:b/>
          <w:bCs/>
        </w:rPr>
      </w:pPr>
      <w:r w:rsidRPr="6D4D0207">
        <w:rPr>
          <w:rFonts w:ascii="Arial" w:hAnsi="Arial" w:cs="Arial"/>
          <w:b/>
          <w:bCs/>
        </w:rPr>
        <w:t>Engagement with Literature Skills</w:t>
      </w:r>
    </w:p>
    <w:p w:rsidR="00037057" w:rsidRPr="00A406E5" w:rsidRDefault="00037057" w:rsidP="00037057">
      <w:pPr>
        <w:jc w:val="both"/>
        <w:rPr>
          <w:rFonts w:ascii="Arial" w:hAnsi="Arial" w:cs="Arial"/>
        </w:rPr>
      </w:pPr>
      <w:r w:rsidRPr="6D4D0207">
        <w:rPr>
          <w:rFonts w:ascii="Arial" w:hAnsi="Arial" w:cs="Arial"/>
        </w:rPr>
        <w:t xml:space="preserve">Your work must be informed and supported by scholarly material that is </w:t>
      </w:r>
      <w:r w:rsidRPr="6D4D0207">
        <w:rPr>
          <w:rFonts w:ascii="Arial" w:hAnsi="Arial" w:cs="Arial"/>
          <w:i/>
          <w:iCs/>
        </w:rPr>
        <w:t>relevant</w:t>
      </w:r>
      <w:r w:rsidRPr="6D4D0207">
        <w:rPr>
          <w:rFonts w:ascii="Arial" w:hAnsi="Arial" w:cs="Arial"/>
        </w:rPr>
        <w:t xml:space="preserve"> to and </w:t>
      </w:r>
      <w:r w:rsidRPr="6D4D0207">
        <w:rPr>
          <w:rFonts w:ascii="Arial" w:hAnsi="Arial" w:cs="Arial"/>
          <w:i/>
          <w:iCs/>
        </w:rPr>
        <w:t>focused</w:t>
      </w:r>
      <w:r w:rsidRPr="6D4D0207">
        <w:rPr>
          <w:rFonts w:ascii="Arial" w:hAnsi="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6D4D0207">
        <w:rPr>
          <w:rFonts w:ascii="Arial" w:hAnsi="Arial" w:cs="Arial"/>
          <w:i/>
          <w:iCs/>
        </w:rPr>
        <w:t>range</w:t>
      </w:r>
      <w:r w:rsidRPr="6D4D0207">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6D4D0207">
        <w:rPr>
          <w:rFonts w:ascii="Arial" w:hAnsi="Arial" w:cs="Arial"/>
          <w:i/>
          <w:iCs/>
        </w:rPr>
        <w:t>credibility</w:t>
      </w:r>
      <w:r w:rsidRPr="6D4D0207">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D4D0207">
        <w:rPr>
          <w:rFonts w:ascii="Arial" w:hAnsi="Arial" w:cs="Arial"/>
          <w:i/>
          <w:iCs/>
        </w:rPr>
        <w:t>evidence</w:t>
      </w:r>
      <w:r w:rsidRPr="6D4D0207">
        <w:rPr>
          <w:rFonts w:ascii="Arial" w:hAnsi="Arial" w:cs="Arial"/>
        </w:rPr>
        <w:t xml:space="preserve"> of your research/own reading throughout your work, using a suitable referencing system, including in-text citations in the main body of your work and a reference list at the end of your work. </w:t>
      </w: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numPr>
          <w:ilvl w:val="0"/>
          <w:numId w:val="4"/>
        </w:numPr>
        <w:spacing w:after="0" w:line="240" w:lineRule="auto"/>
        <w:jc w:val="both"/>
        <w:rPr>
          <w:rFonts w:ascii="Arial" w:hAnsi="Arial" w:cs="Arial"/>
          <w:b/>
          <w:bCs/>
        </w:rPr>
      </w:pPr>
      <w:r w:rsidRPr="6D4D0207">
        <w:rPr>
          <w:rFonts w:ascii="Arial" w:hAnsi="Arial" w:cs="Arial"/>
          <w:b/>
          <w:bCs/>
        </w:rPr>
        <w:t>Knowledge and Understanding Skills</w:t>
      </w:r>
    </w:p>
    <w:p w:rsidR="00037057" w:rsidRPr="00A406E5" w:rsidRDefault="00037057" w:rsidP="00037057">
      <w:pPr>
        <w:jc w:val="both"/>
        <w:rPr>
          <w:rFonts w:ascii="Arial" w:hAnsi="Arial" w:cs="Arial"/>
        </w:rPr>
      </w:pPr>
      <w:r w:rsidRPr="6D4D0207">
        <w:rPr>
          <w:rFonts w:ascii="Arial" w:hAnsi="Arial" w:cs="Arial"/>
        </w:rPr>
        <w:t>At level 6, you should be able to demonstrate</w:t>
      </w:r>
      <w:r>
        <w:t xml:space="preserve"> </w:t>
      </w:r>
      <w:r w:rsidRPr="6D4D0207">
        <w:rPr>
          <w:rFonts w:ascii="Arial" w:hAnsi="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6D4D0207">
        <w:rPr>
          <w:rFonts w:ascii="Arial" w:hAnsi="Arial" w:cs="Arial"/>
          <w:i/>
          <w:iCs/>
        </w:rPr>
        <w:t>Knowledge</w:t>
      </w:r>
      <w:r w:rsidRPr="6D4D0207">
        <w:rPr>
          <w:rFonts w:ascii="Arial" w:hAnsi="Arial" w:cs="Arial"/>
        </w:rPr>
        <w:t xml:space="preserve"> relates to the facts, information and skills you have acquired through your learning.  You demonstrate your </w:t>
      </w:r>
      <w:r w:rsidRPr="6D4D0207">
        <w:rPr>
          <w:rFonts w:ascii="Arial" w:hAnsi="Arial" w:cs="Arial"/>
          <w:i/>
          <w:iCs/>
        </w:rPr>
        <w:t>understanding</w:t>
      </w:r>
      <w:r w:rsidRPr="6D4D0207">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6D4D0207">
        <w:rPr>
          <w:rFonts w:ascii="Arial" w:hAnsi="Arial" w:cs="Arial"/>
          <w:i/>
          <w:iCs/>
        </w:rPr>
        <w:t>extent</w:t>
      </w:r>
      <w:r w:rsidRPr="6D4D0207">
        <w:rPr>
          <w:rFonts w:ascii="Arial" w:hAnsi="Arial" w:cs="Arial"/>
        </w:rPr>
        <w:t xml:space="preserve"> to which you demonstrate your knowledge and understanding; ideally each should be complete and detailed, with comprehensive coverage.</w:t>
      </w:r>
      <w:r>
        <w:t xml:space="preserve"> </w:t>
      </w:r>
    </w:p>
    <w:p w:rsidR="00037057" w:rsidRPr="00A406E5" w:rsidRDefault="00037057" w:rsidP="00037057">
      <w:pPr>
        <w:jc w:val="both"/>
        <w:rPr>
          <w:rFonts w:ascii="Arial" w:hAnsi="Arial" w:cs="Arial"/>
          <w:b/>
          <w:i/>
        </w:rPr>
      </w:pP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b/>
        </w:rPr>
      </w:pPr>
    </w:p>
    <w:p w:rsidR="00037057" w:rsidRPr="00A406E5" w:rsidRDefault="00037057" w:rsidP="00037057">
      <w:pPr>
        <w:numPr>
          <w:ilvl w:val="0"/>
          <w:numId w:val="4"/>
        </w:numPr>
        <w:spacing w:after="0" w:line="240" w:lineRule="auto"/>
        <w:jc w:val="both"/>
        <w:rPr>
          <w:rFonts w:ascii="Arial" w:hAnsi="Arial" w:cs="Arial"/>
          <w:b/>
        </w:rPr>
      </w:pPr>
      <w:r>
        <w:rPr>
          <w:rFonts w:ascii="Arial" w:hAnsi="Arial" w:cs="Arial"/>
          <w:b/>
        </w:rPr>
        <w:t>Cognitive and Intellectual Skills</w:t>
      </w:r>
    </w:p>
    <w:p w:rsidR="00037057" w:rsidRPr="00A406E5" w:rsidRDefault="00037057" w:rsidP="00037057">
      <w:pPr>
        <w:jc w:val="both"/>
        <w:rPr>
          <w:rFonts w:ascii="Arial" w:hAnsi="Arial" w:cs="Arial"/>
        </w:rPr>
      </w:pPr>
      <w:r w:rsidRPr="6D4D0207">
        <w:rPr>
          <w:rFonts w:ascii="Arial" w:hAnsi="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t>
      </w:r>
      <w:r w:rsidRPr="6D4D0207">
        <w:rPr>
          <w:rFonts w:ascii="Arial" w:hAnsi="Arial" w:cs="Arial"/>
        </w:rPr>
        <w:lastRenderedPageBreak/>
        <w:t>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b/>
        </w:rPr>
      </w:pPr>
    </w:p>
    <w:p w:rsidR="00037057" w:rsidRPr="00A406E5" w:rsidRDefault="00037057" w:rsidP="00037057">
      <w:pPr>
        <w:numPr>
          <w:ilvl w:val="0"/>
          <w:numId w:val="4"/>
        </w:numPr>
        <w:spacing w:after="0" w:line="240" w:lineRule="auto"/>
        <w:jc w:val="both"/>
        <w:rPr>
          <w:rFonts w:ascii="Arial" w:hAnsi="Arial" w:cs="Arial"/>
          <w:b/>
          <w:bCs/>
        </w:rPr>
      </w:pPr>
      <w:r w:rsidRPr="6D4D0207">
        <w:rPr>
          <w:rFonts w:ascii="Arial" w:hAnsi="Arial" w:cs="Arial"/>
          <w:b/>
          <w:bCs/>
        </w:rPr>
        <w:t>Practical Skills</w:t>
      </w:r>
    </w:p>
    <w:p w:rsidR="00037057" w:rsidRPr="00A406E5" w:rsidRDefault="00037057" w:rsidP="00037057">
      <w:pPr>
        <w:jc w:val="both"/>
        <w:rPr>
          <w:rFonts w:ascii="Arial" w:hAnsi="Arial" w:cs="Arial"/>
        </w:rPr>
      </w:pPr>
      <w:r w:rsidRPr="6D4D0207">
        <w:rPr>
          <w:rFonts w:ascii="Arial" w:hAnsi="Arial" w:cs="Arial"/>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i/>
          <w:iCs/>
        </w:rPr>
      </w:pP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numPr>
          <w:ilvl w:val="0"/>
          <w:numId w:val="4"/>
        </w:numPr>
        <w:spacing w:after="0" w:line="240" w:lineRule="auto"/>
        <w:jc w:val="both"/>
        <w:rPr>
          <w:rFonts w:ascii="Arial" w:hAnsi="Arial" w:cs="Arial"/>
          <w:b/>
          <w:bCs/>
        </w:rPr>
      </w:pPr>
      <w:r w:rsidRPr="6D4D0207">
        <w:rPr>
          <w:rFonts w:ascii="Arial" w:hAnsi="Arial" w:cs="Arial"/>
          <w:b/>
          <w:bCs/>
        </w:rPr>
        <w:t xml:space="preserve">Transferable Skills for Life and Professional Practice </w:t>
      </w:r>
    </w:p>
    <w:p w:rsidR="00037057" w:rsidRPr="00A406E5" w:rsidRDefault="00037057" w:rsidP="00037057">
      <w:pPr>
        <w:jc w:val="both"/>
        <w:rPr>
          <w:rFonts w:ascii="Arial" w:hAnsi="Arial" w:cs="Arial"/>
        </w:rPr>
      </w:pPr>
      <w:r w:rsidRPr="6D4D0207">
        <w:rPr>
          <w:rFonts w:ascii="Arial" w:hAnsi="Arial" w:cs="Arial"/>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037057"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jc w:val="both"/>
        <w:rPr>
          <w:rFonts w:ascii="Arial" w:hAnsi="Arial" w:cs="Arial"/>
        </w:rPr>
      </w:pPr>
    </w:p>
    <w:p w:rsidR="00037057" w:rsidRPr="00A406E5" w:rsidRDefault="00037057" w:rsidP="00037057">
      <w:pPr>
        <w:rPr>
          <w:rFonts w:ascii="Arial" w:hAnsi="Arial" w:cs="Arial"/>
        </w:rPr>
      </w:pPr>
      <w:r w:rsidRPr="00A406E5">
        <w:rPr>
          <w:rFonts w:ascii="Arial" w:hAnsi="Arial" w:cs="Arial"/>
        </w:rPr>
        <w:br w:type="page"/>
      </w:r>
    </w:p>
    <w:p w:rsidR="00037057" w:rsidRPr="00A406E5" w:rsidRDefault="00037057" w:rsidP="00037057">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37057" w:rsidRPr="00A406E5" w:rsidTr="007F1319">
        <w:trPr>
          <w:jc w:val="center"/>
        </w:trPr>
        <w:tc>
          <w:tcPr>
            <w:tcW w:w="10670" w:type="dxa"/>
            <w:shd w:val="clear" w:color="auto" w:fill="BFBFBF" w:themeFill="background1" w:themeFillShade="BF"/>
          </w:tcPr>
          <w:p w:rsidR="00037057" w:rsidRPr="00A406E5" w:rsidRDefault="00037057" w:rsidP="007F1319">
            <w:pPr>
              <w:rPr>
                <w:rFonts w:ascii="Arial" w:hAnsi="Arial" w:cs="Arial"/>
              </w:rPr>
            </w:pPr>
            <w:r w:rsidRPr="6D4D0207">
              <w:rPr>
                <w:rFonts w:ascii="Arial" w:hAnsi="Arial" w:cs="Arial"/>
                <w:sz w:val="32"/>
                <w:szCs w:val="32"/>
              </w:rPr>
              <w:br w:type="page"/>
            </w:r>
            <w:r w:rsidRPr="6D4D0207">
              <w:rPr>
                <w:rFonts w:ascii="Arial" w:hAnsi="Arial" w:cs="Arial"/>
                <w:b/>
                <w:bCs/>
                <w:caps/>
                <w:sz w:val="40"/>
                <w:szCs w:val="40"/>
              </w:rPr>
              <w:t xml:space="preserve">     Student FEEDBACK FORM</w:t>
            </w:r>
          </w:p>
        </w:tc>
      </w:tr>
    </w:tbl>
    <w:p w:rsidR="00037057" w:rsidRPr="00A406E5" w:rsidRDefault="00037057" w:rsidP="00037057">
      <w:pPr>
        <w:rPr>
          <w:rFonts w:ascii="Arial" w:hAnsi="Arial" w:cs="Arial"/>
        </w:rPr>
      </w:pPr>
    </w:p>
    <w:p w:rsidR="00037057" w:rsidRPr="00A406E5" w:rsidRDefault="00037057" w:rsidP="00037057">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37057" w:rsidRPr="00A406E5" w:rsidRDefault="00037057" w:rsidP="00037057">
      <w:pPr>
        <w:rPr>
          <w:rFonts w:ascii="Arial" w:hAnsi="Arial" w:cs="Arial"/>
          <w:b/>
        </w:rPr>
        <w:sectPr w:rsidR="00037057" w:rsidRPr="00A406E5" w:rsidSect="00F31C04">
          <w:footerReference w:type="default" r:id="rId26"/>
          <w:pgSz w:w="11894" w:h="16834"/>
          <w:pgMar w:top="720" w:right="720" w:bottom="720" w:left="720" w:header="706" w:footer="454" w:gutter="0"/>
          <w:paperSrc w:first="1" w:other="1"/>
          <w:cols w:space="720"/>
          <w:docGrid w:linePitch="272"/>
        </w:sectPr>
      </w:pPr>
    </w:p>
    <w:p w:rsidR="00037057" w:rsidRPr="00A406E5" w:rsidRDefault="00037057" w:rsidP="00037057">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037057" w:rsidRPr="00A406E5" w:rsidTr="007F131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rsidR="00037057" w:rsidRPr="00A406E5" w:rsidRDefault="00037057" w:rsidP="007F1319">
            <w:pPr>
              <w:rPr>
                <w:rFonts w:ascii="Arial" w:hAnsi="Arial" w:cs="Arial"/>
                <w:b/>
                <w:bCs/>
              </w:rPr>
            </w:pPr>
            <w:r w:rsidRPr="6D4D0207">
              <w:rPr>
                <w:rFonts w:ascii="Arial" w:hAnsi="Arial" w:cs="Arial"/>
                <w:b/>
                <w:bC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rsidR="00037057" w:rsidRPr="00A85BFE" w:rsidRDefault="00037057" w:rsidP="007F1319">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037057" w:rsidRPr="00A85BFE" w:rsidRDefault="00037057" w:rsidP="007F1319">
            <w:pPr>
              <w:ind w:left="113" w:right="113"/>
              <w:jc w:val="center"/>
              <w:rPr>
                <w:rFonts w:ascii="Arial" w:hAnsi="Arial" w:cs="Arial"/>
                <w:b/>
                <w:bCs/>
                <w:sz w:val="18"/>
                <w:szCs w:val="18"/>
              </w:rPr>
            </w:pPr>
            <w:r w:rsidRPr="6D4D0207">
              <w:rPr>
                <w:rFonts w:ascii="Arial" w:hAnsi="Arial" w:cs="Arial"/>
                <w:b/>
                <w:bCs/>
                <w:sz w:val="18"/>
                <w:szCs w:val="18"/>
              </w:rPr>
              <w:t xml:space="preserve">Marks </w:t>
            </w:r>
          </w:p>
          <w:p w:rsidR="00037057" w:rsidRPr="00A85BFE" w:rsidRDefault="00037057" w:rsidP="007F1319">
            <w:pPr>
              <w:ind w:left="113" w:right="113"/>
              <w:jc w:val="center"/>
              <w:rPr>
                <w:rFonts w:ascii="Arial" w:hAnsi="Arial" w:cs="Arial"/>
                <w:b/>
                <w:bCs/>
                <w:sz w:val="18"/>
                <w:szCs w:val="18"/>
              </w:rPr>
            </w:pPr>
            <w:r w:rsidRPr="6D4D0207">
              <w:rPr>
                <w:rFonts w:ascii="Arial" w:hAnsi="Arial" w:cs="Arial"/>
                <w:b/>
                <w:bCs/>
                <w:sz w:val="18"/>
                <w:szCs w:val="18"/>
              </w:rPr>
              <w:t>awarded</w:t>
            </w:r>
          </w:p>
        </w:tc>
      </w:tr>
      <w:tr w:rsidR="00037057" w:rsidRPr="00A406E5" w:rsidTr="007F13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rPr>
                <w:rFonts w:ascii="Arial" w:hAnsi="Arial" w:cs="Arial"/>
                <w:b/>
                <w:bCs/>
                <w:sz w:val="16"/>
                <w:szCs w:val="16"/>
              </w:rPr>
            </w:pPr>
            <w:r w:rsidRPr="6D4D0207">
              <w:rPr>
                <w:rFonts w:ascii="Arial" w:hAnsi="Arial" w:cs="Arial"/>
                <w:b/>
                <w:bCs/>
              </w:rPr>
              <w:t>1. Engagement with Literature Skills</w:t>
            </w:r>
          </w:p>
          <w:p w:rsidR="00037057" w:rsidRPr="00A406E5" w:rsidRDefault="00037057" w:rsidP="007F1319">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vMerge w:val="restart"/>
            <w:tcBorders>
              <w:top w:val="single" w:sz="4" w:space="0" w:color="auto"/>
              <w:left w:val="single" w:sz="4" w:space="0" w:color="auto"/>
              <w:right w:val="single" w:sz="4" w:space="0" w:color="auto"/>
            </w:tcBorders>
          </w:tcPr>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1"/>
        </w:trPr>
        <w:tc>
          <w:tcPr>
            <w:tcW w:w="4169" w:type="pct"/>
            <w:vMerge/>
            <w:tcBorders>
              <w:left w:val="single" w:sz="4" w:space="0" w:color="auto"/>
              <w:bottom w:val="single" w:sz="4" w:space="0" w:color="auto"/>
              <w:right w:val="single" w:sz="4" w:space="0" w:color="auto"/>
            </w:tcBorders>
          </w:tcPr>
          <w:p w:rsidR="00037057" w:rsidRPr="00A406E5" w:rsidRDefault="00037057" w:rsidP="007F13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rPr>
                <w:rFonts w:ascii="Arial" w:hAnsi="Arial" w:cs="Arial"/>
                <w:b/>
                <w:bCs/>
              </w:rPr>
            </w:pPr>
            <w:r w:rsidRPr="6D4D0207">
              <w:rPr>
                <w:rFonts w:ascii="Arial" w:hAnsi="Arial" w:cs="Arial"/>
                <w:b/>
                <w:bCs/>
              </w:rPr>
              <w:t>2. Knowledge and Understanding Skills</w:t>
            </w: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vMerge w:val="restart"/>
            <w:tcBorders>
              <w:top w:val="single" w:sz="4" w:space="0" w:color="auto"/>
              <w:left w:val="single" w:sz="4" w:space="0" w:color="auto"/>
              <w:right w:val="single" w:sz="4" w:space="0" w:color="auto"/>
            </w:tcBorders>
          </w:tcPr>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1"/>
        </w:trPr>
        <w:tc>
          <w:tcPr>
            <w:tcW w:w="4169" w:type="pct"/>
            <w:vMerge/>
            <w:tcBorders>
              <w:left w:val="single" w:sz="4" w:space="0" w:color="auto"/>
              <w:bottom w:val="single" w:sz="4" w:space="0" w:color="auto"/>
              <w:right w:val="single" w:sz="4" w:space="0" w:color="auto"/>
            </w:tcBorders>
          </w:tcPr>
          <w:p w:rsidR="00037057" w:rsidRPr="00A406E5" w:rsidRDefault="00037057" w:rsidP="007F13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rPr>
                <w:rFonts w:ascii="Arial" w:hAnsi="Arial" w:cs="Arial"/>
                <w:b/>
                <w:bCs/>
                <w:sz w:val="16"/>
                <w:szCs w:val="16"/>
              </w:rPr>
            </w:pPr>
            <w:r w:rsidRPr="6D4D0207">
              <w:rPr>
                <w:rFonts w:ascii="Arial" w:hAnsi="Arial" w:cs="Arial"/>
                <w:b/>
                <w:bCs/>
              </w:rPr>
              <w:t>3. Cognitive and Intellectual Skills</w:t>
            </w: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vMerge w:val="restart"/>
            <w:tcBorders>
              <w:top w:val="single" w:sz="4" w:space="0" w:color="auto"/>
              <w:left w:val="single" w:sz="4" w:space="0" w:color="auto"/>
              <w:right w:val="single" w:sz="4" w:space="0" w:color="auto"/>
            </w:tcBorders>
          </w:tcPr>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1"/>
        </w:trPr>
        <w:tc>
          <w:tcPr>
            <w:tcW w:w="4169" w:type="pct"/>
            <w:vMerge/>
            <w:tcBorders>
              <w:left w:val="single" w:sz="4" w:space="0" w:color="auto"/>
              <w:bottom w:val="single" w:sz="4" w:space="0" w:color="auto"/>
              <w:right w:val="single" w:sz="4" w:space="0" w:color="auto"/>
            </w:tcBorders>
          </w:tcPr>
          <w:p w:rsidR="00037057" w:rsidRPr="00A406E5" w:rsidRDefault="00037057" w:rsidP="007F13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rPr>
                <w:rFonts w:ascii="Arial" w:hAnsi="Arial" w:cs="Arial"/>
                <w:b/>
                <w:bCs/>
                <w:sz w:val="16"/>
                <w:szCs w:val="16"/>
              </w:rPr>
            </w:pPr>
            <w:r w:rsidRPr="6D4D0207">
              <w:rPr>
                <w:rFonts w:ascii="Arial" w:hAnsi="Arial" w:cs="Arial"/>
                <w:b/>
                <w:bCs/>
              </w:rPr>
              <w:t>4. Practical Application Skills</w:t>
            </w: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r>
      <w:tr w:rsidR="00037057" w:rsidRPr="00A406E5" w:rsidTr="007F1319">
        <w:trPr>
          <w:trHeight w:val="451"/>
        </w:trPr>
        <w:tc>
          <w:tcPr>
            <w:tcW w:w="4169" w:type="pct"/>
            <w:vMerge w:val="restart"/>
            <w:tcBorders>
              <w:top w:val="single" w:sz="4" w:space="0" w:color="auto"/>
              <w:left w:val="single" w:sz="4" w:space="0" w:color="auto"/>
              <w:right w:val="single" w:sz="4" w:space="0" w:color="auto"/>
            </w:tcBorders>
          </w:tcPr>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vMerge/>
            <w:tcBorders>
              <w:left w:val="single" w:sz="4" w:space="0" w:color="auto"/>
              <w:bottom w:val="single" w:sz="4" w:space="0" w:color="auto"/>
              <w:right w:val="single" w:sz="4" w:space="0" w:color="auto"/>
            </w:tcBorders>
          </w:tcPr>
          <w:p w:rsidR="00037057" w:rsidRPr="00A406E5" w:rsidRDefault="00037057" w:rsidP="007F13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rPr>
                <w:rFonts w:ascii="Arial" w:hAnsi="Arial" w:cs="Arial"/>
                <w:b/>
                <w:bCs/>
                <w:sz w:val="16"/>
                <w:szCs w:val="16"/>
              </w:rPr>
            </w:pPr>
            <w:r w:rsidRPr="6D4D0207">
              <w:rPr>
                <w:rFonts w:ascii="Arial" w:hAnsi="Arial" w:cs="Arial"/>
                <w:b/>
                <w:bCs/>
              </w:rPr>
              <w:t>5. Transferable Skills for Life and Professional Practice</w:t>
            </w: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7057" w:rsidRPr="00A406E5" w:rsidRDefault="00037057" w:rsidP="007F1319">
            <w:pPr>
              <w:jc w:val="center"/>
              <w:rPr>
                <w:rFonts w:ascii="Arial" w:hAnsi="Arial" w:cs="Arial"/>
                <w:sz w:val="32"/>
              </w:rPr>
            </w:pPr>
          </w:p>
        </w:tc>
      </w:tr>
      <w:tr w:rsidR="00037057" w:rsidRPr="00A406E5" w:rsidTr="007F1319">
        <w:trPr>
          <w:trHeight w:val="451"/>
        </w:trPr>
        <w:tc>
          <w:tcPr>
            <w:tcW w:w="4169" w:type="pct"/>
            <w:vMerge w:val="restart"/>
            <w:tcBorders>
              <w:top w:val="single" w:sz="4" w:space="0" w:color="auto"/>
              <w:left w:val="single" w:sz="4" w:space="0" w:color="auto"/>
              <w:right w:val="single" w:sz="4" w:space="0" w:color="auto"/>
            </w:tcBorders>
          </w:tcPr>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p w:rsidR="00037057" w:rsidRPr="00A406E5" w:rsidRDefault="00037057" w:rsidP="007F13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r w:rsidR="00037057" w:rsidRPr="00A406E5" w:rsidTr="007F1319">
        <w:trPr>
          <w:trHeight w:val="450"/>
        </w:trPr>
        <w:tc>
          <w:tcPr>
            <w:tcW w:w="4169" w:type="pct"/>
            <w:vMerge/>
            <w:tcBorders>
              <w:left w:val="single" w:sz="4" w:space="0" w:color="auto"/>
              <w:bottom w:val="single" w:sz="4" w:space="0" w:color="auto"/>
              <w:right w:val="single" w:sz="4" w:space="0" w:color="auto"/>
            </w:tcBorders>
          </w:tcPr>
          <w:p w:rsidR="00037057" w:rsidRPr="00A406E5" w:rsidRDefault="00037057" w:rsidP="007F13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037057" w:rsidRPr="00A406E5" w:rsidRDefault="00037057" w:rsidP="007F1319">
            <w:pPr>
              <w:jc w:val="center"/>
              <w:rPr>
                <w:rFonts w:ascii="Arial" w:hAnsi="Arial" w:cs="Arial"/>
                <w:sz w:val="32"/>
              </w:rPr>
            </w:pPr>
          </w:p>
        </w:tc>
      </w:tr>
    </w:tbl>
    <w:p w:rsidR="00037057" w:rsidRPr="00A406E5" w:rsidRDefault="00037057" w:rsidP="0003705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37057" w:rsidRPr="00A406E5" w:rsidTr="007F1319">
        <w:trPr>
          <w:cantSplit/>
        </w:trPr>
        <w:tc>
          <w:tcPr>
            <w:tcW w:w="6062" w:type="dxa"/>
            <w:vMerge w:val="restart"/>
            <w:shd w:val="clear" w:color="auto" w:fill="auto"/>
            <w:vAlign w:val="center"/>
          </w:tcPr>
          <w:p w:rsidR="00037057" w:rsidRPr="00A406E5" w:rsidRDefault="00037057" w:rsidP="007F1319">
            <w:pPr>
              <w:rPr>
                <w:rFonts w:ascii="Arial" w:hAnsi="Arial" w:cs="Arial"/>
                <w:sz w:val="16"/>
                <w:szCs w:val="16"/>
              </w:rPr>
            </w:pPr>
            <w:r w:rsidRPr="6D4D0207">
              <w:rPr>
                <w:rFonts w:ascii="Arial" w:hAnsi="Arial" w:cs="Arial"/>
                <w:b/>
                <w:bCs/>
              </w:rPr>
              <w:t xml:space="preserve">Assessment Mark </w:t>
            </w:r>
            <w:r w:rsidRPr="6D4D0207">
              <w:rPr>
                <w:rFonts w:ascii="Arial" w:hAnsi="Arial" w:cs="Arial"/>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rsidR="00037057" w:rsidRPr="00A406E5" w:rsidRDefault="00037057" w:rsidP="007F1319">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rsidR="00037057" w:rsidRPr="00A406E5" w:rsidRDefault="00037057" w:rsidP="007F1319">
            <w:pPr>
              <w:jc w:val="right"/>
              <w:rPr>
                <w:rFonts w:ascii="Arial" w:hAnsi="Arial" w:cs="Arial"/>
                <w:b/>
                <w:bCs/>
              </w:rPr>
            </w:pPr>
            <w:r w:rsidRPr="6D4D0207">
              <w:rPr>
                <w:rFonts w:ascii="Arial" w:hAnsi="Arial" w:cs="Arial"/>
                <w:b/>
                <w:bCs/>
              </w:rPr>
              <w:t>%</w:t>
            </w:r>
          </w:p>
        </w:tc>
      </w:tr>
      <w:tr w:rsidR="00037057" w:rsidRPr="00A406E5" w:rsidTr="007F1319">
        <w:trPr>
          <w:cantSplit/>
        </w:trPr>
        <w:tc>
          <w:tcPr>
            <w:tcW w:w="6062" w:type="dxa"/>
            <w:vMerge/>
            <w:vAlign w:val="bottom"/>
          </w:tcPr>
          <w:p w:rsidR="00037057" w:rsidRPr="00A406E5" w:rsidRDefault="00037057" w:rsidP="007F1319">
            <w:pPr>
              <w:rPr>
                <w:rFonts w:ascii="Arial" w:hAnsi="Arial" w:cs="Arial"/>
              </w:rPr>
            </w:pPr>
          </w:p>
        </w:tc>
        <w:tc>
          <w:tcPr>
            <w:tcW w:w="2903" w:type="dxa"/>
            <w:vAlign w:val="bottom"/>
          </w:tcPr>
          <w:p w:rsidR="00037057" w:rsidRPr="00A406E5" w:rsidRDefault="00037057" w:rsidP="007F1319">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rsidR="00037057" w:rsidRPr="00A406E5" w:rsidRDefault="00037057" w:rsidP="007F1319">
            <w:pPr>
              <w:jc w:val="center"/>
              <w:rPr>
                <w:rFonts w:ascii="Arial" w:hAnsi="Arial" w:cs="Arial"/>
                <w:sz w:val="12"/>
                <w:szCs w:val="12"/>
              </w:rPr>
            </w:pPr>
          </w:p>
        </w:tc>
        <w:tc>
          <w:tcPr>
            <w:tcW w:w="1060" w:type="dxa"/>
            <w:vMerge/>
            <w:vAlign w:val="bottom"/>
          </w:tcPr>
          <w:p w:rsidR="00037057" w:rsidRPr="00A406E5" w:rsidRDefault="00037057" w:rsidP="007F1319">
            <w:pPr>
              <w:ind w:leftChars="71" w:left="156"/>
              <w:rPr>
                <w:rFonts w:ascii="Arial" w:hAnsi="Arial" w:cs="Arial"/>
              </w:rPr>
            </w:pPr>
          </w:p>
        </w:tc>
      </w:tr>
      <w:tr w:rsidR="00037057" w:rsidRPr="00A406E5" w:rsidTr="007F1319">
        <w:trPr>
          <w:cantSplit/>
        </w:trPr>
        <w:tc>
          <w:tcPr>
            <w:tcW w:w="6062" w:type="dxa"/>
            <w:vMerge/>
            <w:vAlign w:val="bottom"/>
          </w:tcPr>
          <w:p w:rsidR="00037057" w:rsidRPr="00A406E5" w:rsidRDefault="00037057" w:rsidP="007F1319">
            <w:pPr>
              <w:rPr>
                <w:rFonts w:ascii="Arial" w:hAnsi="Arial" w:cs="Arial"/>
              </w:rPr>
            </w:pPr>
          </w:p>
        </w:tc>
        <w:tc>
          <w:tcPr>
            <w:tcW w:w="2903" w:type="dxa"/>
            <w:vAlign w:val="bottom"/>
          </w:tcPr>
          <w:p w:rsidR="00037057" w:rsidRPr="00A406E5" w:rsidRDefault="00037057" w:rsidP="007F1319">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rsidR="00037057" w:rsidRPr="00A406E5" w:rsidRDefault="00037057" w:rsidP="007F1319">
            <w:pPr>
              <w:jc w:val="center"/>
              <w:rPr>
                <w:rFonts w:ascii="Arial" w:hAnsi="Arial" w:cs="Arial"/>
                <w:sz w:val="12"/>
                <w:szCs w:val="12"/>
              </w:rPr>
            </w:pPr>
          </w:p>
        </w:tc>
        <w:tc>
          <w:tcPr>
            <w:tcW w:w="1060" w:type="dxa"/>
            <w:vMerge/>
            <w:vAlign w:val="bottom"/>
          </w:tcPr>
          <w:p w:rsidR="00037057" w:rsidRPr="00A406E5" w:rsidRDefault="00037057" w:rsidP="007F1319">
            <w:pPr>
              <w:ind w:firstLineChars="141" w:firstLine="310"/>
              <w:rPr>
                <w:rFonts w:ascii="Arial" w:hAnsi="Arial" w:cs="Arial"/>
              </w:rPr>
            </w:pPr>
          </w:p>
        </w:tc>
      </w:tr>
    </w:tbl>
    <w:p w:rsidR="00037057" w:rsidRDefault="00037057" w:rsidP="00037057">
      <w:pPr>
        <w:rPr>
          <w:rFonts w:ascii="Arial" w:hAnsi="Arial" w:cs="Arial"/>
        </w:rPr>
      </w:pPr>
    </w:p>
    <w:p w:rsidR="00037057" w:rsidRDefault="00037057" w:rsidP="00037057">
      <w:pPr>
        <w:rPr>
          <w:rFonts w:ascii="Arial" w:hAnsi="Arial" w:cs="Arial"/>
        </w:rPr>
      </w:pPr>
    </w:p>
    <w:p w:rsidR="00037057" w:rsidRDefault="00037057" w:rsidP="00037057">
      <w:pPr>
        <w:rPr>
          <w:rFonts w:ascii="Arial" w:hAnsi="Arial" w:cs="Arial"/>
          <w:vanish/>
        </w:rPr>
        <w:sectPr w:rsidR="00037057" w:rsidSect="00F61A20">
          <w:footerReference w:type="default" r:id="rId27"/>
          <w:type w:val="continuous"/>
          <w:pgSz w:w="11894" w:h="16834"/>
          <w:pgMar w:top="720" w:right="720" w:bottom="720" w:left="720" w:header="706" w:footer="706" w:gutter="0"/>
          <w:paperSrc w:first="1" w:other="1"/>
          <w:cols w:space="720"/>
        </w:sectPr>
      </w:pPr>
    </w:p>
    <w:p w:rsidR="00037057" w:rsidRDefault="00037057" w:rsidP="00037057">
      <w:pPr>
        <w:rPr>
          <w:rFonts w:ascii="Arial" w:hAnsi="Arial" w:cs="Arial"/>
          <w:vanish/>
        </w:rPr>
        <w:sectPr w:rsidR="00037057" w:rsidSect="00C073F1">
          <w:pgSz w:w="16834" w:h="11894" w:orient="landscape"/>
          <w:pgMar w:top="720" w:right="720" w:bottom="720" w:left="720" w:header="706" w:footer="706" w:gutter="0"/>
          <w:paperSrc w:first="1" w:other="1"/>
          <w:cols w:space="720"/>
          <w:docGrid w:linePitch="272"/>
        </w:sectPr>
      </w:pPr>
    </w:p>
    <w:p w:rsidR="00037057" w:rsidRPr="00A406E5" w:rsidRDefault="00037057" w:rsidP="00037057">
      <w:pPr>
        <w:rPr>
          <w:rFonts w:ascii="Arial" w:hAnsi="Arial" w:cs="Arial"/>
          <w:vanish/>
        </w:rPr>
      </w:pPr>
    </w:p>
    <w:p w:rsidR="00037057" w:rsidRDefault="00037057" w:rsidP="00037057">
      <w:pPr>
        <w:pStyle w:val="NormalWeb"/>
        <w:rPr>
          <w:rFonts w:ascii="Arial" w:hAnsi="Arial" w:cs="Arial"/>
          <w:color w:val="303B44"/>
          <w:sz w:val="22"/>
          <w:szCs w:val="22"/>
        </w:rPr>
      </w:pPr>
    </w:p>
    <w:tbl>
      <w:tblPr>
        <w:tblStyle w:val="TableGrid"/>
        <w:tblW w:w="5000" w:type="pct"/>
        <w:shd w:val="clear" w:color="auto" w:fill="C9C9C9" w:themeFill="accent3" w:themeFillTint="99"/>
        <w:tblLook w:val="04A0" w:firstRow="1" w:lastRow="0" w:firstColumn="1" w:lastColumn="0" w:noHBand="0" w:noVBand="1"/>
      </w:tblPr>
      <w:tblGrid>
        <w:gridCol w:w="9016"/>
      </w:tblGrid>
      <w:tr w:rsidR="00037057" w:rsidTr="007F1319">
        <w:tc>
          <w:tcPr>
            <w:tcW w:w="5000" w:type="pct"/>
            <w:shd w:val="clear" w:color="auto" w:fill="C9C9C9" w:themeFill="accent3" w:themeFillTint="99"/>
          </w:tcPr>
          <w:p w:rsidR="00037057" w:rsidRPr="00995D51" w:rsidRDefault="00037057" w:rsidP="007F1319">
            <w:pPr>
              <w:pStyle w:val="NormalWeb"/>
              <w:rPr>
                <w:rFonts w:ascii="Arial" w:hAnsi="Arial" w:cs="Arial"/>
                <w:b/>
                <w:bCs/>
                <w:color w:val="303B44"/>
                <w:sz w:val="22"/>
                <w:szCs w:val="22"/>
              </w:rPr>
            </w:pPr>
            <w:r w:rsidRPr="6D4D0207">
              <w:rPr>
                <w:rFonts w:ascii="Arial" w:hAnsi="Arial" w:cs="Arial"/>
                <w:b/>
                <w:bCs/>
                <w:color w:val="303B44"/>
                <w:sz w:val="22"/>
                <w:szCs w:val="22"/>
              </w:rPr>
              <w:t>GENERIC ASSESSMENT CRITERIA</w:t>
            </w:r>
          </w:p>
        </w:tc>
      </w:tr>
    </w:tbl>
    <w:p w:rsidR="00037057" w:rsidRDefault="00037057" w:rsidP="00037057">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9016"/>
      </w:tblGrid>
      <w:tr w:rsidR="00037057" w:rsidRPr="00D9771E" w:rsidTr="007F1319">
        <w:tc>
          <w:tcPr>
            <w:tcW w:w="5000" w:type="pct"/>
            <w:shd w:val="clear" w:color="auto" w:fill="C9C9C9" w:themeFill="accent3" w:themeFillTint="99"/>
          </w:tcPr>
          <w:p w:rsidR="00037057" w:rsidRPr="00D9771E" w:rsidRDefault="00037057" w:rsidP="007F1319">
            <w:pPr>
              <w:rPr>
                <w:rFonts w:ascii="Arial" w:hAnsi="Arial" w:cs="Arial"/>
                <w:b/>
                <w:bCs/>
              </w:rPr>
            </w:pPr>
            <w:r w:rsidRPr="6D4D0207">
              <w:rPr>
                <w:rFonts w:ascii="Arial" w:hAnsi="Arial" w:cs="Arial"/>
                <w:b/>
                <w:bCs/>
              </w:rPr>
              <w:t>Level 6</w:t>
            </w:r>
          </w:p>
        </w:tc>
      </w:tr>
      <w:tr w:rsidR="00037057" w:rsidRPr="00D9771E" w:rsidTr="007F1319">
        <w:tc>
          <w:tcPr>
            <w:tcW w:w="5000" w:type="pct"/>
            <w:shd w:val="clear" w:color="auto" w:fill="EDEDED" w:themeFill="accent3" w:themeFillTint="33"/>
          </w:tcPr>
          <w:p w:rsidR="00037057" w:rsidRPr="00B669B1" w:rsidRDefault="00037057" w:rsidP="007F1319">
            <w:pPr>
              <w:rPr>
                <w:rFonts w:ascii="Arial" w:eastAsia="Arial" w:hAnsi="Arial" w:cs="Arial"/>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037057" w:rsidRPr="00D9771E" w:rsidRDefault="00037057" w:rsidP="00037057">
      <w:pPr>
        <w:rPr>
          <w:rFonts w:ascii="Arial" w:hAnsi="Arial" w:cs="Arial"/>
        </w:rPr>
      </w:pPr>
    </w:p>
    <w:tbl>
      <w:tblPr>
        <w:tblStyle w:val="TableGrid"/>
        <w:tblW w:w="5000" w:type="pct"/>
        <w:tblLook w:val="04A0" w:firstRow="1" w:lastRow="0" w:firstColumn="1" w:lastColumn="0" w:noHBand="0" w:noVBand="1"/>
      </w:tblPr>
      <w:tblGrid>
        <w:gridCol w:w="1525"/>
        <w:gridCol w:w="1384"/>
        <w:gridCol w:w="1439"/>
        <w:gridCol w:w="1617"/>
        <w:gridCol w:w="1628"/>
        <w:gridCol w:w="1628"/>
        <w:gridCol w:w="1351"/>
      </w:tblGrid>
      <w:tr w:rsidR="00037057" w:rsidRPr="00D9771E" w:rsidTr="007F1319">
        <w:trPr>
          <w:tblHeader/>
        </w:trPr>
        <w:tc>
          <w:tcPr>
            <w:tcW w:w="714" w:type="pct"/>
            <w:shd w:val="clear" w:color="auto" w:fill="C9C9C9" w:themeFill="accent3" w:themeFillTint="99"/>
          </w:tcPr>
          <w:p w:rsidR="00037057" w:rsidRPr="00C73F6F" w:rsidRDefault="00037057" w:rsidP="007F1319">
            <w:pPr>
              <w:rPr>
                <w:rFonts w:ascii="Arial" w:hAnsi="Arial" w:cs="Arial"/>
                <w:b/>
                <w:bCs/>
                <w:sz w:val="18"/>
                <w:szCs w:val="18"/>
              </w:rPr>
            </w:pPr>
            <w:r w:rsidRPr="6D4D0207">
              <w:rPr>
                <w:rFonts w:ascii="Arial" w:hAnsi="Arial" w:cs="Arial"/>
                <w:b/>
                <w:bCs/>
                <w:sz w:val="18"/>
                <w:szCs w:val="18"/>
              </w:rPr>
              <w:t>Level 6</w:t>
            </w:r>
          </w:p>
        </w:tc>
        <w:tc>
          <w:tcPr>
            <w:tcW w:w="714" w:type="pct"/>
            <w:shd w:val="clear" w:color="auto" w:fill="C9C9C9" w:themeFill="accent3" w:themeFillTint="99"/>
            <w:vAlign w:val="center"/>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FAIL</w:t>
            </w:r>
          </w:p>
        </w:tc>
        <w:tc>
          <w:tcPr>
            <w:tcW w:w="714" w:type="pct"/>
            <w:shd w:val="clear" w:color="auto" w:fill="C9C9C9" w:themeFill="accent3" w:themeFillTint="99"/>
            <w:vAlign w:val="center"/>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MARGINAL FAIL</w:t>
            </w:r>
          </w:p>
        </w:tc>
        <w:tc>
          <w:tcPr>
            <w:tcW w:w="714" w:type="pct"/>
            <w:shd w:val="clear" w:color="auto" w:fill="C9C9C9" w:themeFill="accent3" w:themeFillTint="99"/>
            <w:vAlign w:val="center"/>
          </w:tcPr>
          <w:p w:rsidR="00037057" w:rsidRDefault="00037057" w:rsidP="007F1319">
            <w:pPr>
              <w:jc w:val="center"/>
              <w:rPr>
                <w:rFonts w:ascii="Arial" w:hAnsi="Arial" w:cs="Arial"/>
                <w:b/>
                <w:sz w:val="18"/>
                <w:szCs w:val="18"/>
              </w:rPr>
            </w:pPr>
          </w:p>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SATISFACTORY</w:t>
            </w:r>
          </w:p>
          <w:p w:rsidR="00037057" w:rsidRPr="00D9771E" w:rsidRDefault="00037057" w:rsidP="007F1319">
            <w:pPr>
              <w:jc w:val="center"/>
              <w:rPr>
                <w:rFonts w:ascii="Arial" w:hAnsi="Arial" w:cs="Arial"/>
                <w:b/>
                <w:sz w:val="18"/>
                <w:szCs w:val="18"/>
              </w:rPr>
            </w:pPr>
          </w:p>
        </w:tc>
        <w:tc>
          <w:tcPr>
            <w:tcW w:w="714" w:type="pct"/>
            <w:shd w:val="clear" w:color="auto" w:fill="C9C9C9" w:themeFill="accent3" w:themeFillTint="99"/>
            <w:vAlign w:val="center"/>
          </w:tcPr>
          <w:p w:rsidR="00037057" w:rsidRDefault="00037057" w:rsidP="007F1319">
            <w:pPr>
              <w:jc w:val="center"/>
              <w:rPr>
                <w:rFonts w:ascii="Arial" w:hAnsi="Arial" w:cs="Arial"/>
                <w:b/>
                <w:sz w:val="18"/>
                <w:szCs w:val="18"/>
              </w:rPr>
            </w:pPr>
          </w:p>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GOOD</w:t>
            </w:r>
          </w:p>
          <w:p w:rsidR="00037057" w:rsidRPr="00D9771E" w:rsidRDefault="00037057" w:rsidP="007F1319">
            <w:pPr>
              <w:jc w:val="center"/>
              <w:rPr>
                <w:rFonts w:ascii="Arial" w:hAnsi="Arial" w:cs="Arial"/>
                <w:b/>
                <w:sz w:val="18"/>
                <w:szCs w:val="18"/>
              </w:rPr>
            </w:pPr>
          </w:p>
        </w:tc>
        <w:tc>
          <w:tcPr>
            <w:tcW w:w="714" w:type="pct"/>
            <w:shd w:val="clear" w:color="auto" w:fill="C9C9C9" w:themeFill="accent3" w:themeFillTint="99"/>
            <w:vAlign w:val="center"/>
          </w:tcPr>
          <w:p w:rsidR="00037057" w:rsidRDefault="00037057" w:rsidP="007F1319">
            <w:pPr>
              <w:jc w:val="center"/>
              <w:rPr>
                <w:rFonts w:ascii="Arial" w:hAnsi="Arial" w:cs="Arial"/>
                <w:b/>
                <w:sz w:val="18"/>
                <w:szCs w:val="18"/>
              </w:rPr>
            </w:pPr>
          </w:p>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VERY GOOD</w:t>
            </w:r>
          </w:p>
          <w:p w:rsidR="00037057" w:rsidRPr="00D9771E" w:rsidRDefault="00037057" w:rsidP="007F1319">
            <w:pPr>
              <w:jc w:val="center"/>
              <w:rPr>
                <w:rFonts w:ascii="Arial" w:hAnsi="Arial" w:cs="Arial"/>
                <w:b/>
                <w:sz w:val="18"/>
                <w:szCs w:val="18"/>
              </w:rPr>
            </w:pPr>
          </w:p>
        </w:tc>
        <w:tc>
          <w:tcPr>
            <w:tcW w:w="714" w:type="pct"/>
            <w:shd w:val="clear" w:color="auto" w:fill="C9C9C9" w:themeFill="accent3" w:themeFillTint="99"/>
            <w:vAlign w:val="center"/>
          </w:tcPr>
          <w:p w:rsidR="00037057" w:rsidRDefault="00037057" w:rsidP="007F1319">
            <w:pPr>
              <w:jc w:val="center"/>
              <w:rPr>
                <w:rFonts w:ascii="Arial" w:hAnsi="Arial" w:cs="Arial"/>
                <w:b/>
                <w:sz w:val="18"/>
                <w:szCs w:val="18"/>
              </w:rPr>
            </w:pPr>
          </w:p>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EXCELLENT</w:t>
            </w:r>
          </w:p>
          <w:p w:rsidR="00037057" w:rsidRPr="00D9771E" w:rsidRDefault="00037057" w:rsidP="007F1319">
            <w:pPr>
              <w:jc w:val="center"/>
              <w:rPr>
                <w:rFonts w:ascii="Arial" w:hAnsi="Arial" w:cs="Arial"/>
                <w:b/>
                <w:sz w:val="18"/>
                <w:szCs w:val="18"/>
              </w:rPr>
            </w:pPr>
          </w:p>
        </w:tc>
      </w:tr>
      <w:tr w:rsidR="00037057" w:rsidRPr="00D9771E" w:rsidTr="007F1319">
        <w:trPr>
          <w:tblHeader/>
        </w:trPr>
        <w:tc>
          <w:tcPr>
            <w:tcW w:w="714" w:type="pct"/>
            <w:shd w:val="clear" w:color="auto" w:fill="C9C9C9" w:themeFill="accent3" w:themeFillTint="99"/>
          </w:tcPr>
          <w:p w:rsidR="00037057" w:rsidRPr="00D9771E" w:rsidRDefault="00037057" w:rsidP="007F1319">
            <w:pPr>
              <w:ind w:left="171"/>
              <w:rPr>
                <w:rFonts w:ascii="Arial" w:hAnsi="Arial" w:cs="Arial"/>
                <w:sz w:val="18"/>
                <w:szCs w:val="18"/>
              </w:rPr>
            </w:pPr>
            <w:r w:rsidRPr="6D4D0207">
              <w:rPr>
                <w:rFonts w:ascii="Arial" w:eastAsia="Arial" w:hAnsi="Arial" w:cs="Arial"/>
                <w:b/>
                <w:bCs/>
              </w:rPr>
              <w:t>Category</w:t>
            </w:r>
          </w:p>
        </w:tc>
        <w:tc>
          <w:tcPr>
            <w:tcW w:w="714" w:type="pct"/>
            <w:shd w:val="clear" w:color="auto" w:fill="C9C9C9" w:themeFill="accent3" w:themeFillTint="99"/>
            <w:vAlign w:val="bottom"/>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F</w:t>
            </w:r>
          </w:p>
        </w:tc>
        <w:tc>
          <w:tcPr>
            <w:tcW w:w="714" w:type="pct"/>
            <w:shd w:val="clear" w:color="auto" w:fill="C9C9C9" w:themeFill="accent3" w:themeFillTint="99"/>
            <w:vAlign w:val="bottom"/>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E</w:t>
            </w:r>
          </w:p>
        </w:tc>
        <w:tc>
          <w:tcPr>
            <w:tcW w:w="714" w:type="pct"/>
            <w:shd w:val="clear" w:color="auto" w:fill="C9C9C9" w:themeFill="accent3" w:themeFillTint="99"/>
            <w:vAlign w:val="bottom"/>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D</w:t>
            </w:r>
          </w:p>
        </w:tc>
        <w:tc>
          <w:tcPr>
            <w:tcW w:w="714" w:type="pct"/>
            <w:shd w:val="clear" w:color="auto" w:fill="C9C9C9" w:themeFill="accent3" w:themeFillTint="99"/>
            <w:vAlign w:val="bottom"/>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C</w:t>
            </w:r>
          </w:p>
        </w:tc>
        <w:tc>
          <w:tcPr>
            <w:tcW w:w="714" w:type="pct"/>
            <w:shd w:val="clear" w:color="auto" w:fill="C9C9C9" w:themeFill="accent3" w:themeFillTint="99"/>
            <w:vAlign w:val="bottom"/>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B</w:t>
            </w:r>
          </w:p>
        </w:tc>
        <w:tc>
          <w:tcPr>
            <w:tcW w:w="714" w:type="pct"/>
            <w:shd w:val="clear" w:color="auto" w:fill="C9C9C9" w:themeFill="accent3" w:themeFillTint="99"/>
            <w:vAlign w:val="bottom"/>
          </w:tcPr>
          <w:p w:rsidR="00037057" w:rsidRPr="00D9771E" w:rsidRDefault="00037057" w:rsidP="007F1319">
            <w:pPr>
              <w:jc w:val="center"/>
              <w:rPr>
                <w:rFonts w:ascii="Arial" w:hAnsi="Arial" w:cs="Arial"/>
                <w:b/>
                <w:bCs/>
                <w:sz w:val="18"/>
                <w:szCs w:val="18"/>
              </w:rPr>
            </w:pPr>
            <w:r w:rsidRPr="6D4D0207">
              <w:rPr>
                <w:rFonts w:ascii="Arial" w:hAnsi="Arial" w:cs="Arial"/>
                <w:b/>
                <w:bCs/>
                <w:sz w:val="18"/>
                <w:szCs w:val="18"/>
              </w:rPr>
              <w:t>A</w:t>
            </w:r>
          </w:p>
        </w:tc>
      </w:tr>
      <w:tr w:rsidR="00037057" w:rsidRPr="00D9771E" w:rsidTr="007F1319">
        <w:tc>
          <w:tcPr>
            <w:tcW w:w="714" w:type="pct"/>
            <w:shd w:val="clear" w:color="auto" w:fill="C9C9C9" w:themeFill="accent3" w:themeFillTint="99"/>
          </w:tcPr>
          <w:p w:rsidR="00037057" w:rsidRPr="00F65EEE" w:rsidRDefault="00037057" w:rsidP="007F1319">
            <w:pPr>
              <w:spacing w:before="34"/>
              <w:ind w:left="108" w:right="-54"/>
              <w:rPr>
                <w:rFonts w:ascii="Arial" w:eastAsia="Arial" w:hAnsi="Arial" w:cs="Arial"/>
                <w:sz w:val="18"/>
                <w:szCs w:val="18"/>
              </w:rPr>
            </w:pPr>
            <w:r w:rsidRPr="6D4D0207">
              <w:rPr>
                <w:rFonts w:ascii="Arial" w:eastAsia="Arial" w:hAnsi="Arial" w:cs="Arial"/>
                <w:b/>
                <w:bCs/>
              </w:rPr>
              <w:t xml:space="preserve">Engagement with literature </w:t>
            </w:r>
            <w:r w:rsidRPr="6D4D0207">
              <w:rPr>
                <w:rFonts w:ascii="Arial" w:eastAsia="Arial" w:hAnsi="Arial" w:cs="Arial"/>
                <w:sz w:val="18"/>
                <w:szCs w:val="18"/>
              </w:rPr>
              <w:t>(including reading, referencing,</w:t>
            </w:r>
          </w:p>
          <w:p w:rsidR="00037057" w:rsidRPr="00F65EEE" w:rsidRDefault="00037057" w:rsidP="007F1319">
            <w:pPr>
              <w:spacing w:before="34"/>
              <w:ind w:left="108" w:right="-54"/>
              <w:rPr>
                <w:rFonts w:ascii="Arial" w:eastAsia="Arial" w:hAnsi="Arial" w:cs="Arial"/>
                <w:sz w:val="18"/>
                <w:szCs w:val="18"/>
              </w:rPr>
            </w:pPr>
            <w:r w:rsidRPr="6D4D0207">
              <w:rPr>
                <w:rFonts w:ascii="Arial" w:eastAsia="Arial" w:hAnsi="Arial" w:cs="Arial"/>
                <w:sz w:val="18"/>
                <w:szCs w:val="18"/>
              </w:rPr>
              <w:t>academic conventions and</w:t>
            </w:r>
          </w:p>
          <w:p w:rsidR="00037057" w:rsidRDefault="00037057" w:rsidP="007F1319">
            <w:pPr>
              <w:spacing w:before="34"/>
              <w:ind w:left="108" w:right="-54"/>
              <w:rPr>
                <w:rFonts w:ascii="Arial" w:eastAsia="Arial" w:hAnsi="Arial" w:cs="Arial"/>
                <w:b/>
                <w:bCs/>
              </w:rPr>
            </w:pPr>
            <w:r w:rsidRPr="6D4D0207">
              <w:rPr>
                <w:rFonts w:ascii="Arial" w:eastAsia="Arial" w:hAnsi="Arial" w:cs="Arial"/>
                <w:sz w:val="18"/>
                <w:szCs w:val="18"/>
              </w:rPr>
              <w:t>academic honesty)</w:t>
            </w:r>
            <w:r w:rsidRPr="6D4D0207">
              <w:rPr>
                <w:rFonts w:ascii="Arial" w:eastAsia="Arial" w:hAnsi="Arial" w:cs="Arial"/>
                <w:b/>
                <w:bCs/>
              </w:rPr>
              <w:t xml:space="preserve"> </w:t>
            </w:r>
          </w:p>
        </w:tc>
        <w:tc>
          <w:tcPr>
            <w:tcW w:w="714" w:type="pct"/>
            <w:tcBorders>
              <w:top w:val="single" w:sz="4" w:space="0" w:color="auto"/>
              <w:left w:val="single" w:sz="4" w:space="0" w:color="auto"/>
              <w:bottom w:val="single" w:sz="4" w:space="0" w:color="auto"/>
              <w:right w:val="dashed" w:sz="4" w:space="0" w:color="auto"/>
            </w:tcBorders>
          </w:tcPr>
          <w:p w:rsidR="00037057" w:rsidRPr="00B669B1" w:rsidRDefault="00037057" w:rsidP="007F1319">
            <w:pPr>
              <w:rPr>
                <w:rFonts w:ascii="Arial" w:hAnsi="Arial" w:cs="Arial"/>
              </w:rPr>
            </w:pPr>
            <w:r w:rsidRPr="6D4D0207">
              <w:rPr>
                <w:rFonts w:ascii="Arial" w:hAnsi="Arial" w:cs="Arial"/>
              </w:rPr>
              <w:t>Little or no evidence of reading</w:t>
            </w:r>
            <w:r>
              <w:t xml:space="preserve"> and/or </w:t>
            </w:r>
            <w:r w:rsidRPr="6D4D0207">
              <w:rPr>
                <w:rFonts w:ascii="Arial" w:hAnsi="Arial" w:cs="Arial"/>
              </w:rPr>
              <w:t>reliance on inappropriate sources.</w:t>
            </w:r>
          </w:p>
          <w:p w:rsidR="00037057" w:rsidRPr="00B669B1" w:rsidRDefault="00037057" w:rsidP="007F1319">
            <w:pPr>
              <w:rPr>
                <w:rFonts w:ascii="Arial" w:hAnsi="Arial" w:cs="Arial"/>
              </w:rPr>
            </w:pPr>
            <w:r w:rsidRPr="6D4D0207">
              <w:rPr>
                <w:rFonts w:ascii="Arial" w:hAnsi="Arial" w:cs="Arial"/>
              </w:rPr>
              <w:t>Views and findings mostly unsupported and non-authoritative.</w:t>
            </w:r>
          </w:p>
          <w:p w:rsidR="00037057" w:rsidRPr="00B669B1" w:rsidRDefault="00037057" w:rsidP="007F1319">
            <w:pPr>
              <w:rPr>
                <w:rFonts w:ascii="Arial" w:hAnsi="Arial" w:cs="Arial"/>
              </w:rPr>
            </w:pPr>
            <w:r w:rsidRPr="6D4D0207">
              <w:rPr>
                <w:rFonts w:ascii="Arial" w:hAnsi="Arial" w:cs="Arial"/>
              </w:rPr>
              <w:lastRenderedPageBreak/>
              <w:t>Referencing conventions used incoherently or largely absent.</w:t>
            </w:r>
          </w:p>
        </w:tc>
        <w:tc>
          <w:tcPr>
            <w:tcW w:w="714" w:type="pct"/>
            <w:tcBorders>
              <w:top w:val="single" w:sz="4" w:space="0" w:color="auto"/>
              <w:left w:val="dashed" w:sz="4" w:space="0" w:color="auto"/>
              <w:bottom w:val="single" w:sz="4" w:space="0" w:color="auto"/>
              <w:right w:val="double" w:sz="4" w:space="0" w:color="auto"/>
            </w:tcBorders>
          </w:tcPr>
          <w:p w:rsidR="00037057" w:rsidRPr="00B669B1" w:rsidRDefault="00037057" w:rsidP="007F1319">
            <w:pPr>
              <w:rPr>
                <w:rFonts w:ascii="Arial" w:hAnsi="Arial" w:cs="Arial"/>
              </w:rPr>
            </w:pPr>
            <w:r w:rsidRPr="6D4D0207">
              <w:rPr>
                <w:rFonts w:ascii="Arial" w:hAnsi="Arial" w:cs="Arial"/>
              </w:rPr>
              <w:lastRenderedPageBreak/>
              <w:t xml:space="preserve">Poor engagement with essential reading. No evidence of wider reading. Reliance on inappropriate sources, and/or indiscriminate use of sources. </w:t>
            </w:r>
            <w:r w:rsidRPr="6D4D0207">
              <w:rPr>
                <w:rFonts w:ascii="Arial" w:hAnsi="Arial" w:cs="Arial"/>
              </w:rPr>
              <w:lastRenderedPageBreak/>
              <w:t>Heavily reliant on information gained through class contact. Inconsistent and weak use of referencing.</w:t>
            </w:r>
          </w:p>
        </w:tc>
        <w:tc>
          <w:tcPr>
            <w:tcW w:w="714" w:type="pct"/>
            <w:tcBorders>
              <w:top w:val="single" w:sz="4" w:space="0" w:color="auto"/>
              <w:left w:val="double" w:sz="4" w:space="0" w:color="auto"/>
              <w:bottom w:val="single" w:sz="4" w:space="0" w:color="auto"/>
              <w:right w:val="dashed" w:sz="4" w:space="0" w:color="auto"/>
            </w:tcBorders>
          </w:tcPr>
          <w:p w:rsidR="00037057" w:rsidRPr="00B669B1" w:rsidRDefault="00037057" w:rsidP="007F1319">
            <w:pPr>
              <w:rPr>
                <w:rFonts w:ascii="Arial" w:hAnsi="Arial" w:cs="Arial"/>
              </w:rPr>
            </w:pPr>
            <w:r w:rsidRPr="6D4D0207">
              <w:rPr>
                <w:rFonts w:ascii="Arial" w:hAnsi="Arial" w:cs="Arial"/>
              </w:rPr>
              <w:lastRenderedPageBreak/>
              <w:t>Engagement with a limited range of mostly relevant and credible sources. Some omissions and minor errors.</w:t>
            </w:r>
          </w:p>
          <w:p w:rsidR="00037057" w:rsidRPr="00B669B1" w:rsidRDefault="00037057" w:rsidP="007F1319">
            <w:pPr>
              <w:rPr>
                <w:rFonts w:ascii="Arial" w:hAnsi="Arial" w:cs="Arial"/>
              </w:rPr>
            </w:pPr>
            <w:r w:rsidRPr="6D4D0207">
              <w:rPr>
                <w:rFonts w:ascii="Arial" w:hAnsi="Arial" w:cs="Arial"/>
              </w:rPr>
              <w:t xml:space="preserve">Referencing conventions evident though not always applied </w:t>
            </w:r>
            <w:r w:rsidRPr="6D4D0207">
              <w:rPr>
                <w:rFonts w:ascii="Arial" w:hAnsi="Arial" w:cs="Arial"/>
              </w:rPr>
              <w:lastRenderedPageBreak/>
              <w:t>accurately or consistently.</w:t>
            </w:r>
          </w:p>
        </w:tc>
        <w:tc>
          <w:tcPr>
            <w:tcW w:w="714" w:type="pct"/>
            <w:tcBorders>
              <w:top w:val="single" w:sz="4" w:space="0" w:color="auto"/>
              <w:left w:val="dashed" w:sz="4" w:space="0" w:color="auto"/>
              <w:bottom w:val="single" w:sz="4" w:space="0" w:color="auto"/>
              <w:right w:val="dashed" w:sz="4" w:space="0" w:color="auto"/>
            </w:tcBorders>
          </w:tcPr>
          <w:p w:rsidR="00037057" w:rsidRPr="00B669B1" w:rsidRDefault="00037057" w:rsidP="007F1319">
            <w:pPr>
              <w:rPr>
                <w:rFonts w:ascii="Arial" w:hAnsi="Arial" w:cs="Arial"/>
              </w:rPr>
            </w:pPr>
            <w:r w:rsidRPr="6D4D0207">
              <w:rPr>
                <w:rFonts w:ascii="Arial" w:hAnsi="Arial" w:cs="Arial"/>
              </w:rPr>
              <w:lastRenderedPageBreak/>
              <w:t xml:space="preserve">Engagement with an appropriate range of research-informed literature, including sources retrieved independently. Some over-reliance on texts. </w:t>
            </w:r>
            <w:r w:rsidRPr="6D4D0207">
              <w:rPr>
                <w:rFonts w:ascii="Arial" w:hAnsi="Arial" w:cs="Arial"/>
              </w:rPr>
              <w:lastRenderedPageBreak/>
              <w:t>Referencing may show minor inaccuracies or inconsistencies.</w:t>
            </w:r>
          </w:p>
        </w:tc>
        <w:tc>
          <w:tcPr>
            <w:tcW w:w="714" w:type="pct"/>
            <w:tcBorders>
              <w:top w:val="single" w:sz="4" w:space="0" w:color="auto"/>
              <w:left w:val="dashed" w:sz="4" w:space="0" w:color="auto"/>
              <w:bottom w:val="single" w:sz="4" w:space="0" w:color="auto"/>
              <w:right w:val="dashed" w:sz="4" w:space="0" w:color="auto"/>
            </w:tcBorders>
          </w:tcPr>
          <w:p w:rsidR="00037057" w:rsidRPr="00B669B1" w:rsidRDefault="00037057" w:rsidP="007F1319">
            <w:pPr>
              <w:rPr>
                <w:rFonts w:ascii="Arial" w:hAnsi="Arial" w:cs="Arial"/>
              </w:rPr>
            </w:pPr>
            <w:r w:rsidRPr="6D4D0207">
              <w:rPr>
                <w:rFonts w:ascii="Arial" w:hAnsi="Arial" w:cs="Arial"/>
              </w:rPr>
              <w:lastRenderedPageBreak/>
              <w:t>Engagement with a wide range of research-informed literature, including sources retrieved independently.</w:t>
            </w:r>
          </w:p>
          <w:p w:rsidR="00037057" w:rsidRPr="00B669B1" w:rsidRDefault="00037057" w:rsidP="007F1319">
            <w:pPr>
              <w:rPr>
                <w:rFonts w:ascii="Arial" w:hAnsi="Arial" w:cs="Arial"/>
              </w:rPr>
            </w:pPr>
            <w:r w:rsidRPr="6D4D0207">
              <w:rPr>
                <w:rFonts w:ascii="Arial" w:hAnsi="Arial" w:cs="Arial"/>
              </w:rPr>
              <w:t xml:space="preserve">Selection of relevant and credible sources.  Very </w:t>
            </w:r>
            <w:r w:rsidRPr="6D4D0207">
              <w:rPr>
                <w:rFonts w:ascii="Arial" w:hAnsi="Arial" w:cs="Arial"/>
              </w:rPr>
              <w:lastRenderedPageBreak/>
              <w:t>good use of referencing, with no/very few inaccuracies or inconsistencies.</w:t>
            </w:r>
          </w:p>
        </w:tc>
        <w:tc>
          <w:tcPr>
            <w:tcW w:w="714" w:type="pct"/>
            <w:tcBorders>
              <w:top w:val="single" w:sz="4" w:space="0" w:color="auto"/>
              <w:left w:val="dashed" w:sz="4" w:space="0" w:color="auto"/>
              <w:bottom w:val="single" w:sz="4" w:space="0" w:color="auto"/>
              <w:right w:val="dashed" w:sz="4" w:space="0" w:color="auto"/>
            </w:tcBorders>
          </w:tcPr>
          <w:p w:rsidR="00037057" w:rsidRPr="00B669B1" w:rsidRDefault="00037057" w:rsidP="007F1319">
            <w:pPr>
              <w:rPr>
                <w:rFonts w:ascii="Arial" w:hAnsi="Arial" w:cs="Arial"/>
              </w:rPr>
            </w:pPr>
            <w:r w:rsidRPr="6D4D0207">
              <w:rPr>
                <w:rFonts w:ascii="Arial" w:hAnsi="Arial" w:cs="Arial"/>
              </w:rPr>
              <w:lastRenderedPageBreak/>
              <w:t xml:space="preserve">Engagement with an extensive range of relevant and credible literature, informed by the latest research. Consistently accurate application </w:t>
            </w:r>
            <w:r w:rsidRPr="6D4D0207">
              <w:rPr>
                <w:rFonts w:ascii="Arial" w:hAnsi="Arial" w:cs="Arial"/>
              </w:rPr>
              <w:lastRenderedPageBreak/>
              <w:t xml:space="preserve">of referencing. </w:t>
            </w:r>
          </w:p>
        </w:tc>
      </w:tr>
    </w:tbl>
    <w:p w:rsidR="00037057" w:rsidRDefault="00037057" w:rsidP="00037057">
      <w:r>
        <w:lastRenderedPageBreak/>
        <w:br w:type="page"/>
      </w:r>
    </w:p>
    <w:tbl>
      <w:tblPr>
        <w:tblStyle w:val="TableGrid"/>
        <w:tblW w:w="5000" w:type="pct"/>
        <w:tblLook w:val="04A0" w:firstRow="1" w:lastRow="0" w:firstColumn="1" w:lastColumn="0" w:noHBand="0" w:noVBand="1"/>
      </w:tblPr>
      <w:tblGrid>
        <w:gridCol w:w="1386"/>
        <w:gridCol w:w="1347"/>
        <w:gridCol w:w="1321"/>
        <w:gridCol w:w="1338"/>
        <w:gridCol w:w="1208"/>
        <w:gridCol w:w="1208"/>
        <w:gridCol w:w="1208"/>
      </w:tblGrid>
      <w:tr w:rsidR="00037057" w:rsidRPr="00D9771E" w:rsidTr="007F1319">
        <w:tc>
          <w:tcPr>
            <w:tcW w:w="714" w:type="pct"/>
            <w:shd w:val="clear" w:color="auto" w:fill="C9C9C9" w:themeFill="accent3" w:themeFillTint="99"/>
          </w:tcPr>
          <w:p w:rsidR="00037057" w:rsidRPr="00CA7DB9" w:rsidRDefault="00037057" w:rsidP="007F1319">
            <w:pPr>
              <w:spacing w:before="34"/>
              <w:ind w:left="108" w:right="-54"/>
              <w:rPr>
                <w:rFonts w:ascii="Arial" w:eastAsia="Arial" w:hAnsi="Arial" w:cs="Arial"/>
                <w:sz w:val="18"/>
                <w:szCs w:val="18"/>
              </w:rPr>
            </w:pPr>
            <w:r w:rsidRPr="6D4D0207">
              <w:rPr>
                <w:rFonts w:ascii="Arial" w:eastAsia="Arial" w:hAnsi="Arial" w:cs="Arial"/>
                <w:b/>
                <w:bCs/>
              </w:rPr>
              <w:lastRenderedPageBreak/>
              <w:t xml:space="preserve">Knowledge and understanding </w:t>
            </w:r>
            <w:r w:rsidRPr="6D4D0207">
              <w:rPr>
                <w:rFonts w:ascii="Arial" w:eastAsia="Arial" w:hAnsi="Arial" w:cs="Arial"/>
                <w:sz w:val="18"/>
                <w:szCs w:val="18"/>
              </w:rPr>
              <w:t>(Coherent and detailed knowledge and systematic understanding of the subject area, at least some of which is informed by the latest research and/or advanced scholarship within the discipline.)</w:t>
            </w:r>
          </w:p>
          <w:p w:rsidR="00037057" w:rsidRPr="00D9771E" w:rsidRDefault="00037057" w:rsidP="007F1319">
            <w:pPr>
              <w:spacing w:before="34"/>
              <w:ind w:left="108" w:right="-54"/>
              <w:rPr>
                <w:rFonts w:ascii="Arial" w:hAnsi="Arial" w:cs="Arial"/>
                <w:sz w:val="18"/>
                <w:szCs w:val="18"/>
              </w:rPr>
            </w:pPr>
          </w:p>
        </w:tc>
        <w:tc>
          <w:tcPr>
            <w:tcW w:w="714" w:type="pct"/>
            <w:tcBorders>
              <w:top w:val="single" w:sz="4" w:space="0" w:color="auto"/>
              <w:left w:val="single" w:sz="4" w:space="0" w:color="auto"/>
              <w:bottom w:val="single" w:sz="4" w:space="0" w:color="auto"/>
              <w:right w:val="dashed" w:sz="4" w:space="0" w:color="auto"/>
            </w:tcBorders>
          </w:tcPr>
          <w:p w:rsidR="00037057" w:rsidRDefault="00037057" w:rsidP="007F1319">
            <w:pPr>
              <w:spacing w:after="120"/>
              <w:rPr>
                <w:rFonts w:ascii="Arial" w:hAnsi="Arial" w:cs="Arial"/>
              </w:rPr>
            </w:pPr>
            <w:r w:rsidRPr="6D4D0207">
              <w:rPr>
                <w:rFonts w:ascii="Arial" w:hAnsi="Arial" w:cs="Arial"/>
              </w:rPr>
              <w:t>Major gaps in knowledge and systematic understanding of the subject matter. Substantial inaccuracies. No awareness of knowledge of the latest research and/or advanced scholarship within the discipline.</w:t>
            </w:r>
          </w:p>
          <w:p w:rsidR="00037057" w:rsidRPr="00B669B1" w:rsidRDefault="00037057" w:rsidP="007F1319">
            <w:pPr>
              <w:spacing w:after="120"/>
              <w:rPr>
                <w:rFonts w:ascii="Arial" w:hAnsi="Arial" w:cs="Arial"/>
              </w:rPr>
            </w:pPr>
          </w:p>
        </w:tc>
        <w:tc>
          <w:tcPr>
            <w:tcW w:w="714" w:type="pct"/>
            <w:tcBorders>
              <w:top w:val="single" w:sz="4" w:space="0" w:color="auto"/>
              <w:left w:val="dashed" w:sz="4" w:space="0" w:color="auto"/>
              <w:bottom w:val="single" w:sz="4" w:space="0" w:color="auto"/>
              <w:right w:val="double" w:sz="4" w:space="0" w:color="auto"/>
            </w:tcBorders>
          </w:tcPr>
          <w:p w:rsidR="00037057" w:rsidRPr="00B669B1" w:rsidRDefault="00037057" w:rsidP="007F1319">
            <w:pPr>
              <w:spacing w:after="120"/>
              <w:rPr>
                <w:rFonts w:ascii="Arial" w:hAnsi="Arial" w:cs="Arial"/>
              </w:rPr>
            </w:pPr>
            <w:r w:rsidRPr="6D4D0207">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714" w:type="pct"/>
            <w:tcBorders>
              <w:top w:val="single" w:sz="4" w:space="0" w:color="auto"/>
              <w:left w:val="double" w:sz="4" w:space="0" w:color="auto"/>
              <w:bottom w:val="single" w:sz="4" w:space="0" w:color="auto"/>
              <w:right w:val="dashed" w:sz="4" w:space="0" w:color="auto"/>
            </w:tcBorders>
          </w:tcPr>
          <w:p w:rsidR="00037057" w:rsidRPr="00B669B1" w:rsidRDefault="00037057" w:rsidP="007F1319">
            <w:pPr>
              <w:spacing w:after="120"/>
              <w:rPr>
                <w:rFonts w:ascii="Arial" w:hAnsi="Arial" w:cs="Arial"/>
              </w:rPr>
            </w:pPr>
            <w:r w:rsidRPr="6D4D0207">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714" w:type="pct"/>
            <w:tcBorders>
              <w:top w:val="single" w:sz="4" w:space="0" w:color="auto"/>
              <w:left w:val="dashed" w:sz="4" w:space="0" w:color="auto"/>
              <w:bottom w:val="single" w:sz="4" w:space="0" w:color="auto"/>
              <w:right w:val="dashed" w:sz="4" w:space="0" w:color="auto"/>
            </w:tcBorders>
          </w:tcPr>
          <w:p w:rsidR="00037057" w:rsidRPr="00B669B1" w:rsidRDefault="00037057" w:rsidP="007F1319">
            <w:pPr>
              <w:spacing w:after="120"/>
              <w:rPr>
                <w:rFonts w:ascii="Arial" w:hAnsi="Arial" w:cs="Arial"/>
              </w:rPr>
            </w:pPr>
            <w:r w:rsidRPr="6D4D0207">
              <w:rPr>
                <w:rFonts w:ascii="Arial" w:hAnsi="Arial" w:cs="Arial"/>
              </w:rPr>
              <w:t>Knowledge is reasonably detailed, accurate with a good systematic understanding of the field of study</w:t>
            </w:r>
            <w:r>
              <w:t xml:space="preserve"> </w:t>
            </w:r>
            <w:r w:rsidRPr="6D4D0207">
              <w:rPr>
                <w:rFonts w:ascii="Arial" w:hAnsi="Arial" w:cs="Arial"/>
              </w:rPr>
              <w:t>and to some extent, current research and scholarship.</w:t>
            </w:r>
          </w:p>
        </w:tc>
        <w:tc>
          <w:tcPr>
            <w:tcW w:w="714" w:type="pct"/>
            <w:tcBorders>
              <w:top w:val="single" w:sz="4" w:space="0" w:color="auto"/>
              <w:left w:val="dashed" w:sz="4" w:space="0" w:color="auto"/>
              <w:bottom w:val="single" w:sz="4" w:space="0" w:color="auto"/>
              <w:right w:val="dashed" w:sz="4" w:space="0" w:color="auto"/>
            </w:tcBorders>
          </w:tcPr>
          <w:p w:rsidR="00037057" w:rsidRPr="00B669B1" w:rsidRDefault="00037057" w:rsidP="007F1319">
            <w:pPr>
              <w:spacing w:after="120"/>
              <w:rPr>
                <w:rFonts w:ascii="Arial" w:hAnsi="Arial" w:cs="Arial"/>
              </w:rPr>
            </w:pPr>
            <w:r w:rsidRPr="6D4D0207">
              <w:rPr>
                <w:rFonts w:ascii="Arial" w:hAnsi="Arial" w:cs="Arial"/>
              </w:rPr>
              <w:t>Knowledge is reasonably extensive</w:t>
            </w:r>
            <w:r>
              <w:t xml:space="preserve"> </w:t>
            </w:r>
            <w:r w:rsidRPr="6D4D0207">
              <w:rPr>
                <w:rFonts w:ascii="Arial" w:hAnsi="Arial" w:cs="Arial"/>
              </w:rPr>
              <w:t xml:space="preserve">coherent and detailed.  Exhibits very good understanding of the breadth and depth of established views, and the work is, at least in part, well-informed by current research and scholarship. </w:t>
            </w:r>
          </w:p>
        </w:tc>
        <w:tc>
          <w:tcPr>
            <w:tcW w:w="714" w:type="pct"/>
            <w:tcBorders>
              <w:top w:val="single" w:sz="4" w:space="0" w:color="auto"/>
              <w:left w:val="dashed" w:sz="4" w:space="0" w:color="auto"/>
              <w:bottom w:val="single" w:sz="4" w:space="0" w:color="auto"/>
              <w:right w:val="dashed" w:sz="4" w:space="0" w:color="auto"/>
            </w:tcBorders>
          </w:tcPr>
          <w:p w:rsidR="00037057" w:rsidRPr="00B669B1" w:rsidRDefault="00037057" w:rsidP="007F1319">
            <w:pPr>
              <w:spacing w:after="120"/>
              <w:rPr>
                <w:rFonts w:ascii="Arial" w:hAnsi="Arial" w:cs="Arial"/>
              </w:rPr>
            </w:pPr>
            <w:r w:rsidRPr="6D4D0207">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r>
      <w:tr w:rsidR="00037057" w:rsidRPr="00D9771E" w:rsidTr="007F1319">
        <w:tc>
          <w:tcPr>
            <w:tcW w:w="714" w:type="pct"/>
            <w:shd w:val="clear" w:color="auto" w:fill="C9C9C9" w:themeFill="accent3" w:themeFillTint="99"/>
          </w:tcPr>
          <w:p w:rsidR="00037057" w:rsidRDefault="00037057" w:rsidP="007F13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37057" w:rsidRPr="00F65EEE" w:rsidRDefault="00037057" w:rsidP="007F1319">
            <w:pPr>
              <w:spacing w:before="34" w:line="239" w:lineRule="auto"/>
              <w:ind w:left="108" w:right="-54"/>
              <w:rPr>
                <w:rFonts w:ascii="Arial" w:eastAsia="Arial" w:hAnsi="Arial" w:cs="Arial"/>
                <w:sz w:val="18"/>
                <w:szCs w:val="18"/>
              </w:rPr>
            </w:pPr>
            <w:r w:rsidRPr="6D4D0207">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714" w:type="pct"/>
          </w:tcPr>
          <w:p w:rsidR="00037057" w:rsidRDefault="00037057" w:rsidP="007F1319">
            <w:pPr>
              <w:rPr>
                <w:rFonts w:ascii="Arial" w:hAnsi="Arial" w:cs="Arial"/>
              </w:rPr>
            </w:pPr>
            <w:r w:rsidRPr="6D4D0207">
              <w:rPr>
                <w:rFonts w:ascii="Arial" w:hAnsi="Arial" w:cs="Arial"/>
              </w:rPr>
              <w:t>Wholly or almost wholly descriptive work. Little or no analysis, synthesis or evaluation.</w:t>
            </w:r>
          </w:p>
          <w:p w:rsidR="00037057" w:rsidRDefault="00037057" w:rsidP="007F1319">
            <w:pPr>
              <w:rPr>
                <w:rFonts w:ascii="Arial" w:hAnsi="Arial" w:cs="Arial"/>
              </w:rPr>
            </w:pPr>
            <w:r w:rsidRPr="6D4D0207">
              <w:rPr>
                <w:rFonts w:ascii="Arial" w:hAnsi="Arial" w:cs="Arial"/>
              </w:rPr>
              <w:t>Failure to develop arguments, leading to illogical or invalid judgements. Unsubstantiated generalisations, made without use of any credible evidence.</w:t>
            </w:r>
          </w:p>
          <w:p w:rsidR="00037057" w:rsidRPr="00B669B1" w:rsidRDefault="00037057" w:rsidP="007F1319">
            <w:pPr>
              <w:rPr>
                <w:rFonts w:ascii="Arial" w:hAnsi="Arial" w:cs="Arial"/>
              </w:rPr>
            </w:pPr>
          </w:p>
        </w:tc>
        <w:tc>
          <w:tcPr>
            <w:tcW w:w="714" w:type="pct"/>
          </w:tcPr>
          <w:p w:rsidR="00037057" w:rsidRPr="00B669B1" w:rsidRDefault="00037057" w:rsidP="007F1319">
            <w:pPr>
              <w:rPr>
                <w:rFonts w:ascii="Arial" w:hAnsi="Arial" w:cs="Arial"/>
              </w:rPr>
            </w:pPr>
            <w:r w:rsidRPr="6D4D0207">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714" w:type="pct"/>
          </w:tcPr>
          <w:p w:rsidR="00037057" w:rsidRPr="00B669B1" w:rsidRDefault="00037057" w:rsidP="007F1319">
            <w:pPr>
              <w:rPr>
                <w:rFonts w:ascii="Arial" w:hAnsi="Arial" w:cs="Arial"/>
              </w:rPr>
            </w:pPr>
            <w:r w:rsidRPr="6D4D0207">
              <w:rPr>
                <w:rFonts w:ascii="Arial" w:hAnsi="Arial" w:cs="Arial"/>
              </w:rPr>
              <w:t>Limited attempt at critical thinking, analysis, synthesis and evaluation, tending towards description.</w:t>
            </w:r>
          </w:p>
          <w:p w:rsidR="00037057" w:rsidRDefault="00037057" w:rsidP="007F1319">
            <w:pPr>
              <w:rPr>
                <w:rFonts w:ascii="Arial" w:hAnsi="Arial" w:cs="Arial"/>
              </w:rPr>
            </w:pPr>
            <w:r w:rsidRPr="6D4D0207">
              <w:rPr>
                <w:rFonts w:ascii="Arial" w:hAnsi="Arial" w:cs="Arial"/>
              </w:rPr>
              <w:t>Some evidence to support emerging arguments and judgements but these may be underdeveloped or with a little inconsistency / mis-interpretation.</w:t>
            </w:r>
          </w:p>
          <w:p w:rsidR="00037057" w:rsidRPr="00E518DC" w:rsidRDefault="00037057" w:rsidP="007F1319">
            <w:pPr>
              <w:rPr>
                <w:rFonts w:ascii="Arial" w:hAnsi="Arial" w:cs="Arial"/>
              </w:rPr>
            </w:pPr>
            <w:r w:rsidRPr="6D4D0207">
              <w:rPr>
                <w:rFonts w:ascii="Arial" w:hAnsi="Arial" w:cs="Arial"/>
              </w:rPr>
              <w:t>Asserts rather than argues a case.</w:t>
            </w:r>
          </w:p>
          <w:p w:rsidR="00037057" w:rsidRPr="00B669B1" w:rsidRDefault="00037057" w:rsidP="007F1319">
            <w:pPr>
              <w:rPr>
                <w:rFonts w:ascii="Arial" w:hAnsi="Arial" w:cs="Arial"/>
              </w:rPr>
            </w:pPr>
          </w:p>
        </w:tc>
        <w:tc>
          <w:tcPr>
            <w:tcW w:w="714" w:type="pct"/>
          </w:tcPr>
          <w:p w:rsidR="00037057" w:rsidRPr="00B669B1" w:rsidRDefault="00037057" w:rsidP="007F1319">
            <w:pPr>
              <w:rPr>
                <w:rFonts w:ascii="Arial" w:hAnsi="Arial" w:cs="Arial"/>
              </w:rPr>
            </w:pPr>
            <w:r w:rsidRPr="6D4D0207">
              <w:rPr>
                <w:rFonts w:ascii="Arial" w:hAnsi="Arial" w:cs="Arial"/>
              </w:rPr>
              <w:t>Some critical thinking, analysis, synthesis and evaluation. Can analyse new and/or abstract concepts and data without guidance.</w:t>
            </w:r>
          </w:p>
          <w:p w:rsidR="00037057" w:rsidRPr="00B669B1" w:rsidRDefault="00037057" w:rsidP="007F1319">
            <w:pPr>
              <w:rPr>
                <w:rFonts w:ascii="Arial" w:hAnsi="Arial" w:cs="Arial"/>
              </w:rPr>
            </w:pPr>
            <w:r w:rsidRPr="6D4D0207">
              <w:rPr>
                <w:rFonts w:ascii="Arial" w:hAnsi="Arial" w:cs="Arial"/>
              </w:rPr>
              <w:t>An emerging awareness of different stances and ability to use evidence (that may be incomplete) to support the argument.</w:t>
            </w:r>
          </w:p>
          <w:p w:rsidR="00037057" w:rsidRPr="00B669B1" w:rsidRDefault="00037057" w:rsidP="007F1319">
            <w:pPr>
              <w:rPr>
                <w:rFonts w:ascii="Arial" w:hAnsi="Arial" w:cs="Arial"/>
              </w:rPr>
            </w:pPr>
            <w:r w:rsidRPr="6D4D0207">
              <w:rPr>
                <w:rFonts w:ascii="Arial" w:hAnsi="Arial" w:cs="Arial"/>
              </w:rPr>
              <w:t xml:space="preserve">Mostly valid </w:t>
            </w:r>
            <w:r w:rsidRPr="6D4D0207">
              <w:rPr>
                <w:rFonts w:ascii="Arial" w:hAnsi="Arial" w:cs="Arial"/>
              </w:rPr>
              <w:lastRenderedPageBreak/>
              <w:t>arguments and logical judgements.</w:t>
            </w:r>
            <w:r>
              <w:t xml:space="preserve"> </w:t>
            </w:r>
            <w:r w:rsidRPr="6D4D0207">
              <w:rPr>
                <w:rFonts w:ascii="Arial" w:hAnsi="Arial" w:cs="Arial"/>
              </w:rPr>
              <w:t>Some tendency to assert/state opinion rather than argue on the basis of reason and evidence.</w:t>
            </w:r>
          </w:p>
        </w:tc>
        <w:tc>
          <w:tcPr>
            <w:tcW w:w="714" w:type="pct"/>
          </w:tcPr>
          <w:p w:rsidR="00037057" w:rsidRPr="00B669B1" w:rsidRDefault="00037057" w:rsidP="007F1319">
            <w:pPr>
              <w:rPr>
                <w:rFonts w:ascii="Arial" w:hAnsi="Arial" w:cs="Arial"/>
              </w:rPr>
            </w:pPr>
            <w:r w:rsidRPr="6D4D0207">
              <w:rPr>
                <w:rFonts w:ascii="Arial" w:hAnsi="Arial" w:cs="Arial"/>
              </w:rPr>
              <w:lastRenderedPageBreak/>
              <w:t>Sound critical thinking, analysis, synthesis and evaluation</w:t>
            </w:r>
            <w:r>
              <w:t xml:space="preserve"> demonstrating </w:t>
            </w:r>
            <w:r w:rsidRPr="6D4D0207">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rsidR="00037057" w:rsidRPr="00B669B1" w:rsidRDefault="00037057" w:rsidP="007F1319">
            <w:pPr>
              <w:rPr>
                <w:rFonts w:ascii="Arial" w:hAnsi="Arial" w:cs="Arial"/>
              </w:rPr>
            </w:pPr>
          </w:p>
        </w:tc>
        <w:tc>
          <w:tcPr>
            <w:tcW w:w="714" w:type="pct"/>
          </w:tcPr>
          <w:p w:rsidR="00037057" w:rsidRPr="00B669B1" w:rsidRDefault="00037057" w:rsidP="007F1319">
            <w:pPr>
              <w:rPr>
                <w:rFonts w:ascii="Arial" w:hAnsi="Arial" w:cs="Arial"/>
              </w:rPr>
            </w:pPr>
            <w:r w:rsidRPr="6D4D0207">
              <w:rPr>
                <w:rFonts w:ascii="Arial" w:hAnsi="Arial" w:cs="Arial"/>
              </w:rPr>
              <w:lastRenderedPageBreak/>
              <w:t>Excellent critical thinking, analysis, synthesis and evaluation. Ability to investigate contradictory or incomplete information and make strong, persuasive, arguments and sophisticated judgements.</w:t>
            </w:r>
            <w:r>
              <w:t xml:space="preserve"> </w:t>
            </w:r>
            <w:r w:rsidRPr="6D4D0207">
              <w:rPr>
                <w:rFonts w:ascii="Arial" w:hAnsi="Arial" w:cs="Arial"/>
              </w:rPr>
              <w:t xml:space="preserve">Some evidence of independent thought and ability to ‘see beyond the question’, suggesting </w:t>
            </w:r>
            <w:r w:rsidRPr="6D4D0207">
              <w:rPr>
                <w:rFonts w:ascii="Arial" w:hAnsi="Arial" w:cs="Arial"/>
              </w:rPr>
              <w:lastRenderedPageBreak/>
              <w:t>a grasp of the broader field and wider concepts.</w:t>
            </w:r>
          </w:p>
          <w:p w:rsidR="00037057" w:rsidRPr="00B669B1" w:rsidRDefault="00037057" w:rsidP="007F1319">
            <w:pPr>
              <w:rPr>
                <w:rFonts w:ascii="Arial" w:hAnsi="Arial" w:cs="Arial"/>
              </w:rPr>
            </w:pPr>
          </w:p>
        </w:tc>
      </w:tr>
    </w:tbl>
    <w:p w:rsidR="00037057" w:rsidRDefault="00037057" w:rsidP="00037057">
      <w:r>
        <w:lastRenderedPageBreak/>
        <w:br w:type="page"/>
      </w:r>
    </w:p>
    <w:tbl>
      <w:tblPr>
        <w:tblStyle w:val="TableGrid"/>
        <w:tblW w:w="5000" w:type="pct"/>
        <w:tblLook w:val="04A0" w:firstRow="1" w:lastRow="0" w:firstColumn="1" w:lastColumn="0" w:noHBand="0" w:noVBand="1"/>
      </w:tblPr>
      <w:tblGrid>
        <w:gridCol w:w="1270"/>
        <w:gridCol w:w="1332"/>
        <w:gridCol w:w="1332"/>
        <w:gridCol w:w="1332"/>
        <w:gridCol w:w="1273"/>
        <w:gridCol w:w="1273"/>
        <w:gridCol w:w="1204"/>
      </w:tblGrid>
      <w:tr w:rsidR="00037057" w:rsidRPr="00D9771E" w:rsidTr="007F1319">
        <w:tc>
          <w:tcPr>
            <w:tcW w:w="714" w:type="pct"/>
            <w:shd w:val="clear" w:color="auto" w:fill="C9C9C9" w:themeFill="accent3" w:themeFillTint="99"/>
          </w:tcPr>
          <w:p w:rsidR="00037057" w:rsidRDefault="00037057" w:rsidP="007F1319">
            <w:pPr>
              <w:spacing w:before="34" w:line="239" w:lineRule="auto"/>
              <w:ind w:left="108" w:right="-54"/>
              <w:rPr>
                <w:rFonts w:ascii="Arial" w:eastAsia="Arial" w:hAnsi="Arial" w:cs="Arial"/>
                <w:b/>
                <w:bCs/>
              </w:rPr>
            </w:pPr>
            <w:r w:rsidRPr="6D4D0207">
              <w:rPr>
                <w:rFonts w:ascii="Arial" w:eastAsia="Arial" w:hAnsi="Arial" w:cs="Arial"/>
                <w:b/>
                <w:bCs/>
              </w:rPr>
              <w:lastRenderedPageBreak/>
              <w:t>Practical skills</w:t>
            </w:r>
          </w:p>
          <w:p w:rsidR="00037057" w:rsidRPr="00F65EEE" w:rsidRDefault="00037057" w:rsidP="007F1319">
            <w:pPr>
              <w:spacing w:before="34" w:line="239" w:lineRule="auto"/>
              <w:ind w:left="108" w:right="-54"/>
              <w:rPr>
                <w:rFonts w:ascii="Arial" w:eastAsia="Arial" w:hAnsi="Arial" w:cs="Arial"/>
                <w:b/>
                <w:bCs/>
                <w:sz w:val="18"/>
                <w:szCs w:val="18"/>
              </w:rPr>
            </w:pPr>
            <w:r w:rsidRPr="6D4D0207">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714" w:type="pct"/>
          </w:tcPr>
          <w:p w:rsidR="00037057" w:rsidRPr="00B669B1" w:rsidRDefault="00037057" w:rsidP="007F1319">
            <w:pPr>
              <w:rPr>
                <w:rFonts w:ascii="Arial" w:hAnsi="Arial" w:cs="Arial"/>
              </w:rPr>
            </w:pPr>
            <w:r w:rsidRPr="6D4D0207">
              <w:rPr>
                <w:rFonts w:ascii="Arial" w:hAnsi="Arial" w:cs="Arial"/>
              </w:rPr>
              <w:t>Limited or no use of methods, materials, tools and/or techniques.</w:t>
            </w:r>
          </w:p>
          <w:p w:rsidR="00037057" w:rsidRDefault="00037057" w:rsidP="007F1319">
            <w:pPr>
              <w:rPr>
                <w:rFonts w:ascii="Arial" w:hAnsi="Arial" w:cs="Arial"/>
              </w:rPr>
            </w:pPr>
            <w:r w:rsidRPr="6D4D0207">
              <w:rPr>
                <w:rFonts w:ascii="Arial" w:hAnsi="Arial" w:cs="Arial"/>
              </w:rPr>
              <w:t>Little or no appreciation of the context of the application.</w:t>
            </w:r>
          </w:p>
          <w:p w:rsidR="00037057" w:rsidRDefault="00037057" w:rsidP="007F1319">
            <w:pPr>
              <w:rPr>
                <w:rFonts w:ascii="Arial" w:hAnsi="Arial" w:cs="Arial"/>
              </w:rPr>
            </w:pPr>
            <w:r w:rsidRPr="6D4D0207">
              <w:rPr>
                <w:rFonts w:ascii="Arial" w:hAnsi="Arial" w:cs="Arial"/>
              </w:rPr>
              <w:t>Limited understanding of the application of theory to practice or making appropriate links between the two.</w:t>
            </w:r>
          </w:p>
          <w:p w:rsidR="00037057" w:rsidRPr="00B669B1" w:rsidRDefault="00037057" w:rsidP="007F1319">
            <w:pPr>
              <w:rPr>
                <w:rFonts w:ascii="Arial" w:hAnsi="Arial" w:cs="Arial"/>
              </w:rPr>
            </w:pPr>
            <w:r w:rsidRPr="6D4D0207">
              <w:rPr>
                <w:rFonts w:ascii="Arial" w:hAnsi="Arial" w:cs="Arial"/>
              </w:rPr>
              <w:t>Very weak problem-solving skills</w:t>
            </w:r>
            <w:r>
              <w:t xml:space="preserve"> </w:t>
            </w:r>
            <w:r w:rsidRPr="6D4D0207">
              <w:rPr>
                <w:rFonts w:ascii="Arial" w:hAnsi="Arial" w:cs="Arial"/>
              </w:rPr>
              <w:t xml:space="preserve">in complex and unpredictable contexts. </w:t>
            </w:r>
          </w:p>
        </w:tc>
        <w:tc>
          <w:tcPr>
            <w:tcW w:w="714" w:type="pct"/>
          </w:tcPr>
          <w:p w:rsidR="00037057" w:rsidRDefault="00037057" w:rsidP="007F1319">
            <w:pPr>
              <w:rPr>
                <w:rFonts w:ascii="Arial" w:hAnsi="Arial" w:cs="Arial"/>
              </w:rPr>
            </w:pPr>
            <w:r w:rsidRPr="6D4D0207">
              <w:rPr>
                <w:rFonts w:ascii="Arial" w:hAnsi="Arial" w:cs="Arial"/>
              </w:rPr>
              <w:t>Rudimentary application of methods, materials, tools and/or techniques but without consideration and competence. Flawed appreciation of the context of the application.</w:t>
            </w:r>
          </w:p>
          <w:p w:rsidR="00037057" w:rsidRPr="00B669B1" w:rsidRDefault="00037057" w:rsidP="007F1319">
            <w:pPr>
              <w:rPr>
                <w:rFonts w:ascii="Arial" w:hAnsi="Arial" w:cs="Arial"/>
              </w:rPr>
            </w:pPr>
            <w:r w:rsidRPr="6D4D0207">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037057" w:rsidRPr="00B669B1" w:rsidRDefault="00037057" w:rsidP="007F1319">
            <w:pPr>
              <w:rPr>
                <w:rFonts w:ascii="Arial" w:hAnsi="Arial" w:cs="Arial"/>
              </w:rPr>
            </w:pPr>
          </w:p>
          <w:p w:rsidR="00037057" w:rsidRPr="00B669B1" w:rsidRDefault="00037057" w:rsidP="007F1319">
            <w:pPr>
              <w:rPr>
                <w:rFonts w:ascii="Arial" w:hAnsi="Arial" w:cs="Arial"/>
              </w:rPr>
            </w:pPr>
          </w:p>
        </w:tc>
        <w:tc>
          <w:tcPr>
            <w:tcW w:w="714" w:type="pct"/>
          </w:tcPr>
          <w:p w:rsidR="00037057" w:rsidRPr="00B669B1" w:rsidRDefault="00037057" w:rsidP="007F1319">
            <w:pPr>
              <w:rPr>
                <w:rFonts w:ascii="Arial" w:hAnsi="Arial" w:cs="Arial"/>
              </w:rPr>
            </w:pPr>
            <w:r w:rsidRPr="6D4D0207">
              <w:rPr>
                <w:rFonts w:ascii="Arial" w:hAnsi="Arial" w:cs="Arial"/>
              </w:rPr>
              <w:t>An adequate awareness and mostly appropriate application of well-established methods, materials, tools and/or techniques.</w:t>
            </w:r>
          </w:p>
          <w:p w:rsidR="00037057" w:rsidRDefault="00037057" w:rsidP="007F1319">
            <w:pPr>
              <w:rPr>
                <w:rFonts w:ascii="Arial" w:hAnsi="Arial" w:cs="Arial"/>
              </w:rPr>
            </w:pPr>
            <w:r w:rsidRPr="6D4D0207">
              <w:rPr>
                <w:rFonts w:ascii="Arial" w:hAnsi="Arial" w:cs="Arial"/>
              </w:rPr>
              <w:t>Basic appreciation of the context of the application. Theoretical knowledge and understanding applied in practice, but not always making logical links between the two.</w:t>
            </w:r>
          </w:p>
          <w:p w:rsidR="00037057" w:rsidRPr="00B669B1" w:rsidRDefault="00037057" w:rsidP="007F1319">
            <w:pPr>
              <w:rPr>
                <w:rFonts w:ascii="Arial" w:hAnsi="Arial" w:cs="Arial"/>
              </w:rPr>
            </w:pPr>
            <w:r w:rsidRPr="6D4D0207">
              <w:rPr>
                <w:rFonts w:ascii="Arial" w:hAnsi="Arial" w:cs="Arial"/>
              </w:rPr>
              <w:t xml:space="preserve">Can identify problems and propose basic solutions in complex and unpredictable contexts without fully appreciating the complexity. </w:t>
            </w:r>
          </w:p>
        </w:tc>
        <w:tc>
          <w:tcPr>
            <w:tcW w:w="714" w:type="pct"/>
          </w:tcPr>
          <w:p w:rsidR="00037057" w:rsidRPr="00B669B1" w:rsidRDefault="00037057" w:rsidP="007F1319">
            <w:pPr>
              <w:rPr>
                <w:rFonts w:ascii="Arial" w:hAnsi="Arial" w:cs="Arial"/>
              </w:rPr>
            </w:pPr>
            <w:r w:rsidRPr="6D4D0207">
              <w:rPr>
                <w:rFonts w:ascii="Arial" w:hAnsi="Arial" w:cs="Arial"/>
              </w:rPr>
              <w:t>A good and appropriate application of standard methods, materials, tools and/or techniques.</w:t>
            </w:r>
          </w:p>
          <w:p w:rsidR="00037057" w:rsidRDefault="00037057" w:rsidP="007F1319">
            <w:pPr>
              <w:rPr>
                <w:rFonts w:ascii="Arial" w:hAnsi="Arial" w:cs="Arial"/>
              </w:rPr>
            </w:pPr>
            <w:r w:rsidRPr="6D4D0207">
              <w:rPr>
                <w:rFonts w:ascii="Arial" w:hAnsi="Arial" w:cs="Arial"/>
              </w:rPr>
              <w:t>Clear appreciation of the context of the application. Mainly consistent, accurate and logical application of theory to practice, making appropriate links between the two</w:t>
            </w:r>
          </w:p>
          <w:p w:rsidR="00037057" w:rsidRPr="00B669B1" w:rsidRDefault="00037057" w:rsidP="007F1319">
            <w:pPr>
              <w:rPr>
                <w:rFonts w:ascii="Arial" w:hAnsi="Arial" w:cs="Arial"/>
              </w:rPr>
            </w:pPr>
            <w:r w:rsidRPr="6D4D0207">
              <w:rPr>
                <w:rFonts w:ascii="Arial" w:hAnsi="Arial" w:cs="Arial"/>
              </w:rPr>
              <w:t>Can identify problems and propose mostly appropriate solutions in complex and unpredictable contexts.</w:t>
            </w:r>
          </w:p>
        </w:tc>
        <w:tc>
          <w:tcPr>
            <w:tcW w:w="714" w:type="pct"/>
          </w:tcPr>
          <w:p w:rsidR="00037057" w:rsidRPr="00B669B1" w:rsidRDefault="00037057" w:rsidP="007F1319">
            <w:pPr>
              <w:rPr>
                <w:rFonts w:ascii="Arial" w:hAnsi="Arial" w:cs="Arial"/>
              </w:rPr>
            </w:pPr>
            <w:r w:rsidRPr="6D4D0207">
              <w:rPr>
                <w:rFonts w:ascii="Arial" w:hAnsi="Arial" w:cs="Arial"/>
              </w:rPr>
              <w:t>A very good application of a range of methods, materials, tools and/or techniques.</w:t>
            </w:r>
          </w:p>
          <w:p w:rsidR="00037057" w:rsidRPr="00B669B1" w:rsidRDefault="00037057" w:rsidP="007F1319">
            <w:pPr>
              <w:rPr>
                <w:rFonts w:ascii="Arial" w:hAnsi="Arial" w:cs="Arial"/>
              </w:rPr>
            </w:pPr>
            <w:r w:rsidRPr="6D4D0207">
              <w:rPr>
                <w:rFonts w:ascii="Arial" w:hAnsi="Arial" w:cs="Arial"/>
              </w:rPr>
              <w:t>Very good consideration of the context of the application, with perceptive insights. Can identify problems and propose appropriate solutions</w:t>
            </w:r>
            <w:r>
              <w:t xml:space="preserve"> </w:t>
            </w:r>
            <w:r w:rsidRPr="6D4D0207">
              <w:rPr>
                <w:rFonts w:ascii="Arial" w:hAnsi="Arial" w:cs="Arial"/>
              </w:rPr>
              <w:t>in complex and unpredictable contexts.</w:t>
            </w:r>
          </w:p>
          <w:p w:rsidR="00037057" w:rsidRPr="00B669B1" w:rsidRDefault="00037057" w:rsidP="007F1319">
            <w:pPr>
              <w:rPr>
                <w:rFonts w:ascii="Arial" w:hAnsi="Arial" w:cs="Arial"/>
              </w:rPr>
            </w:pPr>
            <w:r w:rsidRPr="6D4D0207">
              <w:rPr>
                <w:rFonts w:ascii="Arial" w:hAnsi="Arial" w:cs="Arial"/>
              </w:rPr>
              <w:t xml:space="preserve">Evidence of some innovation and creativity. </w:t>
            </w:r>
          </w:p>
        </w:tc>
        <w:tc>
          <w:tcPr>
            <w:tcW w:w="714" w:type="pct"/>
          </w:tcPr>
          <w:p w:rsidR="00037057" w:rsidRPr="00B669B1" w:rsidRDefault="00037057" w:rsidP="007F1319">
            <w:pPr>
              <w:rPr>
                <w:rFonts w:ascii="Arial" w:hAnsi="Arial" w:cs="Arial"/>
              </w:rPr>
            </w:pPr>
            <w:r w:rsidRPr="6D4D0207">
              <w:rPr>
                <w:rFonts w:ascii="Arial" w:hAnsi="Arial" w:cs="Arial"/>
              </w:rPr>
              <w:t>An advanced application of a range of methods, materials, tools and/or techniques.</w:t>
            </w:r>
          </w:p>
          <w:p w:rsidR="00037057" w:rsidRPr="00B669B1" w:rsidRDefault="00037057" w:rsidP="007F1319">
            <w:pPr>
              <w:rPr>
                <w:rFonts w:ascii="Arial" w:hAnsi="Arial" w:cs="Arial"/>
              </w:rPr>
            </w:pPr>
            <w:r w:rsidRPr="6D4D0207">
              <w:rPr>
                <w:rFonts w:ascii="Arial" w:hAnsi="Arial" w:cs="Arial"/>
              </w:rPr>
              <w:t>The context of the application is well considered, and insightful.</w:t>
            </w:r>
          </w:p>
          <w:p w:rsidR="00037057" w:rsidRPr="00B669B1" w:rsidRDefault="00037057" w:rsidP="007F1319">
            <w:pPr>
              <w:rPr>
                <w:rFonts w:ascii="Arial" w:hAnsi="Arial" w:cs="Arial"/>
              </w:rPr>
            </w:pPr>
            <w:r w:rsidRPr="6D4D0207">
              <w:rPr>
                <w:rFonts w:ascii="Arial" w:hAnsi="Arial" w:cs="Arial"/>
              </w:rPr>
              <w:t>Application and deployment extend beyond established conventions.  Can identify complex problems and propose excellent solutions. Innovation and creativity evident.</w:t>
            </w:r>
          </w:p>
        </w:tc>
      </w:tr>
    </w:tbl>
    <w:p w:rsidR="00037057" w:rsidRDefault="00037057" w:rsidP="00037057">
      <w:r>
        <w:br w:type="page"/>
      </w:r>
    </w:p>
    <w:tbl>
      <w:tblPr>
        <w:tblStyle w:val="TableGrid"/>
        <w:tblW w:w="5000" w:type="pct"/>
        <w:tblLook w:val="04A0" w:firstRow="1" w:lastRow="0" w:firstColumn="1" w:lastColumn="0" w:noHBand="0" w:noVBand="1"/>
      </w:tblPr>
      <w:tblGrid>
        <w:gridCol w:w="1294"/>
        <w:gridCol w:w="1362"/>
        <w:gridCol w:w="1362"/>
        <w:gridCol w:w="1242"/>
        <w:gridCol w:w="1243"/>
        <w:gridCol w:w="1243"/>
        <w:gridCol w:w="1270"/>
      </w:tblGrid>
      <w:tr w:rsidR="00037057" w:rsidRPr="00D9771E" w:rsidTr="007F1319">
        <w:tc>
          <w:tcPr>
            <w:tcW w:w="714" w:type="pct"/>
            <w:shd w:val="clear" w:color="auto" w:fill="C9C9C9" w:themeFill="accent3" w:themeFillTint="99"/>
          </w:tcPr>
          <w:p w:rsidR="00037057" w:rsidRDefault="00037057" w:rsidP="007F1319">
            <w:pPr>
              <w:spacing w:before="34" w:line="239" w:lineRule="auto"/>
              <w:ind w:left="108" w:right="-54"/>
              <w:rPr>
                <w:rFonts w:ascii="Arial" w:eastAsia="Arial" w:hAnsi="Arial" w:cs="Arial"/>
                <w:b/>
                <w:bCs/>
              </w:rPr>
            </w:pPr>
            <w:r w:rsidRPr="6D4D0207">
              <w:rPr>
                <w:rFonts w:ascii="Arial" w:eastAsia="Arial" w:hAnsi="Arial" w:cs="Arial"/>
                <w:b/>
                <w:bCs/>
              </w:rPr>
              <w:lastRenderedPageBreak/>
              <w:t>Transferable skills for life and professional practice</w:t>
            </w:r>
          </w:p>
          <w:p w:rsidR="00037057" w:rsidRPr="00F65EEE" w:rsidRDefault="00037057" w:rsidP="007F1319">
            <w:pPr>
              <w:spacing w:before="34" w:line="239" w:lineRule="auto"/>
              <w:ind w:left="108" w:right="-54"/>
              <w:rPr>
                <w:rFonts w:ascii="Arial" w:eastAsia="Arial" w:hAnsi="Arial" w:cs="Arial"/>
                <w:b/>
                <w:bCs/>
                <w:sz w:val="18"/>
                <w:szCs w:val="18"/>
              </w:rPr>
            </w:pPr>
            <w:r w:rsidRPr="6D4D0207">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714" w:type="pct"/>
            <w:tcBorders>
              <w:top w:val="single" w:sz="4" w:space="0" w:color="auto"/>
              <w:left w:val="single" w:sz="4" w:space="0" w:color="auto"/>
              <w:bottom w:val="single" w:sz="4" w:space="0" w:color="auto"/>
              <w:right w:val="dashed" w:sz="4" w:space="0" w:color="auto"/>
            </w:tcBorders>
          </w:tcPr>
          <w:p w:rsidR="00037057" w:rsidRPr="00E07BE3" w:rsidRDefault="00037057" w:rsidP="007F1319">
            <w:pPr>
              <w:rPr>
                <w:rFonts w:ascii="Arial" w:hAnsi="Arial" w:cs="Arial"/>
              </w:rPr>
            </w:pPr>
            <w:r w:rsidRPr="6D4D0207">
              <w:rPr>
                <w:rFonts w:ascii="Arial" w:hAnsi="Arial" w:cs="Arial"/>
              </w:rPr>
              <w:t>Communication medium is inappropriate or misapplied.</w:t>
            </w:r>
          </w:p>
          <w:p w:rsidR="00037057" w:rsidRPr="00E07BE3" w:rsidRDefault="00037057" w:rsidP="007F1319">
            <w:pPr>
              <w:rPr>
                <w:rFonts w:ascii="Arial" w:hAnsi="Arial" w:cs="Arial"/>
              </w:rPr>
            </w:pPr>
            <w:r w:rsidRPr="6D4D0207">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sidRPr="6D4D0207">
              <w:rPr>
                <w:rFonts w:ascii="Arial" w:hAnsi="Arial" w:cs="Arial"/>
              </w:rPr>
              <w:t>Little or no evidence of the skills required in graduate employment.</w:t>
            </w:r>
          </w:p>
          <w:p w:rsidR="00037057" w:rsidRPr="00ED3ABD" w:rsidRDefault="00037057" w:rsidP="007F1319">
            <w:pPr>
              <w:rPr>
                <w:rFonts w:ascii="Arial" w:hAnsi="Arial" w:cs="Arial"/>
              </w:rPr>
            </w:pPr>
          </w:p>
          <w:p w:rsidR="00037057" w:rsidRPr="00E07BE3" w:rsidRDefault="00037057" w:rsidP="007F1319">
            <w:pPr>
              <w:rPr>
                <w:rFonts w:ascii="Arial" w:hAnsi="Arial" w:cs="Arial"/>
              </w:rPr>
            </w:pPr>
          </w:p>
        </w:tc>
        <w:tc>
          <w:tcPr>
            <w:tcW w:w="714" w:type="pct"/>
            <w:tcBorders>
              <w:top w:val="single" w:sz="4" w:space="0" w:color="auto"/>
              <w:left w:val="dashed" w:sz="4" w:space="0" w:color="auto"/>
              <w:bottom w:val="single" w:sz="4" w:space="0" w:color="auto"/>
              <w:right w:val="double" w:sz="4" w:space="0" w:color="auto"/>
            </w:tcBorders>
          </w:tcPr>
          <w:p w:rsidR="00037057" w:rsidRPr="00E07BE3" w:rsidRDefault="00037057" w:rsidP="007F1319">
            <w:pPr>
              <w:rPr>
                <w:rFonts w:ascii="Arial" w:hAnsi="Arial" w:cs="Arial"/>
              </w:rPr>
            </w:pPr>
            <w:r w:rsidRPr="6D4D0207">
              <w:rPr>
                <w:rFonts w:ascii="Arial" w:hAnsi="Arial" w:cs="Arial"/>
              </w:rPr>
              <w:t xml:space="preserve">Communication medium is poorly designed and/or not suitable for the audience. </w:t>
            </w:r>
          </w:p>
          <w:p w:rsidR="00037057" w:rsidRPr="00E07BE3" w:rsidRDefault="00037057" w:rsidP="007F1319">
            <w:pPr>
              <w:rPr>
                <w:rFonts w:ascii="Arial" w:hAnsi="Arial" w:cs="Arial"/>
              </w:rPr>
            </w:pPr>
            <w:r w:rsidRPr="6D4D0207">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714" w:type="pct"/>
            <w:tcBorders>
              <w:top w:val="single" w:sz="4" w:space="0" w:color="auto"/>
              <w:left w:val="double" w:sz="4" w:space="0" w:color="auto"/>
              <w:bottom w:val="single" w:sz="4" w:space="0" w:color="auto"/>
              <w:right w:val="dashed" w:sz="4" w:space="0" w:color="auto"/>
            </w:tcBorders>
          </w:tcPr>
          <w:p w:rsidR="00037057" w:rsidRPr="00E07BE3" w:rsidRDefault="00037057" w:rsidP="007F1319">
            <w:pPr>
              <w:rPr>
                <w:rFonts w:ascii="Arial" w:hAnsi="Arial" w:cs="Arial"/>
              </w:rPr>
            </w:pPr>
            <w:r w:rsidRPr="6D4D0207">
              <w:rPr>
                <w:rFonts w:ascii="Arial" w:hAnsi="Arial" w:cs="Arial"/>
              </w:rPr>
              <w:t xml:space="preserve">Can communicate in a suitable medium but with some room for improvement. </w:t>
            </w:r>
          </w:p>
          <w:p w:rsidR="00037057" w:rsidRPr="00E07BE3" w:rsidRDefault="00037057" w:rsidP="007F1319">
            <w:pPr>
              <w:rPr>
                <w:rFonts w:ascii="Arial" w:hAnsi="Arial" w:cs="Arial"/>
              </w:rPr>
            </w:pPr>
            <w:r w:rsidRPr="6D4D0207">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037057" w:rsidRPr="00E07BE3" w:rsidRDefault="00037057" w:rsidP="007F1319">
            <w:pPr>
              <w:rPr>
                <w:rFonts w:ascii="Arial" w:hAnsi="Arial" w:cs="Arial"/>
              </w:rPr>
            </w:pPr>
            <w:r w:rsidRPr="6D4D0207">
              <w:rPr>
                <w:rFonts w:ascii="Arial" w:hAnsi="Arial" w:cs="Arial"/>
              </w:rPr>
              <w:t>Demonstrates the basic skills required in graduate employment, with some areas of minor weakness.</w:t>
            </w:r>
          </w:p>
        </w:tc>
        <w:tc>
          <w:tcPr>
            <w:tcW w:w="714" w:type="pct"/>
            <w:tcBorders>
              <w:top w:val="single" w:sz="4" w:space="0" w:color="auto"/>
              <w:left w:val="dashed" w:sz="4" w:space="0" w:color="auto"/>
              <w:bottom w:val="single" w:sz="4" w:space="0" w:color="auto"/>
              <w:right w:val="dashed" w:sz="4" w:space="0" w:color="auto"/>
            </w:tcBorders>
          </w:tcPr>
          <w:p w:rsidR="00037057" w:rsidRPr="00E07BE3" w:rsidRDefault="00037057" w:rsidP="007F1319">
            <w:pPr>
              <w:rPr>
                <w:rFonts w:ascii="Arial" w:hAnsi="Arial" w:cs="Arial"/>
              </w:rPr>
            </w:pPr>
            <w:r w:rsidRPr="6D4D0207">
              <w:rPr>
                <w:rFonts w:ascii="Arial" w:hAnsi="Arial" w:cs="Arial"/>
              </w:rPr>
              <w:t>Can communicate effectively in a suitable format, but may have minor errors.</w:t>
            </w:r>
          </w:p>
          <w:p w:rsidR="00037057" w:rsidRPr="00E07BE3" w:rsidRDefault="00037057" w:rsidP="007F1319">
            <w:pPr>
              <w:rPr>
                <w:rFonts w:ascii="Arial" w:hAnsi="Arial" w:cs="Arial"/>
              </w:rPr>
            </w:pPr>
            <w:r w:rsidRPr="6D4D0207">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037057" w:rsidRPr="00E07BE3" w:rsidRDefault="00037057" w:rsidP="007F1319">
            <w:pPr>
              <w:rPr>
                <w:rFonts w:ascii="Arial" w:hAnsi="Arial" w:cs="Arial"/>
              </w:rPr>
            </w:pPr>
            <w:r w:rsidRPr="6D4D0207">
              <w:rPr>
                <w:rFonts w:ascii="Arial" w:hAnsi="Arial" w:cs="Arial"/>
              </w:rPr>
              <w:t>Demonstrates the skills required in graduate employment, with some areas of strength and some of minor weakness.</w:t>
            </w:r>
          </w:p>
        </w:tc>
        <w:tc>
          <w:tcPr>
            <w:tcW w:w="714" w:type="pct"/>
            <w:tcBorders>
              <w:top w:val="single" w:sz="4" w:space="0" w:color="auto"/>
              <w:left w:val="dashed" w:sz="4" w:space="0" w:color="auto"/>
              <w:bottom w:val="single" w:sz="4" w:space="0" w:color="auto"/>
              <w:right w:val="dashed" w:sz="4" w:space="0" w:color="auto"/>
            </w:tcBorders>
          </w:tcPr>
          <w:p w:rsidR="00037057" w:rsidRPr="00E07BE3" w:rsidRDefault="00037057" w:rsidP="007F1319">
            <w:pPr>
              <w:rPr>
                <w:rFonts w:ascii="Arial" w:hAnsi="Arial" w:cs="Arial"/>
              </w:rPr>
            </w:pPr>
            <w:r w:rsidRPr="6D4D0207">
              <w:rPr>
                <w:rFonts w:ascii="Arial" w:hAnsi="Arial" w:cs="Arial"/>
              </w:rPr>
              <w:t>Can communicate well, confidently and consistently in a suitable format.</w:t>
            </w:r>
          </w:p>
          <w:p w:rsidR="00037057" w:rsidRPr="00E07BE3" w:rsidRDefault="00037057" w:rsidP="007F1319">
            <w:pPr>
              <w:rPr>
                <w:rFonts w:ascii="Arial" w:hAnsi="Arial" w:cs="Arial"/>
              </w:rPr>
            </w:pPr>
            <w:r w:rsidRPr="6D4D0207">
              <w:rPr>
                <w:rFonts w:ascii="Arial" w:hAnsi="Arial" w:cs="Arial"/>
              </w:rPr>
              <w:t xml:space="preserve">Work is coherent, fluent, well-structured and organised. Can work very well autonomously and/or as part of a team, with very good contribution to group activities. </w:t>
            </w:r>
          </w:p>
          <w:p w:rsidR="00037057" w:rsidRPr="00E07BE3" w:rsidRDefault="00037057" w:rsidP="007F1319">
            <w:pPr>
              <w:rPr>
                <w:rFonts w:ascii="Arial" w:hAnsi="Arial" w:cs="Arial"/>
              </w:rPr>
            </w:pPr>
            <w:r w:rsidRPr="6D4D0207">
              <w:rPr>
                <w:rFonts w:ascii="Arial" w:hAnsi="Arial" w:cs="Arial"/>
              </w:rPr>
              <w:t>Demonstrates very good graduate employment skills, with just occasional minor weakness.</w:t>
            </w:r>
          </w:p>
        </w:tc>
        <w:tc>
          <w:tcPr>
            <w:tcW w:w="714" w:type="pct"/>
            <w:tcBorders>
              <w:top w:val="single" w:sz="4" w:space="0" w:color="auto"/>
              <w:left w:val="dashed" w:sz="4" w:space="0" w:color="auto"/>
              <w:bottom w:val="single" w:sz="4" w:space="0" w:color="auto"/>
              <w:right w:val="dashed" w:sz="4" w:space="0" w:color="auto"/>
            </w:tcBorders>
          </w:tcPr>
          <w:p w:rsidR="00037057" w:rsidRPr="00E07BE3" w:rsidRDefault="00037057" w:rsidP="007F1319">
            <w:pPr>
              <w:rPr>
                <w:rFonts w:ascii="Arial" w:hAnsi="Arial" w:cs="Arial"/>
              </w:rPr>
            </w:pPr>
            <w:r w:rsidRPr="6D4D0207">
              <w:rPr>
                <w:rFonts w:ascii="Arial" w:hAnsi="Arial" w:cs="Arial"/>
              </w:rPr>
              <w:t>Can communicate professionally confidently and consistently in a suitable format.</w:t>
            </w:r>
          </w:p>
          <w:p w:rsidR="00037057" w:rsidRPr="00E07BE3" w:rsidRDefault="00037057" w:rsidP="007F1319">
            <w:pPr>
              <w:rPr>
                <w:rFonts w:ascii="Arial" w:hAnsi="Arial" w:cs="Arial"/>
              </w:rPr>
            </w:pPr>
            <w:r w:rsidRPr="6D4D0207">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r>
    </w:tbl>
    <w:p w:rsidR="00037057" w:rsidRPr="00A406E5" w:rsidRDefault="00037057" w:rsidP="00037057">
      <w:pPr>
        <w:pStyle w:val="NormalWeb"/>
        <w:rPr>
          <w:rFonts w:ascii="Arial" w:hAnsi="Arial" w:cs="Arial"/>
          <w:color w:val="303B44"/>
          <w:sz w:val="22"/>
          <w:szCs w:val="22"/>
        </w:rPr>
      </w:pPr>
    </w:p>
    <w:p w:rsidR="00037057" w:rsidRDefault="00037057" w:rsidP="00037057">
      <w:pPr>
        <w:pStyle w:val="NormalWeb"/>
        <w:rPr>
          <w:rFonts w:ascii="Arial" w:hAnsi="Arial" w:cs="Arial"/>
          <w:color w:val="303B44"/>
          <w:sz w:val="22"/>
          <w:szCs w:val="22"/>
        </w:rPr>
      </w:pPr>
    </w:p>
    <w:p w:rsidR="00037057" w:rsidRDefault="00037057" w:rsidP="00037057">
      <w:pPr>
        <w:pStyle w:val="NormalWeb"/>
        <w:rPr>
          <w:rFonts w:ascii="Arial" w:hAnsi="Arial" w:cs="Arial"/>
          <w:color w:val="303B44"/>
          <w:sz w:val="22"/>
          <w:szCs w:val="22"/>
        </w:rPr>
      </w:pPr>
    </w:p>
    <w:p w:rsidR="00037057" w:rsidRDefault="00037057" w:rsidP="00037057">
      <w:pPr>
        <w:pStyle w:val="NormalWeb"/>
        <w:rPr>
          <w:rFonts w:ascii="Arial" w:hAnsi="Arial" w:cs="Arial"/>
          <w:color w:val="303B44"/>
          <w:sz w:val="22"/>
          <w:szCs w:val="22"/>
        </w:rPr>
      </w:pPr>
    </w:p>
    <w:p w:rsidR="00037057" w:rsidRDefault="00037057" w:rsidP="00037057">
      <w:pPr>
        <w:pStyle w:val="NormalWeb"/>
        <w:rPr>
          <w:rFonts w:ascii="Arial" w:hAnsi="Arial" w:cs="Arial"/>
          <w:color w:val="303B44"/>
          <w:sz w:val="22"/>
          <w:szCs w:val="22"/>
        </w:rPr>
      </w:pPr>
    </w:p>
    <w:p w:rsidR="00037057" w:rsidRDefault="00037057" w:rsidP="00037057">
      <w:pPr>
        <w:pStyle w:val="NormalWeb"/>
        <w:rPr>
          <w:rFonts w:ascii="Arial" w:hAnsi="Arial" w:cs="Arial"/>
          <w:color w:val="303B44"/>
          <w:sz w:val="22"/>
          <w:szCs w:val="22"/>
        </w:rPr>
      </w:pPr>
    </w:p>
    <w:p w:rsidR="00037057" w:rsidRDefault="00037057" w:rsidP="00037057">
      <w:pPr>
        <w:pStyle w:val="NormalWeb"/>
        <w:rPr>
          <w:rFonts w:ascii="Arial" w:hAnsi="Arial" w:cs="Arial"/>
          <w:color w:val="303B44"/>
          <w:sz w:val="22"/>
          <w:szCs w:val="22"/>
        </w:rPr>
      </w:pPr>
    </w:p>
    <w:p w:rsidR="00037057" w:rsidRPr="00975DEE" w:rsidRDefault="00037057" w:rsidP="00037057">
      <w:pPr>
        <w:rPr>
          <w:rFonts w:ascii="Arial" w:hAnsi="Arial" w:cs="Arial"/>
          <w:b/>
        </w:rPr>
      </w:pPr>
      <w:r>
        <w:rPr>
          <w:rFonts w:ascii="Arial" w:hAnsi="Arial" w:cs="Arial"/>
          <w:b/>
        </w:rPr>
        <w:t>THIS DOCUMENT IS ALSO AVAILABLE IN WELSH</w:t>
      </w:r>
    </w:p>
    <w:p w:rsidR="00037057" w:rsidRDefault="00037057" w:rsidP="009D2E2E"/>
    <w:p w:rsidR="00C109B3" w:rsidRDefault="00C109B3" w:rsidP="009D2E2E"/>
    <w:p w:rsidR="00C109B3" w:rsidRDefault="00C109B3" w:rsidP="00484E21"/>
    <w:sectPr w:rsidR="00C109B3">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CFB" w:rsidRDefault="00B00CFB" w:rsidP="00484E21">
      <w:pPr>
        <w:spacing w:after="0" w:line="240" w:lineRule="auto"/>
      </w:pPr>
      <w:r>
        <w:separator/>
      </w:r>
    </w:p>
  </w:endnote>
  <w:endnote w:type="continuationSeparator" w:id="0">
    <w:p w:rsidR="00B00CFB" w:rsidRDefault="00B00CFB" w:rsidP="00484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057" w:rsidRDefault="00037057">
    <w:pPr>
      <w:pStyle w:val="Footer"/>
      <w:jc w:val="center"/>
    </w:pPr>
    <w:r>
      <w:t xml:space="preserve">Page </w:t>
    </w:r>
    <w:r w:rsidRPr="6D4D0207">
      <w:rPr>
        <w:b/>
        <w:bCs/>
        <w:noProof/>
      </w:rPr>
      <w:fldChar w:fldCharType="begin"/>
    </w:r>
    <w:r w:rsidRPr="6D4D0207">
      <w:rPr>
        <w:b/>
        <w:bCs/>
        <w:noProof/>
      </w:rPr>
      <w:instrText xml:space="preserve"> PAGE </w:instrText>
    </w:r>
    <w:r w:rsidRPr="6D4D0207">
      <w:rPr>
        <w:b/>
        <w:bCs/>
        <w:noProof/>
      </w:rPr>
      <w:fldChar w:fldCharType="separate"/>
    </w:r>
    <w:r>
      <w:rPr>
        <w:b/>
        <w:bCs/>
        <w:noProof/>
      </w:rPr>
      <w:t>1</w:t>
    </w:r>
    <w:r w:rsidRPr="6D4D0207">
      <w:rPr>
        <w:b/>
        <w:bCs/>
        <w:noProof/>
      </w:rPr>
      <w:fldChar w:fldCharType="end"/>
    </w:r>
    <w:r>
      <w:t xml:space="preserve"> of </w:t>
    </w:r>
    <w:r w:rsidRPr="6D4D0207">
      <w:rPr>
        <w:b/>
        <w:bCs/>
        <w:noProof/>
      </w:rPr>
      <w:fldChar w:fldCharType="begin"/>
    </w:r>
    <w:r w:rsidRPr="6D4D0207">
      <w:rPr>
        <w:b/>
        <w:bCs/>
        <w:noProof/>
      </w:rPr>
      <w:instrText xml:space="preserve"> NUMPAGES  </w:instrText>
    </w:r>
    <w:r w:rsidRPr="6D4D0207">
      <w:rPr>
        <w:b/>
        <w:bCs/>
        <w:noProof/>
      </w:rPr>
      <w:fldChar w:fldCharType="separate"/>
    </w:r>
    <w:r>
      <w:rPr>
        <w:b/>
        <w:bCs/>
        <w:noProof/>
      </w:rPr>
      <w:t>10</w:t>
    </w:r>
    <w:r w:rsidRPr="6D4D0207">
      <w:rPr>
        <w:b/>
        <w:bCs/>
        <w:noProof/>
      </w:rPr>
      <w:fldChar w:fldCharType="end"/>
    </w:r>
  </w:p>
  <w:p w:rsidR="00037057" w:rsidRDefault="0003705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057" w:rsidRDefault="0003705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4255901"/>
      <w:docPartObj>
        <w:docPartGallery w:val="Page Numbers (Bottom of Page)"/>
        <w:docPartUnique/>
      </w:docPartObj>
    </w:sdtPr>
    <w:sdtEndPr>
      <w:rPr>
        <w:noProof/>
      </w:rPr>
    </w:sdtEndPr>
    <w:sdtContent>
      <w:p w:rsidR="003B5F44" w:rsidRDefault="003B5F44">
        <w:pPr>
          <w:pStyle w:val="Footer"/>
          <w:jc w:val="center"/>
        </w:pPr>
        <w:r>
          <w:t xml:space="preserve">                                                                             </w:t>
        </w:r>
        <w:r>
          <w:fldChar w:fldCharType="begin"/>
        </w:r>
        <w:r>
          <w:instrText xml:space="preserve"> PAGE   \* MERGEFORMAT </w:instrText>
        </w:r>
        <w:r>
          <w:fldChar w:fldCharType="separate"/>
        </w:r>
        <w:r>
          <w:rPr>
            <w:noProof/>
          </w:rPr>
          <w:t>2</w:t>
        </w:r>
        <w:r>
          <w:rPr>
            <w:noProof/>
          </w:rPr>
          <w:fldChar w:fldCharType="end"/>
        </w:r>
        <w:r>
          <w:rPr>
            <w:noProof/>
          </w:rPr>
          <w:t xml:space="preserve">                                                                            1800666</w:t>
        </w:r>
      </w:p>
    </w:sdtContent>
  </w:sdt>
  <w:p w:rsidR="003B5F44" w:rsidRDefault="003B5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CFB" w:rsidRDefault="00B00CFB" w:rsidP="00484E21">
      <w:pPr>
        <w:spacing w:after="0" w:line="240" w:lineRule="auto"/>
      </w:pPr>
      <w:r>
        <w:separator/>
      </w:r>
    </w:p>
  </w:footnote>
  <w:footnote w:type="continuationSeparator" w:id="0">
    <w:p w:rsidR="00B00CFB" w:rsidRDefault="00B00CFB" w:rsidP="00484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F44" w:rsidRDefault="003B5F44">
    <w:pPr>
      <w:pStyle w:val="Header"/>
    </w:pPr>
    <w:r>
      <w:t xml:space="preserve">ECSP6003 </w:t>
    </w:r>
  </w:p>
  <w:p w:rsidR="003B5F44" w:rsidRDefault="003B5F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912497"/>
    <w:multiLevelType w:val="hybridMultilevel"/>
    <w:tmpl w:val="D9DC6FAA"/>
    <w:lvl w:ilvl="0" w:tplc="5164DB56">
      <w:start w:val="1"/>
      <w:numFmt w:val="upperLetter"/>
      <w:lvlText w:val="(%1)"/>
      <w:lvlJc w:val="left"/>
      <w:pPr>
        <w:tabs>
          <w:tab w:val="num" w:pos="720"/>
        </w:tabs>
        <w:ind w:left="720" w:hanging="360"/>
      </w:pPr>
    </w:lvl>
    <w:lvl w:ilvl="1" w:tplc="F9AE0930" w:tentative="1">
      <w:start w:val="1"/>
      <w:numFmt w:val="upperLetter"/>
      <w:lvlText w:val="(%2)"/>
      <w:lvlJc w:val="left"/>
      <w:pPr>
        <w:tabs>
          <w:tab w:val="num" w:pos="1440"/>
        </w:tabs>
        <w:ind w:left="1440" w:hanging="360"/>
      </w:pPr>
    </w:lvl>
    <w:lvl w:ilvl="2" w:tplc="ED183260" w:tentative="1">
      <w:start w:val="1"/>
      <w:numFmt w:val="upperLetter"/>
      <w:lvlText w:val="(%3)"/>
      <w:lvlJc w:val="left"/>
      <w:pPr>
        <w:tabs>
          <w:tab w:val="num" w:pos="2160"/>
        </w:tabs>
        <w:ind w:left="2160" w:hanging="360"/>
      </w:pPr>
    </w:lvl>
    <w:lvl w:ilvl="3" w:tplc="D8F030F2" w:tentative="1">
      <w:start w:val="1"/>
      <w:numFmt w:val="upperLetter"/>
      <w:lvlText w:val="(%4)"/>
      <w:lvlJc w:val="left"/>
      <w:pPr>
        <w:tabs>
          <w:tab w:val="num" w:pos="2880"/>
        </w:tabs>
        <w:ind w:left="2880" w:hanging="360"/>
      </w:pPr>
    </w:lvl>
    <w:lvl w:ilvl="4" w:tplc="1F984B20" w:tentative="1">
      <w:start w:val="1"/>
      <w:numFmt w:val="upperLetter"/>
      <w:lvlText w:val="(%5)"/>
      <w:lvlJc w:val="left"/>
      <w:pPr>
        <w:tabs>
          <w:tab w:val="num" w:pos="3600"/>
        </w:tabs>
        <w:ind w:left="3600" w:hanging="360"/>
      </w:pPr>
    </w:lvl>
    <w:lvl w:ilvl="5" w:tplc="8CF886B2" w:tentative="1">
      <w:start w:val="1"/>
      <w:numFmt w:val="upperLetter"/>
      <w:lvlText w:val="(%6)"/>
      <w:lvlJc w:val="left"/>
      <w:pPr>
        <w:tabs>
          <w:tab w:val="num" w:pos="4320"/>
        </w:tabs>
        <w:ind w:left="4320" w:hanging="360"/>
      </w:pPr>
    </w:lvl>
    <w:lvl w:ilvl="6" w:tplc="ECB69E1A" w:tentative="1">
      <w:start w:val="1"/>
      <w:numFmt w:val="upperLetter"/>
      <w:lvlText w:val="(%7)"/>
      <w:lvlJc w:val="left"/>
      <w:pPr>
        <w:tabs>
          <w:tab w:val="num" w:pos="5040"/>
        </w:tabs>
        <w:ind w:left="5040" w:hanging="360"/>
      </w:pPr>
    </w:lvl>
    <w:lvl w:ilvl="7" w:tplc="D48CB4CA" w:tentative="1">
      <w:start w:val="1"/>
      <w:numFmt w:val="upperLetter"/>
      <w:lvlText w:val="(%8)"/>
      <w:lvlJc w:val="left"/>
      <w:pPr>
        <w:tabs>
          <w:tab w:val="num" w:pos="5760"/>
        </w:tabs>
        <w:ind w:left="5760" w:hanging="360"/>
      </w:pPr>
    </w:lvl>
    <w:lvl w:ilvl="8" w:tplc="4060181A" w:tentative="1">
      <w:start w:val="1"/>
      <w:numFmt w:val="upperLetter"/>
      <w:lvlText w:val="(%9)"/>
      <w:lvlJc w:val="left"/>
      <w:pPr>
        <w:tabs>
          <w:tab w:val="num" w:pos="6480"/>
        </w:tabs>
        <w:ind w:left="6480" w:hanging="360"/>
      </w:pPr>
    </w:lvl>
  </w:abstractNum>
  <w:abstractNum w:abstractNumId="2" w15:restartNumberingAfterBreak="0">
    <w:nsid w:val="21C70A83"/>
    <w:multiLevelType w:val="hybridMultilevel"/>
    <w:tmpl w:val="CBA63728"/>
    <w:lvl w:ilvl="0" w:tplc="BBB810F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251C24"/>
    <w:multiLevelType w:val="hybridMultilevel"/>
    <w:tmpl w:val="9816136C"/>
    <w:lvl w:ilvl="0" w:tplc="98520148">
      <w:start w:val="5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E2E"/>
    <w:rsid w:val="00037057"/>
    <w:rsid w:val="00051497"/>
    <w:rsid w:val="00057CCC"/>
    <w:rsid w:val="000830A0"/>
    <w:rsid w:val="000A56F0"/>
    <w:rsid w:val="001146C0"/>
    <w:rsid w:val="00172BCA"/>
    <w:rsid w:val="00191CFA"/>
    <w:rsid w:val="001B3812"/>
    <w:rsid w:val="001E4105"/>
    <w:rsid w:val="002112C6"/>
    <w:rsid w:val="00214E44"/>
    <w:rsid w:val="002B2ED7"/>
    <w:rsid w:val="00353F39"/>
    <w:rsid w:val="00364D81"/>
    <w:rsid w:val="003804A1"/>
    <w:rsid w:val="003867EB"/>
    <w:rsid w:val="003B2D0E"/>
    <w:rsid w:val="003B5F44"/>
    <w:rsid w:val="003F71DF"/>
    <w:rsid w:val="00436ACD"/>
    <w:rsid w:val="004371B0"/>
    <w:rsid w:val="00484E21"/>
    <w:rsid w:val="004943AB"/>
    <w:rsid w:val="004E22A6"/>
    <w:rsid w:val="004F555A"/>
    <w:rsid w:val="00547DDC"/>
    <w:rsid w:val="005929DA"/>
    <w:rsid w:val="005A1EB0"/>
    <w:rsid w:val="005B3E72"/>
    <w:rsid w:val="005E0157"/>
    <w:rsid w:val="00605BB8"/>
    <w:rsid w:val="00626325"/>
    <w:rsid w:val="00650BE7"/>
    <w:rsid w:val="00651A28"/>
    <w:rsid w:val="006D600D"/>
    <w:rsid w:val="006E5543"/>
    <w:rsid w:val="006F2710"/>
    <w:rsid w:val="007119A4"/>
    <w:rsid w:val="007304BE"/>
    <w:rsid w:val="00787AFC"/>
    <w:rsid w:val="00787EAA"/>
    <w:rsid w:val="00802699"/>
    <w:rsid w:val="008616AF"/>
    <w:rsid w:val="00875B38"/>
    <w:rsid w:val="00881B1F"/>
    <w:rsid w:val="008A13E2"/>
    <w:rsid w:val="009269B2"/>
    <w:rsid w:val="009302E9"/>
    <w:rsid w:val="00953B0A"/>
    <w:rsid w:val="00962643"/>
    <w:rsid w:val="00965FE4"/>
    <w:rsid w:val="009D2E2E"/>
    <w:rsid w:val="009F1F13"/>
    <w:rsid w:val="009F3FE6"/>
    <w:rsid w:val="00A02424"/>
    <w:rsid w:val="00A03763"/>
    <w:rsid w:val="00A20020"/>
    <w:rsid w:val="00A330B0"/>
    <w:rsid w:val="00A35C7C"/>
    <w:rsid w:val="00AA6D97"/>
    <w:rsid w:val="00AE2E8C"/>
    <w:rsid w:val="00AE5F7A"/>
    <w:rsid w:val="00B00CFB"/>
    <w:rsid w:val="00B02091"/>
    <w:rsid w:val="00B04E78"/>
    <w:rsid w:val="00B1767F"/>
    <w:rsid w:val="00C0297F"/>
    <w:rsid w:val="00C109B3"/>
    <w:rsid w:val="00C860F3"/>
    <w:rsid w:val="00CD218B"/>
    <w:rsid w:val="00D01563"/>
    <w:rsid w:val="00D10760"/>
    <w:rsid w:val="00D2283C"/>
    <w:rsid w:val="00D55035"/>
    <w:rsid w:val="00D56E2A"/>
    <w:rsid w:val="00DA1278"/>
    <w:rsid w:val="00DB47B0"/>
    <w:rsid w:val="00DD0981"/>
    <w:rsid w:val="00DD3BC4"/>
    <w:rsid w:val="00DD6709"/>
    <w:rsid w:val="00E138D8"/>
    <w:rsid w:val="00E3227A"/>
    <w:rsid w:val="00E52008"/>
    <w:rsid w:val="00E74690"/>
    <w:rsid w:val="00EA5E2A"/>
    <w:rsid w:val="00F22582"/>
    <w:rsid w:val="00F53C5A"/>
    <w:rsid w:val="00F63348"/>
    <w:rsid w:val="00FA72DF"/>
    <w:rsid w:val="00FC0EFB"/>
    <w:rsid w:val="00FE64BC"/>
    <w:rsid w:val="00FF6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D5E886-2F5D-40DB-B4EE-36091B155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2E2E"/>
  </w:style>
  <w:style w:type="paragraph" w:styleId="Heading2">
    <w:name w:val="heading 2"/>
    <w:basedOn w:val="Normal"/>
    <w:next w:val="Normal"/>
    <w:link w:val="Heading2Char"/>
    <w:qFormat/>
    <w:rsid w:val="00037057"/>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037057"/>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E2E"/>
    <w:pPr>
      <w:ind w:left="720"/>
      <w:contextualSpacing/>
    </w:pPr>
  </w:style>
  <w:style w:type="character" w:customStyle="1" w:styleId="bylinename">
    <w:name w:val="byline__name"/>
    <w:basedOn w:val="DefaultParagraphFont"/>
    <w:rsid w:val="009D2E2E"/>
  </w:style>
  <w:style w:type="character" w:customStyle="1" w:styleId="bylinetitle">
    <w:name w:val="byline__title"/>
    <w:basedOn w:val="DefaultParagraphFont"/>
    <w:rsid w:val="009D2E2E"/>
  </w:style>
  <w:style w:type="character" w:styleId="CommentReference">
    <w:name w:val="annotation reference"/>
    <w:basedOn w:val="DefaultParagraphFont"/>
    <w:uiPriority w:val="99"/>
    <w:semiHidden/>
    <w:unhideWhenUsed/>
    <w:rsid w:val="009D2E2E"/>
    <w:rPr>
      <w:sz w:val="16"/>
      <w:szCs w:val="16"/>
    </w:rPr>
  </w:style>
  <w:style w:type="paragraph" w:styleId="CommentText">
    <w:name w:val="annotation text"/>
    <w:basedOn w:val="Normal"/>
    <w:link w:val="CommentTextChar"/>
    <w:uiPriority w:val="99"/>
    <w:semiHidden/>
    <w:unhideWhenUsed/>
    <w:rsid w:val="009D2E2E"/>
    <w:pPr>
      <w:spacing w:line="240" w:lineRule="auto"/>
    </w:pPr>
    <w:rPr>
      <w:sz w:val="20"/>
      <w:szCs w:val="20"/>
    </w:rPr>
  </w:style>
  <w:style w:type="character" w:customStyle="1" w:styleId="CommentTextChar">
    <w:name w:val="Comment Text Char"/>
    <w:basedOn w:val="DefaultParagraphFont"/>
    <w:link w:val="CommentText"/>
    <w:uiPriority w:val="99"/>
    <w:semiHidden/>
    <w:rsid w:val="009D2E2E"/>
    <w:rPr>
      <w:sz w:val="20"/>
      <w:szCs w:val="20"/>
    </w:rPr>
  </w:style>
  <w:style w:type="paragraph" w:styleId="BalloonText">
    <w:name w:val="Balloon Text"/>
    <w:basedOn w:val="Normal"/>
    <w:link w:val="BalloonTextChar"/>
    <w:uiPriority w:val="99"/>
    <w:semiHidden/>
    <w:unhideWhenUsed/>
    <w:rsid w:val="009D2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E2E"/>
    <w:rPr>
      <w:rFonts w:ascii="Segoe UI" w:hAnsi="Segoe UI" w:cs="Segoe UI"/>
      <w:sz w:val="18"/>
      <w:szCs w:val="18"/>
    </w:rPr>
  </w:style>
  <w:style w:type="character" w:styleId="Hyperlink">
    <w:name w:val="Hyperlink"/>
    <w:basedOn w:val="DefaultParagraphFont"/>
    <w:uiPriority w:val="99"/>
    <w:unhideWhenUsed/>
    <w:rsid w:val="009D2E2E"/>
    <w:rPr>
      <w:color w:val="0563C1" w:themeColor="hyperlink"/>
      <w:u w:val="single"/>
    </w:rPr>
  </w:style>
  <w:style w:type="character" w:styleId="UnresolvedMention">
    <w:name w:val="Unresolved Mention"/>
    <w:basedOn w:val="DefaultParagraphFont"/>
    <w:uiPriority w:val="99"/>
    <w:semiHidden/>
    <w:unhideWhenUsed/>
    <w:rsid w:val="00051497"/>
    <w:rPr>
      <w:color w:val="605E5C"/>
      <w:shd w:val="clear" w:color="auto" w:fill="E1DFDD"/>
    </w:rPr>
  </w:style>
  <w:style w:type="paragraph" w:styleId="Header">
    <w:name w:val="header"/>
    <w:basedOn w:val="Normal"/>
    <w:link w:val="HeaderChar"/>
    <w:unhideWhenUsed/>
    <w:rsid w:val="00484E21"/>
    <w:pPr>
      <w:tabs>
        <w:tab w:val="center" w:pos="4513"/>
        <w:tab w:val="right" w:pos="9026"/>
      </w:tabs>
      <w:spacing w:after="0" w:line="240" w:lineRule="auto"/>
    </w:pPr>
  </w:style>
  <w:style w:type="character" w:customStyle="1" w:styleId="HeaderChar">
    <w:name w:val="Header Char"/>
    <w:basedOn w:val="DefaultParagraphFont"/>
    <w:link w:val="Header"/>
    <w:rsid w:val="00484E21"/>
  </w:style>
  <w:style w:type="paragraph" w:styleId="Footer">
    <w:name w:val="footer"/>
    <w:basedOn w:val="Normal"/>
    <w:link w:val="FooterChar"/>
    <w:uiPriority w:val="99"/>
    <w:unhideWhenUsed/>
    <w:rsid w:val="00484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E21"/>
  </w:style>
  <w:style w:type="character" w:styleId="Strong">
    <w:name w:val="Strong"/>
    <w:basedOn w:val="DefaultParagraphFont"/>
    <w:uiPriority w:val="22"/>
    <w:qFormat/>
    <w:rsid w:val="00191CFA"/>
    <w:rPr>
      <w:b/>
      <w:bCs/>
    </w:rPr>
  </w:style>
  <w:style w:type="character" w:styleId="FollowedHyperlink">
    <w:name w:val="FollowedHyperlink"/>
    <w:basedOn w:val="DefaultParagraphFont"/>
    <w:uiPriority w:val="99"/>
    <w:semiHidden/>
    <w:unhideWhenUsed/>
    <w:rsid w:val="00C109B3"/>
    <w:rPr>
      <w:color w:val="954F72" w:themeColor="followedHyperlink"/>
      <w:u w:val="single"/>
    </w:rPr>
  </w:style>
  <w:style w:type="paragraph" w:styleId="NormalWeb">
    <w:name w:val="Normal (Web)"/>
    <w:basedOn w:val="Normal"/>
    <w:uiPriority w:val="99"/>
    <w:unhideWhenUsed/>
    <w:rsid w:val="001B38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03705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37057"/>
    <w:rPr>
      <w:rFonts w:ascii="Times New Roman" w:eastAsia="Times New Roman" w:hAnsi="Times New Roman" w:cs="Times New Roman"/>
      <w:sz w:val="40"/>
      <w:szCs w:val="20"/>
      <w:lang w:eastAsia="en-GB"/>
    </w:rPr>
  </w:style>
  <w:style w:type="table" w:styleId="TableGrid">
    <w:name w:val="Table Grid"/>
    <w:basedOn w:val="TableNormal"/>
    <w:uiPriority w:val="39"/>
    <w:rsid w:val="0003705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37057"/>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Default">
    <w:name w:val="Default"/>
    <w:rsid w:val="0003705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47304">
      <w:bodyDiv w:val="1"/>
      <w:marLeft w:val="0"/>
      <w:marRight w:val="0"/>
      <w:marTop w:val="0"/>
      <w:marBottom w:val="0"/>
      <w:divBdr>
        <w:top w:val="none" w:sz="0" w:space="0" w:color="auto"/>
        <w:left w:val="none" w:sz="0" w:space="0" w:color="auto"/>
        <w:bottom w:val="none" w:sz="0" w:space="0" w:color="auto"/>
        <w:right w:val="none" w:sz="0" w:space="0" w:color="auto"/>
      </w:divBdr>
    </w:div>
    <w:div w:id="594051039">
      <w:bodyDiv w:val="1"/>
      <w:marLeft w:val="0"/>
      <w:marRight w:val="0"/>
      <w:marTop w:val="0"/>
      <w:marBottom w:val="0"/>
      <w:divBdr>
        <w:top w:val="none" w:sz="0" w:space="0" w:color="auto"/>
        <w:left w:val="none" w:sz="0" w:space="0" w:color="auto"/>
        <w:bottom w:val="none" w:sz="0" w:space="0" w:color="auto"/>
        <w:right w:val="none" w:sz="0" w:space="0" w:color="auto"/>
      </w:divBdr>
    </w:div>
    <w:div w:id="626669501">
      <w:bodyDiv w:val="1"/>
      <w:marLeft w:val="0"/>
      <w:marRight w:val="0"/>
      <w:marTop w:val="0"/>
      <w:marBottom w:val="0"/>
      <w:divBdr>
        <w:top w:val="none" w:sz="0" w:space="0" w:color="auto"/>
        <w:left w:val="none" w:sz="0" w:space="0" w:color="auto"/>
        <w:bottom w:val="none" w:sz="0" w:space="0" w:color="auto"/>
        <w:right w:val="none" w:sz="0" w:space="0" w:color="auto"/>
      </w:divBdr>
    </w:div>
    <w:div w:id="654991082">
      <w:bodyDiv w:val="1"/>
      <w:marLeft w:val="0"/>
      <w:marRight w:val="0"/>
      <w:marTop w:val="0"/>
      <w:marBottom w:val="0"/>
      <w:divBdr>
        <w:top w:val="none" w:sz="0" w:space="0" w:color="auto"/>
        <w:left w:val="none" w:sz="0" w:space="0" w:color="auto"/>
        <w:bottom w:val="none" w:sz="0" w:space="0" w:color="auto"/>
        <w:right w:val="none" w:sz="0" w:space="0" w:color="auto"/>
      </w:divBdr>
    </w:div>
    <w:div w:id="655498594">
      <w:bodyDiv w:val="1"/>
      <w:marLeft w:val="0"/>
      <w:marRight w:val="0"/>
      <w:marTop w:val="0"/>
      <w:marBottom w:val="0"/>
      <w:divBdr>
        <w:top w:val="none" w:sz="0" w:space="0" w:color="auto"/>
        <w:left w:val="none" w:sz="0" w:space="0" w:color="auto"/>
        <w:bottom w:val="none" w:sz="0" w:space="0" w:color="auto"/>
        <w:right w:val="none" w:sz="0" w:space="0" w:color="auto"/>
      </w:divBdr>
    </w:div>
    <w:div w:id="718482155">
      <w:bodyDiv w:val="1"/>
      <w:marLeft w:val="0"/>
      <w:marRight w:val="0"/>
      <w:marTop w:val="0"/>
      <w:marBottom w:val="0"/>
      <w:divBdr>
        <w:top w:val="none" w:sz="0" w:space="0" w:color="auto"/>
        <w:left w:val="none" w:sz="0" w:space="0" w:color="auto"/>
        <w:bottom w:val="none" w:sz="0" w:space="0" w:color="auto"/>
        <w:right w:val="none" w:sz="0" w:space="0" w:color="auto"/>
      </w:divBdr>
    </w:div>
    <w:div w:id="731998517">
      <w:bodyDiv w:val="1"/>
      <w:marLeft w:val="0"/>
      <w:marRight w:val="0"/>
      <w:marTop w:val="0"/>
      <w:marBottom w:val="0"/>
      <w:divBdr>
        <w:top w:val="none" w:sz="0" w:space="0" w:color="auto"/>
        <w:left w:val="none" w:sz="0" w:space="0" w:color="auto"/>
        <w:bottom w:val="none" w:sz="0" w:space="0" w:color="auto"/>
        <w:right w:val="none" w:sz="0" w:space="0" w:color="auto"/>
      </w:divBdr>
    </w:div>
    <w:div w:id="764572320">
      <w:bodyDiv w:val="1"/>
      <w:marLeft w:val="0"/>
      <w:marRight w:val="0"/>
      <w:marTop w:val="0"/>
      <w:marBottom w:val="0"/>
      <w:divBdr>
        <w:top w:val="none" w:sz="0" w:space="0" w:color="auto"/>
        <w:left w:val="none" w:sz="0" w:space="0" w:color="auto"/>
        <w:bottom w:val="none" w:sz="0" w:space="0" w:color="auto"/>
        <w:right w:val="none" w:sz="0" w:space="0" w:color="auto"/>
      </w:divBdr>
    </w:div>
    <w:div w:id="821851025">
      <w:bodyDiv w:val="1"/>
      <w:marLeft w:val="0"/>
      <w:marRight w:val="0"/>
      <w:marTop w:val="0"/>
      <w:marBottom w:val="0"/>
      <w:divBdr>
        <w:top w:val="none" w:sz="0" w:space="0" w:color="auto"/>
        <w:left w:val="none" w:sz="0" w:space="0" w:color="auto"/>
        <w:bottom w:val="none" w:sz="0" w:space="0" w:color="auto"/>
        <w:right w:val="none" w:sz="0" w:space="0" w:color="auto"/>
      </w:divBdr>
    </w:div>
    <w:div w:id="942300347">
      <w:bodyDiv w:val="1"/>
      <w:marLeft w:val="0"/>
      <w:marRight w:val="0"/>
      <w:marTop w:val="0"/>
      <w:marBottom w:val="0"/>
      <w:divBdr>
        <w:top w:val="none" w:sz="0" w:space="0" w:color="auto"/>
        <w:left w:val="none" w:sz="0" w:space="0" w:color="auto"/>
        <w:bottom w:val="none" w:sz="0" w:space="0" w:color="auto"/>
        <w:right w:val="none" w:sz="0" w:space="0" w:color="auto"/>
      </w:divBdr>
    </w:div>
    <w:div w:id="998188611">
      <w:bodyDiv w:val="1"/>
      <w:marLeft w:val="0"/>
      <w:marRight w:val="0"/>
      <w:marTop w:val="0"/>
      <w:marBottom w:val="0"/>
      <w:divBdr>
        <w:top w:val="none" w:sz="0" w:space="0" w:color="auto"/>
        <w:left w:val="none" w:sz="0" w:space="0" w:color="auto"/>
        <w:bottom w:val="none" w:sz="0" w:space="0" w:color="auto"/>
        <w:right w:val="none" w:sz="0" w:space="0" w:color="auto"/>
      </w:divBdr>
      <w:divsChild>
        <w:div w:id="739253672">
          <w:marLeft w:val="547"/>
          <w:marRight w:val="0"/>
          <w:marTop w:val="0"/>
          <w:marBottom w:val="160"/>
          <w:divBdr>
            <w:top w:val="none" w:sz="0" w:space="0" w:color="auto"/>
            <w:left w:val="none" w:sz="0" w:space="0" w:color="auto"/>
            <w:bottom w:val="none" w:sz="0" w:space="0" w:color="auto"/>
            <w:right w:val="none" w:sz="0" w:space="0" w:color="auto"/>
          </w:divBdr>
        </w:div>
      </w:divsChild>
    </w:div>
    <w:div w:id="1008142949">
      <w:bodyDiv w:val="1"/>
      <w:marLeft w:val="0"/>
      <w:marRight w:val="0"/>
      <w:marTop w:val="0"/>
      <w:marBottom w:val="0"/>
      <w:divBdr>
        <w:top w:val="none" w:sz="0" w:space="0" w:color="auto"/>
        <w:left w:val="none" w:sz="0" w:space="0" w:color="auto"/>
        <w:bottom w:val="none" w:sz="0" w:space="0" w:color="auto"/>
        <w:right w:val="none" w:sz="0" w:space="0" w:color="auto"/>
      </w:divBdr>
    </w:div>
    <w:div w:id="1095788733">
      <w:bodyDiv w:val="1"/>
      <w:marLeft w:val="0"/>
      <w:marRight w:val="0"/>
      <w:marTop w:val="0"/>
      <w:marBottom w:val="0"/>
      <w:divBdr>
        <w:top w:val="none" w:sz="0" w:space="0" w:color="auto"/>
        <w:left w:val="none" w:sz="0" w:space="0" w:color="auto"/>
        <w:bottom w:val="none" w:sz="0" w:space="0" w:color="auto"/>
        <w:right w:val="none" w:sz="0" w:space="0" w:color="auto"/>
      </w:divBdr>
    </w:div>
    <w:div w:id="1118526049">
      <w:bodyDiv w:val="1"/>
      <w:marLeft w:val="0"/>
      <w:marRight w:val="0"/>
      <w:marTop w:val="0"/>
      <w:marBottom w:val="0"/>
      <w:divBdr>
        <w:top w:val="none" w:sz="0" w:space="0" w:color="auto"/>
        <w:left w:val="none" w:sz="0" w:space="0" w:color="auto"/>
        <w:bottom w:val="none" w:sz="0" w:space="0" w:color="auto"/>
        <w:right w:val="none" w:sz="0" w:space="0" w:color="auto"/>
      </w:divBdr>
    </w:div>
    <w:div w:id="1219510377">
      <w:bodyDiv w:val="1"/>
      <w:marLeft w:val="0"/>
      <w:marRight w:val="0"/>
      <w:marTop w:val="0"/>
      <w:marBottom w:val="0"/>
      <w:divBdr>
        <w:top w:val="none" w:sz="0" w:space="0" w:color="auto"/>
        <w:left w:val="none" w:sz="0" w:space="0" w:color="auto"/>
        <w:bottom w:val="none" w:sz="0" w:space="0" w:color="auto"/>
        <w:right w:val="none" w:sz="0" w:space="0" w:color="auto"/>
      </w:divBdr>
    </w:div>
    <w:div w:id="1283416148">
      <w:bodyDiv w:val="1"/>
      <w:marLeft w:val="0"/>
      <w:marRight w:val="0"/>
      <w:marTop w:val="0"/>
      <w:marBottom w:val="0"/>
      <w:divBdr>
        <w:top w:val="none" w:sz="0" w:space="0" w:color="auto"/>
        <w:left w:val="none" w:sz="0" w:space="0" w:color="auto"/>
        <w:bottom w:val="none" w:sz="0" w:space="0" w:color="auto"/>
        <w:right w:val="none" w:sz="0" w:space="0" w:color="auto"/>
      </w:divBdr>
    </w:div>
    <w:div w:id="1291939867">
      <w:bodyDiv w:val="1"/>
      <w:marLeft w:val="0"/>
      <w:marRight w:val="0"/>
      <w:marTop w:val="0"/>
      <w:marBottom w:val="0"/>
      <w:divBdr>
        <w:top w:val="none" w:sz="0" w:space="0" w:color="auto"/>
        <w:left w:val="none" w:sz="0" w:space="0" w:color="auto"/>
        <w:bottom w:val="none" w:sz="0" w:space="0" w:color="auto"/>
        <w:right w:val="none" w:sz="0" w:space="0" w:color="auto"/>
      </w:divBdr>
    </w:div>
    <w:div w:id="1396776672">
      <w:bodyDiv w:val="1"/>
      <w:marLeft w:val="0"/>
      <w:marRight w:val="0"/>
      <w:marTop w:val="0"/>
      <w:marBottom w:val="0"/>
      <w:divBdr>
        <w:top w:val="none" w:sz="0" w:space="0" w:color="auto"/>
        <w:left w:val="none" w:sz="0" w:space="0" w:color="auto"/>
        <w:bottom w:val="none" w:sz="0" w:space="0" w:color="auto"/>
        <w:right w:val="none" w:sz="0" w:space="0" w:color="auto"/>
      </w:divBdr>
    </w:div>
    <w:div w:id="1625889851">
      <w:bodyDiv w:val="1"/>
      <w:marLeft w:val="0"/>
      <w:marRight w:val="0"/>
      <w:marTop w:val="0"/>
      <w:marBottom w:val="0"/>
      <w:divBdr>
        <w:top w:val="none" w:sz="0" w:space="0" w:color="auto"/>
        <w:left w:val="none" w:sz="0" w:space="0" w:color="auto"/>
        <w:bottom w:val="none" w:sz="0" w:space="0" w:color="auto"/>
        <w:right w:val="none" w:sz="0" w:space="0" w:color="auto"/>
      </w:divBdr>
    </w:div>
    <w:div w:id="1750619136">
      <w:bodyDiv w:val="1"/>
      <w:marLeft w:val="0"/>
      <w:marRight w:val="0"/>
      <w:marTop w:val="0"/>
      <w:marBottom w:val="0"/>
      <w:divBdr>
        <w:top w:val="none" w:sz="0" w:space="0" w:color="auto"/>
        <w:left w:val="none" w:sz="0" w:space="0" w:color="auto"/>
        <w:bottom w:val="none" w:sz="0" w:space="0" w:color="auto"/>
        <w:right w:val="none" w:sz="0" w:space="0" w:color="auto"/>
      </w:divBdr>
    </w:div>
    <w:div w:id="1817910909">
      <w:bodyDiv w:val="1"/>
      <w:marLeft w:val="0"/>
      <w:marRight w:val="0"/>
      <w:marTop w:val="0"/>
      <w:marBottom w:val="0"/>
      <w:divBdr>
        <w:top w:val="none" w:sz="0" w:space="0" w:color="auto"/>
        <w:left w:val="none" w:sz="0" w:space="0" w:color="auto"/>
        <w:bottom w:val="none" w:sz="0" w:space="0" w:color="auto"/>
        <w:right w:val="none" w:sz="0" w:space="0" w:color="auto"/>
      </w:divBdr>
    </w:div>
    <w:div w:id="1826971737">
      <w:bodyDiv w:val="1"/>
      <w:marLeft w:val="0"/>
      <w:marRight w:val="0"/>
      <w:marTop w:val="0"/>
      <w:marBottom w:val="0"/>
      <w:divBdr>
        <w:top w:val="none" w:sz="0" w:space="0" w:color="auto"/>
        <w:left w:val="none" w:sz="0" w:space="0" w:color="auto"/>
        <w:bottom w:val="none" w:sz="0" w:space="0" w:color="auto"/>
        <w:right w:val="none" w:sz="0" w:space="0" w:color="auto"/>
      </w:divBdr>
    </w:div>
    <w:div w:id="1943292787">
      <w:bodyDiv w:val="1"/>
      <w:marLeft w:val="0"/>
      <w:marRight w:val="0"/>
      <w:marTop w:val="0"/>
      <w:marBottom w:val="0"/>
      <w:divBdr>
        <w:top w:val="none" w:sz="0" w:space="0" w:color="auto"/>
        <w:left w:val="none" w:sz="0" w:space="0" w:color="auto"/>
        <w:bottom w:val="none" w:sz="0" w:space="0" w:color="auto"/>
        <w:right w:val="none" w:sz="0" w:space="0" w:color="auto"/>
      </w:divBdr>
    </w:div>
    <w:div w:id="1973247629">
      <w:bodyDiv w:val="1"/>
      <w:marLeft w:val="0"/>
      <w:marRight w:val="0"/>
      <w:marTop w:val="0"/>
      <w:marBottom w:val="0"/>
      <w:divBdr>
        <w:top w:val="none" w:sz="0" w:space="0" w:color="auto"/>
        <w:left w:val="none" w:sz="0" w:space="0" w:color="auto"/>
        <w:bottom w:val="none" w:sz="0" w:space="0" w:color="auto"/>
        <w:right w:val="none" w:sz="0" w:space="0" w:color="auto"/>
      </w:divBdr>
    </w:div>
    <w:div w:id="2059891753">
      <w:bodyDiv w:val="1"/>
      <w:marLeft w:val="0"/>
      <w:marRight w:val="0"/>
      <w:marTop w:val="0"/>
      <w:marBottom w:val="0"/>
      <w:divBdr>
        <w:top w:val="none" w:sz="0" w:space="0" w:color="auto"/>
        <w:left w:val="none" w:sz="0" w:space="0" w:color="auto"/>
        <w:bottom w:val="none" w:sz="0" w:space="0" w:color="auto"/>
        <w:right w:val="none" w:sz="0" w:space="0" w:color="auto"/>
      </w:divBdr>
    </w:div>
    <w:div w:id="210495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op.police.uk/safety-centre/" TargetMode="External"/><Relationship Id="rId13" Type="http://schemas.openxmlformats.org/officeDocument/2006/relationships/hyperlink" Target="https://www.bbc.co.uk/news/uk-wales-27526644" TargetMode="External"/><Relationship Id="rId18" Type="http://schemas.openxmlformats.org/officeDocument/2006/relationships/hyperlink" Target="http://learning.gov.wales/docs/learningwales/publications/160831-dcf-guidance-en-v2.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gov.wales/docs/dcells/publications/151021-a-curriculum-for-wales-a-curriculum-for-life-en.pdf" TargetMode="External"/><Relationship Id="rId7" Type="http://schemas.openxmlformats.org/officeDocument/2006/relationships/hyperlink" Target="http://www.businessdictionary.com/definition/strategic-planning.html" TargetMode="External"/><Relationship Id="rId12" Type="http://schemas.openxmlformats.org/officeDocument/2006/relationships/hyperlink" Target="https://hwb.gov.wales/onlinesafety" TargetMode="External"/><Relationship Id="rId17" Type="http://schemas.openxmlformats.org/officeDocument/2006/relationships/hyperlink" Target="http://learning.gov.wales/docs/learningwales/publications/160831-dcf-your-questions-answered-en.pdf" TargetMode="External"/><Relationship Id="rId25" Type="http://schemas.openxmlformats.org/officeDocument/2006/relationships/image" Target="cid:image001.png@01D0EA4A.2BD679A0" TargetMode="External"/><Relationship Id="rId2" Type="http://schemas.openxmlformats.org/officeDocument/2006/relationships/styles" Target="styles.xml"/><Relationship Id="rId16" Type="http://schemas.openxmlformats.org/officeDocument/2006/relationships/hyperlink" Target="https://statswales.gov.wales/Catalogue/Local-Government/Finance/Revenue/Delegated-School-Budgets/delegatedschoolbudgetsperpupil-by-authority" TargetMode="External"/><Relationship Id="rId20" Type="http://schemas.openxmlformats.org/officeDocument/2006/relationships/hyperlink" Target="http://learning.gov.wales/resources/browse-all/digital-competence-framework/framework?lang=en"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digygame.com/blog/ways-to-use-technology-in-the-classroom/" TargetMode="Externa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texthelp.com/en-gb/company/education-blog/march-2018/what-are-the-benefits-of-using-technology-for-math/" TargetMode="External"/><Relationship Id="rId23" Type="http://schemas.openxmlformats.org/officeDocument/2006/relationships/hyperlink" Target="http://learning.gov.wales/news/sitenews/views-sought-on-digital-competence-framework/?lang=en" TargetMode="External"/><Relationship Id="rId28" Type="http://schemas.openxmlformats.org/officeDocument/2006/relationships/header" Target="header1.xml"/><Relationship Id="rId10" Type="http://schemas.openxmlformats.org/officeDocument/2006/relationships/hyperlink" Target="https://www.estyn.gov.wales/news/schools-need-clear-vision-new-digital-competence-framework" TargetMode="External"/><Relationship Id="rId19" Type="http://schemas.openxmlformats.org/officeDocument/2006/relationships/hyperlink" Target="http://learning.gov.wales/docs/learningwales/publications/160831-dcf-guidance-en-v2.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sites/default/files/documents/Preparing%20for%20the%20DCF%20eng.pdf" TargetMode="External"/><Relationship Id="rId14" Type="http://schemas.openxmlformats.org/officeDocument/2006/relationships/hyperlink" Target="http://mylocalschool.wales.gov.uk/School/6814608?lang=en" TargetMode="External"/><Relationship Id="rId22" Type="http://schemas.openxmlformats.org/officeDocument/2006/relationships/hyperlink" Target="http://learning.gov.wales/docs/learningwales/publications/170901-professional-standards-for-teaching-and-leadership-en.pdf"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9393</Words>
  <Characters>53546</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Franklin</dc:creator>
  <cp:keywords/>
  <dc:description/>
  <cp:lastModifiedBy>Amy Franklin</cp:lastModifiedBy>
  <cp:revision>2</cp:revision>
  <dcterms:created xsi:type="dcterms:W3CDTF">2019-01-28T21:44:00Z</dcterms:created>
  <dcterms:modified xsi:type="dcterms:W3CDTF">2019-01-28T21:44:00Z</dcterms:modified>
</cp:coreProperties>
</file>