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472C4" w:themeColor="accent1"/>
        </w:rPr>
        <w:id w:val="-1325887918"/>
        <w:docPartObj>
          <w:docPartGallery w:val="Cover Pages"/>
          <w:docPartUnique/>
        </w:docPartObj>
      </w:sdtPr>
      <w:sdtEndPr>
        <w:rPr>
          <w:rFonts w:eastAsiaTheme="minorHAnsi"/>
          <w:color w:val="auto"/>
          <w:kern w:val="2"/>
          <w:lang w:val="en-GB"/>
          <w14:ligatures w14:val="standardContextual"/>
        </w:rPr>
      </w:sdtEndPr>
      <w:sdtContent>
        <w:p w14:paraId="14939871" w14:textId="496AB012" w:rsidR="004B5764" w:rsidRDefault="004B5764">
          <w:pPr>
            <w:pStyle w:val="NoSpacing"/>
            <w:spacing w:before="1540" w:after="240"/>
            <w:jc w:val="center"/>
            <w:rPr>
              <w:color w:val="4472C4" w:themeColor="accent1"/>
            </w:rPr>
          </w:pPr>
          <w:r>
            <w:rPr>
              <w:noProof/>
              <w:color w:val="4472C4" w:themeColor="accent1"/>
            </w:rPr>
            <w:drawing>
              <wp:inline distT="0" distB="0" distL="0" distR="0" wp14:anchorId="21692975" wp14:editId="5A6821E1">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imes New Roman" w:hAnsi="Times New Roman" w:cs="Times New Roman"/>
              <w:sz w:val="32"/>
              <w:szCs w:val="32"/>
              <w:lang w:eastAsia="en-GB"/>
            </w:rPr>
            <w:alias w:val="Title"/>
            <w:tag w:val=""/>
            <w:id w:val="1735040861"/>
            <w:placeholder>
              <w:docPart w:val="07C6ACAC8ED049DFB3D46EA38F7E27BB"/>
            </w:placeholder>
            <w:dataBinding w:prefixMappings="xmlns:ns0='http://purl.org/dc/elements/1.1/' xmlns:ns1='http://schemas.openxmlformats.org/package/2006/metadata/core-properties' " w:xpath="/ns1:coreProperties[1]/ns0:title[1]" w:storeItemID="{6C3C8BC8-F283-45AE-878A-BAB7291924A1}"/>
            <w:text/>
          </w:sdtPr>
          <w:sdtContent>
            <w:p w14:paraId="7D4BECCE" w14:textId="48AE18D1" w:rsidR="004B5764" w:rsidRPr="004B5764" w:rsidRDefault="004B576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32"/>
                  <w:szCs w:val="32"/>
                </w:rPr>
              </w:pPr>
              <w:r w:rsidRPr="004B5764">
                <w:rPr>
                  <w:rFonts w:ascii="Times New Roman" w:eastAsia="Times New Roman" w:hAnsi="Times New Roman" w:cs="Times New Roman"/>
                  <w:sz w:val="32"/>
                  <w:szCs w:val="32"/>
                  <w:lang w:eastAsia="en-GB"/>
                </w:rPr>
                <w:t xml:space="preserve">A critical analysis of human resources (HR) training programs in Tesco and its impact on the </w:t>
              </w:r>
              <w:proofErr w:type="spellStart"/>
              <w:r w:rsidRPr="004B5764">
                <w:rPr>
                  <w:rFonts w:ascii="Times New Roman" w:eastAsia="Times New Roman" w:hAnsi="Times New Roman" w:cs="Times New Roman"/>
                  <w:sz w:val="32"/>
                  <w:szCs w:val="32"/>
                  <w:lang w:eastAsia="en-GB"/>
                </w:rPr>
                <w:t>organisational</w:t>
              </w:r>
              <w:proofErr w:type="spellEnd"/>
              <w:r w:rsidRPr="004B5764">
                <w:rPr>
                  <w:rFonts w:ascii="Times New Roman" w:eastAsia="Times New Roman" w:hAnsi="Times New Roman" w:cs="Times New Roman"/>
                  <w:sz w:val="32"/>
                  <w:szCs w:val="32"/>
                  <w:lang w:eastAsia="en-GB"/>
                </w:rPr>
                <w:t xml:space="preserve"> performance</w:t>
              </w:r>
            </w:p>
          </w:sdtContent>
        </w:sdt>
        <w:p w14:paraId="64C89F28" w14:textId="6FEAF1AA" w:rsidR="004B5764" w:rsidRDefault="004B5764" w:rsidP="004B5764">
          <w:pPr>
            <w:pStyle w:val="NoSpacing"/>
            <w:rPr>
              <w:color w:val="4472C4" w:themeColor="accent1"/>
              <w:sz w:val="28"/>
              <w:szCs w:val="28"/>
            </w:rPr>
          </w:pPr>
        </w:p>
        <w:p w14:paraId="7F8EB957" w14:textId="77777777" w:rsidR="004B5764" w:rsidRDefault="004B576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7E88D4D" wp14:editId="5F81B7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40231B5" w14:textId="01A759A9" w:rsidR="004B5764" w:rsidRDefault="004B5764">
                                    <w:pPr>
                                      <w:pStyle w:val="NoSpacing"/>
                                      <w:spacing w:after="40"/>
                                      <w:jc w:val="center"/>
                                      <w:rPr>
                                        <w:caps/>
                                        <w:color w:val="4472C4" w:themeColor="accent1"/>
                                        <w:sz w:val="28"/>
                                        <w:szCs w:val="28"/>
                                      </w:rPr>
                                    </w:pPr>
                                    <w:r>
                                      <w:rPr>
                                        <w:caps/>
                                        <w:color w:val="4472C4" w:themeColor="accent1"/>
                                        <w:sz w:val="28"/>
                                        <w:szCs w:val="28"/>
                                      </w:rPr>
                                      <w:t>Ileana ciricu-2108842</w:t>
                                    </w:r>
                                  </w:p>
                                </w:sdtContent>
                              </w:sdt>
                              <w:p w14:paraId="66BEB258" w14:textId="6ABCF550" w:rsidR="004B5764" w:rsidRDefault="004B5764">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7E88D4D"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40231B5" w14:textId="01A759A9" w:rsidR="004B5764" w:rsidRDefault="004B5764">
                              <w:pPr>
                                <w:pStyle w:val="NoSpacing"/>
                                <w:spacing w:after="40"/>
                                <w:jc w:val="center"/>
                                <w:rPr>
                                  <w:caps/>
                                  <w:color w:val="4472C4" w:themeColor="accent1"/>
                                  <w:sz w:val="28"/>
                                  <w:szCs w:val="28"/>
                                </w:rPr>
                              </w:pPr>
                              <w:r>
                                <w:rPr>
                                  <w:caps/>
                                  <w:color w:val="4472C4" w:themeColor="accent1"/>
                                  <w:sz w:val="28"/>
                                  <w:szCs w:val="28"/>
                                </w:rPr>
                                <w:t>Ileana ciricu-2108842</w:t>
                              </w:r>
                            </w:p>
                          </w:sdtContent>
                        </w:sdt>
                        <w:p w14:paraId="66BEB258" w14:textId="6ABCF550" w:rsidR="004B5764" w:rsidRDefault="004B5764">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0E6EBAF0" wp14:editId="4906510B">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9C64014" w14:textId="5D52B806" w:rsidR="004B5764" w:rsidRDefault="004B5764">
          <w:pPr>
            <w:rPr>
              <w:rFonts w:asciiTheme="majorHAnsi" w:eastAsiaTheme="majorEastAsia" w:hAnsiTheme="majorHAnsi" w:cstheme="majorBidi"/>
              <w:color w:val="2F5496" w:themeColor="accent1" w:themeShade="BF"/>
              <w:sz w:val="32"/>
              <w:szCs w:val="32"/>
            </w:rPr>
          </w:pPr>
          <w:r>
            <w:br w:type="page"/>
          </w:r>
        </w:p>
      </w:sdtContent>
    </w:sdt>
    <w:p w14:paraId="4D9CCDA7" w14:textId="6FFBCBCC" w:rsidR="004B5764" w:rsidRPr="004B5764" w:rsidRDefault="004B5764" w:rsidP="004B5764">
      <w:pPr>
        <w:pStyle w:val="Heading1"/>
        <w:rPr>
          <w:rFonts w:ascii="Times New Roman" w:hAnsi="Times New Roman" w:cs="Times New Roman"/>
          <w:sz w:val="28"/>
          <w:szCs w:val="28"/>
        </w:rPr>
      </w:pPr>
      <w:r w:rsidRPr="004B5764">
        <w:rPr>
          <w:rFonts w:ascii="Times New Roman" w:hAnsi="Times New Roman" w:cs="Times New Roman"/>
          <w:sz w:val="28"/>
          <w:szCs w:val="28"/>
        </w:rPr>
        <w:lastRenderedPageBreak/>
        <w:t>Introduction</w:t>
      </w:r>
    </w:p>
    <w:p w14:paraId="757E6F6F" w14:textId="77777777" w:rsidR="004B5764" w:rsidRPr="004B5764" w:rsidRDefault="004B5764" w:rsidP="004B5764">
      <w:pPr>
        <w:spacing w:line="360" w:lineRule="auto"/>
        <w:jc w:val="both"/>
        <w:rPr>
          <w:rFonts w:ascii="Times New Roman" w:hAnsi="Times New Roman" w:cs="Times New Roman"/>
          <w:sz w:val="28"/>
          <w:szCs w:val="28"/>
        </w:rPr>
      </w:pPr>
      <w:r w:rsidRPr="004B5764">
        <w:rPr>
          <w:rFonts w:ascii="Times New Roman" w:hAnsi="Times New Roman" w:cs="Times New Roman"/>
          <w:sz w:val="28"/>
          <w:szCs w:val="28"/>
        </w:rPr>
        <w:t>Tesco, a UK retailer, operates supermarkets, hypermarkets, and convenience stores. Established in 1919, it has a strong presence in Europe and Asia. Focusing on customer service, innovation, and sustainability, Tesco uses advanced technology and data analytics for operational efficiency. The network of stores and online platforms of the company offers a wide range of services to the various millions of customers around the world (</w:t>
      </w:r>
      <w:r w:rsidRPr="004B5764">
        <w:rPr>
          <w:rFonts w:ascii="Times New Roman" w:hAnsi="Times New Roman" w:cs="Times New Roman"/>
          <w:sz w:val="28"/>
          <w:szCs w:val="28"/>
          <w:shd w:val="clear" w:color="auto" w:fill="FFFFFF"/>
        </w:rPr>
        <w:t>Aiello</w:t>
      </w:r>
      <w:r w:rsidRPr="004B5764">
        <w:rPr>
          <w:rFonts w:ascii="Times New Roman" w:hAnsi="Times New Roman" w:cs="Times New Roman"/>
          <w:sz w:val="28"/>
          <w:szCs w:val="28"/>
        </w:rPr>
        <w:t xml:space="preserve"> et al., </w:t>
      </w:r>
      <w:r w:rsidRPr="004B5764">
        <w:rPr>
          <w:rFonts w:ascii="Times New Roman" w:hAnsi="Times New Roman" w:cs="Times New Roman"/>
          <w:sz w:val="28"/>
          <w:szCs w:val="28"/>
          <w:shd w:val="clear" w:color="auto" w:fill="FFFFFF"/>
        </w:rPr>
        <w:t>2020</w:t>
      </w:r>
      <w:r w:rsidRPr="004B5764">
        <w:rPr>
          <w:rFonts w:ascii="Times New Roman" w:hAnsi="Times New Roman" w:cs="Times New Roman"/>
          <w:sz w:val="28"/>
          <w:szCs w:val="28"/>
        </w:rPr>
        <w:t>).</w:t>
      </w:r>
    </w:p>
    <w:p w14:paraId="0E85FBC0" w14:textId="77777777" w:rsidR="004B5764" w:rsidRPr="004B5764" w:rsidRDefault="004B5764" w:rsidP="004B5764">
      <w:pPr>
        <w:spacing w:line="360" w:lineRule="auto"/>
        <w:jc w:val="both"/>
        <w:rPr>
          <w:rFonts w:ascii="Times New Roman" w:hAnsi="Times New Roman" w:cs="Times New Roman"/>
          <w:sz w:val="28"/>
          <w:szCs w:val="28"/>
        </w:rPr>
      </w:pPr>
      <w:r w:rsidRPr="004B5764">
        <w:rPr>
          <w:rFonts w:ascii="Times New Roman" w:hAnsi="Times New Roman" w:cs="Times New Roman"/>
          <w:sz w:val="28"/>
          <w:szCs w:val="28"/>
        </w:rPr>
        <w:t>Tesco, one of the UK’s top retailers, has a vigorous HR department to ensure its huge labour force is managed properly. Tesco has over 400,000 employees as its total headcount and HR services involve recruitment, training, and engagement strategies. They offer training programs for leadership and career development, and manage employee benefits and welfare programs, which impact staff happiness and tenure. In general, Tesco's HR department is the key factor that supports the company's reputation as a preferred employer among retail companies (</w:t>
      </w:r>
      <w:proofErr w:type="spellStart"/>
      <w:r w:rsidRPr="004B5764">
        <w:rPr>
          <w:rFonts w:ascii="Times New Roman" w:hAnsi="Times New Roman" w:cs="Times New Roman"/>
          <w:sz w:val="28"/>
          <w:szCs w:val="28"/>
          <w:shd w:val="clear" w:color="auto" w:fill="FFFFFF"/>
        </w:rPr>
        <w:t>Rosedi</w:t>
      </w:r>
      <w:proofErr w:type="spellEnd"/>
      <w:r w:rsidRPr="004B5764">
        <w:rPr>
          <w:rFonts w:ascii="Times New Roman" w:hAnsi="Times New Roman" w:cs="Times New Roman"/>
          <w:sz w:val="28"/>
          <w:szCs w:val="28"/>
          <w:shd w:val="clear" w:color="auto" w:fill="FFFFFF"/>
        </w:rPr>
        <w:t xml:space="preserve"> and Mat Jaafar, 2018</w:t>
      </w:r>
      <w:r w:rsidRPr="004B5764">
        <w:rPr>
          <w:rFonts w:ascii="Times New Roman" w:hAnsi="Times New Roman" w:cs="Times New Roman"/>
          <w:sz w:val="28"/>
          <w:szCs w:val="28"/>
        </w:rPr>
        <w:t>).</w:t>
      </w:r>
    </w:p>
    <w:p w14:paraId="12C6F3AA" w14:textId="77777777" w:rsidR="004B5764" w:rsidRPr="004B5764" w:rsidRDefault="004B5764" w:rsidP="004B5764">
      <w:pPr>
        <w:rPr>
          <w:rFonts w:ascii="Times New Roman" w:hAnsi="Times New Roman" w:cs="Times New Roman"/>
          <w:sz w:val="28"/>
          <w:szCs w:val="28"/>
        </w:rPr>
      </w:pPr>
    </w:p>
    <w:p w14:paraId="68CEB7E2" w14:textId="133D3F59" w:rsidR="004B5764" w:rsidRPr="004B5764" w:rsidRDefault="004B5764" w:rsidP="004B5764">
      <w:pPr>
        <w:pStyle w:val="Heading1"/>
        <w:rPr>
          <w:rFonts w:ascii="Times New Roman" w:hAnsi="Times New Roman" w:cs="Times New Roman"/>
          <w:sz w:val="28"/>
          <w:szCs w:val="28"/>
        </w:rPr>
      </w:pPr>
      <w:r w:rsidRPr="004B5764">
        <w:rPr>
          <w:rFonts w:ascii="Times New Roman" w:hAnsi="Times New Roman" w:cs="Times New Roman"/>
          <w:sz w:val="28"/>
          <w:szCs w:val="28"/>
        </w:rPr>
        <w:t>Aim and Objectives</w:t>
      </w:r>
    </w:p>
    <w:p w14:paraId="0A0F8511" w14:textId="77777777" w:rsidR="004B5764" w:rsidRPr="004B5764" w:rsidRDefault="004B5764" w:rsidP="004B5764">
      <w:pPr>
        <w:pStyle w:val="ListParagraph"/>
        <w:numPr>
          <w:ilvl w:val="0"/>
          <w:numId w:val="2"/>
        </w:numPr>
        <w:spacing w:line="360" w:lineRule="auto"/>
        <w:jc w:val="both"/>
        <w:rPr>
          <w:rFonts w:ascii="Times New Roman" w:hAnsi="Times New Roman" w:cs="Times New Roman"/>
          <w:sz w:val="28"/>
          <w:szCs w:val="28"/>
        </w:rPr>
      </w:pPr>
      <w:r w:rsidRPr="004B5764">
        <w:rPr>
          <w:rFonts w:ascii="Times New Roman" w:hAnsi="Times New Roman" w:cs="Times New Roman"/>
          <w:sz w:val="28"/>
          <w:szCs w:val="28"/>
        </w:rPr>
        <w:t xml:space="preserve">To conduct primary research to determine the HR training programs in Tesco and its impact on the organisational </w:t>
      </w:r>
      <w:proofErr w:type="gramStart"/>
      <w:r w:rsidRPr="004B5764">
        <w:rPr>
          <w:rFonts w:ascii="Times New Roman" w:hAnsi="Times New Roman" w:cs="Times New Roman"/>
          <w:sz w:val="28"/>
          <w:szCs w:val="28"/>
        </w:rPr>
        <w:t>performance</w:t>
      </w:r>
      <w:proofErr w:type="gramEnd"/>
      <w:r w:rsidRPr="004B5764">
        <w:rPr>
          <w:rFonts w:ascii="Times New Roman" w:hAnsi="Times New Roman" w:cs="Times New Roman"/>
          <w:sz w:val="28"/>
          <w:szCs w:val="28"/>
        </w:rPr>
        <w:t xml:space="preserve"> </w:t>
      </w:r>
    </w:p>
    <w:p w14:paraId="10708B69" w14:textId="77777777" w:rsidR="004B5764" w:rsidRPr="004B5764" w:rsidRDefault="004B5764" w:rsidP="004B5764">
      <w:pPr>
        <w:pStyle w:val="ListParagraph"/>
        <w:numPr>
          <w:ilvl w:val="0"/>
          <w:numId w:val="2"/>
        </w:numPr>
        <w:spacing w:line="360" w:lineRule="auto"/>
        <w:jc w:val="both"/>
        <w:rPr>
          <w:rFonts w:ascii="Times New Roman" w:hAnsi="Times New Roman" w:cs="Times New Roman"/>
          <w:sz w:val="28"/>
          <w:szCs w:val="28"/>
        </w:rPr>
      </w:pPr>
      <w:r w:rsidRPr="004B5764">
        <w:rPr>
          <w:rFonts w:ascii="Times New Roman" w:hAnsi="Times New Roman" w:cs="Times New Roman"/>
          <w:sz w:val="28"/>
          <w:szCs w:val="28"/>
        </w:rPr>
        <w:t>To examine the barriers in implementing these HR training programs</w:t>
      </w:r>
    </w:p>
    <w:p w14:paraId="5B471B43" w14:textId="77777777" w:rsidR="004B5764" w:rsidRPr="004B5764" w:rsidRDefault="004B5764" w:rsidP="004B5764">
      <w:pPr>
        <w:pStyle w:val="ListParagraph"/>
        <w:numPr>
          <w:ilvl w:val="0"/>
          <w:numId w:val="1"/>
        </w:numPr>
        <w:spacing w:line="360" w:lineRule="auto"/>
        <w:jc w:val="both"/>
        <w:rPr>
          <w:rFonts w:ascii="Times New Roman" w:hAnsi="Times New Roman" w:cs="Times New Roman"/>
          <w:sz w:val="28"/>
          <w:szCs w:val="28"/>
        </w:rPr>
      </w:pPr>
      <w:r w:rsidRPr="004B5764">
        <w:rPr>
          <w:rFonts w:ascii="Times New Roman" w:hAnsi="Times New Roman" w:cs="Times New Roman"/>
          <w:sz w:val="28"/>
          <w:szCs w:val="28"/>
        </w:rPr>
        <w:t xml:space="preserve">To make recommendations to enhance HR training programs to address the evolving needs of for employees at </w:t>
      </w:r>
      <w:proofErr w:type="gramStart"/>
      <w:r w:rsidRPr="004B5764">
        <w:rPr>
          <w:rFonts w:ascii="Times New Roman" w:hAnsi="Times New Roman" w:cs="Times New Roman"/>
          <w:sz w:val="28"/>
          <w:szCs w:val="28"/>
        </w:rPr>
        <w:t>Tesco</w:t>
      </w:r>
      <w:proofErr w:type="gramEnd"/>
      <w:r w:rsidRPr="004B5764">
        <w:rPr>
          <w:rFonts w:ascii="Times New Roman" w:hAnsi="Times New Roman" w:cs="Times New Roman"/>
          <w:sz w:val="28"/>
          <w:szCs w:val="28"/>
        </w:rPr>
        <w:t xml:space="preserve"> </w:t>
      </w:r>
    </w:p>
    <w:p w14:paraId="324F8851" w14:textId="41CFC861" w:rsidR="004B5764" w:rsidRPr="004B5764" w:rsidRDefault="004B5764" w:rsidP="004B5764">
      <w:pPr>
        <w:spacing w:line="360" w:lineRule="auto"/>
        <w:jc w:val="both"/>
        <w:rPr>
          <w:rFonts w:ascii="Times New Roman" w:hAnsi="Times New Roman" w:cs="Times New Roman"/>
          <w:sz w:val="28"/>
          <w:szCs w:val="28"/>
        </w:rPr>
      </w:pPr>
      <w:r w:rsidRPr="004B5764">
        <w:rPr>
          <w:rFonts w:ascii="Times New Roman" w:hAnsi="Times New Roman" w:cs="Times New Roman"/>
          <w:b/>
          <w:bCs/>
          <w:sz w:val="28"/>
          <w:szCs w:val="28"/>
        </w:rPr>
        <w:t>Rationale and Significance of Research</w:t>
      </w:r>
    </w:p>
    <w:p w14:paraId="18DCDD38" w14:textId="4625C6FC" w:rsidR="004B5764" w:rsidRPr="004B5764" w:rsidRDefault="004B5764" w:rsidP="004B5764">
      <w:pPr>
        <w:spacing w:line="360" w:lineRule="auto"/>
        <w:jc w:val="both"/>
        <w:rPr>
          <w:rFonts w:ascii="Times New Roman" w:hAnsi="Times New Roman" w:cs="Times New Roman"/>
          <w:b/>
          <w:bCs/>
          <w:sz w:val="28"/>
          <w:szCs w:val="28"/>
        </w:rPr>
      </w:pPr>
      <w:r w:rsidRPr="004B5764">
        <w:rPr>
          <w:rFonts w:ascii="Times New Roman" w:hAnsi="Times New Roman" w:cs="Times New Roman"/>
          <w:sz w:val="28"/>
          <w:szCs w:val="28"/>
        </w:rPr>
        <w:t>Researching the training offered by Tesco’s HR and its effects on organizational performance cannot be underestimated because of several factors. First, at all, the programs of training which are important as a basis for personality of the employee skills, knowledge, and performances consisting of the basis of organizational effectiveness and competitiveness. (</w:t>
      </w:r>
      <w:proofErr w:type="spellStart"/>
      <w:r w:rsidRPr="004B5764">
        <w:rPr>
          <w:rFonts w:ascii="Times New Roman" w:hAnsi="Times New Roman" w:cs="Times New Roman"/>
          <w:sz w:val="28"/>
          <w:szCs w:val="28"/>
          <w:shd w:val="clear" w:color="auto" w:fill="FFFFFF"/>
        </w:rPr>
        <w:t>Rosedi</w:t>
      </w:r>
      <w:proofErr w:type="spellEnd"/>
      <w:r w:rsidRPr="004B5764">
        <w:rPr>
          <w:rFonts w:ascii="Times New Roman" w:hAnsi="Times New Roman" w:cs="Times New Roman"/>
          <w:sz w:val="28"/>
          <w:szCs w:val="28"/>
          <w:shd w:val="clear" w:color="auto" w:fill="FFFFFF"/>
        </w:rPr>
        <w:t xml:space="preserve"> and Mat Jaafar, 2018</w:t>
      </w:r>
      <w:r w:rsidRPr="004B5764">
        <w:rPr>
          <w:rFonts w:ascii="Times New Roman" w:hAnsi="Times New Roman" w:cs="Times New Roman"/>
          <w:sz w:val="28"/>
          <w:szCs w:val="28"/>
        </w:rPr>
        <w:t xml:space="preserve">) As Tesco </w:t>
      </w:r>
      <w:proofErr w:type="gramStart"/>
      <w:r w:rsidRPr="004B5764">
        <w:rPr>
          <w:rFonts w:ascii="Times New Roman" w:hAnsi="Times New Roman" w:cs="Times New Roman"/>
          <w:sz w:val="28"/>
          <w:szCs w:val="28"/>
        </w:rPr>
        <w:t>has to</w:t>
      </w:r>
      <w:proofErr w:type="gramEnd"/>
      <w:r w:rsidRPr="004B5764">
        <w:rPr>
          <w:rFonts w:ascii="Times New Roman" w:hAnsi="Times New Roman" w:cs="Times New Roman"/>
          <w:sz w:val="28"/>
          <w:szCs w:val="28"/>
        </w:rPr>
        <w:t xml:space="preserve"> do business in a volatile, competitive retail environment, flexibility, going beyond old habits, and excellence are the essential features for sustained profits.</w:t>
      </w:r>
    </w:p>
    <w:p w14:paraId="6C1F7978" w14:textId="77777777" w:rsidR="004B5764" w:rsidRPr="004B5764" w:rsidRDefault="004B5764" w:rsidP="004B5764">
      <w:pPr>
        <w:spacing w:line="360" w:lineRule="auto"/>
        <w:jc w:val="both"/>
        <w:rPr>
          <w:rFonts w:ascii="Times New Roman" w:hAnsi="Times New Roman" w:cs="Times New Roman"/>
          <w:sz w:val="28"/>
          <w:szCs w:val="28"/>
        </w:rPr>
      </w:pPr>
      <w:r w:rsidRPr="004B5764">
        <w:rPr>
          <w:rFonts w:ascii="Times New Roman" w:hAnsi="Times New Roman" w:cs="Times New Roman"/>
          <w:sz w:val="28"/>
          <w:szCs w:val="28"/>
        </w:rPr>
        <w:t>Furthermore, the efficacy of HR training in Tesco will be learnt and can give us a clue regarding the level of money they invest in the training of their employees and the rigor they display in creating a culture of constant learning in the company. Training programs that take a significant amount of the budget must be aligned with the company's aims, and there should be some feedback on how it benefits the sales force at work (</w:t>
      </w:r>
      <w:r w:rsidRPr="004B5764">
        <w:rPr>
          <w:rFonts w:ascii="Times New Roman" w:hAnsi="Times New Roman" w:cs="Times New Roman"/>
          <w:sz w:val="28"/>
          <w:szCs w:val="28"/>
          <w:shd w:val="clear" w:color="auto" w:fill="FFFFFF"/>
        </w:rPr>
        <w:t>Aiello</w:t>
      </w:r>
      <w:r w:rsidRPr="004B5764">
        <w:rPr>
          <w:rFonts w:ascii="Times New Roman" w:hAnsi="Times New Roman" w:cs="Times New Roman"/>
          <w:sz w:val="28"/>
          <w:szCs w:val="28"/>
        </w:rPr>
        <w:t xml:space="preserve"> et al., </w:t>
      </w:r>
      <w:r w:rsidRPr="004B5764">
        <w:rPr>
          <w:rFonts w:ascii="Times New Roman" w:hAnsi="Times New Roman" w:cs="Times New Roman"/>
          <w:sz w:val="28"/>
          <w:szCs w:val="28"/>
          <w:shd w:val="clear" w:color="auto" w:fill="FFFFFF"/>
        </w:rPr>
        <w:t>2020</w:t>
      </w:r>
      <w:r w:rsidRPr="004B5764">
        <w:rPr>
          <w:rFonts w:ascii="Times New Roman" w:hAnsi="Times New Roman" w:cs="Times New Roman"/>
          <w:sz w:val="28"/>
          <w:szCs w:val="28"/>
        </w:rPr>
        <w:t>).</w:t>
      </w:r>
    </w:p>
    <w:p w14:paraId="0E83DF6B" w14:textId="77777777" w:rsidR="004B5764" w:rsidRPr="004B5764" w:rsidRDefault="004B5764" w:rsidP="004B5764">
      <w:pPr>
        <w:spacing w:line="360" w:lineRule="auto"/>
        <w:jc w:val="both"/>
        <w:rPr>
          <w:rFonts w:ascii="Times New Roman" w:hAnsi="Times New Roman" w:cs="Times New Roman"/>
          <w:sz w:val="28"/>
          <w:szCs w:val="28"/>
        </w:rPr>
      </w:pPr>
      <w:r w:rsidRPr="004B5764">
        <w:rPr>
          <w:rFonts w:ascii="Times New Roman" w:hAnsi="Times New Roman" w:cs="Times New Roman"/>
          <w:sz w:val="28"/>
          <w:szCs w:val="28"/>
        </w:rPr>
        <w:t>Alongside, primary research with Tesco employees would enable the acquisition of their views and feelings towards the HR training, which would give a comprehensive insight on both their perceptions and needs. This can discover the most useful information about the strongest and most vulnerable points in the curriculum and help the agents to provide the researchers with recommendations for making the/training more relevant and effective in solving the new problems for the organization (</w:t>
      </w:r>
      <w:proofErr w:type="spellStart"/>
      <w:r w:rsidRPr="004B5764">
        <w:rPr>
          <w:rFonts w:ascii="Times New Roman" w:hAnsi="Times New Roman" w:cs="Times New Roman"/>
          <w:sz w:val="28"/>
          <w:szCs w:val="28"/>
          <w:shd w:val="clear" w:color="auto" w:fill="FFFFFF"/>
        </w:rPr>
        <w:t>Rosedi</w:t>
      </w:r>
      <w:proofErr w:type="spellEnd"/>
      <w:r w:rsidRPr="004B5764">
        <w:rPr>
          <w:rFonts w:ascii="Times New Roman" w:hAnsi="Times New Roman" w:cs="Times New Roman"/>
          <w:sz w:val="28"/>
          <w:szCs w:val="28"/>
          <w:shd w:val="clear" w:color="auto" w:fill="FFFFFF"/>
        </w:rPr>
        <w:t xml:space="preserve"> and Mat Jaafar, 2018</w:t>
      </w:r>
      <w:r w:rsidRPr="004B5764">
        <w:rPr>
          <w:rFonts w:ascii="Times New Roman" w:hAnsi="Times New Roman" w:cs="Times New Roman"/>
          <w:sz w:val="28"/>
          <w:szCs w:val="28"/>
        </w:rPr>
        <w:t>).</w:t>
      </w:r>
    </w:p>
    <w:p w14:paraId="360B99A5" w14:textId="77777777" w:rsidR="004B5764" w:rsidRPr="004B5764" w:rsidRDefault="004B5764" w:rsidP="004B5764">
      <w:pPr>
        <w:spacing w:line="360" w:lineRule="auto"/>
        <w:jc w:val="both"/>
        <w:rPr>
          <w:rFonts w:ascii="Times New Roman" w:hAnsi="Times New Roman" w:cs="Times New Roman"/>
          <w:sz w:val="28"/>
          <w:szCs w:val="28"/>
        </w:rPr>
      </w:pPr>
    </w:p>
    <w:p w14:paraId="36DA138A" w14:textId="77777777" w:rsidR="004B5764" w:rsidRPr="004B5764" w:rsidRDefault="004B5764" w:rsidP="004B5764">
      <w:pPr>
        <w:rPr>
          <w:rFonts w:ascii="Times New Roman" w:hAnsi="Times New Roman" w:cs="Times New Roman"/>
          <w:sz w:val="28"/>
          <w:szCs w:val="28"/>
        </w:rPr>
      </w:pPr>
    </w:p>
    <w:p w14:paraId="26429F58" w14:textId="579AE540" w:rsidR="004B5764" w:rsidRPr="004B5764" w:rsidRDefault="004B5764" w:rsidP="004B5764">
      <w:pPr>
        <w:pStyle w:val="Heading1"/>
        <w:rPr>
          <w:rFonts w:ascii="Times New Roman" w:hAnsi="Times New Roman" w:cs="Times New Roman"/>
          <w:sz w:val="28"/>
          <w:szCs w:val="28"/>
        </w:rPr>
      </w:pPr>
      <w:r w:rsidRPr="004B5764">
        <w:rPr>
          <w:rFonts w:ascii="Times New Roman" w:hAnsi="Times New Roman" w:cs="Times New Roman"/>
          <w:sz w:val="28"/>
          <w:szCs w:val="28"/>
        </w:rPr>
        <w:t>Theoretical Context</w:t>
      </w:r>
    </w:p>
    <w:p w14:paraId="0870735D" w14:textId="77777777" w:rsidR="004B5764" w:rsidRPr="004B5764" w:rsidRDefault="004B5764" w:rsidP="004B5764">
      <w:pPr>
        <w:spacing w:line="360" w:lineRule="auto"/>
        <w:jc w:val="both"/>
        <w:rPr>
          <w:rFonts w:ascii="Times New Roman" w:hAnsi="Times New Roman" w:cs="Times New Roman"/>
          <w:sz w:val="28"/>
          <w:szCs w:val="28"/>
        </w:rPr>
      </w:pPr>
      <w:r w:rsidRPr="004B5764">
        <w:rPr>
          <w:rFonts w:ascii="Times New Roman" w:hAnsi="Times New Roman" w:cs="Times New Roman"/>
          <w:sz w:val="28"/>
          <w:szCs w:val="28"/>
          <w:shd w:val="clear" w:color="auto" w:fill="FFFFFF"/>
        </w:rPr>
        <w:t xml:space="preserve">Human resources play a crucial role in a company's success, with HR programs focusing on employee performance improvement. Leadership development is a key element, particularly in managerial roles, focusing on strategic thinking, decision-making abilities, and management capabilities. These programs help improve organizational efficiency by nurturing employees' leadership potential. HR also addresses technical competencies such as data analysis, project management, and IT by creating training programs that enhance on-the-job performance. Soft skills such as communication and teamwork are </w:t>
      </w:r>
      <w:r w:rsidRPr="004B5764">
        <w:rPr>
          <w:rFonts w:ascii="Times New Roman" w:hAnsi="Times New Roman" w:cs="Times New Roman"/>
          <w:sz w:val="28"/>
          <w:szCs w:val="28"/>
          <w:shd w:val="clear" w:color="auto" w:fill="FFFFFF"/>
        </w:rPr>
        <w:lastRenderedPageBreak/>
        <w:t>also essential for effective service delivery. HR also provides training on diversity and inclusion to promote understanding, sensitivity, and inclusiveness among employees in an increasingly diverse society. Diversity training contributes to a positive workplace attitude, affecting relationships among employees and enhancing the financial position of companies. Overall, HR plays a vital role in fostering a positive work environment and enhancing employee performance.</w:t>
      </w:r>
      <w:r w:rsidRPr="004B5764">
        <w:rPr>
          <w:rFonts w:ascii="Times New Roman" w:hAnsi="Times New Roman" w:cs="Times New Roman"/>
          <w:sz w:val="28"/>
          <w:szCs w:val="28"/>
        </w:rPr>
        <w:t xml:space="preserve"> In addition, as noted by Fujimoto and EJ </w:t>
      </w:r>
      <w:proofErr w:type="spellStart"/>
      <w:r w:rsidRPr="004B5764">
        <w:rPr>
          <w:rFonts w:ascii="Times New Roman" w:hAnsi="Times New Roman" w:cs="Times New Roman"/>
          <w:sz w:val="28"/>
          <w:szCs w:val="28"/>
        </w:rPr>
        <w:t>Härtel</w:t>
      </w:r>
      <w:proofErr w:type="spellEnd"/>
      <w:r w:rsidRPr="004B5764">
        <w:rPr>
          <w:rFonts w:ascii="Times New Roman" w:hAnsi="Times New Roman" w:cs="Times New Roman"/>
          <w:sz w:val="28"/>
          <w:szCs w:val="28"/>
        </w:rPr>
        <w:t xml:space="preserve"> (2017), diversity training contributes to a positive attitude in the workplace, which is likely to affect relationships among employees beneficially and enhance the financial position of companies.</w:t>
      </w:r>
    </w:p>
    <w:p w14:paraId="5D067CD7" w14:textId="77777777" w:rsidR="004B5764" w:rsidRPr="004B5764" w:rsidRDefault="004B5764" w:rsidP="004B5764">
      <w:pPr>
        <w:rPr>
          <w:rFonts w:ascii="Times New Roman" w:hAnsi="Times New Roman" w:cs="Times New Roman"/>
          <w:sz w:val="28"/>
          <w:szCs w:val="28"/>
          <w:shd w:val="clear" w:color="auto" w:fill="FFFFFF"/>
        </w:rPr>
      </w:pPr>
    </w:p>
    <w:p w14:paraId="5CF03DF0" w14:textId="77777777" w:rsidR="004B5764" w:rsidRPr="004B5764" w:rsidRDefault="004B5764" w:rsidP="004B5764">
      <w:pPr>
        <w:pStyle w:val="Heading2"/>
        <w:rPr>
          <w:rFonts w:ascii="Times New Roman" w:hAnsi="Times New Roman" w:cs="Times New Roman"/>
          <w:sz w:val="28"/>
          <w:szCs w:val="28"/>
        </w:rPr>
      </w:pPr>
      <w:r w:rsidRPr="004B5764">
        <w:rPr>
          <w:rFonts w:ascii="Times New Roman" w:hAnsi="Times New Roman" w:cs="Times New Roman"/>
          <w:sz w:val="28"/>
          <w:szCs w:val="28"/>
        </w:rPr>
        <w:t>HR training programs and their impact on organisational performance</w:t>
      </w:r>
    </w:p>
    <w:p w14:paraId="0785075E" w14:textId="77777777" w:rsidR="004B5764" w:rsidRPr="004B5764" w:rsidRDefault="004B5764" w:rsidP="004B5764">
      <w:pPr>
        <w:rPr>
          <w:rFonts w:ascii="Times New Roman" w:hAnsi="Times New Roman" w:cs="Times New Roman"/>
          <w:sz w:val="28"/>
          <w:szCs w:val="28"/>
          <w:lang w:eastAsia="en-GB"/>
        </w:rPr>
      </w:pPr>
      <w:r w:rsidRPr="004B5764">
        <w:rPr>
          <w:rFonts w:ascii="Times New Roman" w:hAnsi="Times New Roman" w:cs="Times New Roman"/>
          <w:sz w:val="28"/>
          <w:szCs w:val="28"/>
        </w:rPr>
        <w:t>HR department training is crucial for an organization's success, contributing to employee empowerment and job satisfaction. It is a multifaceted aspect that must be addressed for high-performing organizations. Effective HR training programs can lead to skill improvement, job satisfaction, and production efficiency. Targeted and individual employee-specific training programs significantly impact the workforce, enabling them to perform tasks perfectly and adapt to work environment changes. Without HR training, employee success cannot be achieved, and leadership may become a parody. Therefore, HR training is a critical aspect of organizational success.</w:t>
      </w:r>
      <w:r w:rsidRPr="004B5764">
        <w:rPr>
          <w:rFonts w:ascii="Times New Roman" w:hAnsi="Times New Roman" w:cs="Times New Roman"/>
          <w:sz w:val="28"/>
          <w:szCs w:val="28"/>
          <w:lang w:eastAsia="en-GB"/>
        </w:rPr>
        <w:t xml:space="preserve"> This can increase support to the employees, motivation and might result in commitment toward organizational goals (</w:t>
      </w:r>
      <w:r w:rsidRPr="004B5764">
        <w:rPr>
          <w:rFonts w:ascii="Times New Roman" w:hAnsi="Times New Roman" w:cs="Times New Roman"/>
          <w:sz w:val="28"/>
          <w:szCs w:val="28"/>
        </w:rPr>
        <w:t>Kimeli et al., 2018</w:t>
      </w:r>
      <w:r w:rsidRPr="004B5764">
        <w:rPr>
          <w:rFonts w:ascii="Times New Roman" w:hAnsi="Times New Roman" w:cs="Times New Roman"/>
          <w:sz w:val="28"/>
          <w:szCs w:val="28"/>
          <w:lang w:eastAsia="en-GB"/>
        </w:rPr>
        <w:t>).</w:t>
      </w:r>
    </w:p>
    <w:p w14:paraId="15785933" w14:textId="77777777" w:rsidR="004B5764" w:rsidRPr="004B5764" w:rsidRDefault="004B5764" w:rsidP="004B5764">
      <w:pPr>
        <w:rPr>
          <w:rFonts w:ascii="Times New Roman" w:hAnsi="Times New Roman" w:cs="Times New Roman"/>
          <w:sz w:val="28"/>
          <w:szCs w:val="28"/>
        </w:rPr>
      </w:pPr>
      <w:r w:rsidRPr="004B5764">
        <w:rPr>
          <w:rFonts w:ascii="Times New Roman" w:hAnsi="Times New Roman" w:cs="Times New Roman"/>
          <w:sz w:val="28"/>
          <w:szCs w:val="28"/>
        </w:rPr>
        <w:t>HR training ensures effective communication of knowledge and methods across all company levels and departments, cultivating a culture of innovation and creativity among employees. This fosters problem-solving abilities and the ability to generate new ideas, thereby fostering a continuous learning and development environment (Anwar and Abdullah, 2021).</w:t>
      </w:r>
    </w:p>
    <w:p w14:paraId="4502A7E8" w14:textId="77777777" w:rsidR="004B5764" w:rsidRPr="004B5764" w:rsidRDefault="004B5764" w:rsidP="004B5764">
      <w:pPr>
        <w:rPr>
          <w:rFonts w:ascii="Times New Roman" w:hAnsi="Times New Roman" w:cs="Times New Roman"/>
          <w:sz w:val="28"/>
          <w:szCs w:val="28"/>
        </w:rPr>
      </w:pPr>
      <w:r w:rsidRPr="004B5764">
        <w:rPr>
          <w:rFonts w:ascii="Times New Roman" w:hAnsi="Times New Roman" w:cs="Times New Roman"/>
          <w:sz w:val="28"/>
          <w:szCs w:val="28"/>
        </w:rPr>
        <w:t>The effectiveness of training programs is significantly influenced by the design and execution of the program. Poor training tools or failed teaching approaches can lead to transfer learning and discourage participation. HR programs are not only influenced by the organization's culture but also by the leadership's support. A culture that values learning and actively participates in employee training development is more successful in implementing training initiatives. On the contrary, lack of support from fellow employees or non-managerial commitment can negatively impact the outcomes of HR training initiatives (Stewart and Brown, 2019).</w:t>
      </w:r>
    </w:p>
    <w:p w14:paraId="11F059D5" w14:textId="77777777" w:rsidR="004B5764" w:rsidRPr="004B5764" w:rsidRDefault="004B5764" w:rsidP="004B5764">
      <w:pPr>
        <w:pStyle w:val="Heading2"/>
        <w:rPr>
          <w:rFonts w:ascii="Times New Roman" w:hAnsi="Times New Roman" w:cs="Times New Roman"/>
          <w:color w:val="auto"/>
          <w:sz w:val="28"/>
          <w:szCs w:val="28"/>
        </w:rPr>
      </w:pPr>
      <w:r w:rsidRPr="004B5764">
        <w:rPr>
          <w:rFonts w:ascii="Times New Roman" w:hAnsi="Times New Roman" w:cs="Times New Roman"/>
          <w:color w:val="auto"/>
          <w:sz w:val="28"/>
          <w:szCs w:val="28"/>
        </w:rPr>
        <w:t>Barriers to the implementation of HR training initiatives</w:t>
      </w:r>
    </w:p>
    <w:p w14:paraId="4CB2FF18" w14:textId="77777777" w:rsidR="004B5764" w:rsidRPr="004B5764" w:rsidRDefault="004B5764" w:rsidP="004B5764">
      <w:pPr>
        <w:rPr>
          <w:rFonts w:ascii="Times New Roman" w:hAnsi="Times New Roman" w:cs="Times New Roman"/>
          <w:sz w:val="28"/>
          <w:szCs w:val="28"/>
        </w:rPr>
      </w:pPr>
      <w:r w:rsidRPr="004B5764">
        <w:rPr>
          <w:rFonts w:ascii="Times New Roman" w:hAnsi="Times New Roman" w:cs="Times New Roman"/>
          <w:sz w:val="28"/>
          <w:szCs w:val="28"/>
        </w:rPr>
        <w:t xml:space="preserve">Employee education and training efforts face several challenges, including worker unwillingness, lack of financial and logistical resources, and cultural limitations. Workers may resist learning and development programs due to fear of the unknown or concerns about changes affecting their positions within an organization. Limited funding for training programs can hinder the introduction of state-of-the-art learning methodologies. Logistical problems, such as outdated technology or inadequate specialized training </w:t>
      </w:r>
      <w:proofErr w:type="spellStart"/>
      <w:r w:rsidRPr="004B5764">
        <w:rPr>
          <w:rFonts w:ascii="Times New Roman" w:hAnsi="Times New Roman" w:cs="Times New Roman"/>
          <w:sz w:val="28"/>
          <w:szCs w:val="28"/>
        </w:rPr>
        <w:t>centers</w:t>
      </w:r>
      <w:proofErr w:type="spellEnd"/>
      <w:r w:rsidRPr="004B5764">
        <w:rPr>
          <w:rFonts w:ascii="Times New Roman" w:hAnsi="Times New Roman" w:cs="Times New Roman"/>
          <w:sz w:val="28"/>
          <w:szCs w:val="28"/>
        </w:rPr>
        <w:t xml:space="preserve">, also impede initiatives. Cultural limitations, such as not stressing lifelong learning within the organization's culture or not reflecting the organization's </w:t>
      </w:r>
      <w:proofErr w:type="spellStart"/>
      <w:r w:rsidRPr="004B5764">
        <w:rPr>
          <w:rFonts w:ascii="Times New Roman" w:hAnsi="Times New Roman" w:cs="Times New Roman"/>
          <w:sz w:val="28"/>
          <w:szCs w:val="28"/>
        </w:rPr>
        <w:t>center</w:t>
      </w:r>
      <w:proofErr w:type="spellEnd"/>
      <w:r w:rsidRPr="004B5764">
        <w:rPr>
          <w:rFonts w:ascii="Times New Roman" w:hAnsi="Times New Roman" w:cs="Times New Roman"/>
          <w:sz w:val="28"/>
          <w:szCs w:val="28"/>
        </w:rPr>
        <w:t xml:space="preserve">, can also hinder the effectiveness of training programs. Time limitations, such as employees' workloads and other obligations, may also limit time for training. Lack of leadership support can significantly hamper the effectiveness of educational and training programs. Employees may perceive learning initiatives as unessential when company leaders do not value or support them. Therefore, it is crucial to </w:t>
      </w:r>
      <w:r w:rsidRPr="004B5764">
        <w:rPr>
          <w:rFonts w:ascii="Times New Roman" w:hAnsi="Times New Roman" w:cs="Times New Roman"/>
          <w:sz w:val="28"/>
          <w:szCs w:val="28"/>
        </w:rPr>
        <w:lastRenderedPageBreak/>
        <w:t>have engagement from leadership to develop a learning culture within the public sector.</w:t>
      </w:r>
    </w:p>
    <w:p w14:paraId="09F116D6" w14:textId="77777777" w:rsidR="004B5764" w:rsidRPr="004B5764" w:rsidRDefault="004B5764" w:rsidP="004B5764">
      <w:pPr>
        <w:pStyle w:val="Heading2"/>
        <w:rPr>
          <w:rFonts w:ascii="Times New Roman" w:hAnsi="Times New Roman" w:cs="Times New Roman"/>
          <w:color w:val="auto"/>
          <w:sz w:val="28"/>
          <w:szCs w:val="28"/>
        </w:rPr>
      </w:pPr>
      <w:r w:rsidRPr="004B5764">
        <w:rPr>
          <w:rFonts w:ascii="Times New Roman" w:hAnsi="Times New Roman" w:cs="Times New Roman"/>
          <w:color w:val="auto"/>
          <w:sz w:val="28"/>
          <w:szCs w:val="28"/>
        </w:rPr>
        <w:t xml:space="preserve">Strategies to Enhance HR Training Programs </w:t>
      </w:r>
    </w:p>
    <w:p w14:paraId="0105BE6D" w14:textId="77777777" w:rsidR="004B5764" w:rsidRPr="004B5764" w:rsidRDefault="004B5764" w:rsidP="004B5764">
      <w:pPr>
        <w:rPr>
          <w:rFonts w:ascii="Times New Roman" w:hAnsi="Times New Roman" w:cs="Times New Roman"/>
          <w:sz w:val="28"/>
          <w:szCs w:val="28"/>
        </w:rPr>
      </w:pPr>
      <w:r w:rsidRPr="004B5764">
        <w:rPr>
          <w:rFonts w:ascii="Times New Roman" w:hAnsi="Times New Roman" w:cs="Times New Roman"/>
          <w:sz w:val="28"/>
          <w:szCs w:val="28"/>
        </w:rPr>
        <w:t>The digital age has revolutionized training and education, boosting employee growth. E-learning websites are popular for professional development, offering access to resources and flexibility. These platforms allow employees to participate at their own pace, avoiding space and time restrictions. Mobile learning methods, which are increasingly prevalent, support just-in-time training by providing employees with information resources when they move. This is particularly beneficial in the changing public sector, as it offers portability and lifelong learning opportunities from diverse locations. Both e-learning and mobile learning methods have significant impacts on employee growth and development.</w:t>
      </w:r>
    </w:p>
    <w:p w14:paraId="5467154B" w14:textId="77777777" w:rsidR="004B5764" w:rsidRPr="004B5764" w:rsidRDefault="004B5764" w:rsidP="004B5764">
      <w:pPr>
        <w:rPr>
          <w:rFonts w:ascii="Times New Roman" w:hAnsi="Times New Roman" w:cs="Times New Roman"/>
          <w:sz w:val="28"/>
          <w:szCs w:val="28"/>
        </w:rPr>
      </w:pPr>
    </w:p>
    <w:p w14:paraId="11A8B2D8" w14:textId="77777777" w:rsidR="004B5764" w:rsidRPr="004B5764" w:rsidRDefault="004B5764" w:rsidP="004B5764">
      <w:pPr>
        <w:rPr>
          <w:rFonts w:ascii="Times New Roman" w:hAnsi="Times New Roman" w:cs="Times New Roman"/>
          <w:sz w:val="28"/>
          <w:szCs w:val="28"/>
        </w:rPr>
      </w:pPr>
    </w:p>
    <w:p w14:paraId="39A28598" w14:textId="77777777" w:rsidR="004B5764" w:rsidRPr="004B5764" w:rsidRDefault="004B5764" w:rsidP="004B5764">
      <w:pPr>
        <w:rPr>
          <w:rFonts w:ascii="Times New Roman" w:hAnsi="Times New Roman" w:cs="Times New Roman"/>
          <w:sz w:val="28"/>
          <w:szCs w:val="28"/>
        </w:rPr>
      </w:pPr>
    </w:p>
    <w:p w14:paraId="48B15B3D" w14:textId="38E7E6E3" w:rsidR="004B5764" w:rsidRPr="004B5764" w:rsidRDefault="004B5764" w:rsidP="004B5764">
      <w:pPr>
        <w:pStyle w:val="Heading1"/>
        <w:rPr>
          <w:rFonts w:ascii="Times New Roman" w:hAnsi="Times New Roman" w:cs="Times New Roman"/>
          <w:sz w:val="28"/>
          <w:szCs w:val="28"/>
        </w:rPr>
      </w:pPr>
      <w:r w:rsidRPr="004B5764">
        <w:rPr>
          <w:rFonts w:ascii="Times New Roman" w:hAnsi="Times New Roman" w:cs="Times New Roman"/>
          <w:sz w:val="28"/>
          <w:szCs w:val="28"/>
        </w:rPr>
        <w:t>Summary of Research</w:t>
      </w:r>
    </w:p>
    <w:p w14:paraId="01741651" w14:textId="77777777" w:rsidR="004B5764" w:rsidRPr="004B5764" w:rsidRDefault="004B5764" w:rsidP="004B5764">
      <w:pPr>
        <w:pStyle w:val="Heading2"/>
        <w:rPr>
          <w:rFonts w:ascii="Times New Roman" w:hAnsi="Times New Roman" w:cs="Times New Roman"/>
          <w:sz w:val="28"/>
          <w:szCs w:val="28"/>
        </w:rPr>
      </w:pPr>
      <w:r w:rsidRPr="004B5764">
        <w:rPr>
          <w:rFonts w:ascii="Times New Roman" w:hAnsi="Times New Roman" w:cs="Times New Roman"/>
          <w:color w:val="auto"/>
          <w:sz w:val="28"/>
          <w:szCs w:val="28"/>
        </w:rPr>
        <w:t>The Mixed Methods Approach</w:t>
      </w:r>
    </w:p>
    <w:p w14:paraId="5D88CC82" w14:textId="77777777" w:rsidR="004B5764" w:rsidRPr="004B5764" w:rsidRDefault="004B5764" w:rsidP="004B5764">
      <w:pPr>
        <w:spacing w:line="360" w:lineRule="auto"/>
        <w:jc w:val="both"/>
        <w:rPr>
          <w:rFonts w:ascii="Times New Roman" w:hAnsi="Times New Roman" w:cs="Times New Roman"/>
          <w:sz w:val="28"/>
          <w:szCs w:val="28"/>
        </w:rPr>
      </w:pPr>
      <w:r w:rsidRPr="004B5764">
        <w:rPr>
          <w:rFonts w:ascii="Times New Roman" w:hAnsi="Times New Roman" w:cs="Times New Roman"/>
          <w:sz w:val="28"/>
          <w:szCs w:val="28"/>
        </w:rPr>
        <w:t>The research on developing human resources via education and training to improve the performance of employees will employ a mixed-methods approach that blends qualitative and quantitative methodologies to offer a complete understanding of the problem. One rationale for employing a mixed methods approach is to better understand the research subject, as integrating qualitative and quantitative data may quantify a phenomenon's depth and breadth (</w:t>
      </w:r>
      <w:r w:rsidRPr="004B5764">
        <w:rPr>
          <w:rFonts w:ascii="Times New Roman" w:hAnsi="Times New Roman" w:cs="Times New Roman"/>
          <w:sz w:val="28"/>
          <w:szCs w:val="28"/>
          <w:shd w:val="clear" w:color="auto" w:fill="FFFFFF"/>
        </w:rPr>
        <w:t>McKim, 2017</w:t>
      </w:r>
      <w:r w:rsidRPr="004B5764">
        <w:rPr>
          <w:rFonts w:ascii="Times New Roman" w:hAnsi="Times New Roman" w:cs="Times New Roman"/>
          <w:sz w:val="28"/>
          <w:szCs w:val="28"/>
        </w:rPr>
        <w:t>).</w:t>
      </w:r>
    </w:p>
    <w:p w14:paraId="641A8213" w14:textId="77777777" w:rsidR="004B5764" w:rsidRPr="004B5764" w:rsidRDefault="004B5764" w:rsidP="004B5764">
      <w:pPr>
        <w:rPr>
          <w:rFonts w:ascii="Times New Roman" w:hAnsi="Times New Roman" w:cs="Times New Roman"/>
          <w:sz w:val="28"/>
          <w:szCs w:val="28"/>
        </w:rPr>
      </w:pPr>
      <w:r w:rsidRPr="004B5764">
        <w:rPr>
          <w:rFonts w:ascii="Times New Roman" w:hAnsi="Times New Roman" w:cs="Times New Roman"/>
          <w:sz w:val="28"/>
          <w:szCs w:val="28"/>
        </w:rPr>
        <w:t>Mixed methods research is effective in examining complex social phenomena, combining qualitative and quantitative approaches. Qualitative methods provide in-depth exploration of attitudes, perceptions, and experiences, while quantitative methods offer a broader understanding through statistical analysis. Quantitative techniques measure patterns and correlations in public service performance improvement, while qualitative methods reveal subjective experiences.</w:t>
      </w:r>
    </w:p>
    <w:p w14:paraId="67FCF8F4" w14:textId="77777777" w:rsidR="004B5764" w:rsidRPr="004B5764" w:rsidRDefault="004B5764" w:rsidP="004B5764">
      <w:pPr>
        <w:rPr>
          <w:rFonts w:ascii="Times New Roman" w:hAnsi="Times New Roman" w:cs="Times New Roman"/>
          <w:sz w:val="28"/>
          <w:szCs w:val="28"/>
          <w:lang w:eastAsia="en-GB"/>
        </w:rPr>
      </w:pPr>
      <w:r w:rsidRPr="004B5764">
        <w:rPr>
          <w:rFonts w:ascii="Times New Roman" w:hAnsi="Times New Roman" w:cs="Times New Roman"/>
          <w:noProof/>
          <w:sz w:val="28"/>
          <w:szCs w:val="28"/>
        </w:rPr>
        <w:drawing>
          <wp:inline distT="0" distB="0" distL="0" distR="0" wp14:anchorId="0F1048F7" wp14:editId="7ECBEEF0">
            <wp:extent cx="3295650" cy="1714500"/>
            <wp:effectExtent l="0" t="0" r="0" b="0"/>
            <wp:docPr id="1" name="Picture 1" descr="A diagram of a targ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target&#10;&#10;Description automatically generated"/>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3311661" cy="1722829"/>
                    </a:xfrm>
                    <a:prstGeom prst="rect">
                      <a:avLst/>
                    </a:prstGeom>
                    <a:ln>
                      <a:noFill/>
                    </a:ln>
                    <a:extLst>
                      <a:ext uri="{53640926-AAD7-44D8-BBD7-CCE9431645EC}">
                        <a14:shadowObscured xmlns:a14="http://schemas.microsoft.com/office/drawing/2010/main"/>
                      </a:ext>
                    </a:extLst>
                  </pic:spPr>
                </pic:pic>
              </a:graphicData>
            </a:graphic>
          </wp:inline>
        </w:drawing>
      </w:r>
    </w:p>
    <w:p w14:paraId="6EE7919D" w14:textId="77777777" w:rsidR="004B5764" w:rsidRPr="004B5764" w:rsidRDefault="004B5764" w:rsidP="004B5764">
      <w:pPr>
        <w:pStyle w:val="Heading2"/>
        <w:rPr>
          <w:rFonts w:ascii="Times New Roman" w:hAnsi="Times New Roman" w:cs="Times New Roman"/>
          <w:color w:val="auto"/>
          <w:sz w:val="28"/>
          <w:szCs w:val="28"/>
        </w:rPr>
      </w:pPr>
      <w:r w:rsidRPr="004B5764">
        <w:rPr>
          <w:rFonts w:ascii="Times New Roman" w:hAnsi="Times New Roman" w:cs="Times New Roman"/>
          <w:color w:val="auto"/>
          <w:sz w:val="28"/>
          <w:szCs w:val="28"/>
        </w:rPr>
        <w:t>Research Approach</w:t>
      </w:r>
    </w:p>
    <w:p w14:paraId="44CA203B" w14:textId="77777777" w:rsidR="004B5764" w:rsidRPr="004B5764" w:rsidRDefault="004B5764" w:rsidP="004B5764">
      <w:pPr>
        <w:spacing w:line="360" w:lineRule="auto"/>
        <w:jc w:val="both"/>
        <w:rPr>
          <w:rFonts w:ascii="Times New Roman" w:hAnsi="Times New Roman" w:cs="Times New Roman"/>
          <w:sz w:val="28"/>
          <w:szCs w:val="28"/>
        </w:rPr>
      </w:pPr>
      <w:r w:rsidRPr="004B5764">
        <w:rPr>
          <w:rFonts w:ascii="Times New Roman" w:hAnsi="Times New Roman" w:cs="Times New Roman"/>
          <w:sz w:val="28"/>
          <w:szCs w:val="28"/>
        </w:rPr>
        <w:t>The abductive research approach, where the blending of deduction from available theories and induction from qualitative data is conducted iteratively, helps to provide a more elaborate study on the development of human resources as realised through education and training for improved performance in the employees (</w:t>
      </w:r>
      <w:proofErr w:type="spellStart"/>
      <w:r w:rsidRPr="004B5764">
        <w:rPr>
          <w:rFonts w:ascii="Times New Roman" w:hAnsi="Times New Roman" w:cs="Times New Roman"/>
          <w:sz w:val="28"/>
          <w:szCs w:val="28"/>
          <w:shd w:val="clear" w:color="auto" w:fill="FFFFFF"/>
        </w:rPr>
        <w:t>Żelechowska</w:t>
      </w:r>
      <w:proofErr w:type="spellEnd"/>
      <w:r w:rsidRPr="004B5764">
        <w:rPr>
          <w:rFonts w:ascii="Times New Roman" w:hAnsi="Times New Roman" w:cs="Times New Roman"/>
          <w:sz w:val="28"/>
          <w:szCs w:val="28"/>
          <w:shd w:val="clear" w:color="auto" w:fill="FFFFFF"/>
        </w:rPr>
        <w:t xml:space="preserve">, </w:t>
      </w:r>
      <w:proofErr w:type="spellStart"/>
      <w:r w:rsidRPr="004B5764">
        <w:rPr>
          <w:rFonts w:ascii="Times New Roman" w:hAnsi="Times New Roman" w:cs="Times New Roman"/>
          <w:sz w:val="28"/>
          <w:szCs w:val="28"/>
          <w:shd w:val="clear" w:color="auto" w:fill="FFFFFF"/>
        </w:rPr>
        <w:t>Żyluk</w:t>
      </w:r>
      <w:proofErr w:type="spellEnd"/>
      <w:r w:rsidRPr="004B5764">
        <w:rPr>
          <w:rFonts w:ascii="Times New Roman" w:hAnsi="Times New Roman" w:cs="Times New Roman"/>
          <w:sz w:val="28"/>
          <w:szCs w:val="28"/>
          <w:shd w:val="clear" w:color="auto" w:fill="FFFFFF"/>
        </w:rPr>
        <w:t xml:space="preserve"> and </w:t>
      </w:r>
      <w:proofErr w:type="spellStart"/>
      <w:r w:rsidRPr="004B5764">
        <w:rPr>
          <w:rFonts w:ascii="Times New Roman" w:hAnsi="Times New Roman" w:cs="Times New Roman"/>
          <w:sz w:val="28"/>
          <w:szCs w:val="28"/>
          <w:shd w:val="clear" w:color="auto" w:fill="FFFFFF"/>
        </w:rPr>
        <w:t>Urbański</w:t>
      </w:r>
      <w:proofErr w:type="spellEnd"/>
      <w:r w:rsidRPr="004B5764">
        <w:rPr>
          <w:rFonts w:ascii="Times New Roman" w:hAnsi="Times New Roman" w:cs="Times New Roman"/>
          <w:sz w:val="28"/>
          <w:szCs w:val="28"/>
          <w:shd w:val="clear" w:color="auto" w:fill="FFFFFF"/>
        </w:rPr>
        <w:t>, 2020)</w:t>
      </w:r>
      <w:r w:rsidRPr="004B5764">
        <w:rPr>
          <w:rFonts w:ascii="Times New Roman" w:hAnsi="Times New Roman" w:cs="Times New Roman"/>
          <w:sz w:val="28"/>
          <w:szCs w:val="28"/>
        </w:rPr>
        <w:t>.</w:t>
      </w:r>
    </w:p>
    <w:p w14:paraId="19435C5D" w14:textId="77777777" w:rsidR="004B5764" w:rsidRPr="004B5764" w:rsidRDefault="004B5764" w:rsidP="004B5764">
      <w:pPr>
        <w:pStyle w:val="Heading2"/>
        <w:rPr>
          <w:rFonts w:ascii="Times New Roman" w:hAnsi="Times New Roman" w:cs="Times New Roman"/>
          <w:color w:val="auto"/>
          <w:sz w:val="28"/>
          <w:szCs w:val="28"/>
        </w:rPr>
      </w:pPr>
      <w:r w:rsidRPr="004B5764">
        <w:rPr>
          <w:rFonts w:ascii="Times New Roman" w:hAnsi="Times New Roman" w:cs="Times New Roman"/>
          <w:color w:val="auto"/>
          <w:sz w:val="28"/>
          <w:szCs w:val="28"/>
        </w:rPr>
        <w:t>Strategies for Conducting Surveys</w:t>
      </w:r>
    </w:p>
    <w:p w14:paraId="483B28F6" w14:textId="77777777" w:rsidR="004B5764" w:rsidRPr="004B5764" w:rsidRDefault="004B5764" w:rsidP="004B5764">
      <w:pPr>
        <w:pStyle w:val="Heading3"/>
        <w:spacing w:line="360" w:lineRule="auto"/>
        <w:jc w:val="both"/>
        <w:rPr>
          <w:rFonts w:ascii="Times New Roman" w:hAnsi="Times New Roman" w:cs="Times New Roman"/>
          <w:color w:val="auto"/>
          <w:sz w:val="28"/>
          <w:szCs w:val="28"/>
        </w:rPr>
      </w:pPr>
      <w:r w:rsidRPr="004B5764">
        <w:rPr>
          <w:rFonts w:ascii="Times New Roman" w:hAnsi="Times New Roman" w:cs="Times New Roman"/>
          <w:color w:val="auto"/>
          <w:sz w:val="28"/>
          <w:szCs w:val="28"/>
        </w:rPr>
        <w:t>Qualitative Survey Tool</w:t>
      </w:r>
    </w:p>
    <w:p w14:paraId="209F42A8" w14:textId="77777777" w:rsidR="004B5764" w:rsidRPr="004B5764" w:rsidRDefault="004B5764" w:rsidP="004B5764">
      <w:pPr>
        <w:spacing w:line="360" w:lineRule="auto"/>
        <w:jc w:val="both"/>
        <w:rPr>
          <w:rFonts w:ascii="Times New Roman" w:hAnsi="Times New Roman" w:cs="Times New Roman"/>
          <w:sz w:val="28"/>
          <w:szCs w:val="28"/>
        </w:rPr>
      </w:pPr>
      <w:r w:rsidRPr="004B5764">
        <w:rPr>
          <w:rFonts w:ascii="Times New Roman" w:hAnsi="Times New Roman" w:cs="Times New Roman"/>
          <w:sz w:val="28"/>
          <w:szCs w:val="28"/>
        </w:rPr>
        <w:lastRenderedPageBreak/>
        <w:t xml:space="preserve"> To fully grasp the perspectives, experiences, and nuanced insights of important stakeholders engaged in or impacted by the education and training programmes for employees, in-depth interviews will be used as a qualitative research approach. Since they allow participants to elaborate, in-depth interviews are great for investigating complicated phenomena (</w:t>
      </w:r>
      <w:proofErr w:type="spellStart"/>
      <w:r w:rsidRPr="004B5764">
        <w:rPr>
          <w:rFonts w:ascii="Times New Roman" w:hAnsi="Times New Roman" w:cs="Times New Roman"/>
          <w:sz w:val="28"/>
          <w:szCs w:val="28"/>
          <w:shd w:val="clear" w:color="auto" w:fill="FFFFFF"/>
        </w:rPr>
        <w:t>Showkat</w:t>
      </w:r>
      <w:proofErr w:type="spellEnd"/>
      <w:r w:rsidRPr="004B5764">
        <w:rPr>
          <w:rFonts w:ascii="Times New Roman" w:hAnsi="Times New Roman" w:cs="Times New Roman"/>
          <w:sz w:val="28"/>
          <w:szCs w:val="28"/>
          <w:shd w:val="clear" w:color="auto" w:fill="FFFFFF"/>
        </w:rPr>
        <w:t xml:space="preserve"> and Parveen, 2017</w:t>
      </w:r>
      <w:r w:rsidRPr="004B5764">
        <w:rPr>
          <w:rFonts w:ascii="Times New Roman" w:hAnsi="Times New Roman" w:cs="Times New Roman"/>
          <w:sz w:val="28"/>
          <w:szCs w:val="28"/>
        </w:rPr>
        <w:t xml:space="preserve">). </w:t>
      </w:r>
    </w:p>
    <w:p w14:paraId="18CCDFFB" w14:textId="77777777" w:rsidR="004B5764" w:rsidRPr="004B5764" w:rsidRDefault="004B5764" w:rsidP="004B5764">
      <w:pPr>
        <w:pStyle w:val="Heading3"/>
        <w:spacing w:line="360" w:lineRule="auto"/>
        <w:jc w:val="both"/>
        <w:rPr>
          <w:rFonts w:ascii="Times New Roman" w:hAnsi="Times New Roman" w:cs="Times New Roman"/>
          <w:color w:val="auto"/>
          <w:sz w:val="28"/>
          <w:szCs w:val="28"/>
        </w:rPr>
      </w:pPr>
      <w:r w:rsidRPr="004B5764">
        <w:rPr>
          <w:rFonts w:ascii="Times New Roman" w:hAnsi="Times New Roman" w:cs="Times New Roman"/>
          <w:color w:val="auto"/>
          <w:sz w:val="28"/>
          <w:szCs w:val="28"/>
        </w:rPr>
        <w:t>Quantitative Survey Tool</w:t>
      </w:r>
    </w:p>
    <w:p w14:paraId="06B95576" w14:textId="77777777" w:rsidR="004B5764" w:rsidRPr="004B5764" w:rsidRDefault="004B5764" w:rsidP="004B5764">
      <w:pPr>
        <w:rPr>
          <w:rFonts w:ascii="Times New Roman" w:hAnsi="Times New Roman" w:cs="Times New Roman"/>
          <w:sz w:val="28"/>
          <w:szCs w:val="28"/>
        </w:rPr>
      </w:pPr>
      <w:r w:rsidRPr="004B5764">
        <w:rPr>
          <w:rFonts w:ascii="Times New Roman" w:hAnsi="Times New Roman" w:cs="Times New Roman"/>
          <w:sz w:val="28"/>
          <w:szCs w:val="28"/>
        </w:rPr>
        <w:t>The study will use structured questionnaires to assess the efficacy, impact, and perceptions of employee education and training programs. This method is suitable for collecting quantitative data on a broad scale, as it allows for statistical analysis and generalizability of results. (Cheung, 2021).</w:t>
      </w:r>
    </w:p>
    <w:p w14:paraId="4EAE1D5D" w14:textId="77777777" w:rsidR="004B5764" w:rsidRPr="004B5764" w:rsidRDefault="004B5764" w:rsidP="004B5764">
      <w:pPr>
        <w:rPr>
          <w:rFonts w:ascii="Times New Roman" w:hAnsi="Times New Roman" w:cs="Times New Roman"/>
          <w:sz w:val="28"/>
          <w:szCs w:val="28"/>
        </w:rPr>
      </w:pPr>
    </w:p>
    <w:p w14:paraId="6A5CBBE1" w14:textId="610F3EFF" w:rsidR="004B5764" w:rsidRPr="004B5764" w:rsidRDefault="004B5764" w:rsidP="004B5764">
      <w:pPr>
        <w:pStyle w:val="Heading1"/>
        <w:rPr>
          <w:rFonts w:ascii="Times New Roman" w:hAnsi="Times New Roman" w:cs="Times New Roman"/>
          <w:sz w:val="28"/>
          <w:szCs w:val="28"/>
        </w:rPr>
      </w:pPr>
      <w:r w:rsidRPr="004B5764">
        <w:rPr>
          <w:rFonts w:ascii="Times New Roman" w:hAnsi="Times New Roman" w:cs="Times New Roman"/>
          <w:sz w:val="28"/>
          <w:szCs w:val="28"/>
        </w:rPr>
        <w:t>Summary of Sampling Framework</w:t>
      </w:r>
    </w:p>
    <w:p w14:paraId="3C90714E" w14:textId="77777777" w:rsidR="004B5764" w:rsidRPr="004B5764" w:rsidRDefault="004B5764" w:rsidP="004B5764">
      <w:pPr>
        <w:pStyle w:val="Heading2"/>
        <w:rPr>
          <w:rFonts w:ascii="Times New Roman" w:hAnsi="Times New Roman" w:cs="Times New Roman"/>
          <w:color w:val="auto"/>
          <w:sz w:val="28"/>
          <w:szCs w:val="28"/>
        </w:rPr>
      </w:pPr>
      <w:r w:rsidRPr="004B5764">
        <w:rPr>
          <w:rFonts w:ascii="Times New Roman" w:hAnsi="Times New Roman" w:cs="Times New Roman"/>
          <w:color w:val="auto"/>
          <w:sz w:val="28"/>
          <w:szCs w:val="28"/>
        </w:rPr>
        <w:t>Target Sample</w:t>
      </w:r>
    </w:p>
    <w:p w14:paraId="0C578618" w14:textId="77777777" w:rsidR="004B5764" w:rsidRPr="004B5764" w:rsidRDefault="004B5764" w:rsidP="004B5764">
      <w:pPr>
        <w:spacing w:line="360" w:lineRule="auto"/>
        <w:jc w:val="both"/>
        <w:rPr>
          <w:rFonts w:ascii="Times New Roman" w:hAnsi="Times New Roman" w:cs="Times New Roman"/>
          <w:sz w:val="28"/>
          <w:szCs w:val="28"/>
        </w:rPr>
      </w:pPr>
      <w:r w:rsidRPr="004B5764">
        <w:rPr>
          <w:rFonts w:ascii="Times New Roman" w:hAnsi="Times New Roman" w:cs="Times New Roman"/>
          <w:sz w:val="28"/>
          <w:szCs w:val="28"/>
        </w:rPr>
        <w:t xml:space="preserve">The group of employees working at Tesco will be the Target Sample population for this research. It creates a focus on staff from different departments and levels of the employees to have a representative sample that captures diverse views. The target is to gather questionnaires from 60-100 participants and conduct interviews with 5-10 participants. To capture the essence of different jobs in an organisation, the sample will comprise individuals holding non-management and managerial jobs. </w:t>
      </w:r>
    </w:p>
    <w:p w14:paraId="14C00882" w14:textId="77777777" w:rsidR="004B5764" w:rsidRPr="004B5764" w:rsidRDefault="004B5764" w:rsidP="004B5764">
      <w:pPr>
        <w:pStyle w:val="Heading2"/>
        <w:rPr>
          <w:rFonts w:ascii="Times New Roman" w:hAnsi="Times New Roman" w:cs="Times New Roman"/>
          <w:color w:val="auto"/>
          <w:sz w:val="28"/>
          <w:szCs w:val="28"/>
        </w:rPr>
      </w:pPr>
      <w:r w:rsidRPr="004B5764">
        <w:rPr>
          <w:rFonts w:ascii="Times New Roman" w:hAnsi="Times New Roman" w:cs="Times New Roman"/>
          <w:color w:val="auto"/>
          <w:sz w:val="28"/>
          <w:szCs w:val="28"/>
        </w:rPr>
        <w:t xml:space="preserve">Location: </w:t>
      </w:r>
    </w:p>
    <w:p w14:paraId="26132923" w14:textId="77777777" w:rsidR="004B5764" w:rsidRPr="004B5764" w:rsidRDefault="004B5764" w:rsidP="004B5764">
      <w:pPr>
        <w:spacing w:line="360" w:lineRule="auto"/>
        <w:jc w:val="both"/>
        <w:rPr>
          <w:rFonts w:ascii="Times New Roman" w:hAnsi="Times New Roman" w:cs="Times New Roman"/>
          <w:sz w:val="28"/>
          <w:szCs w:val="28"/>
        </w:rPr>
      </w:pPr>
      <w:proofErr w:type="gramStart"/>
      <w:r w:rsidRPr="004B5764">
        <w:rPr>
          <w:rFonts w:ascii="Times New Roman" w:hAnsi="Times New Roman" w:cs="Times New Roman"/>
          <w:sz w:val="28"/>
          <w:szCs w:val="28"/>
        </w:rPr>
        <w:t>In order to</w:t>
      </w:r>
      <w:proofErr w:type="gramEnd"/>
      <w:r w:rsidRPr="004B5764">
        <w:rPr>
          <w:rFonts w:ascii="Times New Roman" w:hAnsi="Times New Roman" w:cs="Times New Roman"/>
          <w:sz w:val="28"/>
          <w:szCs w:val="28"/>
        </w:rPr>
        <w:t xml:space="preserve"> ensure that this geographical dispersion is obtained, the study will be within the headquarters of Tesco. The first location provides face-to-face interviews and contact between the respondents, employees, and HR managers. The sample overall will be more diverse by including regional offices.</w:t>
      </w:r>
    </w:p>
    <w:p w14:paraId="481DE940" w14:textId="77777777" w:rsidR="004B5764" w:rsidRPr="004B5764" w:rsidRDefault="004B5764" w:rsidP="004B5764">
      <w:pPr>
        <w:pStyle w:val="Heading2"/>
        <w:rPr>
          <w:rFonts w:ascii="Times New Roman" w:hAnsi="Times New Roman" w:cs="Times New Roman"/>
          <w:color w:val="auto"/>
          <w:sz w:val="28"/>
          <w:szCs w:val="28"/>
        </w:rPr>
      </w:pPr>
      <w:r w:rsidRPr="004B5764">
        <w:rPr>
          <w:rFonts w:ascii="Times New Roman" w:hAnsi="Times New Roman" w:cs="Times New Roman"/>
          <w:color w:val="auto"/>
          <w:sz w:val="28"/>
          <w:szCs w:val="28"/>
        </w:rPr>
        <w:t xml:space="preserve">Timing: </w:t>
      </w:r>
    </w:p>
    <w:p w14:paraId="3E8A054E" w14:textId="77777777" w:rsidR="004B5764" w:rsidRPr="004B5764" w:rsidRDefault="004B5764" w:rsidP="004B5764">
      <w:pPr>
        <w:spacing w:line="360" w:lineRule="auto"/>
        <w:jc w:val="both"/>
        <w:rPr>
          <w:rFonts w:ascii="Times New Roman" w:hAnsi="Times New Roman" w:cs="Times New Roman"/>
          <w:sz w:val="28"/>
          <w:szCs w:val="28"/>
        </w:rPr>
      </w:pPr>
      <w:r w:rsidRPr="004B5764">
        <w:rPr>
          <w:rFonts w:ascii="Times New Roman" w:hAnsi="Times New Roman" w:cs="Times New Roman"/>
          <w:sz w:val="28"/>
          <w:szCs w:val="28"/>
        </w:rPr>
        <w:t>This study will be six months, allowing for a sufficient data collection period while keeping the regular duties of employees to a minimum. The study schedule has been harmonised to not inconvenience employees’ work or compromise their involvement. Moreover, it falls when they neither have heavy loads to manage nor are they out of reach for any other reason.</w:t>
      </w:r>
    </w:p>
    <w:p w14:paraId="4FFA5EFF" w14:textId="77777777" w:rsidR="004B5764" w:rsidRPr="004B5764" w:rsidRDefault="004B5764" w:rsidP="004B5764">
      <w:pPr>
        <w:pStyle w:val="Heading2"/>
        <w:rPr>
          <w:rFonts w:ascii="Times New Roman" w:hAnsi="Times New Roman" w:cs="Times New Roman"/>
          <w:color w:val="auto"/>
          <w:sz w:val="28"/>
          <w:szCs w:val="28"/>
        </w:rPr>
      </w:pPr>
      <w:r w:rsidRPr="004B5764">
        <w:rPr>
          <w:rFonts w:ascii="Times New Roman" w:hAnsi="Times New Roman" w:cs="Times New Roman"/>
          <w:color w:val="auto"/>
          <w:sz w:val="28"/>
          <w:szCs w:val="28"/>
        </w:rPr>
        <w:t xml:space="preserve">Sample approach: </w:t>
      </w:r>
    </w:p>
    <w:p w14:paraId="531B386C" w14:textId="77777777" w:rsidR="004B5764" w:rsidRPr="004B5764" w:rsidRDefault="004B5764" w:rsidP="004B5764">
      <w:pPr>
        <w:spacing w:line="360" w:lineRule="auto"/>
        <w:jc w:val="both"/>
        <w:rPr>
          <w:rFonts w:ascii="Times New Roman" w:hAnsi="Times New Roman" w:cs="Times New Roman"/>
          <w:sz w:val="28"/>
          <w:szCs w:val="28"/>
        </w:rPr>
      </w:pPr>
      <w:r w:rsidRPr="004B5764">
        <w:rPr>
          <w:rFonts w:ascii="Times New Roman" w:hAnsi="Times New Roman" w:cs="Times New Roman"/>
          <w:sz w:val="28"/>
          <w:szCs w:val="28"/>
        </w:rPr>
        <w:t>A stratified random sampling approach collects representative data from various departments and levels within an organization, ensuring the chosen sample reflects the organization's structure objectively. This method enhances the generalizability of results to a wider employee population through random sampling. (Sharma, 2017).</w:t>
      </w:r>
    </w:p>
    <w:p w14:paraId="565074A1" w14:textId="77777777" w:rsidR="004B5764" w:rsidRPr="004B5764" w:rsidRDefault="004B5764" w:rsidP="004B5764">
      <w:pPr>
        <w:spacing w:line="360" w:lineRule="auto"/>
        <w:jc w:val="both"/>
        <w:rPr>
          <w:rFonts w:ascii="Times New Roman" w:hAnsi="Times New Roman" w:cs="Times New Roman"/>
          <w:sz w:val="28"/>
          <w:szCs w:val="28"/>
        </w:rPr>
      </w:pPr>
    </w:p>
    <w:p w14:paraId="575E0169" w14:textId="77777777" w:rsidR="004B5764" w:rsidRPr="004B5764" w:rsidRDefault="004B5764" w:rsidP="004B5764">
      <w:pPr>
        <w:rPr>
          <w:rFonts w:ascii="Times New Roman" w:hAnsi="Times New Roman" w:cs="Times New Roman"/>
          <w:sz w:val="28"/>
          <w:szCs w:val="28"/>
        </w:rPr>
      </w:pPr>
    </w:p>
    <w:p w14:paraId="4A9E22E9" w14:textId="6EA16FBC" w:rsidR="004B5764" w:rsidRPr="004B5764" w:rsidRDefault="004B5764" w:rsidP="004B5764">
      <w:pPr>
        <w:pStyle w:val="Heading1"/>
        <w:rPr>
          <w:rFonts w:ascii="Times New Roman" w:hAnsi="Times New Roman" w:cs="Times New Roman"/>
          <w:sz w:val="28"/>
          <w:szCs w:val="28"/>
        </w:rPr>
      </w:pPr>
      <w:r w:rsidRPr="004B5764">
        <w:rPr>
          <w:rFonts w:ascii="Times New Roman" w:hAnsi="Times New Roman" w:cs="Times New Roman"/>
          <w:sz w:val="28"/>
          <w:szCs w:val="28"/>
        </w:rPr>
        <w:t>Appendix</w:t>
      </w:r>
    </w:p>
    <w:p w14:paraId="339CC49E" w14:textId="77777777" w:rsidR="004B5764" w:rsidRPr="004B5764" w:rsidRDefault="004B5764" w:rsidP="004B5764">
      <w:pPr>
        <w:pStyle w:val="Heading2"/>
        <w:rPr>
          <w:rFonts w:ascii="Times New Roman" w:hAnsi="Times New Roman" w:cs="Times New Roman"/>
          <w:color w:val="auto"/>
          <w:sz w:val="28"/>
          <w:szCs w:val="28"/>
        </w:rPr>
      </w:pPr>
      <w:bookmarkStart w:id="0" w:name="_Hlk158927085"/>
      <w:r w:rsidRPr="004B5764">
        <w:rPr>
          <w:rFonts w:ascii="Times New Roman" w:hAnsi="Times New Roman" w:cs="Times New Roman"/>
          <w:color w:val="auto"/>
          <w:sz w:val="28"/>
          <w:szCs w:val="28"/>
        </w:rPr>
        <w:t xml:space="preserve">Inclusion Criteria: </w:t>
      </w:r>
    </w:p>
    <w:p w14:paraId="202FAC7B" w14:textId="77777777" w:rsidR="004B5764" w:rsidRPr="004B5764" w:rsidRDefault="004B5764" w:rsidP="004B5764">
      <w:pPr>
        <w:spacing w:line="360" w:lineRule="auto"/>
        <w:jc w:val="both"/>
        <w:rPr>
          <w:rFonts w:ascii="Times New Roman" w:hAnsi="Times New Roman" w:cs="Times New Roman"/>
          <w:sz w:val="28"/>
          <w:szCs w:val="28"/>
        </w:rPr>
      </w:pPr>
      <w:r w:rsidRPr="004B5764">
        <w:rPr>
          <w:rFonts w:ascii="Times New Roman" w:hAnsi="Times New Roman" w:cs="Times New Roman"/>
          <w:sz w:val="28"/>
          <w:szCs w:val="28"/>
        </w:rPr>
        <w:t>The research will cover employees with at least one year of service. The research has established this criterion to ensure that participants contribute relevant suggestions based on their professional tenure to ensure sufficient experience and exposure to education and training courses.</w:t>
      </w:r>
    </w:p>
    <w:p w14:paraId="5FF89E4F" w14:textId="77777777" w:rsidR="004B5764" w:rsidRPr="004B5764" w:rsidRDefault="004B5764" w:rsidP="004B5764">
      <w:pPr>
        <w:pStyle w:val="Heading2"/>
        <w:rPr>
          <w:rFonts w:ascii="Times New Roman" w:hAnsi="Times New Roman" w:cs="Times New Roman"/>
          <w:color w:val="auto"/>
          <w:sz w:val="28"/>
          <w:szCs w:val="28"/>
        </w:rPr>
      </w:pPr>
      <w:r w:rsidRPr="004B5764">
        <w:rPr>
          <w:rFonts w:ascii="Times New Roman" w:hAnsi="Times New Roman" w:cs="Times New Roman"/>
          <w:color w:val="auto"/>
          <w:sz w:val="28"/>
          <w:szCs w:val="28"/>
        </w:rPr>
        <w:t xml:space="preserve">Exclusion Criteria: </w:t>
      </w:r>
    </w:p>
    <w:p w14:paraId="5FDE1C4E" w14:textId="77777777" w:rsidR="004B5764" w:rsidRPr="004B5764" w:rsidRDefault="004B5764" w:rsidP="004B5764">
      <w:pPr>
        <w:spacing w:line="360" w:lineRule="auto"/>
        <w:jc w:val="both"/>
        <w:rPr>
          <w:rFonts w:ascii="Times New Roman" w:hAnsi="Times New Roman" w:cs="Times New Roman"/>
          <w:sz w:val="28"/>
          <w:szCs w:val="28"/>
        </w:rPr>
      </w:pPr>
      <w:r w:rsidRPr="004B5764">
        <w:rPr>
          <w:rFonts w:ascii="Times New Roman" w:hAnsi="Times New Roman" w:cs="Times New Roman"/>
          <w:sz w:val="28"/>
          <w:szCs w:val="28"/>
        </w:rPr>
        <w:t xml:space="preserve">New hires and long-term absentees will be excluded from the research. This criterion was established to ensure that potential participants are actively </w:t>
      </w:r>
      <w:r w:rsidRPr="004B5764">
        <w:rPr>
          <w:rFonts w:ascii="Times New Roman" w:hAnsi="Times New Roman" w:cs="Times New Roman"/>
          <w:sz w:val="28"/>
          <w:szCs w:val="28"/>
        </w:rPr>
        <w:lastRenderedPageBreak/>
        <w:t>functioning in their roles throughout the research period and to focus on persons with minimal organisational experience.</w:t>
      </w:r>
    </w:p>
    <w:p w14:paraId="66F0D3D8" w14:textId="77777777" w:rsidR="004B5764" w:rsidRPr="004B5764" w:rsidRDefault="004B5764" w:rsidP="004B5764">
      <w:pPr>
        <w:pStyle w:val="Heading2"/>
        <w:rPr>
          <w:rFonts w:ascii="Times New Roman" w:hAnsi="Times New Roman" w:cs="Times New Roman"/>
          <w:color w:val="auto"/>
          <w:sz w:val="28"/>
          <w:szCs w:val="28"/>
        </w:rPr>
      </w:pPr>
      <w:r w:rsidRPr="004B5764">
        <w:rPr>
          <w:rFonts w:ascii="Times New Roman" w:hAnsi="Times New Roman" w:cs="Times New Roman"/>
          <w:color w:val="auto"/>
          <w:sz w:val="28"/>
          <w:szCs w:val="28"/>
        </w:rPr>
        <w:t xml:space="preserve">Data Collection Phases: </w:t>
      </w:r>
    </w:p>
    <w:p w14:paraId="3FFBFACF" w14:textId="77777777" w:rsidR="004B5764" w:rsidRPr="00C13A89" w:rsidRDefault="004B5764" w:rsidP="004B5764">
      <w:pPr>
        <w:spacing w:line="360" w:lineRule="auto"/>
        <w:jc w:val="both"/>
        <w:rPr>
          <w:rFonts w:ascii="Times New Roman" w:hAnsi="Times New Roman" w:cs="Times New Roman"/>
          <w:szCs w:val="24"/>
        </w:rPr>
      </w:pPr>
      <w:r w:rsidRPr="004B5764">
        <w:rPr>
          <w:rFonts w:ascii="Times New Roman" w:hAnsi="Times New Roman" w:cs="Times New Roman"/>
          <w:sz w:val="28"/>
          <w:szCs w:val="28"/>
        </w:rPr>
        <w:t>Qualitative interviews will be undertaken first, followed by quantitative surveys. The first half of the study timeline will be devoted to the qualitative phase, including in-depth interviews with HR experts and employees. The later part will see the quantitative phase, which will include surveys given to a larger sample of employees, allowing for a sequential and complementary data-gathering strategy</w:t>
      </w:r>
      <w:r w:rsidRPr="00C13A89">
        <w:rPr>
          <w:rFonts w:ascii="Times New Roman" w:hAnsi="Times New Roman" w:cs="Times New Roman"/>
          <w:szCs w:val="24"/>
        </w:rPr>
        <w:t>.</w:t>
      </w:r>
    </w:p>
    <w:p w14:paraId="40D19BE9" w14:textId="77777777" w:rsidR="004B5764" w:rsidRPr="00C13A89" w:rsidRDefault="004B5764" w:rsidP="004B5764">
      <w:pPr>
        <w:pStyle w:val="Heading1"/>
        <w:spacing w:line="360" w:lineRule="auto"/>
        <w:jc w:val="both"/>
        <w:rPr>
          <w:rFonts w:ascii="Times New Roman" w:hAnsi="Times New Roman" w:cs="Times New Roman"/>
          <w:b/>
          <w:color w:val="auto"/>
          <w:sz w:val="24"/>
          <w:szCs w:val="24"/>
        </w:rPr>
      </w:pPr>
      <w:r w:rsidRPr="00C13A89">
        <w:rPr>
          <w:rFonts w:ascii="Times New Roman" w:hAnsi="Times New Roman" w:cs="Times New Roman"/>
          <w:b/>
          <w:color w:val="auto"/>
          <w:sz w:val="24"/>
          <w:szCs w:val="24"/>
        </w:rPr>
        <w:t>TIMELINE:</w:t>
      </w:r>
    </w:p>
    <w:p w14:paraId="445702C6" w14:textId="77777777" w:rsidR="004B5764" w:rsidRPr="00C13A89" w:rsidRDefault="004B5764" w:rsidP="004B5764">
      <w:pPr>
        <w:pStyle w:val="Heading2"/>
        <w:rPr>
          <w:color w:val="auto"/>
          <w:szCs w:val="24"/>
        </w:rPr>
      </w:pPr>
      <w:r w:rsidRPr="00C13A89">
        <w:rPr>
          <w:color w:val="auto"/>
          <w:szCs w:val="24"/>
        </w:rPr>
        <w:t>Gantt Chart</w:t>
      </w:r>
    </w:p>
    <w:tbl>
      <w:tblPr>
        <w:tblW w:w="11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1"/>
        <w:gridCol w:w="1176"/>
        <w:gridCol w:w="1190"/>
        <w:gridCol w:w="1000"/>
        <w:gridCol w:w="1055"/>
        <w:gridCol w:w="1134"/>
        <w:gridCol w:w="1134"/>
        <w:gridCol w:w="1423"/>
      </w:tblGrid>
      <w:tr w:rsidR="004B5764" w:rsidRPr="00C13A89" w14:paraId="228DD7AB" w14:textId="77777777" w:rsidTr="00DB6B6D">
        <w:trPr>
          <w:trHeight w:val="841"/>
          <w:jc w:val="center"/>
        </w:trPr>
        <w:tc>
          <w:tcPr>
            <w:tcW w:w="3371" w:type="dxa"/>
            <w:shd w:val="clear" w:color="auto" w:fill="auto"/>
            <w:vAlign w:val="center"/>
            <w:hideMark/>
          </w:tcPr>
          <w:p w14:paraId="59124A8F" w14:textId="77777777" w:rsidR="004B5764" w:rsidRPr="00C13A89" w:rsidRDefault="004B5764" w:rsidP="00DB6B6D">
            <w:pPr>
              <w:spacing w:line="360" w:lineRule="auto"/>
              <w:jc w:val="both"/>
              <w:rPr>
                <w:rFonts w:ascii="Times New Roman" w:hAnsi="Times New Roman" w:cs="Times New Roman"/>
                <w:b/>
                <w:szCs w:val="24"/>
              </w:rPr>
            </w:pPr>
            <w:r w:rsidRPr="00C13A89">
              <w:rPr>
                <w:rFonts w:ascii="Times New Roman" w:hAnsi="Times New Roman" w:cs="Times New Roman"/>
                <w:b/>
                <w:szCs w:val="24"/>
              </w:rPr>
              <w:t>Tasks</w:t>
            </w:r>
          </w:p>
        </w:tc>
        <w:tc>
          <w:tcPr>
            <w:tcW w:w="1176" w:type="dxa"/>
            <w:shd w:val="clear" w:color="000000" w:fill="DAEEF3"/>
            <w:vAlign w:val="center"/>
          </w:tcPr>
          <w:p w14:paraId="2DC3279E" w14:textId="77777777" w:rsidR="004B5764" w:rsidRPr="00C13A89" w:rsidRDefault="004B5764" w:rsidP="00DB6B6D">
            <w:pPr>
              <w:spacing w:line="360" w:lineRule="auto"/>
              <w:jc w:val="both"/>
              <w:rPr>
                <w:rFonts w:ascii="Times New Roman" w:hAnsi="Times New Roman" w:cs="Times New Roman"/>
                <w:b/>
                <w:bCs/>
                <w:szCs w:val="24"/>
              </w:rPr>
            </w:pPr>
            <w:r w:rsidRPr="00C13A89">
              <w:rPr>
                <w:rFonts w:ascii="Times New Roman" w:hAnsi="Times New Roman" w:cs="Times New Roman"/>
                <w:b/>
                <w:bCs/>
                <w:szCs w:val="24"/>
              </w:rPr>
              <w:t>January 2024</w:t>
            </w:r>
          </w:p>
          <w:p w14:paraId="32D39FCE" w14:textId="77777777" w:rsidR="004B5764" w:rsidRPr="00C13A89" w:rsidRDefault="004B5764" w:rsidP="00DB6B6D">
            <w:pPr>
              <w:spacing w:line="360" w:lineRule="auto"/>
              <w:jc w:val="both"/>
              <w:rPr>
                <w:rFonts w:ascii="Times New Roman" w:hAnsi="Times New Roman" w:cs="Times New Roman"/>
                <w:szCs w:val="24"/>
              </w:rPr>
            </w:pPr>
          </w:p>
        </w:tc>
        <w:tc>
          <w:tcPr>
            <w:tcW w:w="1190" w:type="dxa"/>
            <w:shd w:val="clear" w:color="000000" w:fill="DAEEF3"/>
            <w:hideMark/>
          </w:tcPr>
          <w:p w14:paraId="7BA67FA5"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b/>
                <w:bCs/>
                <w:szCs w:val="24"/>
              </w:rPr>
              <w:t>February 2024</w:t>
            </w:r>
          </w:p>
        </w:tc>
        <w:tc>
          <w:tcPr>
            <w:tcW w:w="1000" w:type="dxa"/>
            <w:shd w:val="clear" w:color="000000" w:fill="DAEEF3"/>
            <w:hideMark/>
          </w:tcPr>
          <w:p w14:paraId="3D7BC6AA"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b/>
                <w:bCs/>
                <w:szCs w:val="24"/>
              </w:rPr>
              <w:t>March 2024</w:t>
            </w:r>
          </w:p>
        </w:tc>
        <w:tc>
          <w:tcPr>
            <w:tcW w:w="1055" w:type="dxa"/>
            <w:shd w:val="clear" w:color="000000" w:fill="DAEEF3"/>
          </w:tcPr>
          <w:p w14:paraId="50814CFC" w14:textId="77777777" w:rsidR="004B5764" w:rsidRPr="00C13A89" w:rsidRDefault="004B5764" w:rsidP="00DB6B6D">
            <w:pPr>
              <w:spacing w:line="360" w:lineRule="auto"/>
              <w:jc w:val="both"/>
              <w:rPr>
                <w:rFonts w:ascii="Times New Roman" w:hAnsi="Times New Roman" w:cs="Times New Roman"/>
                <w:b/>
                <w:bCs/>
                <w:szCs w:val="24"/>
              </w:rPr>
            </w:pPr>
            <w:r w:rsidRPr="00C13A89">
              <w:rPr>
                <w:rFonts w:ascii="Times New Roman" w:hAnsi="Times New Roman" w:cs="Times New Roman"/>
                <w:b/>
                <w:bCs/>
                <w:szCs w:val="24"/>
              </w:rPr>
              <w:t>April 2024</w:t>
            </w:r>
          </w:p>
        </w:tc>
        <w:tc>
          <w:tcPr>
            <w:tcW w:w="1134" w:type="dxa"/>
            <w:shd w:val="clear" w:color="000000" w:fill="DAEEF3"/>
            <w:vAlign w:val="center"/>
            <w:hideMark/>
          </w:tcPr>
          <w:p w14:paraId="0B73489A" w14:textId="77777777" w:rsidR="004B5764" w:rsidRPr="00C13A89" w:rsidRDefault="004B5764" w:rsidP="00DB6B6D">
            <w:pPr>
              <w:spacing w:line="360" w:lineRule="auto"/>
              <w:jc w:val="both"/>
              <w:rPr>
                <w:rFonts w:ascii="Times New Roman" w:hAnsi="Times New Roman" w:cs="Times New Roman"/>
                <w:b/>
                <w:bCs/>
                <w:szCs w:val="24"/>
              </w:rPr>
            </w:pPr>
            <w:r w:rsidRPr="00C13A89">
              <w:rPr>
                <w:rFonts w:ascii="Times New Roman" w:hAnsi="Times New Roman" w:cs="Times New Roman"/>
                <w:b/>
                <w:bCs/>
                <w:szCs w:val="24"/>
              </w:rPr>
              <w:t>May 2024</w:t>
            </w:r>
          </w:p>
          <w:p w14:paraId="60B4E262" w14:textId="77777777" w:rsidR="004B5764" w:rsidRPr="00C13A89" w:rsidRDefault="004B5764" w:rsidP="00DB6B6D">
            <w:pPr>
              <w:spacing w:line="360" w:lineRule="auto"/>
              <w:jc w:val="both"/>
              <w:rPr>
                <w:rFonts w:ascii="Times New Roman" w:hAnsi="Times New Roman" w:cs="Times New Roman"/>
                <w:b/>
                <w:bCs/>
                <w:szCs w:val="24"/>
              </w:rPr>
            </w:pPr>
          </w:p>
          <w:p w14:paraId="165DAA69"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000000" w:fill="DAEEF3"/>
            <w:hideMark/>
          </w:tcPr>
          <w:p w14:paraId="225F4BB3"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b/>
                <w:bCs/>
                <w:szCs w:val="24"/>
              </w:rPr>
              <w:t>June 2024</w:t>
            </w:r>
          </w:p>
        </w:tc>
        <w:tc>
          <w:tcPr>
            <w:tcW w:w="1423" w:type="dxa"/>
            <w:shd w:val="clear" w:color="000000" w:fill="DAEEF3"/>
          </w:tcPr>
          <w:p w14:paraId="3CE7C56E"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b/>
                <w:bCs/>
                <w:szCs w:val="24"/>
              </w:rPr>
              <w:t>July 2024</w:t>
            </w:r>
          </w:p>
        </w:tc>
      </w:tr>
      <w:tr w:rsidR="004B5764" w:rsidRPr="00C13A89" w14:paraId="3D5DEC8E" w14:textId="77777777" w:rsidTr="00DB6B6D">
        <w:trPr>
          <w:trHeight w:val="449"/>
          <w:jc w:val="center"/>
        </w:trPr>
        <w:tc>
          <w:tcPr>
            <w:tcW w:w="3371" w:type="dxa"/>
            <w:shd w:val="clear" w:color="auto" w:fill="auto"/>
            <w:hideMark/>
          </w:tcPr>
          <w:p w14:paraId="36977245"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Develop Research Proposal</w:t>
            </w:r>
          </w:p>
        </w:tc>
        <w:tc>
          <w:tcPr>
            <w:tcW w:w="1176" w:type="dxa"/>
            <w:shd w:val="clear" w:color="auto" w:fill="4472C4" w:themeFill="accent1"/>
          </w:tcPr>
          <w:p w14:paraId="6B078EEA" w14:textId="77777777" w:rsidR="004B5764" w:rsidRPr="00C13A89" w:rsidRDefault="004B5764" w:rsidP="00DB6B6D">
            <w:pPr>
              <w:spacing w:line="360" w:lineRule="auto"/>
              <w:jc w:val="both"/>
              <w:rPr>
                <w:rFonts w:ascii="Times New Roman" w:hAnsi="Times New Roman" w:cs="Times New Roman"/>
                <w:szCs w:val="24"/>
              </w:rPr>
            </w:pPr>
          </w:p>
        </w:tc>
        <w:tc>
          <w:tcPr>
            <w:tcW w:w="1190" w:type="dxa"/>
            <w:shd w:val="clear" w:color="auto" w:fill="auto"/>
            <w:vAlign w:val="center"/>
            <w:hideMark/>
          </w:tcPr>
          <w:p w14:paraId="1C029CA6"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w:t>
            </w:r>
          </w:p>
        </w:tc>
        <w:tc>
          <w:tcPr>
            <w:tcW w:w="1000" w:type="dxa"/>
            <w:shd w:val="clear" w:color="000000" w:fill="FFFFFF"/>
            <w:vAlign w:val="center"/>
            <w:hideMark/>
          </w:tcPr>
          <w:p w14:paraId="2B4046AD"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w:t>
            </w:r>
          </w:p>
        </w:tc>
        <w:tc>
          <w:tcPr>
            <w:tcW w:w="1055" w:type="dxa"/>
          </w:tcPr>
          <w:p w14:paraId="5BE4216E"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auto" w:fill="auto"/>
            <w:vAlign w:val="center"/>
            <w:hideMark/>
          </w:tcPr>
          <w:p w14:paraId="59E356D8"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w:t>
            </w:r>
          </w:p>
        </w:tc>
        <w:tc>
          <w:tcPr>
            <w:tcW w:w="1134" w:type="dxa"/>
            <w:shd w:val="clear" w:color="auto" w:fill="auto"/>
            <w:vAlign w:val="center"/>
            <w:hideMark/>
          </w:tcPr>
          <w:p w14:paraId="01878D2A"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w:t>
            </w:r>
          </w:p>
        </w:tc>
        <w:tc>
          <w:tcPr>
            <w:tcW w:w="1423" w:type="dxa"/>
          </w:tcPr>
          <w:p w14:paraId="483F3EED" w14:textId="77777777" w:rsidR="004B5764" w:rsidRPr="00C13A89" w:rsidRDefault="004B5764" w:rsidP="00DB6B6D">
            <w:pPr>
              <w:spacing w:line="360" w:lineRule="auto"/>
              <w:jc w:val="both"/>
              <w:rPr>
                <w:rFonts w:ascii="Times New Roman" w:hAnsi="Times New Roman" w:cs="Times New Roman"/>
                <w:szCs w:val="24"/>
              </w:rPr>
            </w:pPr>
          </w:p>
        </w:tc>
      </w:tr>
      <w:tr w:rsidR="004B5764" w:rsidRPr="00C13A89" w14:paraId="2D25BC7F" w14:textId="77777777" w:rsidTr="00DB6B6D">
        <w:trPr>
          <w:trHeight w:val="872"/>
          <w:jc w:val="center"/>
        </w:trPr>
        <w:tc>
          <w:tcPr>
            <w:tcW w:w="3371" w:type="dxa"/>
            <w:shd w:val="clear" w:color="auto" w:fill="auto"/>
            <w:hideMark/>
          </w:tcPr>
          <w:p w14:paraId="5748DC73"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Literature Review</w:t>
            </w:r>
          </w:p>
        </w:tc>
        <w:tc>
          <w:tcPr>
            <w:tcW w:w="1176" w:type="dxa"/>
            <w:shd w:val="clear" w:color="auto" w:fill="C45911" w:themeFill="accent2" w:themeFillShade="BF"/>
          </w:tcPr>
          <w:p w14:paraId="213E11F4" w14:textId="77777777" w:rsidR="004B5764" w:rsidRPr="00C13A89" w:rsidRDefault="004B5764" w:rsidP="00DB6B6D">
            <w:pPr>
              <w:spacing w:line="360" w:lineRule="auto"/>
              <w:jc w:val="both"/>
              <w:rPr>
                <w:rFonts w:ascii="Times New Roman" w:hAnsi="Times New Roman" w:cs="Times New Roman"/>
                <w:szCs w:val="24"/>
              </w:rPr>
            </w:pPr>
          </w:p>
        </w:tc>
        <w:tc>
          <w:tcPr>
            <w:tcW w:w="1190" w:type="dxa"/>
            <w:shd w:val="clear" w:color="auto" w:fill="C45911" w:themeFill="accent2" w:themeFillShade="BF"/>
            <w:vAlign w:val="center"/>
            <w:hideMark/>
          </w:tcPr>
          <w:p w14:paraId="65437FE0"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w:t>
            </w:r>
          </w:p>
        </w:tc>
        <w:tc>
          <w:tcPr>
            <w:tcW w:w="1000" w:type="dxa"/>
            <w:shd w:val="clear" w:color="auto" w:fill="FFFFFF" w:themeFill="background1"/>
            <w:vAlign w:val="center"/>
            <w:hideMark/>
          </w:tcPr>
          <w:p w14:paraId="698DA417"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w:t>
            </w:r>
          </w:p>
        </w:tc>
        <w:tc>
          <w:tcPr>
            <w:tcW w:w="1055" w:type="dxa"/>
          </w:tcPr>
          <w:p w14:paraId="79DCFFE3"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auto" w:fill="auto"/>
            <w:vAlign w:val="center"/>
            <w:hideMark/>
          </w:tcPr>
          <w:p w14:paraId="2E519922"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w:t>
            </w:r>
          </w:p>
        </w:tc>
        <w:tc>
          <w:tcPr>
            <w:tcW w:w="1134" w:type="dxa"/>
            <w:shd w:val="clear" w:color="auto" w:fill="auto"/>
            <w:vAlign w:val="center"/>
            <w:hideMark/>
          </w:tcPr>
          <w:p w14:paraId="0B6C75F6"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w:t>
            </w:r>
          </w:p>
        </w:tc>
        <w:tc>
          <w:tcPr>
            <w:tcW w:w="1423" w:type="dxa"/>
          </w:tcPr>
          <w:p w14:paraId="5AF61237" w14:textId="77777777" w:rsidR="004B5764" w:rsidRPr="00C13A89" w:rsidRDefault="004B5764" w:rsidP="00DB6B6D">
            <w:pPr>
              <w:spacing w:line="360" w:lineRule="auto"/>
              <w:jc w:val="both"/>
              <w:rPr>
                <w:rFonts w:ascii="Times New Roman" w:hAnsi="Times New Roman" w:cs="Times New Roman"/>
                <w:szCs w:val="24"/>
              </w:rPr>
            </w:pPr>
          </w:p>
        </w:tc>
      </w:tr>
      <w:tr w:rsidR="004B5764" w:rsidRPr="00C13A89" w14:paraId="096238D5" w14:textId="77777777" w:rsidTr="00DB6B6D">
        <w:trPr>
          <w:trHeight w:val="449"/>
          <w:jc w:val="center"/>
        </w:trPr>
        <w:tc>
          <w:tcPr>
            <w:tcW w:w="3371" w:type="dxa"/>
            <w:shd w:val="clear" w:color="auto" w:fill="auto"/>
            <w:hideMark/>
          </w:tcPr>
          <w:p w14:paraId="1BBD18EC"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Refine Research Questions</w:t>
            </w:r>
          </w:p>
        </w:tc>
        <w:tc>
          <w:tcPr>
            <w:tcW w:w="1176" w:type="dxa"/>
          </w:tcPr>
          <w:p w14:paraId="4071E5D5" w14:textId="77777777" w:rsidR="004B5764" w:rsidRPr="00C13A89" w:rsidRDefault="004B5764" w:rsidP="00DB6B6D">
            <w:pPr>
              <w:spacing w:line="360" w:lineRule="auto"/>
              <w:jc w:val="both"/>
              <w:rPr>
                <w:rFonts w:ascii="Times New Roman" w:hAnsi="Times New Roman" w:cs="Times New Roman"/>
                <w:szCs w:val="24"/>
              </w:rPr>
            </w:pPr>
          </w:p>
        </w:tc>
        <w:tc>
          <w:tcPr>
            <w:tcW w:w="1190" w:type="dxa"/>
            <w:shd w:val="clear" w:color="auto" w:fill="FFD966" w:themeFill="accent4" w:themeFillTint="99"/>
            <w:vAlign w:val="center"/>
            <w:hideMark/>
          </w:tcPr>
          <w:p w14:paraId="6C8AFCE2"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w:t>
            </w:r>
          </w:p>
        </w:tc>
        <w:tc>
          <w:tcPr>
            <w:tcW w:w="1000" w:type="dxa"/>
            <w:shd w:val="clear" w:color="auto" w:fill="auto"/>
            <w:vAlign w:val="center"/>
            <w:hideMark/>
          </w:tcPr>
          <w:p w14:paraId="2B146882"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w:t>
            </w:r>
          </w:p>
        </w:tc>
        <w:tc>
          <w:tcPr>
            <w:tcW w:w="1055" w:type="dxa"/>
            <w:shd w:val="clear" w:color="auto" w:fill="FFFFFF" w:themeFill="background1"/>
          </w:tcPr>
          <w:p w14:paraId="48FA0730"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auto" w:fill="FFFFFF" w:themeFill="background1"/>
            <w:vAlign w:val="center"/>
            <w:hideMark/>
          </w:tcPr>
          <w:p w14:paraId="3AF28C9D"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w:t>
            </w:r>
          </w:p>
        </w:tc>
        <w:tc>
          <w:tcPr>
            <w:tcW w:w="1134" w:type="dxa"/>
            <w:shd w:val="clear" w:color="auto" w:fill="auto"/>
            <w:vAlign w:val="center"/>
            <w:hideMark/>
          </w:tcPr>
          <w:p w14:paraId="06092427"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w:t>
            </w:r>
          </w:p>
        </w:tc>
        <w:tc>
          <w:tcPr>
            <w:tcW w:w="1423" w:type="dxa"/>
          </w:tcPr>
          <w:p w14:paraId="27BC99BA" w14:textId="77777777" w:rsidR="004B5764" w:rsidRPr="00C13A89" w:rsidRDefault="004B5764" w:rsidP="00DB6B6D">
            <w:pPr>
              <w:spacing w:line="360" w:lineRule="auto"/>
              <w:jc w:val="both"/>
              <w:rPr>
                <w:rFonts w:ascii="Times New Roman" w:hAnsi="Times New Roman" w:cs="Times New Roman"/>
                <w:szCs w:val="24"/>
              </w:rPr>
            </w:pPr>
          </w:p>
        </w:tc>
      </w:tr>
      <w:tr w:rsidR="004B5764" w:rsidRPr="00C13A89" w14:paraId="58A9ED07" w14:textId="77777777" w:rsidTr="00DB6B6D">
        <w:trPr>
          <w:trHeight w:val="449"/>
          <w:jc w:val="center"/>
        </w:trPr>
        <w:tc>
          <w:tcPr>
            <w:tcW w:w="3371" w:type="dxa"/>
            <w:shd w:val="clear" w:color="auto" w:fill="auto"/>
          </w:tcPr>
          <w:p w14:paraId="182B0911"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Design Data Collection Instruments</w:t>
            </w:r>
          </w:p>
        </w:tc>
        <w:tc>
          <w:tcPr>
            <w:tcW w:w="1176" w:type="dxa"/>
          </w:tcPr>
          <w:p w14:paraId="460781CE" w14:textId="77777777" w:rsidR="004B5764" w:rsidRPr="00C13A89" w:rsidRDefault="004B5764" w:rsidP="00DB6B6D">
            <w:pPr>
              <w:spacing w:line="360" w:lineRule="auto"/>
              <w:jc w:val="both"/>
              <w:rPr>
                <w:rFonts w:ascii="Times New Roman" w:hAnsi="Times New Roman" w:cs="Times New Roman"/>
                <w:szCs w:val="24"/>
              </w:rPr>
            </w:pPr>
          </w:p>
        </w:tc>
        <w:tc>
          <w:tcPr>
            <w:tcW w:w="1190" w:type="dxa"/>
            <w:shd w:val="clear" w:color="auto" w:fill="70AD47" w:themeFill="accent6"/>
            <w:vAlign w:val="center"/>
          </w:tcPr>
          <w:p w14:paraId="290B9142" w14:textId="77777777" w:rsidR="004B5764" w:rsidRPr="00C13A89" w:rsidRDefault="004B5764" w:rsidP="00DB6B6D">
            <w:pPr>
              <w:spacing w:line="360" w:lineRule="auto"/>
              <w:jc w:val="both"/>
              <w:rPr>
                <w:rFonts w:ascii="Times New Roman" w:hAnsi="Times New Roman" w:cs="Times New Roman"/>
                <w:szCs w:val="24"/>
              </w:rPr>
            </w:pPr>
          </w:p>
        </w:tc>
        <w:tc>
          <w:tcPr>
            <w:tcW w:w="1000" w:type="dxa"/>
            <w:shd w:val="clear" w:color="auto" w:fill="70AD47" w:themeFill="accent6"/>
            <w:vAlign w:val="center"/>
          </w:tcPr>
          <w:p w14:paraId="3BD04726" w14:textId="77777777" w:rsidR="004B5764" w:rsidRPr="00C13A89" w:rsidRDefault="004B5764" w:rsidP="00DB6B6D">
            <w:pPr>
              <w:spacing w:line="360" w:lineRule="auto"/>
              <w:jc w:val="both"/>
              <w:rPr>
                <w:rFonts w:ascii="Times New Roman" w:hAnsi="Times New Roman" w:cs="Times New Roman"/>
                <w:szCs w:val="24"/>
              </w:rPr>
            </w:pPr>
          </w:p>
        </w:tc>
        <w:tc>
          <w:tcPr>
            <w:tcW w:w="1055" w:type="dxa"/>
            <w:shd w:val="clear" w:color="auto" w:fill="auto"/>
          </w:tcPr>
          <w:p w14:paraId="40466328"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auto" w:fill="auto"/>
            <w:vAlign w:val="center"/>
          </w:tcPr>
          <w:p w14:paraId="6756D404"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auto" w:fill="auto"/>
            <w:vAlign w:val="center"/>
          </w:tcPr>
          <w:p w14:paraId="0910792B" w14:textId="77777777" w:rsidR="004B5764" w:rsidRPr="00C13A89" w:rsidRDefault="004B5764" w:rsidP="00DB6B6D">
            <w:pPr>
              <w:spacing w:line="360" w:lineRule="auto"/>
              <w:jc w:val="both"/>
              <w:rPr>
                <w:rFonts w:ascii="Times New Roman" w:hAnsi="Times New Roman" w:cs="Times New Roman"/>
                <w:szCs w:val="24"/>
              </w:rPr>
            </w:pPr>
          </w:p>
        </w:tc>
        <w:tc>
          <w:tcPr>
            <w:tcW w:w="1423" w:type="dxa"/>
          </w:tcPr>
          <w:p w14:paraId="580526AF" w14:textId="77777777" w:rsidR="004B5764" w:rsidRPr="00C13A89" w:rsidRDefault="004B5764" w:rsidP="00DB6B6D">
            <w:pPr>
              <w:spacing w:line="360" w:lineRule="auto"/>
              <w:jc w:val="both"/>
              <w:rPr>
                <w:rFonts w:ascii="Times New Roman" w:hAnsi="Times New Roman" w:cs="Times New Roman"/>
                <w:szCs w:val="24"/>
              </w:rPr>
            </w:pPr>
          </w:p>
        </w:tc>
      </w:tr>
      <w:tr w:rsidR="004B5764" w:rsidRPr="00C13A89" w14:paraId="660E02FE" w14:textId="77777777" w:rsidTr="00DB6B6D">
        <w:trPr>
          <w:trHeight w:val="449"/>
          <w:jc w:val="center"/>
        </w:trPr>
        <w:tc>
          <w:tcPr>
            <w:tcW w:w="3371" w:type="dxa"/>
            <w:shd w:val="clear" w:color="auto" w:fill="auto"/>
            <w:hideMark/>
          </w:tcPr>
          <w:p w14:paraId="09F6FD23"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xml:space="preserve">Ethical Approval  </w:t>
            </w:r>
          </w:p>
        </w:tc>
        <w:tc>
          <w:tcPr>
            <w:tcW w:w="1176" w:type="dxa"/>
          </w:tcPr>
          <w:p w14:paraId="6359E827" w14:textId="77777777" w:rsidR="004B5764" w:rsidRPr="00C13A89" w:rsidRDefault="004B5764" w:rsidP="00DB6B6D">
            <w:pPr>
              <w:spacing w:line="360" w:lineRule="auto"/>
              <w:jc w:val="both"/>
              <w:rPr>
                <w:rFonts w:ascii="Times New Roman" w:hAnsi="Times New Roman" w:cs="Times New Roman"/>
                <w:szCs w:val="24"/>
              </w:rPr>
            </w:pPr>
          </w:p>
        </w:tc>
        <w:tc>
          <w:tcPr>
            <w:tcW w:w="1190" w:type="dxa"/>
            <w:shd w:val="clear" w:color="auto" w:fill="833C0B" w:themeFill="accent2" w:themeFillShade="80"/>
            <w:vAlign w:val="center"/>
            <w:hideMark/>
          </w:tcPr>
          <w:p w14:paraId="0B2C021A"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w:t>
            </w:r>
          </w:p>
        </w:tc>
        <w:tc>
          <w:tcPr>
            <w:tcW w:w="1000" w:type="dxa"/>
            <w:shd w:val="clear" w:color="auto" w:fill="833C0B" w:themeFill="accent2" w:themeFillShade="80"/>
            <w:vAlign w:val="center"/>
            <w:hideMark/>
          </w:tcPr>
          <w:p w14:paraId="3259626F"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w:t>
            </w:r>
          </w:p>
        </w:tc>
        <w:tc>
          <w:tcPr>
            <w:tcW w:w="1055" w:type="dxa"/>
          </w:tcPr>
          <w:p w14:paraId="2A21FEA3"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auto" w:fill="FFFFFF" w:themeFill="background1"/>
            <w:vAlign w:val="center"/>
            <w:hideMark/>
          </w:tcPr>
          <w:p w14:paraId="75328389"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w:t>
            </w:r>
          </w:p>
        </w:tc>
        <w:tc>
          <w:tcPr>
            <w:tcW w:w="1134" w:type="dxa"/>
            <w:shd w:val="clear" w:color="auto" w:fill="FFFFFF" w:themeFill="background1"/>
            <w:vAlign w:val="center"/>
            <w:hideMark/>
          </w:tcPr>
          <w:p w14:paraId="2DED142F"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w:t>
            </w:r>
          </w:p>
        </w:tc>
        <w:tc>
          <w:tcPr>
            <w:tcW w:w="1423" w:type="dxa"/>
            <w:shd w:val="clear" w:color="auto" w:fill="FFFFFF" w:themeFill="background1"/>
          </w:tcPr>
          <w:p w14:paraId="7B2C1AD3" w14:textId="77777777" w:rsidR="004B5764" w:rsidRPr="00C13A89" w:rsidRDefault="004B5764" w:rsidP="00DB6B6D">
            <w:pPr>
              <w:spacing w:line="360" w:lineRule="auto"/>
              <w:jc w:val="both"/>
              <w:rPr>
                <w:rFonts w:ascii="Times New Roman" w:hAnsi="Times New Roman" w:cs="Times New Roman"/>
                <w:szCs w:val="24"/>
              </w:rPr>
            </w:pPr>
          </w:p>
        </w:tc>
      </w:tr>
      <w:tr w:rsidR="004B5764" w:rsidRPr="00C13A89" w14:paraId="1A9D70A2" w14:textId="77777777" w:rsidTr="00DB6B6D">
        <w:trPr>
          <w:trHeight w:val="620"/>
          <w:jc w:val="center"/>
        </w:trPr>
        <w:tc>
          <w:tcPr>
            <w:tcW w:w="3371" w:type="dxa"/>
            <w:shd w:val="clear" w:color="auto" w:fill="auto"/>
            <w:hideMark/>
          </w:tcPr>
          <w:p w14:paraId="4295AB4E"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xml:space="preserve">Recruit Participants   </w:t>
            </w:r>
          </w:p>
        </w:tc>
        <w:tc>
          <w:tcPr>
            <w:tcW w:w="1176" w:type="dxa"/>
          </w:tcPr>
          <w:p w14:paraId="02D9B1CC" w14:textId="77777777" w:rsidR="004B5764" w:rsidRPr="00C13A89" w:rsidRDefault="004B5764" w:rsidP="00DB6B6D">
            <w:pPr>
              <w:spacing w:line="360" w:lineRule="auto"/>
              <w:jc w:val="both"/>
              <w:rPr>
                <w:rFonts w:ascii="Times New Roman" w:hAnsi="Times New Roman" w:cs="Times New Roman"/>
                <w:szCs w:val="24"/>
              </w:rPr>
            </w:pPr>
          </w:p>
        </w:tc>
        <w:tc>
          <w:tcPr>
            <w:tcW w:w="1190" w:type="dxa"/>
            <w:shd w:val="clear" w:color="auto" w:fill="auto"/>
            <w:vAlign w:val="center"/>
            <w:hideMark/>
          </w:tcPr>
          <w:p w14:paraId="74868625"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w:t>
            </w:r>
          </w:p>
        </w:tc>
        <w:tc>
          <w:tcPr>
            <w:tcW w:w="1000" w:type="dxa"/>
            <w:shd w:val="clear" w:color="auto" w:fill="D0CECE" w:themeFill="background2" w:themeFillShade="E6"/>
            <w:vAlign w:val="center"/>
            <w:hideMark/>
          </w:tcPr>
          <w:p w14:paraId="67D52BA2"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w:t>
            </w:r>
          </w:p>
        </w:tc>
        <w:tc>
          <w:tcPr>
            <w:tcW w:w="1055" w:type="dxa"/>
            <w:shd w:val="clear" w:color="auto" w:fill="D0CECE" w:themeFill="background2" w:themeFillShade="E6"/>
          </w:tcPr>
          <w:p w14:paraId="77F7CFDF"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auto" w:fill="auto"/>
            <w:vAlign w:val="center"/>
            <w:hideMark/>
          </w:tcPr>
          <w:p w14:paraId="78EE9F09"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w:t>
            </w:r>
          </w:p>
        </w:tc>
        <w:tc>
          <w:tcPr>
            <w:tcW w:w="1134" w:type="dxa"/>
            <w:shd w:val="clear" w:color="auto" w:fill="auto"/>
            <w:vAlign w:val="center"/>
            <w:hideMark/>
          </w:tcPr>
          <w:p w14:paraId="75581460"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w:t>
            </w:r>
          </w:p>
        </w:tc>
        <w:tc>
          <w:tcPr>
            <w:tcW w:w="1423" w:type="dxa"/>
            <w:shd w:val="clear" w:color="auto" w:fill="auto"/>
          </w:tcPr>
          <w:p w14:paraId="4F12ADAC" w14:textId="77777777" w:rsidR="004B5764" w:rsidRPr="00C13A89" w:rsidRDefault="004B5764" w:rsidP="00DB6B6D">
            <w:pPr>
              <w:spacing w:line="360" w:lineRule="auto"/>
              <w:jc w:val="both"/>
              <w:rPr>
                <w:rFonts w:ascii="Times New Roman" w:hAnsi="Times New Roman" w:cs="Times New Roman"/>
                <w:szCs w:val="24"/>
              </w:rPr>
            </w:pPr>
          </w:p>
        </w:tc>
      </w:tr>
      <w:tr w:rsidR="004B5764" w:rsidRPr="00C13A89" w14:paraId="1D44330F" w14:textId="77777777" w:rsidTr="00DB6B6D">
        <w:trPr>
          <w:trHeight w:val="80"/>
          <w:jc w:val="center"/>
        </w:trPr>
        <w:tc>
          <w:tcPr>
            <w:tcW w:w="3371" w:type="dxa"/>
            <w:shd w:val="clear" w:color="auto" w:fill="auto"/>
          </w:tcPr>
          <w:p w14:paraId="24F6C5D4"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xml:space="preserve">Conduct Open-Ended Surveys         </w:t>
            </w:r>
          </w:p>
        </w:tc>
        <w:tc>
          <w:tcPr>
            <w:tcW w:w="1176" w:type="dxa"/>
          </w:tcPr>
          <w:p w14:paraId="2A101ABA" w14:textId="77777777" w:rsidR="004B5764" w:rsidRPr="00C13A89" w:rsidRDefault="004B5764" w:rsidP="00DB6B6D">
            <w:pPr>
              <w:spacing w:line="360" w:lineRule="auto"/>
              <w:jc w:val="both"/>
              <w:rPr>
                <w:rFonts w:ascii="Times New Roman" w:hAnsi="Times New Roman" w:cs="Times New Roman"/>
                <w:szCs w:val="24"/>
              </w:rPr>
            </w:pPr>
          </w:p>
        </w:tc>
        <w:tc>
          <w:tcPr>
            <w:tcW w:w="1190" w:type="dxa"/>
            <w:shd w:val="clear" w:color="auto" w:fill="auto"/>
            <w:vAlign w:val="center"/>
          </w:tcPr>
          <w:p w14:paraId="46DE1AB3" w14:textId="77777777" w:rsidR="004B5764" w:rsidRPr="00C13A89" w:rsidRDefault="004B5764" w:rsidP="00DB6B6D">
            <w:pPr>
              <w:spacing w:line="360" w:lineRule="auto"/>
              <w:jc w:val="both"/>
              <w:rPr>
                <w:rFonts w:ascii="Times New Roman" w:hAnsi="Times New Roman" w:cs="Times New Roman"/>
                <w:szCs w:val="24"/>
              </w:rPr>
            </w:pPr>
          </w:p>
        </w:tc>
        <w:tc>
          <w:tcPr>
            <w:tcW w:w="1000" w:type="dxa"/>
            <w:shd w:val="clear" w:color="auto" w:fill="7030A0"/>
            <w:vAlign w:val="center"/>
          </w:tcPr>
          <w:p w14:paraId="51B329A8" w14:textId="77777777" w:rsidR="004B5764" w:rsidRPr="00C13A89" w:rsidRDefault="004B5764" w:rsidP="00DB6B6D">
            <w:pPr>
              <w:spacing w:line="360" w:lineRule="auto"/>
              <w:jc w:val="both"/>
              <w:rPr>
                <w:rFonts w:ascii="Times New Roman" w:hAnsi="Times New Roman" w:cs="Times New Roman"/>
                <w:szCs w:val="24"/>
              </w:rPr>
            </w:pPr>
          </w:p>
        </w:tc>
        <w:tc>
          <w:tcPr>
            <w:tcW w:w="1055" w:type="dxa"/>
            <w:shd w:val="clear" w:color="auto" w:fill="7030A0"/>
          </w:tcPr>
          <w:p w14:paraId="6151E9B2"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auto" w:fill="auto"/>
            <w:vAlign w:val="center"/>
          </w:tcPr>
          <w:p w14:paraId="1E7F3F70"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auto" w:fill="auto"/>
            <w:vAlign w:val="center"/>
          </w:tcPr>
          <w:p w14:paraId="12B16323" w14:textId="77777777" w:rsidR="004B5764" w:rsidRPr="00C13A89" w:rsidRDefault="004B5764" w:rsidP="00DB6B6D">
            <w:pPr>
              <w:spacing w:line="360" w:lineRule="auto"/>
              <w:jc w:val="both"/>
              <w:rPr>
                <w:rFonts w:ascii="Times New Roman" w:hAnsi="Times New Roman" w:cs="Times New Roman"/>
                <w:szCs w:val="24"/>
              </w:rPr>
            </w:pPr>
          </w:p>
        </w:tc>
        <w:tc>
          <w:tcPr>
            <w:tcW w:w="1423" w:type="dxa"/>
            <w:shd w:val="clear" w:color="auto" w:fill="auto"/>
          </w:tcPr>
          <w:p w14:paraId="3A34F913" w14:textId="77777777" w:rsidR="004B5764" w:rsidRPr="00C13A89" w:rsidRDefault="004B5764" w:rsidP="00DB6B6D">
            <w:pPr>
              <w:spacing w:line="360" w:lineRule="auto"/>
              <w:jc w:val="both"/>
              <w:rPr>
                <w:rFonts w:ascii="Times New Roman" w:hAnsi="Times New Roman" w:cs="Times New Roman"/>
                <w:szCs w:val="24"/>
              </w:rPr>
            </w:pPr>
          </w:p>
        </w:tc>
      </w:tr>
      <w:tr w:rsidR="004B5764" w:rsidRPr="00C13A89" w14:paraId="3EA9DB66" w14:textId="77777777" w:rsidTr="00DB6B6D">
        <w:trPr>
          <w:trHeight w:val="638"/>
          <w:jc w:val="center"/>
        </w:trPr>
        <w:tc>
          <w:tcPr>
            <w:tcW w:w="3371" w:type="dxa"/>
            <w:shd w:val="clear" w:color="auto" w:fill="auto"/>
          </w:tcPr>
          <w:p w14:paraId="5C67822A"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 xml:space="preserve">Conduct Semi-Structured Interviews </w:t>
            </w:r>
          </w:p>
        </w:tc>
        <w:tc>
          <w:tcPr>
            <w:tcW w:w="1176" w:type="dxa"/>
          </w:tcPr>
          <w:p w14:paraId="09F97C8C" w14:textId="77777777" w:rsidR="004B5764" w:rsidRPr="00C13A89" w:rsidRDefault="004B5764" w:rsidP="00DB6B6D">
            <w:pPr>
              <w:spacing w:line="360" w:lineRule="auto"/>
              <w:jc w:val="both"/>
              <w:rPr>
                <w:rFonts w:ascii="Times New Roman" w:hAnsi="Times New Roman" w:cs="Times New Roman"/>
                <w:szCs w:val="24"/>
              </w:rPr>
            </w:pPr>
          </w:p>
        </w:tc>
        <w:tc>
          <w:tcPr>
            <w:tcW w:w="1190" w:type="dxa"/>
            <w:shd w:val="clear" w:color="auto" w:fill="auto"/>
            <w:vAlign w:val="center"/>
          </w:tcPr>
          <w:p w14:paraId="432BC0EE" w14:textId="77777777" w:rsidR="004B5764" w:rsidRPr="00C13A89" w:rsidRDefault="004B5764" w:rsidP="00DB6B6D">
            <w:pPr>
              <w:spacing w:line="360" w:lineRule="auto"/>
              <w:jc w:val="both"/>
              <w:rPr>
                <w:rFonts w:ascii="Times New Roman" w:hAnsi="Times New Roman" w:cs="Times New Roman"/>
                <w:szCs w:val="24"/>
              </w:rPr>
            </w:pPr>
          </w:p>
        </w:tc>
        <w:tc>
          <w:tcPr>
            <w:tcW w:w="1000" w:type="dxa"/>
            <w:shd w:val="clear" w:color="auto" w:fill="auto"/>
            <w:vAlign w:val="center"/>
          </w:tcPr>
          <w:p w14:paraId="00953B8A" w14:textId="77777777" w:rsidR="004B5764" w:rsidRPr="00C13A89" w:rsidRDefault="004B5764" w:rsidP="00DB6B6D">
            <w:pPr>
              <w:spacing w:line="360" w:lineRule="auto"/>
              <w:jc w:val="both"/>
              <w:rPr>
                <w:rFonts w:ascii="Times New Roman" w:hAnsi="Times New Roman" w:cs="Times New Roman"/>
                <w:szCs w:val="24"/>
              </w:rPr>
            </w:pPr>
          </w:p>
        </w:tc>
        <w:tc>
          <w:tcPr>
            <w:tcW w:w="1055" w:type="dxa"/>
            <w:shd w:val="clear" w:color="auto" w:fill="FF66CC"/>
          </w:tcPr>
          <w:p w14:paraId="7819BEC6"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auto" w:fill="FF66CC"/>
            <w:vAlign w:val="center"/>
          </w:tcPr>
          <w:p w14:paraId="0EB8A121"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auto" w:fill="FFFFFF" w:themeFill="background1"/>
            <w:vAlign w:val="center"/>
          </w:tcPr>
          <w:p w14:paraId="5C0A1CEB" w14:textId="77777777" w:rsidR="004B5764" w:rsidRPr="00C13A89" w:rsidRDefault="004B5764" w:rsidP="00DB6B6D">
            <w:pPr>
              <w:spacing w:line="360" w:lineRule="auto"/>
              <w:jc w:val="both"/>
              <w:rPr>
                <w:rFonts w:ascii="Times New Roman" w:hAnsi="Times New Roman" w:cs="Times New Roman"/>
                <w:szCs w:val="24"/>
              </w:rPr>
            </w:pPr>
          </w:p>
        </w:tc>
        <w:tc>
          <w:tcPr>
            <w:tcW w:w="1423" w:type="dxa"/>
            <w:shd w:val="clear" w:color="auto" w:fill="FFFFFF" w:themeFill="background1"/>
          </w:tcPr>
          <w:p w14:paraId="0B044A7A" w14:textId="77777777" w:rsidR="004B5764" w:rsidRPr="00C13A89" w:rsidRDefault="004B5764" w:rsidP="00DB6B6D">
            <w:pPr>
              <w:spacing w:line="360" w:lineRule="auto"/>
              <w:jc w:val="both"/>
              <w:rPr>
                <w:rFonts w:ascii="Times New Roman" w:hAnsi="Times New Roman" w:cs="Times New Roman"/>
                <w:szCs w:val="24"/>
              </w:rPr>
            </w:pPr>
          </w:p>
        </w:tc>
      </w:tr>
      <w:tr w:rsidR="004B5764" w:rsidRPr="00C13A89" w14:paraId="740B3212" w14:textId="77777777" w:rsidTr="00DB6B6D">
        <w:trPr>
          <w:trHeight w:val="638"/>
          <w:jc w:val="center"/>
        </w:trPr>
        <w:tc>
          <w:tcPr>
            <w:tcW w:w="3371" w:type="dxa"/>
            <w:shd w:val="clear" w:color="auto" w:fill="auto"/>
          </w:tcPr>
          <w:p w14:paraId="1552B0EC"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Data Analysis</w:t>
            </w:r>
          </w:p>
        </w:tc>
        <w:tc>
          <w:tcPr>
            <w:tcW w:w="1176" w:type="dxa"/>
          </w:tcPr>
          <w:p w14:paraId="205A118C" w14:textId="77777777" w:rsidR="004B5764" w:rsidRPr="00C13A89" w:rsidRDefault="004B5764" w:rsidP="00DB6B6D">
            <w:pPr>
              <w:spacing w:line="360" w:lineRule="auto"/>
              <w:jc w:val="both"/>
              <w:rPr>
                <w:rFonts w:ascii="Times New Roman" w:hAnsi="Times New Roman" w:cs="Times New Roman"/>
                <w:szCs w:val="24"/>
              </w:rPr>
            </w:pPr>
          </w:p>
        </w:tc>
        <w:tc>
          <w:tcPr>
            <w:tcW w:w="1190" w:type="dxa"/>
            <w:shd w:val="clear" w:color="auto" w:fill="auto"/>
            <w:vAlign w:val="center"/>
          </w:tcPr>
          <w:p w14:paraId="3A5FEA19" w14:textId="77777777" w:rsidR="004B5764" w:rsidRPr="00C13A89" w:rsidRDefault="004B5764" w:rsidP="00DB6B6D">
            <w:pPr>
              <w:spacing w:line="360" w:lineRule="auto"/>
              <w:jc w:val="both"/>
              <w:rPr>
                <w:rFonts w:ascii="Times New Roman" w:hAnsi="Times New Roman" w:cs="Times New Roman"/>
                <w:szCs w:val="24"/>
              </w:rPr>
            </w:pPr>
          </w:p>
        </w:tc>
        <w:tc>
          <w:tcPr>
            <w:tcW w:w="1000" w:type="dxa"/>
            <w:shd w:val="clear" w:color="auto" w:fill="auto"/>
            <w:vAlign w:val="center"/>
          </w:tcPr>
          <w:p w14:paraId="0CA48A71" w14:textId="77777777" w:rsidR="004B5764" w:rsidRPr="00C13A89" w:rsidRDefault="004B5764" w:rsidP="00DB6B6D">
            <w:pPr>
              <w:spacing w:line="360" w:lineRule="auto"/>
              <w:jc w:val="both"/>
              <w:rPr>
                <w:rFonts w:ascii="Times New Roman" w:hAnsi="Times New Roman" w:cs="Times New Roman"/>
                <w:szCs w:val="24"/>
              </w:rPr>
            </w:pPr>
          </w:p>
        </w:tc>
        <w:tc>
          <w:tcPr>
            <w:tcW w:w="1055" w:type="dxa"/>
            <w:shd w:val="clear" w:color="auto" w:fill="FFFFFF" w:themeFill="background1"/>
          </w:tcPr>
          <w:p w14:paraId="1F5FBDDC"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auto" w:fill="44546A" w:themeFill="text2"/>
            <w:vAlign w:val="center"/>
          </w:tcPr>
          <w:p w14:paraId="37036C3A"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auto" w:fill="44546A" w:themeFill="text2"/>
            <w:vAlign w:val="center"/>
          </w:tcPr>
          <w:p w14:paraId="195BB59B" w14:textId="77777777" w:rsidR="004B5764" w:rsidRPr="00C13A89" w:rsidRDefault="004B5764" w:rsidP="00DB6B6D">
            <w:pPr>
              <w:spacing w:line="360" w:lineRule="auto"/>
              <w:jc w:val="both"/>
              <w:rPr>
                <w:rFonts w:ascii="Times New Roman" w:hAnsi="Times New Roman" w:cs="Times New Roman"/>
                <w:szCs w:val="24"/>
              </w:rPr>
            </w:pPr>
          </w:p>
        </w:tc>
        <w:tc>
          <w:tcPr>
            <w:tcW w:w="1423" w:type="dxa"/>
            <w:shd w:val="clear" w:color="auto" w:fill="FFFFFF" w:themeFill="background1"/>
          </w:tcPr>
          <w:p w14:paraId="6E52A830" w14:textId="77777777" w:rsidR="004B5764" w:rsidRPr="00C13A89" w:rsidRDefault="004B5764" w:rsidP="00DB6B6D">
            <w:pPr>
              <w:spacing w:line="360" w:lineRule="auto"/>
              <w:jc w:val="both"/>
              <w:rPr>
                <w:rFonts w:ascii="Times New Roman" w:hAnsi="Times New Roman" w:cs="Times New Roman"/>
                <w:szCs w:val="24"/>
              </w:rPr>
            </w:pPr>
          </w:p>
        </w:tc>
      </w:tr>
      <w:tr w:rsidR="004B5764" w:rsidRPr="00C13A89" w14:paraId="546BA951" w14:textId="77777777" w:rsidTr="00DB6B6D">
        <w:trPr>
          <w:trHeight w:val="638"/>
          <w:jc w:val="center"/>
        </w:trPr>
        <w:tc>
          <w:tcPr>
            <w:tcW w:w="3371" w:type="dxa"/>
            <w:shd w:val="clear" w:color="auto" w:fill="auto"/>
          </w:tcPr>
          <w:p w14:paraId="6C8CC776"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Research Findings write</w:t>
            </w:r>
          </w:p>
        </w:tc>
        <w:tc>
          <w:tcPr>
            <w:tcW w:w="1176" w:type="dxa"/>
          </w:tcPr>
          <w:p w14:paraId="6FCCDB7F" w14:textId="77777777" w:rsidR="004B5764" w:rsidRPr="00C13A89" w:rsidRDefault="004B5764" w:rsidP="00DB6B6D">
            <w:pPr>
              <w:spacing w:line="360" w:lineRule="auto"/>
              <w:jc w:val="both"/>
              <w:rPr>
                <w:rFonts w:ascii="Times New Roman" w:hAnsi="Times New Roman" w:cs="Times New Roman"/>
                <w:szCs w:val="24"/>
              </w:rPr>
            </w:pPr>
          </w:p>
        </w:tc>
        <w:tc>
          <w:tcPr>
            <w:tcW w:w="1190" w:type="dxa"/>
            <w:shd w:val="clear" w:color="auto" w:fill="auto"/>
            <w:vAlign w:val="center"/>
          </w:tcPr>
          <w:p w14:paraId="210D8B0E" w14:textId="77777777" w:rsidR="004B5764" w:rsidRPr="00C13A89" w:rsidRDefault="004B5764" w:rsidP="00DB6B6D">
            <w:pPr>
              <w:spacing w:line="360" w:lineRule="auto"/>
              <w:jc w:val="both"/>
              <w:rPr>
                <w:rFonts w:ascii="Times New Roman" w:hAnsi="Times New Roman" w:cs="Times New Roman"/>
                <w:szCs w:val="24"/>
              </w:rPr>
            </w:pPr>
          </w:p>
        </w:tc>
        <w:tc>
          <w:tcPr>
            <w:tcW w:w="1000" w:type="dxa"/>
            <w:shd w:val="clear" w:color="auto" w:fill="auto"/>
            <w:vAlign w:val="center"/>
          </w:tcPr>
          <w:p w14:paraId="1F9C4B90" w14:textId="77777777" w:rsidR="004B5764" w:rsidRPr="00C13A89" w:rsidRDefault="004B5764" w:rsidP="00DB6B6D">
            <w:pPr>
              <w:spacing w:line="360" w:lineRule="auto"/>
              <w:jc w:val="both"/>
              <w:rPr>
                <w:rFonts w:ascii="Times New Roman" w:hAnsi="Times New Roman" w:cs="Times New Roman"/>
                <w:szCs w:val="24"/>
              </w:rPr>
            </w:pPr>
          </w:p>
        </w:tc>
        <w:tc>
          <w:tcPr>
            <w:tcW w:w="1055" w:type="dxa"/>
            <w:shd w:val="clear" w:color="auto" w:fill="FFFFFF" w:themeFill="background1"/>
          </w:tcPr>
          <w:p w14:paraId="4A0BA4FC"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auto" w:fill="BDD6EE" w:themeFill="accent5" w:themeFillTint="66"/>
            <w:vAlign w:val="center"/>
          </w:tcPr>
          <w:p w14:paraId="3BC530F0"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auto" w:fill="BDD6EE" w:themeFill="accent5" w:themeFillTint="66"/>
            <w:vAlign w:val="center"/>
          </w:tcPr>
          <w:p w14:paraId="16F3356A" w14:textId="77777777" w:rsidR="004B5764" w:rsidRPr="00C13A89" w:rsidRDefault="004B5764" w:rsidP="00DB6B6D">
            <w:pPr>
              <w:spacing w:line="360" w:lineRule="auto"/>
              <w:jc w:val="both"/>
              <w:rPr>
                <w:rFonts w:ascii="Times New Roman" w:hAnsi="Times New Roman" w:cs="Times New Roman"/>
                <w:szCs w:val="24"/>
              </w:rPr>
            </w:pPr>
          </w:p>
        </w:tc>
        <w:tc>
          <w:tcPr>
            <w:tcW w:w="1423" w:type="dxa"/>
            <w:shd w:val="clear" w:color="auto" w:fill="FFFFFF" w:themeFill="background1"/>
          </w:tcPr>
          <w:p w14:paraId="0B54EF44" w14:textId="77777777" w:rsidR="004B5764" w:rsidRPr="00C13A89" w:rsidRDefault="004B5764" w:rsidP="00DB6B6D">
            <w:pPr>
              <w:spacing w:line="360" w:lineRule="auto"/>
              <w:jc w:val="both"/>
              <w:rPr>
                <w:rFonts w:ascii="Times New Roman" w:hAnsi="Times New Roman" w:cs="Times New Roman"/>
                <w:szCs w:val="24"/>
              </w:rPr>
            </w:pPr>
          </w:p>
        </w:tc>
      </w:tr>
      <w:tr w:rsidR="004B5764" w:rsidRPr="00C13A89" w14:paraId="711D522F" w14:textId="77777777" w:rsidTr="00DB6B6D">
        <w:trPr>
          <w:trHeight w:val="638"/>
          <w:jc w:val="center"/>
        </w:trPr>
        <w:tc>
          <w:tcPr>
            <w:tcW w:w="3371" w:type="dxa"/>
            <w:shd w:val="clear" w:color="auto" w:fill="auto"/>
          </w:tcPr>
          <w:p w14:paraId="414B694F"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Dissertation draft</w:t>
            </w:r>
          </w:p>
        </w:tc>
        <w:tc>
          <w:tcPr>
            <w:tcW w:w="1176" w:type="dxa"/>
          </w:tcPr>
          <w:p w14:paraId="0513D039" w14:textId="77777777" w:rsidR="004B5764" w:rsidRPr="00C13A89" w:rsidRDefault="004B5764" w:rsidP="00DB6B6D">
            <w:pPr>
              <w:spacing w:line="360" w:lineRule="auto"/>
              <w:jc w:val="both"/>
              <w:rPr>
                <w:rFonts w:ascii="Times New Roman" w:hAnsi="Times New Roman" w:cs="Times New Roman"/>
                <w:szCs w:val="24"/>
              </w:rPr>
            </w:pPr>
          </w:p>
        </w:tc>
        <w:tc>
          <w:tcPr>
            <w:tcW w:w="1190" w:type="dxa"/>
            <w:shd w:val="clear" w:color="auto" w:fill="auto"/>
            <w:vAlign w:val="center"/>
          </w:tcPr>
          <w:p w14:paraId="6427C9FC" w14:textId="77777777" w:rsidR="004B5764" w:rsidRPr="00C13A89" w:rsidRDefault="004B5764" w:rsidP="00DB6B6D">
            <w:pPr>
              <w:spacing w:line="360" w:lineRule="auto"/>
              <w:jc w:val="both"/>
              <w:rPr>
                <w:rFonts w:ascii="Times New Roman" w:hAnsi="Times New Roman" w:cs="Times New Roman"/>
                <w:szCs w:val="24"/>
              </w:rPr>
            </w:pPr>
          </w:p>
        </w:tc>
        <w:tc>
          <w:tcPr>
            <w:tcW w:w="1000" w:type="dxa"/>
            <w:shd w:val="clear" w:color="auto" w:fill="auto"/>
            <w:vAlign w:val="center"/>
          </w:tcPr>
          <w:p w14:paraId="657CB9FD" w14:textId="77777777" w:rsidR="004B5764" w:rsidRPr="00C13A89" w:rsidRDefault="004B5764" w:rsidP="00DB6B6D">
            <w:pPr>
              <w:spacing w:line="360" w:lineRule="auto"/>
              <w:jc w:val="both"/>
              <w:rPr>
                <w:rFonts w:ascii="Times New Roman" w:hAnsi="Times New Roman" w:cs="Times New Roman"/>
                <w:szCs w:val="24"/>
              </w:rPr>
            </w:pPr>
          </w:p>
        </w:tc>
        <w:tc>
          <w:tcPr>
            <w:tcW w:w="1055" w:type="dxa"/>
            <w:shd w:val="clear" w:color="auto" w:fill="auto"/>
          </w:tcPr>
          <w:p w14:paraId="7CF7F8E5"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auto" w:fill="auto"/>
            <w:vAlign w:val="center"/>
          </w:tcPr>
          <w:p w14:paraId="50146F2A"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auto" w:fill="FF0000"/>
            <w:vAlign w:val="center"/>
          </w:tcPr>
          <w:p w14:paraId="3AF96F68" w14:textId="77777777" w:rsidR="004B5764" w:rsidRPr="00C13A89" w:rsidRDefault="004B5764" w:rsidP="00DB6B6D">
            <w:pPr>
              <w:spacing w:line="360" w:lineRule="auto"/>
              <w:jc w:val="both"/>
              <w:rPr>
                <w:rFonts w:ascii="Times New Roman" w:hAnsi="Times New Roman" w:cs="Times New Roman"/>
                <w:szCs w:val="24"/>
              </w:rPr>
            </w:pPr>
          </w:p>
        </w:tc>
        <w:tc>
          <w:tcPr>
            <w:tcW w:w="1423" w:type="dxa"/>
            <w:shd w:val="clear" w:color="auto" w:fill="FF0000"/>
          </w:tcPr>
          <w:p w14:paraId="0E33B7C2" w14:textId="77777777" w:rsidR="004B5764" w:rsidRPr="00C13A89" w:rsidRDefault="004B5764" w:rsidP="00DB6B6D">
            <w:pPr>
              <w:spacing w:line="360" w:lineRule="auto"/>
              <w:jc w:val="both"/>
              <w:rPr>
                <w:rFonts w:ascii="Times New Roman" w:hAnsi="Times New Roman" w:cs="Times New Roman"/>
                <w:szCs w:val="24"/>
              </w:rPr>
            </w:pPr>
          </w:p>
        </w:tc>
      </w:tr>
      <w:tr w:rsidR="004B5764" w:rsidRPr="00C13A89" w14:paraId="54EDA129" w14:textId="77777777" w:rsidTr="00DB6B6D">
        <w:trPr>
          <w:trHeight w:val="638"/>
          <w:jc w:val="center"/>
        </w:trPr>
        <w:tc>
          <w:tcPr>
            <w:tcW w:w="3371" w:type="dxa"/>
            <w:shd w:val="clear" w:color="auto" w:fill="auto"/>
          </w:tcPr>
          <w:p w14:paraId="0CE6C492"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Reviewing draft and final changes</w:t>
            </w:r>
          </w:p>
        </w:tc>
        <w:tc>
          <w:tcPr>
            <w:tcW w:w="1176" w:type="dxa"/>
          </w:tcPr>
          <w:p w14:paraId="0C0FD34F" w14:textId="77777777" w:rsidR="004B5764" w:rsidRPr="00C13A89" w:rsidRDefault="004B5764" w:rsidP="00DB6B6D">
            <w:pPr>
              <w:spacing w:line="360" w:lineRule="auto"/>
              <w:jc w:val="both"/>
              <w:rPr>
                <w:rFonts w:ascii="Times New Roman" w:hAnsi="Times New Roman" w:cs="Times New Roman"/>
                <w:szCs w:val="24"/>
              </w:rPr>
            </w:pPr>
          </w:p>
        </w:tc>
        <w:tc>
          <w:tcPr>
            <w:tcW w:w="1190" w:type="dxa"/>
            <w:shd w:val="clear" w:color="auto" w:fill="auto"/>
            <w:vAlign w:val="center"/>
          </w:tcPr>
          <w:p w14:paraId="562A2F00" w14:textId="77777777" w:rsidR="004B5764" w:rsidRPr="00C13A89" w:rsidRDefault="004B5764" w:rsidP="00DB6B6D">
            <w:pPr>
              <w:spacing w:line="360" w:lineRule="auto"/>
              <w:jc w:val="both"/>
              <w:rPr>
                <w:rFonts w:ascii="Times New Roman" w:hAnsi="Times New Roman" w:cs="Times New Roman"/>
                <w:szCs w:val="24"/>
              </w:rPr>
            </w:pPr>
          </w:p>
        </w:tc>
        <w:tc>
          <w:tcPr>
            <w:tcW w:w="1000" w:type="dxa"/>
            <w:shd w:val="clear" w:color="auto" w:fill="auto"/>
            <w:vAlign w:val="center"/>
          </w:tcPr>
          <w:p w14:paraId="2B5A00C6" w14:textId="77777777" w:rsidR="004B5764" w:rsidRPr="00C13A89" w:rsidRDefault="004B5764" w:rsidP="00DB6B6D">
            <w:pPr>
              <w:spacing w:line="360" w:lineRule="auto"/>
              <w:jc w:val="both"/>
              <w:rPr>
                <w:rFonts w:ascii="Times New Roman" w:hAnsi="Times New Roman" w:cs="Times New Roman"/>
                <w:szCs w:val="24"/>
              </w:rPr>
            </w:pPr>
          </w:p>
        </w:tc>
        <w:tc>
          <w:tcPr>
            <w:tcW w:w="1055" w:type="dxa"/>
            <w:shd w:val="clear" w:color="auto" w:fill="auto"/>
          </w:tcPr>
          <w:p w14:paraId="36DC6361"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auto" w:fill="auto"/>
            <w:vAlign w:val="center"/>
          </w:tcPr>
          <w:p w14:paraId="3FDD4399"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auto" w:fill="00B050"/>
            <w:vAlign w:val="center"/>
          </w:tcPr>
          <w:p w14:paraId="267729BD" w14:textId="77777777" w:rsidR="004B5764" w:rsidRPr="00C13A89" w:rsidRDefault="004B5764" w:rsidP="00DB6B6D">
            <w:pPr>
              <w:spacing w:line="360" w:lineRule="auto"/>
              <w:jc w:val="both"/>
              <w:rPr>
                <w:rFonts w:ascii="Times New Roman" w:hAnsi="Times New Roman" w:cs="Times New Roman"/>
                <w:szCs w:val="24"/>
              </w:rPr>
            </w:pPr>
          </w:p>
        </w:tc>
        <w:tc>
          <w:tcPr>
            <w:tcW w:w="1423" w:type="dxa"/>
            <w:shd w:val="clear" w:color="auto" w:fill="00B050"/>
          </w:tcPr>
          <w:p w14:paraId="4488F361" w14:textId="77777777" w:rsidR="004B5764" w:rsidRPr="00C13A89" w:rsidRDefault="004B5764" w:rsidP="00DB6B6D">
            <w:pPr>
              <w:spacing w:line="360" w:lineRule="auto"/>
              <w:jc w:val="both"/>
              <w:rPr>
                <w:rFonts w:ascii="Times New Roman" w:hAnsi="Times New Roman" w:cs="Times New Roman"/>
                <w:szCs w:val="24"/>
              </w:rPr>
            </w:pPr>
          </w:p>
        </w:tc>
      </w:tr>
      <w:tr w:rsidR="004B5764" w:rsidRPr="00C13A89" w14:paraId="5FF6EB53" w14:textId="77777777" w:rsidTr="00DB6B6D">
        <w:trPr>
          <w:trHeight w:val="638"/>
          <w:jc w:val="center"/>
        </w:trPr>
        <w:tc>
          <w:tcPr>
            <w:tcW w:w="3371" w:type="dxa"/>
            <w:shd w:val="clear" w:color="auto" w:fill="auto"/>
          </w:tcPr>
          <w:p w14:paraId="3B4C8254" w14:textId="77777777" w:rsidR="004B5764" w:rsidRPr="00C13A89" w:rsidRDefault="004B5764" w:rsidP="00DB6B6D">
            <w:pPr>
              <w:spacing w:line="360" w:lineRule="auto"/>
              <w:jc w:val="both"/>
              <w:rPr>
                <w:rFonts w:ascii="Times New Roman" w:hAnsi="Times New Roman" w:cs="Times New Roman"/>
                <w:szCs w:val="24"/>
              </w:rPr>
            </w:pPr>
            <w:r w:rsidRPr="00C13A89">
              <w:rPr>
                <w:rFonts w:ascii="Times New Roman" w:hAnsi="Times New Roman" w:cs="Times New Roman"/>
                <w:szCs w:val="24"/>
              </w:rPr>
              <w:t>Final submission</w:t>
            </w:r>
          </w:p>
        </w:tc>
        <w:tc>
          <w:tcPr>
            <w:tcW w:w="1176" w:type="dxa"/>
          </w:tcPr>
          <w:p w14:paraId="0130A198" w14:textId="77777777" w:rsidR="004B5764" w:rsidRPr="00C13A89" w:rsidRDefault="004B5764" w:rsidP="00DB6B6D">
            <w:pPr>
              <w:spacing w:line="360" w:lineRule="auto"/>
              <w:jc w:val="both"/>
              <w:rPr>
                <w:rFonts w:ascii="Times New Roman" w:hAnsi="Times New Roman" w:cs="Times New Roman"/>
                <w:szCs w:val="24"/>
              </w:rPr>
            </w:pPr>
          </w:p>
        </w:tc>
        <w:tc>
          <w:tcPr>
            <w:tcW w:w="1190" w:type="dxa"/>
            <w:shd w:val="clear" w:color="auto" w:fill="auto"/>
            <w:vAlign w:val="center"/>
          </w:tcPr>
          <w:p w14:paraId="41B3E5DD" w14:textId="77777777" w:rsidR="004B5764" w:rsidRPr="00C13A89" w:rsidRDefault="004B5764" w:rsidP="00DB6B6D">
            <w:pPr>
              <w:spacing w:line="360" w:lineRule="auto"/>
              <w:jc w:val="both"/>
              <w:rPr>
                <w:rFonts w:ascii="Times New Roman" w:hAnsi="Times New Roman" w:cs="Times New Roman"/>
                <w:szCs w:val="24"/>
              </w:rPr>
            </w:pPr>
          </w:p>
        </w:tc>
        <w:tc>
          <w:tcPr>
            <w:tcW w:w="1000" w:type="dxa"/>
            <w:shd w:val="clear" w:color="auto" w:fill="auto"/>
            <w:vAlign w:val="center"/>
          </w:tcPr>
          <w:p w14:paraId="2D86181E" w14:textId="77777777" w:rsidR="004B5764" w:rsidRPr="00C13A89" w:rsidRDefault="004B5764" w:rsidP="00DB6B6D">
            <w:pPr>
              <w:spacing w:line="360" w:lineRule="auto"/>
              <w:jc w:val="both"/>
              <w:rPr>
                <w:rFonts w:ascii="Times New Roman" w:hAnsi="Times New Roman" w:cs="Times New Roman"/>
                <w:szCs w:val="24"/>
              </w:rPr>
            </w:pPr>
          </w:p>
        </w:tc>
        <w:tc>
          <w:tcPr>
            <w:tcW w:w="1055" w:type="dxa"/>
            <w:shd w:val="clear" w:color="auto" w:fill="auto"/>
          </w:tcPr>
          <w:p w14:paraId="0C580B1F"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auto" w:fill="auto"/>
            <w:vAlign w:val="center"/>
          </w:tcPr>
          <w:p w14:paraId="28AF5E08" w14:textId="77777777" w:rsidR="004B5764" w:rsidRPr="00C13A89" w:rsidRDefault="004B5764" w:rsidP="00DB6B6D">
            <w:pPr>
              <w:spacing w:line="360" w:lineRule="auto"/>
              <w:jc w:val="both"/>
              <w:rPr>
                <w:rFonts w:ascii="Times New Roman" w:hAnsi="Times New Roman" w:cs="Times New Roman"/>
                <w:szCs w:val="24"/>
              </w:rPr>
            </w:pPr>
          </w:p>
        </w:tc>
        <w:tc>
          <w:tcPr>
            <w:tcW w:w="1134" w:type="dxa"/>
            <w:shd w:val="clear" w:color="000000" w:fill="FFFFFF"/>
            <w:vAlign w:val="center"/>
          </w:tcPr>
          <w:p w14:paraId="6AB73477" w14:textId="77777777" w:rsidR="004B5764" w:rsidRPr="00C13A89" w:rsidRDefault="004B5764" w:rsidP="00DB6B6D">
            <w:pPr>
              <w:spacing w:line="360" w:lineRule="auto"/>
              <w:jc w:val="both"/>
              <w:rPr>
                <w:rFonts w:ascii="Times New Roman" w:hAnsi="Times New Roman" w:cs="Times New Roman"/>
                <w:szCs w:val="24"/>
              </w:rPr>
            </w:pPr>
          </w:p>
        </w:tc>
        <w:tc>
          <w:tcPr>
            <w:tcW w:w="1423" w:type="dxa"/>
            <w:shd w:val="clear" w:color="auto" w:fill="FFC000"/>
          </w:tcPr>
          <w:p w14:paraId="1164B816" w14:textId="77777777" w:rsidR="004B5764" w:rsidRPr="00C13A89" w:rsidRDefault="004B5764" w:rsidP="00DB6B6D">
            <w:pPr>
              <w:spacing w:line="360" w:lineRule="auto"/>
              <w:jc w:val="both"/>
              <w:rPr>
                <w:rFonts w:ascii="Times New Roman" w:hAnsi="Times New Roman" w:cs="Times New Roman"/>
                <w:szCs w:val="24"/>
              </w:rPr>
            </w:pPr>
          </w:p>
        </w:tc>
      </w:tr>
      <w:bookmarkEnd w:id="0"/>
    </w:tbl>
    <w:p w14:paraId="349992D5" w14:textId="77777777" w:rsidR="004B5764" w:rsidRPr="004B5764" w:rsidRDefault="004B5764" w:rsidP="004B5764"/>
    <w:p w14:paraId="71EB87B2" w14:textId="5DF25B43" w:rsidR="004B5764" w:rsidRDefault="004B5764" w:rsidP="004B5764">
      <w:pPr>
        <w:pStyle w:val="Heading1"/>
      </w:pPr>
      <w:r>
        <w:t>References</w:t>
      </w:r>
    </w:p>
    <w:p w14:paraId="11E9B20C" w14:textId="3622896C" w:rsidR="004B5764" w:rsidRPr="004B5764" w:rsidRDefault="004B5764" w:rsidP="004B5764">
      <w:r>
        <w:t>References:</w:t>
      </w:r>
    </w:p>
    <w:p w14:paraId="5D91FF21" w14:textId="77777777" w:rsidR="004B5764" w:rsidRPr="00C13A89" w:rsidRDefault="004B5764" w:rsidP="004B5764">
      <w:pPr>
        <w:spacing w:line="360" w:lineRule="auto"/>
        <w:ind w:left="720" w:hanging="720"/>
        <w:jc w:val="both"/>
        <w:rPr>
          <w:rFonts w:ascii="Times New Roman" w:hAnsi="Times New Roman" w:cs="Times New Roman"/>
          <w:szCs w:val="24"/>
          <w:shd w:val="clear" w:color="auto" w:fill="FFFFFF"/>
        </w:rPr>
      </w:pPr>
      <w:proofErr w:type="spellStart"/>
      <w:r w:rsidRPr="00C13A89">
        <w:rPr>
          <w:rFonts w:ascii="Times New Roman" w:hAnsi="Times New Roman" w:cs="Times New Roman"/>
          <w:szCs w:val="24"/>
          <w:shd w:val="clear" w:color="auto" w:fill="FFFFFF"/>
        </w:rPr>
        <w:t>Agrawat</w:t>
      </w:r>
      <w:proofErr w:type="spellEnd"/>
      <w:r w:rsidRPr="00C13A89">
        <w:rPr>
          <w:rFonts w:ascii="Times New Roman" w:hAnsi="Times New Roman" w:cs="Times New Roman"/>
          <w:szCs w:val="24"/>
          <w:shd w:val="clear" w:color="auto" w:fill="FFFFFF"/>
        </w:rPr>
        <w:t>, P., 2018. Evaluating effectiveness of training programmes of Rajasthan state higher civil services a study in the context of role of HCMRIPA</w:t>
      </w:r>
    </w:p>
    <w:p w14:paraId="44F56B02" w14:textId="77777777" w:rsidR="004B5764" w:rsidRPr="00C13A89" w:rsidRDefault="004B5764" w:rsidP="004B5764">
      <w:pPr>
        <w:spacing w:line="360" w:lineRule="auto"/>
        <w:ind w:left="720" w:hanging="720"/>
        <w:jc w:val="both"/>
        <w:rPr>
          <w:rFonts w:ascii="Times New Roman" w:hAnsi="Times New Roman" w:cs="Times New Roman"/>
          <w:szCs w:val="24"/>
          <w:shd w:val="clear" w:color="auto" w:fill="FFFFFF"/>
        </w:rPr>
      </w:pPr>
      <w:bookmarkStart w:id="1" w:name="_Hlk158928556"/>
      <w:r w:rsidRPr="00C13A89">
        <w:rPr>
          <w:rFonts w:ascii="Times New Roman" w:hAnsi="Times New Roman" w:cs="Times New Roman"/>
          <w:szCs w:val="24"/>
          <w:shd w:val="clear" w:color="auto" w:fill="FFFFFF"/>
          <w:lang w:val="it-IT"/>
        </w:rPr>
        <w:t xml:space="preserve">Aiello, L.M., Quercia, D., Schifanella, R. and Del Prete, L., 2020. </w:t>
      </w:r>
      <w:r w:rsidRPr="00C13A89">
        <w:rPr>
          <w:rFonts w:ascii="Times New Roman" w:hAnsi="Times New Roman" w:cs="Times New Roman"/>
          <w:szCs w:val="24"/>
          <w:shd w:val="clear" w:color="auto" w:fill="FFFFFF"/>
        </w:rPr>
        <w:t>Tesco Grocery 1.0, a large-scale dataset of grocery purchases in London. </w:t>
      </w:r>
      <w:r w:rsidRPr="00C13A89">
        <w:rPr>
          <w:rFonts w:ascii="Times New Roman" w:hAnsi="Times New Roman" w:cs="Times New Roman"/>
          <w:i/>
          <w:iCs/>
          <w:szCs w:val="24"/>
          <w:shd w:val="clear" w:color="auto" w:fill="FFFFFF"/>
        </w:rPr>
        <w:t>Scientific data</w:t>
      </w:r>
      <w:r w:rsidRPr="00C13A89">
        <w:rPr>
          <w:rFonts w:ascii="Times New Roman" w:hAnsi="Times New Roman" w:cs="Times New Roman"/>
          <w:szCs w:val="24"/>
          <w:shd w:val="clear" w:color="auto" w:fill="FFFFFF"/>
        </w:rPr>
        <w:t>, </w:t>
      </w:r>
      <w:r w:rsidRPr="00C13A89">
        <w:rPr>
          <w:rFonts w:ascii="Times New Roman" w:hAnsi="Times New Roman" w:cs="Times New Roman"/>
          <w:i/>
          <w:iCs/>
          <w:szCs w:val="24"/>
          <w:shd w:val="clear" w:color="auto" w:fill="FFFFFF"/>
        </w:rPr>
        <w:t>7</w:t>
      </w:r>
      <w:r w:rsidRPr="00C13A89">
        <w:rPr>
          <w:rFonts w:ascii="Times New Roman" w:hAnsi="Times New Roman" w:cs="Times New Roman"/>
          <w:szCs w:val="24"/>
          <w:shd w:val="clear" w:color="auto" w:fill="FFFFFF"/>
        </w:rPr>
        <w:t>(1), p.57.</w:t>
      </w:r>
    </w:p>
    <w:bookmarkEnd w:id="1"/>
    <w:p w14:paraId="1616F349" w14:textId="77777777" w:rsidR="004B5764" w:rsidRPr="00C13A89" w:rsidRDefault="004B5764" w:rsidP="004B5764">
      <w:pPr>
        <w:spacing w:line="360" w:lineRule="auto"/>
        <w:ind w:left="720" w:hanging="720"/>
        <w:jc w:val="both"/>
        <w:rPr>
          <w:rFonts w:ascii="Times New Roman" w:hAnsi="Times New Roman" w:cs="Times New Roman"/>
          <w:szCs w:val="24"/>
          <w:shd w:val="clear" w:color="auto" w:fill="FFFFFF"/>
        </w:rPr>
      </w:pPr>
      <w:proofErr w:type="spellStart"/>
      <w:r w:rsidRPr="00C13A89">
        <w:rPr>
          <w:rFonts w:ascii="Times New Roman" w:hAnsi="Times New Roman" w:cs="Times New Roman"/>
          <w:szCs w:val="24"/>
          <w:shd w:val="clear" w:color="auto" w:fill="FFFFFF"/>
        </w:rPr>
        <w:lastRenderedPageBreak/>
        <w:t>Ballaro</w:t>
      </w:r>
      <w:proofErr w:type="spellEnd"/>
      <w:r w:rsidRPr="00C13A89">
        <w:rPr>
          <w:rFonts w:ascii="Times New Roman" w:hAnsi="Times New Roman" w:cs="Times New Roman"/>
          <w:szCs w:val="24"/>
          <w:shd w:val="clear" w:color="auto" w:fill="FFFFFF"/>
        </w:rPr>
        <w:t>, J.M., Mazzi, M.A. and Holland, K., 2020. Organization development through effective communication, implementation, and change process. </w:t>
      </w:r>
      <w:r w:rsidRPr="00C13A89">
        <w:rPr>
          <w:rFonts w:ascii="Times New Roman" w:hAnsi="Times New Roman" w:cs="Times New Roman"/>
          <w:i/>
          <w:iCs/>
          <w:szCs w:val="24"/>
          <w:shd w:val="clear" w:color="auto" w:fill="FFFFFF"/>
        </w:rPr>
        <w:t>Organization Development Journal</w:t>
      </w:r>
      <w:r w:rsidRPr="00C13A89">
        <w:rPr>
          <w:rFonts w:ascii="Times New Roman" w:hAnsi="Times New Roman" w:cs="Times New Roman"/>
          <w:szCs w:val="24"/>
          <w:shd w:val="clear" w:color="auto" w:fill="FFFFFF"/>
        </w:rPr>
        <w:t>, </w:t>
      </w:r>
      <w:r w:rsidRPr="00C13A89">
        <w:rPr>
          <w:rFonts w:ascii="Times New Roman" w:hAnsi="Times New Roman" w:cs="Times New Roman"/>
          <w:i/>
          <w:iCs/>
          <w:szCs w:val="24"/>
          <w:shd w:val="clear" w:color="auto" w:fill="FFFFFF"/>
        </w:rPr>
        <w:t>38</w:t>
      </w:r>
      <w:r w:rsidRPr="00C13A89">
        <w:rPr>
          <w:rFonts w:ascii="Times New Roman" w:hAnsi="Times New Roman" w:cs="Times New Roman"/>
          <w:szCs w:val="24"/>
          <w:shd w:val="clear" w:color="auto" w:fill="FFFFFF"/>
        </w:rPr>
        <w:t>(1).</w:t>
      </w:r>
    </w:p>
    <w:p w14:paraId="097FFCE8" w14:textId="77777777" w:rsidR="004B5764" w:rsidRPr="00C13A89" w:rsidRDefault="004B5764" w:rsidP="004B5764">
      <w:pPr>
        <w:spacing w:line="360" w:lineRule="auto"/>
        <w:ind w:left="720" w:hanging="720"/>
        <w:jc w:val="both"/>
        <w:rPr>
          <w:rFonts w:ascii="Times New Roman" w:hAnsi="Times New Roman" w:cs="Times New Roman"/>
          <w:szCs w:val="24"/>
          <w:shd w:val="clear" w:color="auto" w:fill="FFFFFF"/>
        </w:rPr>
      </w:pPr>
      <w:r w:rsidRPr="00C13A89">
        <w:rPr>
          <w:rFonts w:ascii="Times New Roman" w:hAnsi="Times New Roman" w:cs="Times New Roman"/>
          <w:szCs w:val="24"/>
          <w:shd w:val="clear" w:color="auto" w:fill="FFFFFF"/>
        </w:rPr>
        <w:t xml:space="preserve">Berman, E.M., Bowman, J.S., West, </w:t>
      </w:r>
      <w:proofErr w:type="gramStart"/>
      <w:r w:rsidRPr="00C13A89">
        <w:rPr>
          <w:rFonts w:ascii="Times New Roman" w:hAnsi="Times New Roman" w:cs="Times New Roman"/>
          <w:szCs w:val="24"/>
          <w:shd w:val="clear" w:color="auto" w:fill="FFFFFF"/>
        </w:rPr>
        <w:t>J.P.</w:t>
      </w:r>
      <w:proofErr w:type="gramEnd"/>
      <w:r w:rsidRPr="00C13A89">
        <w:rPr>
          <w:rFonts w:ascii="Times New Roman" w:hAnsi="Times New Roman" w:cs="Times New Roman"/>
          <w:szCs w:val="24"/>
          <w:shd w:val="clear" w:color="auto" w:fill="FFFFFF"/>
        </w:rPr>
        <w:t xml:space="preserve"> and Van Wart, M.R., 2021. </w:t>
      </w:r>
      <w:r w:rsidRPr="00C13A89">
        <w:rPr>
          <w:rFonts w:ascii="Times New Roman" w:hAnsi="Times New Roman" w:cs="Times New Roman"/>
          <w:i/>
          <w:iCs/>
          <w:szCs w:val="24"/>
          <w:shd w:val="clear" w:color="auto" w:fill="FFFFFF"/>
        </w:rPr>
        <w:t>Human resource management in public service: Paradoxes, processes, and problems</w:t>
      </w:r>
      <w:r w:rsidRPr="00C13A89">
        <w:rPr>
          <w:rFonts w:ascii="Times New Roman" w:hAnsi="Times New Roman" w:cs="Times New Roman"/>
          <w:szCs w:val="24"/>
          <w:shd w:val="clear" w:color="auto" w:fill="FFFFFF"/>
        </w:rPr>
        <w:t>. CQ Press.</w:t>
      </w:r>
    </w:p>
    <w:p w14:paraId="0E160B67" w14:textId="77777777" w:rsidR="004B5764" w:rsidRPr="00C13A89" w:rsidRDefault="004B5764" w:rsidP="004B5764">
      <w:pPr>
        <w:spacing w:line="360" w:lineRule="auto"/>
        <w:ind w:left="720" w:hanging="720"/>
        <w:jc w:val="both"/>
        <w:rPr>
          <w:rFonts w:ascii="Times New Roman" w:hAnsi="Times New Roman" w:cs="Times New Roman"/>
          <w:szCs w:val="24"/>
          <w:shd w:val="clear" w:color="auto" w:fill="FFFFFF"/>
        </w:rPr>
      </w:pPr>
      <w:r w:rsidRPr="00C13A89">
        <w:rPr>
          <w:rFonts w:ascii="Times New Roman" w:hAnsi="Times New Roman" w:cs="Times New Roman"/>
          <w:szCs w:val="24"/>
          <w:shd w:val="clear" w:color="auto" w:fill="FFFFFF"/>
        </w:rPr>
        <w:t>Cheung, A.K.L., 2021. Structured questionnaires. In </w:t>
      </w:r>
      <w:proofErr w:type="spellStart"/>
      <w:r w:rsidRPr="00C13A89">
        <w:rPr>
          <w:rFonts w:ascii="Times New Roman" w:hAnsi="Times New Roman" w:cs="Times New Roman"/>
          <w:i/>
          <w:iCs/>
          <w:szCs w:val="24"/>
          <w:shd w:val="clear" w:color="auto" w:fill="FFFFFF"/>
        </w:rPr>
        <w:t>Encyclopedia</w:t>
      </w:r>
      <w:proofErr w:type="spellEnd"/>
      <w:r w:rsidRPr="00C13A89">
        <w:rPr>
          <w:rFonts w:ascii="Times New Roman" w:hAnsi="Times New Roman" w:cs="Times New Roman"/>
          <w:i/>
          <w:iCs/>
          <w:szCs w:val="24"/>
          <w:shd w:val="clear" w:color="auto" w:fill="FFFFFF"/>
        </w:rPr>
        <w:t xml:space="preserve"> of quality of life and well-being research</w:t>
      </w:r>
      <w:r w:rsidRPr="00C13A89">
        <w:rPr>
          <w:rFonts w:ascii="Times New Roman" w:hAnsi="Times New Roman" w:cs="Times New Roman"/>
          <w:szCs w:val="24"/>
          <w:shd w:val="clear" w:color="auto" w:fill="FFFFFF"/>
        </w:rPr>
        <w:t> (pp. 1-3). Cham: Springer International Publishing.</w:t>
      </w:r>
    </w:p>
    <w:p w14:paraId="7EC02DF4" w14:textId="77777777" w:rsidR="004B5764" w:rsidRPr="00C13A89" w:rsidRDefault="004B5764" w:rsidP="004B5764">
      <w:pPr>
        <w:spacing w:line="360" w:lineRule="auto"/>
        <w:ind w:left="720" w:hanging="720"/>
        <w:jc w:val="both"/>
        <w:rPr>
          <w:rFonts w:ascii="Times New Roman" w:hAnsi="Times New Roman" w:cs="Times New Roman"/>
          <w:szCs w:val="24"/>
          <w:shd w:val="clear" w:color="auto" w:fill="FFFFFF"/>
        </w:rPr>
      </w:pPr>
      <w:proofErr w:type="spellStart"/>
      <w:r w:rsidRPr="00C13A89">
        <w:rPr>
          <w:rFonts w:ascii="Times New Roman" w:hAnsi="Times New Roman" w:cs="Times New Roman"/>
          <w:szCs w:val="24"/>
          <w:shd w:val="clear" w:color="auto" w:fill="FFFFFF"/>
        </w:rPr>
        <w:t>Dawadi</w:t>
      </w:r>
      <w:proofErr w:type="spellEnd"/>
      <w:r w:rsidRPr="00C13A89">
        <w:rPr>
          <w:rFonts w:ascii="Times New Roman" w:hAnsi="Times New Roman" w:cs="Times New Roman"/>
          <w:szCs w:val="24"/>
          <w:shd w:val="clear" w:color="auto" w:fill="FFFFFF"/>
        </w:rPr>
        <w:t>, S., Shrestha, S. and Giri, R.A., 2021. Mixed-methods research: A discussion on its types, challenges, and criticisms. </w:t>
      </w:r>
      <w:r w:rsidRPr="00C13A89">
        <w:rPr>
          <w:rFonts w:ascii="Times New Roman" w:hAnsi="Times New Roman" w:cs="Times New Roman"/>
          <w:i/>
          <w:iCs/>
          <w:szCs w:val="24"/>
          <w:shd w:val="clear" w:color="auto" w:fill="FFFFFF"/>
        </w:rPr>
        <w:t>Journal of Practical Studies in Education</w:t>
      </w:r>
      <w:r w:rsidRPr="00C13A89">
        <w:rPr>
          <w:rFonts w:ascii="Times New Roman" w:hAnsi="Times New Roman" w:cs="Times New Roman"/>
          <w:szCs w:val="24"/>
          <w:shd w:val="clear" w:color="auto" w:fill="FFFFFF"/>
        </w:rPr>
        <w:t>, </w:t>
      </w:r>
      <w:r w:rsidRPr="00C13A89">
        <w:rPr>
          <w:rFonts w:ascii="Times New Roman" w:hAnsi="Times New Roman" w:cs="Times New Roman"/>
          <w:i/>
          <w:iCs/>
          <w:szCs w:val="24"/>
          <w:shd w:val="clear" w:color="auto" w:fill="FFFFFF"/>
        </w:rPr>
        <w:t>2</w:t>
      </w:r>
      <w:r w:rsidRPr="00C13A89">
        <w:rPr>
          <w:rFonts w:ascii="Times New Roman" w:hAnsi="Times New Roman" w:cs="Times New Roman"/>
          <w:szCs w:val="24"/>
          <w:shd w:val="clear" w:color="auto" w:fill="FFFFFF"/>
        </w:rPr>
        <w:t>(2), pp.25-36.</w:t>
      </w:r>
    </w:p>
    <w:p w14:paraId="2DAFEB0B" w14:textId="77777777" w:rsidR="004B5764" w:rsidRPr="00C13A89" w:rsidRDefault="004B5764" w:rsidP="004B5764">
      <w:pPr>
        <w:spacing w:line="360" w:lineRule="auto"/>
        <w:ind w:left="720" w:hanging="720"/>
        <w:jc w:val="both"/>
        <w:rPr>
          <w:rFonts w:ascii="Times New Roman" w:hAnsi="Times New Roman" w:cs="Times New Roman"/>
          <w:szCs w:val="24"/>
          <w:shd w:val="clear" w:color="auto" w:fill="FFFFFF"/>
        </w:rPr>
      </w:pPr>
      <w:r w:rsidRPr="00C13A89">
        <w:rPr>
          <w:rFonts w:ascii="Times New Roman" w:hAnsi="Times New Roman" w:cs="Times New Roman"/>
          <w:szCs w:val="24"/>
          <w:shd w:val="clear" w:color="auto" w:fill="FFFFFF"/>
        </w:rPr>
        <w:t xml:space="preserve">Fujimoto, </w:t>
      </w:r>
      <w:proofErr w:type="gramStart"/>
      <w:r w:rsidRPr="00C13A89">
        <w:rPr>
          <w:rFonts w:ascii="Times New Roman" w:hAnsi="Times New Roman" w:cs="Times New Roman"/>
          <w:szCs w:val="24"/>
          <w:shd w:val="clear" w:color="auto" w:fill="FFFFFF"/>
        </w:rPr>
        <w:t>Y.</w:t>
      </w:r>
      <w:proofErr w:type="gramEnd"/>
      <w:r w:rsidRPr="00C13A89">
        <w:rPr>
          <w:rFonts w:ascii="Times New Roman" w:hAnsi="Times New Roman" w:cs="Times New Roman"/>
          <w:szCs w:val="24"/>
          <w:shd w:val="clear" w:color="auto" w:fill="FFFFFF"/>
        </w:rPr>
        <w:t xml:space="preserve"> and EJ </w:t>
      </w:r>
      <w:proofErr w:type="spellStart"/>
      <w:r w:rsidRPr="00C13A89">
        <w:rPr>
          <w:rFonts w:ascii="Times New Roman" w:hAnsi="Times New Roman" w:cs="Times New Roman"/>
          <w:szCs w:val="24"/>
          <w:shd w:val="clear" w:color="auto" w:fill="FFFFFF"/>
        </w:rPr>
        <w:t>Härtel</w:t>
      </w:r>
      <w:proofErr w:type="spellEnd"/>
      <w:r w:rsidRPr="00C13A89">
        <w:rPr>
          <w:rFonts w:ascii="Times New Roman" w:hAnsi="Times New Roman" w:cs="Times New Roman"/>
          <w:szCs w:val="24"/>
          <w:shd w:val="clear" w:color="auto" w:fill="FFFFFF"/>
        </w:rPr>
        <w:t>, C., 2017. Organizational diversity learning framework: Going beyond diversity training programs. </w:t>
      </w:r>
      <w:r w:rsidRPr="00C13A89">
        <w:rPr>
          <w:rFonts w:ascii="Times New Roman" w:hAnsi="Times New Roman" w:cs="Times New Roman"/>
          <w:i/>
          <w:iCs/>
          <w:szCs w:val="24"/>
          <w:shd w:val="clear" w:color="auto" w:fill="FFFFFF"/>
        </w:rPr>
        <w:t>Personnel Review</w:t>
      </w:r>
      <w:r w:rsidRPr="00C13A89">
        <w:rPr>
          <w:rFonts w:ascii="Times New Roman" w:hAnsi="Times New Roman" w:cs="Times New Roman"/>
          <w:szCs w:val="24"/>
          <w:shd w:val="clear" w:color="auto" w:fill="FFFFFF"/>
        </w:rPr>
        <w:t>, </w:t>
      </w:r>
      <w:r w:rsidRPr="00C13A89">
        <w:rPr>
          <w:rFonts w:ascii="Times New Roman" w:hAnsi="Times New Roman" w:cs="Times New Roman"/>
          <w:i/>
          <w:iCs/>
          <w:szCs w:val="24"/>
          <w:shd w:val="clear" w:color="auto" w:fill="FFFFFF"/>
        </w:rPr>
        <w:t>46</w:t>
      </w:r>
      <w:r w:rsidRPr="00C13A89">
        <w:rPr>
          <w:rFonts w:ascii="Times New Roman" w:hAnsi="Times New Roman" w:cs="Times New Roman"/>
          <w:szCs w:val="24"/>
          <w:shd w:val="clear" w:color="auto" w:fill="FFFFFF"/>
        </w:rPr>
        <w:t>(6), pp.1120-1141.</w:t>
      </w:r>
    </w:p>
    <w:p w14:paraId="50D8D325" w14:textId="77777777" w:rsidR="004B5764" w:rsidRPr="00C13A89" w:rsidRDefault="004B5764" w:rsidP="004B5764">
      <w:pPr>
        <w:spacing w:line="360" w:lineRule="auto"/>
        <w:ind w:left="720" w:hanging="720"/>
        <w:jc w:val="both"/>
        <w:rPr>
          <w:rFonts w:ascii="Times New Roman" w:hAnsi="Times New Roman" w:cs="Times New Roman"/>
          <w:szCs w:val="24"/>
          <w:shd w:val="clear" w:color="auto" w:fill="FFFFFF"/>
        </w:rPr>
      </w:pPr>
      <w:r w:rsidRPr="00C13A89">
        <w:rPr>
          <w:rFonts w:ascii="Times New Roman" w:hAnsi="Times New Roman" w:cs="Times New Roman"/>
          <w:szCs w:val="24"/>
          <w:shd w:val="clear" w:color="auto" w:fill="FFFFFF"/>
        </w:rPr>
        <w:t>Haack, S., 2019. The Pragmatist. </w:t>
      </w:r>
      <w:r w:rsidRPr="00C13A89">
        <w:rPr>
          <w:rFonts w:ascii="Times New Roman" w:hAnsi="Times New Roman" w:cs="Times New Roman"/>
          <w:i/>
          <w:iCs/>
          <w:szCs w:val="24"/>
          <w:shd w:val="clear" w:color="auto" w:fill="FFFFFF"/>
        </w:rPr>
        <w:t>The Pragmatism and Prejudice of Oliver Wendell Holmes, Jr</w:t>
      </w:r>
      <w:r w:rsidRPr="00C13A89">
        <w:rPr>
          <w:rFonts w:ascii="Times New Roman" w:hAnsi="Times New Roman" w:cs="Times New Roman"/>
          <w:szCs w:val="24"/>
          <w:shd w:val="clear" w:color="auto" w:fill="FFFFFF"/>
        </w:rPr>
        <w:t>, pp.169-89.</w:t>
      </w:r>
    </w:p>
    <w:p w14:paraId="29291D97" w14:textId="77777777" w:rsidR="004B5764" w:rsidRPr="00C13A89" w:rsidRDefault="004B5764" w:rsidP="004B5764">
      <w:pPr>
        <w:spacing w:line="360" w:lineRule="auto"/>
        <w:ind w:left="720" w:hanging="720"/>
        <w:jc w:val="both"/>
        <w:rPr>
          <w:rFonts w:ascii="Times New Roman" w:hAnsi="Times New Roman" w:cs="Times New Roman"/>
          <w:szCs w:val="24"/>
          <w:shd w:val="clear" w:color="auto" w:fill="FFFFFF"/>
        </w:rPr>
      </w:pPr>
      <w:proofErr w:type="spellStart"/>
      <w:r w:rsidRPr="00C13A89">
        <w:rPr>
          <w:rFonts w:ascii="Times New Roman" w:hAnsi="Times New Roman" w:cs="Times New Roman"/>
          <w:szCs w:val="24"/>
          <w:shd w:val="clear" w:color="auto" w:fill="FFFFFF"/>
        </w:rPr>
        <w:t>Khrykov</w:t>
      </w:r>
      <w:proofErr w:type="spellEnd"/>
      <w:r w:rsidRPr="00C13A89">
        <w:rPr>
          <w:rFonts w:ascii="Times New Roman" w:hAnsi="Times New Roman" w:cs="Times New Roman"/>
          <w:szCs w:val="24"/>
          <w:shd w:val="clear" w:color="auto" w:fill="FFFFFF"/>
        </w:rPr>
        <w:t xml:space="preserve">, Y.M., </w:t>
      </w:r>
      <w:proofErr w:type="spellStart"/>
      <w:r w:rsidRPr="00C13A89">
        <w:rPr>
          <w:rFonts w:ascii="Times New Roman" w:hAnsi="Times New Roman" w:cs="Times New Roman"/>
          <w:szCs w:val="24"/>
          <w:shd w:val="clear" w:color="auto" w:fill="FFFFFF"/>
        </w:rPr>
        <w:t>Ptakhina</w:t>
      </w:r>
      <w:proofErr w:type="spellEnd"/>
      <w:r w:rsidRPr="00C13A89">
        <w:rPr>
          <w:rFonts w:ascii="Times New Roman" w:hAnsi="Times New Roman" w:cs="Times New Roman"/>
          <w:szCs w:val="24"/>
          <w:shd w:val="clear" w:color="auto" w:fill="FFFFFF"/>
        </w:rPr>
        <w:t xml:space="preserve">, O.M., Sych, T.V., </w:t>
      </w:r>
      <w:proofErr w:type="spellStart"/>
      <w:r w:rsidRPr="00C13A89">
        <w:rPr>
          <w:rFonts w:ascii="Times New Roman" w:hAnsi="Times New Roman" w:cs="Times New Roman"/>
          <w:szCs w:val="24"/>
          <w:shd w:val="clear" w:color="auto" w:fill="FFFFFF"/>
        </w:rPr>
        <w:t>Dzvinchuk</w:t>
      </w:r>
      <w:proofErr w:type="spellEnd"/>
      <w:r w:rsidRPr="00C13A89">
        <w:rPr>
          <w:rFonts w:ascii="Times New Roman" w:hAnsi="Times New Roman" w:cs="Times New Roman"/>
          <w:szCs w:val="24"/>
          <w:shd w:val="clear" w:color="auto" w:fill="FFFFFF"/>
        </w:rPr>
        <w:t xml:space="preserve">, D.I. and </w:t>
      </w:r>
      <w:proofErr w:type="spellStart"/>
      <w:r w:rsidRPr="00C13A89">
        <w:rPr>
          <w:rFonts w:ascii="Times New Roman" w:hAnsi="Times New Roman" w:cs="Times New Roman"/>
          <w:szCs w:val="24"/>
          <w:shd w:val="clear" w:color="auto" w:fill="FFFFFF"/>
        </w:rPr>
        <w:t>Kormer</w:t>
      </w:r>
      <w:proofErr w:type="spellEnd"/>
      <w:r w:rsidRPr="00C13A89">
        <w:rPr>
          <w:rFonts w:ascii="Times New Roman" w:hAnsi="Times New Roman" w:cs="Times New Roman"/>
          <w:szCs w:val="24"/>
          <w:shd w:val="clear" w:color="auto" w:fill="FFFFFF"/>
        </w:rPr>
        <w:t>, M.V., 2022. Trends in the Development of e-Learning for Civil Servants. In </w:t>
      </w:r>
      <w:r w:rsidRPr="00C13A89">
        <w:rPr>
          <w:rFonts w:ascii="Times New Roman" w:hAnsi="Times New Roman" w:cs="Times New Roman"/>
          <w:i/>
          <w:iCs/>
          <w:szCs w:val="24"/>
          <w:shd w:val="clear" w:color="auto" w:fill="FFFFFF"/>
        </w:rPr>
        <w:t>Proceedings of the 1st Symposium on Advances in Educational Technology</w:t>
      </w:r>
      <w:r w:rsidRPr="00C13A89">
        <w:rPr>
          <w:rFonts w:ascii="Times New Roman" w:hAnsi="Times New Roman" w:cs="Times New Roman"/>
          <w:szCs w:val="24"/>
          <w:shd w:val="clear" w:color="auto" w:fill="FFFFFF"/>
        </w:rPr>
        <w:t> (Vol. 2, pp. 126-140).</w:t>
      </w:r>
    </w:p>
    <w:p w14:paraId="2960F9F5" w14:textId="77777777" w:rsidR="004B5764" w:rsidRPr="00C13A89" w:rsidRDefault="004B5764" w:rsidP="004B5764">
      <w:pPr>
        <w:spacing w:line="360" w:lineRule="auto"/>
        <w:ind w:left="720" w:hanging="720"/>
        <w:jc w:val="both"/>
        <w:rPr>
          <w:rFonts w:ascii="Times New Roman" w:hAnsi="Times New Roman" w:cs="Times New Roman"/>
          <w:szCs w:val="24"/>
          <w:shd w:val="clear" w:color="auto" w:fill="FFFFFF"/>
        </w:rPr>
      </w:pPr>
      <w:r w:rsidRPr="00C13A89">
        <w:rPr>
          <w:rFonts w:ascii="Times New Roman" w:hAnsi="Times New Roman" w:cs="Times New Roman"/>
          <w:szCs w:val="24"/>
          <w:shd w:val="clear" w:color="auto" w:fill="FFFFFF"/>
        </w:rPr>
        <w:t xml:space="preserve">Kimeli, C.M., Theuri, M.M., Marwa, S.M. and Sang, A., 2018. The Influence </w:t>
      </w:r>
      <w:proofErr w:type="gramStart"/>
      <w:r w:rsidRPr="00C13A89">
        <w:rPr>
          <w:rFonts w:ascii="Times New Roman" w:hAnsi="Times New Roman" w:cs="Times New Roman"/>
          <w:szCs w:val="24"/>
          <w:shd w:val="clear" w:color="auto" w:fill="FFFFFF"/>
        </w:rPr>
        <w:t>Of</w:t>
      </w:r>
      <w:proofErr w:type="gramEnd"/>
      <w:r w:rsidRPr="00C13A89">
        <w:rPr>
          <w:rFonts w:ascii="Times New Roman" w:hAnsi="Times New Roman" w:cs="Times New Roman"/>
          <w:szCs w:val="24"/>
          <w:shd w:val="clear" w:color="auto" w:fill="FFFFFF"/>
        </w:rPr>
        <w:t xml:space="preserve"> Management Training On Civil Servants’ Post-Training Work Behaviour.</w:t>
      </w:r>
    </w:p>
    <w:p w14:paraId="0861E627" w14:textId="77777777" w:rsidR="004B5764" w:rsidRPr="00C13A89" w:rsidRDefault="004B5764" w:rsidP="004B5764">
      <w:pPr>
        <w:spacing w:line="360" w:lineRule="auto"/>
        <w:ind w:left="720" w:hanging="720"/>
        <w:jc w:val="both"/>
        <w:rPr>
          <w:rFonts w:ascii="Times New Roman" w:hAnsi="Times New Roman" w:cs="Times New Roman"/>
          <w:szCs w:val="24"/>
        </w:rPr>
      </w:pPr>
      <w:proofErr w:type="spellStart"/>
      <w:r w:rsidRPr="00C13A89">
        <w:rPr>
          <w:rFonts w:ascii="Times New Roman" w:hAnsi="Times New Roman" w:cs="Times New Roman"/>
          <w:szCs w:val="24"/>
          <w:shd w:val="clear" w:color="auto" w:fill="FFFFFF"/>
        </w:rPr>
        <w:t>Mahapatro</w:t>
      </w:r>
      <w:proofErr w:type="spellEnd"/>
      <w:r w:rsidRPr="00C13A89">
        <w:rPr>
          <w:rFonts w:ascii="Times New Roman" w:hAnsi="Times New Roman" w:cs="Times New Roman"/>
          <w:szCs w:val="24"/>
          <w:shd w:val="clear" w:color="auto" w:fill="FFFFFF"/>
        </w:rPr>
        <w:t>, B., 2021. </w:t>
      </w:r>
      <w:r w:rsidRPr="00C13A89">
        <w:rPr>
          <w:rFonts w:ascii="Times New Roman" w:hAnsi="Times New Roman" w:cs="Times New Roman"/>
          <w:i/>
          <w:iCs/>
          <w:szCs w:val="24"/>
          <w:shd w:val="clear" w:color="auto" w:fill="FFFFFF"/>
        </w:rPr>
        <w:t>Human resource management</w:t>
      </w:r>
      <w:r w:rsidRPr="00C13A89">
        <w:rPr>
          <w:rFonts w:ascii="Times New Roman" w:hAnsi="Times New Roman" w:cs="Times New Roman"/>
          <w:szCs w:val="24"/>
          <w:shd w:val="clear" w:color="auto" w:fill="FFFFFF"/>
        </w:rPr>
        <w:t xml:space="preserve">. New Age International (P) </w:t>
      </w:r>
      <w:proofErr w:type="gramStart"/>
      <w:r w:rsidRPr="00C13A89">
        <w:rPr>
          <w:rFonts w:ascii="Times New Roman" w:hAnsi="Times New Roman" w:cs="Times New Roman"/>
          <w:szCs w:val="24"/>
          <w:shd w:val="clear" w:color="auto" w:fill="FFFFFF"/>
        </w:rPr>
        <w:t>ltd..</w:t>
      </w:r>
      <w:proofErr w:type="gramEnd"/>
    </w:p>
    <w:p w14:paraId="2EC717D9" w14:textId="77777777" w:rsidR="004B5764" w:rsidRDefault="004B5764" w:rsidP="004B5764">
      <w:pPr>
        <w:spacing w:line="360" w:lineRule="auto"/>
        <w:ind w:left="720" w:hanging="720"/>
        <w:jc w:val="both"/>
        <w:rPr>
          <w:rFonts w:ascii="Times New Roman" w:hAnsi="Times New Roman" w:cs="Times New Roman"/>
          <w:szCs w:val="24"/>
          <w:shd w:val="clear" w:color="auto" w:fill="FFFFFF"/>
        </w:rPr>
      </w:pPr>
      <w:r w:rsidRPr="00C13A89">
        <w:rPr>
          <w:rFonts w:ascii="Times New Roman" w:hAnsi="Times New Roman" w:cs="Times New Roman"/>
          <w:szCs w:val="24"/>
          <w:shd w:val="clear" w:color="auto" w:fill="FFFFFF"/>
        </w:rPr>
        <w:t>McKim, C.A., 2017. The value of mixed methods research: A mixed methods study. </w:t>
      </w:r>
      <w:r w:rsidRPr="00C13A89">
        <w:rPr>
          <w:rFonts w:ascii="Times New Roman" w:hAnsi="Times New Roman" w:cs="Times New Roman"/>
          <w:i/>
          <w:iCs/>
          <w:szCs w:val="24"/>
          <w:shd w:val="clear" w:color="auto" w:fill="FFFFFF"/>
        </w:rPr>
        <w:t>Journal of mixed methods research</w:t>
      </w:r>
      <w:r w:rsidRPr="00C13A89">
        <w:rPr>
          <w:rFonts w:ascii="Times New Roman" w:hAnsi="Times New Roman" w:cs="Times New Roman"/>
          <w:szCs w:val="24"/>
          <w:shd w:val="clear" w:color="auto" w:fill="FFFFFF"/>
        </w:rPr>
        <w:t>, </w:t>
      </w:r>
      <w:r w:rsidRPr="00C13A89">
        <w:rPr>
          <w:rFonts w:ascii="Times New Roman" w:hAnsi="Times New Roman" w:cs="Times New Roman"/>
          <w:i/>
          <w:iCs/>
          <w:szCs w:val="24"/>
          <w:shd w:val="clear" w:color="auto" w:fill="FFFFFF"/>
        </w:rPr>
        <w:t>11</w:t>
      </w:r>
      <w:r w:rsidRPr="00C13A89">
        <w:rPr>
          <w:rFonts w:ascii="Times New Roman" w:hAnsi="Times New Roman" w:cs="Times New Roman"/>
          <w:szCs w:val="24"/>
          <w:shd w:val="clear" w:color="auto" w:fill="FFFFFF"/>
        </w:rPr>
        <w:t>(2), pp.202-222.</w:t>
      </w:r>
    </w:p>
    <w:p w14:paraId="26EAA3B8" w14:textId="77777777" w:rsidR="004B5764" w:rsidRPr="00C13A89" w:rsidRDefault="004B5764" w:rsidP="004B5764">
      <w:pPr>
        <w:spacing w:line="360" w:lineRule="auto"/>
        <w:ind w:left="720" w:hanging="720"/>
        <w:jc w:val="both"/>
        <w:rPr>
          <w:rFonts w:ascii="Times New Roman" w:hAnsi="Times New Roman" w:cs="Times New Roman"/>
          <w:szCs w:val="24"/>
          <w:shd w:val="clear" w:color="auto" w:fill="FFFFFF"/>
        </w:rPr>
      </w:pPr>
      <w:r w:rsidRPr="00C13A89">
        <w:rPr>
          <w:rFonts w:ascii="Times New Roman" w:hAnsi="Times New Roman" w:cs="Times New Roman"/>
          <w:szCs w:val="24"/>
          <w:shd w:val="clear" w:color="auto" w:fill="FFFFFF"/>
        </w:rPr>
        <w:t>Melnikovas, A., 2018. Towards an Explicit Research Methodology: Adapting Research Onion Model for Futures Studies. </w:t>
      </w:r>
      <w:r w:rsidRPr="00C13A89">
        <w:rPr>
          <w:rFonts w:ascii="Times New Roman" w:hAnsi="Times New Roman" w:cs="Times New Roman"/>
          <w:i/>
          <w:iCs/>
          <w:szCs w:val="24"/>
          <w:shd w:val="clear" w:color="auto" w:fill="FFFFFF"/>
        </w:rPr>
        <w:t>Journal of futures Studies</w:t>
      </w:r>
      <w:r w:rsidRPr="00C13A89">
        <w:rPr>
          <w:rFonts w:ascii="Times New Roman" w:hAnsi="Times New Roman" w:cs="Times New Roman"/>
          <w:szCs w:val="24"/>
          <w:shd w:val="clear" w:color="auto" w:fill="FFFFFF"/>
        </w:rPr>
        <w:t>, </w:t>
      </w:r>
      <w:r w:rsidRPr="00C13A89">
        <w:rPr>
          <w:rFonts w:ascii="Times New Roman" w:hAnsi="Times New Roman" w:cs="Times New Roman"/>
          <w:i/>
          <w:iCs/>
          <w:szCs w:val="24"/>
          <w:shd w:val="clear" w:color="auto" w:fill="FFFFFF"/>
        </w:rPr>
        <w:t>23</w:t>
      </w:r>
      <w:r w:rsidRPr="00C13A89">
        <w:rPr>
          <w:rFonts w:ascii="Times New Roman" w:hAnsi="Times New Roman" w:cs="Times New Roman"/>
          <w:szCs w:val="24"/>
          <w:shd w:val="clear" w:color="auto" w:fill="FFFFFF"/>
        </w:rPr>
        <w:t>(2).</w:t>
      </w:r>
    </w:p>
    <w:p w14:paraId="1297930D" w14:textId="77777777" w:rsidR="004B5764" w:rsidRPr="00C13A89" w:rsidRDefault="004B5764" w:rsidP="004B5764">
      <w:pPr>
        <w:spacing w:line="360" w:lineRule="auto"/>
        <w:ind w:left="720" w:hanging="720"/>
        <w:jc w:val="both"/>
        <w:rPr>
          <w:rFonts w:ascii="Times New Roman" w:hAnsi="Times New Roman" w:cs="Times New Roman"/>
          <w:szCs w:val="24"/>
          <w:shd w:val="clear" w:color="auto" w:fill="FFFFFF"/>
        </w:rPr>
      </w:pPr>
    </w:p>
    <w:p w14:paraId="5BF11EF4" w14:textId="77777777" w:rsidR="004B5764" w:rsidRPr="00C13A89" w:rsidRDefault="004B5764" w:rsidP="004B5764">
      <w:pPr>
        <w:spacing w:line="360" w:lineRule="auto"/>
        <w:ind w:left="720" w:hanging="720"/>
        <w:jc w:val="both"/>
        <w:rPr>
          <w:rFonts w:ascii="Times New Roman" w:hAnsi="Times New Roman" w:cs="Times New Roman"/>
          <w:szCs w:val="24"/>
          <w:shd w:val="clear" w:color="auto" w:fill="FFFFFF"/>
        </w:rPr>
      </w:pPr>
      <w:r w:rsidRPr="00C13A89">
        <w:rPr>
          <w:rFonts w:ascii="Times New Roman" w:hAnsi="Times New Roman" w:cs="Times New Roman"/>
          <w:szCs w:val="24"/>
          <w:shd w:val="clear" w:color="auto" w:fill="FFFFFF"/>
        </w:rPr>
        <w:t xml:space="preserve">Miao, Q., Newman, A., Schwarz, G. and Cooper, B., 2018. How leadership and public service motivation enhance innovative </w:t>
      </w:r>
      <w:proofErr w:type="spellStart"/>
      <w:r w:rsidRPr="00C13A89">
        <w:rPr>
          <w:rFonts w:ascii="Times New Roman" w:hAnsi="Times New Roman" w:cs="Times New Roman"/>
          <w:szCs w:val="24"/>
          <w:shd w:val="clear" w:color="auto" w:fill="FFFFFF"/>
        </w:rPr>
        <w:t>behavior</w:t>
      </w:r>
      <w:proofErr w:type="spellEnd"/>
      <w:r w:rsidRPr="00C13A89">
        <w:rPr>
          <w:rFonts w:ascii="Times New Roman" w:hAnsi="Times New Roman" w:cs="Times New Roman"/>
          <w:szCs w:val="24"/>
          <w:shd w:val="clear" w:color="auto" w:fill="FFFFFF"/>
        </w:rPr>
        <w:t>. </w:t>
      </w:r>
      <w:r w:rsidRPr="00C13A89">
        <w:rPr>
          <w:rFonts w:ascii="Times New Roman" w:hAnsi="Times New Roman" w:cs="Times New Roman"/>
          <w:i/>
          <w:iCs/>
          <w:szCs w:val="24"/>
          <w:shd w:val="clear" w:color="auto" w:fill="FFFFFF"/>
        </w:rPr>
        <w:t>Public Administration Review</w:t>
      </w:r>
      <w:r w:rsidRPr="00C13A89">
        <w:rPr>
          <w:rFonts w:ascii="Times New Roman" w:hAnsi="Times New Roman" w:cs="Times New Roman"/>
          <w:szCs w:val="24"/>
          <w:shd w:val="clear" w:color="auto" w:fill="FFFFFF"/>
        </w:rPr>
        <w:t>, </w:t>
      </w:r>
      <w:r w:rsidRPr="00C13A89">
        <w:rPr>
          <w:rFonts w:ascii="Times New Roman" w:hAnsi="Times New Roman" w:cs="Times New Roman"/>
          <w:i/>
          <w:iCs/>
          <w:szCs w:val="24"/>
          <w:shd w:val="clear" w:color="auto" w:fill="FFFFFF"/>
        </w:rPr>
        <w:t>78</w:t>
      </w:r>
      <w:r w:rsidRPr="00C13A89">
        <w:rPr>
          <w:rFonts w:ascii="Times New Roman" w:hAnsi="Times New Roman" w:cs="Times New Roman"/>
          <w:szCs w:val="24"/>
          <w:shd w:val="clear" w:color="auto" w:fill="FFFFFF"/>
        </w:rPr>
        <w:t>(1), pp.71-81.</w:t>
      </w:r>
    </w:p>
    <w:p w14:paraId="4C3D708C" w14:textId="77777777" w:rsidR="004B5764" w:rsidRPr="00C13A89" w:rsidRDefault="004B5764" w:rsidP="004B5764">
      <w:pPr>
        <w:spacing w:line="360" w:lineRule="auto"/>
        <w:ind w:left="720" w:hanging="720"/>
        <w:jc w:val="both"/>
        <w:rPr>
          <w:rFonts w:ascii="Times New Roman" w:hAnsi="Times New Roman" w:cs="Times New Roman"/>
          <w:szCs w:val="24"/>
          <w:shd w:val="clear" w:color="auto" w:fill="FFFFFF"/>
        </w:rPr>
      </w:pPr>
      <w:proofErr w:type="spellStart"/>
      <w:r w:rsidRPr="00C13A89">
        <w:rPr>
          <w:rFonts w:ascii="Times New Roman" w:hAnsi="Times New Roman" w:cs="Times New Roman"/>
          <w:szCs w:val="24"/>
          <w:shd w:val="clear" w:color="auto" w:fill="FFFFFF"/>
        </w:rPr>
        <w:t>Podolchak</w:t>
      </w:r>
      <w:proofErr w:type="spellEnd"/>
      <w:r w:rsidRPr="00C13A89">
        <w:rPr>
          <w:rFonts w:ascii="Times New Roman" w:hAnsi="Times New Roman" w:cs="Times New Roman"/>
          <w:szCs w:val="24"/>
          <w:shd w:val="clear" w:color="auto" w:fill="FFFFFF"/>
        </w:rPr>
        <w:t xml:space="preserve">, N., </w:t>
      </w:r>
      <w:proofErr w:type="spellStart"/>
      <w:r w:rsidRPr="00C13A89">
        <w:rPr>
          <w:rFonts w:ascii="Times New Roman" w:hAnsi="Times New Roman" w:cs="Times New Roman"/>
          <w:szCs w:val="24"/>
          <w:shd w:val="clear" w:color="auto" w:fill="FFFFFF"/>
        </w:rPr>
        <w:t>Tsygylyk</w:t>
      </w:r>
      <w:proofErr w:type="spellEnd"/>
      <w:r w:rsidRPr="00C13A89">
        <w:rPr>
          <w:rFonts w:ascii="Times New Roman" w:hAnsi="Times New Roman" w:cs="Times New Roman"/>
          <w:szCs w:val="24"/>
          <w:shd w:val="clear" w:color="auto" w:fill="FFFFFF"/>
        </w:rPr>
        <w:t xml:space="preserve">, N. and Khim, M., 2021. Use of the transfer of the best </w:t>
      </w:r>
      <w:proofErr w:type="spellStart"/>
      <w:r w:rsidRPr="00C13A89">
        <w:rPr>
          <w:rFonts w:ascii="Times New Roman" w:hAnsi="Times New Roman" w:cs="Times New Roman"/>
          <w:szCs w:val="24"/>
          <w:shd w:val="clear" w:color="auto" w:fill="FFFFFF"/>
        </w:rPr>
        <w:t>european</w:t>
      </w:r>
      <w:proofErr w:type="spellEnd"/>
      <w:r w:rsidRPr="00C13A89">
        <w:rPr>
          <w:rFonts w:ascii="Times New Roman" w:hAnsi="Times New Roman" w:cs="Times New Roman"/>
          <w:szCs w:val="24"/>
          <w:shd w:val="clear" w:color="auto" w:fill="FFFFFF"/>
        </w:rPr>
        <w:t xml:space="preserve"> technologies to implement the system for forming of civil servant-leader. </w:t>
      </w:r>
      <w:r w:rsidRPr="00C13A89">
        <w:rPr>
          <w:rFonts w:ascii="Times New Roman" w:hAnsi="Times New Roman" w:cs="Times New Roman"/>
          <w:i/>
          <w:iCs/>
          <w:szCs w:val="24"/>
          <w:shd w:val="clear" w:color="auto" w:fill="FFFFFF"/>
        </w:rPr>
        <w:t>Eastern-European Journal of Enterprise Technologies</w:t>
      </w:r>
      <w:r w:rsidRPr="00C13A89">
        <w:rPr>
          <w:rFonts w:ascii="Times New Roman" w:hAnsi="Times New Roman" w:cs="Times New Roman"/>
          <w:szCs w:val="24"/>
          <w:shd w:val="clear" w:color="auto" w:fill="FFFFFF"/>
        </w:rPr>
        <w:t>, </w:t>
      </w:r>
      <w:r w:rsidRPr="00C13A89">
        <w:rPr>
          <w:rFonts w:ascii="Times New Roman" w:hAnsi="Times New Roman" w:cs="Times New Roman"/>
          <w:i/>
          <w:iCs/>
          <w:szCs w:val="24"/>
          <w:shd w:val="clear" w:color="auto" w:fill="FFFFFF"/>
        </w:rPr>
        <w:t>4</w:t>
      </w:r>
      <w:r w:rsidRPr="00C13A89">
        <w:rPr>
          <w:rFonts w:ascii="Times New Roman" w:hAnsi="Times New Roman" w:cs="Times New Roman"/>
          <w:szCs w:val="24"/>
          <w:shd w:val="clear" w:color="auto" w:fill="FFFFFF"/>
        </w:rPr>
        <w:t>(13), p.112.</w:t>
      </w:r>
    </w:p>
    <w:p w14:paraId="6C139900" w14:textId="77777777" w:rsidR="004B5764" w:rsidRPr="00C13A89" w:rsidRDefault="004B5764" w:rsidP="004B5764">
      <w:pPr>
        <w:spacing w:line="360" w:lineRule="auto"/>
        <w:ind w:left="720" w:hanging="720"/>
        <w:jc w:val="both"/>
        <w:rPr>
          <w:rFonts w:ascii="Times New Roman" w:hAnsi="Times New Roman" w:cs="Times New Roman"/>
          <w:szCs w:val="24"/>
          <w:shd w:val="clear" w:color="auto" w:fill="FFFFFF"/>
        </w:rPr>
      </w:pPr>
      <w:proofErr w:type="spellStart"/>
      <w:r w:rsidRPr="00C13A89">
        <w:rPr>
          <w:rFonts w:ascii="Times New Roman" w:hAnsi="Times New Roman" w:cs="Times New Roman"/>
          <w:szCs w:val="24"/>
          <w:shd w:val="clear" w:color="auto" w:fill="FFFFFF"/>
        </w:rPr>
        <w:t>Rosedi</w:t>
      </w:r>
      <w:proofErr w:type="spellEnd"/>
      <w:r w:rsidRPr="00C13A89">
        <w:rPr>
          <w:rFonts w:ascii="Times New Roman" w:hAnsi="Times New Roman" w:cs="Times New Roman"/>
          <w:szCs w:val="24"/>
          <w:shd w:val="clear" w:color="auto" w:fill="FFFFFF"/>
        </w:rPr>
        <w:t xml:space="preserve">, N.F. and Mat Jaafar, N.N., 2018. A study on the influence of Human Resource Management (HRM) practices towards employee performance at Tesco Bandar Sungai </w:t>
      </w:r>
      <w:proofErr w:type="spellStart"/>
      <w:r w:rsidRPr="00C13A89">
        <w:rPr>
          <w:rFonts w:ascii="Times New Roman" w:hAnsi="Times New Roman" w:cs="Times New Roman"/>
          <w:szCs w:val="24"/>
          <w:shd w:val="clear" w:color="auto" w:fill="FFFFFF"/>
        </w:rPr>
        <w:t>Petani</w:t>
      </w:r>
      <w:proofErr w:type="spellEnd"/>
      <w:r w:rsidRPr="00C13A89">
        <w:rPr>
          <w:rFonts w:ascii="Times New Roman" w:hAnsi="Times New Roman" w:cs="Times New Roman"/>
          <w:szCs w:val="24"/>
          <w:shd w:val="clear" w:color="auto" w:fill="FFFFFF"/>
        </w:rPr>
        <w:t>, Kedah.</w:t>
      </w:r>
    </w:p>
    <w:p w14:paraId="46E195A7" w14:textId="77777777" w:rsidR="004B5764" w:rsidRPr="00C13A89" w:rsidRDefault="004B5764" w:rsidP="004B5764">
      <w:pPr>
        <w:spacing w:line="360" w:lineRule="auto"/>
        <w:ind w:left="720" w:hanging="720"/>
        <w:jc w:val="both"/>
        <w:rPr>
          <w:rFonts w:ascii="Times New Roman" w:hAnsi="Times New Roman" w:cs="Times New Roman"/>
          <w:szCs w:val="24"/>
          <w:shd w:val="clear" w:color="auto" w:fill="FFFFFF"/>
        </w:rPr>
      </w:pPr>
      <w:r w:rsidRPr="00C13A89">
        <w:rPr>
          <w:rFonts w:ascii="Times New Roman" w:hAnsi="Times New Roman" w:cs="Times New Roman"/>
          <w:szCs w:val="24"/>
          <w:shd w:val="clear" w:color="auto" w:fill="FFFFFF"/>
        </w:rPr>
        <w:t>Sharma, G., 2017. Pros and cons of different sampling techniques. </w:t>
      </w:r>
      <w:r w:rsidRPr="00C13A89">
        <w:rPr>
          <w:rFonts w:ascii="Times New Roman" w:hAnsi="Times New Roman" w:cs="Times New Roman"/>
          <w:i/>
          <w:iCs/>
          <w:szCs w:val="24"/>
          <w:shd w:val="clear" w:color="auto" w:fill="FFFFFF"/>
        </w:rPr>
        <w:t>International journal of applied research</w:t>
      </w:r>
      <w:r w:rsidRPr="00C13A89">
        <w:rPr>
          <w:rFonts w:ascii="Times New Roman" w:hAnsi="Times New Roman" w:cs="Times New Roman"/>
          <w:szCs w:val="24"/>
          <w:shd w:val="clear" w:color="auto" w:fill="FFFFFF"/>
        </w:rPr>
        <w:t>, </w:t>
      </w:r>
      <w:r w:rsidRPr="00C13A89">
        <w:rPr>
          <w:rFonts w:ascii="Times New Roman" w:hAnsi="Times New Roman" w:cs="Times New Roman"/>
          <w:i/>
          <w:iCs/>
          <w:szCs w:val="24"/>
          <w:shd w:val="clear" w:color="auto" w:fill="FFFFFF"/>
        </w:rPr>
        <w:t>3</w:t>
      </w:r>
      <w:r w:rsidRPr="00C13A89">
        <w:rPr>
          <w:rFonts w:ascii="Times New Roman" w:hAnsi="Times New Roman" w:cs="Times New Roman"/>
          <w:szCs w:val="24"/>
          <w:shd w:val="clear" w:color="auto" w:fill="FFFFFF"/>
        </w:rPr>
        <w:t>(7), pp.749-752.</w:t>
      </w:r>
    </w:p>
    <w:p w14:paraId="5736FCDC" w14:textId="77777777" w:rsidR="004B5764" w:rsidRPr="00C13A89" w:rsidRDefault="004B5764" w:rsidP="004B5764">
      <w:pPr>
        <w:spacing w:line="360" w:lineRule="auto"/>
        <w:ind w:left="720" w:hanging="720"/>
        <w:jc w:val="both"/>
        <w:rPr>
          <w:rFonts w:ascii="Times New Roman" w:hAnsi="Times New Roman" w:cs="Times New Roman"/>
          <w:szCs w:val="24"/>
          <w:shd w:val="clear" w:color="auto" w:fill="FFFFFF"/>
          <w:lang w:val="it-IT"/>
        </w:rPr>
      </w:pPr>
      <w:proofErr w:type="spellStart"/>
      <w:r w:rsidRPr="00C13A89">
        <w:rPr>
          <w:rFonts w:ascii="Times New Roman" w:hAnsi="Times New Roman" w:cs="Times New Roman"/>
          <w:szCs w:val="24"/>
          <w:shd w:val="clear" w:color="auto" w:fill="FFFFFF"/>
        </w:rPr>
        <w:t>Showkat</w:t>
      </w:r>
      <w:proofErr w:type="spellEnd"/>
      <w:r w:rsidRPr="00C13A89">
        <w:rPr>
          <w:rFonts w:ascii="Times New Roman" w:hAnsi="Times New Roman" w:cs="Times New Roman"/>
          <w:szCs w:val="24"/>
          <w:shd w:val="clear" w:color="auto" w:fill="FFFFFF"/>
        </w:rPr>
        <w:t xml:space="preserve">, N. and Parveen, H., 2017. </w:t>
      </w:r>
      <w:r w:rsidRPr="00C13A89">
        <w:rPr>
          <w:rFonts w:ascii="Times New Roman" w:hAnsi="Times New Roman" w:cs="Times New Roman"/>
          <w:szCs w:val="24"/>
          <w:shd w:val="clear" w:color="auto" w:fill="FFFFFF"/>
          <w:lang w:val="it-IT"/>
        </w:rPr>
        <w:t>In-depth interview. </w:t>
      </w:r>
      <w:r w:rsidRPr="00C13A89">
        <w:rPr>
          <w:rFonts w:ascii="Times New Roman" w:hAnsi="Times New Roman" w:cs="Times New Roman"/>
          <w:i/>
          <w:iCs/>
          <w:szCs w:val="24"/>
          <w:shd w:val="clear" w:color="auto" w:fill="FFFFFF"/>
          <w:lang w:val="it-IT"/>
        </w:rPr>
        <w:t>Quadrant-I (e-text)</w:t>
      </w:r>
      <w:r w:rsidRPr="00C13A89">
        <w:rPr>
          <w:rFonts w:ascii="Times New Roman" w:hAnsi="Times New Roman" w:cs="Times New Roman"/>
          <w:szCs w:val="24"/>
          <w:shd w:val="clear" w:color="auto" w:fill="FFFFFF"/>
          <w:lang w:val="it-IT"/>
        </w:rPr>
        <w:t>, pp.1-9.</w:t>
      </w:r>
    </w:p>
    <w:p w14:paraId="738F71EA" w14:textId="77777777" w:rsidR="004B5764" w:rsidRPr="00C13A89" w:rsidRDefault="004B5764" w:rsidP="004B5764">
      <w:pPr>
        <w:spacing w:line="360" w:lineRule="auto"/>
        <w:ind w:left="720" w:hanging="720"/>
        <w:jc w:val="both"/>
        <w:rPr>
          <w:rFonts w:ascii="Times New Roman" w:hAnsi="Times New Roman" w:cs="Times New Roman"/>
          <w:szCs w:val="24"/>
          <w:shd w:val="clear" w:color="auto" w:fill="FFFFFF"/>
        </w:rPr>
      </w:pPr>
      <w:r w:rsidRPr="00C13A89">
        <w:rPr>
          <w:rFonts w:ascii="Times New Roman" w:hAnsi="Times New Roman" w:cs="Times New Roman"/>
          <w:szCs w:val="24"/>
          <w:shd w:val="clear" w:color="auto" w:fill="FFFFFF"/>
        </w:rPr>
        <w:t>Stewart, G.L. and Brown, K.G., 2019. </w:t>
      </w:r>
      <w:r w:rsidRPr="00C13A89">
        <w:rPr>
          <w:rFonts w:ascii="Times New Roman" w:hAnsi="Times New Roman" w:cs="Times New Roman"/>
          <w:i/>
          <w:iCs/>
          <w:szCs w:val="24"/>
          <w:shd w:val="clear" w:color="auto" w:fill="FFFFFF"/>
        </w:rPr>
        <w:t>Human resource management</w:t>
      </w:r>
      <w:r w:rsidRPr="00C13A89">
        <w:rPr>
          <w:rFonts w:ascii="Times New Roman" w:hAnsi="Times New Roman" w:cs="Times New Roman"/>
          <w:szCs w:val="24"/>
          <w:shd w:val="clear" w:color="auto" w:fill="FFFFFF"/>
        </w:rPr>
        <w:t>. John Wiley &amp; Sons.</w:t>
      </w:r>
    </w:p>
    <w:p w14:paraId="611210B9" w14:textId="77777777" w:rsidR="004B5764" w:rsidRPr="00C13A89" w:rsidRDefault="004B5764" w:rsidP="004B5764">
      <w:pPr>
        <w:spacing w:line="360" w:lineRule="auto"/>
        <w:ind w:left="720" w:hanging="720"/>
        <w:jc w:val="both"/>
        <w:rPr>
          <w:rFonts w:ascii="Times New Roman" w:hAnsi="Times New Roman" w:cs="Times New Roman"/>
          <w:szCs w:val="24"/>
        </w:rPr>
      </w:pPr>
      <w:proofErr w:type="spellStart"/>
      <w:r w:rsidRPr="00C13A89">
        <w:rPr>
          <w:rFonts w:ascii="Times New Roman" w:hAnsi="Times New Roman" w:cs="Times New Roman"/>
          <w:szCs w:val="24"/>
          <w:shd w:val="clear" w:color="auto" w:fill="FFFFFF"/>
        </w:rPr>
        <w:t>Suleimenova</w:t>
      </w:r>
      <w:proofErr w:type="spellEnd"/>
      <w:r w:rsidRPr="00C13A89">
        <w:rPr>
          <w:rFonts w:ascii="Times New Roman" w:hAnsi="Times New Roman" w:cs="Times New Roman"/>
          <w:szCs w:val="24"/>
          <w:shd w:val="clear" w:color="auto" w:fill="FFFFFF"/>
        </w:rPr>
        <w:t xml:space="preserve">, G.K. and </w:t>
      </w:r>
      <w:proofErr w:type="spellStart"/>
      <w:r w:rsidRPr="00C13A89">
        <w:rPr>
          <w:rFonts w:ascii="Times New Roman" w:hAnsi="Times New Roman" w:cs="Times New Roman"/>
          <w:szCs w:val="24"/>
          <w:shd w:val="clear" w:color="auto" w:fill="FFFFFF"/>
        </w:rPr>
        <w:t>Karamalayeva</w:t>
      </w:r>
      <w:proofErr w:type="spellEnd"/>
      <w:r w:rsidRPr="00C13A89">
        <w:rPr>
          <w:rFonts w:ascii="Times New Roman" w:hAnsi="Times New Roman" w:cs="Times New Roman"/>
          <w:szCs w:val="24"/>
          <w:shd w:val="clear" w:color="auto" w:fill="FFFFFF"/>
        </w:rPr>
        <w:t>, Z.T., 2018. Assessing civil servants training needs: the case of Kazakhstan. </w:t>
      </w:r>
      <w:proofErr w:type="spellStart"/>
      <w:r w:rsidRPr="00C13A89">
        <w:rPr>
          <w:rFonts w:ascii="Times New Roman" w:hAnsi="Times New Roman" w:cs="Times New Roman"/>
          <w:i/>
          <w:iCs/>
          <w:szCs w:val="24"/>
          <w:shd w:val="clear" w:color="auto" w:fill="FFFFFF"/>
        </w:rPr>
        <w:t>Вопросы</w:t>
      </w:r>
      <w:proofErr w:type="spellEnd"/>
      <w:r w:rsidRPr="00C13A89">
        <w:rPr>
          <w:rFonts w:ascii="Times New Roman" w:hAnsi="Times New Roman" w:cs="Times New Roman"/>
          <w:i/>
          <w:iCs/>
          <w:szCs w:val="24"/>
          <w:shd w:val="clear" w:color="auto" w:fill="FFFFFF"/>
        </w:rPr>
        <w:t xml:space="preserve"> </w:t>
      </w:r>
      <w:proofErr w:type="spellStart"/>
      <w:r w:rsidRPr="00C13A89">
        <w:rPr>
          <w:rFonts w:ascii="Times New Roman" w:hAnsi="Times New Roman" w:cs="Times New Roman"/>
          <w:i/>
          <w:iCs/>
          <w:szCs w:val="24"/>
          <w:shd w:val="clear" w:color="auto" w:fill="FFFFFF"/>
        </w:rPr>
        <w:t>государственного</w:t>
      </w:r>
      <w:proofErr w:type="spellEnd"/>
      <w:r w:rsidRPr="00C13A89">
        <w:rPr>
          <w:rFonts w:ascii="Times New Roman" w:hAnsi="Times New Roman" w:cs="Times New Roman"/>
          <w:i/>
          <w:iCs/>
          <w:szCs w:val="24"/>
          <w:shd w:val="clear" w:color="auto" w:fill="FFFFFF"/>
        </w:rPr>
        <w:t xml:space="preserve"> и </w:t>
      </w:r>
      <w:proofErr w:type="spellStart"/>
      <w:r w:rsidRPr="00C13A89">
        <w:rPr>
          <w:rFonts w:ascii="Times New Roman" w:hAnsi="Times New Roman" w:cs="Times New Roman"/>
          <w:i/>
          <w:iCs/>
          <w:szCs w:val="24"/>
          <w:shd w:val="clear" w:color="auto" w:fill="FFFFFF"/>
        </w:rPr>
        <w:t>муниципального</w:t>
      </w:r>
      <w:proofErr w:type="spellEnd"/>
      <w:r w:rsidRPr="00C13A89">
        <w:rPr>
          <w:rFonts w:ascii="Times New Roman" w:hAnsi="Times New Roman" w:cs="Times New Roman"/>
          <w:i/>
          <w:iCs/>
          <w:szCs w:val="24"/>
          <w:shd w:val="clear" w:color="auto" w:fill="FFFFFF"/>
        </w:rPr>
        <w:t xml:space="preserve"> </w:t>
      </w:r>
      <w:proofErr w:type="spellStart"/>
      <w:r w:rsidRPr="00C13A89">
        <w:rPr>
          <w:rFonts w:ascii="Times New Roman" w:hAnsi="Times New Roman" w:cs="Times New Roman"/>
          <w:i/>
          <w:iCs/>
          <w:szCs w:val="24"/>
          <w:shd w:val="clear" w:color="auto" w:fill="FFFFFF"/>
        </w:rPr>
        <w:t>управления</w:t>
      </w:r>
      <w:proofErr w:type="spellEnd"/>
      <w:r w:rsidRPr="00C13A89">
        <w:rPr>
          <w:rFonts w:ascii="Times New Roman" w:hAnsi="Times New Roman" w:cs="Times New Roman"/>
          <w:szCs w:val="24"/>
          <w:shd w:val="clear" w:color="auto" w:fill="FFFFFF"/>
        </w:rPr>
        <w:t>, (</w:t>
      </w:r>
      <w:proofErr w:type="spellStart"/>
      <w:r w:rsidRPr="00C13A89">
        <w:rPr>
          <w:rFonts w:ascii="Times New Roman" w:hAnsi="Times New Roman" w:cs="Times New Roman"/>
          <w:szCs w:val="24"/>
          <w:shd w:val="clear" w:color="auto" w:fill="FFFFFF"/>
        </w:rPr>
        <w:t>спецвыпуск</w:t>
      </w:r>
      <w:proofErr w:type="spellEnd"/>
      <w:r w:rsidRPr="00C13A89">
        <w:rPr>
          <w:rFonts w:ascii="Times New Roman" w:hAnsi="Times New Roman" w:cs="Times New Roman"/>
          <w:szCs w:val="24"/>
          <w:shd w:val="clear" w:color="auto" w:fill="FFFFFF"/>
        </w:rPr>
        <w:t>), pp.96-115.</w:t>
      </w:r>
    </w:p>
    <w:p w14:paraId="0D1866A5" w14:textId="77777777" w:rsidR="004B5764" w:rsidRPr="00C13A89" w:rsidRDefault="004B5764" w:rsidP="004B5764">
      <w:pPr>
        <w:spacing w:line="360" w:lineRule="auto"/>
        <w:ind w:left="720" w:hanging="720"/>
        <w:jc w:val="both"/>
        <w:rPr>
          <w:rFonts w:ascii="Times New Roman" w:hAnsi="Times New Roman" w:cs="Times New Roman"/>
          <w:szCs w:val="24"/>
          <w:shd w:val="clear" w:color="auto" w:fill="FFFFFF"/>
        </w:rPr>
      </w:pPr>
      <w:proofErr w:type="spellStart"/>
      <w:r w:rsidRPr="00C13A89">
        <w:rPr>
          <w:rFonts w:ascii="Times New Roman" w:hAnsi="Times New Roman" w:cs="Times New Roman"/>
          <w:szCs w:val="24"/>
          <w:shd w:val="clear" w:color="auto" w:fill="FFFFFF"/>
        </w:rPr>
        <w:t>Żelechowska</w:t>
      </w:r>
      <w:proofErr w:type="spellEnd"/>
      <w:r w:rsidRPr="00C13A89">
        <w:rPr>
          <w:rFonts w:ascii="Times New Roman" w:hAnsi="Times New Roman" w:cs="Times New Roman"/>
          <w:szCs w:val="24"/>
          <w:shd w:val="clear" w:color="auto" w:fill="FFFFFF"/>
        </w:rPr>
        <w:t xml:space="preserve">, D., </w:t>
      </w:r>
      <w:proofErr w:type="spellStart"/>
      <w:r w:rsidRPr="00C13A89">
        <w:rPr>
          <w:rFonts w:ascii="Times New Roman" w:hAnsi="Times New Roman" w:cs="Times New Roman"/>
          <w:szCs w:val="24"/>
          <w:shd w:val="clear" w:color="auto" w:fill="FFFFFF"/>
        </w:rPr>
        <w:t>Żyluk</w:t>
      </w:r>
      <w:proofErr w:type="spellEnd"/>
      <w:r w:rsidRPr="00C13A89">
        <w:rPr>
          <w:rFonts w:ascii="Times New Roman" w:hAnsi="Times New Roman" w:cs="Times New Roman"/>
          <w:szCs w:val="24"/>
          <w:shd w:val="clear" w:color="auto" w:fill="FFFFFF"/>
        </w:rPr>
        <w:t xml:space="preserve">, N. and </w:t>
      </w:r>
      <w:proofErr w:type="spellStart"/>
      <w:r w:rsidRPr="00C13A89">
        <w:rPr>
          <w:rFonts w:ascii="Times New Roman" w:hAnsi="Times New Roman" w:cs="Times New Roman"/>
          <w:szCs w:val="24"/>
          <w:shd w:val="clear" w:color="auto" w:fill="FFFFFF"/>
        </w:rPr>
        <w:t>Urbański</w:t>
      </w:r>
      <w:proofErr w:type="spellEnd"/>
      <w:r w:rsidRPr="00C13A89">
        <w:rPr>
          <w:rFonts w:ascii="Times New Roman" w:hAnsi="Times New Roman" w:cs="Times New Roman"/>
          <w:szCs w:val="24"/>
          <w:shd w:val="clear" w:color="auto" w:fill="FFFFFF"/>
        </w:rPr>
        <w:t>, M., 2020. Find out a new method to study abductive reasoning in empirical research. </w:t>
      </w:r>
      <w:r w:rsidRPr="00C13A89">
        <w:rPr>
          <w:rFonts w:ascii="Times New Roman" w:hAnsi="Times New Roman" w:cs="Times New Roman"/>
          <w:i/>
          <w:iCs/>
          <w:szCs w:val="24"/>
          <w:shd w:val="clear" w:color="auto" w:fill="FFFFFF"/>
        </w:rPr>
        <w:t>International Journal of Qualitative Methods</w:t>
      </w:r>
      <w:r w:rsidRPr="00C13A89">
        <w:rPr>
          <w:rFonts w:ascii="Times New Roman" w:hAnsi="Times New Roman" w:cs="Times New Roman"/>
          <w:szCs w:val="24"/>
          <w:shd w:val="clear" w:color="auto" w:fill="FFFFFF"/>
        </w:rPr>
        <w:t>, </w:t>
      </w:r>
      <w:r w:rsidRPr="00C13A89">
        <w:rPr>
          <w:rFonts w:ascii="Times New Roman" w:hAnsi="Times New Roman" w:cs="Times New Roman"/>
          <w:i/>
          <w:iCs/>
          <w:szCs w:val="24"/>
          <w:shd w:val="clear" w:color="auto" w:fill="FFFFFF"/>
        </w:rPr>
        <w:t>19</w:t>
      </w:r>
      <w:r w:rsidRPr="00C13A89">
        <w:rPr>
          <w:rFonts w:ascii="Times New Roman" w:hAnsi="Times New Roman" w:cs="Times New Roman"/>
          <w:szCs w:val="24"/>
          <w:shd w:val="clear" w:color="auto" w:fill="FFFFFF"/>
        </w:rPr>
        <w:t>, p.1609406920909674.</w:t>
      </w:r>
    </w:p>
    <w:p w14:paraId="7C268ED2" w14:textId="77777777" w:rsidR="004B5764" w:rsidRPr="00C13A89" w:rsidRDefault="004B5764" w:rsidP="004B5764">
      <w:pPr>
        <w:spacing w:line="360" w:lineRule="auto"/>
        <w:jc w:val="both"/>
        <w:rPr>
          <w:rFonts w:ascii="Times New Roman" w:hAnsi="Times New Roman" w:cs="Times New Roman"/>
          <w:szCs w:val="24"/>
        </w:rPr>
      </w:pPr>
    </w:p>
    <w:p w14:paraId="6E42080C" w14:textId="77777777" w:rsidR="004B5764" w:rsidRPr="00C13A89" w:rsidRDefault="004B5764" w:rsidP="004B5764">
      <w:pPr>
        <w:spacing w:line="360" w:lineRule="auto"/>
        <w:jc w:val="both"/>
        <w:rPr>
          <w:rFonts w:ascii="Times New Roman" w:hAnsi="Times New Roman" w:cs="Times New Roman"/>
          <w:szCs w:val="24"/>
        </w:rPr>
      </w:pPr>
    </w:p>
    <w:p w14:paraId="763B94A4" w14:textId="77777777" w:rsidR="004B5764" w:rsidRPr="00E52F18" w:rsidRDefault="004B5764" w:rsidP="004B5764">
      <w:pPr>
        <w:rPr>
          <w:lang w:eastAsia="en-GB"/>
        </w:rPr>
      </w:pPr>
    </w:p>
    <w:p w14:paraId="66C24126" w14:textId="77777777" w:rsidR="004B5764" w:rsidRPr="00E52F18" w:rsidRDefault="004B5764" w:rsidP="004B5764">
      <w:pPr>
        <w:rPr>
          <w:rFonts w:ascii="Times New Roman" w:hAnsi="Times New Roman" w:cs="Times New Roman"/>
        </w:rPr>
      </w:pPr>
    </w:p>
    <w:p w14:paraId="7A1C56D7" w14:textId="77777777" w:rsidR="004B5764" w:rsidRPr="004B5764" w:rsidRDefault="004B5764" w:rsidP="004B5764"/>
    <w:sectPr w:rsidR="004B5764" w:rsidRPr="004B5764" w:rsidSect="004B5764">
      <w:pgSz w:w="11906" w:h="16838"/>
      <w:pgMar w:top="1440" w:right="1440" w:bottom="1440" w:left="1440"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64475"/>
    <w:multiLevelType w:val="hybridMultilevel"/>
    <w:tmpl w:val="F6BE9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9774A"/>
    <w:multiLevelType w:val="hybridMultilevel"/>
    <w:tmpl w:val="64C2C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181482">
    <w:abstractNumId w:val="0"/>
  </w:num>
  <w:num w:numId="2" w16cid:durableId="1957590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764"/>
    <w:rsid w:val="004B5764"/>
    <w:rsid w:val="009F1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8B8ED"/>
  <w15:chartTrackingRefBased/>
  <w15:docId w15:val="{D493DD0D-3079-47F5-BFDA-A11FF4D09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57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B57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B5764"/>
    <w:pPr>
      <w:keepNext/>
      <w:keepLines/>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76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B5764"/>
    <w:pPr>
      <w:ind w:left="720"/>
      <w:contextualSpacing/>
    </w:pPr>
    <w:rPr>
      <w:rFonts w:ascii="Arial" w:hAnsi="Arial"/>
      <w:kern w:val="0"/>
      <w:sz w:val="24"/>
      <w14:ligatures w14:val="none"/>
    </w:rPr>
  </w:style>
  <w:style w:type="character" w:customStyle="1" w:styleId="Heading2Char">
    <w:name w:val="Heading 2 Char"/>
    <w:basedOn w:val="DefaultParagraphFont"/>
    <w:link w:val="Heading2"/>
    <w:uiPriority w:val="9"/>
    <w:semiHidden/>
    <w:rsid w:val="004B576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B5764"/>
    <w:rPr>
      <w:rFonts w:asciiTheme="majorHAnsi" w:eastAsiaTheme="majorEastAsia" w:hAnsiTheme="majorHAnsi" w:cstheme="majorBidi"/>
      <w:color w:val="1F3763" w:themeColor="accent1" w:themeShade="7F"/>
      <w:kern w:val="0"/>
      <w:sz w:val="24"/>
      <w:szCs w:val="24"/>
      <w14:ligatures w14:val="none"/>
    </w:rPr>
  </w:style>
  <w:style w:type="paragraph" w:styleId="NoSpacing">
    <w:name w:val="No Spacing"/>
    <w:link w:val="NoSpacingChar"/>
    <w:uiPriority w:val="1"/>
    <w:qFormat/>
    <w:rsid w:val="004B576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B5764"/>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7C6ACAC8ED049DFB3D46EA38F7E27BB"/>
        <w:category>
          <w:name w:val="General"/>
          <w:gallery w:val="placeholder"/>
        </w:category>
        <w:types>
          <w:type w:val="bbPlcHdr"/>
        </w:types>
        <w:behaviors>
          <w:behavior w:val="content"/>
        </w:behaviors>
        <w:guid w:val="{E1217824-25F2-400B-82E3-61806FEE943C}"/>
      </w:docPartPr>
      <w:docPartBody>
        <w:p w:rsidR="00D32DF4" w:rsidRDefault="00D32DF4" w:rsidP="00D32DF4">
          <w:pPr>
            <w:pStyle w:val="07C6ACAC8ED049DFB3D46EA38F7E27BB"/>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DF4"/>
    <w:rsid w:val="00D32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C6ACAC8ED049DFB3D46EA38F7E27BB">
    <w:name w:val="07C6ACAC8ED049DFB3D46EA38F7E27BB"/>
    <w:rsid w:val="00D32DF4"/>
  </w:style>
  <w:style w:type="paragraph" w:customStyle="1" w:styleId="3F81FEB3AB32400A865B5A046D0BC8D6">
    <w:name w:val="3F81FEB3AB32400A865B5A046D0BC8D6"/>
    <w:rsid w:val="00D32D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Ileana ciricu-2108842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2522</Words>
  <Characters>14377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human resources (HR) training programs in Tesco and its impact on the organisational performance</dc:title>
  <dc:subject/>
  <dc:creator>Ileana Ciricu</dc:creator>
  <cp:keywords/>
  <dc:description/>
  <cp:lastModifiedBy>Ileana Ciricu</cp:lastModifiedBy>
  <cp:revision>1</cp:revision>
  <dcterms:created xsi:type="dcterms:W3CDTF">2024-02-15T22:46:00Z</dcterms:created>
  <dcterms:modified xsi:type="dcterms:W3CDTF">2024-02-15T23:01:00Z</dcterms:modified>
</cp:coreProperties>
</file>