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7724AC3" w14:paraId="5B34C099" wp14:textId="5E4238AD">
      <w:pPr>
        <w:jc w:val="center"/>
        <w:rPr>
          <w:u w:val="single"/>
        </w:rPr>
      </w:pPr>
      <w:bookmarkStart w:name="_GoBack" w:id="0"/>
      <w:bookmarkEnd w:id="0"/>
    </w:p>
    <w:p xmlns:wp14="http://schemas.microsoft.com/office/word/2010/wordml" w:rsidP="47724AC3" w14:paraId="010C6CAA" wp14:textId="31A6B796">
      <w:pPr>
        <w:pStyle w:val="Normal"/>
        <w:jc w:val="center"/>
      </w:pPr>
      <w:r>
        <w:drawing>
          <wp:inline xmlns:wp14="http://schemas.microsoft.com/office/word/2010/wordprocessingDrawing" wp14:editId="0D0C2C18" wp14:anchorId="061581AA">
            <wp:extent cx="3628571" cy="1428750"/>
            <wp:effectExtent l="0" t="0" r="0" b="0"/>
            <wp:docPr id="2004897029" name="" title=""/>
            <wp:cNvGraphicFramePr>
              <a:graphicFrameLocks noChangeAspect="1"/>
            </wp:cNvGraphicFramePr>
            <a:graphic>
              <a:graphicData uri="http://schemas.openxmlformats.org/drawingml/2006/picture">
                <pic:pic>
                  <pic:nvPicPr>
                    <pic:cNvPr id="0" name=""/>
                    <pic:cNvPicPr/>
                  </pic:nvPicPr>
                  <pic:blipFill>
                    <a:blip r:embed="R7e52960088d049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28571" cy="1428750"/>
                    </a:xfrm>
                    <a:prstGeom prst="rect">
                      <a:avLst/>
                    </a:prstGeom>
                  </pic:spPr>
                </pic:pic>
              </a:graphicData>
            </a:graphic>
          </wp:inline>
        </w:drawing>
      </w:r>
    </w:p>
    <w:p xmlns:wp14="http://schemas.microsoft.com/office/word/2010/wordml" w:rsidP="47724AC3" w14:paraId="72C2F19F" wp14:textId="3AC49014">
      <w:pPr>
        <w:pStyle w:val="Normal"/>
        <w:jc w:val="center"/>
      </w:pPr>
    </w:p>
    <w:p xmlns:wp14="http://schemas.microsoft.com/office/word/2010/wordml" w:rsidP="47724AC3" w14:paraId="1A6CF9E7" wp14:textId="7CE08F3C">
      <w:pPr>
        <w:pStyle w:val="Normal"/>
        <w:jc w:val="center"/>
        <w:rPr>
          <w:b w:val="0"/>
          <w:bCs w:val="0"/>
          <w:u w:val="single"/>
        </w:rPr>
      </w:pPr>
      <w:r w:rsidRPr="47724AC3" w:rsidR="47724AC3">
        <w:rPr>
          <w:b w:val="1"/>
          <w:bCs w:val="1"/>
          <w:u w:val="single"/>
        </w:rPr>
        <w:t>Name:</w:t>
      </w:r>
      <w:r w:rsidR="47724AC3">
        <w:rPr>
          <w:b w:val="0"/>
          <w:bCs w:val="0"/>
          <w:u w:val="none"/>
        </w:rPr>
        <w:t xml:space="preserve"> Matthew Moore</w:t>
      </w:r>
    </w:p>
    <w:p xmlns:wp14="http://schemas.microsoft.com/office/word/2010/wordml" w:rsidP="47724AC3" w14:paraId="42B402F7" wp14:textId="527FA30A">
      <w:pPr>
        <w:pStyle w:val="Normal"/>
        <w:jc w:val="center"/>
        <w:rPr>
          <w:b w:val="0"/>
          <w:bCs w:val="0"/>
          <w:u w:val="none"/>
        </w:rPr>
      </w:pPr>
    </w:p>
    <w:p xmlns:wp14="http://schemas.microsoft.com/office/word/2010/wordml" w:rsidP="47724AC3" w14:paraId="6D598BDA" wp14:textId="7C794BC0">
      <w:pPr>
        <w:pStyle w:val="Normal"/>
        <w:jc w:val="center"/>
        <w:rPr>
          <w:b w:val="0"/>
          <w:bCs w:val="0"/>
          <w:u w:val="none"/>
        </w:rPr>
      </w:pPr>
      <w:r w:rsidRPr="47724AC3" w:rsidR="47724AC3">
        <w:rPr>
          <w:b w:val="1"/>
          <w:bCs w:val="1"/>
          <w:u w:val="single"/>
        </w:rPr>
        <w:t>Student number:</w:t>
      </w:r>
      <w:r w:rsidR="47724AC3">
        <w:rPr>
          <w:b w:val="0"/>
          <w:bCs w:val="0"/>
          <w:u w:val="none"/>
        </w:rPr>
        <w:t xml:space="preserve"> 1911169</w:t>
      </w:r>
    </w:p>
    <w:p xmlns:wp14="http://schemas.microsoft.com/office/word/2010/wordml" w:rsidP="47724AC3" w14:paraId="49909735" wp14:textId="28D4ABE9">
      <w:pPr>
        <w:pStyle w:val="Normal"/>
        <w:jc w:val="center"/>
        <w:rPr>
          <w:b w:val="0"/>
          <w:bCs w:val="0"/>
          <w:u w:val="none"/>
        </w:rPr>
      </w:pPr>
    </w:p>
    <w:p xmlns:wp14="http://schemas.microsoft.com/office/word/2010/wordml" w:rsidP="47724AC3" w14:paraId="3E35E793" wp14:textId="110C99A2">
      <w:pPr>
        <w:pStyle w:val="Normal"/>
        <w:jc w:val="center"/>
        <w:rPr>
          <w:b w:val="0"/>
          <w:bCs w:val="0"/>
          <w:u w:val="none"/>
        </w:rPr>
      </w:pPr>
      <w:r w:rsidRPr="47724AC3" w:rsidR="47724AC3">
        <w:rPr>
          <w:b w:val="1"/>
          <w:bCs w:val="1"/>
          <w:u w:val="single"/>
        </w:rPr>
        <w:t>Course:</w:t>
      </w:r>
      <w:r w:rsidR="47724AC3">
        <w:rPr>
          <w:b w:val="0"/>
          <w:bCs w:val="0"/>
          <w:u w:val="none"/>
        </w:rPr>
        <w:t xml:space="preserve"> HND Quantity surveying (higher apprenticeship)</w:t>
      </w:r>
    </w:p>
    <w:p xmlns:wp14="http://schemas.microsoft.com/office/word/2010/wordml" w:rsidP="47724AC3" w14:paraId="7D1760D2" wp14:textId="4141BC29">
      <w:pPr>
        <w:pStyle w:val="Normal"/>
        <w:jc w:val="center"/>
        <w:rPr>
          <w:b w:val="0"/>
          <w:bCs w:val="0"/>
          <w:u w:val="none"/>
        </w:rPr>
      </w:pPr>
    </w:p>
    <w:p xmlns:wp14="http://schemas.microsoft.com/office/word/2010/wordml" w:rsidP="47724AC3" w14:paraId="6DDA486C" wp14:textId="6F86B7D5">
      <w:pPr>
        <w:pStyle w:val="Normal"/>
        <w:jc w:val="center"/>
        <w:rPr>
          <w:b w:val="0"/>
          <w:bCs w:val="0"/>
          <w:u w:val="none"/>
        </w:rPr>
      </w:pPr>
      <w:r w:rsidRPr="47724AC3" w:rsidR="47724AC3">
        <w:rPr>
          <w:b w:val="1"/>
          <w:bCs w:val="1"/>
          <w:u w:val="single"/>
        </w:rPr>
        <w:t>Module:</w:t>
      </w:r>
      <w:r w:rsidR="47724AC3">
        <w:rPr>
          <w:b w:val="0"/>
          <w:bCs w:val="0"/>
          <w:u w:val="none"/>
        </w:rPr>
        <w:t xml:space="preserve"> Fundamentals of Construction Technology</w:t>
      </w:r>
    </w:p>
    <w:p xmlns:wp14="http://schemas.microsoft.com/office/word/2010/wordml" w:rsidP="47724AC3" w14:paraId="0D4EF156" wp14:textId="51FE256F">
      <w:pPr>
        <w:pStyle w:val="Normal"/>
        <w:jc w:val="center"/>
        <w:rPr>
          <w:b w:val="0"/>
          <w:bCs w:val="0"/>
          <w:u w:val="none"/>
        </w:rPr>
      </w:pPr>
    </w:p>
    <w:p xmlns:wp14="http://schemas.microsoft.com/office/word/2010/wordml" w:rsidP="47724AC3" w14:paraId="7FAC24A3" wp14:textId="3B4A5D69">
      <w:pPr>
        <w:pStyle w:val="Normal"/>
        <w:jc w:val="center"/>
        <w:rPr>
          <w:b w:val="0"/>
          <w:bCs w:val="0"/>
          <w:u w:val="none"/>
        </w:rPr>
      </w:pPr>
      <w:r w:rsidRPr="47724AC3" w:rsidR="47724AC3">
        <w:rPr>
          <w:b w:val="1"/>
          <w:bCs w:val="1"/>
          <w:u w:val="single"/>
        </w:rPr>
        <w:t>Assignment title:</w:t>
      </w:r>
      <w:r w:rsidR="47724AC3">
        <w:rPr>
          <w:b w:val="0"/>
          <w:bCs w:val="0"/>
          <w:u w:val="none"/>
        </w:rPr>
        <w:t xml:space="preserve"> Site investigation Case study – Ice cream </w:t>
      </w:r>
      <w:proofErr w:type="spellStart"/>
      <w:r w:rsidR="47724AC3">
        <w:rPr>
          <w:b w:val="0"/>
          <w:bCs w:val="0"/>
          <w:u w:val="none"/>
        </w:rPr>
        <w:t>parlour</w:t>
      </w:r>
      <w:proofErr w:type="spellEnd"/>
    </w:p>
    <w:p xmlns:wp14="http://schemas.microsoft.com/office/word/2010/wordml" w:rsidP="47724AC3" w14:paraId="114B14F2" wp14:textId="261A085F">
      <w:pPr>
        <w:pStyle w:val="Normal"/>
        <w:jc w:val="center"/>
        <w:rPr>
          <w:b w:val="0"/>
          <w:bCs w:val="0"/>
          <w:u w:val="none"/>
        </w:rPr>
      </w:pPr>
    </w:p>
    <w:p xmlns:wp14="http://schemas.microsoft.com/office/word/2010/wordml" w:rsidP="47724AC3" w14:paraId="690A9B0C" wp14:textId="04E501F6">
      <w:pPr>
        <w:pStyle w:val="Normal"/>
        <w:jc w:val="center"/>
        <w:rPr>
          <w:b w:val="0"/>
          <w:bCs w:val="0"/>
          <w:u w:val="single"/>
        </w:rPr>
      </w:pPr>
      <w:r w:rsidRPr="47724AC3" w:rsidR="47724AC3">
        <w:rPr>
          <w:b w:val="1"/>
          <w:bCs w:val="1"/>
          <w:u w:val="single"/>
        </w:rPr>
        <w:t>Lecturer:</w:t>
      </w:r>
      <w:r w:rsidR="47724AC3">
        <w:rPr>
          <w:b w:val="0"/>
          <w:bCs w:val="0"/>
          <w:u w:val="none"/>
        </w:rPr>
        <w:t xml:space="preserve"> Allan Nantel </w:t>
      </w:r>
    </w:p>
    <w:p xmlns:wp14="http://schemas.microsoft.com/office/word/2010/wordml" w:rsidP="47724AC3" w14:paraId="1501F98D" wp14:textId="3EC0583C">
      <w:pPr>
        <w:pStyle w:val="Normal"/>
        <w:jc w:val="center"/>
        <w:rPr>
          <w:b w:val="0"/>
          <w:bCs w:val="0"/>
          <w:u w:val="none"/>
        </w:rPr>
      </w:pPr>
    </w:p>
    <w:p xmlns:wp14="http://schemas.microsoft.com/office/word/2010/wordml" w:rsidP="47724AC3" w14:paraId="0937FEA1" wp14:textId="7212EBA8">
      <w:pPr>
        <w:pStyle w:val="Normal"/>
        <w:jc w:val="center"/>
      </w:pPr>
    </w:p>
    <w:p xmlns:wp14="http://schemas.microsoft.com/office/word/2010/wordml" w:rsidP="47724AC3" w14:paraId="0F909DC8" wp14:textId="43A33E0B">
      <w:pPr>
        <w:pStyle w:val="Normal"/>
        <w:jc w:val="center"/>
      </w:pPr>
    </w:p>
    <w:p xmlns:wp14="http://schemas.microsoft.com/office/word/2010/wordml" w:rsidP="47724AC3" w14:paraId="36E60AE2" wp14:textId="3E70DD3A">
      <w:pPr>
        <w:pStyle w:val="Normal"/>
        <w:jc w:val="center"/>
      </w:pPr>
    </w:p>
    <w:p xmlns:wp14="http://schemas.microsoft.com/office/word/2010/wordml" w:rsidP="47724AC3" w14:paraId="3AEEFA83" wp14:textId="038C8D9D">
      <w:pPr>
        <w:pStyle w:val="Normal"/>
        <w:jc w:val="center"/>
      </w:pPr>
    </w:p>
    <w:p xmlns:wp14="http://schemas.microsoft.com/office/word/2010/wordml" w:rsidP="47724AC3" w14:paraId="78EC015D" wp14:textId="28FE7EA7">
      <w:pPr>
        <w:pStyle w:val="Normal"/>
        <w:jc w:val="center"/>
      </w:pPr>
    </w:p>
    <w:p xmlns:wp14="http://schemas.microsoft.com/office/word/2010/wordml" w:rsidP="47724AC3" w14:paraId="2375AAAA" wp14:textId="18CED5FA">
      <w:pPr>
        <w:pStyle w:val="Normal"/>
        <w:jc w:val="center"/>
      </w:pPr>
    </w:p>
    <w:p xmlns:wp14="http://schemas.microsoft.com/office/word/2010/wordml" w:rsidP="47724AC3" w14:paraId="26890D0F" wp14:textId="46DA7ADE">
      <w:pPr>
        <w:pStyle w:val="Normal"/>
        <w:jc w:val="center"/>
        <w:rPr>
          <w:u w:val="single"/>
        </w:rPr>
      </w:pPr>
    </w:p>
    <w:p xmlns:wp14="http://schemas.microsoft.com/office/word/2010/wordml" w:rsidP="47724AC3" w14:paraId="596D4E1B" wp14:textId="4AA56D13">
      <w:pPr>
        <w:pStyle w:val="Normal"/>
        <w:jc w:val="center"/>
        <w:rPr>
          <w:u w:val="single"/>
        </w:rPr>
      </w:pPr>
    </w:p>
    <w:p xmlns:wp14="http://schemas.microsoft.com/office/word/2010/wordml" w:rsidP="47724AC3" w14:paraId="7C1B7F64" wp14:textId="70570524">
      <w:pPr>
        <w:pStyle w:val="Normal"/>
        <w:jc w:val="center"/>
        <w:rPr>
          <w:u w:val="single"/>
        </w:rPr>
      </w:pPr>
    </w:p>
    <w:p xmlns:wp14="http://schemas.microsoft.com/office/word/2010/wordml" w:rsidP="47724AC3" w14:paraId="3282845B" wp14:textId="6F8B4837">
      <w:pPr>
        <w:pStyle w:val="Normal"/>
        <w:jc w:val="center"/>
        <w:rPr>
          <w:u w:val="single"/>
        </w:rPr>
      </w:pPr>
    </w:p>
    <w:p xmlns:wp14="http://schemas.microsoft.com/office/word/2010/wordml" w:rsidP="47724AC3" w14:paraId="1EE8E046" wp14:textId="31E8AA54">
      <w:pPr>
        <w:pStyle w:val="Normal"/>
        <w:jc w:val="left"/>
        <w:rPr>
          <w:u w:val="single"/>
        </w:rPr>
      </w:pPr>
    </w:p>
    <w:p xmlns:wp14="http://schemas.microsoft.com/office/word/2010/wordml" w:rsidP="47724AC3" w14:paraId="028FA123" wp14:textId="116C0E0A">
      <w:pPr>
        <w:pStyle w:val="Normal"/>
        <w:jc w:val="left"/>
        <w:rPr>
          <w:b w:val="1"/>
          <w:bCs w:val="1"/>
          <w:u w:val="single"/>
        </w:rPr>
      </w:pPr>
      <w:r w:rsidRPr="47724AC3" w:rsidR="47724AC3">
        <w:rPr>
          <w:b w:val="1"/>
          <w:bCs w:val="1"/>
          <w:u w:val="single"/>
        </w:rPr>
        <w:t xml:space="preserve">2. </w:t>
      </w:r>
      <w:r w:rsidRPr="47724AC3" w:rsidR="47724AC3">
        <w:rPr>
          <w:b w:val="1"/>
          <w:bCs w:val="1"/>
          <w:u w:val="single"/>
        </w:rPr>
        <w:t>C</w:t>
      </w:r>
      <w:r w:rsidRPr="47724AC3" w:rsidR="47724AC3">
        <w:rPr>
          <w:b w:val="1"/>
          <w:bCs w:val="1"/>
          <w:u w:val="single"/>
        </w:rPr>
        <w:t>ontents Page:</w:t>
      </w:r>
    </w:p>
    <w:p w:rsidR="7E0A301C" w:rsidP="7E0A301C" w:rsidRDefault="7E0A301C" w14:paraId="15BBBA67" w14:textId="697D2F80">
      <w:pPr>
        <w:pStyle w:val="ListParagraph"/>
        <w:numPr>
          <w:ilvl w:val="0"/>
          <w:numId w:val="1"/>
        </w:numPr>
        <w:jc w:val="left"/>
        <w:rPr>
          <w:b w:val="0"/>
          <w:bCs w:val="0"/>
          <w:sz w:val="22"/>
          <w:szCs w:val="22"/>
          <w:u w:val="none"/>
        </w:rPr>
      </w:pPr>
      <w:r w:rsidR="7E0A301C">
        <w:rPr>
          <w:b w:val="0"/>
          <w:bCs w:val="0"/>
          <w:u w:val="none"/>
        </w:rPr>
        <w:t xml:space="preserve">Cover page </w:t>
      </w:r>
    </w:p>
    <w:p w:rsidR="7E0A301C" w:rsidP="7E0A301C" w:rsidRDefault="7E0A301C" w14:paraId="1B566698" w14:textId="5FBFE62D">
      <w:pPr>
        <w:pStyle w:val="ListParagraph"/>
        <w:numPr>
          <w:ilvl w:val="0"/>
          <w:numId w:val="1"/>
        </w:numPr>
        <w:jc w:val="left"/>
        <w:rPr>
          <w:b w:val="0"/>
          <w:bCs w:val="0"/>
          <w:sz w:val="22"/>
          <w:szCs w:val="22"/>
          <w:u w:val="none"/>
        </w:rPr>
      </w:pPr>
      <w:r w:rsidR="7E0A301C">
        <w:rPr>
          <w:b w:val="0"/>
          <w:bCs w:val="0"/>
          <w:u w:val="none"/>
        </w:rPr>
        <w:t>Contents page</w:t>
      </w:r>
    </w:p>
    <w:p w:rsidR="7E0A301C" w:rsidP="7E0A301C" w:rsidRDefault="7E0A301C" w14:paraId="47A0AABB" w14:textId="606D4253">
      <w:pPr>
        <w:pStyle w:val="ListParagraph"/>
        <w:numPr>
          <w:ilvl w:val="0"/>
          <w:numId w:val="1"/>
        </w:numPr>
        <w:jc w:val="left"/>
        <w:rPr>
          <w:b w:val="0"/>
          <w:bCs w:val="0"/>
          <w:sz w:val="22"/>
          <w:szCs w:val="22"/>
          <w:u w:val="none"/>
        </w:rPr>
      </w:pPr>
      <w:r w:rsidR="7E0A301C">
        <w:rPr>
          <w:b w:val="0"/>
          <w:bCs w:val="0"/>
          <w:u w:val="none"/>
        </w:rPr>
        <w:t xml:space="preserve">Introduction </w:t>
      </w:r>
    </w:p>
    <w:p w:rsidR="7E0A301C" w:rsidP="7E0A301C" w:rsidRDefault="7E0A301C" w14:paraId="60484C6A" w14:textId="5D7961D5">
      <w:pPr>
        <w:pStyle w:val="ListParagraph"/>
        <w:numPr>
          <w:ilvl w:val="0"/>
          <w:numId w:val="1"/>
        </w:numPr>
        <w:jc w:val="left"/>
        <w:rPr>
          <w:b w:val="0"/>
          <w:bCs w:val="0"/>
          <w:sz w:val="22"/>
          <w:szCs w:val="22"/>
          <w:u w:val="none"/>
        </w:rPr>
      </w:pPr>
      <w:r w:rsidR="7E0A301C">
        <w:rPr>
          <w:b w:val="0"/>
          <w:bCs w:val="0"/>
          <w:u w:val="none"/>
        </w:rPr>
        <w:t>Desk study</w:t>
      </w:r>
    </w:p>
    <w:p w:rsidR="7E0A301C" w:rsidP="7E0A301C" w:rsidRDefault="7E0A301C" w14:paraId="0227BA1A" w14:textId="5408C886">
      <w:pPr>
        <w:pStyle w:val="ListParagraph"/>
        <w:numPr>
          <w:ilvl w:val="0"/>
          <w:numId w:val="1"/>
        </w:numPr>
        <w:jc w:val="left"/>
        <w:rPr>
          <w:b w:val="0"/>
          <w:bCs w:val="0"/>
          <w:sz w:val="22"/>
          <w:szCs w:val="22"/>
          <w:u w:val="none"/>
        </w:rPr>
      </w:pPr>
      <w:r w:rsidR="7E0A301C">
        <w:rPr>
          <w:b w:val="0"/>
          <w:bCs w:val="0"/>
          <w:u w:val="none"/>
        </w:rPr>
        <w:t>Site history</w:t>
      </w:r>
    </w:p>
    <w:p xmlns:wp14="http://schemas.microsoft.com/office/word/2010/wordml" w:rsidP="7E0A301C" w14:paraId="23E24ABF" wp14:textId="723FEAD3">
      <w:pPr>
        <w:pStyle w:val="ListParagraph"/>
        <w:numPr>
          <w:ilvl w:val="0"/>
          <w:numId w:val="1"/>
        </w:numPr>
        <w:jc w:val="left"/>
        <w:rPr>
          <w:b w:val="0"/>
          <w:bCs w:val="0"/>
          <w:sz w:val="22"/>
          <w:szCs w:val="22"/>
          <w:u w:val="none"/>
        </w:rPr>
      </w:pPr>
      <w:r w:rsidR="7E0A301C">
        <w:rPr>
          <w:b w:val="0"/>
          <w:bCs w:val="0"/>
          <w:u w:val="none"/>
        </w:rPr>
        <w:t>Geology report</w:t>
      </w:r>
    </w:p>
    <w:p w:rsidR="7E0A301C" w:rsidP="7E0A301C" w:rsidRDefault="7E0A301C" w14:paraId="0E1E4F1A" w14:textId="224EE789">
      <w:pPr>
        <w:pStyle w:val="ListParagraph"/>
        <w:numPr>
          <w:ilvl w:val="0"/>
          <w:numId w:val="1"/>
        </w:numPr>
        <w:jc w:val="left"/>
        <w:rPr>
          <w:b w:val="0"/>
          <w:bCs w:val="0"/>
          <w:sz w:val="22"/>
          <w:szCs w:val="22"/>
          <w:u w:val="none"/>
        </w:rPr>
      </w:pPr>
      <w:r w:rsidR="7E0A301C">
        <w:rPr>
          <w:b w:val="0"/>
          <w:bCs w:val="0"/>
          <w:u w:val="none"/>
        </w:rPr>
        <w:t>Flood zone report</w:t>
      </w:r>
    </w:p>
    <w:p xmlns:wp14="http://schemas.microsoft.com/office/word/2010/wordml" w:rsidP="603B5629" w14:paraId="65439BC5" wp14:textId="6FBDE3FF">
      <w:pPr>
        <w:pStyle w:val="ListParagraph"/>
        <w:numPr>
          <w:ilvl w:val="0"/>
          <w:numId w:val="1"/>
        </w:numPr>
        <w:jc w:val="left"/>
        <w:rPr>
          <w:b w:val="0"/>
          <w:bCs w:val="0"/>
          <w:sz w:val="22"/>
          <w:szCs w:val="22"/>
          <w:u w:val="none"/>
        </w:rPr>
      </w:pPr>
      <w:r w:rsidR="7E0A301C">
        <w:rPr>
          <w:b w:val="0"/>
          <w:bCs w:val="0"/>
          <w:u w:val="none"/>
        </w:rPr>
        <w:t xml:space="preserve">Coal </w:t>
      </w:r>
      <w:r w:rsidR="7E0A301C">
        <w:rPr>
          <w:b w:val="0"/>
          <w:bCs w:val="0"/>
          <w:u w:val="none"/>
        </w:rPr>
        <w:t xml:space="preserve">mining </w:t>
      </w:r>
      <w:r w:rsidR="7E0A301C">
        <w:rPr>
          <w:b w:val="0"/>
          <w:bCs w:val="0"/>
          <w:u w:val="none"/>
        </w:rPr>
        <w:t xml:space="preserve">report </w:t>
      </w:r>
    </w:p>
    <w:p xmlns:wp14="http://schemas.microsoft.com/office/word/2010/wordml" w:rsidP="47724AC3" w14:paraId="17AE25B9" wp14:textId="7B1D8EBA">
      <w:pPr>
        <w:pStyle w:val="ListParagraph"/>
        <w:numPr>
          <w:ilvl w:val="0"/>
          <w:numId w:val="1"/>
        </w:numPr>
        <w:jc w:val="left"/>
        <w:rPr>
          <w:b w:val="0"/>
          <w:bCs w:val="0"/>
          <w:sz w:val="22"/>
          <w:szCs w:val="22"/>
          <w:u w:val="none"/>
        </w:rPr>
      </w:pPr>
      <w:r w:rsidR="7E0A301C">
        <w:rPr>
          <w:b w:val="0"/>
          <w:bCs w:val="0"/>
          <w:u w:val="none"/>
        </w:rPr>
        <w:t>Nearby developments</w:t>
      </w:r>
    </w:p>
    <w:p xmlns:wp14="http://schemas.microsoft.com/office/word/2010/wordml" w:rsidP="47724AC3" w14:paraId="73CD6700" wp14:textId="5ED7A3FE">
      <w:pPr>
        <w:pStyle w:val="ListParagraph"/>
        <w:numPr>
          <w:ilvl w:val="0"/>
          <w:numId w:val="1"/>
        </w:numPr>
        <w:jc w:val="left"/>
        <w:rPr>
          <w:b w:val="0"/>
          <w:bCs w:val="0"/>
          <w:sz w:val="22"/>
          <w:szCs w:val="22"/>
          <w:u w:val="none"/>
        </w:rPr>
      </w:pPr>
      <w:r w:rsidR="7E0A301C">
        <w:rPr>
          <w:b w:val="0"/>
          <w:bCs w:val="0"/>
          <w:u w:val="none"/>
        </w:rPr>
        <w:t xml:space="preserve">Building regulations </w:t>
      </w:r>
    </w:p>
    <w:p xmlns:wp14="http://schemas.microsoft.com/office/word/2010/wordml" w:rsidP="7E0A301C" w14:paraId="1D63C8BD" wp14:textId="4431D89A">
      <w:pPr>
        <w:pStyle w:val="ListParagraph"/>
        <w:numPr>
          <w:ilvl w:val="0"/>
          <w:numId w:val="1"/>
        </w:numPr>
        <w:jc w:val="left"/>
        <w:rPr>
          <w:b w:val="0"/>
          <w:bCs w:val="0"/>
          <w:sz w:val="22"/>
          <w:szCs w:val="22"/>
          <w:u w:val="none"/>
        </w:rPr>
      </w:pPr>
      <w:r w:rsidR="7E0A301C">
        <w:rPr>
          <w:b w:val="0"/>
          <w:bCs w:val="0"/>
          <w:u w:val="none"/>
        </w:rPr>
        <w:t>Foundations</w:t>
      </w:r>
    </w:p>
    <w:p w:rsidR="7E0A301C" w:rsidP="7E0A301C" w:rsidRDefault="7E0A301C" w14:paraId="6CCF4EE8" w14:textId="6681AA82">
      <w:pPr>
        <w:pStyle w:val="ListParagraph"/>
        <w:numPr>
          <w:ilvl w:val="0"/>
          <w:numId w:val="1"/>
        </w:numPr>
        <w:jc w:val="left"/>
        <w:rPr>
          <w:b w:val="0"/>
          <w:bCs w:val="0"/>
          <w:sz w:val="22"/>
          <w:szCs w:val="22"/>
          <w:u w:val="none"/>
        </w:rPr>
      </w:pPr>
      <w:r w:rsidR="7E0A301C">
        <w:rPr>
          <w:b w:val="0"/>
          <w:bCs w:val="0"/>
          <w:u w:val="none"/>
        </w:rPr>
        <w:t>recommendations</w:t>
      </w:r>
    </w:p>
    <w:p w:rsidR="603B5629" w:rsidP="603B5629" w:rsidRDefault="603B5629" w14:paraId="0C2A8A53" w14:textId="3606B982">
      <w:pPr>
        <w:pStyle w:val="ListParagraph"/>
        <w:numPr>
          <w:ilvl w:val="0"/>
          <w:numId w:val="1"/>
        </w:numPr>
        <w:jc w:val="left"/>
        <w:rPr>
          <w:b w:val="0"/>
          <w:bCs w:val="0"/>
          <w:sz w:val="22"/>
          <w:szCs w:val="22"/>
          <w:u w:val="none"/>
        </w:rPr>
      </w:pPr>
      <w:r w:rsidR="7E0A301C">
        <w:rPr>
          <w:b w:val="0"/>
          <w:bCs w:val="0"/>
          <w:u w:val="none"/>
        </w:rPr>
        <w:t>conclusion</w:t>
      </w:r>
    </w:p>
    <w:p w:rsidR="603B5629" w:rsidP="603B5629" w:rsidRDefault="603B5629" w14:paraId="27183B2F" w14:textId="00E06FD9">
      <w:pPr>
        <w:pStyle w:val="ListParagraph"/>
        <w:numPr>
          <w:ilvl w:val="0"/>
          <w:numId w:val="1"/>
        </w:numPr>
        <w:jc w:val="left"/>
        <w:rPr>
          <w:b w:val="0"/>
          <w:bCs w:val="0"/>
          <w:sz w:val="22"/>
          <w:szCs w:val="22"/>
          <w:u w:val="none"/>
        </w:rPr>
      </w:pPr>
      <w:r w:rsidR="7E0A301C">
        <w:rPr>
          <w:b w:val="0"/>
          <w:bCs w:val="0"/>
          <w:u w:val="none"/>
        </w:rPr>
        <w:t>appendix</w:t>
      </w:r>
    </w:p>
    <w:p xmlns:wp14="http://schemas.microsoft.com/office/word/2010/wordml" w:rsidP="603B5629" w14:paraId="0ECC9679" wp14:textId="5C69D650">
      <w:pPr>
        <w:pStyle w:val="ListParagraph"/>
        <w:numPr>
          <w:ilvl w:val="0"/>
          <w:numId w:val="1"/>
        </w:numPr>
        <w:jc w:val="left"/>
        <w:rPr>
          <w:b w:val="0"/>
          <w:bCs w:val="0"/>
          <w:sz w:val="22"/>
          <w:szCs w:val="22"/>
          <w:u w:val="none"/>
        </w:rPr>
      </w:pPr>
      <w:r w:rsidR="7E0A301C">
        <w:rPr>
          <w:b w:val="0"/>
          <w:bCs w:val="0"/>
          <w:u w:val="none"/>
        </w:rPr>
        <w:t>References</w:t>
      </w:r>
      <w:r w:rsidR="7E0A301C">
        <w:rPr>
          <w:b w:val="0"/>
          <w:bCs w:val="0"/>
          <w:u w:val="none"/>
        </w:rPr>
        <w:t xml:space="preserve"> </w:t>
      </w:r>
    </w:p>
    <w:p xmlns:wp14="http://schemas.microsoft.com/office/word/2010/wordml" w:rsidP="47724AC3" w14:paraId="3DC83699" wp14:textId="23C6F8E7">
      <w:pPr>
        <w:pStyle w:val="Normal"/>
        <w:ind w:left="360"/>
        <w:jc w:val="left"/>
        <w:rPr>
          <w:b w:val="0"/>
          <w:bCs w:val="0"/>
          <w:u w:val="none"/>
        </w:rPr>
      </w:pPr>
    </w:p>
    <w:p xmlns:wp14="http://schemas.microsoft.com/office/word/2010/wordml" w:rsidP="47724AC3" w14:paraId="51DED299" wp14:textId="030A40FC">
      <w:pPr>
        <w:pStyle w:val="Normal"/>
        <w:jc w:val="center"/>
        <w:rPr>
          <w:u w:val="single"/>
        </w:rPr>
      </w:pPr>
    </w:p>
    <w:p xmlns:wp14="http://schemas.microsoft.com/office/word/2010/wordml" w:rsidP="47724AC3" w14:paraId="7BD7B4B0" wp14:textId="75AE2140">
      <w:pPr>
        <w:pStyle w:val="Normal"/>
        <w:jc w:val="center"/>
        <w:rPr>
          <w:u w:val="single"/>
        </w:rPr>
      </w:pPr>
    </w:p>
    <w:p xmlns:wp14="http://schemas.microsoft.com/office/word/2010/wordml" w:rsidP="47724AC3" w14:paraId="0C20A6D7" wp14:textId="705C0006">
      <w:pPr>
        <w:pStyle w:val="Normal"/>
        <w:jc w:val="center"/>
        <w:rPr>
          <w:u w:val="single"/>
        </w:rPr>
      </w:pPr>
    </w:p>
    <w:p xmlns:wp14="http://schemas.microsoft.com/office/word/2010/wordml" w:rsidP="47724AC3" w14:paraId="0FA4F664" wp14:textId="3DAF471B">
      <w:pPr>
        <w:pStyle w:val="Normal"/>
        <w:jc w:val="center"/>
        <w:rPr>
          <w:u w:val="single"/>
        </w:rPr>
      </w:pPr>
    </w:p>
    <w:p xmlns:wp14="http://schemas.microsoft.com/office/word/2010/wordml" w:rsidP="47724AC3" w14:paraId="1BB52429" wp14:textId="5F35EE13">
      <w:pPr>
        <w:pStyle w:val="Normal"/>
        <w:jc w:val="center"/>
        <w:rPr>
          <w:u w:val="single"/>
        </w:rPr>
      </w:pPr>
    </w:p>
    <w:p xmlns:wp14="http://schemas.microsoft.com/office/word/2010/wordml" w:rsidP="47724AC3" w14:paraId="74E9BC2A" wp14:textId="2F7D2913">
      <w:pPr>
        <w:pStyle w:val="Normal"/>
        <w:jc w:val="center"/>
        <w:rPr>
          <w:u w:val="single"/>
        </w:rPr>
      </w:pPr>
    </w:p>
    <w:p xmlns:wp14="http://schemas.microsoft.com/office/word/2010/wordml" w:rsidP="47724AC3" w14:paraId="1AFF668C" wp14:textId="306F8BB9">
      <w:pPr>
        <w:pStyle w:val="Normal"/>
        <w:jc w:val="center"/>
        <w:rPr>
          <w:u w:val="single"/>
        </w:rPr>
      </w:pPr>
    </w:p>
    <w:p xmlns:wp14="http://schemas.microsoft.com/office/word/2010/wordml" w:rsidP="47724AC3" w14:paraId="7DA1891F" wp14:textId="46A85868">
      <w:pPr>
        <w:pStyle w:val="Normal"/>
        <w:jc w:val="center"/>
        <w:rPr>
          <w:u w:val="single"/>
        </w:rPr>
      </w:pPr>
    </w:p>
    <w:p xmlns:wp14="http://schemas.microsoft.com/office/word/2010/wordml" w:rsidP="47724AC3" w14:paraId="52BAAE9B" wp14:textId="6577E691">
      <w:pPr>
        <w:pStyle w:val="Normal"/>
        <w:jc w:val="center"/>
        <w:rPr>
          <w:u w:val="single"/>
        </w:rPr>
      </w:pPr>
    </w:p>
    <w:p xmlns:wp14="http://schemas.microsoft.com/office/word/2010/wordml" w:rsidP="47724AC3" w14:paraId="3EA362CB" wp14:textId="782AFA4A">
      <w:pPr>
        <w:pStyle w:val="Normal"/>
        <w:jc w:val="center"/>
        <w:rPr>
          <w:u w:val="single"/>
        </w:rPr>
      </w:pPr>
    </w:p>
    <w:p xmlns:wp14="http://schemas.microsoft.com/office/word/2010/wordml" w:rsidP="47724AC3" w14:paraId="7551C0A6" wp14:textId="5440467F">
      <w:pPr>
        <w:pStyle w:val="Normal"/>
        <w:jc w:val="center"/>
        <w:rPr>
          <w:u w:val="single"/>
        </w:rPr>
      </w:pPr>
    </w:p>
    <w:p xmlns:wp14="http://schemas.microsoft.com/office/word/2010/wordml" w:rsidP="47724AC3" w14:paraId="5B1BEBA9" wp14:textId="478E2AEB">
      <w:pPr>
        <w:pStyle w:val="Normal"/>
        <w:jc w:val="center"/>
        <w:rPr>
          <w:u w:val="single"/>
        </w:rPr>
      </w:pPr>
    </w:p>
    <w:p xmlns:wp14="http://schemas.microsoft.com/office/word/2010/wordml" w:rsidP="47724AC3" w14:paraId="4410D61C" wp14:textId="63A81B25">
      <w:pPr>
        <w:pStyle w:val="Normal"/>
        <w:jc w:val="center"/>
        <w:rPr>
          <w:u w:val="single"/>
        </w:rPr>
      </w:pPr>
    </w:p>
    <w:p xmlns:wp14="http://schemas.microsoft.com/office/word/2010/wordml" w:rsidP="47724AC3" w14:paraId="722DB8B0" wp14:textId="6DD9123C">
      <w:pPr>
        <w:pStyle w:val="Normal"/>
        <w:jc w:val="center"/>
        <w:rPr>
          <w:u w:val="single"/>
        </w:rPr>
      </w:pPr>
    </w:p>
    <w:p xmlns:wp14="http://schemas.microsoft.com/office/word/2010/wordml" w:rsidP="47724AC3" w14:paraId="1EE827A3" wp14:textId="1E58BE10">
      <w:pPr>
        <w:pStyle w:val="Normal"/>
        <w:jc w:val="center"/>
        <w:rPr>
          <w:u w:val="single"/>
        </w:rPr>
      </w:pPr>
    </w:p>
    <w:p w:rsidR="7E0A301C" w:rsidP="7E0A301C" w:rsidRDefault="7E0A301C" w14:paraId="6CCC7D43" w14:textId="282B8FE3">
      <w:pPr>
        <w:pStyle w:val="Normal"/>
        <w:jc w:val="center"/>
        <w:rPr>
          <w:u w:val="single"/>
        </w:rPr>
      </w:pPr>
    </w:p>
    <w:p w:rsidR="7E0A301C" w:rsidP="7E0A301C" w:rsidRDefault="7E0A301C" w14:paraId="54EBC491" w14:textId="6F0928E9">
      <w:pPr>
        <w:pStyle w:val="Normal"/>
        <w:jc w:val="center"/>
        <w:rPr>
          <w:u w:val="single"/>
        </w:rPr>
      </w:pPr>
    </w:p>
    <w:p xmlns:wp14="http://schemas.microsoft.com/office/word/2010/wordml" w:rsidP="7E0A301C" w14:paraId="2C078E63" wp14:textId="251EE7A3">
      <w:pPr>
        <w:pStyle w:val="Normal"/>
        <w:jc w:val="center"/>
        <w:rPr>
          <w:u w:val="single"/>
        </w:rPr>
      </w:pPr>
      <w:r w:rsidRPr="7E0A301C" w:rsidR="7E0A301C">
        <w:rPr>
          <w:u w:val="single"/>
        </w:rPr>
        <w:t>Site Investigation Case study</w:t>
      </w:r>
    </w:p>
    <w:p w:rsidR="79F9E063" w:rsidP="7E0A301C" w:rsidRDefault="79F9E063" w14:paraId="6FF87E90" w14:textId="4D97E616">
      <w:pPr>
        <w:pStyle w:val="Normal"/>
        <w:jc w:val="left"/>
        <w:rPr>
          <w:b w:val="1"/>
          <w:bCs w:val="1"/>
          <w:u w:val="single"/>
        </w:rPr>
      </w:pPr>
      <w:r w:rsidRPr="7E0A301C" w:rsidR="7E0A301C">
        <w:rPr>
          <w:b w:val="1"/>
          <w:bCs w:val="1"/>
          <w:u w:val="single"/>
        </w:rPr>
        <w:t>3.</w:t>
      </w:r>
      <w:r w:rsidRPr="7E0A301C" w:rsidR="7E0A301C">
        <w:rPr>
          <w:b w:val="1"/>
          <w:bCs w:val="1"/>
          <w:u w:val="single"/>
        </w:rPr>
        <w:t>Introduction</w:t>
      </w:r>
    </w:p>
    <w:p w:rsidR="68A336EF" w:rsidP="68A336EF" w:rsidRDefault="68A336EF" w14:paraId="603D7BC5" w14:textId="6AFCD865">
      <w:pPr>
        <w:pStyle w:val="Normal"/>
        <w:jc w:val="left"/>
        <w:rPr>
          <w:u w:val="none"/>
        </w:rPr>
      </w:pPr>
      <w:r w:rsidR="79F9E063">
        <w:rPr>
          <w:u w:val="none"/>
        </w:rPr>
        <w:t xml:space="preserve">The objective of this assignment is to take on the role of being a junior construction professional and initiate a site investigation for a project that entails the constructing of a two storey building. The ground floor will consist of a restaurant, café bar, ice cream parlor, kitchen etc. The above floor being a self-contained managers apartment and staff welfare facilities. The site is to be located between Swansea Civic Centre (formally known as the county hall) and the Marriot hotel.  I am to take a preliminary desktop study to come up with recommendations for the type of foundations that should be used for the project. </w:t>
      </w:r>
    </w:p>
    <w:p w:rsidR="79F9E063" w:rsidP="7E0A301C" w:rsidRDefault="79F9E063" w14:paraId="772439CF" w14:textId="667E62FD">
      <w:pPr>
        <w:pStyle w:val="Normal"/>
        <w:jc w:val="left"/>
        <w:rPr>
          <w:b w:val="1"/>
          <w:bCs w:val="1"/>
          <w:u w:val="none"/>
        </w:rPr>
      </w:pPr>
      <w:r w:rsidRPr="7E0A301C" w:rsidR="7E0A301C">
        <w:rPr>
          <w:b w:val="1"/>
          <w:bCs w:val="1"/>
          <w:u w:val="single"/>
        </w:rPr>
        <w:t>4.</w:t>
      </w:r>
      <w:r w:rsidRPr="7E0A301C" w:rsidR="7E0A301C">
        <w:rPr>
          <w:b w:val="1"/>
          <w:bCs w:val="1"/>
          <w:u w:val="single"/>
        </w:rPr>
        <w:t>Desk study</w:t>
      </w:r>
    </w:p>
    <w:p w:rsidR="79F9E063" w:rsidP="79F9E063" w:rsidRDefault="79F9E063" w14:paraId="6DD62B51" w14:textId="3D376F96">
      <w:pPr>
        <w:pStyle w:val="Normal"/>
        <w:jc w:val="left"/>
        <w:rPr>
          <w:u w:val="none"/>
        </w:rPr>
      </w:pPr>
      <w:r w:rsidR="47724AC3">
        <w:rPr>
          <w:u w:val="none"/>
        </w:rPr>
        <w:t xml:space="preserve">A desk study needs to be carried out before any work commences on the site, this is to highlight any issues that may occur during planning and excavating for the proposed project. A desk study will cover the site location, the geology, the historical use of the land, any services etc. </w:t>
      </w:r>
    </w:p>
    <w:p w:rsidR="79F9E063" w:rsidP="79F9E063" w:rsidRDefault="79F9E063" w14:paraId="726255D5" w14:textId="32EE3B20">
      <w:pPr>
        <w:pStyle w:val="Normal"/>
        <w:jc w:val="left"/>
        <w:rPr>
          <w:u w:val="none"/>
        </w:rPr>
      </w:pPr>
      <w:r w:rsidR="47724AC3">
        <w:rPr>
          <w:u w:val="none"/>
        </w:rPr>
        <w:t>I believe for this site the following aspects of a desk study are needed before any work commences.</w:t>
      </w:r>
    </w:p>
    <w:p w:rsidR="79F9E063" w:rsidP="47724AC3" w:rsidRDefault="79F9E063" w14:paraId="7EF2C180" w14:textId="0199D245">
      <w:pPr>
        <w:pStyle w:val="Normal"/>
        <w:jc w:val="left"/>
        <w:rPr>
          <w:u w:val="single"/>
        </w:rPr>
      </w:pPr>
      <w:r w:rsidRPr="47724AC3" w:rsidR="47724AC3">
        <w:rPr>
          <w:i w:val="1"/>
          <w:iCs w:val="1"/>
          <w:u w:val="single"/>
        </w:rPr>
        <w:t>Site location</w:t>
      </w:r>
    </w:p>
    <w:p w:rsidR="79F9E063" w:rsidP="603B5629" w:rsidRDefault="79F9E063" w14:paraId="71EB172D" w14:textId="5CA85C7C">
      <w:pPr>
        <w:pStyle w:val="Normal"/>
        <w:ind w:firstLine="720"/>
        <w:jc w:val="left"/>
        <w:rPr>
          <w:i w:val="0"/>
          <w:iCs w:val="0"/>
          <w:u w:val="none"/>
        </w:rPr>
      </w:pPr>
      <w:r w:rsidRPr="603B5629" w:rsidR="603B5629">
        <w:rPr>
          <w:i w:val="0"/>
          <w:iCs w:val="0"/>
          <w:u w:val="none"/>
        </w:rPr>
        <w:t xml:space="preserve">The site is situated just off </w:t>
      </w:r>
      <w:proofErr w:type="spellStart"/>
      <w:r w:rsidRPr="603B5629" w:rsidR="603B5629">
        <w:rPr>
          <w:i w:val="0"/>
          <w:iCs w:val="0"/>
          <w:u w:val="none"/>
        </w:rPr>
        <w:t>Oystermouth</w:t>
      </w:r>
      <w:proofErr w:type="spellEnd"/>
      <w:r w:rsidRPr="603B5629" w:rsidR="603B5629">
        <w:rPr>
          <w:i w:val="0"/>
          <w:iCs w:val="0"/>
          <w:u w:val="none"/>
        </w:rPr>
        <w:t xml:space="preserve"> road grid reference SS653922, latitude 51.613292, longitude -3.9455155 and (according to UK grid reference finder website). Post code is SA1 3SA which comes up as the nearest post code on grid reference finder however I believe that the post code for the Marriot hotel which is SA1 3SS would be more applicable. The site lands in between 2 carparks. one belonging to the Swansea Civic Centre and the other the Marriot hotel. The 2 carparks are separated by a public footpath and some vegetation. Which you can see from a satellite image </w:t>
      </w:r>
      <w:r w:rsidRPr="603B5629" w:rsidR="603B5629">
        <w:rPr>
          <w:i w:val="0"/>
          <w:iCs w:val="0"/>
          <w:u w:val="none"/>
        </w:rPr>
        <w:t>in appendix A</w:t>
      </w:r>
      <w:r w:rsidRPr="603B5629" w:rsidR="603B5629">
        <w:rPr>
          <w:i w:val="0"/>
          <w:iCs w:val="0"/>
          <w:u w:val="none"/>
        </w:rPr>
        <w:t>.</w:t>
      </w:r>
    </w:p>
    <w:p w:rsidR="79F9E063" w:rsidP="79F9E063" w:rsidRDefault="79F9E063" w14:paraId="6779E530" w14:textId="05C31A6E">
      <w:pPr>
        <w:pStyle w:val="Normal"/>
        <w:ind w:firstLine="720"/>
        <w:jc w:val="left"/>
      </w:pPr>
      <w:r w:rsidR="7E0A301C">
        <w:rPr/>
        <w:t xml:space="preserve">  (UK Grid Reference finder) [10.12.19]</w:t>
      </w:r>
    </w:p>
    <w:p w:rsidR="79F9E063" w:rsidP="7E0A301C" w:rsidRDefault="79F9E063" w14:paraId="4C4455FF" w14:textId="1A27AD4F">
      <w:pPr>
        <w:pStyle w:val="Normal"/>
        <w:ind w:firstLine="0"/>
        <w:jc w:val="left"/>
        <w:rPr>
          <w:i w:val="0"/>
          <w:iCs w:val="0"/>
          <w:u w:val="none"/>
        </w:rPr>
      </w:pPr>
      <w:r w:rsidRPr="7E0A301C" w:rsidR="7E0A301C">
        <w:rPr>
          <w:i w:val="1"/>
          <w:iCs w:val="1"/>
          <w:u w:val="single"/>
        </w:rPr>
        <w:t>Site walk over</w:t>
      </w:r>
    </w:p>
    <w:p w:rsidR="79F9E063" w:rsidP="7E0A301C" w:rsidRDefault="79F9E063" w14:paraId="448D5113" w14:textId="6F1FFFAF">
      <w:pPr>
        <w:pStyle w:val="Normal"/>
        <w:ind w:firstLine="720"/>
        <w:jc w:val="both"/>
        <w:rPr>
          <w:i w:val="0"/>
          <w:iCs w:val="0"/>
          <w:u w:val="none"/>
        </w:rPr>
      </w:pPr>
      <w:r w:rsidRPr="7E0A301C" w:rsidR="7E0A301C">
        <w:rPr>
          <w:i w:val="0"/>
          <w:iCs w:val="0"/>
          <w:u w:val="none"/>
        </w:rPr>
        <w:t xml:space="preserve">I visited the site on the 8.12.19. From my observations I gathered that the ground is quite uneven, with grass banks and vegetation separating the two car parks, which you can see from my images below. The site is also very close to a public footpath meaning that it would need to be cordoned off to ensure safety of civilians. The uneven ground, vegetation and existing tarmac and pathways means that the site would need to be heavily excavated before any works starts to get an even surface to work on. </w:t>
      </w:r>
      <w:r w:rsidRPr="7E0A301C" w:rsidR="7E0A301C">
        <w:rPr>
          <w:i w:val="0"/>
          <w:iCs w:val="0"/>
          <w:u w:val="none"/>
        </w:rPr>
        <w:t>See images in appendix B.</w:t>
      </w:r>
    </w:p>
    <w:p w:rsidR="79F9E063" w:rsidP="47724AC3" w:rsidRDefault="79F9E063" w14:paraId="18AD3D28" w14:textId="7CF4B28F">
      <w:pPr>
        <w:pStyle w:val="Normal"/>
        <w:ind w:firstLine="720"/>
        <w:jc w:val="both"/>
      </w:pPr>
      <w:r w:rsidR="47724AC3">
        <w:rPr/>
        <w:t xml:space="preserve"> </w:t>
      </w:r>
    </w:p>
    <w:p w:rsidR="79F9E063" w:rsidP="47724AC3" w:rsidRDefault="79F9E063" w14:paraId="1E91B301" w14:textId="2650C4F2">
      <w:pPr>
        <w:pStyle w:val="Normal"/>
        <w:ind w:firstLine="720"/>
        <w:jc w:val="left"/>
        <w:rPr>
          <w:i w:val="0"/>
          <w:iCs w:val="0"/>
          <w:u w:val="none"/>
        </w:rPr>
      </w:pPr>
    </w:p>
    <w:p w:rsidR="79F9E063" w:rsidP="7E0A301C" w:rsidRDefault="79F9E063" w14:paraId="6E177E14" w14:textId="184B4C16">
      <w:pPr>
        <w:pStyle w:val="Normal"/>
        <w:ind w:firstLine="720"/>
        <w:jc w:val="left"/>
        <w:rPr>
          <w:i w:val="0"/>
          <w:iCs w:val="0"/>
          <w:u w:val="single"/>
        </w:rPr>
      </w:pPr>
    </w:p>
    <w:p w:rsidR="79F9E063" w:rsidP="7E0A301C" w:rsidRDefault="79F9E063" w14:paraId="6AF96A61" w14:textId="21E05EE5">
      <w:pPr>
        <w:pStyle w:val="Normal"/>
        <w:ind w:firstLine="720"/>
        <w:jc w:val="left"/>
        <w:rPr>
          <w:i w:val="0"/>
          <w:iCs w:val="0"/>
          <w:u w:val="single"/>
        </w:rPr>
      </w:pPr>
    </w:p>
    <w:p w:rsidR="79F9E063" w:rsidP="7E0A301C" w:rsidRDefault="79F9E063" w14:paraId="5B31AB30" w14:textId="4B7571A8">
      <w:pPr>
        <w:pStyle w:val="Normal"/>
        <w:ind w:firstLine="0"/>
        <w:jc w:val="left"/>
        <w:rPr>
          <w:i w:val="0"/>
          <w:iCs w:val="0"/>
          <w:u w:val="single"/>
        </w:rPr>
      </w:pPr>
    </w:p>
    <w:p w:rsidR="79F9E063" w:rsidP="7E0A301C" w:rsidRDefault="79F9E063" w14:paraId="4426245D" w14:textId="35F82F5B">
      <w:pPr>
        <w:pStyle w:val="Normal"/>
        <w:ind w:firstLine="0"/>
        <w:jc w:val="left"/>
        <w:rPr>
          <w:i w:val="0"/>
          <w:iCs w:val="0"/>
          <w:u w:val="single"/>
        </w:rPr>
      </w:pPr>
    </w:p>
    <w:p w:rsidR="79F9E063" w:rsidP="7E0A301C" w:rsidRDefault="79F9E063" w14:paraId="51F2C17A" w14:textId="25248317">
      <w:pPr>
        <w:pStyle w:val="Normal"/>
        <w:ind w:firstLine="0"/>
        <w:jc w:val="left"/>
        <w:rPr>
          <w:i w:val="0"/>
          <w:iCs w:val="0"/>
          <w:u w:val="single"/>
        </w:rPr>
      </w:pPr>
    </w:p>
    <w:p w:rsidR="79F9E063" w:rsidP="7E0A301C" w:rsidRDefault="79F9E063" w14:paraId="520A6374" w14:textId="009584BB">
      <w:pPr>
        <w:pStyle w:val="Normal"/>
        <w:ind w:firstLine="0"/>
        <w:jc w:val="left"/>
        <w:rPr>
          <w:i w:val="0"/>
          <w:iCs w:val="0"/>
          <w:u w:val="single"/>
        </w:rPr>
      </w:pPr>
    </w:p>
    <w:p w:rsidR="79F9E063" w:rsidP="7E0A301C" w:rsidRDefault="79F9E063" w14:paraId="6A2D26E7" w14:textId="300A4C7F">
      <w:pPr>
        <w:pStyle w:val="Normal"/>
        <w:ind w:firstLine="0"/>
        <w:jc w:val="left"/>
        <w:rPr>
          <w:b w:val="1"/>
          <w:bCs w:val="1"/>
          <w:i w:val="0"/>
          <w:iCs w:val="0"/>
          <w:u w:val="none"/>
        </w:rPr>
      </w:pPr>
      <w:r w:rsidRPr="7E0A301C" w:rsidR="7E0A301C">
        <w:rPr>
          <w:b w:val="1"/>
          <w:bCs w:val="1"/>
          <w:i w:val="0"/>
          <w:iCs w:val="0"/>
          <w:u w:val="single"/>
        </w:rPr>
        <w:t>5. Site History</w:t>
      </w:r>
    </w:p>
    <w:p w:rsidR="628ECA92" w:rsidP="603B5629" w:rsidRDefault="628ECA92" w14:paraId="7D509FCF" w14:textId="7509FC91">
      <w:pPr>
        <w:pStyle w:val="Normal"/>
        <w:ind w:firstLine="720"/>
        <w:jc w:val="left"/>
        <w:rPr>
          <w:i w:val="0"/>
          <w:iCs w:val="0"/>
          <w:u w:val="none"/>
        </w:rPr>
      </w:pPr>
      <w:r w:rsidRPr="603B5629" w:rsidR="603B5629">
        <w:rPr>
          <w:i w:val="0"/>
          <w:iCs w:val="0"/>
          <w:u w:val="none"/>
        </w:rPr>
        <w:t xml:space="preserve">The history of a site is important </w:t>
      </w:r>
      <w:r w:rsidRPr="603B5629" w:rsidR="603B5629">
        <w:rPr>
          <w:i w:val="0"/>
          <w:iCs w:val="0"/>
          <w:u w:val="none"/>
        </w:rPr>
        <w:t xml:space="preserve">to </w:t>
      </w:r>
      <w:r w:rsidRPr="603B5629" w:rsidR="603B5629">
        <w:rPr>
          <w:i w:val="0"/>
          <w:iCs w:val="0"/>
          <w:u w:val="none"/>
        </w:rPr>
        <w:t xml:space="preserve">check as it can unveil any potential problems that may occur during building. The sooner an issue is identified the quicker it can be dealt with which will result in less delays. </w:t>
      </w:r>
    </w:p>
    <w:p w:rsidR="603B5629" w:rsidP="7E0A301C" w:rsidRDefault="603B5629" w14:paraId="2A6D9855" w14:textId="041C3777">
      <w:pPr>
        <w:pStyle w:val="Normal"/>
        <w:ind w:firstLine="720"/>
        <w:jc w:val="left"/>
        <w:rPr>
          <w:rFonts w:ascii="Arial" w:hAnsi="Arial" w:eastAsia="Arial" w:cs="Arial"/>
          <w:noProof w:val="0"/>
          <w:sz w:val="19"/>
          <w:szCs w:val="19"/>
          <w:lang w:val="en-US"/>
        </w:rPr>
      </w:pPr>
      <w:r w:rsidRPr="7E0A301C" w:rsidR="7E0A301C">
        <w:rPr>
          <w:i w:val="0"/>
          <w:iCs w:val="0"/>
          <w:u w:val="none"/>
        </w:rPr>
        <w:t xml:space="preserve">From my research it has become quite apparent that in the proximity of </w:t>
      </w:r>
      <w:proofErr w:type="spellStart"/>
      <w:r w:rsidRPr="7E0A301C" w:rsidR="7E0A301C">
        <w:rPr>
          <w:i w:val="0"/>
          <w:iCs w:val="0"/>
          <w:u w:val="none"/>
        </w:rPr>
        <w:t>Oystermouth</w:t>
      </w:r>
      <w:proofErr w:type="spellEnd"/>
      <w:r w:rsidRPr="7E0A301C" w:rsidR="7E0A301C">
        <w:rPr>
          <w:i w:val="0"/>
          <w:iCs w:val="0"/>
          <w:u w:val="none"/>
        </w:rPr>
        <w:t xml:space="preserve"> road was a railway. The railway ran along the coastline and was built under an act of parliament in 1804. I believe it was initially used for the transport of coal from the Clyne valley, before coming what is thought to be the first passenger railway. </w:t>
      </w:r>
      <w:r w:rsidRPr="7E0A301C" w:rsidR="7E0A301C">
        <w:rPr>
          <w:rFonts w:ascii="Calibri" w:hAnsi="Calibri" w:eastAsia="Calibri" w:cs="Calibri"/>
          <w:noProof w:val="0"/>
          <w:sz w:val="21"/>
          <w:szCs w:val="21"/>
          <w:lang w:val="en-US"/>
        </w:rPr>
        <w:t>I also learned that it would have been used to transport other minerals like limestone from the quarries in Mumbles to then be transported by boats all over the world. The line closed in 1960 and the only remaining structure is the black pill sub-station.</w:t>
      </w:r>
      <w:r w:rsidRPr="7E0A301C" w:rsidR="7E0A301C">
        <w:rPr>
          <w:rFonts w:ascii="Calibri" w:hAnsi="Calibri" w:eastAsia="Calibri" w:cs="Calibri"/>
          <w:noProof w:val="0"/>
          <w:sz w:val="21"/>
          <w:szCs w:val="21"/>
          <w:lang w:val="en-US"/>
        </w:rPr>
        <w:t xml:space="preserve"> </w:t>
      </w:r>
      <w:r w:rsidRPr="7E0A301C" w:rsidR="7E0A301C">
        <w:rPr>
          <w:rFonts w:ascii="Arial" w:hAnsi="Arial" w:eastAsia="Arial" w:cs="Arial"/>
          <w:noProof w:val="0"/>
          <w:sz w:val="19"/>
          <w:szCs w:val="19"/>
          <w:lang w:val="en-US"/>
        </w:rPr>
        <w:t>There are also images which support the evidence that there was a railway in appendix C.</w:t>
      </w:r>
    </w:p>
    <w:p w:rsidR="603B5629" w:rsidP="7E0A301C" w:rsidRDefault="603B5629" w14:paraId="32113DA2" w14:textId="4B14417A">
      <w:pPr>
        <w:pStyle w:val="Normal"/>
        <w:ind w:firstLine="720"/>
        <w:jc w:val="left"/>
        <w:rPr>
          <w:rFonts w:ascii="Calibri" w:hAnsi="Calibri" w:eastAsia="Calibri" w:cs="Calibri"/>
          <w:noProof w:val="0"/>
          <w:sz w:val="21"/>
          <w:szCs w:val="21"/>
          <w:lang w:val="en-US"/>
        </w:rPr>
      </w:pPr>
      <w:r w:rsidRPr="7E0A301C" w:rsidR="7E0A301C">
        <w:rPr>
          <w:rFonts w:ascii="Calibri" w:hAnsi="Calibri" w:eastAsia="Calibri" w:cs="Calibri"/>
          <w:noProof w:val="0"/>
          <w:sz w:val="21"/>
          <w:szCs w:val="21"/>
          <w:lang w:val="en-US"/>
        </w:rPr>
        <w:t>Coflein (2011), Carradice (2011)</w:t>
      </w:r>
    </w:p>
    <w:p w:rsidR="79F9E063" w:rsidP="7E0A301C" w:rsidRDefault="79F9E063" w14:paraId="4AF01FBF" w14:textId="49E20D9C">
      <w:pPr>
        <w:pStyle w:val="Normal"/>
        <w:ind w:firstLine="720"/>
        <w:jc w:val="left"/>
        <w:rPr>
          <w:rFonts w:ascii="Arial" w:hAnsi="Arial" w:eastAsia="Arial" w:cs="Arial"/>
          <w:noProof w:val="0"/>
          <w:sz w:val="19"/>
          <w:szCs w:val="19"/>
          <w:lang w:val="en-US"/>
        </w:rPr>
      </w:pPr>
      <w:r w:rsidRPr="7E0A301C" w:rsidR="7E0A301C">
        <w:rPr>
          <w:rFonts w:ascii="Arial" w:hAnsi="Arial" w:eastAsia="Arial" w:cs="Arial"/>
          <w:noProof w:val="0"/>
          <w:sz w:val="19"/>
          <w:szCs w:val="19"/>
          <w:lang w:val="en-US"/>
        </w:rPr>
        <w:t xml:space="preserve">Assessing my research leads me to think that the site may have contaminated soil. With the transport of materials such as coal and limestone it is likely that some of the minerals would have spilled out of carriages and contaminated the land. If the soil is contaminated then it may cause an interruption in the works as it will have to be assessed and dealt with in the correct manner, one remedy of de-contaminating the soil is chemical oxidation which converts contaminated soils into no hazardous soils. </w:t>
      </w:r>
    </w:p>
    <w:p w:rsidR="79F9E063" w:rsidP="628ECA92" w:rsidRDefault="79F9E063" w14:paraId="79606AEA" w14:textId="284EA8EF">
      <w:pPr>
        <w:pStyle w:val="Normal"/>
        <w:ind w:firstLine="720"/>
        <w:jc w:val="left"/>
        <w:rPr>
          <w:rFonts w:ascii="Arial" w:hAnsi="Arial" w:eastAsia="Arial" w:cs="Arial"/>
          <w:noProof w:val="0"/>
          <w:sz w:val="19"/>
          <w:szCs w:val="19"/>
          <w:lang w:val="en-US"/>
        </w:rPr>
      </w:pPr>
    </w:p>
    <w:p w:rsidR="7E0A301C" w:rsidP="7E0A301C" w:rsidRDefault="7E0A301C" w14:paraId="6AF8F825" w14:textId="71221414">
      <w:pPr>
        <w:pStyle w:val="Normal"/>
        <w:ind w:firstLine="0"/>
        <w:jc w:val="left"/>
        <w:rPr>
          <w:i w:val="0"/>
          <w:iCs w:val="0"/>
          <w:u w:val="single"/>
        </w:rPr>
      </w:pPr>
    </w:p>
    <w:p w:rsidR="7E0A301C" w:rsidP="7E0A301C" w:rsidRDefault="7E0A301C" w14:paraId="36F72FA4" w14:textId="2ECCB126">
      <w:pPr>
        <w:pStyle w:val="Normal"/>
        <w:ind w:firstLine="0"/>
        <w:jc w:val="left"/>
        <w:rPr>
          <w:i w:val="0"/>
          <w:iCs w:val="0"/>
          <w:u w:val="single"/>
        </w:rPr>
      </w:pPr>
    </w:p>
    <w:p w:rsidR="7E0A301C" w:rsidP="7E0A301C" w:rsidRDefault="7E0A301C" w14:paraId="02DBDF8F" w14:textId="5631DA50">
      <w:pPr>
        <w:pStyle w:val="Normal"/>
        <w:ind w:firstLine="0"/>
        <w:jc w:val="left"/>
        <w:rPr>
          <w:i w:val="0"/>
          <w:iCs w:val="0"/>
          <w:u w:val="single"/>
        </w:rPr>
      </w:pPr>
    </w:p>
    <w:p w:rsidR="7E0A301C" w:rsidP="7E0A301C" w:rsidRDefault="7E0A301C" w14:paraId="68B43579" w14:textId="4F8647FA">
      <w:pPr>
        <w:pStyle w:val="Normal"/>
        <w:ind w:firstLine="0"/>
        <w:jc w:val="left"/>
        <w:rPr>
          <w:i w:val="0"/>
          <w:iCs w:val="0"/>
          <w:u w:val="single"/>
        </w:rPr>
      </w:pPr>
    </w:p>
    <w:p w:rsidR="7E0A301C" w:rsidP="7E0A301C" w:rsidRDefault="7E0A301C" w14:paraId="398AE14C" w14:textId="1CF8BF0E">
      <w:pPr>
        <w:pStyle w:val="Normal"/>
        <w:ind w:firstLine="0"/>
        <w:jc w:val="left"/>
        <w:rPr>
          <w:i w:val="0"/>
          <w:iCs w:val="0"/>
          <w:u w:val="single"/>
        </w:rPr>
      </w:pPr>
    </w:p>
    <w:p w:rsidR="7E0A301C" w:rsidP="7E0A301C" w:rsidRDefault="7E0A301C" w14:paraId="339C6BD4" w14:textId="5F42FBD2">
      <w:pPr>
        <w:pStyle w:val="Normal"/>
        <w:ind w:firstLine="0"/>
        <w:jc w:val="left"/>
        <w:rPr>
          <w:i w:val="0"/>
          <w:iCs w:val="0"/>
          <w:u w:val="single"/>
        </w:rPr>
      </w:pPr>
    </w:p>
    <w:p w:rsidR="7E0A301C" w:rsidP="7E0A301C" w:rsidRDefault="7E0A301C" w14:paraId="6BCC2312" w14:textId="2524525D">
      <w:pPr>
        <w:pStyle w:val="Normal"/>
        <w:ind w:firstLine="0"/>
        <w:jc w:val="left"/>
        <w:rPr>
          <w:i w:val="0"/>
          <w:iCs w:val="0"/>
          <w:u w:val="single"/>
        </w:rPr>
      </w:pPr>
    </w:p>
    <w:p w:rsidR="7E0A301C" w:rsidP="7E0A301C" w:rsidRDefault="7E0A301C" w14:paraId="12310CBF" w14:textId="57569FF4">
      <w:pPr>
        <w:pStyle w:val="Normal"/>
        <w:ind w:firstLine="0"/>
        <w:jc w:val="left"/>
        <w:rPr>
          <w:i w:val="0"/>
          <w:iCs w:val="0"/>
          <w:u w:val="single"/>
        </w:rPr>
      </w:pPr>
    </w:p>
    <w:p w:rsidR="7E0A301C" w:rsidP="7E0A301C" w:rsidRDefault="7E0A301C" w14:paraId="131135B6" w14:textId="6C05C576">
      <w:pPr>
        <w:pStyle w:val="Normal"/>
        <w:ind w:firstLine="0"/>
        <w:jc w:val="left"/>
        <w:rPr>
          <w:i w:val="0"/>
          <w:iCs w:val="0"/>
          <w:u w:val="single"/>
        </w:rPr>
      </w:pPr>
    </w:p>
    <w:p w:rsidR="7E0A301C" w:rsidP="7E0A301C" w:rsidRDefault="7E0A301C" w14:paraId="073909A4" w14:textId="4ACCF186">
      <w:pPr>
        <w:pStyle w:val="Normal"/>
        <w:ind w:firstLine="0"/>
        <w:jc w:val="left"/>
        <w:rPr>
          <w:i w:val="0"/>
          <w:iCs w:val="0"/>
          <w:u w:val="single"/>
        </w:rPr>
      </w:pPr>
    </w:p>
    <w:p w:rsidR="7E0A301C" w:rsidP="7E0A301C" w:rsidRDefault="7E0A301C" w14:paraId="1ABD34FE" w14:textId="2D895E62">
      <w:pPr>
        <w:pStyle w:val="Normal"/>
        <w:ind w:firstLine="0"/>
        <w:jc w:val="left"/>
        <w:rPr>
          <w:i w:val="0"/>
          <w:iCs w:val="0"/>
          <w:u w:val="single"/>
        </w:rPr>
      </w:pPr>
    </w:p>
    <w:p w:rsidR="7E0A301C" w:rsidP="7E0A301C" w:rsidRDefault="7E0A301C" w14:paraId="1137B0E3" w14:textId="359B4384">
      <w:pPr>
        <w:pStyle w:val="Normal"/>
        <w:ind w:firstLine="0"/>
        <w:jc w:val="left"/>
        <w:rPr>
          <w:i w:val="0"/>
          <w:iCs w:val="0"/>
          <w:u w:val="single"/>
        </w:rPr>
      </w:pPr>
    </w:p>
    <w:p w:rsidR="7E0A301C" w:rsidP="7E0A301C" w:rsidRDefault="7E0A301C" w14:paraId="1962FAAA" w14:textId="77822D85">
      <w:pPr>
        <w:pStyle w:val="Normal"/>
        <w:ind w:firstLine="0"/>
        <w:jc w:val="left"/>
        <w:rPr>
          <w:i w:val="0"/>
          <w:iCs w:val="0"/>
          <w:u w:val="single"/>
        </w:rPr>
      </w:pPr>
    </w:p>
    <w:p w:rsidR="7E0A301C" w:rsidP="7E0A301C" w:rsidRDefault="7E0A301C" w14:paraId="1F941EB7" w14:textId="1874815D">
      <w:pPr>
        <w:pStyle w:val="Normal"/>
        <w:ind w:firstLine="0"/>
        <w:jc w:val="left"/>
        <w:rPr>
          <w:i w:val="0"/>
          <w:iCs w:val="0"/>
          <w:u w:val="single"/>
        </w:rPr>
      </w:pPr>
    </w:p>
    <w:p w:rsidR="7E0A301C" w:rsidP="7E0A301C" w:rsidRDefault="7E0A301C" w14:paraId="18FFDEA9" w14:textId="2FFC2988">
      <w:pPr>
        <w:pStyle w:val="Normal"/>
        <w:ind w:firstLine="0"/>
        <w:jc w:val="left"/>
        <w:rPr>
          <w:i w:val="0"/>
          <w:iCs w:val="0"/>
          <w:u w:val="single"/>
        </w:rPr>
      </w:pPr>
    </w:p>
    <w:p w:rsidR="79F9E063" w:rsidP="7E0A301C" w:rsidRDefault="79F9E063" w14:paraId="04DB4F93" w14:textId="771DAFEA">
      <w:pPr>
        <w:pStyle w:val="Normal"/>
        <w:ind w:firstLine="0"/>
        <w:jc w:val="left"/>
        <w:rPr>
          <w:rFonts w:ascii="Arial" w:hAnsi="Arial" w:eastAsia="Arial" w:cs="Arial"/>
          <w:b w:val="1"/>
          <w:bCs w:val="1"/>
          <w:noProof w:val="0"/>
          <w:sz w:val="19"/>
          <w:szCs w:val="19"/>
          <w:lang w:val="en-US"/>
        </w:rPr>
      </w:pPr>
      <w:r w:rsidRPr="7E0A301C" w:rsidR="7E0A301C">
        <w:rPr>
          <w:b w:val="1"/>
          <w:bCs w:val="1"/>
          <w:i w:val="0"/>
          <w:iCs w:val="0"/>
          <w:u w:val="single"/>
        </w:rPr>
        <w:t>6. Geology report</w:t>
      </w:r>
    </w:p>
    <w:p w:rsidR="628ECA92" w:rsidP="628ECA92" w:rsidRDefault="628ECA92" w14:paraId="54A504EC" w14:textId="59D8859E">
      <w:pPr>
        <w:pStyle w:val="Normal"/>
        <w:ind w:firstLine="720"/>
        <w:jc w:val="left"/>
        <w:rPr>
          <w:i w:val="0"/>
          <w:iCs w:val="0"/>
          <w:u w:val="single"/>
        </w:rPr>
      </w:pPr>
      <w:r w:rsidRPr="628ECA92" w:rsidR="628ECA92">
        <w:rPr>
          <w:i w:val="0"/>
          <w:iCs w:val="0"/>
          <w:u w:val="none"/>
        </w:rPr>
        <w:t xml:space="preserve">A geology report is one of the most fundamental parts of a site investigation. It gives us knowledge on the geology of the area and what lies beneath the ground which is very important when it comes to selecting foundation type. A geology report should be taken out before any work commences this allows us to plan accordingly for the project so that we can estimate how much it's going to cost to excavate, what materials will best be suited for the job, whether it will need shallow or deep foundations etc. </w:t>
      </w:r>
    </w:p>
    <w:p w:rsidR="628ECA92" w:rsidP="7E0A301C" w:rsidRDefault="628ECA92" w14:paraId="01C7DED1" w14:textId="1E54FCAB">
      <w:pPr>
        <w:pStyle w:val="Normal"/>
        <w:ind w:firstLine="720"/>
        <w:jc w:val="left"/>
        <w:rPr>
          <w:i w:val="0"/>
          <w:iCs w:val="0"/>
          <w:u w:val="none"/>
        </w:rPr>
      </w:pPr>
      <w:r w:rsidRPr="7E0A301C" w:rsidR="7E0A301C">
        <w:rPr>
          <w:i w:val="0"/>
          <w:iCs w:val="0"/>
          <w:u w:val="none"/>
        </w:rPr>
        <w:t xml:space="preserve">Looking on British Geological Survey maps I can see that the bedrock for this </w:t>
      </w:r>
      <w:r w:rsidRPr="7E0A301C" w:rsidR="7E0A301C">
        <w:rPr>
          <w:i w:val="0"/>
          <w:iCs w:val="0"/>
          <w:u w:val="none"/>
        </w:rPr>
        <w:t>particular site</w:t>
      </w:r>
      <w:r w:rsidRPr="7E0A301C" w:rsidR="7E0A301C">
        <w:rPr>
          <w:i w:val="0"/>
          <w:iCs w:val="0"/>
          <w:u w:val="none"/>
        </w:rPr>
        <w:t xml:space="preserve"> is mainly a formation of Mudstone, Siltstone and Sandstone. The setting of the site is in the form of swamps, estuaries and deltas. Looking at the superficial deposits of the site leads me to believe that the land has been formed by depositing of wind-blown sand. I also found that there has been a borehole taken from almost the same grid reference as the proposed site, the borehole was taken at 265390,192283. The borehole was drilled down 22 meters, the report confirms that the strata of the site is quite poor starting as fine sandy soil going down to “gravelly clay”. Gaining this knowledge will assist the plans when it comes to deciding type of foundations. There are also other boreholes in proximity of the site which could add knowledge and provide guidance on what foundation type should be used. </w:t>
      </w:r>
      <w:r w:rsidRPr="7E0A301C" w:rsidR="7E0A301C">
        <w:rPr>
          <w:i w:val="0"/>
          <w:iCs w:val="0"/>
          <w:u w:val="none"/>
        </w:rPr>
        <w:t>I</w:t>
      </w:r>
      <w:r w:rsidRPr="7E0A301C" w:rsidR="7E0A301C">
        <w:rPr>
          <w:i w:val="0"/>
          <w:iCs w:val="0"/>
          <w:u w:val="none"/>
        </w:rPr>
        <w:t>mages of my findings</w:t>
      </w:r>
      <w:r w:rsidRPr="7E0A301C" w:rsidR="7E0A301C">
        <w:rPr>
          <w:i w:val="0"/>
          <w:iCs w:val="0"/>
          <w:u w:val="none"/>
        </w:rPr>
        <w:t xml:space="preserve"> are shown in appendix D and E.</w:t>
      </w:r>
    </w:p>
    <w:p w:rsidR="7E0A301C" w:rsidP="7E0A301C" w:rsidRDefault="7E0A301C" w14:paraId="23E6C97F" w14:textId="080170AA">
      <w:pPr>
        <w:pStyle w:val="Normal"/>
        <w:ind w:firstLine="720"/>
        <w:jc w:val="left"/>
        <w:rPr>
          <w:i w:val="0"/>
          <w:iCs w:val="0"/>
          <w:u w:val="none"/>
        </w:rPr>
      </w:pPr>
      <w:r w:rsidRPr="7E0A301C" w:rsidR="7E0A301C">
        <w:rPr>
          <w:i w:val="0"/>
          <w:iCs w:val="0"/>
          <w:u w:val="none"/>
        </w:rPr>
        <w:t xml:space="preserve">British </w:t>
      </w:r>
      <w:r w:rsidRPr="7E0A301C" w:rsidR="7E0A301C">
        <w:rPr>
          <w:i w:val="0"/>
          <w:iCs w:val="0"/>
          <w:u w:val="none"/>
        </w:rPr>
        <w:t>geological</w:t>
      </w:r>
      <w:r w:rsidRPr="7E0A301C" w:rsidR="7E0A301C">
        <w:rPr>
          <w:i w:val="0"/>
          <w:iCs w:val="0"/>
          <w:u w:val="none"/>
        </w:rPr>
        <w:t xml:space="preserve"> survey, BGS (2019)</w:t>
      </w:r>
    </w:p>
    <w:p w:rsidR="628ECA92" w:rsidP="628ECA92" w:rsidRDefault="628ECA92" w14:paraId="769B0835" w14:textId="65A923B1">
      <w:pPr>
        <w:pStyle w:val="Normal"/>
        <w:ind w:firstLine="720"/>
        <w:jc w:val="left"/>
        <w:rPr>
          <w:i w:val="0"/>
          <w:iCs w:val="0"/>
          <w:u w:val="none"/>
        </w:rPr>
      </w:pPr>
    </w:p>
    <w:p w:rsidR="628ECA92" w:rsidP="628ECA92" w:rsidRDefault="628ECA92" w14:paraId="07990D9C" w14:textId="46AE6E12">
      <w:pPr>
        <w:pStyle w:val="Normal"/>
        <w:ind w:firstLine="720"/>
        <w:jc w:val="left"/>
        <w:rPr>
          <w:rFonts w:ascii="Calibri" w:hAnsi="Calibri" w:eastAsia="Calibri" w:cs="Calibri"/>
          <w:noProof w:val="0"/>
          <w:sz w:val="22"/>
          <w:szCs w:val="22"/>
          <w:lang w:val="en-US"/>
        </w:rPr>
      </w:pPr>
    </w:p>
    <w:p w:rsidR="628ECA92" w:rsidP="7E0A301C" w:rsidRDefault="628ECA92" w14:paraId="4F3E4DFC" w14:textId="718FEA97">
      <w:pPr>
        <w:pStyle w:val="Normal"/>
        <w:ind w:left="0" w:firstLine="0"/>
        <w:jc w:val="left"/>
        <w:rPr>
          <w:b w:val="1"/>
          <w:bCs w:val="1"/>
          <w:i w:val="0"/>
          <w:iCs w:val="0"/>
          <w:u w:val="none"/>
        </w:rPr>
      </w:pPr>
      <w:r w:rsidRPr="7E0A301C" w:rsidR="7E0A301C">
        <w:rPr>
          <w:b w:val="1"/>
          <w:bCs w:val="1"/>
          <w:i w:val="0"/>
          <w:iCs w:val="0"/>
          <w:u w:val="single"/>
        </w:rPr>
        <w:t>7. flood zone report</w:t>
      </w:r>
    </w:p>
    <w:p w:rsidR="628ECA92" w:rsidP="7E0A301C" w:rsidRDefault="628ECA92" w14:paraId="1C5B0F3D" w14:textId="6769CED7">
      <w:pPr>
        <w:pStyle w:val="Normal"/>
        <w:ind w:firstLine="720"/>
        <w:jc w:val="left"/>
        <w:rPr>
          <w:i w:val="0"/>
          <w:iCs w:val="0"/>
          <w:u w:val="none"/>
        </w:rPr>
      </w:pPr>
      <w:r w:rsidRPr="7E0A301C" w:rsidR="7E0A301C">
        <w:rPr>
          <w:i w:val="0"/>
          <w:iCs w:val="0"/>
          <w:u w:val="none"/>
        </w:rPr>
        <w:t xml:space="preserve">It is important to research the area for flood risk. Knowledge of this will assist with planning as it may alter the structure of the building. Buildings that are at high risk to flood may need to be built differently with certain flood prevention remedies I.e. building on stilts. It can also influence the foundations of the build as if the ground is liable to settlement then it's important that your foundations are deep enough to withstand any movement. I did some research on the site and found that even though it is very close to the sea front that it is not at any high risk of flooding via fluvial or coastal/tiding. Evidence that backs this up is shown </w:t>
      </w:r>
      <w:r w:rsidRPr="7E0A301C" w:rsidR="7E0A301C">
        <w:rPr>
          <w:i w:val="0"/>
          <w:iCs w:val="0"/>
          <w:u w:val="none"/>
        </w:rPr>
        <w:t>in appendix F</w:t>
      </w:r>
      <w:r w:rsidRPr="7E0A301C" w:rsidR="7E0A301C">
        <w:rPr>
          <w:i w:val="0"/>
          <w:iCs w:val="0"/>
          <w:u w:val="none"/>
        </w:rPr>
        <w:t xml:space="preserve">. </w:t>
      </w:r>
    </w:p>
    <w:p w:rsidR="7E0A301C" w:rsidP="7E0A301C" w:rsidRDefault="7E0A301C" w14:paraId="2BACF991" w14:textId="20FDF88D">
      <w:pPr>
        <w:pStyle w:val="Normal"/>
        <w:ind w:firstLine="720"/>
        <w:jc w:val="left"/>
        <w:rPr>
          <w:i w:val="0"/>
          <w:iCs w:val="0"/>
          <w:u w:val="none"/>
        </w:rPr>
      </w:pPr>
      <w:r w:rsidRPr="7E0A301C" w:rsidR="7E0A301C">
        <w:rPr>
          <w:i w:val="0"/>
          <w:iCs w:val="0"/>
          <w:u w:val="none"/>
        </w:rPr>
        <w:t>Natural Resources Wales, (2019)</w:t>
      </w:r>
    </w:p>
    <w:p w:rsidR="7E0A301C" w:rsidP="7E0A301C" w:rsidRDefault="7E0A301C" w14:paraId="1F32F4C1" w14:textId="57CEABDF">
      <w:pPr>
        <w:pStyle w:val="Normal"/>
        <w:ind w:firstLine="720"/>
        <w:jc w:val="left"/>
        <w:rPr>
          <w:i w:val="0"/>
          <w:iCs w:val="0"/>
          <w:u w:val="none"/>
        </w:rPr>
      </w:pPr>
    </w:p>
    <w:p w:rsidR="7E0A301C" w:rsidP="7E0A301C" w:rsidRDefault="7E0A301C" w14:paraId="24EA86C2" w14:textId="01782076">
      <w:pPr>
        <w:pStyle w:val="Normal"/>
        <w:ind w:firstLine="720"/>
        <w:jc w:val="left"/>
        <w:rPr>
          <w:i w:val="0"/>
          <w:iCs w:val="0"/>
          <w:u w:val="none"/>
        </w:rPr>
      </w:pPr>
    </w:p>
    <w:p w:rsidR="7E0A301C" w:rsidP="7E0A301C" w:rsidRDefault="7E0A301C" w14:paraId="524B4DD3" w14:textId="7AEBE0A7">
      <w:pPr>
        <w:pStyle w:val="Normal"/>
        <w:ind w:firstLine="720"/>
        <w:jc w:val="left"/>
        <w:rPr>
          <w:i w:val="0"/>
          <w:iCs w:val="0"/>
          <w:u w:val="none"/>
        </w:rPr>
      </w:pPr>
    </w:p>
    <w:p w:rsidR="7E0A301C" w:rsidP="7E0A301C" w:rsidRDefault="7E0A301C" w14:paraId="7E3D67AB" w14:textId="02BFB550">
      <w:pPr>
        <w:pStyle w:val="Normal"/>
        <w:ind w:firstLine="720"/>
        <w:jc w:val="left"/>
        <w:rPr>
          <w:i w:val="0"/>
          <w:iCs w:val="0"/>
          <w:u w:val="none"/>
        </w:rPr>
      </w:pPr>
    </w:p>
    <w:p w:rsidR="7E0A301C" w:rsidP="7E0A301C" w:rsidRDefault="7E0A301C" w14:paraId="699CE4CC" w14:textId="47BA75E4">
      <w:pPr>
        <w:pStyle w:val="Normal"/>
        <w:ind w:firstLine="720"/>
        <w:jc w:val="left"/>
        <w:rPr>
          <w:i w:val="0"/>
          <w:iCs w:val="0"/>
          <w:u w:val="none"/>
        </w:rPr>
      </w:pPr>
    </w:p>
    <w:p w:rsidR="603B5629" w:rsidP="603B5629" w:rsidRDefault="603B5629" w14:paraId="6C9AF090" w14:textId="0B14FA7F">
      <w:pPr>
        <w:pStyle w:val="Normal"/>
        <w:ind w:firstLine="720"/>
        <w:jc w:val="left"/>
        <w:rPr>
          <w:rFonts w:ascii="Calibri" w:hAnsi="Calibri" w:eastAsia="Calibri" w:cs="Calibri"/>
          <w:noProof w:val="0"/>
          <w:sz w:val="22"/>
          <w:szCs w:val="22"/>
          <w:lang w:val="en-US"/>
        </w:rPr>
      </w:pPr>
    </w:p>
    <w:p w:rsidR="603B5629" w:rsidP="7E0A301C" w:rsidRDefault="603B5629" w14:paraId="626298C7" w14:textId="6F435E39">
      <w:pPr>
        <w:pStyle w:val="Normal"/>
        <w:ind w:firstLine="0"/>
        <w:jc w:val="left"/>
        <w:rPr>
          <w:rFonts w:ascii="Calibri" w:hAnsi="Calibri" w:eastAsia="Calibri" w:cs="Calibri"/>
          <w:b w:val="1"/>
          <w:bCs w:val="1"/>
          <w:noProof w:val="0"/>
          <w:sz w:val="22"/>
          <w:szCs w:val="22"/>
          <w:lang w:val="en-US"/>
        </w:rPr>
      </w:pPr>
      <w:r w:rsidRPr="7E0A301C" w:rsidR="7E0A301C">
        <w:rPr>
          <w:rFonts w:ascii="Calibri" w:hAnsi="Calibri" w:eastAsia="Calibri" w:cs="Calibri"/>
          <w:b w:val="1"/>
          <w:bCs w:val="1"/>
          <w:noProof w:val="0"/>
          <w:sz w:val="22"/>
          <w:szCs w:val="22"/>
          <w:u w:val="single"/>
          <w:lang w:val="en-US"/>
        </w:rPr>
        <w:t>8.Coal mining Report</w:t>
      </w:r>
    </w:p>
    <w:p w:rsidR="603B5629" w:rsidP="7E0A301C" w:rsidRDefault="603B5629" w14:paraId="3760010F" w14:textId="47972609">
      <w:pPr>
        <w:pStyle w:val="Normal"/>
        <w:ind w:firstLine="720"/>
        <w:jc w:val="left"/>
        <w:rPr>
          <w:rFonts w:ascii="Calibri" w:hAnsi="Calibri" w:eastAsia="Calibri" w:cs="Calibri"/>
          <w:noProof w:val="0"/>
          <w:sz w:val="22"/>
          <w:szCs w:val="22"/>
          <w:u w:val="none"/>
          <w:lang w:val="en-US"/>
        </w:rPr>
      </w:pPr>
      <w:r w:rsidRPr="7E0A301C" w:rsidR="7E0A301C">
        <w:rPr>
          <w:rFonts w:ascii="Calibri" w:hAnsi="Calibri" w:eastAsia="Calibri" w:cs="Calibri"/>
          <w:noProof w:val="0"/>
          <w:sz w:val="22"/>
          <w:szCs w:val="22"/>
          <w:u w:val="none"/>
          <w:lang w:val="en-US"/>
        </w:rPr>
        <w:t xml:space="preserve">It is important to analyze the proposed site for any mining activity. Mining activity can mean that there are empty voids below the ground causing it to be unstable, which can result in subsidence of a building. From my research I can see that the proposed site has no recorded evidence of any mining activity. The image below shows the proposed site doesn't come under any of the selected categories which show mine entry, abandoned mines catalogue, development high risk area, mine entry potential zone of influence, fissures and break lines, surface mining (past &amp; current), past shallow coal mine workings and coal mining reporting area. This proves evidently that the area has had no mining activity and is therefore at no risk to subsidence from unstable ground caused by mining. </w:t>
      </w:r>
      <w:r w:rsidRPr="7E0A301C" w:rsidR="7E0A301C">
        <w:rPr>
          <w:rFonts w:ascii="Calibri" w:hAnsi="Calibri" w:eastAsia="Calibri" w:cs="Calibri"/>
          <w:noProof w:val="0"/>
          <w:sz w:val="22"/>
          <w:szCs w:val="22"/>
          <w:u w:val="none"/>
          <w:lang w:val="en-US"/>
        </w:rPr>
        <w:t>An image that proves this evidence is shown in appendix G.</w:t>
      </w:r>
    </w:p>
    <w:p w:rsidR="7E0A301C" w:rsidP="7E0A301C" w:rsidRDefault="7E0A301C" w14:paraId="73F43FAB" w14:textId="2B2E2A20">
      <w:pPr>
        <w:pStyle w:val="Normal"/>
        <w:ind w:firstLine="720"/>
        <w:jc w:val="left"/>
        <w:rPr>
          <w:rFonts w:ascii="Calibri" w:hAnsi="Calibri" w:eastAsia="Calibri" w:cs="Calibri"/>
          <w:noProof w:val="0"/>
          <w:sz w:val="22"/>
          <w:szCs w:val="22"/>
          <w:u w:val="none"/>
          <w:lang w:val="en-US"/>
        </w:rPr>
      </w:pPr>
      <w:r w:rsidRPr="7E0A301C" w:rsidR="7E0A301C">
        <w:rPr>
          <w:rFonts w:ascii="Calibri" w:hAnsi="Calibri" w:eastAsia="Calibri" w:cs="Calibri"/>
          <w:noProof w:val="0"/>
          <w:sz w:val="22"/>
          <w:szCs w:val="22"/>
          <w:u w:val="none"/>
          <w:lang w:val="en-US"/>
        </w:rPr>
        <w:t>Coal Authority, (2019)</w:t>
      </w:r>
    </w:p>
    <w:p w:rsidR="628ECA92" w:rsidP="628ECA92" w:rsidRDefault="628ECA92" w14:paraId="71B45516" w14:textId="745D6AC6">
      <w:pPr>
        <w:pStyle w:val="Normal"/>
        <w:ind w:firstLine="720"/>
        <w:jc w:val="left"/>
        <w:rPr>
          <w:rFonts w:ascii="Calibri" w:hAnsi="Calibri" w:eastAsia="Calibri" w:cs="Calibri"/>
          <w:noProof w:val="0"/>
          <w:sz w:val="22"/>
          <w:szCs w:val="22"/>
          <w:lang w:val="en-US"/>
        </w:rPr>
      </w:pPr>
    </w:p>
    <w:p w:rsidR="79F9E063" w:rsidP="7E0A301C" w:rsidRDefault="79F9E063" w14:paraId="24FEA99E" w14:textId="2F5C9681">
      <w:pPr>
        <w:pStyle w:val="Normal"/>
        <w:ind w:firstLine="0"/>
        <w:jc w:val="left"/>
        <w:rPr>
          <w:b w:val="1"/>
          <w:bCs w:val="1"/>
          <w:i w:val="0"/>
          <w:iCs w:val="0"/>
          <w:u w:val="none"/>
        </w:rPr>
      </w:pPr>
      <w:r w:rsidRPr="7E0A301C" w:rsidR="7E0A301C">
        <w:rPr>
          <w:b w:val="1"/>
          <w:bCs w:val="1"/>
          <w:i w:val="0"/>
          <w:iCs w:val="0"/>
          <w:u w:val="single"/>
        </w:rPr>
        <w:t>9. surrounding developments</w:t>
      </w:r>
    </w:p>
    <w:p w:rsidR="79F9E063" w:rsidP="7E0A301C" w:rsidRDefault="79F9E063" w14:paraId="62027539" w14:textId="07E6FCD8">
      <w:pPr>
        <w:pStyle w:val="Normal"/>
        <w:ind w:firstLine="720"/>
        <w:jc w:val="left"/>
        <w:rPr>
          <w:i w:val="0"/>
          <w:iCs w:val="0"/>
          <w:u w:val="none"/>
        </w:rPr>
      </w:pPr>
      <w:r w:rsidRPr="7E0A301C" w:rsidR="7E0A301C">
        <w:rPr>
          <w:i w:val="0"/>
          <w:iCs w:val="0"/>
          <w:u w:val="none"/>
        </w:rPr>
        <w:t xml:space="preserve">It is essential to study the surrounding and its developments where possible. Assessing the surrounding developments can allow us to gain knowledge and help assist in planning as they would have had to go through the same procedures to gain planning. By studying the surrounding developments, you can find out what type of foundations, regulations etc. That they would have complied with. This can offer advice when coming to selecting foundation types for the proposed project. The site has many surrounding developments which can be looked at, one of which is the meridian tower (also known as the grape and olive). The meridian tower works started in 2006 and finished in 2008, was built by Latitude architects and stands at 351 ft tall. This would be a good development to look at as it has similar uses to the proposed project being as it contains a kitchen, restaurant and living quarters. As it is built in the proximity of the site proposed it is likely that the foundations used for this development would be suitable for the ice cream </w:t>
      </w:r>
      <w:proofErr w:type="spellStart"/>
      <w:r w:rsidRPr="7E0A301C" w:rsidR="7E0A301C">
        <w:rPr>
          <w:i w:val="0"/>
          <w:iCs w:val="0"/>
          <w:u w:val="none"/>
        </w:rPr>
        <w:t>parlour</w:t>
      </w:r>
      <w:proofErr w:type="spellEnd"/>
      <w:r w:rsidRPr="7E0A301C" w:rsidR="7E0A301C">
        <w:rPr>
          <w:i w:val="0"/>
          <w:iCs w:val="0"/>
          <w:u w:val="none"/>
        </w:rPr>
        <w:t xml:space="preserve">. </w:t>
      </w:r>
    </w:p>
    <w:p w:rsidR="7E0A301C" w:rsidP="7E0A301C" w:rsidRDefault="7E0A301C" w14:paraId="7B3CB9A5" w14:textId="484F3C43">
      <w:pPr>
        <w:pStyle w:val="Normal"/>
        <w:ind w:firstLine="720"/>
        <w:jc w:val="left"/>
        <w:rPr>
          <w:i w:val="0"/>
          <w:iCs w:val="0"/>
          <w:u w:val="none"/>
        </w:rPr>
      </w:pPr>
      <w:r w:rsidRPr="7E0A301C" w:rsidR="7E0A301C">
        <w:rPr>
          <w:i w:val="0"/>
          <w:iCs w:val="0"/>
          <w:u w:val="none"/>
        </w:rPr>
        <w:t>Skyscraper Page, (2019)</w:t>
      </w:r>
    </w:p>
    <w:p w:rsidR="79F9E063" w:rsidP="603B5629" w:rsidRDefault="79F9E063" w14:paraId="3C4E13F9" w14:textId="401B2916">
      <w:pPr>
        <w:pStyle w:val="Normal"/>
        <w:ind w:firstLine="720"/>
        <w:jc w:val="left"/>
        <w:rPr>
          <w:rFonts w:ascii="Calibri" w:hAnsi="Calibri" w:eastAsia="Calibri" w:cs="Calibri"/>
          <w:noProof w:val="0"/>
          <w:sz w:val="22"/>
          <w:szCs w:val="22"/>
          <w:lang w:val="en-US"/>
        </w:rPr>
      </w:pPr>
    </w:p>
    <w:p w:rsidR="7E0A301C" w:rsidP="7E0A301C" w:rsidRDefault="7E0A301C" w14:paraId="2FA12026" w14:textId="06F362BA">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3069091E" w14:textId="0F522746">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03AE3D2B" w14:textId="29738E5F">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3A408910" w14:textId="40E069E6">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4417BD2D" w14:textId="3D8EA1DA">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6526A829" w14:textId="0A17DB38">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5C0499E1" w14:textId="4743EBF8">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30148434" w14:textId="60E83A31">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59839EC7" w14:textId="04EFFE30">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286C11D2" w14:textId="67796A21">
      <w:pPr>
        <w:pStyle w:val="Normal"/>
        <w:ind w:firstLine="0"/>
        <w:jc w:val="left"/>
        <w:rPr>
          <w:rFonts w:ascii="Calibri" w:hAnsi="Calibri" w:eastAsia="Calibri" w:cs="Calibri"/>
          <w:b w:val="1"/>
          <w:bCs w:val="1"/>
          <w:noProof w:val="0"/>
          <w:sz w:val="22"/>
          <w:szCs w:val="22"/>
          <w:u w:val="single"/>
          <w:lang w:val="en-US"/>
        </w:rPr>
      </w:pPr>
    </w:p>
    <w:p w:rsidR="7E0A301C" w:rsidP="7E0A301C" w:rsidRDefault="7E0A301C" w14:paraId="77E1CFC8" w14:textId="22D245C9">
      <w:pPr>
        <w:pStyle w:val="Normal"/>
        <w:ind w:firstLine="0"/>
        <w:jc w:val="left"/>
        <w:rPr>
          <w:rFonts w:ascii="Calibri" w:hAnsi="Calibri" w:eastAsia="Calibri" w:cs="Calibri"/>
          <w:b w:val="1"/>
          <w:bCs w:val="1"/>
          <w:noProof w:val="0"/>
          <w:sz w:val="22"/>
          <w:szCs w:val="22"/>
          <w:u w:val="single"/>
          <w:lang w:val="en-US"/>
        </w:rPr>
      </w:pPr>
    </w:p>
    <w:p w:rsidR="79F9E063" w:rsidP="7E0A301C" w:rsidRDefault="79F9E063" w14:paraId="05342BCC" w14:textId="331E1A1A">
      <w:pPr>
        <w:pStyle w:val="Normal"/>
        <w:ind w:firstLine="0"/>
        <w:jc w:val="left"/>
        <w:rPr>
          <w:rFonts w:ascii="Calibri" w:hAnsi="Calibri" w:eastAsia="Calibri" w:cs="Calibri"/>
          <w:b w:val="1"/>
          <w:bCs w:val="1"/>
          <w:noProof w:val="0"/>
          <w:sz w:val="22"/>
          <w:szCs w:val="22"/>
          <w:u w:val="single"/>
          <w:lang w:val="en-US"/>
        </w:rPr>
      </w:pPr>
      <w:r w:rsidRPr="7E0A301C" w:rsidR="7E0A301C">
        <w:rPr>
          <w:rFonts w:ascii="Calibri" w:hAnsi="Calibri" w:eastAsia="Calibri" w:cs="Calibri"/>
          <w:b w:val="1"/>
          <w:bCs w:val="1"/>
          <w:noProof w:val="0"/>
          <w:sz w:val="22"/>
          <w:szCs w:val="22"/>
          <w:u w:val="single"/>
          <w:lang w:val="en-US"/>
        </w:rPr>
        <w:t>10. Building regulations</w:t>
      </w:r>
    </w:p>
    <w:p w:rsidR="79F9E063" w:rsidP="7E0A301C" w:rsidRDefault="79F9E063" w14:paraId="7D87F425" w14:textId="491DE997">
      <w:pPr>
        <w:pStyle w:val="Normal"/>
        <w:ind w:firstLine="720"/>
        <w:jc w:val="left"/>
        <w:rPr>
          <w:rFonts w:ascii="Calibri" w:hAnsi="Calibri" w:eastAsia="Calibri" w:cs="Calibri"/>
          <w:noProof w:val="0"/>
          <w:sz w:val="24"/>
          <w:szCs w:val="24"/>
          <w:lang w:val="en-US"/>
        </w:rPr>
      </w:pPr>
      <w:r w:rsidRPr="7E0A301C" w:rsidR="7E0A301C">
        <w:rPr>
          <w:rFonts w:ascii="Calibri" w:hAnsi="Calibri" w:eastAsia="Calibri" w:cs="Calibri"/>
          <w:noProof w:val="0"/>
          <w:sz w:val="22"/>
          <w:szCs w:val="22"/>
          <w:u w:val="none"/>
          <w:lang w:val="en-US"/>
        </w:rPr>
        <w:t xml:space="preserve">Building regulations are fundamental when it comes to planning a project. ‘Planning portal (2019)’ proposes It is vital that you comply with the regulations for the building to pass inspection and be fit for purpose. If regulations are not abided, it can result in prosecution. In support of Planning portal (2019) </w:t>
      </w:r>
      <w:r w:rsidRPr="7E0A301C" w:rsidR="7E0A301C">
        <w:rPr>
          <w:rFonts w:ascii="Calibri" w:hAnsi="Calibri" w:eastAsia="Calibri" w:cs="Calibri"/>
          <w:noProof w:val="0"/>
          <w:sz w:val="24"/>
          <w:szCs w:val="24"/>
          <w:lang w:val="en-US"/>
        </w:rPr>
        <w:t xml:space="preserve">under section 35 and 35A of the Building Act 1984, the local authority have a duty to enforce regulations and if the contractor does not follow the regulations it could lead to prosecution in the Magistrates' Court where the possibility of an unlimited fine may be implemented. </w:t>
      </w:r>
      <w:r w:rsidRPr="7E0A301C" w:rsidR="7E0A301C">
        <w:rPr>
          <w:rFonts w:ascii="Calibri" w:hAnsi="Calibri" w:eastAsia="Calibri" w:cs="Calibri"/>
          <w:noProof w:val="0"/>
          <w:sz w:val="24"/>
          <w:szCs w:val="24"/>
          <w:lang w:val="en-US"/>
        </w:rPr>
        <w:t xml:space="preserve">Building regulations set the standards for construction and ensure that fuel and power are conserved whilst also putting in requirements for access including </w:t>
      </w:r>
      <w:r w:rsidRPr="7E0A301C" w:rsidR="7E0A301C">
        <w:rPr>
          <w:rFonts w:ascii="Calibri" w:hAnsi="Calibri" w:eastAsia="Calibri" w:cs="Calibri"/>
          <w:noProof w:val="0"/>
          <w:sz w:val="24"/>
          <w:szCs w:val="24"/>
          <w:lang w:val="en-US"/>
        </w:rPr>
        <w:t>disability</w:t>
      </w:r>
      <w:r w:rsidRPr="7E0A301C" w:rsidR="7E0A301C">
        <w:rPr>
          <w:rFonts w:ascii="Calibri" w:hAnsi="Calibri" w:eastAsia="Calibri" w:cs="Calibri"/>
          <w:noProof w:val="0"/>
          <w:sz w:val="24"/>
          <w:szCs w:val="24"/>
          <w:lang w:val="en-US"/>
        </w:rPr>
        <w:t xml:space="preserve"> access. </w:t>
      </w:r>
    </w:p>
    <w:p w:rsidR="7E0A301C" w:rsidP="7E0A301C" w:rsidRDefault="7E0A301C" w14:paraId="4113CFDD" w14:textId="3C30C434">
      <w:pPr>
        <w:pStyle w:val="Normal"/>
        <w:ind w:left="720" w:firstLine="0"/>
        <w:jc w:val="left"/>
        <w:rPr>
          <w:rFonts w:ascii="Calibri" w:hAnsi="Calibri" w:eastAsia="Calibri" w:cs="Calibri"/>
          <w:noProof w:val="0"/>
          <w:sz w:val="24"/>
          <w:szCs w:val="24"/>
          <w:lang w:val="en-US"/>
        </w:rPr>
      </w:pPr>
      <w:r w:rsidRPr="7E0A301C" w:rsidR="7E0A301C">
        <w:rPr>
          <w:rFonts w:ascii="Calibri" w:hAnsi="Calibri" w:eastAsia="Calibri" w:cs="Calibri"/>
          <w:noProof w:val="0"/>
          <w:sz w:val="24"/>
          <w:szCs w:val="24"/>
          <w:lang w:val="en-US"/>
        </w:rPr>
        <w:t>Planning portal (2019), Legislation.gov.</w:t>
      </w:r>
      <w:proofErr w:type="spellStart"/>
      <w:r w:rsidRPr="7E0A301C" w:rsidR="7E0A301C">
        <w:rPr>
          <w:rFonts w:ascii="Calibri" w:hAnsi="Calibri" w:eastAsia="Calibri" w:cs="Calibri"/>
          <w:noProof w:val="0"/>
          <w:sz w:val="24"/>
          <w:szCs w:val="24"/>
          <w:lang w:val="en-US"/>
        </w:rPr>
        <w:t>uk</w:t>
      </w:r>
      <w:proofErr w:type="spellEnd"/>
      <w:r w:rsidRPr="7E0A301C" w:rsidR="7E0A301C">
        <w:rPr>
          <w:rFonts w:ascii="Calibri" w:hAnsi="Calibri" w:eastAsia="Calibri" w:cs="Calibri"/>
          <w:noProof w:val="0"/>
          <w:sz w:val="24"/>
          <w:szCs w:val="24"/>
          <w:lang w:val="en-US"/>
        </w:rPr>
        <w:t xml:space="preserve"> (2019), Local Surveyors Direct (2019)</w:t>
      </w:r>
    </w:p>
    <w:p w:rsidR="7E0A301C" w:rsidP="7E0A301C" w:rsidRDefault="7E0A301C" w14:paraId="1247C58E" w14:textId="17F6C2D7">
      <w:pPr>
        <w:pStyle w:val="Normal"/>
        <w:ind w:left="0" w:firstLine="0"/>
        <w:jc w:val="left"/>
        <w:rPr>
          <w:rFonts w:ascii="Calibri" w:hAnsi="Calibri" w:eastAsia="Calibri" w:cs="Calibri"/>
          <w:noProof w:val="0"/>
          <w:sz w:val="24"/>
          <w:szCs w:val="24"/>
          <w:lang w:val="en-US"/>
        </w:rPr>
      </w:pPr>
      <w:r w:rsidRPr="7E0A301C" w:rsidR="7E0A301C">
        <w:rPr>
          <w:rFonts w:ascii="Calibri" w:hAnsi="Calibri" w:eastAsia="Calibri" w:cs="Calibri"/>
          <w:noProof w:val="0"/>
          <w:sz w:val="24"/>
          <w:szCs w:val="24"/>
          <w:lang w:val="en-US"/>
        </w:rPr>
        <w:t>Building regulations can be accessed on the Local Authority Building Control (LABC) website. All parts of the regulations are to be followed however from my research I believe that the parts listed below are more convenient to my role in this project.</w:t>
      </w:r>
    </w:p>
    <w:p w:rsidR="7E0A301C" w:rsidP="7E0A301C" w:rsidRDefault="7E0A301C" w14:paraId="7D1BFA12" w14:textId="0642930C">
      <w:pPr>
        <w:pStyle w:val="ListParagraph"/>
        <w:numPr>
          <w:ilvl w:val="0"/>
          <w:numId w:val="7"/>
        </w:numPr>
        <w:jc w:val="left"/>
        <w:rPr>
          <w:noProof w:val="0"/>
          <w:sz w:val="24"/>
          <w:szCs w:val="24"/>
          <w:lang w:val="en-US"/>
        </w:rPr>
      </w:pPr>
      <w:r w:rsidRPr="7E0A301C" w:rsidR="7E0A301C">
        <w:rPr>
          <w:rFonts w:ascii="Calibri" w:hAnsi="Calibri" w:eastAsia="Calibri" w:cs="Calibri"/>
          <w:noProof w:val="0"/>
          <w:sz w:val="24"/>
          <w:szCs w:val="24"/>
          <w:lang w:val="en-US"/>
        </w:rPr>
        <w:t xml:space="preserve">Part A – which </w:t>
      </w:r>
      <w:r w:rsidRPr="7E0A301C" w:rsidR="7E0A301C">
        <w:rPr>
          <w:rFonts w:ascii="Calibri" w:hAnsi="Calibri" w:eastAsia="Calibri" w:cs="Calibri"/>
          <w:noProof w:val="0"/>
          <w:sz w:val="24"/>
          <w:szCs w:val="24"/>
          <w:lang w:val="en-US"/>
        </w:rPr>
        <w:t>contains information</w:t>
      </w:r>
      <w:r w:rsidRPr="7E0A301C" w:rsidR="7E0A301C">
        <w:rPr>
          <w:rFonts w:ascii="Calibri" w:hAnsi="Calibri" w:eastAsia="Calibri" w:cs="Calibri"/>
          <w:noProof w:val="0"/>
          <w:sz w:val="24"/>
          <w:szCs w:val="24"/>
          <w:lang w:val="en-US"/>
        </w:rPr>
        <w:t xml:space="preserve"> on Loading, Ground movement and Disproportionate collapse.</w:t>
      </w:r>
    </w:p>
    <w:p w:rsidR="7E0A301C" w:rsidP="7E0A301C" w:rsidRDefault="7E0A301C" w14:paraId="0742B3A5" w14:textId="1CA020A0">
      <w:pPr>
        <w:pStyle w:val="ListParagraph"/>
        <w:numPr>
          <w:ilvl w:val="0"/>
          <w:numId w:val="7"/>
        </w:numPr>
        <w:jc w:val="left"/>
        <w:rPr>
          <w:noProof w:val="0"/>
          <w:sz w:val="24"/>
          <w:szCs w:val="24"/>
          <w:lang w:val="en-US"/>
        </w:rPr>
      </w:pPr>
      <w:r w:rsidRPr="7E0A301C" w:rsidR="7E0A301C">
        <w:rPr>
          <w:rFonts w:ascii="Calibri" w:hAnsi="Calibri" w:eastAsia="Calibri" w:cs="Calibri"/>
          <w:noProof w:val="0"/>
          <w:sz w:val="24"/>
          <w:szCs w:val="24"/>
          <w:lang w:val="en-US"/>
        </w:rPr>
        <w:t xml:space="preserve">Part C – which contains information on Site </w:t>
      </w:r>
      <w:r w:rsidRPr="7E0A301C" w:rsidR="7E0A301C">
        <w:rPr>
          <w:rFonts w:ascii="Calibri" w:hAnsi="Calibri" w:eastAsia="Calibri" w:cs="Calibri"/>
          <w:noProof w:val="0"/>
          <w:sz w:val="24"/>
          <w:szCs w:val="24"/>
          <w:lang w:val="en-US"/>
        </w:rPr>
        <w:t>preparation</w:t>
      </w:r>
      <w:r w:rsidRPr="7E0A301C" w:rsidR="7E0A301C">
        <w:rPr>
          <w:rFonts w:ascii="Calibri" w:hAnsi="Calibri" w:eastAsia="Calibri" w:cs="Calibri"/>
          <w:noProof w:val="0"/>
          <w:sz w:val="24"/>
          <w:szCs w:val="24"/>
          <w:lang w:val="en-US"/>
        </w:rPr>
        <w:t xml:space="preserve"> and resistance to contaminants and resistance to moisture.</w:t>
      </w:r>
    </w:p>
    <w:p w:rsidR="7E0A301C" w:rsidP="7E0A301C" w:rsidRDefault="7E0A301C" w14:paraId="407622FB" w14:textId="13174A10">
      <w:pPr>
        <w:pStyle w:val="ListParagraph"/>
        <w:numPr>
          <w:ilvl w:val="0"/>
          <w:numId w:val="7"/>
        </w:numPr>
        <w:jc w:val="left"/>
        <w:rPr>
          <w:noProof w:val="0"/>
          <w:sz w:val="24"/>
          <w:szCs w:val="24"/>
          <w:lang w:val="en-US"/>
        </w:rPr>
      </w:pPr>
      <w:r w:rsidRPr="7E0A301C" w:rsidR="7E0A301C">
        <w:rPr>
          <w:rFonts w:ascii="Calibri" w:hAnsi="Calibri" w:eastAsia="Calibri" w:cs="Calibri"/>
          <w:noProof w:val="0"/>
          <w:sz w:val="24"/>
          <w:szCs w:val="24"/>
          <w:lang w:val="en-US"/>
        </w:rPr>
        <w:t xml:space="preserve">Part E – which contains </w:t>
      </w:r>
      <w:r w:rsidRPr="7E0A301C" w:rsidR="7E0A301C">
        <w:rPr>
          <w:rFonts w:ascii="Calibri" w:hAnsi="Calibri" w:eastAsia="Calibri" w:cs="Calibri"/>
          <w:noProof w:val="0"/>
          <w:sz w:val="24"/>
          <w:szCs w:val="24"/>
          <w:lang w:val="en-US"/>
        </w:rPr>
        <w:t>information on</w:t>
      </w:r>
      <w:r w:rsidRPr="7E0A301C" w:rsidR="7E0A301C">
        <w:rPr>
          <w:rFonts w:ascii="Calibri" w:hAnsi="Calibri" w:eastAsia="Calibri" w:cs="Calibri"/>
          <w:noProof w:val="0"/>
          <w:sz w:val="24"/>
          <w:szCs w:val="24"/>
          <w:lang w:val="en-US"/>
        </w:rPr>
        <w:t xml:space="preserve"> Protecting against sound from other parts of the building and adjoining buildings, Protection against sound within a dwelling-house etc. and </w:t>
      </w:r>
      <w:proofErr w:type="spellStart"/>
      <w:r w:rsidRPr="7E0A301C" w:rsidR="7E0A301C">
        <w:rPr>
          <w:rFonts w:ascii="Calibri" w:hAnsi="Calibri" w:eastAsia="Calibri" w:cs="Calibri"/>
          <w:noProof w:val="0"/>
          <w:sz w:val="24"/>
          <w:szCs w:val="24"/>
          <w:lang w:val="en-US"/>
        </w:rPr>
        <w:t>Reverbation</w:t>
      </w:r>
      <w:proofErr w:type="spellEnd"/>
      <w:r w:rsidRPr="7E0A301C" w:rsidR="7E0A301C">
        <w:rPr>
          <w:rFonts w:ascii="Calibri" w:hAnsi="Calibri" w:eastAsia="Calibri" w:cs="Calibri"/>
          <w:noProof w:val="0"/>
          <w:sz w:val="24"/>
          <w:szCs w:val="24"/>
          <w:lang w:val="en-US"/>
        </w:rPr>
        <w:t xml:space="preserve"> in the common internal parts of buildings containing flats or rooms for residential purposes</w:t>
      </w:r>
    </w:p>
    <w:p w:rsidR="7E0A301C" w:rsidP="7E0A301C" w:rsidRDefault="7E0A301C" w14:paraId="4D5111BA" w14:textId="3CA82A36">
      <w:pPr>
        <w:pStyle w:val="ListParagraph"/>
        <w:numPr>
          <w:ilvl w:val="0"/>
          <w:numId w:val="7"/>
        </w:numPr>
        <w:jc w:val="left"/>
        <w:rPr>
          <w:noProof w:val="0"/>
          <w:sz w:val="24"/>
          <w:szCs w:val="24"/>
          <w:lang w:val="en-US"/>
        </w:rPr>
      </w:pPr>
      <w:r w:rsidRPr="7E0A301C" w:rsidR="7E0A301C">
        <w:rPr>
          <w:rFonts w:ascii="Calibri" w:hAnsi="Calibri" w:eastAsia="Calibri" w:cs="Calibri"/>
          <w:noProof w:val="0"/>
          <w:sz w:val="24"/>
          <w:szCs w:val="24"/>
          <w:lang w:val="en-US"/>
        </w:rPr>
        <w:t xml:space="preserve">Part M – which contains information on Access and use, Access to extensions to buildings other than dwellings, Sanitary conveniences in extensions to buildings other than dwellings and Sanitary </w:t>
      </w:r>
      <w:r w:rsidRPr="7E0A301C" w:rsidR="7E0A301C">
        <w:rPr>
          <w:rFonts w:ascii="Calibri" w:hAnsi="Calibri" w:eastAsia="Calibri" w:cs="Calibri"/>
          <w:noProof w:val="0"/>
          <w:sz w:val="24"/>
          <w:szCs w:val="24"/>
          <w:lang w:val="en-US"/>
        </w:rPr>
        <w:t>conveniences</w:t>
      </w:r>
      <w:r w:rsidRPr="7E0A301C" w:rsidR="7E0A301C">
        <w:rPr>
          <w:rFonts w:ascii="Calibri" w:hAnsi="Calibri" w:eastAsia="Calibri" w:cs="Calibri"/>
          <w:noProof w:val="0"/>
          <w:sz w:val="24"/>
          <w:szCs w:val="24"/>
          <w:lang w:val="en-US"/>
        </w:rPr>
        <w:t xml:space="preserve"> in dwellings. </w:t>
      </w:r>
    </w:p>
    <w:p w:rsidR="7E0A301C" w:rsidP="7E0A301C" w:rsidRDefault="7E0A301C" w14:paraId="14B5C9C7" w14:textId="1B1114F6">
      <w:pPr>
        <w:pStyle w:val="Heading1"/>
        <w:rPr>
          <w:rFonts w:ascii="Calibri" w:hAnsi="Calibri" w:eastAsia="Calibri" w:cs="Calibri"/>
          <w:noProof w:val="0"/>
          <w:sz w:val="24"/>
          <w:szCs w:val="24"/>
          <w:lang w:val="en-US"/>
        </w:rPr>
      </w:pPr>
      <w:r w:rsidRPr="7E0A301C" w:rsidR="7E0A301C">
        <w:rPr>
          <w:rFonts w:ascii="Calibri" w:hAnsi="Calibri" w:eastAsia="Calibri" w:cs="Calibri"/>
          <w:noProof w:val="0"/>
          <w:sz w:val="24"/>
          <w:szCs w:val="24"/>
          <w:lang w:val="en-US"/>
        </w:rPr>
        <w:t xml:space="preserve">LABC, ‘Approved documents and technical guidance wales’ (2019) </w:t>
      </w:r>
    </w:p>
    <w:p w:rsidR="7E0A301C" w:rsidP="7E0A301C" w:rsidRDefault="7E0A301C" w14:paraId="16207CD6" w14:textId="50AA470F">
      <w:pPr>
        <w:pStyle w:val="Normal"/>
        <w:ind w:left="360"/>
        <w:jc w:val="left"/>
        <w:rPr>
          <w:rFonts w:ascii="Calibri" w:hAnsi="Calibri" w:eastAsia="Calibri" w:cs="Calibri"/>
          <w:noProof w:val="0"/>
          <w:sz w:val="24"/>
          <w:szCs w:val="24"/>
          <w:lang w:val="en-US"/>
        </w:rPr>
      </w:pPr>
    </w:p>
    <w:p w:rsidR="7E0A301C" w:rsidP="7E0A301C" w:rsidRDefault="7E0A301C" w14:paraId="4C16D065" w14:textId="62D5F0DB">
      <w:pPr>
        <w:pStyle w:val="Normal"/>
        <w:ind w:left="360"/>
        <w:jc w:val="left"/>
        <w:rPr>
          <w:rFonts w:ascii="Calibri" w:hAnsi="Calibri" w:eastAsia="Calibri" w:cs="Calibri"/>
          <w:b w:val="1"/>
          <w:bCs w:val="1"/>
          <w:noProof w:val="0"/>
          <w:sz w:val="24"/>
          <w:szCs w:val="24"/>
          <w:u w:val="single"/>
          <w:lang w:val="en-US"/>
        </w:rPr>
      </w:pPr>
    </w:p>
    <w:p w:rsidR="7E0A301C" w:rsidP="7E0A301C" w:rsidRDefault="7E0A301C" w14:paraId="24B33B7A" w14:textId="58343595">
      <w:pPr>
        <w:pStyle w:val="Normal"/>
        <w:ind w:left="360"/>
        <w:jc w:val="left"/>
        <w:rPr>
          <w:rFonts w:ascii="Calibri" w:hAnsi="Calibri" w:eastAsia="Calibri" w:cs="Calibri"/>
          <w:b w:val="1"/>
          <w:bCs w:val="1"/>
          <w:noProof w:val="0"/>
          <w:sz w:val="24"/>
          <w:szCs w:val="24"/>
          <w:u w:val="single"/>
          <w:lang w:val="en-US"/>
        </w:rPr>
      </w:pPr>
    </w:p>
    <w:p w:rsidR="7E0A301C" w:rsidP="7E0A301C" w:rsidRDefault="7E0A301C" w14:paraId="10AC0BE0" w14:textId="5062B2D8">
      <w:pPr>
        <w:pStyle w:val="Normal"/>
        <w:ind w:left="360"/>
        <w:jc w:val="left"/>
        <w:rPr>
          <w:rFonts w:ascii="Calibri" w:hAnsi="Calibri" w:eastAsia="Calibri" w:cs="Calibri"/>
          <w:b w:val="1"/>
          <w:bCs w:val="1"/>
          <w:noProof w:val="0"/>
          <w:sz w:val="24"/>
          <w:szCs w:val="24"/>
          <w:u w:val="single"/>
          <w:lang w:val="en-US"/>
        </w:rPr>
      </w:pPr>
    </w:p>
    <w:p w:rsidR="7E0A301C" w:rsidP="7E0A301C" w:rsidRDefault="7E0A301C" w14:paraId="78E245F1" w14:textId="4E5DC4A1">
      <w:pPr>
        <w:pStyle w:val="Normal"/>
        <w:ind w:left="360"/>
        <w:jc w:val="left"/>
        <w:rPr>
          <w:rFonts w:ascii="Calibri" w:hAnsi="Calibri" w:eastAsia="Calibri" w:cs="Calibri"/>
          <w:b w:val="1"/>
          <w:bCs w:val="1"/>
          <w:noProof w:val="0"/>
          <w:sz w:val="24"/>
          <w:szCs w:val="24"/>
          <w:u w:val="single"/>
          <w:lang w:val="en-US"/>
        </w:rPr>
      </w:pPr>
    </w:p>
    <w:p w:rsidR="7E0A301C" w:rsidP="7E0A301C" w:rsidRDefault="7E0A301C" w14:paraId="666D6F29" w14:textId="663D8C90">
      <w:pPr>
        <w:pStyle w:val="Normal"/>
        <w:ind w:left="360"/>
        <w:jc w:val="left"/>
        <w:rPr>
          <w:rFonts w:ascii="Calibri" w:hAnsi="Calibri" w:eastAsia="Calibri" w:cs="Calibri"/>
          <w:b w:val="1"/>
          <w:bCs w:val="1"/>
          <w:noProof w:val="0"/>
          <w:sz w:val="24"/>
          <w:szCs w:val="24"/>
          <w:u w:val="single"/>
          <w:lang w:val="en-US"/>
        </w:rPr>
      </w:pPr>
    </w:p>
    <w:p w:rsidR="7E0A301C" w:rsidP="7E0A301C" w:rsidRDefault="7E0A301C" w14:paraId="5931EF42" w14:textId="6B9D85D1">
      <w:pPr>
        <w:pStyle w:val="Normal"/>
        <w:ind w:left="360"/>
        <w:jc w:val="left"/>
        <w:rPr>
          <w:rFonts w:ascii="Calibri" w:hAnsi="Calibri" w:eastAsia="Calibri" w:cs="Calibri"/>
          <w:b w:val="1"/>
          <w:bCs w:val="1"/>
          <w:noProof w:val="0"/>
          <w:sz w:val="24"/>
          <w:szCs w:val="24"/>
          <w:u w:val="single"/>
          <w:lang w:val="en-US"/>
        </w:rPr>
      </w:pPr>
    </w:p>
    <w:p w:rsidR="7E0A301C" w:rsidP="7E0A301C" w:rsidRDefault="7E0A301C" w14:paraId="7D55860B" w14:textId="46DD5C3F">
      <w:pPr>
        <w:pStyle w:val="Normal"/>
        <w:ind w:left="360"/>
        <w:jc w:val="left"/>
        <w:rPr>
          <w:rFonts w:ascii="Calibri" w:hAnsi="Calibri" w:eastAsia="Calibri" w:cs="Calibri"/>
          <w:b w:val="1"/>
          <w:bCs w:val="1"/>
          <w:noProof w:val="0"/>
          <w:sz w:val="24"/>
          <w:szCs w:val="24"/>
          <w:u w:val="single"/>
          <w:lang w:val="en-US"/>
        </w:rPr>
      </w:pPr>
    </w:p>
    <w:p w:rsidR="7E0A301C" w:rsidP="7E0A301C" w:rsidRDefault="7E0A301C" w14:paraId="48E7CBA8" w14:textId="2AFF5437">
      <w:pPr>
        <w:pStyle w:val="Normal"/>
        <w:ind w:left="360"/>
        <w:jc w:val="left"/>
        <w:rPr>
          <w:rFonts w:ascii="Calibri" w:hAnsi="Calibri" w:eastAsia="Calibri" w:cs="Calibri"/>
          <w:b w:val="1"/>
          <w:bCs w:val="1"/>
          <w:noProof w:val="0"/>
          <w:sz w:val="24"/>
          <w:szCs w:val="24"/>
          <w:u w:val="single"/>
          <w:lang w:val="en-US"/>
        </w:rPr>
      </w:pPr>
    </w:p>
    <w:p w:rsidR="7E0A301C" w:rsidP="7E0A301C" w:rsidRDefault="7E0A301C" w14:paraId="2E56296E" w14:textId="7586162B">
      <w:pPr>
        <w:pStyle w:val="Normal"/>
        <w:ind w:left="0"/>
        <w:jc w:val="left"/>
        <w:rPr>
          <w:rFonts w:ascii="Calibri" w:hAnsi="Calibri" w:eastAsia="Calibri" w:cs="Calibri"/>
          <w:b w:val="1"/>
          <w:bCs w:val="1"/>
          <w:noProof w:val="0"/>
          <w:sz w:val="24"/>
          <w:szCs w:val="24"/>
          <w:u w:val="single"/>
          <w:lang w:val="en-US"/>
        </w:rPr>
      </w:pPr>
      <w:r w:rsidRPr="7E0A301C" w:rsidR="7E0A301C">
        <w:rPr>
          <w:rFonts w:ascii="Calibri" w:hAnsi="Calibri" w:eastAsia="Calibri" w:cs="Calibri"/>
          <w:b w:val="1"/>
          <w:bCs w:val="1"/>
          <w:noProof w:val="0"/>
          <w:sz w:val="24"/>
          <w:szCs w:val="24"/>
          <w:u w:val="single"/>
          <w:lang w:val="en-US"/>
        </w:rPr>
        <w:t>11. Foundations</w:t>
      </w:r>
    </w:p>
    <w:p w:rsidR="7E0A301C" w:rsidP="7E0A301C" w:rsidRDefault="7E0A301C" w14:paraId="6762A4D5" w14:textId="3CC61F63">
      <w:pPr>
        <w:pStyle w:val="Normal"/>
        <w:ind w:left="360"/>
        <w:jc w:val="left"/>
        <w:rPr>
          <w:rFonts w:ascii="Calibri" w:hAnsi="Calibri" w:eastAsia="Calibri" w:cs="Calibri"/>
          <w:noProof w:val="0"/>
          <w:sz w:val="24"/>
          <w:szCs w:val="24"/>
          <w:u w:val="none"/>
          <w:lang w:val="en-US"/>
        </w:rPr>
      </w:pPr>
      <w:r w:rsidRPr="7E0A301C" w:rsidR="7E0A301C">
        <w:rPr>
          <w:rFonts w:ascii="Calibri" w:hAnsi="Calibri" w:eastAsia="Calibri" w:cs="Calibri"/>
          <w:noProof w:val="0"/>
          <w:sz w:val="24"/>
          <w:szCs w:val="24"/>
          <w:u w:val="none"/>
          <w:lang w:val="en-US"/>
        </w:rPr>
        <w:t xml:space="preserve">There are four types of foundations that are strip, pad raft and piled. These fall into two main categories, shallow and deep foundations. Shallow foundations are within 5 </w:t>
      </w:r>
      <w:proofErr w:type="spellStart"/>
      <w:r w:rsidRPr="7E0A301C" w:rsidR="7E0A301C">
        <w:rPr>
          <w:rFonts w:ascii="Calibri" w:hAnsi="Calibri" w:eastAsia="Calibri" w:cs="Calibri"/>
          <w:noProof w:val="0"/>
          <w:sz w:val="24"/>
          <w:szCs w:val="24"/>
          <w:u w:val="none"/>
          <w:lang w:val="en-US"/>
        </w:rPr>
        <w:t>metres</w:t>
      </w:r>
      <w:proofErr w:type="spellEnd"/>
      <w:r w:rsidRPr="7E0A301C" w:rsidR="7E0A301C">
        <w:rPr>
          <w:rFonts w:ascii="Calibri" w:hAnsi="Calibri" w:eastAsia="Calibri" w:cs="Calibri"/>
          <w:noProof w:val="0"/>
          <w:sz w:val="24"/>
          <w:szCs w:val="24"/>
          <w:u w:val="none"/>
          <w:lang w:val="en-US"/>
        </w:rPr>
        <w:t xml:space="preserve">  of the surface and deep foundations are more than 5 </w:t>
      </w:r>
      <w:proofErr w:type="spellStart"/>
      <w:r w:rsidRPr="7E0A301C" w:rsidR="7E0A301C">
        <w:rPr>
          <w:rFonts w:ascii="Calibri" w:hAnsi="Calibri" w:eastAsia="Calibri" w:cs="Calibri"/>
          <w:noProof w:val="0"/>
          <w:sz w:val="24"/>
          <w:szCs w:val="24"/>
          <w:u w:val="none"/>
          <w:lang w:val="en-US"/>
        </w:rPr>
        <w:t>metres</w:t>
      </w:r>
      <w:proofErr w:type="spellEnd"/>
      <w:r w:rsidRPr="7E0A301C" w:rsidR="7E0A301C">
        <w:rPr>
          <w:rFonts w:ascii="Calibri" w:hAnsi="Calibri" w:eastAsia="Calibri" w:cs="Calibri"/>
          <w:noProof w:val="0"/>
          <w:sz w:val="24"/>
          <w:szCs w:val="24"/>
          <w:u w:val="none"/>
          <w:lang w:val="en-US"/>
        </w:rPr>
        <w:t xml:space="preserve">. </w:t>
      </w:r>
    </w:p>
    <w:p w:rsidR="7E0A301C" w:rsidP="7E0A301C" w:rsidRDefault="7E0A301C" w14:paraId="00927FE4" w14:textId="5F663B0F">
      <w:pPr>
        <w:pStyle w:val="Normal"/>
        <w:ind w:left="360"/>
        <w:jc w:val="left"/>
        <w:rPr>
          <w:rFonts w:ascii="Calibri" w:hAnsi="Calibri" w:eastAsia="Calibri" w:cs="Calibri"/>
          <w:noProof w:val="0"/>
          <w:sz w:val="24"/>
          <w:szCs w:val="24"/>
          <w:u w:val="none"/>
          <w:lang w:val="en-US"/>
        </w:rPr>
      </w:pPr>
      <w:r w:rsidRPr="7E0A301C" w:rsidR="7E0A301C">
        <w:rPr>
          <w:rFonts w:ascii="Calibri" w:hAnsi="Calibri" w:eastAsia="Calibri" w:cs="Calibri"/>
          <w:noProof w:val="0"/>
          <w:sz w:val="24"/>
          <w:szCs w:val="24"/>
          <w:u w:val="none"/>
          <w:lang w:val="en-US"/>
        </w:rPr>
        <w:t xml:space="preserve">Strip foundations are suitable for soils that have a good bearing capacity. They are commonly used for foundations in dwellings, they are usually trench filled or reinforced using steel caging. </w:t>
      </w:r>
    </w:p>
    <w:p w:rsidR="7E0A301C" w:rsidP="7E0A301C" w:rsidRDefault="7E0A301C" w14:paraId="11CED3CE" w14:textId="5971DC1C">
      <w:pPr>
        <w:pStyle w:val="Normal"/>
        <w:ind w:left="360"/>
        <w:jc w:val="left"/>
        <w:rPr>
          <w:rFonts w:ascii="Calibri" w:hAnsi="Calibri" w:eastAsia="Calibri" w:cs="Calibri"/>
          <w:noProof w:val="0"/>
          <w:sz w:val="24"/>
          <w:szCs w:val="24"/>
          <w:u w:val="none"/>
          <w:lang w:val="en-US"/>
        </w:rPr>
      </w:pPr>
      <w:r w:rsidRPr="7E0A301C" w:rsidR="7E0A301C">
        <w:rPr>
          <w:rFonts w:ascii="Calibri" w:hAnsi="Calibri" w:eastAsia="Calibri" w:cs="Calibri"/>
          <w:noProof w:val="0"/>
          <w:sz w:val="24"/>
          <w:szCs w:val="24"/>
          <w:u w:val="none"/>
          <w:lang w:val="en-US"/>
        </w:rPr>
        <w:t xml:space="preserve">Pad foundations are typically shallow foundations however can be deep depending on ground conditions. Pads are suitable for most sub soils and used to support single point loads. They are not recommended for loose sands and gravelly soils. </w:t>
      </w:r>
    </w:p>
    <w:p w:rsidR="7E0A301C" w:rsidP="7E0A301C" w:rsidRDefault="7E0A301C" w14:paraId="1F4760E8" w14:textId="0C74F7EA">
      <w:pPr>
        <w:pStyle w:val="Normal"/>
        <w:ind w:left="360"/>
        <w:jc w:val="left"/>
        <w:rPr>
          <w:rFonts w:ascii="Calibri" w:hAnsi="Calibri" w:eastAsia="Calibri" w:cs="Calibri"/>
          <w:noProof w:val="0"/>
          <w:sz w:val="24"/>
          <w:szCs w:val="24"/>
          <w:u w:val="none"/>
          <w:lang w:val="en-US"/>
        </w:rPr>
      </w:pPr>
      <w:r w:rsidRPr="7E0A301C" w:rsidR="7E0A301C">
        <w:rPr>
          <w:rFonts w:ascii="Calibri" w:hAnsi="Calibri" w:eastAsia="Calibri" w:cs="Calibri"/>
          <w:noProof w:val="0"/>
          <w:sz w:val="24"/>
          <w:szCs w:val="24"/>
          <w:u w:val="none"/>
          <w:lang w:val="en-US"/>
        </w:rPr>
        <w:t xml:space="preserve">Raft foundations are a form of shallow foundations. They are formed by using reinforced steel and shuttering. Rafts are used when ground conditions are poor so that the load of the building can be spread out. </w:t>
      </w:r>
    </w:p>
    <w:p w:rsidR="7E0A301C" w:rsidP="7E0A301C" w:rsidRDefault="7E0A301C" w14:paraId="05C2F0EB" w14:textId="0E7ABD8C">
      <w:pPr>
        <w:pStyle w:val="Normal"/>
        <w:ind w:left="360"/>
        <w:jc w:val="left"/>
        <w:rPr>
          <w:rFonts w:ascii="Calibri" w:hAnsi="Calibri" w:eastAsia="Calibri" w:cs="Calibri"/>
          <w:noProof w:val="0"/>
          <w:sz w:val="24"/>
          <w:szCs w:val="24"/>
          <w:u w:val="none"/>
          <w:lang w:val="en-US"/>
        </w:rPr>
      </w:pPr>
      <w:r w:rsidRPr="7E0A301C" w:rsidR="7E0A301C">
        <w:rPr>
          <w:rFonts w:ascii="Calibri" w:hAnsi="Calibri" w:eastAsia="Calibri" w:cs="Calibri"/>
          <w:noProof w:val="0"/>
          <w:sz w:val="24"/>
          <w:szCs w:val="24"/>
          <w:u w:val="none"/>
          <w:lang w:val="en-US"/>
        </w:rPr>
        <w:t xml:space="preserve">Piled foundations are form of deep foundations.  they are used to in poor ground conditions to transfer loads further down into the ground where the strata </w:t>
      </w:r>
      <w:r w:rsidRPr="7E0A301C" w:rsidR="7E0A301C">
        <w:rPr>
          <w:rFonts w:ascii="Calibri" w:hAnsi="Calibri" w:eastAsia="Calibri" w:cs="Calibri"/>
          <w:noProof w:val="0"/>
          <w:sz w:val="24"/>
          <w:szCs w:val="24"/>
          <w:u w:val="none"/>
          <w:lang w:val="en-US"/>
        </w:rPr>
        <w:t>is</w:t>
      </w:r>
      <w:r w:rsidRPr="7E0A301C" w:rsidR="7E0A301C">
        <w:rPr>
          <w:rFonts w:ascii="Calibri" w:hAnsi="Calibri" w:eastAsia="Calibri" w:cs="Calibri"/>
          <w:noProof w:val="0"/>
          <w:sz w:val="24"/>
          <w:szCs w:val="24"/>
          <w:u w:val="none"/>
          <w:lang w:val="en-US"/>
        </w:rPr>
        <w:t xml:space="preserve"> harder. Piles can </w:t>
      </w:r>
      <w:r w:rsidRPr="7E0A301C" w:rsidR="7E0A301C">
        <w:rPr>
          <w:rFonts w:ascii="Calibri" w:hAnsi="Calibri" w:eastAsia="Calibri" w:cs="Calibri"/>
          <w:noProof w:val="0"/>
          <w:sz w:val="24"/>
          <w:szCs w:val="24"/>
          <w:u w:val="none"/>
          <w:lang w:val="en-US"/>
        </w:rPr>
        <w:t>driven</w:t>
      </w:r>
      <w:r w:rsidRPr="7E0A301C" w:rsidR="7E0A301C">
        <w:rPr>
          <w:rFonts w:ascii="Calibri" w:hAnsi="Calibri" w:eastAsia="Calibri" w:cs="Calibri"/>
          <w:noProof w:val="0"/>
          <w:sz w:val="24"/>
          <w:szCs w:val="24"/>
          <w:u w:val="none"/>
          <w:lang w:val="en-US"/>
        </w:rPr>
        <w:t xml:space="preserve"> by percussive instruments or drilled. There are two types of piles which are displacement and replacement piles. Displacement piles are driven into the ground whereas replacement piles are a hole drilled out and filled with concrete.</w:t>
      </w:r>
    </w:p>
    <w:p w:rsidR="7E0A301C" w:rsidP="7E0A301C" w:rsidRDefault="7E0A301C" w14:paraId="51162E0E" w14:textId="0CEB8F1A">
      <w:pPr>
        <w:pStyle w:val="Normal"/>
        <w:ind w:left="720"/>
        <w:jc w:val="left"/>
        <w:rPr>
          <w:rFonts w:ascii="Calibri" w:hAnsi="Calibri" w:eastAsia="Calibri" w:cs="Calibri"/>
          <w:noProof w:val="0"/>
          <w:sz w:val="24"/>
          <w:szCs w:val="24"/>
          <w:u w:val="none"/>
          <w:lang w:val="en-US"/>
        </w:rPr>
      </w:pPr>
      <w:r w:rsidRPr="7E0A301C" w:rsidR="7E0A301C">
        <w:rPr>
          <w:rFonts w:ascii="Calibri" w:hAnsi="Calibri" w:eastAsia="Calibri" w:cs="Calibri"/>
          <w:noProof w:val="0"/>
          <w:sz w:val="24"/>
          <w:szCs w:val="24"/>
          <w:u w:val="none"/>
          <w:lang w:val="en-US"/>
        </w:rPr>
        <w:t xml:space="preserve">Understand Building Construction, ‘Types of foundations’ (2019) </w:t>
      </w:r>
    </w:p>
    <w:p w:rsidR="7E0A301C" w:rsidP="7E0A301C" w:rsidRDefault="7E0A301C" w14:paraId="453BF5E7" w14:textId="23FF2937">
      <w:pPr>
        <w:pStyle w:val="Normal"/>
        <w:ind w:left="0"/>
        <w:jc w:val="left"/>
        <w:rPr>
          <w:rFonts w:ascii="Calibri" w:hAnsi="Calibri" w:eastAsia="Calibri" w:cs="Calibri"/>
          <w:b w:val="1"/>
          <w:bCs w:val="1"/>
          <w:noProof w:val="0"/>
          <w:sz w:val="24"/>
          <w:szCs w:val="24"/>
          <w:u w:val="single"/>
          <w:lang w:val="en-US"/>
        </w:rPr>
      </w:pPr>
      <w:r w:rsidRPr="7E0A301C" w:rsidR="7E0A301C">
        <w:rPr>
          <w:rFonts w:ascii="Calibri" w:hAnsi="Calibri" w:eastAsia="Calibri" w:cs="Calibri"/>
          <w:b w:val="1"/>
          <w:bCs w:val="1"/>
          <w:noProof w:val="0"/>
          <w:sz w:val="24"/>
          <w:szCs w:val="24"/>
          <w:u w:val="single"/>
          <w:lang w:val="en-US"/>
        </w:rPr>
        <w:t>12. Recommendations</w:t>
      </w:r>
    </w:p>
    <w:p w:rsidR="7E0A301C" w:rsidP="7E0A301C" w:rsidRDefault="7E0A301C" w14:paraId="52ECC0F9" w14:textId="6C961490">
      <w:pPr>
        <w:pStyle w:val="Normal"/>
        <w:ind w:firstLine="720"/>
        <w:jc w:val="left"/>
        <w:rPr>
          <w:rFonts w:ascii="Calibri" w:hAnsi="Calibri" w:eastAsia="Calibri" w:cs="Calibri"/>
          <w:noProof w:val="0"/>
          <w:sz w:val="22"/>
          <w:szCs w:val="22"/>
          <w:u w:val="none"/>
          <w:lang w:val="en-US"/>
        </w:rPr>
      </w:pPr>
      <w:r w:rsidRPr="7E0A301C" w:rsidR="7E0A301C">
        <w:rPr>
          <w:rFonts w:ascii="Calibri" w:hAnsi="Calibri" w:eastAsia="Calibri" w:cs="Calibri"/>
          <w:noProof w:val="0"/>
          <w:sz w:val="22"/>
          <w:szCs w:val="22"/>
          <w:u w:val="none"/>
          <w:lang w:val="en-US"/>
        </w:rPr>
        <w:t>I would recommend for a more detailed site investigation that it would wise to consider the history of the site. Evidently there used to be railway within proximity of the site which was used for transportation of materials and minerals which could have contaminated the ground. I would also recommend that there be survey carried out fir unexploded ordnance. Water works and sewerage as well as electricity and services need to accessible therefore a survey needs to be done as to where these services can be accessed. As there are existing buildings around the site that will have these services it should be quite simple to access.</w:t>
      </w:r>
    </w:p>
    <w:p w:rsidR="7E0A301C" w:rsidP="7E0A301C" w:rsidRDefault="7E0A301C" w14:paraId="3BA7F66E" w14:textId="032680F5">
      <w:pPr>
        <w:pStyle w:val="Normal"/>
        <w:ind w:left="720"/>
        <w:jc w:val="left"/>
        <w:rPr>
          <w:rFonts w:ascii="Calibri" w:hAnsi="Calibri" w:eastAsia="Calibri" w:cs="Calibri"/>
          <w:noProof w:val="0"/>
          <w:sz w:val="24"/>
          <w:szCs w:val="24"/>
          <w:u w:val="single"/>
          <w:lang w:val="en-US"/>
        </w:rPr>
      </w:pPr>
    </w:p>
    <w:p w:rsidR="7E0A301C" w:rsidP="7E0A301C" w:rsidRDefault="7E0A301C" w14:paraId="13D25124" w14:textId="7DD97171">
      <w:pPr>
        <w:pStyle w:val="Normal"/>
        <w:ind w:firstLine="0"/>
        <w:jc w:val="left"/>
        <w:rPr>
          <w:rFonts w:ascii="Calibri" w:hAnsi="Calibri" w:eastAsia="Calibri" w:cs="Calibri"/>
          <w:noProof w:val="0"/>
          <w:sz w:val="24"/>
          <w:szCs w:val="24"/>
          <w:lang w:val="en-US"/>
        </w:rPr>
      </w:pPr>
    </w:p>
    <w:p w:rsidR="7E0A301C" w:rsidP="7E0A301C" w:rsidRDefault="7E0A301C" w14:paraId="0A038458" w14:textId="4B18131D">
      <w:pPr>
        <w:pStyle w:val="Normal"/>
        <w:ind w:firstLine="0"/>
        <w:jc w:val="left"/>
        <w:rPr>
          <w:rFonts w:ascii="Calibri" w:hAnsi="Calibri" w:eastAsia="Calibri" w:cs="Calibri"/>
          <w:noProof w:val="0"/>
          <w:sz w:val="24"/>
          <w:szCs w:val="24"/>
          <w:lang w:val="en-US"/>
        </w:rPr>
      </w:pPr>
    </w:p>
    <w:p w:rsidR="7E0A301C" w:rsidP="7E0A301C" w:rsidRDefault="7E0A301C" w14:paraId="517A4A84" w14:textId="7294D360">
      <w:pPr>
        <w:pStyle w:val="Normal"/>
        <w:ind w:firstLine="720"/>
        <w:jc w:val="left"/>
        <w:rPr>
          <w:rFonts w:ascii="Calibri" w:hAnsi="Calibri" w:eastAsia="Calibri" w:cs="Calibri"/>
          <w:noProof w:val="0"/>
          <w:sz w:val="24"/>
          <w:szCs w:val="24"/>
          <w:lang w:val="en-US"/>
        </w:rPr>
      </w:pPr>
    </w:p>
    <w:p w:rsidR="7E0A301C" w:rsidP="7E0A301C" w:rsidRDefault="7E0A301C" w14:paraId="7EE05AFD" w14:textId="0547A0D1">
      <w:pPr>
        <w:pStyle w:val="Normal"/>
        <w:ind w:firstLine="720"/>
        <w:jc w:val="left"/>
        <w:rPr>
          <w:rFonts w:ascii="Calibri" w:hAnsi="Calibri" w:eastAsia="Calibri" w:cs="Calibri"/>
          <w:noProof w:val="0"/>
          <w:sz w:val="22"/>
          <w:szCs w:val="22"/>
          <w:u w:val="none"/>
          <w:lang w:val="en-US"/>
        </w:rPr>
      </w:pPr>
    </w:p>
    <w:p w:rsidR="79F9E063" w:rsidP="7E0A301C" w:rsidRDefault="79F9E063" w14:paraId="4D32B35D" w14:textId="67DD21F0">
      <w:pPr>
        <w:pStyle w:val="Normal"/>
        <w:ind w:firstLine="720"/>
        <w:jc w:val="left"/>
        <w:rPr>
          <w:rFonts w:ascii="Calibri" w:hAnsi="Calibri" w:eastAsia="Calibri" w:cs="Calibri"/>
          <w:b w:val="1"/>
          <w:bCs w:val="1"/>
          <w:noProof w:val="0"/>
          <w:sz w:val="22"/>
          <w:szCs w:val="22"/>
          <w:u w:val="single"/>
          <w:lang w:val="en-US"/>
        </w:rPr>
      </w:pPr>
      <w:r w:rsidRPr="7E0A301C" w:rsidR="7E0A301C">
        <w:rPr>
          <w:rFonts w:ascii="Calibri" w:hAnsi="Calibri" w:eastAsia="Calibri" w:cs="Calibri"/>
          <w:b w:val="1"/>
          <w:bCs w:val="1"/>
          <w:noProof w:val="0"/>
          <w:sz w:val="22"/>
          <w:szCs w:val="22"/>
          <w:u w:val="single"/>
          <w:lang w:val="en-US"/>
        </w:rPr>
        <w:t>13. Conclusion</w:t>
      </w:r>
    </w:p>
    <w:p w:rsidR="7E0A301C" w:rsidP="7E0A301C" w:rsidRDefault="7E0A301C" w14:paraId="69B3C7D6" w14:textId="712865AA">
      <w:pPr>
        <w:pStyle w:val="Normal"/>
        <w:ind w:firstLine="720"/>
        <w:jc w:val="left"/>
        <w:rPr>
          <w:rFonts w:ascii="Calibri" w:hAnsi="Calibri" w:eastAsia="Calibri" w:cs="Calibri"/>
          <w:noProof w:val="0"/>
          <w:sz w:val="22"/>
          <w:szCs w:val="22"/>
          <w:u w:val="none"/>
          <w:lang w:val="en-US"/>
        </w:rPr>
      </w:pPr>
      <w:r w:rsidRPr="7E0A301C" w:rsidR="7E0A301C">
        <w:rPr>
          <w:rFonts w:ascii="Calibri" w:hAnsi="Calibri" w:eastAsia="Calibri" w:cs="Calibri"/>
          <w:noProof w:val="0"/>
          <w:sz w:val="22"/>
          <w:szCs w:val="22"/>
          <w:u w:val="none"/>
          <w:lang w:val="en-US"/>
        </w:rPr>
        <w:t xml:space="preserve">From the research that I have gathered I can see that ground conditions at the </w:t>
      </w:r>
      <w:proofErr w:type="spellStart"/>
      <w:r w:rsidRPr="7E0A301C" w:rsidR="7E0A301C">
        <w:rPr>
          <w:rFonts w:ascii="Calibri" w:hAnsi="Calibri" w:eastAsia="Calibri" w:cs="Calibri"/>
          <w:noProof w:val="0"/>
          <w:sz w:val="22"/>
          <w:szCs w:val="22"/>
          <w:u w:val="none"/>
          <w:lang w:val="en-US"/>
        </w:rPr>
        <w:t>prposed</w:t>
      </w:r>
      <w:proofErr w:type="spellEnd"/>
      <w:r w:rsidRPr="7E0A301C" w:rsidR="7E0A301C">
        <w:rPr>
          <w:rFonts w:ascii="Calibri" w:hAnsi="Calibri" w:eastAsia="Calibri" w:cs="Calibri"/>
          <w:noProof w:val="0"/>
          <w:sz w:val="22"/>
          <w:szCs w:val="22"/>
          <w:u w:val="none"/>
          <w:lang w:val="en-US"/>
        </w:rPr>
        <w:t xml:space="preserve"> site are quite poor. The evidence from the borehole report tells us that down to 22 </w:t>
      </w:r>
      <w:proofErr w:type="spellStart"/>
      <w:r w:rsidRPr="7E0A301C" w:rsidR="7E0A301C">
        <w:rPr>
          <w:rFonts w:ascii="Calibri" w:hAnsi="Calibri" w:eastAsia="Calibri" w:cs="Calibri"/>
          <w:noProof w:val="0"/>
          <w:sz w:val="22"/>
          <w:szCs w:val="22"/>
          <w:u w:val="none"/>
          <w:lang w:val="en-US"/>
        </w:rPr>
        <w:t>metrres</w:t>
      </w:r>
      <w:proofErr w:type="spellEnd"/>
      <w:r w:rsidRPr="7E0A301C" w:rsidR="7E0A301C">
        <w:rPr>
          <w:rFonts w:ascii="Calibri" w:hAnsi="Calibri" w:eastAsia="Calibri" w:cs="Calibri"/>
          <w:noProof w:val="0"/>
          <w:sz w:val="22"/>
          <w:szCs w:val="22"/>
          <w:u w:val="none"/>
          <w:lang w:val="en-US"/>
        </w:rPr>
        <w:t xml:space="preserve"> the ground is made up if sandy and gravelly soils </w:t>
      </w:r>
      <w:proofErr w:type="spellStart"/>
      <w:r w:rsidRPr="7E0A301C" w:rsidR="7E0A301C">
        <w:rPr>
          <w:rFonts w:ascii="Calibri" w:hAnsi="Calibri" w:eastAsia="Calibri" w:cs="Calibri"/>
          <w:noProof w:val="0"/>
          <w:sz w:val="22"/>
          <w:szCs w:val="22"/>
          <w:u w:val="none"/>
          <w:lang w:val="en-US"/>
        </w:rPr>
        <w:t>meaining</w:t>
      </w:r>
      <w:proofErr w:type="spellEnd"/>
      <w:r w:rsidRPr="7E0A301C" w:rsidR="7E0A301C">
        <w:rPr>
          <w:rFonts w:ascii="Calibri" w:hAnsi="Calibri" w:eastAsia="Calibri" w:cs="Calibri"/>
          <w:noProof w:val="0"/>
          <w:sz w:val="22"/>
          <w:szCs w:val="22"/>
          <w:u w:val="none"/>
          <w:lang w:val="en-US"/>
        </w:rPr>
        <w:t xml:space="preserve"> it would be no good for a shallow foundation. My </w:t>
      </w:r>
      <w:proofErr w:type="spellStart"/>
      <w:r w:rsidRPr="7E0A301C" w:rsidR="7E0A301C">
        <w:rPr>
          <w:rFonts w:ascii="Calibri" w:hAnsi="Calibri" w:eastAsia="Calibri" w:cs="Calibri"/>
          <w:noProof w:val="0"/>
          <w:sz w:val="22"/>
          <w:szCs w:val="22"/>
          <w:u w:val="none"/>
          <w:lang w:val="en-US"/>
        </w:rPr>
        <w:t>reccomendation</w:t>
      </w:r>
      <w:proofErr w:type="spellEnd"/>
      <w:r w:rsidRPr="7E0A301C" w:rsidR="7E0A301C">
        <w:rPr>
          <w:rFonts w:ascii="Calibri" w:hAnsi="Calibri" w:eastAsia="Calibri" w:cs="Calibri"/>
          <w:noProof w:val="0"/>
          <w:sz w:val="22"/>
          <w:szCs w:val="22"/>
          <w:u w:val="none"/>
          <w:lang w:val="en-US"/>
        </w:rPr>
        <w:t xml:space="preserve"> for foundations at the proposed site </w:t>
      </w:r>
      <w:proofErr w:type="spellStart"/>
      <w:r w:rsidRPr="7E0A301C" w:rsidR="7E0A301C">
        <w:rPr>
          <w:rFonts w:ascii="Calibri" w:hAnsi="Calibri" w:eastAsia="Calibri" w:cs="Calibri"/>
          <w:noProof w:val="0"/>
          <w:sz w:val="22"/>
          <w:szCs w:val="22"/>
          <w:u w:val="none"/>
          <w:lang w:val="en-US"/>
        </w:rPr>
        <w:t>wiuld</w:t>
      </w:r>
      <w:proofErr w:type="spellEnd"/>
      <w:r w:rsidRPr="7E0A301C" w:rsidR="7E0A301C">
        <w:rPr>
          <w:rFonts w:ascii="Calibri" w:hAnsi="Calibri" w:eastAsia="Calibri" w:cs="Calibri"/>
          <w:noProof w:val="0"/>
          <w:sz w:val="22"/>
          <w:szCs w:val="22"/>
          <w:u w:val="none"/>
          <w:lang w:val="en-US"/>
        </w:rPr>
        <w:t xml:space="preserve"> be in the </w:t>
      </w:r>
      <w:proofErr w:type="spellStart"/>
      <w:r w:rsidRPr="7E0A301C" w:rsidR="7E0A301C">
        <w:rPr>
          <w:rFonts w:ascii="Calibri" w:hAnsi="Calibri" w:eastAsia="Calibri" w:cs="Calibri"/>
          <w:noProof w:val="0"/>
          <w:sz w:val="22"/>
          <w:szCs w:val="22"/>
          <w:u w:val="none"/>
          <w:lang w:val="en-US"/>
        </w:rPr>
        <w:t>favour</w:t>
      </w:r>
      <w:proofErr w:type="spellEnd"/>
      <w:r w:rsidRPr="7E0A301C" w:rsidR="7E0A301C">
        <w:rPr>
          <w:rFonts w:ascii="Calibri" w:hAnsi="Calibri" w:eastAsia="Calibri" w:cs="Calibri"/>
          <w:noProof w:val="0"/>
          <w:sz w:val="22"/>
          <w:szCs w:val="22"/>
          <w:u w:val="none"/>
          <w:lang w:val="en-US"/>
        </w:rPr>
        <w:t xml:space="preserve"> of piled foundations. Even </w:t>
      </w:r>
      <w:proofErr w:type="spellStart"/>
      <w:r w:rsidRPr="7E0A301C" w:rsidR="7E0A301C">
        <w:rPr>
          <w:rFonts w:ascii="Calibri" w:hAnsi="Calibri" w:eastAsia="Calibri" w:cs="Calibri"/>
          <w:noProof w:val="0"/>
          <w:sz w:val="22"/>
          <w:szCs w:val="22"/>
          <w:u w:val="none"/>
          <w:lang w:val="en-US"/>
        </w:rPr>
        <w:t>thiugh</w:t>
      </w:r>
      <w:proofErr w:type="spellEnd"/>
      <w:r w:rsidRPr="7E0A301C" w:rsidR="7E0A301C">
        <w:rPr>
          <w:rFonts w:ascii="Calibri" w:hAnsi="Calibri" w:eastAsia="Calibri" w:cs="Calibri"/>
          <w:noProof w:val="0"/>
          <w:sz w:val="22"/>
          <w:szCs w:val="22"/>
          <w:u w:val="none"/>
          <w:lang w:val="en-US"/>
        </w:rPr>
        <w:t xml:space="preserve"> the structure </w:t>
      </w:r>
      <w:proofErr w:type="spellStart"/>
      <w:r w:rsidRPr="7E0A301C" w:rsidR="7E0A301C">
        <w:rPr>
          <w:rFonts w:ascii="Calibri" w:hAnsi="Calibri" w:eastAsia="Calibri" w:cs="Calibri"/>
          <w:noProof w:val="0"/>
          <w:sz w:val="22"/>
          <w:szCs w:val="22"/>
          <w:u w:val="none"/>
          <w:lang w:val="en-US"/>
        </w:rPr>
        <w:t>isnit</w:t>
      </w:r>
      <w:proofErr w:type="spellEnd"/>
      <w:r w:rsidRPr="7E0A301C" w:rsidR="7E0A301C">
        <w:rPr>
          <w:rFonts w:ascii="Calibri" w:hAnsi="Calibri" w:eastAsia="Calibri" w:cs="Calibri"/>
          <w:noProof w:val="0"/>
          <w:sz w:val="22"/>
          <w:szCs w:val="22"/>
          <w:u w:val="none"/>
          <w:lang w:val="en-US"/>
        </w:rPr>
        <w:t xml:space="preserve"> a super structure the ground conditions would not suit any other type of foundation. I believe that if piles </w:t>
      </w:r>
      <w:proofErr w:type="spellStart"/>
      <w:r w:rsidRPr="7E0A301C" w:rsidR="7E0A301C">
        <w:rPr>
          <w:rFonts w:ascii="Calibri" w:hAnsi="Calibri" w:eastAsia="Calibri" w:cs="Calibri"/>
          <w:noProof w:val="0"/>
          <w:sz w:val="22"/>
          <w:szCs w:val="22"/>
          <w:u w:val="none"/>
          <w:lang w:val="en-US"/>
        </w:rPr>
        <w:t>wwre</w:t>
      </w:r>
      <w:proofErr w:type="spellEnd"/>
      <w:r w:rsidRPr="7E0A301C" w:rsidR="7E0A301C">
        <w:rPr>
          <w:rFonts w:ascii="Calibri" w:hAnsi="Calibri" w:eastAsia="Calibri" w:cs="Calibri"/>
          <w:noProof w:val="0"/>
          <w:sz w:val="22"/>
          <w:szCs w:val="22"/>
          <w:u w:val="none"/>
          <w:lang w:val="en-US"/>
        </w:rPr>
        <w:t xml:space="preserve"> not used at this site then it could be at risk to subside in the </w:t>
      </w:r>
      <w:proofErr w:type="spellStart"/>
      <w:r w:rsidRPr="7E0A301C" w:rsidR="7E0A301C">
        <w:rPr>
          <w:rFonts w:ascii="Calibri" w:hAnsi="Calibri" w:eastAsia="Calibri" w:cs="Calibri"/>
          <w:noProof w:val="0"/>
          <w:sz w:val="22"/>
          <w:szCs w:val="22"/>
          <w:u w:val="none"/>
          <w:lang w:val="en-US"/>
        </w:rPr>
        <w:t>forseeable</w:t>
      </w:r>
      <w:proofErr w:type="spellEnd"/>
      <w:r w:rsidRPr="7E0A301C" w:rsidR="7E0A301C">
        <w:rPr>
          <w:rFonts w:ascii="Calibri" w:hAnsi="Calibri" w:eastAsia="Calibri" w:cs="Calibri"/>
          <w:noProof w:val="0"/>
          <w:sz w:val="22"/>
          <w:szCs w:val="22"/>
          <w:u w:val="none"/>
          <w:lang w:val="en-US"/>
        </w:rPr>
        <w:t xml:space="preserve"> future as the </w:t>
      </w:r>
      <w:proofErr w:type="spellStart"/>
      <w:r w:rsidRPr="7E0A301C" w:rsidR="7E0A301C">
        <w:rPr>
          <w:rFonts w:ascii="Calibri" w:hAnsi="Calibri" w:eastAsia="Calibri" w:cs="Calibri"/>
          <w:noProof w:val="0"/>
          <w:sz w:val="22"/>
          <w:szCs w:val="22"/>
          <w:u w:val="none"/>
          <w:lang w:val="en-US"/>
        </w:rPr>
        <w:t>gorund</w:t>
      </w:r>
      <w:proofErr w:type="spellEnd"/>
      <w:r w:rsidRPr="7E0A301C" w:rsidR="7E0A301C">
        <w:rPr>
          <w:rFonts w:ascii="Calibri" w:hAnsi="Calibri" w:eastAsia="Calibri" w:cs="Calibri"/>
          <w:noProof w:val="0"/>
          <w:sz w:val="22"/>
          <w:szCs w:val="22"/>
          <w:u w:val="none"/>
          <w:lang w:val="en-US"/>
        </w:rPr>
        <w:t xml:space="preserve"> </w:t>
      </w:r>
      <w:proofErr w:type="spellStart"/>
      <w:r w:rsidRPr="7E0A301C" w:rsidR="7E0A301C">
        <w:rPr>
          <w:rFonts w:ascii="Calibri" w:hAnsi="Calibri" w:eastAsia="Calibri" w:cs="Calibri"/>
          <w:noProof w:val="0"/>
          <w:sz w:val="22"/>
          <w:szCs w:val="22"/>
          <w:u w:val="none"/>
          <w:lang w:val="en-US"/>
        </w:rPr>
        <w:t>isnt</w:t>
      </w:r>
      <w:proofErr w:type="spellEnd"/>
      <w:r w:rsidRPr="7E0A301C" w:rsidR="7E0A301C">
        <w:rPr>
          <w:rFonts w:ascii="Calibri" w:hAnsi="Calibri" w:eastAsia="Calibri" w:cs="Calibri"/>
          <w:noProof w:val="0"/>
          <w:sz w:val="22"/>
          <w:szCs w:val="22"/>
          <w:u w:val="none"/>
          <w:lang w:val="en-US"/>
        </w:rPr>
        <w:t xml:space="preserve"> of good enough quality to withstand the load bearing from the building. Sketches of piled foundations can be seen in appendix H.</w:t>
      </w:r>
    </w:p>
    <w:p w:rsidR="7E0A301C" w:rsidP="7E0A301C" w:rsidRDefault="7E0A301C" w14:paraId="07329473" w14:textId="254EC04E">
      <w:pPr>
        <w:pStyle w:val="Normal"/>
        <w:ind w:firstLine="720"/>
        <w:jc w:val="left"/>
        <w:rPr>
          <w:rFonts w:ascii="Calibri" w:hAnsi="Calibri" w:eastAsia="Calibri" w:cs="Calibri"/>
          <w:noProof w:val="0"/>
          <w:sz w:val="22"/>
          <w:szCs w:val="22"/>
          <w:u w:val="none"/>
          <w:lang w:val="en-US"/>
        </w:rPr>
      </w:pPr>
    </w:p>
    <w:p w:rsidR="79F9E063" w:rsidP="603B5629" w:rsidRDefault="79F9E063" w14:paraId="69BE0272" w14:textId="7B0DABC8">
      <w:pPr>
        <w:pStyle w:val="Normal"/>
        <w:ind w:firstLine="720"/>
        <w:jc w:val="left"/>
        <w:rPr>
          <w:rFonts w:ascii="Calibri" w:hAnsi="Calibri" w:eastAsia="Calibri" w:cs="Calibri"/>
          <w:noProof w:val="0"/>
          <w:sz w:val="22"/>
          <w:szCs w:val="22"/>
          <w:u w:val="none"/>
          <w:lang w:val="en-US"/>
        </w:rPr>
      </w:pPr>
    </w:p>
    <w:p w:rsidR="79F9E063" w:rsidP="603B5629" w:rsidRDefault="79F9E063" w14:paraId="25A2636F" w14:textId="079BB4F9">
      <w:pPr>
        <w:pStyle w:val="Normal"/>
        <w:ind w:firstLine="720"/>
        <w:jc w:val="left"/>
        <w:rPr>
          <w:rFonts w:ascii="Calibri" w:hAnsi="Calibri" w:eastAsia="Calibri" w:cs="Calibri"/>
          <w:noProof w:val="0"/>
          <w:sz w:val="22"/>
          <w:szCs w:val="22"/>
          <w:u w:val="none"/>
          <w:lang w:val="en-US"/>
        </w:rPr>
      </w:pPr>
    </w:p>
    <w:p w:rsidR="79F9E063" w:rsidP="603B5629" w:rsidRDefault="79F9E063" w14:paraId="4271D471" w14:textId="16A6FD6F">
      <w:pPr>
        <w:pStyle w:val="Normal"/>
        <w:ind w:firstLine="720"/>
        <w:jc w:val="left"/>
        <w:rPr>
          <w:rFonts w:ascii="Calibri" w:hAnsi="Calibri" w:eastAsia="Calibri" w:cs="Calibri"/>
          <w:noProof w:val="0"/>
          <w:sz w:val="22"/>
          <w:szCs w:val="22"/>
          <w:u w:val="none"/>
          <w:lang w:val="en-US"/>
        </w:rPr>
      </w:pPr>
    </w:p>
    <w:p w:rsidR="79F9E063" w:rsidP="603B5629" w:rsidRDefault="79F9E063" w14:paraId="2B88BD52" w14:textId="0EBD3C61">
      <w:pPr>
        <w:pStyle w:val="Normal"/>
        <w:ind w:firstLine="720"/>
        <w:jc w:val="left"/>
        <w:rPr>
          <w:rFonts w:ascii="Calibri" w:hAnsi="Calibri" w:eastAsia="Calibri" w:cs="Calibri"/>
          <w:noProof w:val="0"/>
          <w:sz w:val="22"/>
          <w:szCs w:val="22"/>
          <w:u w:val="none"/>
          <w:lang w:val="en-US"/>
        </w:rPr>
      </w:pPr>
    </w:p>
    <w:p w:rsidR="79F9E063" w:rsidP="603B5629" w:rsidRDefault="79F9E063" w14:paraId="39081EBC" w14:textId="3CE9056D">
      <w:pPr>
        <w:pStyle w:val="Normal"/>
        <w:ind w:firstLine="720"/>
        <w:jc w:val="left"/>
        <w:rPr>
          <w:rFonts w:ascii="Calibri" w:hAnsi="Calibri" w:eastAsia="Calibri" w:cs="Calibri"/>
          <w:noProof w:val="0"/>
          <w:sz w:val="22"/>
          <w:szCs w:val="22"/>
          <w:u w:val="none"/>
          <w:lang w:val="en-US"/>
        </w:rPr>
      </w:pPr>
    </w:p>
    <w:p w:rsidR="79F9E063" w:rsidP="603B5629" w:rsidRDefault="79F9E063" w14:paraId="5B610847" w14:textId="609DFEDD">
      <w:pPr>
        <w:pStyle w:val="Normal"/>
        <w:ind w:firstLine="720"/>
        <w:jc w:val="left"/>
        <w:rPr>
          <w:rFonts w:ascii="Calibri" w:hAnsi="Calibri" w:eastAsia="Calibri" w:cs="Calibri"/>
          <w:noProof w:val="0"/>
          <w:sz w:val="22"/>
          <w:szCs w:val="22"/>
          <w:u w:val="none"/>
          <w:lang w:val="en-US"/>
        </w:rPr>
      </w:pPr>
    </w:p>
    <w:p w:rsidR="79F9E063" w:rsidP="603B5629" w:rsidRDefault="79F9E063" w14:paraId="5C3A437B" w14:textId="04A799BB">
      <w:pPr>
        <w:pStyle w:val="Normal"/>
        <w:ind w:firstLine="720"/>
        <w:jc w:val="left"/>
        <w:rPr>
          <w:rFonts w:ascii="Calibri" w:hAnsi="Calibri" w:eastAsia="Calibri" w:cs="Calibri"/>
          <w:noProof w:val="0"/>
          <w:sz w:val="22"/>
          <w:szCs w:val="22"/>
          <w:u w:val="none"/>
          <w:lang w:val="en-US"/>
        </w:rPr>
      </w:pPr>
    </w:p>
    <w:p w:rsidR="79F9E063" w:rsidP="603B5629" w:rsidRDefault="79F9E063" w14:paraId="0102EB8A" w14:textId="3FE27DE6">
      <w:pPr>
        <w:pStyle w:val="Normal"/>
        <w:ind w:firstLine="720"/>
        <w:jc w:val="left"/>
        <w:rPr>
          <w:rFonts w:ascii="Calibri" w:hAnsi="Calibri" w:eastAsia="Calibri" w:cs="Calibri"/>
          <w:noProof w:val="0"/>
          <w:sz w:val="22"/>
          <w:szCs w:val="22"/>
          <w:u w:val="none"/>
          <w:lang w:val="en-US"/>
        </w:rPr>
      </w:pPr>
    </w:p>
    <w:p w:rsidR="79F9E063" w:rsidP="603B5629" w:rsidRDefault="79F9E063" w14:paraId="49EAD885" w14:textId="6E9C680E">
      <w:pPr>
        <w:pStyle w:val="Normal"/>
        <w:ind w:firstLine="720"/>
        <w:jc w:val="left"/>
        <w:rPr>
          <w:rFonts w:ascii="Calibri" w:hAnsi="Calibri" w:eastAsia="Calibri" w:cs="Calibri"/>
          <w:noProof w:val="0"/>
          <w:sz w:val="22"/>
          <w:szCs w:val="22"/>
          <w:u w:val="none"/>
          <w:lang w:val="en-US"/>
        </w:rPr>
      </w:pPr>
    </w:p>
    <w:p w:rsidR="7E0A301C" w:rsidP="7E0A301C" w:rsidRDefault="7E0A301C" w14:paraId="733F5A28" w14:textId="47CB6041">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72945866" w14:textId="53D951F3">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64B18C61" w14:textId="6C2B2E0D">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2F1F420F" w14:textId="4C80A4FB">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080E9396" w14:textId="75D2FA71">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61883D6C" w14:textId="1DE5D5B5">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6A54643D" w14:textId="42348E14">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792325FE" w14:textId="2D7F8473">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04A6B2E0" w14:textId="079C7A31">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6FD556BD" w14:textId="4F3AAD46">
      <w:pPr>
        <w:pStyle w:val="Normal"/>
        <w:ind w:firstLine="720"/>
        <w:jc w:val="left"/>
        <w:rPr>
          <w:rFonts w:ascii="Calibri" w:hAnsi="Calibri" w:eastAsia="Calibri" w:cs="Calibri"/>
          <w:b w:val="1"/>
          <w:bCs w:val="1"/>
          <w:noProof w:val="0"/>
          <w:sz w:val="22"/>
          <w:szCs w:val="22"/>
          <w:u w:val="single"/>
          <w:lang w:val="en-US"/>
        </w:rPr>
      </w:pPr>
    </w:p>
    <w:p w:rsidR="7E0A301C" w:rsidP="7E0A301C" w:rsidRDefault="7E0A301C" w14:paraId="0CF819EA" w14:textId="797DEC80">
      <w:pPr>
        <w:pStyle w:val="Normal"/>
        <w:ind w:firstLine="720"/>
        <w:jc w:val="left"/>
        <w:rPr>
          <w:rFonts w:ascii="Calibri" w:hAnsi="Calibri" w:eastAsia="Calibri" w:cs="Calibri"/>
          <w:b w:val="1"/>
          <w:bCs w:val="1"/>
          <w:noProof w:val="0"/>
          <w:sz w:val="22"/>
          <w:szCs w:val="22"/>
          <w:u w:val="single"/>
          <w:lang w:val="en-US"/>
        </w:rPr>
      </w:pPr>
    </w:p>
    <w:p w:rsidR="79F9E063" w:rsidP="7E0A301C" w:rsidRDefault="79F9E063" w14:paraId="51DF3657" w14:textId="7683157A">
      <w:pPr>
        <w:pStyle w:val="Normal"/>
        <w:ind w:firstLine="720"/>
        <w:jc w:val="left"/>
        <w:rPr>
          <w:rFonts w:ascii="Calibri" w:hAnsi="Calibri" w:eastAsia="Calibri" w:cs="Calibri"/>
          <w:noProof w:val="0"/>
          <w:sz w:val="22"/>
          <w:szCs w:val="22"/>
          <w:u w:val="none"/>
          <w:lang w:val="en-US"/>
        </w:rPr>
      </w:pPr>
      <w:r w:rsidRPr="7E0A301C" w:rsidR="7E0A301C">
        <w:rPr>
          <w:rFonts w:ascii="Calibri" w:hAnsi="Calibri" w:eastAsia="Calibri" w:cs="Calibri"/>
          <w:b w:val="1"/>
          <w:bCs w:val="1"/>
          <w:noProof w:val="0"/>
          <w:sz w:val="22"/>
          <w:szCs w:val="22"/>
          <w:u w:val="single"/>
          <w:lang w:val="en-US"/>
        </w:rPr>
        <w:t>1</w:t>
      </w:r>
      <w:r w:rsidRPr="7E0A301C" w:rsidR="7E0A301C">
        <w:rPr>
          <w:rFonts w:ascii="Calibri" w:hAnsi="Calibri" w:eastAsia="Calibri" w:cs="Calibri"/>
          <w:b w:val="1"/>
          <w:bCs w:val="1"/>
          <w:noProof w:val="0"/>
          <w:sz w:val="22"/>
          <w:szCs w:val="22"/>
          <w:u w:val="single"/>
          <w:lang w:val="en-US"/>
        </w:rPr>
        <w:t>4</w:t>
      </w:r>
      <w:r w:rsidRPr="7E0A301C" w:rsidR="7E0A301C">
        <w:rPr>
          <w:rFonts w:ascii="Calibri" w:hAnsi="Calibri" w:eastAsia="Calibri" w:cs="Calibri"/>
          <w:b w:val="1"/>
          <w:bCs w:val="1"/>
          <w:noProof w:val="0"/>
          <w:sz w:val="22"/>
          <w:szCs w:val="22"/>
          <w:u w:val="single"/>
          <w:lang w:val="en-US"/>
        </w:rPr>
        <w:t>. Appendix</w:t>
      </w:r>
    </w:p>
    <w:p w:rsidR="79F9E063" w:rsidP="603B5629" w:rsidRDefault="79F9E063" w14:paraId="34BA8F15" w14:textId="3F1E8C06">
      <w:pPr>
        <w:pStyle w:val="Normal"/>
        <w:ind w:firstLine="720"/>
        <w:jc w:val="left"/>
        <w:rPr>
          <w:rFonts w:ascii="Calibri" w:hAnsi="Calibri" w:eastAsia="Calibri" w:cs="Calibri"/>
          <w:b w:val="1"/>
          <w:bCs w:val="1"/>
          <w:noProof w:val="0"/>
          <w:sz w:val="22"/>
          <w:szCs w:val="22"/>
          <w:u w:val="single"/>
          <w:lang w:val="en-US"/>
        </w:rPr>
      </w:pPr>
      <w:r w:rsidRPr="603B5629" w:rsidR="603B5629">
        <w:rPr>
          <w:rFonts w:ascii="Calibri" w:hAnsi="Calibri" w:eastAsia="Calibri" w:cs="Calibri"/>
          <w:b w:val="0"/>
          <w:bCs w:val="0"/>
          <w:noProof w:val="0"/>
          <w:sz w:val="22"/>
          <w:szCs w:val="22"/>
          <w:u w:val="none"/>
          <w:lang w:val="en-US"/>
        </w:rPr>
        <w:t xml:space="preserve">Appendix A </w:t>
      </w:r>
    </w:p>
    <w:p w:rsidR="79F9E063" w:rsidP="47724AC3" w:rsidRDefault="79F9E063" w14:paraId="23670341" w14:textId="158CF235">
      <w:pPr>
        <w:pStyle w:val="Normal"/>
        <w:ind w:firstLine="720"/>
        <w:jc w:val="left"/>
      </w:pPr>
      <w:r>
        <w:drawing>
          <wp:inline wp14:editId="45B1F77A" wp14:anchorId="042EF369">
            <wp:extent cx="3571875" cy="2009180"/>
            <wp:effectExtent l="0" t="0" r="0" b="0"/>
            <wp:docPr id="369313441" name="" title=""/>
            <wp:cNvGraphicFramePr>
              <a:graphicFrameLocks noChangeAspect="1"/>
            </wp:cNvGraphicFramePr>
            <a:graphic>
              <a:graphicData uri="http://schemas.openxmlformats.org/drawingml/2006/picture">
                <pic:pic>
                  <pic:nvPicPr>
                    <pic:cNvPr id="0" name=""/>
                    <pic:cNvPicPr/>
                  </pic:nvPicPr>
                  <pic:blipFill>
                    <a:blip r:embed="Rb5b7730e141b4d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571875" cy="2009180"/>
                    </a:xfrm>
                    <a:prstGeom xmlns:a="http://schemas.openxmlformats.org/drawingml/2006/main" prst="rect">
                      <a:avLst/>
                    </a:prstGeom>
                  </pic:spPr>
                </pic:pic>
              </a:graphicData>
            </a:graphic>
          </wp:inline>
        </w:drawing>
      </w:r>
    </w:p>
    <w:p w:rsidR="79F9E063" w:rsidP="7E0A301C" w:rsidRDefault="79F9E063" w14:paraId="08C19640" w14:textId="0798979E">
      <w:pPr>
        <w:pStyle w:val="Normal"/>
        <w:ind w:firstLine="720"/>
        <w:jc w:val="left"/>
        <w:rPr>
          <w:rFonts w:ascii="Calibri" w:hAnsi="Calibri" w:eastAsia="Calibri" w:cs="Calibri"/>
          <w:noProof w:val="0"/>
          <w:sz w:val="22"/>
          <w:szCs w:val="22"/>
          <w:lang w:val="en-US"/>
        </w:rPr>
      </w:pPr>
      <w:r w:rsidR="7E0A301C">
        <w:rPr/>
        <w:t xml:space="preserve">UK grid reference finder </w:t>
      </w:r>
      <w:r w:rsidR="7E0A301C">
        <w:rPr/>
        <w:t>(2019)</w:t>
      </w:r>
    </w:p>
    <w:p w:rsidR="7E0A301C" w:rsidP="7E0A301C" w:rsidRDefault="7E0A301C" w14:paraId="39E58651" w14:textId="299C7BCA">
      <w:pPr>
        <w:pStyle w:val="Normal"/>
        <w:ind w:firstLine="720"/>
        <w:jc w:val="left"/>
        <w:rPr>
          <w:rFonts w:ascii="Calibri" w:hAnsi="Calibri" w:eastAsia="Calibri" w:cs="Calibri"/>
          <w:noProof w:val="0"/>
          <w:sz w:val="22"/>
          <w:szCs w:val="22"/>
          <w:u w:val="single"/>
          <w:lang w:val="en-US"/>
        </w:rPr>
      </w:pPr>
    </w:p>
    <w:p w:rsidR="7E0A301C" w:rsidP="7E0A301C" w:rsidRDefault="7E0A301C" w14:paraId="471F30FF" w14:textId="32B9105A">
      <w:pPr>
        <w:pStyle w:val="Normal"/>
        <w:ind w:firstLine="720"/>
        <w:jc w:val="left"/>
        <w:rPr>
          <w:rFonts w:ascii="Calibri" w:hAnsi="Calibri" w:eastAsia="Calibri" w:cs="Calibri"/>
          <w:noProof w:val="0"/>
          <w:sz w:val="22"/>
          <w:szCs w:val="22"/>
          <w:u w:val="single"/>
          <w:lang w:val="en-US"/>
        </w:rPr>
      </w:pPr>
      <w:r w:rsidRPr="7E0A301C" w:rsidR="7E0A301C">
        <w:rPr>
          <w:rFonts w:ascii="Calibri" w:hAnsi="Calibri" w:eastAsia="Calibri" w:cs="Calibri"/>
          <w:noProof w:val="0"/>
          <w:sz w:val="22"/>
          <w:szCs w:val="22"/>
          <w:u w:val="single"/>
          <w:lang w:val="en-US"/>
        </w:rPr>
        <w:t>Appendix B</w:t>
      </w:r>
    </w:p>
    <w:p w:rsidR="7E0A301C" w:rsidP="7E0A301C" w:rsidRDefault="7E0A301C" w14:paraId="01F6A5A6" w14:textId="1E0DE0FF">
      <w:pPr>
        <w:pStyle w:val="Normal"/>
        <w:ind w:firstLine="720"/>
        <w:jc w:val="both"/>
      </w:pPr>
      <w:r>
        <w:drawing>
          <wp:inline wp14:editId="7514BAB6" wp14:anchorId="47A93AE9">
            <wp:extent cx="2027784" cy="2703712"/>
            <wp:effectExtent l="0" t="0" r="0" b="0"/>
            <wp:docPr id="659210306" name="" title=""/>
            <wp:cNvGraphicFramePr>
              <a:graphicFrameLocks noChangeAspect="1"/>
            </wp:cNvGraphicFramePr>
            <a:graphic>
              <a:graphicData uri="http://schemas.openxmlformats.org/drawingml/2006/picture">
                <pic:pic>
                  <pic:nvPicPr>
                    <pic:cNvPr id="0" name=""/>
                    <pic:cNvPicPr/>
                  </pic:nvPicPr>
                  <pic:blipFill>
                    <a:blip r:embed="R1c9f36775dd541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027784" cy="2703712"/>
                    </a:xfrm>
                    <a:prstGeom xmlns:a="http://schemas.openxmlformats.org/drawingml/2006/main" prst="rect">
                      <a:avLst/>
                    </a:prstGeom>
                  </pic:spPr>
                </pic:pic>
              </a:graphicData>
            </a:graphic>
          </wp:inline>
        </w:drawing>
      </w:r>
      <w:r>
        <w:drawing>
          <wp:inline wp14:editId="7D7E8EB6" wp14:anchorId="6EBB6B7F">
            <wp:extent cx="2025974" cy="2701298"/>
            <wp:effectExtent l="0" t="0" r="0" b="0"/>
            <wp:docPr id="1835293649" name="" title=""/>
            <wp:cNvGraphicFramePr>
              <a:graphicFrameLocks noChangeAspect="1"/>
            </wp:cNvGraphicFramePr>
            <a:graphic>
              <a:graphicData uri="http://schemas.openxmlformats.org/drawingml/2006/picture">
                <pic:pic>
                  <pic:nvPicPr>
                    <pic:cNvPr id="0" name=""/>
                    <pic:cNvPicPr/>
                  </pic:nvPicPr>
                  <pic:blipFill>
                    <a:blip r:embed="R867be7894cf247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025974" cy="2701298"/>
                    </a:xfrm>
                    <a:prstGeom xmlns:a="http://schemas.openxmlformats.org/drawingml/2006/main" prst="rect">
                      <a:avLst/>
                    </a:prstGeom>
                  </pic:spPr>
                </pic:pic>
              </a:graphicData>
            </a:graphic>
          </wp:inline>
        </w:drawing>
      </w:r>
    </w:p>
    <w:p w:rsidR="7E0A301C" w:rsidP="7E0A301C" w:rsidRDefault="7E0A301C" w14:paraId="09864A4D" w14:textId="228B8DC8">
      <w:pPr>
        <w:pStyle w:val="Normal"/>
        <w:ind w:firstLine="720"/>
        <w:jc w:val="both"/>
      </w:pPr>
      <w:r w:rsidR="7E0A301C">
        <w:rPr/>
        <w:t>C</w:t>
      </w:r>
      <w:r w:rsidR="7E0A301C">
        <w:rPr/>
        <w:t>entre foot path sep</w:t>
      </w:r>
      <w:r w:rsidR="7E0A301C">
        <w:rPr/>
        <w:t>a</w:t>
      </w:r>
      <w:r w:rsidR="7E0A301C">
        <w:rPr/>
        <w:t>rating 2 car parks                Civi</w:t>
      </w:r>
      <w:r w:rsidR="7E0A301C">
        <w:rPr/>
        <w:t>c</w:t>
      </w:r>
      <w:r w:rsidR="7E0A301C">
        <w:rPr/>
        <w:t xml:space="preserve"> </w:t>
      </w:r>
      <w:r w:rsidR="7E0A301C">
        <w:rPr/>
        <w:t>C</w:t>
      </w:r>
      <w:r w:rsidR="7E0A301C">
        <w:rPr/>
        <w:t>entre</w:t>
      </w:r>
      <w:r w:rsidR="7E0A301C">
        <w:rPr/>
        <w:t xml:space="preserve"> side of foot path </w:t>
      </w:r>
    </w:p>
    <w:p w:rsidR="7E0A301C" w:rsidP="7E0A301C" w:rsidRDefault="7E0A301C" w14:paraId="22E7F66D" w14:textId="69DF3571">
      <w:pPr>
        <w:pStyle w:val="Normal"/>
        <w:ind w:firstLine="720"/>
        <w:jc w:val="both"/>
      </w:pPr>
      <w:r w:rsidR="7E0A301C">
        <w:rPr/>
        <w:t xml:space="preserve"> </w:t>
      </w:r>
    </w:p>
    <w:p w:rsidR="7E0A301C" w:rsidP="7E0A301C" w:rsidRDefault="7E0A301C" w14:paraId="510651F8" w14:textId="7662E8A9">
      <w:pPr>
        <w:pStyle w:val="Normal"/>
        <w:ind w:firstLine="720"/>
        <w:jc w:val="both"/>
      </w:pPr>
    </w:p>
    <w:p w:rsidR="7E0A301C" w:rsidP="7E0A301C" w:rsidRDefault="7E0A301C" w14:paraId="27B56FAA" w14:textId="11A5A685">
      <w:pPr>
        <w:pStyle w:val="Normal"/>
        <w:ind w:firstLine="720"/>
        <w:jc w:val="both"/>
      </w:pPr>
    </w:p>
    <w:p w:rsidR="7E0A301C" w:rsidP="7E0A301C" w:rsidRDefault="7E0A301C" w14:paraId="12837E4E" w14:textId="4D46BC0C">
      <w:pPr>
        <w:pStyle w:val="Normal"/>
        <w:ind w:firstLine="720"/>
        <w:jc w:val="both"/>
      </w:pPr>
    </w:p>
    <w:p w:rsidR="7E0A301C" w:rsidP="7E0A301C" w:rsidRDefault="7E0A301C" w14:paraId="52B264B3" w14:textId="56E31A34">
      <w:pPr>
        <w:pStyle w:val="Normal"/>
        <w:ind w:firstLine="720"/>
        <w:jc w:val="both"/>
      </w:pPr>
    </w:p>
    <w:p w:rsidR="7E0A301C" w:rsidP="7E0A301C" w:rsidRDefault="7E0A301C" w14:paraId="708D0F61" w14:textId="7BF875E5">
      <w:pPr>
        <w:pStyle w:val="Normal"/>
        <w:ind w:firstLine="720"/>
        <w:jc w:val="both"/>
      </w:pPr>
    </w:p>
    <w:p w:rsidR="7E0A301C" w:rsidP="7E0A301C" w:rsidRDefault="7E0A301C" w14:paraId="18585488" w14:textId="185DD1F7">
      <w:pPr>
        <w:pStyle w:val="Normal"/>
        <w:ind w:firstLine="720"/>
        <w:jc w:val="both"/>
      </w:pPr>
    </w:p>
    <w:p w:rsidR="7E0A301C" w:rsidP="7E0A301C" w:rsidRDefault="7E0A301C" w14:paraId="403C6AB7" w14:textId="142C364E">
      <w:pPr>
        <w:pStyle w:val="Normal"/>
        <w:ind w:firstLine="720"/>
        <w:jc w:val="both"/>
      </w:pPr>
    </w:p>
    <w:p w:rsidR="7E0A301C" w:rsidP="7E0A301C" w:rsidRDefault="7E0A301C" w14:paraId="2F54FEE3" w14:textId="788645F6">
      <w:pPr>
        <w:pStyle w:val="Normal"/>
        <w:ind w:firstLine="720"/>
        <w:jc w:val="both"/>
      </w:pPr>
    </w:p>
    <w:p w:rsidR="7E0A301C" w:rsidP="7E0A301C" w:rsidRDefault="7E0A301C" w14:paraId="548DC6B2" w14:textId="15A083CF">
      <w:pPr>
        <w:pStyle w:val="Normal"/>
        <w:ind w:firstLine="720"/>
        <w:jc w:val="both"/>
      </w:pPr>
    </w:p>
    <w:p w:rsidR="7E0A301C" w:rsidP="7E0A301C" w:rsidRDefault="7E0A301C" w14:paraId="39D782B1" w14:textId="600E6E21">
      <w:pPr>
        <w:pStyle w:val="Normal"/>
        <w:ind w:firstLine="720"/>
        <w:jc w:val="both"/>
      </w:pPr>
    </w:p>
    <w:p w:rsidR="7E0A301C" w:rsidP="7E0A301C" w:rsidRDefault="7E0A301C" w14:paraId="599D324D" w14:textId="6ADC2FC2">
      <w:pPr>
        <w:pStyle w:val="Normal"/>
        <w:ind w:firstLine="720"/>
        <w:jc w:val="both"/>
      </w:pPr>
      <w:r>
        <w:drawing>
          <wp:inline wp14:editId="21B48E77" wp14:anchorId="5451720E">
            <wp:extent cx="1952625" cy="2603500"/>
            <wp:effectExtent l="0" t="0" r="0" b="0"/>
            <wp:docPr id="501693893" name="" title=""/>
            <wp:cNvGraphicFramePr>
              <a:graphicFrameLocks noChangeAspect="1"/>
            </wp:cNvGraphicFramePr>
            <a:graphic>
              <a:graphicData uri="http://schemas.openxmlformats.org/drawingml/2006/picture">
                <pic:pic>
                  <pic:nvPicPr>
                    <pic:cNvPr id="0" name=""/>
                    <pic:cNvPicPr/>
                  </pic:nvPicPr>
                  <pic:blipFill>
                    <a:blip r:embed="R53274b7bf4a44d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952625" cy="2603500"/>
                    </a:xfrm>
                    <a:prstGeom xmlns:a="http://schemas.openxmlformats.org/drawingml/2006/main" prst="rect">
                      <a:avLst/>
                    </a:prstGeom>
                  </pic:spPr>
                </pic:pic>
              </a:graphicData>
            </a:graphic>
          </wp:inline>
        </w:drawing>
      </w:r>
      <w:r w:rsidR="7E0A301C">
        <w:rPr/>
        <w:t xml:space="preserve"> Marriot hotel side of footpath </w:t>
      </w:r>
    </w:p>
    <w:p w:rsidR="7E0A301C" w:rsidP="7E0A301C" w:rsidRDefault="7E0A301C" w14:paraId="46956D68" w14:textId="179661ED">
      <w:pPr>
        <w:pStyle w:val="Normal"/>
        <w:ind w:firstLine="720"/>
        <w:jc w:val="both"/>
      </w:pPr>
      <w:r w:rsidR="7E0A301C">
        <w:rPr/>
        <w:t>All images (author) 2019</w:t>
      </w:r>
    </w:p>
    <w:p w:rsidR="7E0A301C" w:rsidP="7E0A301C" w:rsidRDefault="7E0A301C" w14:paraId="0985C187" w14:textId="0C5510F4">
      <w:pPr>
        <w:pStyle w:val="Normal"/>
        <w:ind w:firstLine="720"/>
        <w:jc w:val="left"/>
        <w:rPr>
          <w:rFonts w:ascii="Calibri" w:hAnsi="Calibri" w:eastAsia="Calibri" w:cs="Calibri"/>
          <w:noProof w:val="0"/>
          <w:sz w:val="22"/>
          <w:szCs w:val="22"/>
          <w:u w:val="single"/>
          <w:lang w:val="en-US"/>
        </w:rPr>
      </w:pPr>
      <w:r w:rsidRPr="7E0A301C" w:rsidR="7E0A301C">
        <w:rPr>
          <w:rFonts w:ascii="Calibri" w:hAnsi="Calibri" w:eastAsia="Calibri" w:cs="Calibri"/>
          <w:noProof w:val="0"/>
          <w:sz w:val="22"/>
          <w:szCs w:val="22"/>
          <w:u w:val="single"/>
          <w:lang w:val="en-US"/>
        </w:rPr>
        <w:t>Appendix C</w:t>
      </w:r>
    </w:p>
    <w:p w:rsidR="7E0A301C" w:rsidP="7E0A301C" w:rsidRDefault="7E0A301C" w14:paraId="551D9F7B" w14:textId="298C5EB6">
      <w:pPr>
        <w:pStyle w:val="Normal"/>
        <w:ind w:firstLine="720"/>
        <w:jc w:val="left"/>
      </w:pPr>
      <w:r>
        <w:drawing>
          <wp:inline wp14:editId="2FF74353" wp14:anchorId="0084677B">
            <wp:extent cx="2779059" cy="1532045"/>
            <wp:effectExtent l="0" t="0" r="0" b="0"/>
            <wp:docPr id="34645639" name="" title=""/>
            <wp:cNvGraphicFramePr>
              <a:graphicFrameLocks noChangeAspect="1"/>
            </wp:cNvGraphicFramePr>
            <a:graphic>
              <a:graphicData uri="http://schemas.openxmlformats.org/drawingml/2006/picture">
                <pic:pic>
                  <pic:nvPicPr>
                    <pic:cNvPr id="0" name=""/>
                    <pic:cNvPicPr/>
                  </pic:nvPicPr>
                  <pic:blipFill>
                    <a:blip r:embed="Rae816e724f6b4b2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79059" cy="1532045"/>
                    </a:xfrm>
                    <a:prstGeom xmlns:a="http://schemas.openxmlformats.org/drawingml/2006/main" prst="rect">
                      <a:avLst/>
                    </a:prstGeom>
                  </pic:spPr>
                </pic:pic>
              </a:graphicData>
            </a:graphic>
          </wp:inline>
        </w:drawing>
      </w:r>
      <w:r w:rsidR="7E0A301C">
        <w:rPr/>
        <w:t xml:space="preserve"> </w:t>
      </w:r>
      <w:r>
        <w:drawing>
          <wp:inline wp14:editId="10B6DF63" wp14:anchorId="38138E16">
            <wp:extent cx="2387218" cy="1521852"/>
            <wp:effectExtent l="0" t="0" r="0" b="0"/>
            <wp:docPr id="417553733" name="" title=""/>
            <wp:cNvGraphicFramePr>
              <a:graphicFrameLocks noChangeAspect="1"/>
            </wp:cNvGraphicFramePr>
            <a:graphic>
              <a:graphicData uri="http://schemas.openxmlformats.org/drawingml/2006/picture">
                <pic:pic>
                  <pic:nvPicPr>
                    <pic:cNvPr id="0" name=""/>
                    <pic:cNvPicPr/>
                  </pic:nvPicPr>
                  <pic:blipFill>
                    <a:blip r:embed="R145f62f4b1a041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87218" cy="1521852"/>
                    </a:xfrm>
                    <a:prstGeom xmlns:a="http://schemas.openxmlformats.org/drawingml/2006/main" prst="rect">
                      <a:avLst/>
                    </a:prstGeom>
                  </pic:spPr>
                </pic:pic>
              </a:graphicData>
            </a:graphic>
          </wp:inline>
        </w:drawing>
      </w:r>
    </w:p>
    <w:p w:rsidR="7E0A301C" w:rsidP="7E0A301C" w:rsidRDefault="7E0A301C" w14:paraId="48F3853D" w14:textId="593FFF6A">
      <w:pPr>
        <w:pStyle w:val="Normal"/>
        <w:ind w:firstLine="720"/>
        <w:jc w:val="left"/>
      </w:pPr>
      <w:proofErr w:type="spellStart"/>
      <w:r w:rsidR="7E0A301C">
        <w:rPr/>
        <w:t>Wordpress</w:t>
      </w:r>
      <w:proofErr w:type="spellEnd"/>
      <w:r w:rsidR="7E0A301C">
        <w:rPr/>
        <w:t xml:space="preserve"> ‘The Swansea &amp; Mumbles Railway’ (2019) </w:t>
      </w:r>
    </w:p>
    <w:p w:rsidR="7E0A301C" w:rsidP="7E0A301C" w:rsidRDefault="7E0A301C" w14:paraId="32E51F95" w14:textId="0E275CEF">
      <w:pPr>
        <w:pStyle w:val="Normal"/>
        <w:ind w:firstLine="720"/>
        <w:jc w:val="left"/>
      </w:pPr>
    </w:p>
    <w:p w:rsidR="7E0A301C" w:rsidP="7E0A301C" w:rsidRDefault="7E0A301C" w14:paraId="0FAA3329" w14:textId="5562E350">
      <w:pPr>
        <w:pStyle w:val="Normal"/>
        <w:ind w:firstLine="720"/>
        <w:jc w:val="left"/>
        <w:rPr>
          <w:rFonts w:ascii="Calibri" w:hAnsi="Calibri" w:eastAsia="Calibri" w:cs="Calibri"/>
          <w:noProof w:val="0"/>
          <w:sz w:val="22"/>
          <w:szCs w:val="22"/>
          <w:u w:val="single"/>
          <w:lang w:val="en-US"/>
        </w:rPr>
      </w:pPr>
    </w:p>
    <w:p w:rsidR="7E0A301C" w:rsidP="7E0A301C" w:rsidRDefault="7E0A301C" w14:paraId="4C2F5105" w14:textId="2580ADEB">
      <w:pPr>
        <w:pStyle w:val="Normal"/>
        <w:ind w:firstLine="720"/>
        <w:jc w:val="left"/>
        <w:rPr>
          <w:rFonts w:ascii="Calibri" w:hAnsi="Calibri" w:eastAsia="Calibri" w:cs="Calibri"/>
          <w:noProof w:val="0"/>
          <w:sz w:val="22"/>
          <w:szCs w:val="22"/>
          <w:u w:val="single"/>
          <w:lang w:val="en-US"/>
        </w:rPr>
      </w:pPr>
    </w:p>
    <w:p w:rsidR="7E0A301C" w:rsidP="7E0A301C" w:rsidRDefault="7E0A301C" w14:paraId="587347D2" w14:textId="7D551D6A">
      <w:pPr>
        <w:pStyle w:val="Normal"/>
        <w:ind w:firstLine="720"/>
        <w:jc w:val="left"/>
        <w:rPr>
          <w:rFonts w:ascii="Calibri" w:hAnsi="Calibri" w:eastAsia="Calibri" w:cs="Calibri"/>
          <w:noProof w:val="0"/>
          <w:sz w:val="22"/>
          <w:szCs w:val="22"/>
          <w:u w:val="single"/>
          <w:lang w:val="en-US"/>
        </w:rPr>
      </w:pPr>
    </w:p>
    <w:p w:rsidR="7E0A301C" w:rsidP="7E0A301C" w:rsidRDefault="7E0A301C" w14:paraId="69B112F9" w14:textId="463480B5">
      <w:pPr>
        <w:pStyle w:val="Normal"/>
        <w:ind w:firstLine="720"/>
        <w:jc w:val="left"/>
        <w:rPr>
          <w:rFonts w:ascii="Calibri" w:hAnsi="Calibri" w:eastAsia="Calibri" w:cs="Calibri"/>
          <w:noProof w:val="0"/>
          <w:sz w:val="22"/>
          <w:szCs w:val="22"/>
          <w:lang w:val="en-US"/>
        </w:rPr>
      </w:pPr>
      <w:r w:rsidRPr="7E0A301C" w:rsidR="7E0A301C">
        <w:rPr>
          <w:rFonts w:ascii="Calibri" w:hAnsi="Calibri" w:eastAsia="Calibri" w:cs="Calibri"/>
          <w:noProof w:val="0"/>
          <w:sz w:val="22"/>
          <w:szCs w:val="22"/>
          <w:u w:val="single"/>
          <w:lang w:val="en-US"/>
        </w:rPr>
        <w:t>Appendix D</w:t>
      </w:r>
    </w:p>
    <w:p w:rsidR="7E0A301C" w:rsidP="7E0A301C" w:rsidRDefault="7E0A301C" w14:paraId="57056014" w14:textId="5C731E26">
      <w:pPr>
        <w:pStyle w:val="Normal"/>
        <w:ind w:firstLine="720"/>
        <w:jc w:val="left"/>
      </w:pPr>
      <w:r>
        <w:drawing>
          <wp:inline wp14:editId="54CAC73F" wp14:anchorId="3D61CC8D">
            <wp:extent cx="5943600" cy="3343275"/>
            <wp:effectExtent l="0" t="0" r="0" b="0"/>
            <wp:docPr id="1736563500" name="" title=""/>
            <wp:cNvGraphicFramePr>
              <a:graphicFrameLocks noChangeAspect="1"/>
            </wp:cNvGraphicFramePr>
            <a:graphic>
              <a:graphicData uri="http://schemas.openxmlformats.org/drawingml/2006/picture">
                <pic:pic>
                  <pic:nvPicPr>
                    <pic:cNvPr id="0" name=""/>
                    <pic:cNvPicPr/>
                  </pic:nvPicPr>
                  <pic:blipFill>
                    <a:blip r:embed="R792ec56ef90047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3343275"/>
                    </a:xfrm>
                    <a:prstGeom xmlns:a="http://schemas.openxmlformats.org/drawingml/2006/main" prst="rect">
                      <a:avLst/>
                    </a:prstGeom>
                  </pic:spPr>
                </pic:pic>
              </a:graphicData>
            </a:graphic>
          </wp:inline>
        </w:drawing>
      </w:r>
    </w:p>
    <w:p w:rsidR="7E0A301C" w:rsidP="7E0A301C" w:rsidRDefault="7E0A301C" w14:paraId="00386B1E" w14:textId="5F9AD117">
      <w:pPr>
        <w:pStyle w:val="Normal"/>
        <w:ind w:firstLine="0"/>
        <w:jc w:val="left"/>
        <w:rPr>
          <w:rFonts w:ascii="Calibri" w:hAnsi="Calibri" w:eastAsia="Calibri" w:cs="Calibri"/>
          <w:noProof w:val="0"/>
          <w:sz w:val="22"/>
          <w:szCs w:val="22"/>
          <w:lang w:val="en-US"/>
        </w:rPr>
      </w:pPr>
      <w:r w:rsidR="7E0A301C">
        <w:rPr/>
        <w:t xml:space="preserve"> </w:t>
      </w:r>
      <w:r w:rsidR="7E0A301C">
        <w:rPr/>
        <w:t xml:space="preserve">British Geological Survey, ‘Geology of Britain </w:t>
      </w:r>
      <w:proofErr w:type="gramStart"/>
      <w:r w:rsidR="7E0A301C">
        <w:rPr/>
        <w:t>viewer‘ (</w:t>
      </w:r>
      <w:proofErr w:type="gramEnd"/>
      <w:r w:rsidR="7E0A301C">
        <w:rPr/>
        <w:t>2019)</w:t>
      </w:r>
    </w:p>
    <w:p w:rsidR="7E0A301C" w:rsidP="7E0A301C" w:rsidRDefault="7E0A301C" w14:paraId="601C4BB5" w14:textId="0AB44167">
      <w:pPr>
        <w:pStyle w:val="Normal"/>
        <w:ind w:firstLine="720"/>
        <w:jc w:val="left"/>
      </w:pPr>
      <w:r>
        <w:drawing>
          <wp:inline wp14:editId="59149711" wp14:anchorId="06FFF5AD">
            <wp:extent cx="4572000" cy="2571750"/>
            <wp:effectExtent l="0" t="0" r="0" b="0"/>
            <wp:docPr id="249016880" name="" title=""/>
            <wp:cNvGraphicFramePr>
              <a:graphicFrameLocks noChangeAspect="1"/>
            </wp:cNvGraphicFramePr>
            <a:graphic>
              <a:graphicData uri="http://schemas.openxmlformats.org/drawingml/2006/picture">
                <pic:pic>
                  <pic:nvPicPr>
                    <pic:cNvPr id="0" name=""/>
                    <pic:cNvPicPr/>
                  </pic:nvPicPr>
                  <pic:blipFill>
                    <a:blip r:embed="R7bba59f64ed345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571750"/>
                    </a:xfrm>
                    <a:prstGeom xmlns:a="http://schemas.openxmlformats.org/drawingml/2006/main" prst="rect">
                      <a:avLst/>
                    </a:prstGeom>
                  </pic:spPr>
                </pic:pic>
              </a:graphicData>
            </a:graphic>
          </wp:inline>
        </w:drawing>
      </w:r>
    </w:p>
    <w:p w:rsidR="7E0A301C" w:rsidP="7E0A301C" w:rsidRDefault="7E0A301C" w14:paraId="4A86452A" w14:textId="2CC4C385">
      <w:pPr>
        <w:pStyle w:val="Normal"/>
        <w:ind w:firstLine="720"/>
        <w:jc w:val="left"/>
        <w:rPr>
          <w:rFonts w:ascii="Calibri" w:hAnsi="Calibri" w:eastAsia="Calibri" w:cs="Calibri"/>
          <w:noProof w:val="0"/>
          <w:sz w:val="22"/>
          <w:szCs w:val="22"/>
          <w:lang w:val="en-US"/>
        </w:rPr>
      </w:pPr>
      <w:r w:rsidR="7E0A301C">
        <w:rPr/>
        <w:t xml:space="preserve">British Geological Survey, ‘Geology of Britain viewer‘ (2019) </w:t>
      </w:r>
    </w:p>
    <w:p w:rsidR="7E0A301C" w:rsidP="7E0A301C" w:rsidRDefault="7E0A301C" w14:paraId="52619DB4" w14:textId="0D38BB5F">
      <w:pPr>
        <w:pStyle w:val="Normal"/>
        <w:ind w:firstLine="720"/>
        <w:jc w:val="left"/>
      </w:pPr>
      <w:r w:rsidR="7E0A301C">
        <w:rPr/>
        <w:t>(</w:t>
      </w:r>
      <w:hyperlink r:id="R18e83531e7284d85">
        <w:r w:rsidRPr="7E0A301C" w:rsidR="7E0A301C">
          <w:rPr>
            <w:rStyle w:val="Hyperlink"/>
            <w:rFonts w:ascii="Calibri" w:hAnsi="Calibri" w:eastAsia="Calibri" w:cs="Calibri"/>
            <w:noProof w:val="0"/>
            <w:sz w:val="22"/>
            <w:szCs w:val="22"/>
            <w:lang w:val="en-US"/>
          </w:rPr>
          <w:t>http://mapapps.bgs.ac.uk/geologyofbritain/home.html</w:t>
        </w:r>
      </w:hyperlink>
      <w:r w:rsidRPr="7E0A301C" w:rsidR="7E0A301C">
        <w:rPr>
          <w:rFonts w:ascii="Calibri" w:hAnsi="Calibri" w:eastAsia="Calibri" w:cs="Calibri"/>
          <w:noProof w:val="0"/>
          <w:sz w:val="22"/>
          <w:szCs w:val="22"/>
          <w:lang w:val="en-US"/>
        </w:rPr>
        <w:t>) [accessed 11.12.19]</w:t>
      </w:r>
    </w:p>
    <w:p w:rsidR="7E0A301C" w:rsidP="7E0A301C" w:rsidRDefault="7E0A301C" w14:paraId="7CCFB38E" w14:textId="009D23A8">
      <w:pPr>
        <w:pStyle w:val="Normal"/>
        <w:ind w:firstLine="720"/>
        <w:jc w:val="left"/>
        <w:rPr>
          <w:rFonts w:ascii="Calibri" w:hAnsi="Calibri" w:eastAsia="Calibri" w:cs="Calibri"/>
          <w:noProof w:val="0"/>
          <w:sz w:val="22"/>
          <w:szCs w:val="22"/>
          <w:u w:val="single"/>
          <w:lang w:val="en-US"/>
        </w:rPr>
      </w:pPr>
    </w:p>
    <w:p w:rsidR="7E0A301C" w:rsidP="7E0A301C" w:rsidRDefault="7E0A301C" w14:paraId="2EF2762C" w14:textId="662EFA40">
      <w:pPr>
        <w:pStyle w:val="Normal"/>
        <w:ind w:firstLine="720"/>
        <w:jc w:val="left"/>
        <w:rPr>
          <w:rFonts w:ascii="Calibri" w:hAnsi="Calibri" w:eastAsia="Calibri" w:cs="Calibri"/>
          <w:noProof w:val="0"/>
          <w:sz w:val="22"/>
          <w:szCs w:val="22"/>
          <w:u w:val="single"/>
          <w:lang w:val="en-US"/>
        </w:rPr>
      </w:pPr>
    </w:p>
    <w:p w:rsidR="7E0A301C" w:rsidP="7E0A301C" w:rsidRDefault="7E0A301C" w14:paraId="00EBDA05" w14:textId="556379ED">
      <w:pPr>
        <w:pStyle w:val="Normal"/>
        <w:ind w:firstLine="720"/>
        <w:jc w:val="left"/>
        <w:rPr>
          <w:rFonts w:ascii="Calibri" w:hAnsi="Calibri" w:eastAsia="Calibri" w:cs="Calibri"/>
          <w:noProof w:val="0"/>
          <w:sz w:val="22"/>
          <w:szCs w:val="22"/>
          <w:u w:val="single"/>
          <w:lang w:val="en-US"/>
        </w:rPr>
      </w:pPr>
    </w:p>
    <w:p w:rsidR="7E0A301C" w:rsidP="7E0A301C" w:rsidRDefault="7E0A301C" w14:paraId="4E65AE4E" w14:textId="091F48A9">
      <w:pPr>
        <w:pStyle w:val="Normal"/>
        <w:ind w:firstLine="720"/>
        <w:jc w:val="left"/>
        <w:rPr>
          <w:rFonts w:ascii="Calibri" w:hAnsi="Calibri" w:eastAsia="Calibri" w:cs="Calibri"/>
          <w:noProof w:val="0"/>
          <w:sz w:val="22"/>
          <w:szCs w:val="22"/>
          <w:u w:val="single"/>
          <w:lang w:val="en-US"/>
        </w:rPr>
      </w:pPr>
    </w:p>
    <w:p w:rsidR="7E0A301C" w:rsidP="7E0A301C" w:rsidRDefault="7E0A301C" w14:paraId="1A1B2206" w14:textId="393B5BDB">
      <w:pPr>
        <w:pStyle w:val="Normal"/>
        <w:ind w:firstLine="720"/>
        <w:jc w:val="left"/>
        <w:rPr>
          <w:rFonts w:ascii="Calibri" w:hAnsi="Calibri" w:eastAsia="Calibri" w:cs="Calibri"/>
          <w:noProof w:val="0"/>
          <w:sz w:val="22"/>
          <w:szCs w:val="22"/>
          <w:u w:val="single"/>
          <w:lang w:val="en-US"/>
        </w:rPr>
      </w:pPr>
    </w:p>
    <w:p w:rsidR="7E0A301C" w:rsidP="7E0A301C" w:rsidRDefault="7E0A301C" w14:paraId="01B4D35B" w14:textId="2B3AA41E">
      <w:pPr>
        <w:pStyle w:val="Normal"/>
        <w:ind w:firstLine="720"/>
        <w:jc w:val="left"/>
        <w:rPr>
          <w:rFonts w:ascii="Calibri" w:hAnsi="Calibri" w:eastAsia="Calibri" w:cs="Calibri"/>
          <w:noProof w:val="0"/>
          <w:sz w:val="22"/>
          <w:szCs w:val="22"/>
          <w:u w:val="single"/>
          <w:lang w:val="en-US"/>
        </w:rPr>
      </w:pPr>
    </w:p>
    <w:p w:rsidR="7E0A301C" w:rsidP="7E0A301C" w:rsidRDefault="7E0A301C" w14:paraId="392BCC50" w14:textId="5F41FE8F">
      <w:pPr>
        <w:pStyle w:val="Normal"/>
        <w:ind w:firstLine="720"/>
        <w:jc w:val="left"/>
        <w:rPr>
          <w:rFonts w:ascii="Calibri" w:hAnsi="Calibri" w:eastAsia="Calibri" w:cs="Calibri"/>
          <w:noProof w:val="0"/>
          <w:sz w:val="22"/>
          <w:szCs w:val="22"/>
          <w:lang w:val="en-US"/>
        </w:rPr>
      </w:pPr>
      <w:r w:rsidRPr="7E0A301C" w:rsidR="7E0A301C">
        <w:rPr>
          <w:rFonts w:ascii="Calibri" w:hAnsi="Calibri" w:eastAsia="Calibri" w:cs="Calibri"/>
          <w:noProof w:val="0"/>
          <w:sz w:val="22"/>
          <w:szCs w:val="22"/>
          <w:u w:val="single"/>
          <w:lang w:val="en-US"/>
        </w:rPr>
        <w:t>Appendix E</w:t>
      </w:r>
    </w:p>
    <w:p w:rsidR="7E0A301C" w:rsidP="7E0A301C" w:rsidRDefault="7E0A301C" w14:paraId="72D8A362" w14:textId="255C76F2">
      <w:pPr>
        <w:pStyle w:val="Normal"/>
        <w:ind w:firstLine="720"/>
        <w:jc w:val="left"/>
        <w:rPr>
          <w:rFonts w:ascii="Calibri" w:hAnsi="Calibri" w:eastAsia="Calibri" w:cs="Calibri"/>
          <w:noProof w:val="0"/>
          <w:sz w:val="22"/>
          <w:szCs w:val="22"/>
          <w:lang w:val="en-US"/>
        </w:rPr>
      </w:pPr>
    </w:p>
    <w:p w:rsidR="7E0A301C" w:rsidP="7E0A301C" w:rsidRDefault="7E0A301C" w14:paraId="1F0BC6CA" w14:textId="4FA8115B">
      <w:pPr>
        <w:pStyle w:val="Normal"/>
        <w:ind w:firstLine="720"/>
        <w:jc w:val="left"/>
      </w:pPr>
      <w:r>
        <w:drawing>
          <wp:inline wp14:editId="7985D284" wp14:anchorId="40E5A552">
            <wp:extent cx="2628105" cy="3614586"/>
            <wp:effectExtent l="0" t="0" r="0" b="0"/>
            <wp:docPr id="843787234" name="" title=""/>
            <wp:cNvGraphicFramePr>
              <a:graphicFrameLocks noChangeAspect="1"/>
            </wp:cNvGraphicFramePr>
            <a:graphic>
              <a:graphicData uri="http://schemas.openxmlformats.org/drawingml/2006/picture">
                <pic:pic>
                  <pic:nvPicPr>
                    <pic:cNvPr id="0" name=""/>
                    <pic:cNvPicPr/>
                  </pic:nvPicPr>
                  <pic:blipFill>
                    <a:blip r:embed="R41f02938b91d4b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628105" cy="3614586"/>
                    </a:xfrm>
                    <a:prstGeom xmlns:a="http://schemas.openxmlformats.org/drawingml/2006/main" prst="rect">
                      <a:avLst/>
                    </a:prstGeom>
                  </pic:spPr>
                </pic:pic>
              </a:graphicData>
            </a:graphic>
          </wp:inline>
        </w:drawing>
      </w:r>
      <w:r w:rsidR="7E0A301C">
        <w:rPr/>
        <w:t xml:space="preserve"> </w:t>
      </w:r>
      <w:r>
        <w:drawing>
          <wp:inline wp14:editId="44798598" wp14:anchorId="57E49EBD">
            <wp:extent cx="2607797" cy="3586655"/>
            <wp:effectExtent l="0" t="0" r="0" b="0"/>
            <wp:docPr id="1037156856" name="" title=""/>
            <wp:cNvGraphicFramePr>
              <a:graphicFrameLocks noChangeAspect="1"/>
            </wp:cNvGraphicFramePr>
            <a:graphic>
              <a:graphicData uri="http://schemas.openxmlformats.org/drawingml/2006/picture">
                <pic:pic>
                  <pic:nvPicPr>
                    <pic:cNvPr id="0" name=""/>
                    <pic:cNvPicPr/>
                  </pic:nvPicPr>
                  <pic:blipFill>
                    <a:blip r:embed="R376e71f288a14c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607797" cy="3586655"/>
                    </a:xfrm>
                    <a:prstGeom xmlns:a="http://schemas.openxmlformats.org/drawingml/2006/main" prst="rect">
                      <a:avLst/>
                    </a:prstGeom>
                  </pic:spPr>
                </pic:pic>
              </a:graphicData>
            </a:graphic>
          </wp:inline>
        </w:drawing>
      </w:r>
    </w:p>
    <w:p w:rsidR="7E0A301C" w:rsidP="7E0A301C" w:rsidRDefault="7E0A301C" w14:paraId="47D66536" w14:textId="6B6C9589">
      <w:pPr>
        <w:pStyle w:val="Normal"/>
        <w:ind w:firstLine="720"/>
        <w:jc w:val="center"/>
      </w:pPr>
    </w:p>
    <w:p w:rsidR="7E0A301C" w:rsidP="7E0A301C" w:rsidRDefault="7E0A301C" w14:paraId="4379512C" w14:textId="2C2EC9D1">
      <w:pPr>
        <w:pStyle w:val="Normal"/>
        <w:ind w:firstLine="720"/>
        <w:jc w:val="center"/>
      </w:pPr>
    </w:p>
    <w:p w:rsidR="7E0A301C" w:rsidP="7E0A301C" w:rsidRDefault="7E0A301C" w14:paraId="55ABEDE8" w14:textId="49FDBC09">
      <w:pPr>
        <w:pStyle w:val="Normal"/>
        <w:ind w:firstLine="720"/>
        <w:jc w:val="center"/>
      </w:pPr>
    </w:p>
    <w:p w:rsidR="7E0A301C" w:rsidP="7E0A301C" w:rsidRDefault="7E0A301C" w14:paraId="72C2033D" w14:textId="72A32F8E">
      <w:pPr>
        <w:pStyle w:val="Normal"/>
        <w:ind w:firstLine="720"/>
        <w:jc w:val="center"/>
      </w:pPr>
    </w:p>
    <w:p w:rsidR="7E0A301C" w:rsidP="7E0A301C" w:rsidRDefault="7E0A301C" w14:paraId="102B9A59" w14:textId="707C7349">
      <w:pPr>
        <w:pStyle w:val="Normal"/>
        <w:ind w:firstLine="720"/>
        <w:jc w:val="center"/>
      </w:pPr>
    </w:p>
    <w:p w:rsidR="7E0A301C" w:rsidP="7E0A301C" w:rsidRDefault="7E0A301C" w14:paraId="47A6812E" w14:textId="5A7B6A15">
      <w:pPr>
        <w:pStyle w:val="Normal"/>
        <w:ind w:firstLine="720"/>
        <w:jc w:val="center"/>
      </w:pPr>
    </w:p>
    <w:p w:rsidR="7E0A301C" w:rsidP="7E0A301C" w:rsidRDefault="7E0A301C" w14:paraId="6C7B2E52" w14:textId="526B0060">
      <w:pPr>
        <w:pStyle w:val="Normal"/>
        <w:ind w:firstLine="720"/>
        <w:jc w:val="center"/>
      </w:pPr>
    </w:p>
    <w:p w:rsidR="7E0A301C" w:rsidP="7E0A301C" w:rsidRDefault="7E0A301C" w14:paraId="5719EA4F" w14:textId="69A933C2">
      <w:pPr>
        <w:pStyle w:val="Normal"/>
        <w:ind w:firstLine="720"/>
        <w:jc w:val="center"/>
      </w:pPr>
    </w:p>
    <w:p w:rsidR="7E0A301C" w:rsidP="7E0A301C" w:rsidRDefault="7E0A301C" w14:paraId="74CF0D4E" w14:textId="6CFFF471">
      <w:pPr>
        <w:pStyle w:val="Normal"/>
        <w:ind w:firstLine="720"/>
        <w:jc w:val="center"/>
      </w:pPr>
    </w:p>
    <w:p w:rsidR="7E0A301C" w:rsidP="7E0A301C" w:rsidRDefault="7E0A301C" w14:paraId="63D26645" w14:textId="6F204775">
      <w:pPr>
        <w:pStyle w:val="Normal"/>
        <w:ind w:firstLine="720"/>
        <w:jc w:val="center"/>
      </w:pPr>
    </w:p>
    <w:p w:rsidR="7E0A301C" w:rsidP="7E0A301C" w:rsidRDefault="7E0A301C" w14:paraId="22DE7E64" w14:textId="338E1479">
      <w:pPr>
        <w:pStyle w:val="Normal"/>
        <w:ind w:firstLine="720"/>
        <w:jc w:val="center"/>
      </w:pPr>
    </w:p>
    <w:p w:rsidR="7E0A301C" w:rsidP="7E0A301C" w:rsidRDefault="7E0A301C" w14:paraId="5A422D0E" w14:textId="55C3BCBF">
      <w:pPr>
        <w:pStyle w:val="Normal"/>
        <w:ind w:firstLine="720"/>
        <w:jc w:val="center"/>
      </w:pPr>
      <w:r>
        <w:drawing>
          <wp:inline wp14:editId="35156F98" wp14:anchorId="70CABF69">
            <wp:extent cx="2283016" cy="3139966"/>
            <wp:effectExtent l="0" t="0" r="0" b="0"/>
            <wp:docPr id="513641510" name="" title=""/>
            <wp:cNvGraphicFramePr>
              <a:graphicFrameLocks noChangeAspect="1"/>
            </wp:cNvGraphicFramePr>
            <a:graphic>
              <a:graphicData uri="http://schemas.openxmlformats.org/drawingml/2006/picture">
                <pic:pic>
                  <pic:nvPicPr>
                    <pic:cNvPr id="0" name=""/>
                    <pic:cNvPicPr/>
                  </pic:nvPicPr>
                  <pic:blipFill>
                    <a:blip r:embed="R90aa5a6af06947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283016" cy="3139966"/>
                    </a:xfrm>
                    <a:prstGeom xmlns:a="http://schemas.openxmlformats.org/drawingml/2006/main" prst="rect">
                      <a:avLst/>
                    </a:prstGeom>
                  </pic:spPr>
                </pic:pic>
              </a:graphicData>
            </a:graphic>
          </wp:inline>
        </w:drawing>
      </w:r>
    </w:p>
    <w:p w:rsidR="7E0A301C" w:rsidP="7E0A301C" w:rsidRDefault="7E0A301C" w14:paraId="1C2ACB68" w14:textId="1ECCCEE6">
      <w:pPr>
        <w:pStyle w:val="Normal"/>
        <w:ind w:firstLine="720"/>
        <w:jc w:val="left"/>
      </w:pPr>
      <w:r w:rsidR="7E0A301C">
        <w:rPr/>
        <w:t>British Geological survey (2019)</w:t>
      </w:r>
    </w:p>
    <w:p w:rsidR="7E0A301C" w:rsidP="7E0A301C" w:rsidRDefault="7E0A301C" w14:paraId="3E85ACD4" w14:textId="60098988">
      <w:pPr>
        <w:pStyle w:val="Normal"/>
        <w:ind w:firstLine="720"/>
        <w:jc w:val="left"/>
        <w:rPr>
          <w:rFonts w:ascii="Calibri" w:hAnsi="Calibri" w:eastAsia="Calibri" w:cs="Calibri"/>
          <w:noProof w:val="0"/>
          <w:sz w:val="22"/>
          <w:szCs w:val="22"/>
          <w:u w:val="single"/>
          <w:lang w:val="en-US"/>
        </w:rPr>
      </w:pPr>
    </w:p>
    <w:p w:rsidR="7E0A301C" w:rsidP="7E0A301C" w:rsidRDefault="7E0A301C" w14:paraId="622A7E1A" w14:textId="122BFB0A">
      <w:pPr>
        <w:pStyle w:val="Normal"/>
        <w:ind w:firstLine="0"/>
        <w:jc w:val="left"/>
        <w:rPr>
          <w:rFonts w:ascii="Calibri" w:hAnsi="Calibri" w:eastAsia="Calibri" w:cs="Calibri"/>
          <w:noProof w:val="0"/>
          <w:sz w:val="22"/>
          <w:szCs w:val="22"/>
          <w:u w:val="single"/>
          <w:lang w:val="en-US"/>
        </w:rPr>
      </w:pPr>
      <w:r w:rsidRPr="7E0A301C" w:rsidR="7E0A301C">
        <w:rPr>
          <w:rFonts w:ascii="Calibri" w:hAnsi="Calibri" w:eastAsia="Calibri" w:cs="Calibri"/>
          <w:noProof w:val="0"/>
          <w:sz w:val="22"/>
          <w:szCs w:val="22"/>
          <w:u w:val="single"/>
          <w:lang w:val="en-US"/>
        </w:rPr>
        <w:t>Appendix F</w:t>
      </w:r>
    </w:p>
    <w:p w:rsidR="7E0A301C" w:rsidP="7E0A301C" w:rsidRDefault="7E0A301C" w14:paraId="2E062378" w14:textId="4155B1DC">
      <w:pPr>
        <w:pStyle w:val="Normal"/>
        <w:ind w:firstLine="720"/>
        <w:jc w:val="left"/>
      </w:pPr>
      <w:r>
        <w:drawing>
          <wp:inline wp14:editId="7BA79A11" wp14:anchorId="1BE254B4">
            <wp:extent cx="4572000" cy="2571750"/>
            <wp:effectExtent l="0" t="0" r="0" b="0"/>
            <wp:docPr id="382057978" name="" title=""/>
            <wp:cNvGraphicFramePr>
              <a:graphicFrameLocks noChangeAspect="1"/>
            </wp:cNvGraphicFramePr>
            <a:graphic>
              <a:graphicData uri="http://schemas.openxmlformats.org/drawingml/2006/picture">
                <pic:pic>
                  <pic:nvPicPr>
                    <pic:cNvPr id="0" name=""/>
                    <pic:cNvPicPr/>
                  </pic:nvPicPr>
                  <pic:blipFill>
                    <a:blip r:embed="R3ecccd19ffd04c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571750"/>
                    </a:xfrm>
                    <a:prstGeom xmlns:a="http://schemas.openxmlformats.org/drawingml/2006/main" prst="rect">
                      <a:avLst/>
                    </a:prstGeom>
                  </pic:spPr>
                </pic:pic>
              </a:graphicData>
            </a:graphic>
          </wp:inline>
        </w:drawing>
      </w:r>
    </w:p>
    <w:p w:rsidR="7E0A301C" w:rsidP="7E0A301C" w:rsidRDefault="7E0A301C" w14:paraId="25468334" w14:textId="79C3C824">
      <w:pPr>
        <w:pStyle w:val="Normal"/>
        <w:ind w:firstLine="720"/>
        <w:jc w:val="left"/>
      </w:pPr>
      <w:r w:rsidR="7E0A301C">
        <w:rPr/>
        <w:t>natural resources wales</w:t>
      </w:r>
      <w:r w:rsidR="7E0A301C">
        <w:rPr/>
        <w:t xml:space="preserve"> ‘Flood risk map viewer’ (2019)</w:t>
      </w:r>
    </w:p>
    <w:p w:rsidR="7E0A301C" w:rsidP="7E0A301C" w:rsidRDefault="7E0A301C" w14:paraId="5D4F4BAE" w14:textId="3975F995">
      <w:pPr>
        <w:pStyle w:val="Normal"/>
        <w:ind w:firstLine="720"/>
        <w:jc w:val="left"/>
        <w:rPr>
          <w:rFonts w:ascii="Calibri" w:hAnsi="Calibri" w:eastAsia="Calibri" w:cs="Calibri"/>
          <w:noProof w:val="0"/>
          <w:sz w:val="22"/>
          <w:szCs w:val="22"/>
          <w:lang w:val="en-US"/>
        </w:rPr>
      </w:pPr>
    </w:p>
    <w:p w:rsidR="7E0A301C" w:rsidP="7E0A301C" w:rsidRDefault="7E0A301C" w14:paraId="188BB936" w14:textId="3D38E060">
      <w:pPr>
        <w:pStyle w:val="Normal"/>
        <w:ind w:firstLine="720"/>
        <w:jc w:val="left"/>
        <w:rPr>
          <w:rFonts w:ascii="Calibri" w:hAnsi="Calibri" w:eastAsia="Calibri" w:cs="Calibri"/>
          <w:noProof w:val="0"/>
          <w:sz w:val="22"/>
          <w:szCs w:val="22"/>
          <w:u w:val="single"/>
          <w:lang w:val="en-US"/>
        </w:rPr>
      </w:pPr>
    </w:p>
    <w:p w:rsidR="7E0A301C" w:rsidP="7E0A301C" w:rsidRDefault="7E0A301C" w14:paraId="63E7532F" w14:textId="2CC1FE44">
      <w:pPr>
        <w:pStyle w:val="Normal"/>
        <w:ind w:firstLine="720"/>
        <w:jc w:val="left"/>
        <w:rPr>
          <w:rFonts w:ascii="Calibri" w:hAnsi="Calibri" w:eastAsia="Calibri" w:cs="Calibri"/>
          <w:noProof w:val="0"/>
          <w:sz w:val="22"/>
          <w:szCs w:val="22"/>
          <w:u w:val="single"/>
          <w:lang w:val="en-US"/>
        </w:rPr>
      </w:pPr>
    </w:p>
    <w:p w:rsidR="7E0A301C" w:rsidP="7E0A301C" w:rsidRDefault="7E0A301C" w14:paraId="5C0743AF" w14:textId="7571F4B8">
      <w:pPr>
        <w:pStyle w:val="Normal"/>
        <w:ind w:firstLine="720"/>
        <w:jc w:val="left"/>
        <w:rPr>
          <w:rFonts w:ascii="Calibri" w:hAnsi="Calibri" w:eastAsia="Calibri" w:cs="Calibri"/>
          <w:noProof w:val="0"/>
          <w:sz w:val="22"/>
          <w:szCs w:val="22"/>
          <w:u w:val="single"/>
          <w:lang w:val="en-US"/>
        </w:rPr>
      </w:pPr>
    </w:p>
    <w:p w:rsidR="7E0A301C" w:rsidP="7E0A301C" w:rsidRDefault="7E0A301C" w14:paraId="3193D181" w14:textId="4DFF0E5B">
      <w:pPr>
        <w:pStyle w:val="Normal"/>
        <w:ind w:firstLine="720"/>
        <w:jc w:val="left"/>
        <w:rPr>
          <w:rFonts w:ascii="Calibri" w:hAnsi="Calibri" w:eastAsia="Calibri" w:cs="Calibri"/>
          <w:noProof w:val="0"/>
          <w:sz w:val="22"/>
          <w:szCs w:val="22"/>
          <w:u w:val="single"/>
          <w:lang w:val="en-US"/>
        </w:rPr>
      </w:pPr>
      <w:r w:rsidRPr="7E0A301C" w:rsidR="7E0A301C">
        <w:rPr>
          <w:rFonts w:ascii="Calibri" w:hAnsi="Calibri" w:eastAsia="Calibri" w:cs="Calibri"/>
          <w:noProof w:val="0"/>
          <w:sz w:val="22"/>
          <w:szCs w:val="22"/>
          <w:u w:val="single"/>
          <w:lang w:val="en-US"/>
        </w:rPr>
        <w:t>Appendix G</w:t>
      </w:r>
    </w:p>
    <w:p w:rsidR="7E0A301C" w:rsidP="7E0A301C" w:rsidRDefault="7E0A301C" w14:paraId="3196B07A" w14:textId="3D693873">
      <w:pPr>
        <w:pStyle w:val="Normal"/>
        <w:ind w:firstLine="720"/>
        <w:jc w:val="left"/>
      </w:pPr>
      <w:r>
        <w:drawing>
          <wp:inline wp14:editId="6C13F2FC" wp14:anchorId="68A5162B">
            <wp:extent cx="5943600" cy="3343275"/>
            <wp:effectExtent l="0" t="0" r="0" b="0"/>
            <wp:docPr id="1590237343" name="" title=""/>
            <wp:cNvGraphicFramePr>
              <a:graphicFrameLocks noChangeAspect="1"/>
            </wp:cNvGraphicFramePr>
            <a:graphic>
              <a:graphicData uri="http://schemas.openxmlformats.org/drawingml/2006/picture">
                <pic:pic>
                  <pic:nvPicPr>
                    <pic:cNvPr id="0" name=""/>
                    <pic:cNvPicPr/>
                  </pic:nvPicPr>
                  <pic:blipFill>
                    <a:blip r:embed="Rde21035464284a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3343275"/>
                    </a:xfrm>
                    <a:prstGeom xmlns:a="http://schemas.openxmlformats.org/drawingml/2006/main" prst="rect">
                      <a:avLst/>
                    </a:prstGeom>
                  </pic:spPr>
                </pic:pic>
              </a:graphicData>
            </a:graphic>
          </wp:inline>
        </w:drawing>
      </w:r>
    </w:p>
    <w:p w:rsidR="7E0A301C" w:rsidP="7E0A301C" w:rsidRDefault="7E0A301C" w14:paraId="4A249541" w14:textId="09B381BA">
      <w:pPr>
        <w:pStyle w:val="Normal"/>
        <w:ind w:firstLine="720"/>
        <w:jc w:val="left"/>
      </w:pPr>
      <w:r w:rsidR="7E0A301C">
        <w:rPr/>
        <w:t>Coal authority ‘Interactive map’ (2019)</w:t>
      </w:r>
    </w:p>
    <w:p w:rsidR="7E0A301C" w:rsidP="7E0A301C" w:rsidRDefault="7E0A301C" w14:paraId="1B264755" w14:textId="2780F7F8">
      <w:pPr>
        <w:pStyle w:val="Normal"/>
        <w:ind w:firstLine="0"/>
        <w:jc w:val="left"/>
        <w:rPr>
          <w:u w:val="single"/>
        </w:rPr>
      </w:pPr>
    </w:p>
    <w:p w:rsidR="7E0A301C" w:rsidP="7E0A301C" w:rsidRDefault="7E0A301C" w14:paraId="11C413DB" w14:textId="529F1A2C">
      <w:pPr>
        <w:pStyle w:val="Normal"/>
        <w:ind w:firstLine="0"/>
        <w:jc w:val="left"/>
        <w:rPr>
          <w:u w:val="single"/>
        </w:rPr>
      </w:pPr>
    </w:p>
    <w:p w:rsidR="7E0A301C" w:rsidP="7E0A301C" w:rsidRDefault="7E0A301C" w14:paraId="759337D1" w14:textId="39AB681F">
      <w:pPr>
        <w:pStyle w:val="Normal"/>
        <w:ind w:firstLine="0"/>
        <w:jc w:val="left"/>
        <w:rPr>
          <w:u w:val="single"/>
        </w:rPr>
      </w:pPr>
    </w:p>
    <w:p w:rsidR="7E0A301C" w:rsidP="7E0A301C" w:rsidRDefault="7E0A301C" w14:paraId="6830A48C" w14:textId="28BF726C">
      <w:pPr>
        <w:pStyle w:val="Normal"/>
        <w:ind w:firstLine="0"/>
        <w:jc w:val="left"/>
        <w:rPr>
          <w:u w:val="single"/>
        </w:rPr>
      </w:pPr>
    </w:p>
    <w:p w:rsidR="7E0A301C" w:rsidP="7E0A301C" w:rsidRDefault="7E0A301C" w14:paraId="609BEE09" w14:textId="0C40FFC2">
      <w:pPr>
        <w:pStyle w:val="Normal"/>
        <w:ind w:firstLine="0"/>
        <w:jc w:val="left"/>
        <w:rPr>
          <w:u w:val="single"/>
        </w:rPr>
      </w:pPr>
    </w:p>
    <w:p w:rsidR="7E0A301C" w:rsidP="7E0A301C" w:rsidRDefault="7E0A301C" w14:paraId="7E3C7063" w14:textId="47BFD6B1">
      <w:pPr>
        <w:pStyle w:val="Normal"/>
        <w:ind w:firstLine="0"/>
        <w:jc w:val="left"/>
        <w:rPr>
          <w:u w:val="single"/>
        </w:rPr>
      </w:pPr>
    </w:p>
    <w:p w:rsidR="7E0A301C" w:rsidP="7E0A301C" w:rsidRDefault="7E0A301C" w14:paraId="236E1AAE" w14:textId="5A845704">
      <w:pPr>
        <w:pStyle w:val="Normal"/>
        <w:ind w:firstLine="0"/>
        <w:jc w:val="left"/>
        <w:rPr>
          <w:u w:val="single"/>
        </w:rPr>
      </w:pPr>
    </w:p>
    <w:p w:rsidR="7E0A301C" w:rsidP="7E0A301C" w:rsidRDefault="7E0A301C" w14:paraId="57B32A9B" w14:textId="254B4DA5">
      <w:pPr>
        <w:pStyle w:val="Normal"/>
        <w:ind w:firstLine="0"/>
        <w:jc w:val="left"/>
        <w:rPr>
          <w:u w:val="single"/>
        </w:rPr>
      </w:pPr>
    </w:p>
    <w:p w:rsidR="7E0A301C" w:rsidP="7E0A301C" w:rsidRDefault="7E0A301C" w14:paraId="43DE12FB" w14:textId="6C8B1D51">
      <w:pPr>
        <w:pStyle w:val="Normal"/>
        <w:ind w:firstLine="0"/>
        <w:jc w:val="left"/>
        <w:rPr>
          <w:u w:val="single"/>
        </w:rPr>
      </w:pPr>
    </w:p>
    <w:p w:rsidR="7E0A301C" w:rsidP="7E0A301C" w:rsidRDefault="7E0A301C" w14:paraId="137062E7" w14:textId="17D18300">
      <w:pPr>
        <w:pStyle w:val="Normal"/>
        <w:ind w:firstLine="0"/>
        <w:jc w:val="left"/>
        <w:rPr>
          <w:u w:val="single"/>
        </w:rPr>
      </w:pPr>
    </w:p>
    <w:p w:rsidR="7E0A301C" w:rsidP="7E0A301C" w:rsidRDefault="7E0A301C" w14:paraId="474A99C4" w14:textId="11C1D222">
      <w:pPr>
        <w:pStyle w:val="Normal"/>
        <w:ind w:firstLine="0"/>
        <w:jc w:val="left"/>
        <w:rPr>
          <w:u w:val="single"/>
        </w:rPr>
      </w:pPr>
    </w:p>
    <w:p w:rsidR="7E0A301C" w:rsidP="7E0A301C" w:rsidRDefault="7E0A301C" w14:paraId="0A479AF2" w14:textId="112C8314">
      <w:pPr>
        <w:pStyle w:val="Normal"/>
        <w:ind w:firstLine="0"/>
        <w:jc w:val="left"/>
        <w:rPr>
          <w:u w:val="single"/>
        </w:rPr>
      </w:pPr>
    </w:p>
    <w:p w:rsidR="7E0A301C" w:rsidP="7E0A301C" w:rsidRDefault="7E0A301C" w14:paraId="7184EEEC" w14:textId="133C992A">
      <w:pPr>
        <w:pStyle w:val="Normal"/>
        <w:ind w:firstLine="0"/>
        <w:jc w:val="left"/>
        <w:rPr>
          <w:u w:val="single"/>
        </w:rPr>
      </w:pPr>
    </w:p>
    <w:p w:rsidR="7E0A301C" w:rsidP="7E0A301C" w:rsidRDefault="7E0A301C" w14:paraId="4157D865" w14:textId="15B99C5D">
      <w:pPr>
        <w:pStyle w:val="Normal"/>
        <w:ind w:firstLine="0"/>
        <w:jc w:val="left"/>
        <w:rPr>
          <w:u w:val="single"/>
        </w:rPr>
      </w:pPr>
    </w:p>
    <w:p w:rsidR="7E0A301C" w:rsidP="7E0A301C" w:rsidRDefault="7E0A301C" w14:paraId="0C941F06" w14:textId="710AFE69">
      <w:pPr>
        <w:pStyle w:val="Normal"/>
        <w:ind w:firstLine="0"/>
        <w:jc w:val="left"/>
        <w:rPr>
          <w:u w:val="single"/>
        </w:rPr>
      </w:pPr>
    </w:p>
    <w:p w:rsidR="7E0A301C" w:rsidP="7E0A301C" w:rsidRDefault="7E0A301C" w14:paraId="23CA51B2" w14:textId="64882119">
      <w:pPr>
        <w:pStyle w:val="Normal"/>
        <w:ind w:firstLine="0"/>
        <w:jc w:val="left"/>
        <w:rPr>
          <w:u w:val="single"/>
        </w:rPr>
      </w:pPr>
      <w:r w:rsidRPr="7E0A301C" w:rsidR="7E0A301C">
        <w:rPr>
          <w:u w:val="single"/>
        </w:rPr>
        <w:t>Appendix H</w:t>
      </w:r>
    </w:p>
    <w:p w:rsidR="7E0A301C" w:rsidP="7E0A301C" w:rsidRDefault="7E0A301C" w14:paraId="6DE1B28D" w14:textId="6CA472FF">
      <w:pPr>
        <w:pStyle w:val="Normal"/>
        <w:ind w:firstLine="720"/>
        <w:jc w:val="left"/>
        <w:rPr>
          <w:rFonts w:ascii="Calibri" w:hAnsi="Calibri" w:eastAsia="Calibri" w:cs="Calibri"/>
          <w:noProof w:val="0"/>
          <w:sz w:val="22"/>
          <w:szCs w:val="22"/>
          <w:u w:val="single"/>
          <w:lang w:val="en-US"/>
        </w:rPr>
      </w:pPr>
    </w:p>
    <w:p w:rsidR="7E0A301C" w:rsidP="7E0A301C" w:rsidRDefault="7E0A301C" w14:paraId="7FFA58D5" w14:textId="474E03BD">
      <w:pPr>
        <w:pStyle w:val="Normal"/>
        <w:ind w:firstLine="720"/>
        <w:jc w:val="left"/>
      </w:pPr>
      <w:r>
        <w:drawing>
          <wp:inline wp14:editId="3C7AA379" wp14:anchorId="4FB68885">
            <wp:extent cx="4295462" cy="6015038"/>
            <wp:effectExtent l="857250" t="0" r="848360" b="0"/>
            <wp:docPr id="1569283044" name="" title=""/>
            <wp:cNvGraphicFramePr>
              <a:graphicFrameLocks noChangeAspect="1"/>
            </wp:cNvGraphicFramePr>
            <a:graphic>
              <a:graphicData uri="http://schemas.openxmlformats.org/drawingml/2006/picture">
                <pic:pic>
                  <pic:nvPicPr>
                    <pic:cNvPr id="0" name=""/>
                    <pic:cNvPicPr/>
                  </pic:nvPicPr>
                  <pic:blipFill>
                    <a:blip r:embed="Rd61d7e8715bf457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6200000" flipH="0" flipV="0">
                      <a:off x="0" y="0"/>
                      <a:ext cx="4295462" cy="6015038"/>
                    </a:xfrm>
                    <a:prstGeom xmlns:a="http://schemas.openxmlformats.org/drawingml/2006/main" prst="rect">
                      <a:avLst/>
                    </a:prstGeom>
                  </pic:spPr>
                </pic:pic>
              </a:graphicData>
            </a:graphic>
          </wp:inline>
        </w:drawing>
      </w:r>
    </w:p>
    <w:p w:rsidR="79F9E063" w:rsidP="47724AC3" w:rsidRDefault="79F9E063" w14:paraId="05A55CDD" w14:textId="2BF67546">
      <w:pPr>
        <w:pStyle w:val="Normal"/>
        <w:ind w:firstLine="720"/>
        <w:jc w:val="left"/>
      </w:pPr>
    </w:p>
    <w:p w:rsidR="79F9E063" w:rsidP="603B5629" w:rsidRDefault="79F9E063" w14:paraId="5CA79123" w14:textId="35FE6ADF">
      <w:pPr>
        <w:pStyle w:val="Normal"/>
        <w:ind w:firstLine="720"/>
        <w:jc w:val="left"/>
        <w:rPr>
          <w:rFonts w:ascii="Calibri" w:hAnsi="Calibri" w:eastAsia="Calibri" w:cs="Calibri"/>
          <w:noProof w:val="0"/>
          <w:sz w:val="22"/>
          <w:szCs w:val="22"/>
          <w:u w:val="none"/>
          <w:lang w:val="en-US"/>
        </w:rPr>
      </w:pPr>
    </w:p>
    <w:p w:rsidR="79F9E063" w:rsidP="603B5629" w:rsidRDefault="79F9E063" w14:paraId="77537241" w14:textId="07BE9B85">
      <w:pPr>
        <w:pStyle w:val="Normal"/>
        <w:ind w:firstLine="720"/>
        <w:jc w:val="left"/>
        <w:rPr>
          <w:rFonts w:ascii="Calibri" w:hAnsi="Calibri" w:eastAsia="Calibri" w:cs="Calibri"/>
          <w:noProof w:val="0"/>
          <w:sz w:val="22"/>
          <w:szCs w:val="22"/>
          <w:u w:val="none"/>
          <w:lang w:val="en-US"/>
        </w:rPr>
      </w:pPr>
    </w:p>
    <w:p w:rsidR="7E0A301C" w:rsidP="7E0A301C" w:rsidRDefault="7E0A301C" w14:paraId="75727AA2" w14:textId="3136A140">
      <w:pPr>
        <w:pStyle w:val="Normal"/>
        <w:ind w:firstLine="720"/>
        <w:jc w:val="left"/>
        <w:rPr>
          <w:rFonts w:ascii="Calibri" w:hAnsi="Calibri" w:eastAsia="Calibri" w:cs="Calibri"/>
          <w:noProof w:val="0"/>
          <w:sz w:val="22"/>
          <w:szCs w:val="22"/>
          <w:u w:val="none"/>
          <w:lang w:val="en-US"/>
        </w:rPr>
      </w:pPr>
    </w:p>
    <w:p w:rsidR="7E0A301C" w:rsidP="7E0A301C" w:rsidRDefault="7E0A301C" w14:paraId="48F8AA9D" w14:textId="6C25D859">
      <w:pPr>
        <w:pStyle w:val="Normal"/>
        <w:ind w:firstLine="720"/>
        <w:jc w:val="left"/>
        <w:rPr>
          <w:rFonts w:ascii="Calibri" w:hAnsi="Calibri" w:eastAsia="Calibri" w:cs="Calibri"/>
          <w:noProof w:val="0"/>
          <w:sz w:val="22"/>
          <w:szCs w:val="22"/>
          <w:u w:val="none"/>
          <w:lang w:val="en-US"/>
        </w:rPr>
      </w:pPr>
    </w:p>
    <w:p w:rsidR="7E0A301C" w:rsidP="7E0A301C" w:rsidRDefault="7E0A301C" w14:paraId="43149219" w14:textId="72C65040">
      <w:pPr>
        <w:pStyle w:val="Normal"/>
        <w:ind w:firstLine="720"/>
        <w:jc w:val="left"/>
        <w:rPr>
          <w:rFonts w:ascii="Calibri" w:hAnsi="Calibri" w:eastAsia="Calibri" w:cs="Calibri"/>
          <w:noProof w:val="0"/>
          <w:sz w:val="22"/>
          <w:szCs w:val="22"/>
          <w:u w:val="none"/>
          <w:lang w:val="en-US"/>
        </w:rPr>
      </w:pPr>
    </w:p>
    <w:p w:rsidR="7E0A301C" w:rsidP="7E0A301C" w:rsidRDefault="7E0A301C" w14:paraId="7D6D7D3B" w14:textId="490DD303">
      <w:pPr>
        <w:pStyle w:val="Normal"/>
        <w:ind w:firstLine="720"/>
        <w:jc w:val="left"/>
        <w:rPr>
          <w:rFonts w:ascii="Calibri" w:hAnsi="Calibri" w:eastAsia="Calibri" w:cs="Calibri"/>
          <w:noProof w:val="0"/>
          <w:sz w:val="22"/>
          <w:szCs w:val="22"/>
          <w:u w:val="none"/>
          <w:lang w:val="en-US"/>
        </w:rPr>
      </w:pPr>
    </w:p>
    <w:p w:rsidR="7E0A301C" w:rsidP="7E0A301C" w:rsidRDefault="7E0A301C" w14:paraId="63DD27ED" w14:textId="5DB751AD">
      <w:pPr>
        <w:pStyle w:val="Normal"/>
        <w:ind w:firstLine="720"/>
        <w:jc w:val="left"/>
        <w:rPr>
          <w:rFonts w:ascii="Calibri" w:hAnsi="Calibri" w:eastAsia="Calibri" w:cs="Calibri"/>
          <w:noProof w:val="0"/>
          <w:sz w:val="22"/>
          <w:szCs w:val="22"/>
          <w:u w:val="none"/>
          <w:lang w:val="en-US"/>
        </w:rPr>
      </w:pPr>
    </w:p>
    <w:p w:rsidR="7E0A301C" w:rsidP="7E0A301C" w:rsidRDefault="7E0A301C" w14:paraId="0188AE07" w14:textId="0DDB3A27">
      <w:pPr>
        <w:pStyle w:val="Normal"/>
        <w:ind w:firstLine="720"/>
        <w:jc w:val="left"/>
        <w:rPr>
          <w:rFonts w:ascii="Calibri" w:hAnsi="Calibri" w:eastAsia="Calibri" w:cs="Calibri"/>
          <w:noProof w:val="0"/>
          <w:sz w:val="22"/>
          <w:szCs w:val="22"/>
          <w:u w:val="none"/>
          <w:lang w:val="en-US"/>
        </w:rPr>
      </w:pPr>
    </w:p>
    <w:p w:rsidR="7E0A301C" w:rsidP="7E0A301C" w:rsidRDefault="7E0A301C" w14:paraId="0B8D9870" w14:textId="33B1335E">
      <w:pPr>
        <w:pStyle w:val="Normal"/>
        <w:ind w:firstLine="720"/>
        <w:jc w:val="left"/>
        <w:rPr>
          <w:rFonts w:ascii="Calibri" w:hAnsi="Calibri" w:eastAsia="Calibri" w:cs="Calibri"/>
          <w:noProof w:val="0"/>
          <w:sz w:val="22"/>
          <w:szCs w:val="22"/>
          <w:u w:val="none"/>
          <w:lang w:val="en-US"/>
        </w:rPr>
      </w:pPr>
    </w:p>
    <w:p w:rsidR="7E0A301C" w:rsidP="7E0A301C" w:rsidRDefault="7E0A301C" w14:paraId="6E349AE6" w14:textId="3D9D9BC8">
      <w:pPr>
        <w:pStyle w:val="Normal"/>
        <w:ind w:firstLine="720"/>
        <w:jc w:val="left"/>
        <w:rPr>
          <w:rFonts w:ascii="Calibri" w:hAnsi="Calibri" w:eastAsia="Calibri" w:cs="Calibri"/>
          <w:noProof w:val="0"/>
          <w:sz w:val="22"/>
          <w:szCs w:val="22"/>
          <w:u w:val="none"/>
          <w:lang w:val="en-US"/>
        </w:rPr>
      </w:pPr>
    </w:p>
    <w:p w:rsidR="7E0A301C" w:rsidP="7E0A301C" w:rsidRDefault="7E0A301C" w14:paraId="6067AA2E" w14:textId="4468E830">
      <w:pPr>
        <w:pStyle w:val="Normal"/>
        <w:ind w:firstLine="720"/>
        <w:jc w:val="left"/>
        <w:rPr>
          <w:rFonts w:ascii="Calibri" w:hAnsi="Calibri" w:eastAsia="Calibri" w:cs="Calibri"/>
          <w:noProof w:val="0"/>
          <w:sz w:val="22"/>
          <w:szCs w:val="22"/>
          <w:u w:val="none"/>
          <w:lang w:val="en-US"/>
        </w:rPr>
      </w:pPr>
    </w:p>
    <w:p w:rsidR="7E0A301C" w:rsidP="7E0A301C" w:rsidRDefault="7E0A301C" w14:paraId="5B947400" w14:textId="54EA5605">
      <w:pPr>
        <w:pStyle w:val="Normal"/>
        <w:ind w:firstLine="720"/>
        <w:jc w:val="left"/>
        <w:rPr>
          <w:rFonts w:ascii="Calibri" w:hAnsi="Calibri" w:eastAsia="Calibri" w:cs="Calibri"/>
          <w:noProof w:val="0"/>
          <w:sz w:val="22"/>
          <w:szCs w:val="22"/>
          <w:u w:val="none"/>
          <w:lang w:val="en-US"/>
        </w:rPr>
      </w:pPr>
    </w:p>
    <w:p w:rsidR="7E0A301C" w:rsidP="7E0A301C" w:rsidRDefault="7E0A301C" w14:paraId="5609C623" w14:textId="2B5CF696">
      <w:pPr>
        <w:pStyle w:val="Normal"/>
        <w:ind w:firstLine="720"/>
        <w:jc w:val="left"/>
        <w:rPr>
          <w:rFonts w:ascii="Calibri" w:hAnsi="Calibri" w:eastAsia="Calibri" w:cs="Calibri"/>
          <w:noProof w:val="0"/>
          <w:sz w:val="22"/>
          <w:szCs w:val="22"/>
          <w:u w:val="none"/>
          <w:lang w:val="en-US"/>
        </w:rPr>
      </w:pPr>
    </w:p>
    <w:p w:rsidR="7E0A301C" w:rsidP="7E0A301C" w:rsidRDefault="7E0A301C" w14:paraId="34C41E2C" w14:textId="5FC2DA99">
      <w:pPr>
        <w:pStyle w:val="Normal"/>
        <w:ind w:firstLine="720"/>
        <w:jc w:val="left"/>
        <w:rPr>
          <w:rFonts w:ascii="Calibri" w:hAnsi="Calibri" w:eastAsia="Calibri" w:cs="Calibri"/>
          <w:noProof w:val="0"/>
          <w:sz w:val="22"/>
          <w:szCs w:val="22"/>
          <w:u w:val="none"/>
          <w:lang w:val="en-US"/>
        </w:rPr>
      </w:pPr>
    </w:p>
    <w:p w:rsidR="79F9E063" w:rsidP="7E0A301C" w:rsidRDefault="79F9E063" w14:paraId="14A33D80" w14:textId="5BF4F3F5">
      <w:pPr>
        <w:pStyle w:val="Normal"/>
        <w:ind w:firstLine="0"/>
        <w:jc w:val="left"/>
        <w:rPr>
          <w:rFonts w:ascii="Calibri" w:hAnsi="Calibri" w:eastAsia="Calibri" w:cs="Calibri"/>
          <w:noProof w:val="0"/>
          <w:sz w:val="22"/>
          <w:szCs w:val="22"/>
          <w:u w:val="single"/>
          <w:lang w:val="en-US"/>
        </w:rPr>
      </w:pPr>
      <w:r w:rsidRPr="7E0A301C" w:rsidR="7E0A301C">
        <w:rPr>
          <w:rFonts w:ascii="Calibri" w:hAnsi="Calibri" w:eastAsia="Calibri" w:cs="Calibri"/>
          <w:noProof w:val="0"/>
          <w:sz w:val="22"/>
          <w:szCs w:val="22"/>
          <w:u w:val="none"/>
          <w:lang w:val="en-US"/>
        </w:rPr>
        <w:t xml:space="preserve"> </w:t>
      </w:r>
      <w:r w:rsidRPr="7E0A301C" w:rsidR="7E0A301C">
        <w:rPr>
          <w:b w:val="1"/>
          <w:bCs w:val="1"/>
          <w:i w:val="0"/>
          <w:iCs w:val="0"/>
          <w:u w:val="single"/>
        </w:rPr>
        <w:t>1</w:t>
      </w:r>
      <w:r w:rsidRPr="7E0A301C" w:rsidR="7E0A301C">
        <w:rPr>
          <w:b w:val="1"/>
          <w:bCs w:val="1"/>
          <w:i w:val="0"/>
          <w:iCs w:val="0"/>
          <w:u w:val="single"/>
        </w:rPr>
        <w:t>5</w:t>
      </w:r>
      <w:r w:rsidRPr="7E0A301C" w:rsidR="7E0A301C">
        <w:rPr>
          <w:b w:val="1"/>
          <w:bCs w:val="1"/>
          <w:i w:val="0"/>
          <w:iCs w:val="0"/>
          <w:u w:val="single"/>
        </w:rPr>
        <w:t xml:space="preserve">.Refrences </w:t>
      </w:r>
    </w:p>
    <w:p w:rsidR="79F9E063" w:rsidP="603B5629" w:rsidRDefault="79F9E063" w14:paraId="43DD3C59" w14:textId="3C0FAE7C">
      <w:pPr>
        <w:pStyle w:val="ListParagraph"/>
        <w:numPr>
          <w:ilvl w:val="1"/>
          <w:numId w:val="4"/>
        </w:numPr>
        <w:ind/>
        <w:jc w:val="left"/>
        <w:rPr>
          <w:b w:val="0"/>
          <w:bCs w:val="0"/>
          <w:i w:val="0"/>
          <w:iCs w:val="0"/>
          <w:sz w:val="22"/>
          <w:szCs w:val="22"/>
          <w:u w:val="none"/>
        </w:rPr>
      </w:pPr>
      <w:r w:rsidRPr="603B5629" w:rsidR="603B5629">
        <w:rPr>
          <w:b w:val="0"/>
          <w:bCs w:val="0"/>
          <w:i w:val="0"/>
          <w:iCs w:val="0"/>
          <w:u w:val="none"/>
        </w:rPr>
        <w:t>Carradice, p. (2011) ‘The Mumbles Railway’</w:t>
      </w:r>
    </w:p>
    <w:p w:rsidR="79F9E063" w:rsidP="79F9E063" w:rsidRDefault="79F9E063" w14:paraId="65979D5F" w14:textId="4378E6EB">
      <w:pPr>
        <w:pStyle w:val="Normal"/>
        <w:ind w:firstLine="720"/>
        <w:jc w:val="left"/>
      </w:pPr>
      <w:hyperlink r:id="R46b4bf1e616543f3">
        <w:r w:rsidRPr="47724AC3" w:rsidR="47724AC3">
          <w:rPr>
            <w:rStyle w:val="Hyperlink"/>
            <w:rFonts w:ascii="Calibri" w:hAnsi="Calibri" w:eastAsia="Calibri" w:cs="Calibri"/>
            <w:noProof w:val="0"/>
            <w:sz w:val="22"/>
            <w:szCs w:val="22"/>
            <w:lang w:val="en-US"/>
          </w:rPr>
          <w:t>https://www.bbc.co.uk/blogs/waleshistory/2011/03/the_mumbles_railway.html</w:t>
        </w:r>
      </w:hyperlink>
    </w:p>
    <w:p w:rsidR="79F9E063" w:rsidP="628ECA92" w:rsidRDefault="79F9E063" w14:paraId="065DCDF2" w14:textId="4DFDBB67">
      <w:pPr>
        <w:pStyle w:val="Normal"/>
        <w:ind w:firstLine="720"/>
        <w:jc w:val="left"/>
        <w:rPr>
          <w:rFonts w:ascii="Calibri" w:hAnsi="Calibri" w:eastAsia="Calibri" w:cs="Calibri"/>
          <w:noProof w:val="0"/>
          <w:sz w:val="22"/>
          <w:szCs w:val="22"/>
          <w:lang w:val="en-US"/>
        </w:rPr>
      </w:pPr>
      <w:r w:rsidRPr="628ECA92" w:rsidR="628ECA92">
        <w:rPr>
          <w:rFonts w:ascii="Calibri" w:hAnsi="Calibri" w:eastAsia="Calibri" w:cs="Calibri"/>
          <w:noProof w:val="0"/>
          <w:sz w:val="22"/>
          <w:szCs w:val="22"/>
          <w:lang w:val="en-US"/>
        </w:rPr>
        <w:t>[accessed on 10.12.19]</w:t>
      </w:r>
    </w:p>
    <w:p w:rsidR="628ECA92" w:rsidP="7E0A301C" w:rsidRDefault="628ECA92" w14:paraId="0F59D3A2" w14:textId="067225A7">
      <w:pPr>
        <w:pStyle w:val="ListParagraph"/>
        <w:numPr>
          <w:ilvl w:val="1"/>
          <w:numId w:val="2"/>
        </w:numPr>
        <w:jc w:val="left"/>
        <w:rPr>
          <w:noProof w:val="0"/>
          <w:sz w:val="22"/>
          <w:szCs w:val="22"/>
          <w:lang w:val="en-US"/>
        </w:rPr>
      </w:pPr>
      <w:r w:rsidRPr="7E0A301C" w:rsidR="7E0A301C">
        <w:rPr>
          <w:rFonts w:ascii="Calibri" w:hAnsi="Calibri" w:eastAsia="Calibri" w:cs="Calibri"/>
          <w:noProof w:val="0"/>
          <w:sz w:val="22"/>
          <w:szCs w:val="22"/>
          <w:lang w:val="en-US"/>
        </w:rPr>
        <w:t>British Geological Survey</w:t>
      </w:r>
      <w:r w:rsidRPr="7E0A301C" w:rsidR="7E0A301C">
        <w:rPr>
          <w:rFonts w:ascii="Calibri" w:hAnsi="Calibri" w:eastAsia="Calibri" w:cs="Calibri"/>
          <w:noProof w:val="0"/>
          <w:sz w:val="22"/>
          <w:szCs w:val="22"/>
          <w:lang w:val="en-US"/>
        </w:rPr>
        <w:t>, Geology of Britain Viewer</w:t>
      </w:r>
    </w:p>
    <w:p w:rsidR="628ECA92" w:rsidP="628ECA92" w:rsidRDefault="628ECA92" w14:paraId="29A48AE0" w14:textId="6EF148BF">
      <w:pPr>
        <w:pStyle w:val="Normal"/>
        <w:ind w:left="720"/>
        <w:jc w:val="left"/>
        <w:rPr>
          <w:rFonts w:ascii="Calibri" w:hAnsi="Calibri" w:eastAsia="Calibri" w:cs="Calibri"/>
          <w:noProof w:val="0"/>
          <w:sz w:val="22"/>
          <w:szCs w:val="22"/>
          <w:lang w:val="en-US"/>
        </w:rPr>
      </w:pPr>
      <w:hyperlink r:id="R0c9a171d63c24041">
        <w:r w:rsidRPr="628ECA92" w:rsidR="628ECA92">
          <w:rPr>
            <w:rStyle w:val="Hyperlink"/>
            <w:rFonts w:ascii="Calibri" w:hAnsi="Calibri" w:eastAsia="Calibri" w:cs="Calibri"/>
            <w:noProof w:val="0"/>
            <w:sz w:val="22"/>
            <w:szCs w:val="22"/>
            <w:lang w:val="en-US"/>
          </w:rPr>
          <w:t>http://mapapps.bgs.ac.uk/geologyofbritain/home.html</w:t>
        </w:r>
      </w:hyperlink>
      <w:r w:rsidRPr="628ECA92" w:rsidR="628ECA92">
        <w:rPr>
          <w:rFonts w:ascii="Calibri" w:hAnsi="Calibri" w:eastAsia="Calibri" w:cs="Calibri"/>
          <w:noProof w:val="0"/>
          <w:sz w:val="22"/>
          <w:szCs w:val="22"/>
          <w:lang w:val="en-US"/>
        </w:rPr>
        <w:t xml:space="preserve"> [accessed 11.12.19]</w:t>
      </w:r>
    </w:p>
    <w:p w:rsidR="628ECA92" w:rsidP="628ECA92" w:rsidRDefault="628ECA92" w14:paraId="425C0593" w14:textId="73617898">
      <w:pPr>
        <w:pStyle w:val="Normal"/>
        <w:ind w:firstLine="720"/>
        <w:jc w:val="left"/>
      </w:pPr>
      <w:hyperlink r:id="Rcf93e5f7b3b04b4b">
        <w:r w:rsidRPr="628ECA92" w:rsidR="628ECA92">
          <w:rPr>
            <w:rStyle w:val="Hyperlink"/>
            <w:rFonts w:ascii="Calibri" w:hAnsi="Calibri" w:eastAsia="Calibri" w:cs="Calibri"/>
            <w:noProof w:val="0"/>
            <w:sz w:val="22"/>
            <w:szCs w:val="22"/>
            <w:lang w:val="en-US"/>
          </w:rPr>
          <w:t>http://mapapps.bgs.ac.uk/geologyofbritain/home.html</w:t>
        </w:r>
      </w:hyperlink>
      <w:r w:rsidRPr="628ECA92" w:rsidR="628ECA92">
        <w:rPr>
          <w:rFonts w:ascii="Calibri" w:hAnsi="Calibri" w:eastAsia="Calibri" w:cs="Calibri"/>
          <w:noProof w:val="0"/>
          <w:sz w:val="22"/>
          <w:szCs w:val="22"/>
          <w:lang w:val="en-US"/>
        </w:rPr>
        <w:t xml:space="preserve"> </w:t>
      </w:r>
      <w:r w:rsidRPr="628ECA92" w:rsidR="628ECA92">
        <w:rPr>
          <w:rFonts w:ascii="Calibri" w:hAnsi="Calibri" w:eastAsia="Calibri" w:cs="Calibri"/>
          <w:noProof w:val="0"/>
          <w:sz w:val="22"/>
          <w:szCs w:val="22"/>
          <w:lang w:val="en-US"/>
        </w:rPr>
        <w:t>[accessed 11.12.19]</w:t>
      </w:r>
    </w:p>
    <w:p w:rsidR="628ECA92" w:rsidP="628ECA92" w:rsidRDefault="628ECA92" w14:paraId="05F139D1" w14:textId="6EF185A5">
      <w:pPr>
        <w:pStyle w:val="Normal"/>
        <w:ind w:firstLine="720"/>
        <w:jc w:val="left"/>
      </w:pPr>
      <w:hyperlink r:id="R98b42bcdbc584898">
        <w:r w:rsidRPr="603B5629" w:rsidR="603B5629">
          <w:rPr>
            <w:rStyle w:val="Hyperlink"/>
            <w:rFonts w:ascii="Calibri" w:hAnsi="Calibri" w:eastAsia="Calibri" w:cs="Calibri"/>
            <w:noProof w:val="0"/>
            <w:sz w:val="22"/>
            <w:szCs w:val="22"/>
            <w:lang w:val="en-US"/>
          </w:rPr>
          <w:t>http://scans.bgs.ac.uk/sobi_scans/boreholes/370246/images/10677923.html</w:t>
        </w:r>
      </w:hyperlink>
      <w:r w:rsidRPr="603B5629" w:rsidR="603B5629">
        <w:rPr>
          <w:rFonts w:ascii="Calibri" w:hAnsi="Calibri" w:eastAsia="Calibri" w:cs="Calibri"/>
          <w:noProof w:val="0"/>
          <w:sz w:val="22"/>
          <w:szCs w:val="22"/>
          <w:lang w:val="en-US"/>
        </w:rPr>
        <w:t xml:space="preserve"> [ac</w:t>
      </w:r>
      <w:r w:rsidRPr="603B5629" w:rsidR="603B5629">
        <w:rPr>
          <w:rFonts w:ascii="Calibri" w:hAnsi="Calibri" w:eastAsia="Calibri" w:cs="Calibri"/>
          <w:noProof w:val="0"/>
          <w:sz w:val="22"/>
          <w:szCs w:val="22"/>
          <w:lang w:val="en-US"/>
        </w:rPr>
        <w:t>c</w:t>
      </w:r>
      <w:r w:rsidRPr="603B5629" w:rsidR="603B5629">
        <w:rPr>
          <w:rFonts w:ascii="Calibri" w:hAnsi="Calibri" w:eastAsia="Calibri" w:cs="Calibri"/>
          <w:noProof w:val="0"/>
          <w:sz w:val="22"/>
          <w:szCs w:val="22"/>
          <w:lang w:val="en-US"/>
        </w:rPr>
        <w:t>essed 11.12.19]</w:t>
      </w:r>
    </w:p>
    <w:p w:rsidR="603B5629" w:rsidP="7E0A301C" w:rsidRDefault="603B5629" w14:paraId="66F8C05D" w14:textId="61D4A5D2">
      <w:pPr>
        <w:pStyle w:val="ListParagraph"/>
        <w:numPr>
          <w:ilvl w:val="1"/>
          <w:numId w:val="2"/>
        </w:numPr>
        <w:jc w:val="left"/>
        <w:rPr>
          <w:noProof w:val="0"/>
          <w:sz w:val="22"/>
          <w:szCs w:val="22"/>
          <w:lang w:val="en-US"/>
        </w:rPr>
      </w:pPr>
      <w:r w:rsidRPr="7E0A301C" w:rsidR="7E0A301C">
        <w:rPr>
          <w:rFonts w:ascii="Calibri" w:hAnsi="Calibri" w:eastAsia="Calibri" w:cs="Calibri"/>
          <w:noProof w:val="0"/>
          <w:sz w:val="22"/>
          <w:szCs w:val="22"/>
          <w:lang w:val="en-US"/>
        </w:rPr>
        <w:t xml:space="preserve">Coal Authority </w:t>
      </w:r>
      <w:r w:rsidRPr="7E0A301C" w:rsidR="7E0A301C">
        <w:rPr>
          <w:rFonts w:ascii="Calibri" w:hAnsi="Calibri" w:eastAsia="Calibri" w:cs="Calibri"/>
          <w:noProof w:val="0"/>
          <w:sz w:val="22"/>
          <w:szCs w:val="22"/>
          <w:lang w:val="en-US"/>
        </w:rPr>
        <w:t>‘Interactive map’ (2019)</w:t>
      </w:r>
    </w:p>
    <w:p w:rsidR="603B5629" w:rsidP="603B5629" w:rsidRDefault="603B5629" w14:paraId="60E99711" w14:textId="19246846">
      <w:pPr>
        <w:pStyle w:val="Normal"/>
        <w:ind w:left="720"/>
        <w:jc w:val="left"/>
      </w:pPr>
      <w:hyperlink r:id="Rd2dddc40335d4cec">
        <w:r w:rsidRPr="603B5629" w:rsidR="603B5629">
          <w:rPr>
            <w:rStyle w:val="Hyperlink"/>
            <w:rFonts w:ascii="Calibri" w:hAnsi="Calibri" w:eastAsia="Calibri" w:cs="Calibri"/>
            <w:noProof w:val="0"/>
            <w:sz w:val="22"/>
            <w:szCs w:val="22"/>
            <w:lang w:val="en-US"/>
          </w:rPr>
          <w:t>http://mapapps2.bgs.ac.uk/coalauthority/home.html</w:t>
        </w:r>
      </w:hyperlink>
      <w:r w:rsidRPr="603B5629" w:rsidR="603B5629">
        <w:rPr>
          <w:rFonts w:ascii="Calibri" w:hAnsi="Calibri" w:eastAsia="Calibri" w:cs="Calibri"/>
          <w:noProof w:val="0"/>
          <w:sz w:val="22"/>
          <w:szCs w:val="22"/>
          <w:lang w:val="en-US"/>
        </w:rPr>
        <w:t xml:space="preserve"> [accessed 12.12.19]</w:t>
      </w:r>
    </w:p>
    <w:p w:rsidR="79F9E063" w:rsidP="603B5629" w:rsidRDefault="79F9E063" w14:paraId="6FFDCF48" w14:textId="5419AFA8">
      <w:pPr>
        <w:pStyle w:val="ListParagraph"/>
        <w:numPr>
          <w:ilvl w:val="1"/>
          <w:numId w:val="2"/>
        </w:numPr>
        <w:ind/>
        <w:jc w:val="left"/>
        <w:rPr>
          <w:b w:val="0"/>
          <w:bCs w:val="0"/>
          <w:i w:val="0"/>
          <w:iCs w:val="0"/>
          <w:sz w:val="22"/>
          <w:szCs w:val="22"/>
          <w:u w:val="none"/>
        </w:rPr>
      </w:pPr>
      <w:r w:rsidRPr="603B5629" w:rsidR="603B5629">
        <w:rPr>
          <w:b w:val="0"/>
          <w:bCs w:val="0"/>
          <w:i w:val="0"/>
          <w:iCs w:val="0"/>
          <w:u w:val="none"/>
        </w:rPr>
        <w:t>Coflein</w:t>
      </w:r>
      <w:r w:rsidRPr="603B5629" w:rsidR="603B5629">
        <w:rPr>
          <w:b w:val="0"/>
          <w:bCs w:val="0"/>
          <w:i w:val="0"/>
          <w:iCs w:val="0"/>
          <w:u w:val="none"/>
        </w:rPr>
        <w:t xml:space="preserve"> (2011)</w:t>
      </w:r>
    </w:p>
    <w:p w:rsidR="79F9E063" w:rsidP="79F9E063" w:rsidRDefault="79F9E063" w14:paraId="3D505C02" w14:textId="22D600C7">
      <w:pPr>
        <w:pStyle w:val="Normal"/>
        <w:ind w:firstLine="720"/>
        <w:jc w:val="left"/>
      </w:pPr>
      <w:hyperlink r:id="R6efdd925103a4657">
        <w:r w:rsidRPr="47724AC3" w:rsidR="47724AC3">
          <w:rPr>
            <w:rStyle w:val="Hyperlink"/>
            <w:rFonts w:ascii="Calibri" w:hAnsi="Calibri" w:eastAsia="Calibri" w:cs="Calibri"/>
            <w:noProof w:val="0"/>
            <w:sz w:val="22"/>
            <w:szCs w:val="22"/>
            <w:lang w:val="en-US"/>
          </w:rPr>
          <w:t>https://coflein.gov.uk/en/site/34832/details/mumbles-railwayoystermouth-railway</w:t>
        </w:r>
      </w:hyperlink>
    </w:p>
    <w:p w:rsidR="79F9E063" w:rsidP="79F9E063" w:rsidRDefault="79F9E063" w14:paraId="27EA4B14" w14:textId="7CABD1CE">
      <w:pPr>
        <w:pStyle w:val="Normal"/>
        <w:ind w:firstLine="720"/>
        <w:jc w:val="left"/>
      </w:pPr>
      <w:r w:rsidRPr="47724AC3" w:rsidR="47724AC3">
        <w:rPr>
          <w:rFonts w:ascii="Calibri" w:hAnsi="Calibri" w:eastAsia="Calibri" w:cs="Calibri"/>
          <w:noProof w:val="0"/>
          <w:sz w:val="22"/>
          <w:szCs w:val="22"/>
          <w:lang w:val="en-US"/>
        </w:rPr>
        <w:t xml:space="preserve"> [accessed on the 10.12.19]</w:t>
      </w:r>
    </w:p>
    <w:p w:rsidR="79F9E063" w:rsidP="7E0A301C" w:rsidRDefault="79F9E063" w14:paraId="123B79C0" w14:textId="571C16D8">
      <w:pPr>
        <w:pStyle w:val="ListParagraph"/>
        <w:numPr>
          <w:ilvl w:val="1"/>
          <w:numId w:val="3"/>
        </w:numPr>
        <w:ind/>
        <w:jc w:val="left"/>
        <w:rPr>
          <w:i w:val="0"/>
          <w:iCs w:val="0"/>
          <w:sz w:val="22"/>
          <w:szCs w:val="22"/>
          <w:u w:val="none"/>
        </w:rPr>
      </w:pPr>
      <w:r w:rsidRPr="7E0A301C" w:rsidR="7E0A301C">
        <w:rPr>
          <w:i w:val="0"/>
          <w:iCs w:val="0"/>
          <w:u w:val="none"/>
        </w:rPr>
        <w:t xml:space="preserve"> UK </w:t>
      </w:r>
      <w:r w:rsidRPr="7E0A301C" w:rsidR="7E0A301C">
        <w:rPr>
          <w:i w:val="0"/>
          <w:iCs w:val="0"/>
          <w:u w:val="none"/>
        </w:rPr>
        <w:t>Grid reference finder</w:t>
      </w:r>
    </w:p>
    <w:p w:rsidR="79F9E063" w:rsidP="7E0A301C" w:rsidRDefault="79F9E063" w14:paraId="10641FDD" w14:textId="7B238EF0">
      <w:pPr>
        <w:pStyle w:val="Normal"/>
        <w:ind w:firstLine="720"/>
        <w:jc w:val="left"/>
        <w:rPr>
          <w:rFonts w:ascii="Calibri" w:hAnsi="Calibri" w:eastAsia="Calibri" w:cs="Calibri"/>
          <w:noProof w:val="0"/>
          <w:sz w:val="22"/>
          <w:szCs w:val="22"/>
          <w:lang w:val="en-US"/>
        </w:rPr>
      </w:pPr>
      <w:hyperlink r:id="Rd454e4e615224605">
        <w:r w:rsidRPr="7E0A301C" w:rsidR="7E0A301C">
          <w:rPr>
            <w:rStyle w:val="Hyperlink"/>
            <w:rFonts w:ascii="Calibri" w:hAnsi="Calibri" w:eastAsia="Calibri" w:cs="Calibri"/>
            <w:noProof w:val="0"/>
            <w:sz w:val="22"/>
            <w:szCs w:val="22"/>
            <w:lang w:val="en-US"/>
          </w:rPr>
          <w:t>https://gridreferencefinder.com/</w:t>
        </w:r>
      </w:hyperlink>
      <w:r w:rsidRPr="7E0A301C" w:rsidR="7E0A301C">
        <w:rPr>
          <w:rFonts w:ascii="Calibri" w:hAnsi="Calibri" w:eastAsia="Calibri" w:cs="Calibri"/>
          <w:noProof w:val="0"/>
          <w:sz w:val="22"/>
          <w:szCs w:val="22"/>
          <w:lang w:val="en-US"/>
        </w:rPr>
        <w:t xml:space="preserve">  [Accessed on the 10.12.19]</w:t>
      </w:r>
    </w:p>
    <w:p w:rsidR="7E0A301C" w:rsidP="7E0A301C" w:rsidRDefault="7E0A301C" w14:paraId="18A19EB8" w14:textId="31E86CE0">
      <w:pPr>
        <w:pStyle w:val="ListParagraph"/>
        <w:numPr>
          <w:ilvl w:val="1"/>
          <w:numId w:val="5"/>
        </w:numPr>
        <w:jc w:val="left"/>
        <w:rPr>
          <w:noProof w:val="0"/>
          <w:sz w:val="22"/>
          <w:szCs w:val="22"/>
          <w:u w:val="none"/>
          <w:lang w:val="en-US"/>
        </w:rPr>
      </w:pPr>
      <w:r w:rsidRPr="7E0A301C" w:rsidR="7E0A301C">
        <w:rPr>
          <w:rFonts w:ascii="Calibri" w:hAnsi="Calibri" w:eastAsia="Calibri" w:cs="Calibri"/>
          <w:noProof w:val="0"/>
          <w:sz w:val="24"/>
          <w:szCs w:val="24"/>
          <w:u w:val="none"/>
          <w:lang w:val="en-US"/>
        </w:rPr>
        <w:t>Understand Building Construction, ‘Types of foundations’ (2019)</w:t>
      </w:r>
    </w:p>
    <w:p w:rsidR="7E0A301C" w:rsidP="7E0A301C" w:rsidRDefault="7E0A301C" w14:paraId="0AC0816C" w14:textId="12C88967">
      <w:pPr>
        <w:pStyle w:val="Normal"/>
        <w:ind w:left="720"/>
        <w:jc w:val="left"/>
      </w:pPr>
      <w:hyperlink r:id="R6285999b4f2a42f1">
        <w:r w:rsidRPr="7E0A301C" w:rsidR="7E0A301C">
          <w:rPr>
            <w:rStyle w:val="Hyperlink"/>
            <w:rFonts w:ascii="Calibri" w:hAnsi="Calibri" w:eastAsia="Calibri" w:cs="Calibri"/>
            <w:noProof w:val="0"/>
            <w:sz w:val="22"/>
            <w:szCs w:val="22"/>
            <w:lang w:val="en-US"/>
          </w:rPr>
          <w:t>http://www.understandconstruction.com/types-of-foundations.html</w:t>
        </w:r>
      </w:hyperlink>
      <w:r w:rsidRPr="7E0A301C" w:rsidR="7E0A301C">
        <w:rPr>
          <w:rFonts w:ascii="Calibri" w:hAnsi="Calibri" w:eastAsia="Calibri" w:cs="Calibri"/>
          <w:noProof w:val="0"/>
          <w:sz w:val="22"/>
          <w:szCs w:val="22"/>
          <w:lang w:val="en-US"/>
        </w:rPr>
        <w:t xml:space="preserve"> [Accessed 13.12.19]</w:t>
      </w:r>
    </w:p>
    <w:p w:rsidR="7E0A301C" w:rsidP="7E0A301C" w:rsidRDefault="7E0A301C" w14:paraId="05417518" w14:textId="4FB9D878">
      <w:pPr>
        <w:pStyle w:val="ListParagraph"/>
        <w:numPr>
          <w:ilvl w:val="1"/>
          <w:numId w:val="5"/>
        </w:numPr>
        <w:jc w:val="left"/>
        <w:rPr>
          <w:noProof w:val="0"/>
          <w:sz w:val="22"/>
          <w:szCs w:val="22"/>
          <w:lang w:val="en-US"/>
        </w:rPr>
      </w:pPr>
      <w:r w:rsidRPr="7E0A301C" w:rsidR="7E0A301C">
        <w:rPr>
          <w:rFonts w:ascii="Calibri" w:hAnsi="Calibri" w:eastAsia="Calibri" w:cs="Calibri"/>
          <w:noProof w:val="0"/>
          <w:sz w:val="22"/>
          <w:szCs w:val="22"/>
          <w:lang w:val="en-US"/>
        </w:rPr>
        <w:t xml:space="preserve">LABC, Approved documents and technical guidance wales (2019) </w:t>
      </w:r>
    </w:p>
    <w:p w:rsidR="7E0A301C" w:rsidP="7E0A301C" w:rsidRDefault="7E0A301C" w14:paraId="49872D64" w14:textId="64C955A7">
      <w:pPr>
        <w:pStyle w:val="Normal"/>
        <w:ind w:left="720"/>
        <w:jc w:val="left"/>
      </w:pPr>
      <w:hyperlink r:id="R7ae3028b6c814e5d">
        <w:r w:rsidRPr="7E0A301C" w:rsidR="7E0A301C">
          <w:rPr>
            <w:rStyle w:val="Hyperlink"/>
            <w:rFonts w:ascii="Calibri" w:hAnsi="Calibri" w:eastAsia="Calibri" w:cs="Calibri"/>
            <w:noProof w:val="0"/>
            <w:sz w:val="22"/>
            <w:szCs w:val="22"/>
            <w:lang w:val="en-US"/>
          </w:rPr>
          <w:t>https://www.labc.co.uk/professionals/building-regulations-guidance-documents/approved-documents-and-technical-guidance-wales</w:t>
        </w:r>
      </w:hyperlink>
      <w:r w:rsidRPr="7E0A301C" w:rsidR="7E0A301C">
        <w:rPr>
          <w:rFonts w:ascii="Calibri" w:hAnsi="Calibri" w:eastAsia="Calibri" w:cs="Calibri"/>
          <w:noProof w:val="0"/>
          <w:sz w:val="22"/>
          <w:szCs w:val="22"/>
          <w:lang w:val="en-US"/>
        </w:rPr>
        <w:t xml:space="preserve"> [Accessed 13.12.19]</w:t>
      </w:r>
    </w:p>
    <w:p w:rsidR="7E0A301C" w:rsidP="7E0A301C" w:rsidRDefault="7E0A301C" w14:paraId="39A72FE6" w14:textId="7BDC0CA9">
      <w:pPr>
        <w:pStyle w:val="ListParagraph"/>
        <w:numPr>
          <w:ilvl w:val="1"/>
          <w:numId w:val="5"/>
        </w:numPr>
        <w:jc w:val="left"/>
        <w:rPr>
          <w:noProof w:val="0"/>
          <w:sz w:val="22"/>
          <w:szCs w:val="22"/>
          <w:lang w:val="en-US"/>
        </w:rPr>
      </w:pPr>
      <w:r w:rsidRPr="7E0A301C" w:rsidR="7E0A301C">
        <w:rPr>
          <w:rFonts w:ascii="Calibri" w:hAnsi="Calibri" w:eastAsia="Calibri" w:cs="Calibri"/>
          <w:noProof w:val="0"/>
          <w:sz w:val="22"/>
          <w:szCs w:val="22"/>
          <w:lang w:val="en-US"/>
        </w:rPr>
        <w:t xml:space="preserve">Legislation.go.uk </w:t>
      </w:r>
    </w:p>
    <w:p w:rsidR="7E0A301C" w:rsidP="7E0A301C" w:rsidRDefault="7E0A301C" w14:paraId="1DFAAE97" w14:textId="541B6F7E">
      <w:pPr>
        <w:pStyle w:val="Normal"/>
        <w:ind w:firstLine="720"/>
        <w:jc w:val="left"/>
      </w:pPr>
      <w:hyperlink r:id="Rad9a2152171c44d3">
        <w:r w:rsidRPr="7E0A301C" w:rsidR="7E0A301C">
          <w:rPr>
            <w:rStyle w:val="Hyperlink"/>
            <w:rFonts w:ascii="Calibri" w:hAnsi="Calibri" w:eastAsia="Calibri" w:cs="Calibri"/>
            <w:noProof w:val="0"/>
            <w:sz w:val="24"/>
            <w:szCs w:val="24"/>
            <w:lang w:val="en-US"/>
          </w:rPr>
          <w:t>http://www.legislation.gov.uk/ukpga/1984/55/section/35</w:t>
        </w:r>
      </w:hyperlink>
      <w:r w:rsidRPr="7E0A301C" w:rsidR="7E0A301C">
        <w:rPr>
          <w:rFonts w:ascii="Calibri" w:hAnsi="Calibri" w:eastAsia="Calibri" w:cs="Calibri"/>
          <w:noProof w:val="0"/>
          <w:sz w:val="24"/>
          <w:szCs w:val="24"/>
          <w:lang w:val="en-US"/>
        </w:rPr>
        <w:t xml:space="preserve"> [accessed 12.12.19]</w:t>
      </w:r>
    </w:p>
    <w:p w:rsidR="7E0A301C" w:rsidP="7E0A301C" w:rsidRDefault="7E0A301C" w14:paraId="78AFB877" w14:textId="6AE7507D">
      <w:pPr>
        <w:pStyle w:val="Normal"/>
        <w:ind w:firstLine="720"/>
        <w:jc w:val="left"/>
        <w:rPr>
          <w:rFonts w:ascii="Calibri" w:hAnsi="Calibri" w:eastAsia="Calibri" w:cs="Calibri"/>
          <w:noProof w:val="0"/>
          <w:sz w:val="24"/>
          <w:szCs w:val="24"/>
          <w:lang w:val="en-US"/>
        </w:rPr>
      </w:pPr>
      <w:hyperlink r:id="Rf209501720aa450e">
        <w:r w:rsidRPr="7E0A301C" w:rsidR="7E0A301C">
          <w:rPr>
            <w:rStyle w:val="Hyperlink"/>
            <w:rFonts w:ascii="Calibri" w:hAnsi="Calibri" w:eastAsia="Calibri" w:cs="Calibri"/>
            <w:noProof w:val="0"/>
            <w:sz w:val="24"/>
            <w:szCs w:val="24"/>
            <w:lang w:val="en-US"/>
          </w:rPr>
          <w:t>http://www.legislation.gov.uk/ukpga/1984/55/section/35A</w:t>
        </w:r>
      </w:hyperlink>
      <w:r w:rsidRPr="7E0A301C" w:rsidR="7E0A301C">
        <w:rPr>
          <w:rFonts w:ascii="Calibri" w:hAnsi="Calibri" w:eastAsia="Calibri" w:cs="Calibri"/>
          <w:noProof w:val="0"/>
          <w:sz w:val="24"/>
          <w:szCs w:val="24"/>
          <w:lang w:val="en-US"/>
        </w:rPr>
        <w:t xml:space="preserve"> [accessed 12.12.19]</w:t>
      </w:r>
    </w:p>
    <w:p w:rsidR="7E0A301C" w:rsidP="7E0A301C" w:rsidRDefault="7E0A301C" w14:paraId="61D31F4D" w14:textId="2C8B4AA8">
      <w:pPr>
        <w:pStyle w:val="ListParagraph"/>
        <w:numPr>
          <w:ilvl w:val="1"/>
          <w:numId w:val="5"/>
        </w:numPr>
        <w:jc w:val="left"/>
        <w:rPr>
          <w:noProof w:val="0"/>
          <w:sz w:val="22"/>
          <w:szCs w:val="22"/>
          <w:lang w:val="en-US"/>
        </w:rPr>
      </w:pPr>
      <w:r w:rsidRPr="7E0A301C" w:rsidR="7E0A301C">
        <w:rPr>
          <w:rFonts w:ascii="Calibri" w:hAnsi="Calibri" w:eastAsia="Calibri" w:cs="Calibri"/>
          <w:noProof w:val="0"/>
          <w:sz w:val="22"/>
          <w:szCs w:val="22"/>
          <w:lang w:val="en-US"/>
        </w:rPr>
        <w:t>Local Surveyors Direct (2019)</w:t>
      </w:r>
    </w:p>
    <w:p w:rsidR="7E0A301C" w:rsidP="7E0A301C" w:rsidRDefault="7E0A301C" w14:paraId="50878E07" w14:textId="4C62D6B6">
      <w:pPr>
        <w:pStyle w:val="Normal"/>
        <w:ind w:left="720"/>
        <w:jc w:val="left"/>
      </w:pPr>
      <w:hyperlink r:id="Rb0c6281d49274eee">
        <w:r w:rsidRPr="7E0A301C" w:rsidR="7E0A301C">
          <w:rPr>
            <w:rStyle w:val="Hyperlink"/>
            <w:rFonts w:ascii="Calibri" w:hAnsi="Calibri" w:eastAsia="Calibri" w:cs="Calibri"/>
            <w:noProof w:val="0"/>
            <w:sz w:val="22"/>
            <w:szCs w:val="22"/>
            <w:lang w:val="en-US"/>
          </w:rPr>
          <w:t>https://www.localsurveyorsdirect.co.uk/building-regulations-consultancy?msclkid=27d633cc797015208ff16e3faea0fbee</w:t>
        </w:r>
      </w:hyperlink>
      <w:r w:rsidRPr="7E0A301C" w:rsidR="7E0A301C">
        <w:rPr>
          <w:rFonts w:ascii="Calibri" w:hAnsi="Calibri" w:eastAsia="Calibri" w:cs="Calibri"/>
          <w:noProof w:val="0"/>
          <w:sz w:val="22"/>
          <w:szCs w:val="22"/>
          <w:lang w:val="en-US"/>
        </w:rPr>
        <w:t xml:space="preserve"> [accessed 12.12.19]</w:t>
      </w:r>
    </w:p>
    <w:p w:rsidR="628ECA92" w:rsidP="7E0A301C" w:rsidRDefault="628ECA92" w14:paraId="41673C06" w14:textId="31F5F8D8">
      <w:pPr>
        <w:pStyle w:val="ListParagraph"/>
        <w:numPr>
          <w:ilvl w:val="1"/>
          <w:numId w:val="5"/>
        </w:numPr>
        <w:jc w:val="left"/>
        <w:rPr>
          <w:noProof w:val="0"/>
          <w:sz w:val="22"/>
          <w:szCs w:val="22"/>
          <w:lang w:val="en-US"/>
        </w:rPr>
      </w:pPr>
      <w:r w:rsidRPr="7E0A301C" w:rsidR="7E0A301C">
        <w:rPr>
          <w:rFonts w:ascii="Calibri" w:hAnsi="Calibri" w:eastAsia="Calibri" w:cs="Calibri"/>
          <w:noProof w:val="0"/>
          <w:sz w:val="22"/>
          <w:szCs w:val="22"/>
          <w:lang w:val="en-US"/>
        </w:rPr>
        <w:t xml:space="preserve">Natural resources wales </w:t>
      </w:r>
      <w:r w:rsidRPr="7E0A301C" w:rsidR="7E0A301C">
        <w:rPr>
          <w:rFonts w:ascii="Calibri" w:hAnsi="Calibri" w:eastAsia="Calibri" w:cs="Calibri"/>
          <w:noProof w:val="0"/>
          <w:sz w:val="22"/>
          <w:szCs w:val="22"/>
          <w:lang w:val="en-US"/>
        </w:rPr>
        <w:t xml:space="preserve">‘Flood risk map </w:t>
      </w:r>
      <w:r w:rsidRPr="7E0A301C" w:rsidR="7E0A301C">
        <w:rPr>
          <w:rFonts w:ascii="Calibri" w:hAnsi="Calibri" w:eastAsia="Calibri" w:cs="Calibri"/>
          <w:noProof w:val="0"/>
          <w:sz w:val="22"/>
          <w:szCs w:val="22"/>
          <w:lang w:val="en-US"/>
        </w:rPr>
        <w:t>viewr</w:t>
      </w:r>
      <w:r w:rsidRPr="7E0A301C" w:rsidR="7E0A301C">
        <w:rPr>
          <w:rFonts w:ascii="Calibri" w:hAnsi="Calibri" w:eastAsia="Calibri" w:cs="Calibri"/>
          <w:noProof w:val="0"/>
          <w:sz w:val="22"/>
          <w:szCs w:val="22"/>
          <w:lang w:val="en-US"/>
        </w:rPr>
        <w:t>’ (2019)</w:t>
      </w:r>
    </w:p>
    <w:p w:rsidR="628ECA92" w:rsidP="628ECA92" w:rsidRDefault="628ECA92" w14:paraId="55801357" w14:textId="0969BD90">
      <w:pPr>
        <w:pStyle w:val="Normal"/>
        <w:ind w:firstLine="720"/>
        <w:jc w:val="left"/>
      </w:pPr>
      <w:r w:rsidRPr="603B5629" w:rsidR="603B5629">
        <w:rPr>
          <w:rFonts w:ascii="Calibri" w:hAnsi="Calibri" w:eastAsia="Calibri" w:cs="Calibri"/>
          <w:noProof w:val="0"/>
          <w:sz w:val="22"/>
          <w:szCs w:val="22"/>
          <w:lang w:val="en-US"/>
        </w:rPr>
        <w:t>(</w:t>
      </w:r>
      <w:hyperlink r:id="Rc069cfda5a354002">
        <w:r w:rsidRPr="603B5629" w:rsidR="603B5629">
          <w:rPr>
            <w:rStyle w:val="Hyperlink"/>
            <w:rFonts w:ascii="Calibri" w:hAnsi="Calibri" w:eastAsia="Calibri" w:cs="Calibri"/>
            <w:noProof w:val="0"/>
            <w:sz w:val="22"/>
            <w:szCs w:val="22"/>
            <w:lang w:val="en-US"/>
          </w:rPr>
          <w:t>https://maps.cyfoethnaturiolcymru.gov.uk/Html5Viewer/Index.html?configBase=https://maps.cyfoethnaturiolcymru.gov.uk/Geocortex/Essentials/REST/sites/Flood_Risk/viewers/Flood_Risk/virtualdirectory/Resources/Config/Default&amp;layerTheme=2</w:t>
        </w:r>
      </w:hyperlink>
      <w:r w:rsidRPr="603B5629" w:rsidR="603B5629">
        <w:rPr>
          <w:rFonts w:ascii="Calibri" w:hAnsi="Calibri" w:eastAsia="Calibri" w:cs="Calibri"/>
          <w:noProof w:val="0"/>
          <w:sz w:val="22"/>
          <w:szCs w:val="22"/>
          <w:lang w:val="en-US"/>
        </w:rPr>
        <w:t>) [accessed 11.12.19]</w:t>
      </w:r>
    </w:p>
    <w:p w:rsidR="603B5629" w:rsidP="603B5629" w:rsidRDefault="603B5629" w14:paraId="45512CCD" w14:textId="2AB8F9DC">
      <w:pPr>
        <w:pStyle w:val="ListParagraph"/>
        <w:numPr>
          <w:ilvl w:val="1"/>
          <w:numId w:val="6"/>
        </w:numPr>
        <w:jc w:val="left"/>
        <w:rPr>
          <w:noProof w:val="0"/>
          <w:sz w:val="22"/>
          <w:szCs w:val="22"/>
          <w:lang w:val="en-US"/>
        </w:rPr>
      </w:pPr>
      <w:r w:rsidRPr="603B5629" w:rsidR="603B5629">
        <w:rPr>
          <w:rFonts w:ascii="Calibri" w:hAnsi="Calibri" w:eastAsia="Calibri" w:cs="Calibri"/>
          <w:noProof w:val="0"/>
          <w:sz w:val="22"/>
          <w:szCs w:val="22"/>
          <w:lang w:val="en-US"/>
        </w:rPr>
        <w:t>Planning Portal</w:t>
      </w:r>
    </w:p>
    <w:p w:rsidR="603B5629" w:rsidP="603B5629" w:rsidRDefault="603B5629" w14:paraId="742A8902" w14:textId="4BA7FB0A">
      <w:pPr>
        <w:pStyle w:val="Normal"/>
        <w:ind w:left="720"/>
        <w:jc w:val="left"/>
      </w:pPr>
      <w:r w:rsidRPr="603B5629" w:rsidR="603B5629">
        <w:rPr>
          <w:rFonts w:ascii="Calibri" w:hAnsi="Calibri" w:eastAsia="Calibri" w:cs="Calibri"/>
          <w:noProof w:val="0"/>
          <w:sz w:val="22"/>
          <w:szCs w:val="22"/>
          <w:lang w:val="en-US"/>
        </w:rPr>
        <w:t>(</w:t>
      </w:r>
      <w:hyperlink r:id="Reeb4d4e9d7b24b77">
        <w:r w:rsidRPr="603B5629" w:rsidR="603B5629">
          <w:rPr>
            <w:rStyle w:val="Hyperlink"/>
            <w:rFonts w:ascii="Calibri" w:hAnsi="Calibri" w:eastAsia="Calibri" w:cs="Calibri"/>
            <w:noProof w:val="0"/>
            <w:sz w:val="22"/>
            <w:szCs w:val="22"/>
            <w:lang w:val="en-US"/>
          </w:rPr>
          <w:t>https://www.planningportal.co.uk/info/200128/building_control/38/building_regulations/3</w:t>
        </w:r>
      </w:hyperlink>
      <w:r w:rsidRPr="603B5629" w:rsidR="603B5629">
        <w:rPr>
          <w:rFonts w:ascii="Calibri" w:hAnsi="Calibri" w:eastAsia="Calibri" w:cs="Calibri"/>
          <w:noProof w:val="0"/>
          <w:sz w:val="22"/>
          <w:szCs w:val="22"/>
          <w:lang w:val="en-US"/>
        </w:rPr>
        <w:t xml:space="preserve">) [accessed 12.12.19] </w:t>
      </w:r>
    </w:p>
    <w:p w:rsidR="603B5629" w:rsidP="603B5629" w:rsidRDefault="603B5629" w14:paraId="64838021" w14:textId="0F6243D6">
      <w:pPr>
        <w:pStyle w:val="ListParagraph"/>
        <w:numPr>
          <w:ilvl w:val="1"/>
          <w:numId w:val="6"/>
        </w:numPr>
        <w:jc w:val="left"/>
        <w:rPr>
          <w:noProof w:val="0"/>
          <w:sz w:val="22"/>
          <w:szCs w:val="22"/>
          <w:lang w:val="en-US"/>
        </w:rPr>
      </w:pPr>
      <w:r w:rsidRPr="603B5629" w:rsidR="603B5629">
        <w:rPr>
          <w:rFonts w:ascii="Calibri" w:hAnsi="Calibri" w:eastAsia="Calibri" w:cs="Calibri"/>
          <w:noProof w:val="0"/>
          <w:sz w:val="22"/>
          <w:szCs w:val="22"/>
          <w:lang w:val="en-US"/>
        </w:rPr>
        <w:t>Skyscraper</w:t>
      </w:r>
      <w:r w:rsidRPr="603B5629" w:rsidR="603B5629">
        <w:rPr>
          <w:rFonts w:ascii="Calibri" w:hAnsi="Calibri" w:eastAsia="Calibri" w:cs="Calibri"/>
          <w:noProof w:val="0"/>
          <w:sz w:val="22"/>
          <w:szCs w:val="22"/>
          <w:lang w:val="en-US"/>
        </w:rPr>
        <w:t xml:space="preserve"> page</w:t>
      </w:r>
    </w:p>
    <w:p w:rsidR="603B5629" w:rsidP="603B5629" w:rsidRDefault="603B5629" w14:paraId="26BCD9B8" w14:textId="58511CB1">
      <w:pPr>
        <w:pStyle w:val="Normal"/>
        <w:ind w:left="720"/>
        <w:jc w:val="left"/>
      </w:pPr>
      <w:r w:rsidRPr="603B5629" w:rsidR="603B5629">
        <w:rPr>
          <w:rFonts w:ascii="Calibri" w:hAnsi="Calibri" w:eastAsia="Calibri" w:cs="Calibri"/>
          <w:noProof w:val="0"/>
          <w:sz w:val="22"/>
          <w:szCs w:val="22"/>
          <w:lang w:val="en-US"/>
        </w:rPr>
        <w:t>(</w:t>
      </w:r>
      <w:hyperlink r:id="Rd9ecaa6f8007411e">
        <w:r w:rsidRPr="603B5629" w:rsidR="603B5629">
          <w:rPr>
            <w:rStyle w:val="Hyperlink"/>
            <w:rFonts w:ascii="Calibri" w:hAnsi="Calibri" w:eastAsia="Calibri" w:cs="Calibri"/>
            <w:noProof w:val="0"/>
            <w:sz w:val="22"/>
            <w:szCs w:val="22"/>
            <w:lang w:val="en-US"/>
          </w:rPr>
          <w:t>https://skyscraperpage.com/cities/?buildingID=23209</w:t>
        </w:r>
      </w:hyperlink>
      <w:r w:rsidRPr="603B5629" w:rsidR="603B5629">
        <w:rPr>
          <w:rFonts w:ascii="Calibri" w:hAnsi="Calibri" w:eastAsia="Calibri" w:cs="Calibri"/>
          <w:noProof w:val="0"/>
          <w:sz w:val="22"/>
          <w:szCs w:val="22"/>
          <w:lang w:val="en-US"/>
        </w:rPr>
        <w:t>) [accessed 12.12.19]</w:t>
      </w:r>
    </w:p>
    <w:p w:rsidR="7E0A301C" w:rsidP="7E0A301C" w:rsidRDefault="7E0A301C" w14:paraId="7519B2DC" w14:textId="33E09503">
      <w:pPr>
        <w:pStyle w:val="ListParagraph"/>
        <w:numPr>
          <w:ilvl w:val="1"/>
          <w:numId w:val="8"/>
        </w:numPr>
        <w:jc w:val="left"/>
        <w:rPr>
          <w:noProof w:val="0"/>
          <w:sz w:val="22"/>
          <w:szCs w:val="22"/>
          <w:lang w:val="en-US"/>
        </w:rPr>
      </w:pPr>
      <w:proofErr w:type="spellStart"/>
      <w:r w:rsidRPr="7E0A301C" w:rsidR="7E0A301C">
        <w:rPr>
          <w:rFonts w:ascii="Calibri" w:hAnsi="Calibri" w:eastAsia="Calibri" w:cs="Calibri"/>
          <w:noProof w:val="0"/>
          <w:sz w:val="22"/>
          <w:szCs w:val="22"/>
          <w:lang w:val="en-US"/>
        </w:rPr>
        <w:t>Worpress</w:t>
      </w:r>
      <w:proofErr w:type="spellEnd"/>
      <w:r w:rsidRPr="7E0A301C" w:rsidR="7E0A301C">
        <w:rPr>
          <w:rFonts w:ascii="Calibri" w:hAnsi="Calibri" w:eastAsia="Calibri" w:cs="Calibri"/>
          <w:noProof w:val="0"/>
          <w:sz w:val="22"/>
          <w:szCs w:val="22"/>
          <w:lang w:val="en-US"/>
        </w:rPr>
        <w:t xml:space="preserve"> ‘The Swansea &amp; Mumbles Railway (2019)  </w:t>
      </w:r>
      <w:hyperlink r:id="R3e63dd2838bf477e">
        <w:r w:rsidRPr="7E0A301C" w:rsidR="7E0A301C">
          <w:rPr>
            <w:rStyle w:val="Hyperlink"/>
            <w:rFonts w:ascii="Calibri" w:hAnsi="Calibri" w:eastAsia="Calibri" w:cs="Calibri"/>
            <w:noProof w:val="0"/>
            <w:sz w:val="22"/>
            <w:szCs w:val="22"/>
            <w:lang w:val="en-US"/>
          </w:rPr>
          <w:t>https://mumblesrailway.wordpress.com/the-railway/a-brief-history-of-the-railway-2/</w:t>
        </w:r>
      </w:hyperlink>
      <w:r w:rsidRPr="7E0A301C" w:rsidR="7E0A301C">
        <w:rPr>
          <w:rFonts w:ascii="Calibri" w:hAnsi="Calibri" w:eastAsia="Calibri" w:cs="Calibri"/>
          <w:noProof w:val="0"/>
          <w:sz w:val="22"/>
          <w:szCs w:val="22"/>
          <w:lang w:val="en-US"/>
        </w:rPr>
        <w:t xml:space="preserve"> [accessed on 10.12.19]</w:t>
      </w:r>
    </w:p>
    <w:p w:rsidR="79F9E063" w:rsidP="47724AC3" w:rsidRDefault="79F9E063" w14:paraId="7F331C6B" w14:textId="04A27DF4">
      <w:pPr>
        <w:pStyle w:val="Normal"/>
        <w:ind w:firstLine="720"/>
        <w:jc w:val="left"/>
        <w:rPr>
          <w:i w:val="0"/>
          <w:iCs w:val="0"/>
          <w:u w:val="none"/>
        </w:rPr>
      </w:pPr>
    </w:p>
    <w:p w:rsidR="79F9E063" w:rsidP="47724AC3" w:rsidRDefault="79F9E063" w14:paraId="0151C817" w14:textId="1C2ED724">
      <w:pPr>
        <w:pStyle w:val="Normal"/>
        <w:ind w:firstLine="720"/>
        <w:jc w:val="left"/>
        <w:rPr>
          <w:i w:val="0"/>
          <w:iCs w:val="0"/>
          <w:u w:val="none"/>
        </w:rPr>
      </w:pPr>
    </w:p>
    <w:p w:rsidR="79F9E063" w:rsidP="47724AC3" w:rsidRDefault="79F9E063" w14:paraId="2B47F798" w14:textId="7A395A13">
      <w:pPr>
        <w:pStyle w:val="Normal"/>
        <w:ind w:firstLine="720"/>
        <w:jc w:val="left"/>
        <w:rPr>
          <w:i w:val="0"/>
          <w:iCs w:val="0"/>
          <w:u w:val="none"/>
        </w:rPr>
      </w:pPr>
    </w:p>
    <w:p w:rsidR="79F9E063" w:rsidP="47724AC3" w:rsidRDefault="79F9E063" w14:paraId="4264C096" w14:textId="1187FE22">
      <w:pPr>
        <w:pStyle w:val="Normal"/>
        <w:ind w:firstLine="720"/>
        <w:jc w:val="left"/>
        <w:rPr>
          <w:i w:val="0"/>
          <w:iCs w:val="0"/>
          <w:u w:val="none"/>
        </w:rPr>
      </w:pPr>
    </w:p>
    <w:p w:rsidR="79F9E063" w:rsidP="47724AC3" w:rsidRDefault="79F9E063" w14:paraId="74018BC8" w14:textId="5CE17875">
      <w:pPr>
        <w:pStyle w:val="Normal"/>
        <w:ind w:firstLine="720"/>
        <w:jc w:val="left"/>
        <w:rPr>
          <w:i w:val="0"/>
          <w:iCs w:val="0"/>
          <w:u w:val="none"/>
        </w:rPr>
      </w:pPr>
    </w:p>
    <w:p w:rsidR="79F9E063" w:rsidP="47724AC3" w:rsidRDefault="79F9E063" w14:paraId="5E9C458D" w14:textId="7347E0CE">
      <w:pPr>
        <w:pStyle w:val="Normal"/>
        <w:ind w:firstLine="720"/>
        <w:jc w:val="left"/>
        <w:rPr>
          <w:i w:val="0"/>
          <w:iCs w:val="0"/>
          <w:u w:val="none"/>
        </w:rPr>
      </w:pPr>
    </w:p>
    <w:p w:rsidR="79F9E063" w:rsidP="47724AC3" w:rsidRDefault="79F9E063" w14:paraId="79C64E4C" w14:textId="2EC4D097">
      <w:pPr>
        <w:pStyle w:val="Normal"/>
        <w:ind w:firstLine="720"/>
        <w:jc w:val="left"/>
        <w:rPr>
          <w:i w:val="0"/>
          <w:iCs w:val="0"/>
          <w:u w:val="none"/>
        </w:rPr>
      </w:pPr>
    </w:p>
    <w:p w:rsidR="79F9E063" w:rsidP="47724AC3" w:rsidRDefault="79F9E063" w14:paraId="26D602EF" w14:textId="6C72821B">
      <w:pPr>
        <w:pStyle w:val="Normal"/>
        <w:ind w:firstLine="720"/>
        <w:jc w:val="left"/>
        <w:rPr>
          <w:i w:val="0"/>
          <w:iCs w:val="0"/>
          <w:u w:val="none"/>
        </w:rPr>
      </w:pPr>
    </w:p>
    <w:p w:rsidR="79F9E063" w:rsidP="47724AC3" w:rsidRDefault="79F9E063" w14:paraId="20E7D454" w14:textId="0444B792">
      <w:pPr>
        <w:pStyle w:val="Normal"/>
        <w:ind w:firstLine="720"/>
        <w:jc w:val="left"/>
        <w:rPr>
          <w:i w:val="0"/>
          <w:iCs w:val="0"/>
          <w:u w:val="none"/>
        </w:rPr>
      </w:pPr>
    </w:p>
    <w:p w:rsidR="79F9E063" w:rsidP="47724AC3" w:rsidRDefault="79F9E063" w14:paraId="6BACE1C2" w14:textId="1E008013">
      <w:pPr>
        <w:pStyle w:val="Normal"/>
        <w:ind w:firstLine="720"/>
        <w:jc w:val="left"/>
        <w:rPr>
          <w:i w:val="0"/>
          <w:iCs w:val="0"/>
          <w:u w:val="none"/>
        </w:rPr>
      </w:pPr>
    </w:p>
    <w:p w:rsidR="79F9E063" w:rsidP="47724AC3" w:rsidRDefault="79F9E063" w14:paraId="69E4DDBF" w14:textId="5DAF1708">
      <w:pPr>
        <w:pStyle w:val="Normal"/>
        <w:ind w:firstLine="720"/>
        <w:jc w:val="left"/>
        <w:rPr>
          <w:i w:val="0"/>
          <w:iCs w:val="0"/>
          <w:u w:val="none"/>
        </w:rPr>
      </w:pPr>
    </w:p>
    <w:p w:rsidR="79F9E063" w:rsidP="47724AC3" w:rsidRDefault="79F9E063" w14:paraId="64670FDA" w14:textId="19B70A31">
      <w:pPr>
        <w:pStyle w:val="Normal"/>
        <w:ind w:firstLine="720"/>
        <w:jc w:val="left"/>
        <w:rPr>
          <w:i w:val="0"/>
          <w:iCs w:val="0"/>
          <w:u w:val="none"/>
        </w:rPr>
      </w:pPr>
    </w:p>
    <w:p w:rsidR="79F9E063" w:rsidP="47724AC3" w:rsidRDefault="79F9E063" w14:paraId="3E219416" w14:textId="3C5DDD17">
      <w:pPr>
        <w:pStyle w:val="Normal"/>
        <w:ind w:firstLine="720"/>
        <w:jc w:val="left"/>
        <w:rPr>
          <w:i w:val="0"/>
          <w:iCs w:val="0"/>
          <w:u w:val="none"/>
        </w:rPr>
      </w:pPr>
    </w:p>
    <w:p w:rsidR="79F9E063" w:rsidP="47724AC3" w:rsidRDefault="79F9E063" w14:paraId="057A5F9B" w14:textId="251E5DB6">
      <w:pPr>
        <w:pStyle w:val="Normal"/>
        <w:ind w:firstLine="720"/>
        <w:jc w:val="left"/>
        <w:rPr>
          <w:i w:val="0"/>
          <w:iCs w:val="0"/>
          <w:u w:val="none"/>
        </w:rPr>
      </w:pPr>
    </w:p>
    <w:p w:rsidR="79F9E063" w:rsidP="47724AC3" w:rsidRDefault="79F9E063" w14:paraId="21D226AE" w14:textId="63802DDA">
      <w:pPr>
        <w:pStyle w:val="Normal"/>
        <w:ind w:firstLine="720"/>
        <w:jc w:val="left"/>
        <w:rPr>
          <w:i w:val="0"/>
          <w:iCs w:val="0"/>
          <w:u w:val="none"/>
        </w:rPr>
      </w:pPr>
    </w:p>
    <w:p w:rsidR="79F9E063" w:rsidP="47724AC3" w:rsidRDefault="79F9E063" w14:paraId="5D49E296" w14:textId="06AB9DEF">
      <w:pPr>
        <w:pStyle w:val="Normal"/>
        <w:ind w:firstLine="720"/>
        <w:jc w:val="left"/>
        <w:rPr>
          <w:i w:val="0"/>
          <w:iCs w:val="0"/>
          <w:u w:val="none"/>
        </w:rPr>
      </w:pPr>
    </w:p>
    <w:p w:rsidR="79F9E063" w:rsidP="47724AC3" w:rsidRDefault="79F9E063" w14:paraId="4047E27A" w14:textId="5E4061AD">
      <w:pPr>
        <w:pStyle w:val="Normal"/>
        <w:ind w:firstLine="720"/>
        <w:jc w:val="left"/>
        <w:rPr>
          <w:i w:val="0"/>
          <w:iCs w:val="0"/>
          <w:u w:val="none"/>
        </w:rPr>
      </w:pPr>
    </w:p>
    <w:p w:rsidR="79F9E063" w:rsidP="47724AC3" w:rsidRDefault="79F9E063" w14:paraId="2B733598" w14:textId="03B6066C">
      <w:pPr>
        <w:pStyle w:val="Normal"/>
        <w:ind w:firstLine="720"/>
        <w:jc w:val="left"/>
        <w:rPr>
          <w:i w:val="0"/>
          <w:iCs w:val="0"/>
          <w:u w:val="none"/>
        </w:rPr>
      </w:pPr>
    </w:p>
    <w:p w:rsidR="79F9E063" w:rsidP="47724AC3" w:rsidRDefault="79F9E063" w14:paraId="40CAD655" w14:textId="08B9FF73">
      <w:pPr>
        <w:pStyle w:val="Normal"/>
        <w:ind w:firstLine="720"/>
        <w:jc w:val="left"/>
        <w:rPr>
          <w:i w:val="0"/>
          <w:iCs w:val="0"/>
          <w:u w:val="none"/>
        </w:rPr>
      </w:pPr>
    </w:p>
    <w:p w:rsidR="79F9E063" w:rsidP="47724AC3" w:rsidRDefault="79F9E063" w14:paraId="5999CC30" w14:textId="274C633A">
      <w:pPr>
        <w:pStyle w:val="Normal"/>
        <w:ind w:firstLine="720"/>
        <w:jc w:val="left"/>
        <w:rPr>
          <w:i w:val="0"/>
          <w:iCs w:val="0"/>
          <w:u w:val="none"/>
        </w:rPr>
      </w:pPr>
    </w:p>
    <w:p w:rsidR="79F9E063" w:rsidP="47724AC3" w:rsidRDefault="79F9E063" w14:paraId="46B9F481" w14:textId="75676E79">
      <w:pPr>
        <w:pStyle w:val="Normal"/>
        <w:ind w:firstLine="720"/>
        <w:jc w:val="left"/>
        <w:rPr>
          <w:i w:val="0"/>
          <w:iCs w:val="0"/>
          <w:u w:val="none"/>
        </w:rPr>
      </w:pPr>
    </w:p>
    <w:p w:rsidR="79F9E063" w:rsidP="47724AC3" w:rsidRDefault="79F9E063" w14:paraId="2FD59A35" w14:textId="203CDDD8">
      <w:pPr>
        <w:pStyle w:val="Normal"/>
        <w:ind w:firstLine="720"/>
        <w:jc w:val="left"/>
        <w:rPr>
          <w:i w:val="0"/>
          <w:iCs w:val="0"/>
          <w:u w:val="none"/>
        </w:rPr>
      </w:pPr>
    </w:p>
    <w:p w:rsidR="79F9E063" w:rsidP="47724AC3" w:rsidRDefault="79F9E063" w14:paraId="3F97F06A" w14:textId="4A5AC28E">
      <w:pPr>
        <w:pStyle w:val="Normal"/>
        <w:ind w:firstLine="720"/>
        <w:jc w:val="left"/>
        <w:rPr>
          <w:i w:val="0"/>
          <w:iCs w:val="0"/>
          <w:u w:val="none"/>
        </w:rPr>
      </w:pPr>
    </w:p>
    <w:p w:rsidR="79F9E063" w:rsidP="47724AC3" w:rsidRDefault="79F9E063" w14:paraId="1F59BC3F" w14:textId="2944FB20">
      <w:pPr>
        <w:pStyle w:val="Normal"/>
        <w:ind w:firstLine="720"/>
        <w:jc w:val="left"/>
        <w:rPr>
          <w:i w:val="0"/>
          <w:iCs w:val="0"/>
          <w:u w:val="none"/>
        </w:rPr>
      </w:pPr>
    </w:p>
    <w:p w:rsidR="79F9E063" w:rsidP="47724AC3" w:rsidRDefault="79F9E063" w14:paraId="6F56AA3C" w14:textId="4B10B10D">
      <w:pPr>
        <w:pStyle w:val="Normal"/>
        <w:ind w:firstLine="720"/>
        <w:jc w:val="left"/>
        <w:rPr>
          <w:i w:val="0"/>
          <w:iCs w:val="0"/>
          <w:u w:val="none"/>
        </w:rPr>
      </w:pPr>
      <w:r w:rsidRPr="47724AC3" w:rsidR="47724AC3">
        <w:rPr>
          <w:i w:val="0"/>
          <w:iCs w:val="0"/>
          <w:u w:val="none"/>
        </w:rPr>
        <w:t xml:space="preserve"> </w:t>
      </w:r>
    </w:p>
    <w:sectPr>
      <w:pgSz w:w="12240" w:h="15840" w:orient="portrait"/>
      <w:pgMar w:top="1440" w:right="1440" w:bottom="1440" w:left="1440" w:header="720" w:footer="720" w:gutter="0"/>
      <w:cols w:space="720"/>
      <w:docGrid w:linePitch="360"/>
      <w:headerReference w:type="default" r:id="R8747175bc44a47cc"/>
      <w:footerReference w:type="default" r:id="R84862d0e32fd41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724AC3" w:rsidTr="47724AC3" w14:paraId="719D7377">
      <w:tc>
        <w:tcPr>
          <w:tcW w:w="3120" w:type="dxa"/>
          <w:tcMar/>
        </w:tcPr>
        <w:p w:rsidR="47724AC3" w:rsidP="47724AC3" w:rsidRDefault="47724AC3" w14:paraId="4D024190" w14:textId="77A24E96">
          <w:pPr>
            <w:pStyle w:val="Header"/>
            <w:bidi w:val="0"/>
            <w:ind w:left="-115"/>
            <w:jc w:val="left"/>
          </w:pPr>
        </w:p>
      </w:tc>
      <w:tc>
        <w:tcPr>
          <w:tcW w:w="3120" w:type="dxa"/>
          <w:tcMar/>
        </w:tcPr>
        <w:p w:rsidR="47724AC3" w:rsidP="47724AC3" w:rsidRDefault="47724AC3" w14:paraId="795E9418" w14:textId="69F136F6">
          <w:pPr>
            <w:pStyle w:val="Header"/>
            <w:bidi w:val="0"/>
            <w:jc w:val="center"/>
          </w:pPr>
        </w:p>
      </w:tc>
      <w:tc>
        <w:tcPr>
          <w:tcW w:w="3120" w:type="dxa"/>
          <w:tcMar/>
        </w:tcPr>
        <w:p w:rsidR="47724AC3" w:rsidP="47724AC3" w:rsidRDefault="47724AC3" w14:paraId="6A2B5CDB" w14:textId="777D24E6">
          <w:pPr>
            <w:pStyle w:val="Header"/>
            <w:bidi w:val="0"/>
            <w:ind w:right="-115"/>
            <w:jc w:val="right"/>
          </w:pPr>
        </w:p>
      </w:tc>
    </w:tr>
  </w:tbl>
  <w:p w:rsidR="47724AC3" w:rsidP="47724AC3" w:rsidRDefault="47724AC3" w14:paraId="399BC2B4" w14:textId="14C952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724AC3" w:rsidTr="47724AC3" w14:paraId="14841B00">
      <w:tc>
        <w:tcPr>
          <w:tcW w:w="3120" w:type="dxa"/>
          <w:tcMar/>
        </w:tcPr>
        <w:p w:rsidR="47724AC3" w:rsidP="47724AC3" w:rsidRDefault="47724AC3" w14:paraId="677F42D8" w14:textId="47A63976">
          <w:pPr>
            <w:pStyle w:val="Header"/>
            <w:bidi w:val="0"/>
            <w:ind w:left="-115"/>
            <w:jc w:val="left"/>
          </w:pPr>
          <w:r w:rsidR="47724AC3">
            <w:rPr/>
            <w:t>HND quantity surveying</w:t>
          </w:r>
        </w:p>
      </w:tc>
      <w:tc>
        <w:tcPr>
          <w:tcW w:w="3120" w:type="dxa"/>
          <w:tcMar/>
        </w:tcPr>
        <w:p w:rsidR="47724AC3" w:rsidP="47724AC3" w:rsidRDefault="47724AC3" w14:paraId="38FBACC5" w14:textId="5AB7CA15">
          <w:pPr>
            <w:pStyle w:val="Header"/>
            <w:bidi w:val="0"/>
            <w:jc w:val="center"/>
          </w:pPr>
          <w:r w:rsidR="47724AC3">
            <w:rPr/>
            <w:t>Fundamentals of construction technology</w:t>
          </w:r>
        </w:p>
      </w:tc>
      <w:tc>
        <w:tcPr>
          <w:tcW w:w="3120" w:type="dxa"/>
          <w:tcMar/>
        </w:tcPr>
        <w:p w:rsidR="47724AC3" w:rsidP="47724AC3" w:rsidRDefault="47724AC3" w14:paraId="66A383DA" w14:textId="58DA1717">
          <w:pPr>
            <w:pStyle w:val="Header"/>
            <w:bidi w:val="0"/>
            <w:ind w:right="-115"/>
            <w:jc w:val="right"/>
          </w:pPr>
          <w:r w:rsidR="47724AC3">
            <w:rPr/>
            <w:t>Matthew Moore</w:t>
          </w:r>
        </w:p>
        <w:p w:rsidR="47724AC3" w:rsidP="47724AC3" w:rsidRDefault="47724AC3" w14:paraId="15BB5D52" w14:textId="0B8CCEBD">
          <w:pPr>
            <w:pStyle w:val="Header"/>
            <w:bidi w:val="0"/>
            <w:ind w:right="-115"/>
            <w:jc w:val="right"/>
          </w:pPr>
          <w:r w:rsidR="47724AC3">
            <w:rPr/>
            <w:t>1911169</w:t>
          </w:r>
        </w:p>
      </w:tc>
    </w:tr>
  </w:tbl>
  <w:p w:rsidR="47724AC3" w:rsidP="47724AC3" w:rsidRDefault="47724AC3" w14:paraId="67DD6721" w14:textId="3E8AA2F5">
    <w:pPr>
      <w:pStyle w:val="Header"/>
      <w:bidi w:val="0"/>
    </w:pPr>
  </w:p>
</w:hdr>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7DB344"/>
  <w15:docId w15:val="{3755dc82-ec9c-41d6-bb96-2738ae2bcacb}"/>
  <w:rsids>
    <w:rsidRoot w:val="277DB344"/>
    <w:rsid w:val="2317C926"/>
    <w:rsid w:val="277DB344"/>
    <w:rsid w:val="47724AC3"/>
    <w:rsid w:val="603B5629"/>
    <w:rsid w:val="628ECA92"/>
    <w:rsid w:val="68A336EF"/>
    <w:rsid w:val="79F9E063"/>
    <w:rsid w:val="7E0A301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blogs/waleshistory/2011/03/the_mumbles_railway.html" TargetMode="External" Id="R46b4bf1e616543f3" /><Relationship Type="http://schemas.openxmlformats.org/officeDocument/2006/relationships/hyperlink" Target="https://coflein.gov.uk/en/site/34832/details/mumbles-railwayoystermouth-railway" TargetMode="External" Id="R6efdd925103a4657" /><Relationship Type="http://schemas.openxmlformats.org/officeDocument/2006/relationships/header" Target="/word/header.xml" Id="R8747175bc44a47cc" /><Relationship Type="http://schemas.openxmlformats.org/officeDocument/2006/relationships/footer" Target="/word/footer.xml" Id="R84862d0e32fd41f4" /><Relationship Type="http://schemas.openxmlformats.org/officeDocument/2006/relationships/numbering" Target="/word/numbering.xml" Id="R588b3dcb7f724fb2" /><Relationship Type="http://schemas.openxmlformats.org/officeDocument/2006/relationships/image" Target="/media/image7.png" Id="R7e52960088d049cc" /><Relationship Type="http://schemas.openxmlformats.org/officeDocument/2006/relationships/hyperlink" Target="http://mapapps.bgs.ac.uk/geologyofbritain/home.html" TargetMode="External" Id="R0c9a171d63c24041" /><Relationship Type="http://schemas.openxmlformats.org/officeDocument/2006/relationships/hyperlink" Target="http://mapapps.bgs.ac.uk/geologyofbritain/home.html" TargetMode="External" Id="Rcf93e5f7b3b04b4b" /><Relationship Type="http://schemas.openxmlformats.org/officeDocument/2006/relationships/image" Target="/media/image16.png" Id="Rb5b7730e141b4d3e" /><Relationship Type="http://schemas.openxmlformats.org/officeDocument/2006/relationships/hyperlink" Target="http://scans.bgs.ac.uk/sobi_scans/boreholes/370246/images/10677923.html" TargetMode="External" Id="R98b42bcdbc584898" /><Relationship Type="http://schemas.openxmlformats.org/officeDocument/2006/relationships/hyperlink" Target="http://mapapps2.bgs.ac.uk/coalauthority/home.html" TargetMode="External" Id="Rd2dddc40335d4cec" /><Relationship Type="http://schemas.openxmlformats.org/officeDocument/2006/relationships/hyperlink" Target="https://maps.cyfoethnaturiolcymru.gov.uk/Html5Viewer/Index.html?configBase=https://maps.cyfoethnaturiolcymru.gov.uk/Geocortex/Essentials/REST/sites/Flood_Risk/viewers/Flood_Risk/virtualdirectory/Resources/Config/Default&amp;layerTheme=2" TargetMode="External" Id="Rc069cfda5a354002" /><Relationship Type="http://schemas.openxmlformats.org/officeDocument/2006/relationships/hyperlink" Target="https://www.planningportal.co.uk/info/200128/building_control/38/building_regulations/3" TargetMode="External" Id="Reeb4d4e9d7b24b77" /><Relationship Type="http://schemas.openxmlformats.org/officeDocument/2006/relationships/hyperlink" Target="https://skyscraperpage.com/cities/?buildingID=23209" TargetMode="External" Id="Rd9ecaa6f8007411e" /><Relationship Type="http://schemas.openxmlformats.org/officeDocument/2006/relationships/image" Target="/media/image17.png" Id="R1c9f36775dd54153" /><Relationship Type="http://schemas.openxmlformats.org/officeDocument/2006/relationships/image" Target="/media/image18.png" Id="R867be7894cf2479f" /><Relationship Type="http://schemas.openxmlformats.org/officeDocument/2006/relationships/image" Target="/media/image19.png" Id="R53274b7bf4a44d40" /><Relationship Type="http://schemas.openxmlformats.org/officeDocument/2006/relationships/image" Target="/media/image1a.png" Id="Rae816e724f6b4b28" /><Relationship Type="http://schemas.openxmlformats.org/officeDocument/2006/relationships/image" Target="/media/image1b.png" Id="R145f62f4b1a041ef" /><Relationship Type="http://schemas.openxmlformats.org/officeDocument/2006/relationships/image" Target="/media/image1c.png" Id="R792ec56ef9004771" /><Relationship Type="http://schemas.openxmlformats.org/officeDocument/2006/relationships/image" Target="/media/image1d.png" Id="R7bba59f64ed345cc" /><Relationship Type="http://schemas.openxmlformats.org/officeDocument/2006/relationships/hyperlink" Target="http://mapapps.bgs.ac.uk/geologyofbritain/home.html" TargetMode="External" Id="R18e83531e7284d85" /><Relationship Type="http://schemas.openxmlformats.org/officeDocument/2006/relationships/image" Target="/media/image1e.png" Id="R41f02938b91d4b10" /><Relationship Type="http://schemas.openxmlformats.org/officeDocument/2006/relationships/image" Target="/media/image1f.png" Id="R376e71f288a14ced" /><Relationship Type="http://schemas.openxmlformats.org/officeDocument/2006/relationships/image" Target="/media/image20.png" Id="R90aa5a6af069477c" /><Relationship Type="http://schemas.openxmlformats.org/officeDocument/2006/relationships/image" Target="/media/image21.png" Id="R3ecccd19ffd04cb0" /><Relationship Type="http://schemas.openxmlformats.org/officeDocument/2006/relationships/image" Target="/media/image22.png" Id="Rde21035464284a48" /><Relationship Type="http://schemas.openxmlformats.org/officeDocument/2006/relationships/image" Target="/media/image23.png" Id="Rd61d7e8715bf457a" /><Relationship Type="http://schemas.openxmlformats.org/officeDocument/2006/relationships/hyperlink" Target="https://gridreferencefinder.com/" TargetMode="External" Id="Rd454e4e615224605" /><Relationship Type="http://schemas.openxmlformats.org/officeDocument/2006/relationships/hyperlink" Target="http://www.understandconstruction.com/types-of-foundations.html" TargetMode="External" Id="R6285999b4f2a42f1" /><Relationship Type="http://schemas.openxmlformats.org/officeDocument/2006/relationships/hyperlink" Target="https://www.labc.co.uk/professionals/building-regulations-guidance-documents/approved-documents-and-technical-guidance-wales" TargetMode="External" Id="R7ae3028b6c814e5d" /><Relationship Type="http://schemas.openxmlformats.org/officeDocument/2006/relationships/hyperlink" Target="http://www.legislation.gov.uk/ukpga/1984/55/section/35" TargetMode="External" Id="Rad9a2152171c44d3" /><Relationship Type="http://schemas.openxmlformats.org/officeDocument/2006/relationships/hyperlink" Target="http://www.legislation.gov.uk/ukpga/1984/55/section/35A" TargetMode="External" Id="Rf209501720aa450e" /><Relationship Type="http://schemas.openxmlformats.org/officeDocument/2006/relationships/hyperlink" Target="https://www.localsurveyorsdirect.co.uk/building-regulations-consultancy?msclkid=27d633cc797015208ff16e3faea0fbee" TargetMode="External" Id="Rb0c6281d49274eee" /><Relationship Type="http://schemas.openxmlformats.org/officeDocument/2006/relationships/hyperlink" Target="https://mumblesrailway.wordpress.com/the-railway/a-brief-history-of-the-railway-2/" TargetMode="External" Id="R3e63dd2838bf47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2019-12-08T12:41:50.7415635Z</dcterms:created>
  <dcterms:modified xsi:type="dcterms:W3CDTF">2019-12-13T23:14:51.9571799Z</dcterms:modified>
  <dc:creator>Matthew Moore (1911169)</dc:creator>
  <lastModifiedBy>Matthew Moore (1911169)</lastModifiedBy>
</coreProperties>
</file>